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7B103" w14:textId="6A2D8267" w:rsidR="0031584D" w:rsidRPr="00BC5BC9" w:rsidRDefault="00424555" w:rsidP="000E56C4">
      <w:pPr>
        <w:tabs>
          <w:tab w:val="center" w:pos="4419"/>
          <w:tab w:val="right" w:pos="8838"/>
        </w:tabs>
        <w:autoSpaceDE w:val="0"/>
        <w:autoSpaceDN w:val="0"/>
        <w:jc w:val="center"/>
        <w:rPr>
          <w:rFonts w:ascii="Arial" w:hAnsi="Arial" w:cs="Arial"/>
          <w:b/>
          <w:sz w:val="20"/>
          <w:szCs w:val="20"/>
        </w:rPr>
      </w:pPr>
      <w:bookmarkStart w:id="0" w:name="_Hlk40193810"/>
      <w:bookmarkEnd w:id="0"/>
      <w:r w:rsidRPr="00BC5BC9">
        <w:rPr>
          <w:rFonts w:ascii="Arial" w:hAnsi="Arial" w:cs="Arial"/>
          <w:b/>
          <w:sz w:val="20"/>
          <w:szCs w:val="20"/>
        </w:rPr>
        <w:t>PLIEGO DE CONDICIONES</w:t>
      </w:r>
      <w:r w:rsidR="005E5ADD" w:rsidRPr="00BC5BC9">
        <w:rPr>
          <w:rFonts w:ascii="Arial" w:hAnsi="Arial" w:cs="Arial"/>
          <w:b/>
          <w:sz w:val="20"/>
          <w:szCs w:val="20"/>
        </w:rPr>
        <w:t xml:space="preserve"> </w:t>
      </w:r>
      <w:r w:rsidR="00673E86">
        <w:rPr>
          <w:rFonts w:ascii="Arial" w:hAnsi="Arial" w:cs="Arial"/>
          <w:b/>
          <w:sz w:val="20"/>
          <w:szCs w:val="20"/>
        </w:rPr>
        <w:t>DEFINITIVO</w:t>
      </w:r>
    </w:p>
    <w:p w14:paraId="7232062C" w14:textId="77777777" w:rsidR="000E56C4" w:rsidRPr="00BC5BC9" w:rsidRDefault="000E56C4" w:rsidP="000E56C4">
      <w:pPr>
        <w:tabs>
          <w:tab w:val="center" w:pos="4419"/>
          <w:tab w:val="right" w:pos="8838"/>
        </w:tabs>
        <w:autoSpaceDE w:val="0"/>
        <w:autoSpaceDN w:val="0"/>
        <w:jc w:val="center"/>
        <w:rPr>
          <w:rFonts w:ascii="Arial" w:hAnsi="Arial" w:cs="Arial"/>
          <w:b/>
          <w:sz w:val="20"/>
          <w:szCs w:val="20"/>
        </w:rPr>
      </w:pPr>
    </w:p>
    <w:p w14:paraId="543ECB9B" w14:textId="77777777" w:rsidR="0031584D" w:rsidRPr="00BC5BC9" w:rsidRDefault="0031584D" w:rsidP="00294B3A">
      <w:pPr>
        <w:tabs>
          <w:tab w:val="left" w:pos="1413"/>
        </w:tabs>
        <w:autoSpaceDE w:val="0"/>
        <w:autoSpaceDN w:val="0"/>
        <w:adjustRightInd w:val="0"/>
        <w:rPr>
          <w:rFonts w:ascii="Arial" w:hAnsi="Arial" w:cs="Arial"/>
          <w:b/>
          <w:sz w:val="20"/>
          <w:szCs w:val="20"/>
        </w:rPr>
      </w:pPr>
      <w:r w:rsidRPr="00BC5BC9">
        <w:rPr>
          <w:rFonts w:ascii="Arial" w:hAnsi="Arial" w:cs="Arial"/>
          <w:b/>
          <w:sz w:val="20"/>
          <w:szCs w:val="20"/>
        </w:rPr>
        <w:tab/>
      </w:r>
    </w:p>
    <w:p w14:paraId="5202B777" w14:textId="77777777" w:rsidR="00760724" w:rsidRPr="00BC5BC9" w:rsidRDefault="00760724" w:rsidP="00294B3A">
      <w:pPr>
        <w:autoSpaceDE w:val="0"/>
        <w:autoSpaceDN w:val="0"/>
        <w:adjustRightInd w:val="0"/>
        <w:jc w:val="center"/>
        <w:rPr>
          <w:rFonts w:ascii="Arial" w:hAnsi="Arial" w:cs="Arial"/>
          <w:b/>
          <w:sz w:val="20"/>
          <w:szCs w:val="20"/>
        </w:rPr>
      </w:pPr>
    </w:p>
    <w:p w14:paraId="4D45220D" w14:textId="77777777" w:rsidR="00424555" w:rsidRPr="00BC5BC9" w:rsidRDefault="00424555" w:rsidP="00294B3A">
      <w:pPr>
        <w:autoSpaceDE w:val="0"/>
        <w:autoSpaceDN w:val="0"/>
        <w:adjustRightInd w:val="0"/>
        <w:jc w:val="center"/>
        <w:rPr>
          <w:rFonts w:ascii="Arial" w:hAnsi="Arial" w:cs="Arial"/>
          <w:b/>
          <w:sz w:val="20"/>
          <w:szCs w:val="20"/>
        </w:rPr>
      </w:pPr>
    </w:p>
    <w:p w14:paraId="7038340C" w14:textId="77777777" w:rsidR="00256983" w:rsidRPr="00BC5BC9" w:rsidRDefault="00256983" w:rsidP="00294B3A">
      <w:pPr>
        <w:autoSpaceDE w:val="0"/>
        <w:autoSpaceDN w:val="0"/>
        <w:adjustRightInd w:val="0"/>
        <w:jc w:val="center"/>
        <w:rPr>
          <w:rFonts w:ascii="Arial" w:hAnsi="Arial" w:cs="Arial"/>
          <w:b/>
          <w:sz w:val="20"/>
          <w:szCs w:val="20"/>
        </w:rPr>
      </w:pPr>
    </w:p>
    <w:p w14:paraId="37319CB5" w14:textId="77777777" w:rsidR="0031584D" w:rsidRPr="00BC5BC9" w:rsidRDefault="0031584D" w:rsidP="00294B3A">
      <w:pPr>
        <w:autoSpaceDE w:val="0"/>
        <w:autoSpaceDN w:val="0"/>
        <w:adjustRightInd w:val="0"/>
        <w:jc w:val="center"/>
        <w:rPr>
          <w:rFonts w:ascii="Arial" w:hAnsi="Arial" w:cs="Arial"/>
          <w:b/>
          <w:sz w:val="20"/>
          <w:szCs w:val="20"/>
        </w:rPr>
      </w:pPr>
    </w:p>
    <w:p w14:paraId="05559869" w14:textId="0FF436C4" w:rsidR="00BE291F" w:rsidRPr="00BC5BC9" w:rsidRDefault="0031584D" w:rsidP="00294B3A">
      <w:pPr>
        <w:autoSpaceDE w:val="0"/>
        <w:autoSpaceDN w:val="0"/>
        <w:adjustRightInd w:val="0"/>
        <w:jc w:val="center"/>
        <w:rPr>
          <w:rFonts w:ascii="Arial" w:hAnsi="Arial" w:cs="Arial"/>
          <w:b/>
          <w:sz w:val="20"/>
          <w:szCs w:val="20"/>
        </w:rPr>
      </w:pPr>
      <w:r w:rsidRPr="00BC5BC9">
        <w:rPr>
          <w:rFonts w:ascii="Arial" w:hAnsi="Arial" w:cs="Arial"/>
          <w:b/>
          <w:sz w:val="20"/>
          <w:szCs w:val="20"/>
        </w:rPr>
        <w:t>PROCESO DE SELECCIÓN ABREVIADA</w:t>
      </w:r>
    </w:p>
    <w:p w14:paraId="3FC4A0A7" w14:textId="4CDBF3FB" w:rsidR="0031584D" w:rsidRPr="00BC5BC9" w:rsidRDefault="001852B7" w:rsidP="00294B3A">
      <w:pPr>
        <w:autoSpaceDE w:val="0"/>
        <w:autoSpaceDN w:val="0"/>
        <w:adjustRightInd w:val="0"/>
        <w:jc w:val="center"/>
        <w:rPr>
          <w:rFonts w:ascii="Arial" w:hAnsi="Arial" w:cs="Arial"/>
          <w:b/>
          <w:sz w:val="20"/>
          <w:szCs w:val="20"/>
        </w:rPr>
      </w:pPr>
      <w:r w:rsidRPr="00BC5BC9">
        <w:rPr>
          <w:rFonts w:ascii="Arial" w:hAnsi="Arial" w:cs="Arial"/>
          <w:b/>
          <w:sz w:val="20"/>
          <w:szCs w:val="20"/>
        </w:rPr>
        <w:t xml:space="preserve">PN </w:t>
      </w:r>
      <w:r w:rsidR="00276425" w:rsidRPr="00BC5BC9">
        <w:rPr>
          <w:rFonts w:ascii="Arial" w:hAnsi="Arial" w:cs="Arial"/>
          <w:b/>
          <w:sz w:val="20"/>
          <w:szCs w:val="20"/>
        </w:rPr>
        <w:t>DEAMA</w:t>
      </w:r>
      <w:r w:rsidRPr="00BC5BC9">
        <w:rPr>
          <w:rFonts w:ascii="Arial" w:hAnsi="Arial" w:cs="Arial"/>
          <w:b/>
          <w:sz w:val="20"/>
          <w:szCs w:val="20"/>
        </w:rPr>
        <w:t xml:space="preserve"> </w:t>
      </w:r>
      <w:r w:rsidR="00570F33" w:rsidRPr="00BC5BC9">
        <w:rPr>
          <w:rFonts w:ascii="Arial" w:hAnsi="Arial" w:cs="Arial"/>
          <w:b/>
          <w:sz w:val="20"/>
          <w:szCs w:val="20"/>
        </w:rPr>
        <w:t xml:space="preserve">SA </w:t>
      </w:r>
      <w:r w:rsidR="00774702">
        <w:rPr>
          <w:rFonts w:ascii="Arial" w:hAnsi="Arial" w:cs="Arial"/>
          <w:b/>
          <w:sz w:val="20"/>
          <w:szCs w:val="20"/>
        </w:rPr>
        <w:t>SI</w:t>
      </w:r>
      <w:r w:rsidR="00F45465" w:rsidRPr="00BC5BC9">
        <w:rPr>
          <w:rFonts w:ascii="Arial" w:hAnsi="Arial" w:cs="Arial"/>
          <w:b/>
          <w:sz w:val="20"/>
          <w:szCs w:val="20"/>
        </w:rPr>
        <w:t xml:space="preserve"> </w:t>
      </w:r>
      <w:r w:rsidR="00774702">
        <w:rPr>
          <w:rFonts w:ascii="Arial" w:hAnsi="Arial" w:cs="Arial"/>
          <w:b/>
          <w:sz w:val="20"/>
          <w:szCs w:val="20"/>
        </w:rPr>
        <w:t>035</w:t>
      </w:r>
      <w:r w:rsidR="003C2035" w:rsidRPr="00BC5BC9">
        <w:rPr>
          <w:rFonts w:ascii="Arial" w:hAnsi="Arial" w:cs="Arial"/>
          <w:b/>
          <w:sz w:val="20"/>
          <w:szCs w:val="20"/>
        </w:rPr>
        <w:t xml:space="preserve"> </w:t>
      </w:r>
      <w:r w:rsidR="00C32D4D" w:rsidRPr="00BC5BC9">
        <w:rPr>
          <w:rFonts w:ascii="Arial" w:hAnsi="Arial" w:cs="Arial"/>
          <w:b/>
          <w:sz w:val="20"/>
          <w:szCs w:val="20"/>
        </w:rPr>
        <w:t>2026</w:t>
      </w:r>
    </w:p>
    <w:p w14:paraId="7553FC75" w14:textId="5280A2F3" w:rsidR="00BE291F" w:rsidRPr="00BC5BC9" w:rsidRDefault="00205C3B" w:rsidP="00294B3A">
      <w:pPr>
        <w:autoSpaceDE w:val="0"/>
        <w:autoSpaceDN w:val="0"/>
        <w:adjustRightInd w:val="0"/>
        <w:jc w:val="center"/>
        <w:rPr>
          <w:rFonts w:ascii="Arial" w:hAnsi="Arial" w:cs="Arial"/>
          <w:b/>
          <w:sz w:val="20"/>
          <w:szCs w:val="20"/>
        </w:rPr>
      </w:pPr>
      <w:r w:rsidRPr="00205C3B">
        <w:rPr>
          <w:rFonts w:ascii="Arial" w:hAnsi="Arial" w:cs="Arial"/>
          <w:b/>
          <w:sz w:val="20"/>
          <w:szCs w:val="20"/>
        </w:rPr>
        <w:t>ADQUISICION DE BIENES O SERVICIOS DE CARACTERISTICAS TECNICAS UNIFORMES</w:t>
      </w:r>
    </w:p>
    <w:p w14:paraId="320913E2" w14:textId="77777777" w:rsidR="00BE291F" w:rsidRPr="00BC5BC9" w:rsidRDefault="003C2035" w:rsidP="00294B3A">
      <w:pPr>
        <w:autoSpaceDE w:val="0"/>
        <w:autoSpaceDN w:val="0"/>
        <w:adjustRightInd w:val="0"/>
        <w:jc w:val="center"/>
        <w:rPr>
          <w:rFonts w:ascii="Arial" w:hAnsi="Arial" w:cs="Arial"/>
          <w:b/>
          <w:sz w:val="20"/>
          <w:szCs w:val="20"/>
        </w:rPr>
      </w:pPr>
      <w:r w:rsidRPr="00BC5BC9">
        <w:rPr>
          <w:rFonts w:ascii="Arial" w:hAnsi="Arial" w:cs="Arial"/>
          <w:b/>
          <w:sz w:val="20"/>
          <w:szCs w:val="20"/>
        </w:rPr>
        <w:t xml:space="preserve"> </w:t>
      </w:r>
    </w:p>
    <w:p w14:paraId="6A5D3DDB" w14:textId="77777777" w:rsidR="000E56C4" w:rsidRDefault="000E56C4" w:rsidP="00294B3A">
      <w:pPr>
        <w:autoSpaceDE w:val="0"/>
        <w:autoSpaceDN w:val="0"/>
        <w:adjustRightInd w:val="0"/>
        <w:jc w:val="center"/>
        <w:rPr>
          <w:rFonts w:ascii="Arial" w:hAnsi="Arial" w:cs="Arial"/>
          <w:sz w:val="20"/>
          <w:szCs w:val="20"/>
        </w:rPr>
      </w:pPr>
    </w:p>
    <w:p w14:paraId="40FCC4D7" w14:textId="77777777" w:rsidR="0037690D" w:rsidRPr="00BC5BC9" w:rsidRDefault="0037690D" w:rsidP="00294B3A">
      <w:pPr>
        <w:autoSpaceDE w:val="0"/>
        <w:autoSpaceDN w:val="0"/>
        <w:adjustRightInd w:val="0"/>
        <w:jc w:val="center"/>
        <w:rPr>
          <w:rFonts w:ascii="Arial" w:hAnsi="Arial" w:cs="Arial"/>
          <w:sz w:val="20"/>
          <w:szCs w:val="20"/>
        </w:rPr>
      </w:pPr>
    </w:p>
    <w:p w14:paraId="1243E331" w14:textId="77777777" w:rsidR="0031584D" w:rsidRPr="00BC5BC9" w:rsidRDefault="0031584D" w:rsidP="00294B3A">
      <w:pPr>
        <w:autoSpaceDE w:val="0"/>
        <w:autoSpaceDN w:val="0"/>
        <w:adjustRightInd w:val="0"/>
        <w:jc w:val="center"/>
        <w:rPr>
          <w:rFonts w:ascii="Arial" w:hAnsi="Arial" w:cs="Arial"/>
          <w:sz w:val="20"/>
          <w:szCs w:val="20"/>
        </w:rPr>
      </w:pPr>
    </w:p>
    <w:p w14:paraId="516F98E7" w14:textId="77777777" w:rsidR="0031584D" w:rsidRPr="00BC5BC9" w:rsidRDefault="0031584D" w:rsidP="00294B3A">
      <w:pPr>
        <w:autoSpaceDE w:val="0"/>
        <w:autoSpaceDN w:val="0"/>
        <w:adjustRightInd w:val="0"/>
        <w:jc w:val="center"/>
        <w:rPr>
          <w:rFonts w:ascii="Arial" w:hAnsi="Arial" w:cs="Arial"/>
          <w:sz w:val="20"/>
          <w:szCs w:val="20"/>
        </w:rPr>
      </w:pPr>
    </w:p>
    <w:p w14:paraId="4149C869" w14:textId="77777777" w:rsidR="0031584D" w:rsidRPr="00BC5BC9" w:rsidRDefault="0031584D" w:rsidP="00294B3A">
      <w:pPr>
        <w:autoSpaceDE w:val="0"/>
        <w:autoSpaceDN w:val="0"/>
        <w:adjustRightInd w:val="0"/>
        <w:jc w:val="center"/>
        <w:rPr>
          <w:rFonts w:ascii="Arial" w:hAnsi="Arial" w:cs="Arial"/>
          <w:b/>
          <w:sz w:val="20"/>
          <w:szCs w:val="20"/>
        </w:rPr>
      </w:pPr>
      <w:r w:rsidRPr="00BC5BC9">
        <w:rPr>
          <w:rFonts w:ascii="Arial" w:hAnsi="Arial" w:cs="Arial"/>
          <w:b/>
          <w:sz w:val="20"/>
          <w:szCs w:val="20"/>
        </w:rPr>
        <w:t xml:space="preserve">OBJETO: </w:t>
      </w:r>
    </w:p>
    <w:p w14:paraId="469A2C9A" w14:textId="77777777" w:rsidR="0031584D" w:rsidRPr="00BC5BC9" w:rsidRDefault="0031584D" w:rsidP="00294B3A">
      <w:pPr>
        <w:autoSpaceDE w:val="0"/>
        <w:autoSpaceDN w:val="0"/>
        <w:adjustRightInd w:val="0"/>
        <w:jc w:val="center"/>
        <w:rPr>
          <w:rFonts w:ascii="Arial" w:hAnsi="Arial" w:cs="Arial"/>
          <w:b/>
          <w:sz w:val="20"/>
          <w:szCs w:val="20"/>
        </w:rPr>
      </w:pPr>
    </w:p>
    <w:p w14:paraId="23ADDC39" w14:textId="77777777" w:rsidR="0031584D" w:rsidRPr="00BC5BC9" w:rsidRDefault="0031584D" w:rsidP="00294B3A">
      <w:pPr>
        <w:autoSpaceDE w:val="0"/>
        <w:autoSpaceDN w:val="0"/>
        <w:adjustRightInd w:val="0"/>
        <w:jc w:val="center"/>
        <w:rPr>
          <w:rFonts w:ascii="Arial" w:hAnsi="Arial" w:cs="Arial"/>
          <w:b/>
          <w:sz w:val="20"/>
          <w:szCs w:val="20"/>
        </w:rPr>
      </w:pPr>
    </w:p>
    <w:p w14:paraId="2255508F" w14:textId="77777777" w:rsidR="000E56C4" w:rsidRPr="00BC5BC9" w:rsidRDefault="000E56C4" w:rsidP="00FD32F0">
      <w:pPr>
        <w:autoSpaceDE w:val="0"/>
        <w:autoSpaceDN w:val="0"/>
        <w:adjustRightInd w:val="0"/>
        <w:jc w:val="center"/>
        <w:rPr>
          <w:rFonts w:ascii="Arial" w:hAnsi="Arial" w:cs="Arial"/>
          <w:b/>
          <w:sz w:val="20"/>
          <w:szCs w:val="20"/>
        </w:rPr>
      </w:pPr>
    </w:p>
    <w:p w14:paraId="2128A27B" w14:textId="77777777" w:rsidR="00B46E5C" w:rsidRPr="00BC5BC9" w:rsidRDefault="00B46E5C" w:rsidP="00FD32F0">
      <w:pPr>
        <w:autoSpaceDE w:val="0"/>
        <w:autoSpaceDN w:val="0"/>
        <w:adjustRightInd w:val="0"/>
        <w:jc w:val="center"/>
        <w:rPr>
          <w:rFonts w:ascii="Arial" w:hAnsi="Arial" w:cs="Arial"/>
          <w:b/>
          <w:sz w:val="20"/>
          <w:szCs w:val="20"/>
        </w:rPr>
      </w:pPr>
    </w:p>
    <w:p w14:paraId="0047C503" w14:textId="54C30F2B" w:rsidR="0031584D" w:rsidRPr="00BC5BC9" w:rsidRDefault="00C8290C" w:rsidP="00294B3A">
      <w:pPr>
        <w:pStyle w:val="Textoindependiente"/>
        <w:rPr>
          <w:b/>
          <w:sz w:val="20"/>
          <w:szCs w:val="20"/>
        </w:rPr>
      </w:pPr>
      <w:r w:rsidRPr="00BC5BC9">
        <w:rPr>
          <w:b/>
          <w:sz w:val="20"/>
          <w:szCs w:val="20"/>
        </w:rPr>
        <w:t>“</w:t>
      </w:r>
      <w:r w:rsidR="00763541" w:rsidRPr="00763541">
        <w:rPr>
          <w:b/>
          <w:sz w:val="20"/>
          <w:szCs w:val="20"/>
        </w:rPr>
        <w:t>ADQUISICIÓN DE RADIOS PORTÁTILES CONVENCIONALES DE ACUERDO A FICHA TECNICA PARA LA RED DE COMUNICACIONES DEL DEPARTAMENTO DE POLICÍA AMAZONAS</w:t>
      </w:r>
      <w:r w:rsidRPr="00BC5BC9">
        <w:rPr>
          <w:b/>
          <w:sz w:val="20"/>
          <w:szCs w:val="20"/>
        </w:rPr>
        <w:t>”.</w:t>
      </w:r>
    </w:p>
    <w:p w14:paraId="5C5DB205" w14:textId="77777777" w:rsidR="0031584D" w:rsidRPr="00BC5BC9" w:rsidRDefault="0031584D" w:rsidP="00294B3A">
      <w:pPr>
        <w:pStyle w:val="Textoindependiente"/>
        <w:rPr>
          <w:b/>
          <w:sz w:val="20"/>
          <w:szCs w:val="20"/>
        </w:rPr>
      </w:pPr>
    </w:p>
    <w:p w14:paraId="118350EC" w14:textId="77777777" w:rsidR="00DB0F4A" w:rsidRPr="00BC5BC9" w:rsidRDefault="00DB0F4A" w:rsidP="00294B3A">
      <w:pPr>
        <w:pStyle w:val="Textoindependiente"/>
        <w:rPr>
          <w:b/>
          <w:sz w:val="20"/>
          <w:szCs w:val="20"/>
        </w:rPr>
      </w:pPr>
    </w:p>
    <w:p w14:paraId="542DF1D7" w14:textId="77777777" w:rsidR="006A1C96" w:rsidRDefault="006A1C96" w:rsidP="00294B3A">
      <w:pPr>
        <w:pStyle w:val="Textoindependiente"/>
        <w:rPr>
          <w:b/>
          <w:sz w:val="20"/>
          <w:szCs w:val="20"/>
        </w:rPr>
      </w:pPr>
    </w:p>
    <w:p w14:paraId="0A31C73C" w14:textId="77777777" w:rsidR="0037690D" w:rsidRPr="00BC5BC9" w:rsidRDefault="0037690D" w:rsidP="00294B3A">
      <w:pPr>
        <w:pStyle w:val="Textoindependiente"/>
        <w:rPr>
          <w:b/>
          <w:sz w:val="20"/>
          <w:szCs w:val="20"/>
        </w:rPr>
      </w:pPr>
    </w:p>
    <w:p w14:paraId="01A3AB9D" w14:textId="77777777" w:rsidR="00DB0F4A" w:rsidRPr="00BC5BC9" w:rsidRDefault="00DB0F4A" w:rsidP="00294B3A">
      <w:pPr>
        <w:pStyle w:val="Textoindependiente"/>
        <w:rPr>
          <w:b/>
          <w:sz w:val="20"/>
          <w:szCs w:val="20"/>
        </w:rPr>
      </w:pPr>
    </w:p>
    <w:p w14:paraId="7EFB45BA" w14:textId="77777777" w:rsidR="0031584D" w:rsidRPr="00BC5BC9" w:rsidRDefault="0031584D" w:rsidP="00294B3A">
      <w:pPr>
        <w:pStyle w:val="Textoindependiente"/>
        <w:rPr>
          <w:b/>
          <w:sz w:val="20"/>
          <w:szCs w:val="20"/>
        </w:rPr>
      </w:pPr>
      <w:r w:rsidRPr="00BC5BC9">
        <w:rPr>
          <w:b/>
          <w:sz w:val="20"/>
          <w:szCs w:val="20"/>
        </w:rPr>
        <w:t>LUGAR:</w:t>
      </w:r>
    </w:p>
    <w:p w14:paraId="39636422" w14:textId="77777777" w:rsidR="00B46E5C" w:rsidRPr="00BC5BC9" w:rsidRDefault="00B46E5C" w:rsidP="00294B3A">
      <w:pPr>
        <w:pStyle w:val="Textoindependiente"/>
        <w:rPr>
          <w:b/>
          <w:sz w:val="20"/>
          <w:szCs w:val="20"/>
        </w:rPr>
      </w:pPr>
    </w:p>
    <w:p w14:paraId="26E9B165" w14:textId="77777777" w:rsidR="00760724" w:rsidRPr="00BC5BC9" w:rsidRDefault="00760724" w:rsidP="00294B3A">
      <w:pPr>
        <w:pStyle w:val="Textoindependiente"/>
        <w:rPr>
          <w:b/>
          <w:sz w:val="20"/>
          <w:szCs w:val="20"/>
        </w:rPr>
      </w:pPr>
    </w:p>
    <w:p w14:paraId="6E474735" w14:textId="77777777" w:rsidR="00B46E5C" w:rsidRPr="00BC5BC9" w:rsidRDefault="00B46E5C" w:rsidP="00294B3A">
      <w:pPr>
        <w:pStyle w:val="Textoindependiente"/>
        <w:rPr>
          <w:b/>
          <w:sz w:val="20"/>
          <w:szCs w:val="20"/>
        </w:rPr>
      </w:pPr>
    </w:p>
    <w:p w14:paraId="3F839C16" w14:textId="5BDFF391" w:rsidR="0031584D" w:rsidRPr="00BC5BC9" w:rsidRDefault="00AB0D48" w:rsidP="00294B3A">
      <w:pPr>
        <w:pStyle w:val="Textoindependiente"/>
        <w:ind w:left="817" w:hanging="817"/>
        <w:rPr>
          <w:b/>
          <w:sz w:val="20"/>
          <w:szCs w:val="20"/>
        </w:rPr>
      </w:pPr>
      <w:r w:rsidRPr="00BC5BC9">
        <w:rPr>
          <w:b/>
          <w:sz w:val="20"/>
          <w:szCs w:val="20"/>
        </w:rPr>
        <w:t>DEPARTAMENTO DE POLICÍ</w:t>
      </w:r>
      <w:r w:rsidR="00276425" w:rsidRPr="00BC5BC9">
        <w:rPr>
          <w:b/>
          <w:sz w:val="20"/>
          <w:szCs w:val="20"/>
        </w:rPr>
        <w:t>A AMAZONAS</w:t>
      </w:r>
    </w:p>
    <w:p w14:paraId="398FEB66" w14:textId="7DBA494C" w:rsidR="00C21E3D" w:rsidRPr="00BC5BC9" w:rsidRDefault="00C21E3D" w:rsidP="00294B3A">
      <w:pPr>
        <w:pStyle w:val="Textoindependiente"/>
        <w:ind w:left="817" w:hanging="817"/>
        <w:rPr>
          <w:bCs/>
          <w:sz w:val="20"/>
          <w:szCs w:val="20"/>
        </w:rPr>
      </w:pPr>
      <w:r w:rsidRPr="00BC5BC9">
        <w:rPr>
          <w:bCs/>
          <w:sz w:val="20"/>
          <w:szCs w:val="20"/>
        </w:rPr>
        <w:t>Carrera 11 No. 12-32 Barrio Victoria Regia</w:t>
      </w:r>
    </w:p>
    <w:p w14:paraId="3707DE1F" w14:textId="77777777" w:rsidR="0031584D" w:rsidRPr="00BC5BC9" w:rsidRDefault="0031584D" w:rsidP="00294B3A">
      <w:pPr>
        <w:autoSpaceDE w:val="0"/>
        <w:autoSpaceDN w:val="0"/>
        <w:adjustRightInd w:val="0"/>
        <w:jc w:val="center"/>
        <w:rPr>
          <w:rFonts w:ascii="Arial" w:hAnsi="Arial" w:cs="Arial"/>
          <w:b/>
          <w:sz w:val="20"/>
          <w:szCs w:val="20"/>
        </w:rPr>
      </w:pPr>
    </w:p>
    <w:p w14:paraId="2CE9642F" w14:textId="77777777" w:rsidR="0031584D" w:rsidRDefault="0031584D" w:rsidP="00294B3A">
      <w:pPr>
        <w:autoSpaceDE w:val="0"/>
        <w:autoSpaceDN w:val="0"/>
        <w:adjustRightInd w:val="0"/>
        <w:jc w:val="center"/>
        <w:rPr>
          <w:rFonts w:ascii="Arial" w:hAnsi="Arial" w:cs="Arial"/>
          <w:b/>
          <w:sz w:val="20"/>
          <w:szCs w:val="20"/>
        </w:rPr>
      </w:pPr>
    </w:p>
    <w:p w14:paraId="67441850" w14:textId="77777777" w:rsidR="0037690D" w:rsidRPr="00BC5BC9" w:rsidRDefault="0037690D" w:rsidP="00294B3A">
      <w:pPr>
        <w:autoSpaceDE w:val="0"/>
        <w:autoSpaceDN w:val="0"/>
        <w:adjustRightInd w:val="0"/>
        <w:jc w:val="center"/>
        <w:rPr>
          <w:rFonts w:ascii="Arial" w:hAnsi="Arial" w:cs="Arial"/>
          <w:b/>
          <w:sz w:val="20"/>
          <w:szCs w:val="20"/>
        </w:rPr>
      </w:pPr>
    </w:p>
    <w:p w14:paraId="10B51E04" w14:textId="77777777" w:rsidR="00B46E5C" w:rsidRPr="00BC5BC9" w:rsidRDefault="00B46E5C" w:rsidP="001538E0">
      <w:pPr>
        <w:pStyle w:val="Tibitoc"/>
        <w:jc w:val="left"/>
        <w:rPr>
          <w:rFonts w:cs="Arial"/>
          <w:sz w:val="20"/>
          <w:szCs w:val="20"/>
          <w:lang w:val="es-CO"/>
        </w:rPr>
      </w:pPr>
    </w:p>
    <w:p w14:paraId="7F07AF60" w14:textId="77777777" w:rsidR="00B46E5C" w:rsidRPr="00BC5BC9" w:rsidRDefault="00B46E5C" w:rsidP="00294B3A">
      <w:pPr>
        <w:pStyle w:val="Tibitoc"/>
        <w:rPr>
          <w:rFonts w:cs="Arial"/>
          <w:sz w:val="20"/>
          <w:szCs w:val="20"/>
          <w:lang w:val="es-CO"/>
        </w:rPr>
      </w:pPr>
    </w:p>
    <w:p w14:paraId="64DFE644" w14:textId="25F53787" w:rsidR="0031584D" w:rsidRPr="00BC5BC9" w:rsidRDefault="00236EA9" w:rsidP="00294B3A">
      <w:pPr>
        <w:pStyle w:val="Tibitoc"/>
        <w:rPr>
          <w:rFonts w:cs="Arial"/>
          <w:sz w:val="20"/>
          <w:szCs w:val="20"/>
          <w:lang w:val="es-CO"/>
        </w:rPr>
      </w:pPr>
      <w:r>
        <w:rPr>
          <w:rFonts w:cs="Arial"/>
          <w:sz w:val="20"/>
          <w:szCs w:val="20"/>
          <w:lang w:val="es-CO"/>
        </w:rPr>
        <w:t xml:space="preserve">LETICIA, </w:t>
      </w:r>
      <w:r w:rsidR="00373FB0">
        <w:rPr>
          <w:rFonts w:cs="Arial"/>
          <w:sz w:val="20"/>
          <w:szCs w:val="20"/>
          <w:lang w:val="es-CO"/>
        </w:rPr>
        <w:t xml:space="preserve">FECHA: </w:t>
      </w:r>
      <w:r w:rsidR="00373FB0" w:rsidRPr="00D02DBB">
        <w:rPr>
          <w:rFonts w:cs="Arial"/>
          <w:b w:val="0"/>
          <w:bCs/>
          <w:sz w:val="20"/>
          <w:szCs w:val="20"/>
          <w:lang w:val="es-CO"/>
        </w:rPr>
        <w:t>__________________</w:t>
      </w:r>
    </w:p>
    <w:p w14:paraId="06EB8D8C" w14:textId="77777777" w:rsidR="00C21E3D" w:rsidRPr="00BC5BC9" w:rsidRDefault="00C21E3D" w:rsidP="00294B3A">
      <w:pPr>
        <w:pStyle w:val="Tibitoc"/>
        <w:rPr>
          <w:rFonts w:cs="Arial"/>
          <w:sz w:val="20"/>
          <w:szCs w:val="20"/>
          <w:lang w:val="es-CO"/>
        </w:rPr>
      </w:pPr>
    </w:p>
    <w:p w14:paraId="6D6AEBCF" w14:textId="77777777" w:rsidR="005A060C" w:rsidRDefault="005A060C" w:rsidP="00294B3A">
      <w:pPr>
        <w:pStyle w:val="Tibitoc"/>
        <w:rPr>
          <w:rFonts w:cs="Arial"/>
          <w:sz w:val="20"/>
          <w:szCs w:val="20"/>
          <w:lang w:val="es-CO"/>
        </w:rPr>
      </w:pPr>
    </w:p>
    <w:p w14:paraId="1DC72DA2" w14:textId="77777777" w:rsidR="00F376EA" w:rsidRDefault="00F376EA" w:rsidP="00294B3A">
      <w:pPr>
        <w:pStyle w:val="Tibitoc"/>
        <w:rPr>
          <w:rFonts w:cs="Arial"/>
          <w:sz w:val="20"/>
          <w:szCs w:val="20"/>
          <w:lang w:val="es-CO"/>
        </w:rPr>
      </w:pPr>
    </w:p>
    <w:p w14:paraId="1F271868" w14:textId="77777777" w:rsidR="001A0474" w:rsidRPr="00BC5BC9" w:rsidRDefault="001A0474" w:rsidP="00294B3A">
      <w:pPr>
        <w:pStyle w:val="Tibitoc"/>
        <w:rPr>
          <w:rFonts w:cs="Arial"/>
          <w:sz w:val="20"/>
          <w:szCs w:val="20"/>
          <w:lang w:val="es-CO"/>
        </w:rPr>
      </w:pPr>
    </w:p>
    <w:p w14:paraId="70F80600" w14:textId="77777777" w:rsidR="00014678" w:rsidRPr="00BC5BC9" w:rsidRDefault="00014678" w:rsidP="00294B3A">
      <w:pPr>
        <w:pStyle w:val="Tibitoc"/>
        <w:rPr>
          <w:rFonts w:cs="Arial"/>
          <w:sz w:val="20"/>
          <w:szCs w:val="20"/>
          <w:lang w:val="es-CO"/>
        </w:rPr>
      </w:pPr>
    </w:p>
    <w:tbl>
      <w:tblPr>
        <w:tblW w:w="0" w:type="auto"/>
        <w:jc w:val="center"/>
        <w:tblCellMar>
          <w:left w:w="70" w:type="dxa"/>
          <w:right w:w="70" w:type="dxa"/>
        </w:tblCellMar>
        <w:tblLook w:val="0000" w:firstRow="0" w:lastRow="0" w:firstColumn="0" w:lastColumn="0" w:noHBand="0" w:noVBand="0"/>
      </w:tblPr>
      <w:tblGrid>
        <w:gridCol w:w="1751"/>
        <w:gridCol w:w="2093"/>
        <w:gridCol w:w="1794"/>
        <w:gridCol w:w="2048"/>
      </w:tblGrid>
      <w:tr w:rsidR="00BD4882" w:rsidRPr="00673E86" w14:paraId="488690B9" w14:textId="1E7EDA68" w:rsidTr="00D02DBB">
        <w:trPr>
          <w:cantSplit/>
          <w:trHeight w:val="83"/>
          <w:jc w:val="center"/>
        </w:trPr>
        <w:tc>
          <w:tcPr>
            <w:tcW w:w="0" w:type="auto"/>
            <w:vAlign w:val="center"/>
          </w:tcPr>
          <w:p w14:paraId="31984788" w14:textId="5E6910C0" w:rsidR="00BD4882" w:rsidRPr="00896175" w:rsidRDefault="00BD4882" w:rsidP="0037690D">
            <w:pPr>
              <w:pStyle w:val="Encabezado"/>
              <w:jc w:val="both"/>
              <w:rPr>
                <w:rFonts w:ascii="Tahoma" w:hAnsi="Tahoma" w:cs="Tahoma"/>
                <w:b/>
                <w:sz w:val="13"/>
                <w:szCs w:val="13"/>
              </w:rPr>
            </w:pPr>
            <w:r w:rsidRPr="00896175">
              <w:rPr>
                <w:rFonts w:ascii="Tahoma" w:hAnsi="Tahoma" w:cs="Tahoma"/>
                <w:b/>
                <w:sz w:val="13"/>
                <w:szCs w:val="13"/>
              </w:rPr>
              <w:t xml:space="preserve">Elaboró: </w:t>
            </w:r>
          </w:p>
          <w:p w14:paraId="743F8DF4" w14:textId="77777777" w:rsidR="00BD4882" w:rsidRPr="00896175" w:rsidRDefault="00BD4882" w:rsidP="0037690D">
            <w:pPr>
              <w:pStyle w:val="Encabezado"/>
              <w:jc w:val="both"/>
              <w:rPr>
                <w:rFonts w:ascii="Tahoma" w:hAnsi="Tahoma" w:cs="Tahoma"/>
                <w:b/>
                <w:sz w:val="13"/>
                <w:szCs w:val="13"/>
              </w:rPr>
            </w:pPr>
          </w:p>
          <w:p w14:paraId="39FCFBD5" w14:textId="417ADE34" w:rsidR="00BD4882" w:rsidRPr="00896175" w:rsidRDefault="00BD4882" w:rsidP="0037690D">
            <w:pPr>
              <w:pStyle w:val="Encabezado"/>
              <w:rPr>
                <w:rFonts w:ascii="Tahoma" w:hAnsi="Tahoma" w:cs="Tahoma"/>
                <w:bCs/>
                <w:sz w:val="13"/>
                <w:szCs w:val="13"/>
              </w:rPr>
            </w:pPr>
            <w:r w:rsidRPr="00896175">
              <w:rPr>
                <w:rFonts w:ascii="Tahoma" w:hAnsi="Tahoma" w:cs="Tahoma"/>
                <w:bCs/>
                <w:sz w:val="13"/>
                <w:szCs w:val="13"/>
              </w:rPr>
              <w:t>SI. Adolfo Rodríguez Cruz</w:t>
            </w:r>
          </w:p>
          <w:p w14:paraId="3955E289" w14:textId="768F59BD" w:rsidR="00BD4882" w:rsidRPr="00896175" w:rsidRDefault="00BD4882" w:rsidP="0037690D">
            <w:pPr>
              <w:pStyle w:val="Encabezado"/>
              <w:rPr>
                <w:rFonts w:ascii="Tahoma" w:hAnsi="Tahoma" w:cs="Tahoma"/>
                <w:sz w:val="13"/>
                <w:szCs w:val="13"/>
              </w:rPr>
            </w:pPr>
            <w:r w:rsidRPr="00896175">
              <w:rPr>
                <w:rFonts w:ascii="Tahoma" w:hAnsi="Tahoma" w:cs="Tahoma"/>
                <w:sz w:val="13"/>
                <w:szCs w:val="13"/>
              </w:rPr>
              <w:t>Analista Grupo de Contratos</w:t>
            </w:r>
          </w:p>
        </w:tc>
        <w:tc>
          <w:tcPr>
            <w:tcW w:w="0" w:type="auto"/>
            <w:vAlign w:val="center"/>
          </w:tcPr>
          <w:p w14:paraId="660C6F9F" w14:textId="77777777" w:rsidR="00BD4882" w:rsidRPr="00673E86" w:rsidRDefault="00BD4882" w:rsidP="0037690D">
            <w:pPr>
              <w:pStyle w:val="Encabezado"/>
              <w:jc w:val="both"/>
              <w:rPr>
                <w:rFonts w:ascii="Tahoma" w:hAnsi="Tahoma" w:cs="Tahoma"/>
                <w:b/>
                <w:bCs/>
                <w:sz w:val="13"/>
                <w:szCs w:val="13"/>
                <w:lang w:val="pt-PT"/>
              </w:rPr>
            </w:pPr>
            <w:r w:rsidRPr="00673E86">
              <w:rPr>
                <w:rFonts w:ascii="Tahoma" w:hAnsi="Tahoma" w:cs="Tahoma"/>
                <w:b/>
                <w:bCs/>
                <w:sz w:val="13"/>
                <w:szCs w:val="13"/>
                <w:lang w:val="pt-PT"/>
              </w:rPr>
              <w:t xml:space="preserve">Revisó: </w:t>
            </w:r>
          </w:p>
          <w:p w14:paraId="48DE59E8" w14:textId="77777777" w:rsidR="00BD4882" w:rsidRPr="00673E86" w:rsidRDefault="00BD4882" w:rsidP="0037690D">
            <w:pPr>
              <w:pStyle w:val="Encabezado"/>
              <w:jc w:val="both"/>
              <w:rPr>
                <w:rFonts w:ascii="Tahoma" w:hAnsi="Tahoma" w:cs="Tahoma"/>
                <w:b/>
                <w:bCs/>
                <w:sz w:val="13"/>
                <w:szCs w:val="13"/>
                <w:lang w:val="pt-PT"/>
              </w:rPr>
            </w:pPr>
          </w:p>
          <w:p w14:paraId="3E111184" w14:textId="518BB72B" w:rsidR="00BD4882" w:rsidRPr="00673E86" w:rsidRDefault="00BD4882" w:rsidP="0037690D">
            <w:pPr>
              <w:pStyle w:val="Encabezado"/>
              <w:jc w:val="both"/>
              <w:rPr>
                <w:rFonts w:ascii="Tahoma" w:hAnsi="Tahoma" w:cs="Tahoma"/>
                <w:sz w:val="13"/>
                <w:szCs w:val="13"/>
                <w:lang w:val="pt-PT"/>
              </w:rPr>
            </w:pPr>
            <w:r w:rsidRPr="00673E86">
              <w:rPr>
                <w:rFonts w:ascii="Tahoma" w:hAnsi="Tahoma" w:cs="Tahoma"/>
                <w:sz w:val="13"/>
                <w:szCs w:val="13"/>
                <w:lang w:val="pt-PT"/>
              </w:rPr>
              <w:t>CT. Hector Enrique Nigrinis García</w:t>
            </w:r>
          </w:p>
          <w:p w14:paraId="2478125A" w14:textId="472FB717" w:rsidR="00BD4882" w:rsidRPr="00896175" w:rsidRDefault="00BD4882" w:rsidP="0037690D">
            <w:pPr>
              <w:pStyle w:val="Encabezado"/>
              <w:jc w:val="both"/>
              <w:rPr>
                <w:rFonts w:ascii="Tahoma" w:hAnsi="Tahoma" w:cs="Tahoma"/>
                <w:b/>
                <w:bCs/>
                <w:sz w:val="13"/>
                <w:szCs w:val="13"/>
              </w:rPr>
            </w:pPr>
            <w:r w:rsidRPr="00896175">
              <w:rPr>
                <w:rFonts w:ascii="Tahoma" w:hAnsi="Tahoma" w:cs="Tahoma"/>
                <w:sz w:val="13"/>
                <w:szCs w:val="13"/>
              </w:rPr>
              <w:t>Jefe Grupo de Contratos</w:t>
            </w:r>
          </w:p>
        </w:tc>
        <w:tc>
          <w:tcPr>
            <w:tcW w:w="0" w:type="auto"/>
            <w:vAlign w:val="center"/>
          </w:tcPr>
          <w:p w14:paraId="4B7CC567" w14:textId="19F9EFFA" w:rsidR="00BD4882" w:rsidRPr="00673E86" w:rsidRDefault="00BD4882" w:rsidP="0037690D">
            <w:pPr>
              <w:pStyle w:val="Encabezado"/>
              <w:jc w:val="both"/>
              <w:rPr>
                <w:rFonts w:ascii="Tahoma" w:hAnsi="Tahoma" w:cs="Tahoma"/>
                <w:b/>
                <w:bCs/>
                <w:sz w:val="13"/>
                <w:szCs w:val="13"/>
              </w:rPr>
            </w:pPr>
            <w:r w:rsidRPr="00673E86">
              <w:rPr>
                <w:rFonts w:ascii="Tahoma" w:hAnsi="Tahoma" w:cs="Tahoma"/>
                <w:b/>
                <w:bCs/>
                <w:sz w:val="13"/>
                <w:szCs w:val="13"/>
              </w:rPr>
              <w:t xml:space="preserve">Revisó: </w:t>
            </w:r>
          </w:p>
          <w:p w14:paraId="322A6745" w14:textId="77777777" w:rsidR="00BD4882" w:rsidRPr="00673E86" w:rsidRDefault="00BD4882" w:rsidP="0037690D">
            <w:pPr>
              <w:pStyle w:val="Encabezado"/>
              <w:jc w:val="both"/>
              <w:rPr>
                <w:rFonts w:ascii="Tahoma" w:hAnsi="Tahoma" w:cs="Tahoma"/>
                <w:sz w:val="13"/>
                <w:szCs w:val="13"/>
              </w:rPr>
            </w:pPr>
          </w:p>
          <w:p w14:paraId="4FC2C353" w14:textId="39BC8668" w:rsidR="00BD4882" w:rsidRPr="00896175" w:rsidRDefault="00BD4882" w:rsidP="0037690D">
            <w:pPr>
              <w:pStyle w:val="Encabezado"/>
              <w:jc w:val="both"/>
              <w:rPr>
                <w:rFonts w:ascii="Tahoma" w:hAnsi="Tahoma" w:cs="Tahoma"/>
                <w:sz w:val="13"/>
                <w:szCs w:val="13"/>
              </w:rPr>
            </w:pPr>
            <w:r w:rsidRPr="00896175">
              <w:rPr>
                <w:rFonts w:ascii="Tahoma" w:hAnsi="Tahoma" w:cs="Tahoma"/>
                <w:sz w:val="13"/>
                <w:szCs w:val="13"/>
              </w:rPr>
              <w:t xml:space="preserve">CT. Dante Barragan Andrade </w:t>
            </w:r>
          </w:p>
          <w:p w14:paraId="23EC634F" w14:textId="4C20A615" w:rsidR="00BD4882" w:rsidRPr="00896175" w:rsidRDefault="00BD4882" w:rsidP="0037690D">
            <w:pPr>
              <w:pStyle w:val="Encabezado"/>
              <w:jc w:val="both"/>
              <w:rPr>
                <w:rFonts w:ascii="Tahoma" w:hAnsi="Tahoma" w:cs="Tahoma"/>
                <w:sz w:val="13"/>
                <w:szCs w:val="13"/>
              </w:rPr>
            </w:pPr>
            <w:r w:rsidRPr="00896175">
              <w:rPr>
                <w:rFonts w:ascii="Tahoma" w:hAnsi="Tahoma" w:cs="Tahoma"/>
                <w:sz w:val="13"/>
                <w:szCs w:val="13"/>
              </w:rPr>
              <w:t>Jefe Asuntos Jurídicos</w:t>
            </w:r>
          </w:p>
        </w:tc>
        <w:tc>
          <w:tcPr>
            <w:tcW w:w="0" w:type="auto"/>
            <w:vAlign w:val="center"/>
          </w:tcPr>
          <w:p w14:paraId="399761F8" w14:textId="77777777" w:rsidR="00BD4882" w:rsidRPr="00896175" w:rsidRDefault="00BD4882" w:rsidP="0037690D">
            <w:pPr>
              <w:pStyle w:val="Encabezado"/>
              <w:jc w:val="both"/>
              <w:rPr>
                <w:rFonts w:ascii="Tahoma" w:hAnsi="Tahoma" w:cs="Tahoma"/>
                <w:b/>
                <w:bCs/>
                <w:sz w:val="13"/>
                <w:szCs w:val="13"/>
              </w:rPr>
            </w:pPr>
            <w:r w:rsidRPr="00896175">
              <w:rPr>
                <w:rFonts w:ascii="Tahoma" w:hAnsi="Tahoma" w:cs="Tahoma"/>
                <w:b/>
                <w:bCs/>
                <w:sz w:val="13"/>
                <w:szCs w:val="13"/>
              </w:rPr>
              <w:t xml:space="preserve">Revisó: </w:t>
            </w:r>
          </w:p>
          <w:p w14:paraId="7F96431A" w14:textId="77777777" w:rsidR="00BD4882" w:rsidRPr="00896175" w:rsidRDefault="00BD4882" w:rsidP="0037690D">
            <w:pPr>
              <w:pStyle w:val="Encabezado"/>
              <w:jc w:val="both"/>
              <w:rPr>
                <w:rFonts w:ascii="Tahoma" w:hAnsi="Tahoma" w:cs="Tahoma"/>
                <w:b/>
                <w:bCs/>
                <w:sz w:val="13"/>
                <w:szCs w:val="13"/>
              </w:rPr>
            </w:pPr>
          </w:p>
          <w:p w14:paraId="42993EBF" w14:textId="77777777" w:rsidR="00BD4882" w:rsidRPr="00896175" w:rsidRDefault="00BD4882" w:rsidP="0037690D">
            <w:pPr>
              <w:pStyle w:val="Encabezado"/>
              <w:jc w:val="both"/>
              <w:rPr>
                <w:rFonts w:ascii="Tahoma" w:hAnsi="Tahoma" w:cs="Tahoma"/>
                <w:sz w:val="13"/>
                <w:szCs w:val="13"/>
                <w:lang w:val="pt-PT"/>
              </w:rPr>
            </w:pPr>
            <w:r w:rsidRPr="00896175">
              <w:rPr>
                <w:rFonts w:ascii="Tahoma" w:hAnsi="Tahoma" w:cs="Tahoma"/>
                <w:sz w:val="13"/>
                <w:szCs w:val="13"/>
                <w:lang w:val="pt-PT"/>
              </w:rPr>
              <w:t>MY. Gelly Adalberto Mulato Nieva</w:t>
            </w:r>
          </w:p>
          <w:p w14:paraId="7520E4B9" w14:textId="0C08FA6F" w:rsidR="00BD4882" w:rsidRPr="00896175" w:rsidRDefault="00BD4882" w:rsidP="0037690D">
            <w:pPr>
              <w:pStyle w:val="Encabezado"/>
              <w:jc w:val="both"/>
              <w:rPr>
                <w:rFonts w:ascii="Tahoma" w:hAnsi="Tahoma" w:cs="Tahoma"/>
                <w:b/>
                <w:bCs/>
                <w:sz w:val="13"/>
                <w:szCs w:val="13"/>
                <w:lang w:val="pt-PT"/>
              </w:rPr>
            </w:pPr>
            <w:r w:rsidRPr="00896175">
              <w:rPr>
                <w:rFonts w:ascii="Tahoma" w:hAnsi="Tahoma" w:cs="Tahoma"/>
                <w:sz w:val="13"/>
                <w:szCs w:val="13"/>
              </w:rPr>
              <w:t>Jefe Área Administrativa</w:t>
            </w:r>
          </w:p>
        </w:tc>
      </w:tr>
    </w:tbl>
    <w:p w14:paraId="6FE9F62C" w14:textId="6210498A" w:rsidR="00754283" w:rsidRPr="00673E86" w:rsidRDefault="00754283" w:rsidP="001B7D4D">
      <w:pPr>
        <w:pStyle w:val="Tibitoc"/>
        <w:jc w:val="left"/>
        <w:rPr>
          <w:rFonts w:cs="Arial"/>
          <w:sz w:val="20"/>
          <w:szCs w:val="20"/>
          <w:u w:val="single"/>
          <w:lang w:val="pt-PT"/>
        </w:rPr>
      </w:pPr>
    </w:p>
    <w:p w14:paraId="793081CA" w14:textId="77777777" w:rsidR="00F376EA" w:rsidRPr="00673E86" w:rsidRDefault="00F376EA" w:rsidP="001B7D4D">
      <w:pPr>
        <w:pStyle w:val="Tibitoc"/>
        <w:jc w:val="left"/>
        <w:rPr>
          <w:rFonts w:cs="Arial"/>
          <w:sz w:val="20"/>
          <w:szCs w:val="20"/>
          <w:u w:val="single"/>
          <w:lang w:val="pt-PT"/>
        </w:rPr>
      </w:pPr>
    </w:p>
    <w:p w14:paraId="1D0F535C" w14:textId="77777777" w:rsidR="00F376EA" w:rsidRPr="00673E86" w:rsidRDefault="00F376EA" w:rsidP="001B7D4D">
      <w:pPr>
        <w:pStyle w:val="Tibitoc"/>
        <w:jc w:val="left"/>
        <w:rPr>
          <w:rFonts w:cs="Arial"/>
          <w:sz w:val="20"/>
          <w:szCs w:val="20"/>
          <w:u w:val="single"/>
          <w:lang w:val="pt-PT"/>
        </w:rPr>
      </w:pPr>
    </w:p>
    <w:p w14:paraId="3B12A647" w14:textId="77777777" w:rsidR="005C432D" w:rsidRPr="00673E86" w:rsidRDefault="005C432D" w:rsidP="001B7D4D">
      <w:pPr>
        <w:pStyle w:val="Tibitoc"/>
        <w:jc w:val="left"/>
        <w:rPr>
          <w:rFonts w:cs="Arial"/>
          <w:sz w:val="20"/>
          <w:szCs w:val="20"/>
          <w:u w:val="single"/>
          <w:lang w:val="pt-PT"/>
        </w:rPr>
      </w:pPr>
    </w:p>
    <w:p w14:paraId="4D227DFC" w14:textId="54A598F6" w:rsidR="0031584D" w:rsidRPr="00BC5BC9" w:rsidRDefault="0031584D" w:rsidP="00294B3A">
      <w:pPr>
        <w:pStyle w:val="Tibitoc"/>
        <w:rPr>
          <w:rFonts w:cs="Arial"/>
          <w:sz w:val="20"/>
          <w:szCs w:val="20"/>
          <w:u w:val="single"/>
          <w:lang w:val="es-CO"/>
        </w:rPr>
      </w:pPr>
      <w:r w:rsidRPr="00BC5BC9">
        <w:rPr>
          <w:rFonts w:cs="Arial"/>
          <w:sz w:val="20"/>
          <w:szCs w:val="20"/>
          <w:u w:val="single"/>
          <w:lang w:val="es-CO"/>
        </w:rPr>
        <w:lastRenderedPageBreak/>
        <w:t>CAPÍTULO I</w:t>
      </w:r>
    </w:p>
    <w:p w14:paraId="48CAF9E7" w14:textId="77777777" w:rsidR="008465B3" w:rsidRDefault="008465B3" w:rsidP="00CD3B23">
      <w:pPr>
        <w:pStyle w:val="Tibitoc"/>
        <w:jc w:val="left"/>
        <w:rPr>
          <w:rFonts w:cs="Arial"/>
          <w:sz w:val="20"/>
          <w:szCs w:val="20"/>
          <w:lang w:val="es-CO"/>
        </w:rPr>
      </w:pPr>
    </w:p>
    <w:p w14:paraId="71EEE41E" w14:textId="77777777" w:rsidR="00E9196E" w:rsidRDefault="00E9196E" w:rsidP="00CD3B23">
      <w:pPr>
        <w:pStyle w:val="Tibitoc"/>
        <w:jc w:val="left"/>
        <w:rPr>
          <w:rFonts w:cs="Arial"/>
          <w:sz w:val="20"/>
          <w:szCs w:val="20"/>
          <w:lang w:val="es-CO"/>
        </w:rPr>
      </w:pPr>
    </w:p>
    <w:p w14:paraId="79449184" w14:textId="77777777" w:rsidR="00E9196E" w:rsidRPr="00BC5BC9" w:rsidRDefault="00E9196E" w:rsidP="00CD3B23">
      <w:pPr>
        <w:pStyle w:val="Tibitoc"/>
        <w:jc w:val="left"/>
        <w:rPr>
          <w:rFonts w:cs="Arial"/>
          <w:sz w:val="20"/>
          <w:szCs w:val="20"/>
          <w:lang w:val="es-CO"/>
        </w:rPr>
      </w:pPr>
    </w:p>
    <w:p w14:paraId="2DE20137" w14:textId="77777777" w:rsidR="001538E0" w:rsidRPr="00BC5BC9" w:rsidRDefault="001538E0" w:rsidP="008465B3">
      <w:pPr>
        <w:autoSpaceDE w:val="0"/>
        <w:autoSpaceDN w:val="0"/>
        <w:adjustRightInd w:val="0"/>
        <w:jc w:val="center"/>
        <w:rPr>
          <w:rFonts w:ascii="Arial" w:hAnsi="Arial" w:cs="Arial"/>
          <w:b/>
          <w:bCs/>
          <w:sz w:val="20"/>
          <w:szCs w:val="20"/>
          <w:lang w:eastAsia="es-CO"/>
        </w:rPr>
      </w:pPr>
      <w:r w:rsidRPr="00BC5BC9">
        <w:rPr>
          <w:rFonts w:ascii="Arial" w:hAnsi="Arial" w:cs="Arial"/>
          <w:b/>
          <w:bCs/>
          <w:sz w:val="20"/>
          <w:szCs w:val="20"/>
          <w:lang w:eastAsia="es-CO"/>
        </w:rPr>
        <w:t>CONDICIONES GENERALES.</w:t>
      </w:r>
    </w:p>
    <w:p w14:paraId="52555CD7" w14:textId="77777777" w:rsidR="001538E0" w:rsidRDefault="001538E0" w:rsidP="001538E0">
      <w:pPr>
        <w:autoSpaceDE w:val="0"/>
        <w:autoSpaceDN w:val="0"/>
        <w:adjustRightInd w:val="0"/>
        <w:jc w:val="both"/>
        <w:rPr>
          <w:rFonts w:ascii="Arial" w:hAnsi="Arial" w:cs="Arial"/>
          <w:sz w:val="20"/>
          <w:szCs w:val="20"/>
          <w:lang w:eastAsia="es-CO"/>
        </w:rPr>
      </w:pPr>
    </w:p>
    <w:p w14:paraId="2FD79759" w14:textId="3B0DE5B3" w:rsidR="001538E0" w:rsidRPr="00BC5BC9" w:rsidRDefault="007F002F" w:rsidP="001538E0">
      <w:pPr>
        <w:autoSpaceDE w:val="0"/>
        <w:autoSpaceDN w:val="0"/>
        <w:adjustRightInd w:val="0"/>
        <w:jc w:val="both"/>
        <w:rPr>
          <w:rFonts w:ascii="Arial" w:hAnsi="Arial" w:cs="Arial"/>
          <w:sz w:val="20"/>
          <w:szCs w:val="20"/>
          <w:lang w:eastAsia="es-CO"/>
        </w:rPr>
      </w:pPr>
      <w:r>
        <w:rPr>
          <w:rFonts w:ascii="Arial" w:hAnsi="Arial" w:cs="Arial"/>
          <w:sz w:val="20"/>
          <w:szCs w:val="20"/>
          <w:lang w:eastAsia="es-CO"/>
        </w:rPr>
        <w:t xml:space="preserve">El pliego de condiciones del presente proceso modalidad selección abreviada de subasta inversa ha sido elaborado siguiendo los postulados señalados por la Ley 80 de 1993, Ley 1150 de 2007, Ley 1474 de 2011, Decreto Ley 019 de 2012 y Decreto 1082 de 2015, y demás normas que la modifican o complementan, para lo cual se han realizado atendiendo los requisitos exigidos en el </w:t>
      </w:r>
      <w:r w:rsidR="0043605B">
        <w:rPr>
          <w:rFonts w:ascii="Arial" w:hAnsi="Arial" w:cs="Arial"/>
          <w:sz w:val="20"/>
          <w:szCs w:val="20"/>
          <w:lang w:eastAsia="es-CO"/>
        </w:rPr>
        <w:t>artículo</w:t>
      </w:r>
      <w:r>
        <w:rPr>
          <w:rFonts w:ascii="Arial" w:hAnsi="Arial" w:cs="Arial"/>
          <w:sz w:val="20"/>
          <w:szCs w:val="20"/>
          <w:lang w:eastAsia="es-CO"/>
        </w:rPr>
        <w:t xml:space="preserve"> 2.2.1.1.2.1.2 del Decreto 1082 de 2015. </w:t>
      </w:r>
    </w:p>
    <w:p w14:paraId="7CD5F2BE" w14:textId="77777777" w:rsidR="001538E0" w:rsidRPr="00BC5BC9" w:rsidRDefault="001538E0" w:rsidP="001538E0">
      <w:pPr>
        <w:autoSpaceDE w:val="0"/>
        <w:autoSpaceDN w:val="0"/>
        <w:adjustRightInd w:val="0"/>
        <w:jc w:val="both"/>
        <w:rPr>
          <w:rFonts w:ascii="Arial" w:hAnsi="Arial" w:cs="Arial"/>
          <w:sz w:val="20"/>
          <w:szCs w:val="20"/>
          <w:lang w:eastAsia="es-CO"/>
        </w:rPr>
      </w:pPr>
    </w:p>
    <w:p w14:paraId="36CE52D1" w14:textId="3659023C" w:rsidR="001538E0" w:rsidRPr="00BC5BC9" w:rsidRDefault="001538E0" w:rsidP="001538E0">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Es importante señalar a los proponentes, que de acuerdo con la Ley 80 de 1993 el particular que contrata con el Estado adquie</w:t>
      </w:r>
      <w:r w:rsidR="00DA4164" w:rsidRPr="00BC5BC9">
        <w:rPr>
          <w:rFonts w:ascii="Arial" w:hAnsi="Arial" w:cs="Arial"/>
          <w:sz w:val="20"/>
          <w:szCs w:val="20"/>
          <w:lang w:eastAsia="es-CO"/>
        </w:rPr>
        <w:t>re la calidad de colaborador del</w:t>
      </w:r>
      <w:r w:rsidRPr="00BC5BC9">
        <w:rPr>
          <w:rFonts w:ascii="Arial" w:hAnsi="Arial" w:cs="Arial"/>
          <w:sz w:val="20"/>
          <w:szCs w:val="20"/>
          <w:lang w:eastAsia="es-CO"/>
        </w:rPr>
        <w:t xml:space="preserve"> mismo en el logro de sus fines </w:t>
      </w:r>
      <w:r w:rsidR="00ED6693" w:rsidRPr="00BC5BC9">
        <w:rPr>
          <w:rFonts w:ascii="Arial" w:hAnsi="Arial" w:cs="Arial"/>
          <w:sz w:val="20"/>
          <w:szCs w:val="20"/>
          <w:lang w:eastAsia="es-CO"/>
        </w:rPr>
        <w:t>y,</w:t>
      </w:r>
      <w:r w:rsidRPr="00BC5BC9">
        <w:rPr>
          <w:rFonts w:ascii="Arial" w:hAnsi="Arial" w:cs="Arial"/>
          <w:sz w:val="20"/>
          <w:szCs w:val="20"/>
          <w:lang w:eastAsia="es-CO"/>
        </w:rPr>
        <w:t xml:space="preserve"> por lo tanto, cumple una función social que implica obligaciones sin perjuicio de los derechos que la misma </w:t>
      </w:r>
      <w:r w:rsidR="00ED6693" w:rsidRPr="00BC5BC9">
        <w:rPr>
          <w:rFonts w:ascii="Arial" w:hAnsi="Arial" w:cs="Arial"/>
          <w:sz w:val="20"/>
          <w:szCs w:val="20"/>
          <w:lang w:eastAsia="es-CO"/>
        </w:rPr>
        <w:t xml:space="preserve">Ley </w:t>
      </w:r>
      <w:r w:rsidRPr="00BC5BC9">
        <w:rPr>
          <w:rFonts w:ascii="Arial" w:hAnsi="Arial" w:cs="Arial"/>
          <w:sz w:val="20"/>
          <w:szCs w:val="20"/>
          <w:lang w:eastAsia="es-CO"/>
        </w:rPr>
        <w:t>les otorga.</w:t>
      </w:r>
    </w:p>
    <w:p w14:paraId="244BF611" w14:textId="77777777" w:rsidR="001538E0" w:rsidRPr="00BC5BC9" w:rsidRDefault="001538E0" w:rsidP="001538E0">
      <w:pPr>
        <w:autoSpaceDE w:val="0"/>
        <w:autoSpaceDN w:val="0"/>
        <w:adjustRightInd w:val="0"/>
        <w:jc w:val="both"/>
        <w:rPr>
          <w:rFonts w:ascii="Arial" w:hAnsi="Arial" w:cs="Arial"/>
          <w:sz w:val="20"/>
          <w:szCs w:val="20"/>
          <w:lang w:eastAsia="es-CO"/>
        </w:rPr>
      </w:pPr>
    </w:p>
    <w:p w14:paraId="112BB15C" w14:textId="5BF194AE" w:rsidR="001538E0" w:rsidRPr="00BC5BC9" w:rsidRDefault="001538E0" w:rsidP="001538E0">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Igualmente, para efectos de la responsabilidad penal, los contratistas se consideran particulares que cumplen funciones públicas en todo lo concerniente a la celebración, ejecución y liquidación del contrato, por lo </w:t>
      </w:r>
      <w:r w:rsidR="00ED6693" w:rsidRPr="00BC5BC9">
        <w:rPr>
          <w:rFonts w:ascii="Arial" w:hAnsi="Arial" w:cs="Arial"/>
          <w:sz w:val="20"/>
          <w:szCs w:val="20"/>
          <w:lang w:eastAsia="es-CO"/>
        </w:rPr>
        <w:t>tanto,</w:t>
      </w:r>
      <w:r w:rsidRPr="00BC5BC9">
        <w:rPr>
          <w:rFonts w:ascii="Arial" w:hAnsi="Arial" w:cs="Arial"/>
          <w:sz w:val="20"/>
          <w:szCs w:val="20"/>
          <w:lang w:eastAsia="es-CO"/>
        </w:rPr>
        <w:t xml:space="preserve"> están sujetos a la responsabilidad que en esta materia señala la </w:t>
      </w:r>
      <w:r w:rsidR="00ED6693" w:rsidRPr="00BC5BC9">
        <w:rPr>
          <w:rFonts w:ascii="Arial" w:hAnsi="Arial" w:cs="Arial"/>
          <w:sz w:val="20"/>
          <w:szCs w:val="20"/>
          <w:lang w:eastAsia="es-CO"/>
        </w:rPr>
        <w:t xml:space="preserve">Ley </w:t>
      </w:r>
      <w:r w:rsidRPr="00BC5BC9">
        <w:rPr>
          <w:rFonts w:ascii="Arial" w:hAnsi="Arial" w:cs="Arial"/>
          <w:sz w:val="20"/>
          <w:szCs w:val="20"/>
          <w:lang w:eastAsia="es-CO"/>
        </w:rPr>
        <w:t>para los servidores públicos.</w:t>
      </w:r>
    </w:p>
    <w:p w14:paraId="543FDF54" w14:textId="77777777" w:rsidR="001538E0" w:rsidRPr="00BC5BC9" w:rsidRDefault="001538E0" w:rsidP="001538E0">
      <w:pPr>
        <w:autoSpaceDE w:val="0"/>
        <w:autoSpaceDN w:val="0"/>
        <w:adjustRightInd w:val="0"/>
        <w:jc w:val="both"/>
        <w:rPr>
          <w:rFonts w:ascii="Arial" w:hAnsi="Arial" w:cs="Arial"/>
          <w:sz w:val="20"/>
          <w:szCs w:val="20"/>
          <w:lang w:eastAsia="es-CO"/>
        </w:rPr>
      </w:pPr>
    </w:p>
    <w:p w14:paraId="3167693E" w14:textId="77777777" w:rsidR="001538E0" w:rsidRPr="00BC5BC9" w:rsidRDefault="001538E0" w:rsidP="001538E0">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Por lo anteriormente expuesto, se recomienda a los </w:t>
      </w:r>
      <w:r w:rsidR="00DA4164" w:rsidRPr="00BC5BC9">
        <w:rPr>
          <w:rFonts w:ascii="Arial" w:hAnsi="Arial" w:cs="Arial"/>
          <w:sz w:val="20"/>
          <w:szCs w:val="20"/>
          <w:lang w:eastAsia="es-CO"/>
        </w:rPr>
        <w:t>interesados en</w:t>
      </w:r>
      <w:r w:rsidRPr="00BC5BC9">
        <w:rPr>
          <w:rFonts w:ascii="Arial" w:hAnsi="Arial" w:cs="Arial"/>
          <w:sz w:val="20"/>
          <w:szCs w:val="20"/>
          <w:lang w:eastAsia="es-CO"/>
        </w:rPr>
        <w:t xml:space="preserve"> participar en este proceso, </w:t>
      </w:r>
      <w:r w:rsidRPr="00E44D93">
        <w:rPr>
          <w:rFonts w:ascii="Arial" w:hAnsi="Arial" w:cs="Arial"/>
          <w:b/>
          <w:bCs/>
          <w:sz w:val="20"/>
          <w:szCs w:val="20"/>
          <w:u w:val="single"/>
          <w:lang w:eastAsia="es-CO"/>
        </w:rPr>
        <w:t>leer detenidamente los documentos del proceso de contratación y cumplir con las exigencias previstas para el mismo</w:t>
      </w:r>
      <w:r w:rsidR="005413A1" w:rsidRPr="00BC5BC9">
        <w:rPr>
          <w:rFonts w:ascii="Arial" w:hAnsi="Arial" w:cs="Arial"/>
          <w:sz w:val="20"/>
          <w:szCs w:val="20"/>
          <w:lang w:eastAsia="es-CO"/>
        </w:rPr>
        <w:t>, previa las siguientes recomendaciones:</w:t>
      </w:r>
    </w:p>
    <w:p w14:paraId="673D2D30" w14:textId="77777777" w:rsidR="001538E0" w:rsidRPr="00BC5BC9" w:rsidRDefault="001538E0" w:rsidP="001538E0">
      <w:pPr>
        <w:autoSpaceDE w:val="0"/>
        <w:autoSpaceDN w:val="0"/>
        <w:adjustRightInd w:val="0"/>
        <w:jc w:val="both"/>
        <w:rPr>
          <w:rFonts w:ascii="Arial" w:hAnsi="Arial" w:cs="Arial"/>
          <w:sz w:val="20"/>
          <w:szCs w:val="20"/>
          <w:lang w:eastAsia="es-CO"/>
        </w:rPr>
      </w:pPr>
    </w:p>
    <w:p w14:paraId="3A144901" w14:textId="7D29E41B" w:rsidR="001538E0" w:rsidRPr="00BC5BC9" w:rsidRDefault="001538E0"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Examine rigurosamente la totalidad del contenido de: especificaciones técnicas, el proyecto de pliego</w:t>
      </w:r>
      <w:r w:rsidR="005413A1" w:rsidRPr="00BC5BC9">
        <w:rPr>
          <w:rFonts w:ascii="Arial" w:hAnsi="Arial" w:cs="Arial"/>
          <w:sz w:val="20"/>
          <w:szCs w:val="20"/>
          <w:lang w:eastAsia="es-CO"/>
        </w:rPr>
        <w:t xml:space="preserve"> y el pliego de condiciones,</w:t>
      </w:r>
      <w:r w:rsidRPr="00BC5BC9">
        <w:rPr>
          <w:rFonts w:ascii="Arial" w:hAnsi="Arial" w:cs="Arial"/>
          <w:sz w:val="20"/>
          <w:szCs w:val="20"/>
          <w:lang w:eastAsia="es-CO"/>
        </w:rPr>
        <w:t xml:space="preserve"> formatos</w:t>
      </w:r>
      <w:r w:rsidR="00920BA5" w:rsidRPr="00BC5BC9">
        <w:rPr>
          <w:rFonts w:ascii="Arial" w:hAnsi="Arial" w:cs="Arial"/>
          <w:sz w:val="20"/>
          <w:szCs w:val="20"/>
          <w:lang w:eastAsia="es-CO"/>
        </w:rPr>
        <w:t xml:space="preserve">, </w:t>
      </w:r>
      <w:r w:rsidR="00D95341" w:rsidRPr="00BC5BC9">
        <w:rPr>
          <w:rFonts w:ascii="Arial" w:hAnsi="Arial" w:cs="Arial"/>
          <w:sz w:val="20"/>
          <w:szCs w:val="20"/>
          <w:lang w:eastAsia="es-CO"/>
        </w:rPr>
        <w:t xml:space="preserve">apéndices, </w:t>
      </w:r>
      <w:r w:rsidR="00920BA5" w:rsidRPr="00BC5BC9">
        <w:rPr>
          <w:rFonts w:ascii="Arial" w:hAnsi="Arial" w:cs="Arial"/>
          <w:sz w:val="20"/>
          <w:szCs w:val="20"/>
          <w:lang w:eastAsia="es-CO"/>
        </w:rPr>
        <w:t xml:space="preserve">anexos y adendas, </w:t>
      </w:r>
      <w:r w:rsidRPr="00BC5BC9">
        <w:rPr>
          <w:rFonts w:ascii="Arial" w:hAnsi="Arial" w:cs="Arial"/>
          <w:sz w:val="20"/>
          <w:szCs w:val="20"/>
          <w:lang w:eastAsia="es-CO"/>
        </w:rPr>
        <w:t>en el entendido de que todos estos documentos hacen parte integral del proceso de contratación y es responsabilidad exclusiva de los interesados conocer su contenido.</w:t>
      </w:r>
    </w:p>
    <w:p w14:paraId="3741862D" w14:textId="77777777" w:rsidR="001538E0" w:rsidRPr="00BC5BC9" w:rsidRDefault="001538E0" w:rsidP="00916EB9">
      <w:pPr>
        <w:autoSpaceDE w:val="0"/>
        <w:autoSpaceDN w:val="0"/>
        <w:adjustRightInd w:val="0"/>
        <w:jc w:val="both"/>
        <w:rPr>
          <w:rFonts w:ascii="Arial" w:hAnsi="Arial" w:cs="Arial"/>
          <w:sz w:val="20"/>
          <w:szCs w:val="20"/>
          <w:lang w:eastAsia="es-CO"/>
        </w:rPr>
      </w:pPr>
    </w:p>
    <w:p w14:paraId="67C54BE1" w14:textId="777AD8D6" w:rsidR="001538E0" w:rsidRPr="00BC5BC9" w:rsidRDefault="001538E0"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BC5BC9">
        <w:rPr>
          <w:rFonts w:ascii="Arial" w:hAnsi="Arial" w:cs="Arial"/>
          <w:sz w:val="20"/>
          <w:szCs w:val="20"/>
          <w:lang w:eastAsia="es-CO"/>
        </w:rPr>
        <w:t xml:space="preserve"> En caso de tener conocimiento de la configuración de causal de inhabilidad o </w:t>
      </w:r>
      <w:r w:rsidR="00E84F1A" w:rsidRPr="00BC5BC9">
        <w:rPr>
          <w:rFonts w:ascii="Arial" w:hAnsi="Arial" w:cs="Arial"/>
          <w:sz w:val="20"/>
          <w:szCs w:val="20"/>
          <w:lang w:eastAsia="es-CO"/>
        </w:rPr>
        <w:t>incompatibilidad sobreviniente</w:t>
      </w:r>
      <w:r w:rsidR="00A93188" w:rsidRPr="00BC5BC9">
        <w:rPr>
          <w:rFonts w:ascii="Arial" w:hAnsi="Arial" w:cs="Arial"/>
          <w:sz w:val="20"/>
          <w:szCs w:val="20"/>
          <w:lang w:eastAsia="es-CO"/>
        </w:rPr>
        <w:t>, deberá informar a la Entidad de manera inmediata.</w:t>
      </w:r>
    </w:p>
    <w:p w14:paraId="16FCE749" w14:textId="77777777" w:rsidR="001538E0" w:rsidRPr="00BC5BC9" w:rsidRDefault="001538E0" w:rsidP="00916EB9">
      <w:pPr>
        <w:autoSpaceDE w:val="0"/>
        <w:autoSpaceDN w:val="0"/>
        <w:adjustRightInd w:val="0"/>
        <w:jc w:val="both"/>
        <w:rPr>
          <w:rFonts w:ascii="Arial" w:hAnsi="Arial" w:cs="Arial"/>
          <w:sz w:val="20"/>
          <w:szCs w:val="20"/>
          <w:lang w:eastAsia="es-CO"/>
        </w:rPr>
      </w:pPr>
    </w:p>
    <w:p w14:paraId="7F418840" w14:textId="4B20D9DE" w:rsidR="0031584D" w:rsidRPr="00BC5BC9" w:rsidRDefault="001538E0"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Proceda a reunir la información y documentación </w:t>
      </w:r>
      <w:r w:rsidR="00E84F1A" w:rsidRPr="00BC5BC9">
        <w:rPr>
          <w:rFonts w:ascii="Arial" w:hAnsi="Arial" w:cs="Arial"/>
          <w:sz w:val="20"/>
          <w:szCs w:val="20"/>
          <w:lang w:eastAsia="es-CO"/>
        </w:rPr>
        <w:t>exigida antes</w:t>
      </w:r>
      <w:r w:rsidR="005413A1" w:rsidRPr="00BC5BC9">
        <w:rPr>
          <w:rFonts w:ascii="Arial" w:hAnsi="Arial" w:cs="Arial"/>
          <w:sz w:val="20"/>
          <w:szCs w:val="20"/>
          <w:lang w:eastAsia="es-CO"/>
        </w:rPr>
        <w:t xml:space="preserve"> del cierre del proceso </w:t>
      </w:r>
      <w:r w:rsidRPr="00BC5BC9">
        <w:rPr>
          <w:rFonts w:ascii="Arial" w:hAnsi="Arial" w:cs="Arial"/>
          <w:sz w:val="20"/>
          <w:szCs w:val="20"/>
          <w:lang w:eastAsia="es-CO"/>
        </w:rPr>
        <w:t>y verifique la vigencia para los documentos que la</w:t>
      </w:r>
      <w:r w:rsidR="001B37B3" w:rsidRPr="00BC5BC9">
        <w:rPr>
          <w:rFonts w:ascii="Arial" w:hAnsi="Arial" w:cs="Arial"/>
          <w:sz w:val="20"/>
          <w:szCs w:val="20"/>
          <w:lang w:eastAsia="es-CO"/>
        </w:rPr>
        <w:t xml:space="preserve"> </w:t>
      </w:r>
      <w:r w:rsidR="009D1325" w:rsidRPr="00BC5BC9">
        <w:rPr>
          <w:rFonts w:ascii="Arial" w:hAnsi="Arial" w:cs="Arial"/>
          <w:sz w:val="20"/>
          <w:szCs w:val="20"/>
        </w:rPr>
        <w:t>r</w:t>
      </w:r>
      <w:r w:rsidR="00DA4164" w:rsidRPr="00BC5BC9">
        <w:rPr>
          <w:rFonts w:ascii="Arial" w:hAnsi="Arial" w:cs="Arial"/>
          <w:sz w:val="20"/>
          <w:szCs w:val="20"/>
        </w:rPr>
        <w:t>equieran.</w:t>
      </w:r>
    </w:p>
    <w:p w14:paraId="1014E9F3" w14:textId="77777777" w:rsidR="00DA4164" w:rsidRPr="00BC5BC9" w:rsidRDefault="00DA4164" w:rsidP="00916EB9">
      <w:pPr>
        <w:pStyle w:val="Textoindependiente"/>
        <w:jc w:val="both"/>
        <w:rPr>
          <w:sz w:val="20"/>
          <w:szCs w:val="20"/>
        </w:rPr>
      </w:pPr>
    </w:p>
    <w:p w14:paraId="0D5FDBEF" w14:textId="77777777" w:rsidR="00DA4164" w:rsidRPr="00BC5BC9" w:rsidRDefault="00DA4164"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31850C55" w14:textId="77777777" w:rsidR="00DA4164" w:rsidRPr="00BC5BC9" w:rsidRDefault="00DA4164" w:rsidP="00916EB9">
      <w:pPr>
        <w:autoSpaceDE w:val="0"/>
        <w:autoSpaceDN w:val="0"/>
        <w:adjustRightInd w:val="0"/>
        <w:jc w:val="both"/>
        <w:rPr>
          <w:rFonts w:ascii="Arial" w:hAnsi="Arial" w:cs="Arial"/>
          <w:sz w:val="20"/>
          <w:szCs w:val="20"/>
          <w:lang w:eastAsia="es-CO"/>
        </w:rPr>
      </w:pPr>
    </w:p>
    <w:p w14:paraId="5836EEAC" w14:textId="0D4A5144" w:rsidR="00DA4164" w:rsidRPr="00BC5BC9" w:rsidRDefault="00DA4164"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Suministre toda la información requerida en el pliego de condiciones</w:t>
      </w:r>
      <w:r w:rsidR="009E26C8">
        <w:rPr>
          <w:rFonts w:ascii="Arial" w:hAnsi="Arial" w:cs="Arial"/>
          <w:sz w:val="20"/>
          <w:szCs w:val="20"/>
          <w:lang w:eastAsia="es-CO"/>
        </w:rPr>
        <w:t xml:space="preserve"> y sus adendas en caso que las hubiere. </w:t>
      </w:r>
    </w:p>
    <w:p w14:paraId="4E6F1580" w14:textId="77777777" w:rsidR="00DA4164" w:rsidRPr="00BC5BC9" w:rsidRDefault="00DA4164" w:rsidP="00916EB9">
      <w:pPr>
        <w:autoSpaceDE w:val="0"/>
        <w:autoSpaceDN w:val="0"/>
        <w:adjustRightInd w:val="0"/>
        <w:jc w:val="both"/>
        <w:rPr>
          <w:rFonts w:ascii="Arial" w:hAnsi="Arial" w:cs="Arial"/>
          <w:sz w:val="20"/>
          <w:szCs w:val="20"/>
          <w:lang w:eastAsia="es-CO"/>
        </w:rPr>
      </w:pPr>
    </w:p>
    <w:p w14:paraId="1698A140" w14:textId="77777777" w:rsidR="00DA4164" w:rsidRPr="00BC5BC9" w:rsidRDefault="00DA4164"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Tenga en cuenta el presup</w:t>
      </w:r>
      <w:r w:rsidR="00E22C68" w:rsidRPr="00BC5BC9">
        <w:rPr>
          <w:rFonts w:ascii="Arial" w:hAnsi="Arial" w:cs="Arial"/>
          <w:sz w:val="20"/>
          <w:szCs w:val="20"/>
          <w:lang w:eastAsia="es-CO"/>
        </w:rPr>
        <w:t>uesto total oficial establecido</w:t>
      </w:r>
      <w:r w:rsidRPr="00BC5BC9">
        <w:rPr>
          <w:rFonts w:ascii="Arial" w:hAnsi="Arial" w:cs="Arial"/>
          <w:sz w:val="20"/>
          <w:szCs w:val="20"/>
          <w:lang w:eastAsia="es-CO"/>
        </w:rPr>
        <w:t xml:space="preserve"> para el presente proceso.</w:t>
      </w:r>
    </w:p>
    <w:p w14:paraId="786ECE3E" w14:textId="77777777" w:rsidR="009D1325" w:rsidRPr="00BC5BC9" w:rsidRDefault="009D1325" w:rsidP="00916EB9">
      <w:pPr>
        <w:autoSpaceDE w:val="0"/>
        <w:autoSpaceDN w:val="0"/>
        <w:adjustRightInd w:val="0"/>
        <w:jc w:val="both"/>
        <w:rPr>
          <w:rFonts w:ascii="Arial" w:hAnsi="Arial" w:cs="Arial"/>
          <w:sz w:val="20"/>
          <w:szCs w:val="20"/>
          <w:lang w:eastAsia="es-CO"/>
        </w:rPr>
      </w:pPr>
    </w:p>
    <w:p w14:paraId="4DEB10FE" w14:textId="77777777" w:rsidR="00DA4164" w:rsidRPr="00BC5BC9" w:rsidRDefault="00DA4164"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Cumpla las instrucciones que en </w:t>
      </w:r>
      <w:r w:rsidR="005413A1" w:rsidRPr="00BC5BC9">
        <w:rPr>
          <w:rFonts w:ascii="Arial" w:hAnsi="Arial" w:cs="Arial"/>
          <w:sz w:val="20"/>
          <w:szCs w:val="20"/>
          <w:lang w:eastAsia="es-CO"/>
        </w:rPr>
        <w:t>este</w:t>
      </w:r>
      <w:r w:rsidRPr="00BC5BC9">
        <w:rPr>
          <w:rFonts w:ascii="Arial" w:hAnsi="Arial" w:cs="Arial"/>
          <w:sz w:val="20"/>
          <w:szCs w:val="20"/>
          <w:lang w:eastAsia="es-CO"/>
        </w:rPr>
        <w:t xml:space="preserve"> pliego de condiciones se imparten para la elaboración de su</w:t>
      </w:r>
      <w:r w:rsidR="009D1325" w:rsidRPr="00BC5BC9">
        <w:rPr>
          <w:rFonts w:ascii="Arial" w:hAnsi="Arial" w:cs="Arial"/>
          <w:sz w:val="20"/>
          <w:szCs w:val="20"/>
          <w:lang w:eastAsia="es-CO"/>
        </w:rPr>
        <w:t xml:space="preserve"> </w:t>
      </w:r>
      <w:r w:rsidRPr="00BC5BC9">
        <w:rPr>
          <w:rFonts w:ascii="Arial" w:hAnsi="Arial" w:cs="Arial"/>
          <w:sz w:val="20"/>
          <w:szCs w:val="20"/>
          <w:lang w:eastAsia="es-CO"/>
        </w:rPr>
        <w:t>propuesta.</w:t>
      </w:r>
    </w:p>
    <w:p w14:paraId="4DF7AC7A" w14:textId="77777777" w:rsidR="009D1325" w:rsidRPr="00BC5BC9" w:rsidRDefault="009D1325" w:rsidP="00916EB9">
      <w:pPr>
        <w:autoSpaceDE w:val="0"/>
        <w:autoSpaceDN w:val="0"/>
        <w:adjustRightInd w:val="0"/>
        <w:jc w:val="both"/>
        <w:rPr>
          <w:rFonts w:ascii="Arial" w:hAnsi="Arial" w:cs="Arial"/>
          <w:sz w:val="20"/>
          <w:szCs w:val="20"/>
          <w:lang w:eastAsia="es-CO"/>
        </w:rPr>
      </w:pPr>
    </w:p>
    <w:p w14:paraId="31A093BF" w14:textId="7D48D337" w:rsidR="00DA4164" w:rsidRPr="00BC5BC9" w:rsidRDefault="000F655C" w:rsidP="0052049A">
      <w:pPr>
        <w:numPr>
          <w:ilvl w:val="0"/>
          <w:numId w:val="13"/>
        </w:numPr>
        <w:autoSpaceDE w:val="0"/>
        <w:autoSpaceDN w:val="0"/>
        <w:adjustRightInd w:val="0"/>
        <w:jc w:val="both"/>
        <w:rPr>
          <w:rFonts w:ascii="Arial" w:hAnsi="Arial" w:cs="Arial"/>
          <w:sz w:val="20"/>
          <w:szCs w:val="20"/>
          <w:lang w:eastAsia="es-CO"/>
        </w:rPr>
      </w:pPr>
      <w:r>
        <w:rPr>
          <w:rFonts w:ascii="Arial" w:hAnsi="Arial" w:cs="Arial"/>
          <w:sz w:val="20"/>
          <w:szCs w:val="20"/>
          <w:lang w:eastAsia="es-CO"/>
        </w:rPr>
        <w:t>Revise y diligencie totalmente los anexos, formularios y formatos contenidos en este pliego de condiciones</w:t>
      </w:r>
    </w:p>
    <w:p w14:paraId="59DCC1E4" w14:textId="77777777" w:rsidR="00D36CBF" w:rsidRPr="00BC5BC9" w:rsidRDefault="00D36CBF" w:rsidP="00916EB9">
      <w:pPr>
        <w:autoSpaceDE w:val="0"/>
        <w:autoSpaceDN w:val="0"/>
        <w:adjustRightInd w:val="0"/>
        <w:jc w:val="both"/>
        <w:rPr>
          <w:rFonts w:ascii="Arial" w:hAnsi="Arial" w:cs="Arial"/>
          <w:sz w:val="20"/>
          <w:szCs w:val="20"/>
          <w:lang w:eastAsia="es-CO"/>
        </w:rPr>
      </w:pPr>
    </w:p>
    <w:p w14:paraId="3918FCC0" w14:textId="5A39F01C" w:rsidR="00B92BAF" w:rsidRPr="00BC5BC9" w:rsidRDefault="00B92BAF"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lastRenderedPageBreak/>
        <w:t>T</w:t>
      </w:r>
      <w:r w:rsidR="00D36CBF">
        <w:rPr>
          <w:rFonts w:ascii="Arial" w:hAnsi="Arial" w:cs="Arial"/>
          <w:sz w:val="20"/>
          <w:szCs w:val="20"/>
          <w:lang w:eastAsia="es-CO"/>
        </w:rPr>
        <w:t xml:space="preserve">enga presente el lugar, la fecha y hora prevista para el cierre del presente proceso, señalado en la plataforma del SECOP II, así como los manuales y guías expedidos por la agencia nacional de contratación pública – Colombia </w:t>
      </w:r>
      <w:r w:rsidR="000F5339">
        <w:rPr>
          <w:rFonts w:ascii="Arial" w:hAnsi="Arial" w:cs="Arial"/>
          <w:sz w:val="20"/>
          <w:szCs w:val="20"/>
          <w:lang w:eastAsia="es-CO"/>
        </w:rPr>
        <w:t xml:space="preserve">Compra Eficiente, las propuestas enviadas después de la hora del cierre en ningún caso serán objeto de verificación, entendiéndose que no se tendrá como presentadas. En todo caso la hora oficial será la señalada en la pagina del SECOP II. </w:t>
      </w:r>
    </w:p>
    <w:p w14:paraId="0EA51530" w14:textId="77777777" w:rsidR="009D1325" w:rsidRPr="00BC5BC9" w:rsidRDefault="009D1325" w:rsidP="00B92BAF">
      <w:pPr>
        <w:autoSpaceDE w:val="0"/>
        <w:autoSpaceDN w:val="0"/>
        <w:adjustRightInd w:val="0"/>
        <w:ind w:left="360"/>
        <w:jc w:val="both"/>
        <w:rPr>
          <w:rFonts w:ascii="Arial" w:hAnsi="Arial" w:cs="Arial"/>
          <w:sz w:val="20"/>
          <w:szCs w:val="20"/>
          <w:lang w:eastAsia="es-CO"/>
        </w:rPr>
      </w:pPr>
    </w:p>
    <w:p w14:paraId="6E2A9831" w14:textId="5885B15C" w:rsidR="009D1325" w:rsidRPr="00BC5BC9" w:rsidRDefault="005413A1"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El proponente con la</w:t>
      </w:r>
      <w:r w:rsidR="009D1325" w:rsidRPr="00BC5BC9">
        <w:rPr>
          <w:rFonts w:ascii="Arial" w:hAnsi="Arial" w:cs="Arial"/>
          <w:sz w:val="20"/>
          <w:szCs w:val="20"/>
          <w:lang w:eastAsia="es-CO"/>
        </w:rPr>
        <w:t xml:space="preserve"> presentación de la propuesta, autoriza a la entidad para verificar toda la información que en ella se suministre.</w:t>
      </w:r>
    </w:p>
    <w:p w14:paraId="731D941F" w14:textId="77777777" w:rsidR="009D1325" w:rsidRPr="00BC5BC9" w:rsidRDefault="009D1325" w:rsidP="00916EB9">
      <w:pPr>
        <w:autoSpaceDE w:val="0"/>
        <w:autoSpaceDN w:val="0"/>
        <w:adjustRightInd w:val="0"/>
        <w:jc w:val="both"/>
        <w:rPr>
          <w:rFonts w:ascii="Arial" w:hAnsi="Arial" w:cs="Arial"/>
          <w:sz w:val="20"/>
          <w:szCs w:val="20"/>
          <w:lang w:eastAsia="es-CO"/>
        </w:rPr>
      </w:pPr>
    </w:p>
    <w:p w14:paraId="50C86112" w14:textId="0A1EF674" w:rsidR="009D1325" w:rsidRPr="00BC5BC9" w:rsidRDefault="00B92BAF"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Toda consulta debe formularse por escrito en la plataforma del SECOP II. </w:t>
      </w:r>
      <w:r w:rsidRPr="00FC28A3">
        <w:rPr>
          <w:rFonts w:ascii="Arial" w:hAnsi="Arial" w:cs="Arial"/>
          <w:b/>
          <w:bCs/>
          <w:sz w:val="20"/>
          <w:szCs w:val="20"/>
          <w:u w:val="single"/>
          <w:lang w:eastAsia="es-CO"/>
        </w:rPr>
        <w:t xml:space="preserve">En ningún caso esta </w:t>
      </w:r>
      <w:r w:rsidR="00BA39D3" w:rsidRPr="00FC28A3">
        <w:rPr>
          <w:rFonts w:ascii="Arial" w:hAnsi="Arial" w:cs="Arial"/>
          <w:b/>
          <w:bCs/>
          <w:sz w:val="20"/>
          <w:szCs w:val="20"/>
          <w:u w:val="single"/>
          <w:lang w:eastAsia="es-CO"/>
        </w:rPr>
        <w:t>Unidad Policial</w:t>
      </w:r>
      <w:r w:rsidRPr="00FC28A3">
        <w:rPr>
          <w:rFonts w:ascii="Arial" w:hAnsi="Arial" w:cs="Arial"/>
          <w:b/>
          <w:bCs/>
          <w:sz w:val="20"/>
          <w:szCs w:val="20"/>
          <w:u w:val="single"/>
          <w:lang w:eastAsia="es-CO"/>
        </w:rPr>
        <w:t xml:space="preserve"> atenderá consultas formuladas por</w:t>
      </w:r>
      <w:r w:rsidRPr="00FC28A3">
        <w:rPr>
          <w:rFonts w:ascii="Arial" w:hAnsi="Arial" w:cs="Arial"/>
          <w:sz w:val="20"/>
          <w:szCs w:val="20"/>
          <w:u w:val="single"/>
          <w:lang w:eastAsia="es-CO"/>
        </w:rPr>
        <w:t xml:space="preserve"> </w:t>
      </w:r>
      <w:r w:rsidRPr="00FC28A3">
        <w:rPr>
          <w:rFonts w:ascii="Arial" w:hAnsi="Arial" w:cs="Arial"/>
          <w:b/>
          <w:bCs/>
          <w:sz w:val="20"/>
          <w:szCs w:val="20"/>
          <w:u w:val="single"/>
          <w:lang w:eastAsia="es-CO"/>
        </w:rPr>
        <w:t>correo electrónico, ni telefónicas ni personales</w:t>
      </w:r>
      <w:r w:rsidRPr="00BC5BC9">
        <w:rPr>
          <w:rFonts w:ascii="Arial" w:hAnsi="Arial" w:cs="Arial"/>
          <w:b/>
          <w:bCs/>
          <w:sz w:val="20"/>
          <w:szCs w:val="20"/>
          <w:lang w:eastAsia="es-CO"/>
        </w:rPr>
        <w:t xml:space="preserve">. </w:t>
      </w:r>
      <w:r w:rsidRPr="00BC5BC9">
        <w:rPr>
          <w:rFonts w:ascii="Arial" w:hAnsi="Arial" w:cs="Arial"/>
          <w:sz w:val="20"/>
          <w:szCs w:val="20"/>
          <w:lang w:eastAsia="es-CO"/>
        </w:rPr>
        <w:t>Cualquier acuerdo que se haga entre un funciona</w:t>
      </w:r>
      <w:r w:rsidR="00BA39D3" w:rsidRPr="00BC5BC9">
        <w:rPr>
          <w:rFonts w:ascii="Arial" w:hAnsi="Arial" w:cs="Arial"/>
          <w:sz w:val="20"/>
          <w:szCs w:val="20"/>
          <w:lang w:eastAsia="es-CO"/>
        </w:rPr>
        <w:t xml:space="preserve">rio del Departamento de Policía Amazonas </w:t>
      </w:r>
      <w:r w:rsidRPr="00BC5BC9">
        <w:rPr>
          <w:rFonts w:ascii="Arial" w:hAnsi="Arial" w:cs="Arial"/>
          <w:sz w:val="20"/>
          <w:szCs w:val="20"/>
          <w:lang w:eastAsia="es-CO"/>
        </w:rPr>
        <w:t>y un oferente respecto del proceso de selección, de ninguna manera compromete a la E</w:t>
      </w:r>
      <w:r w:rsidR="006C0CC9" w:rsidRPr="00BC5BC9">
        <w:rPr>
          <w:rFonts w:ascii="Arial" w:hAnsi="Arial" w:cs="Arial"/>
          <w:sz w:val="20"/>
          <w:szCs w:val="20"/>
          <w:lang w:eastAsia="es-CO"/>
        </w:rPr>
        <w:t>ntidad, toda vez que la misma só</w:t>
      </w:r>
      <w:r w:rsidRPr="00BC5BC9">
        <w:rPr>
          <w:rFonts w:ascii="Arial" w:hAnsi="Arial" w:cs="Arial"/>
          <w:sz w:val="20"/>
          <w:szCs w:val="20"/>
          <w:lang w:eastAsia="es-CO"/>
        </w:rPr>
        <w:t xml:space="preserve">lo se pronuncia a través del </w:t>
      </w:r>
      <w:r w:rsidR="00E5365E">
        <w:rPr>
          <w:rFonts w:ascii="Arial" w:hAnsi="Arial" w:cs="Arial"/>
          <w:sz w:val="20"/>
          <w:szCs w:val="20"/>
          <w:lang w:eastAsia="es-CO"/>
        </w:rPr>
        <w:t xml:space="preserve">Comandante del Departamento, </w:t>
      </w:r>
      <w:r w:rsidRPr="00BC5BC9">
        <w:rPr>
          <w:rFonts w:ascii="Arial" w:hAnsi="Arial" w:cs="Arial"/>
          <w:sz w:val="20"/>
          <w:szCs w:val="20"/>
          <w:lang w:eastAsia="es-CO"/>
        </w:rPr>
        <w:t xml:space="preserve">Comité </w:t>
      </w:r>
      <w:r w:rsidR="00E5365E">
        <w:rPr>
          <w:rFonts w:ascii="Arial" w:hAnsi="Arial" w:cs="Arial"/>
          <w:sz w:val="20"/>
          <w:szCs w:val="20"/>
          <w:lang w:eastAsia="es-CO"/>
        </w:rPr>
        <w:t>estructurador</w:t>
      </w:r>
      <w:r w:rsidRPr="00BC5BC9">
        <w:rPr>
          <w:rFonts w:ascii="Arial" w:hAnsi="Arial" w:cs="Arial"/>
          <w:sz w:val="20"/>
          <w:szCs w:val="20"/>
          <w:lang w:eastAsia="es-CO"/>
        </w:rPr>
        <w:t xml:space="preserve"> y Evaluador que para el efecto se conforme y por los medios antes mencionados.</w:t>
      </w:r>
    </w:p>
    <w:p w14:paraId="3240DA77" w14:textId="77777777" w:rsidR="008465B3" w:rsidRPr="00BC5BC9" w:rsidRDefault="008465B3" w:rsidP="00916EB9">
      <w:pPr>
        <w:autoSpaceDE w:val="0"/>
        <w:autoSpaceDN w:val="0"/>
        <w:adjustRightInd w:val="0"/>
        <w:jc w:val="both"/>
        <w:rPr>
          <w:rFonts w:ascii="Arial" w:hAnsi="Arial" w:cs="Arial"/>
          <w:sz w:val="20"/>
          <w:szCs w:val="20"/>
          <w:lang w:eastAsia="es-CO"/>
        </w:rPr>
      </w:pPr>
    </w:p>
    <w:p w14:paraId="7D09C26C" w14:textId="2D76BDF9" w:rsidR="00657F2B" w:rsidRPr="00BC5BC9" w:rsidRDefault="00657F2B" w:rsidP="0052049A">
      <w:pPr>
        <w:numPr>
          <w:ilvl w:val="0"/>
          <w:numId w:val="13"/>
        </w:numPr>
        <w:autoSpaceDE w:val="0"/>
        <w:autoSpaceDN w:val="0"/>
        <w:adjustRightInd w:val="0"/>
        <w:jc w:val="both"/>
        <w:rPr>
          <w:rFonts w:ascii="Arial" w:hAnsi="Arial" w:cs="Arial"/>
          <w:b/>
          <w:bCs/>
          <w:sz w:val="20"/>
          <w:szCs w:val="20"/>
          <w:lang w:eastAsia="es-CO"/>
        </w:rPr>
      </w:pPr>
      <w:r w:rsidRPr="00BC5BC9">
        <w:rPr>
          <w:rFonts w:ascii="Arial" w:hAnsi="Arial" w:cs="Arial"/>
          <w:sz w:val="20"/>
          <w:szCs w:val="20"/>
          <w:lang w:eastAsia="es-CO"/>
        </w:rPr>
        <w:t xml:space="preserve">Los proponentes deberán verificar permanentemente la página </w:t>
      </w:r>
      <w:r w:rsidR="000C2AE3" w:rsidRPr="00BC5BC9">
        <w:rPr>
          <w:rFonts w:ascii="Arial" w:hAnsi="Arial" w:cs="Arial"/>
          <w:sz w:val="20"/>
          <w:szCs w:val="20"/>
          <w:lang w:eastAsia="es-CO"/>
        </w:rPr>
        <w:t xml:space="preserve">web </w:t>
      </w:r>
      <w:hyperlink r:id="rId11" w:history="1">
        <w:r w:rsidR="00663391" w:rsidRPr="00BC5BC9">
          <w:rPr>
            <w:rStyle w:val="Hipervnculo"/>
            <w:rFonts w:ascii="Arial" w:hAnsi="Arial" w:cs="Arial"/>
            <w:sz w:val="20"/>
            <w:szCs w:val="20"/>
            <w:lang w:eastAsia="es-CO"/>
          </w:rPr>
          <w:t>https://www.colombiacompra.gov.co/secop-ii</w:t>
        </w:r>
      </w:hyperlink>
      <w:r w:rsidRPr="00BC5BC9">
        <w:rPr>
          <w:rFonts w:ascii="Arial" w:hAnsi="Arial" w:cs="Arial"/>
          <w:sz w:val="20"/>
          <w:szCs w:val="20"/>
          <w:lang w:eastAsia="es-CO"/>
        </w:rPr>
        <w:t>,</w:t>
      </w:r>
      <w:r w:rsidR="00663391" w:rsidRPr="00BC5BC9">
        <w:rPr>
          <w:rFonts w:ascii="Arial" w:hAnsi="Arial" w:cs="Arial"/>
          <w:sz w:val="20"/>
          <w:szCs w:val="20"/>
          <w:lang w:eastAsia="es-CO"/>
        </w:rPr>
        <w:t xml:space="preserve"> </w:t>
      </w:r>
      <w:r w:rsidRPr="00BC5BC9">
        <w:rPr>
          <w:rFonts w:ascii="Arial" w:hAnsi="Arial" w:cs="Arial"/>
          <w:sz w:val="20"/>
          <w:szCs w:val="20"/>
          <w:lang w:eastAsia="es-CO"/>
        </w:rPr>
        <w:t xml:space="preserve">todos los documentos que se generen con ocasión del mismo. </w:t>
      </w:r>
      <w:r w:rsidRPr="00FC28A3">
        <w:rPr>
          <w:rFonts w:ascii="Arial" w:hAnsi="Arial" w:cs="Arial"/>
          <w:b/>
          <w:bCs/>
          <w:sz w:val="20"/>
          <w:szCs w:val="20"/>
          <w:u w:val="single"/>
          <w:lang w:eastAsia="es-CO"/>
        </w:rPr>
        <w:t>Por lo anterior es responsabilidad exclusiva de los interesados conocer su contenido</w:t>
      </w:r>
      <w:r w:rsidRPr="00BC5BC9">
        <w:rPr>
          <w:rFonts w:ascii="Arial" w:hAnsi="Arial" w:cs="Arial"/>
          <w:b/>
          <w:bCs/>
          <w:sz w:val="20"/>
          <w:szCs w:val="20"/>
          <w:lang w:eastAsia="es-CO"/>
        </w:rPr>
        <w:t>.</w:t>
      </w:r>
    </w:p>
    <w:p w14:paraId="7A74961A" w14:textId="77777777" w:rsidR="0017034E" w:rsidRPr="00BC5BC9" w:rsidRDefault="0017034E" w:rsidP="00916EB9">
      <w:pPr>
        <w:pStyle w:val="Prrafodelista"/>
        <w:jc w:val="both"/>
        <w:rPr>
          <w:rFonts w:ascii="Arial" w:hAnsi="Arial" w:cs="Arial"/>
          <w:b/>
          <w:bCs/>
          <w:sz w:val="20"/>
          <w:szCs w:val="20"/>
          <w:lang w:eastAsia="es-CO"/>
        </w:rPr>
      </w:pPr>
    </w:p>
    <w:p w14:paraId="65AF60CC" w14:textId="017BD472" w:rsidR="0017034E" w:rsidRPr="00BC5BC9" w:rsidRDefault="0017034E" w:rsidP="0052049A">
      <w:pPr>
        <w:numPr>
          <w:ilvl w:val="0"/>
          <w:numId w:val="13"/>
        </w:numPr>
        <w:autoSpaceDE w:val="0"/>
        <w:autoSpaceDN w:val="0"/>
        <w:adjustRightInd w:val="0"/>
        <w:jc w:val="both"/>
        <w:rPr>
          <w:rFonts w:ascii="Arial" w:hAnsi="Arial" w:cs="Arial"/>
          <w:sz w:val="20"/>
          <w:szCs w:val="20"/>
          <w:lang w:eastAsia="es-CO"/>
        </w:rPr>
      </w:pPr>
      <w:r w:rsidRPr="00BC5BC9">
        <w:rPr>
          <w:rFonts w:ascii="Arial" w:hAnsi="Arial" w:cs="Arial"/>
          <w:bCs/>
          <w:sz w:val="20"/>
          <w:szCs w:val="20"/>
          <w:lang w:eastAsia="es-CO"/>
        </w:rPr>
        <w:t>El idioma de la propuesta y</w:t>
      </w:r>
      <w:r w:rsidR="00917A06" w:rsidRPr="00BC5BC9">
        <w:rPr>
          <w:rFonts w:ascii="Arial" w:hAnsi="Arial" w:cs="Arial"/>
          <w:bCs/>
          <w:sz w:val="20"/>
          <w:szCs w:val="20"/>
          <w:lang w:eastAsia="es-CO"/>
        </w:rPr>
        <w:t xml:space="preserve"> </w:t>
      </w:r>
      <w:r w:rsidRPr="00BC5BC9">
        <w:rPr>
          <w:rFonts w:ascii="Arial" w:hAnsi="Arial" w:cs="Arial"/>
          <w:sz w:val="20"/>
          <w:szCs w:val="20"/>
        </w:rPr>
        <w:t>t</w:t>
      </w:r>
      <w:r w:rsidR="00917A06" w:rsidRPr="00BC5BC9">
        <w:rPr>
          <w:rFonts w:ascii="Arial" w:hAnsi="Arial" w:cs="Arial"/>
          <w:sz w:val="20"/>
          <w:szCs w:val="20"/>
        </w:rPr>
        <w:t>odos los documentos e información relacio</w:t>
      </w:r>
      <w:r w:rsidR="00916EB9" w:rsidRPr="00BC5BC9">
        <w:rPr>
          <w:rFonts w:ascii="Arial" w:hAnsi="Arial" w:cs="Arial"/>
          <w:sz w:val="20"/>
          <w:szCs w:val="20"/>
        </w:rPr>
        <w:t>nada con la misma,</w:t>
      </w:r>
      <w:r w:rsidR="00917A06" w:rsidRPr="00BC5BC9">
        <w:rPr>
          <w:rFonts w:ascii="Arial" w:hAnsi="Arial" w:cs="Arial"/>
          <w:sz w:val="20"/>
          <w:szCs w:val="20"/>
        </w:rPr>
        <w:t xml:space="preserve"> debe</w:t>
      </w:r>
      <w:r w:rsidRPr="00BC5BC9">
        <w:rPr>
          <w:rFonts w:ascii="Arial" w:hAnsi="Arial" w:cs="Arial"/>
          <w:sz w:val="20"/>
          <w:szCs w:val="20"/>
        </w:rPr>
        <w:t>n presentarse en castellano.</w:t>
      </w:r>
      <w:r w:rsidR="00917A06" w:rsidRPr="00BC5BC9">
        <w:rPr>
          <w:rFonts w:ascii="Arial" w:hAnsi="Arial" w:cs="Arial"/>
          <w:sz w:val="20"/>
          <w:szCs w:val="20"/>
        </w:rPr>
        <w:t xml:space="preserve"> Si alguno de ellos está en cualquier otro idioma, debe</w:t>
      </w:r>
      <w:r w:rsidRPr="00BC5BC9">
        <w:rPr>
          <w:rFonts w:ascii="Arial" w:hAnsi="Arial" w:cs="Arial"/>
          <w:sz w:val="20"/>
          <w:szCs w:val="20"/>
        </w:rPr>
        <w:t xml:space="preserve">rá </w:t>
      </w:r>
      <w:r w:rsidR="002968B8" w:rsidRPr="00BC5BC9">
        <w:rPr>
          <w:rFonts w:ascii="Arial" w:hAnsi="Arial" w:cs="Arial"/>
          <w:sz w:val="20"/>
          <w:szCs w:val="20"/>
        </w:rPr>
        <w:t>acompañarse de</w:t>
      </w:r>
      <w:r w:rsidRPr="00BC5BC9">
        <w:rPr>
          <w:rFonts w:ascii="Arial" w:hAnsi="Arial" w:cs="Arial"/>
          <w:sz w:val="20"/>
          <w:szCs w:val="20"/>
        </w:rPr>
        <w:t xml:space="preserve"> la traducción </w:t>
      </w:r>
      <w:r w:rsidR="002968B8" w:rsidRPr="00BC5BC9">
        <w:rPr>
          <w:rFonts w:ascii="Arial" w:hAnsi="Arial" w:cs="Arial"/>
          <w:sz w:val="20"/>
          <w:szCs w:val="20"/>
        </w:rPr>
        <w:t>oficial en</w:t>
      </w:r>
      <w:r w:rsidRPr="00BC5BC9">
        <w:rPr>
          <w:rFonts w:ascii="Arial" w:hAnsi="Arial" w:cs="Arial"/>
          <w:sz w:val="20"/>
          <w:szCs w:val="20"/>
        </w:rPr>
        <w:t xml:space="preserve"> los t</w:t>
      </w:r>
      <w:r w:rsidR="00916EB9" w:rsidRPr="00BC5BC9">
        <w:rPr>
          <w:rFonts w:ascii="Arial" w:hAnsi="Arial" w:cs="Arial"/>
          <w:sz w:val="20"/>
          <w:szCs w:val="20"/>
        </w:rPr>
        <w:t>é</w:t>
      </w:r>
      <w:r w:rsidRPr="00BC5BC9">
        <w:rPr>
          <w:rFonts w:ascii="Arial" w:hAnsi="Arial" w:cs="Arial"/>
          <w:sz w:val="20"/>
          <w:szCs w:val="20"/>
        </w:rPr>
        <w:t xml:space="preserve">rminos del </w:t>
      </w:r>
      <w:r w:rsidR="00A93188" w:rsidRPr="00BC5BC9">
        <w:rPr>
          <w:rFonts w:ascii="Arial" w:hAnsi="Arial" w:cs="Arial"/>
          <w:sz w:val="20"/>
          <w:szCs w:val="20"/>
        </w:rPr>
        <w:t>artículo</w:t>
      </w:r>
      <w:r w:rsidRPr="00BC5BC9">
        <w:rPr>
          <w:rFonts w:ascii="Arial" w:hAnsi="Arial" w:cs="Arial"/>
          <w:sz w:val="20"/>
          <w:szCs w:val="20"/>
        </w:rPr>
        <w:t xml:space="preserve"> 251 del C</w:t>
      </w:r>
      <w:r w:rsidR="00916EB9" w:rsidRPr="00BC5BC9">
        <w:rPr>
          <w:rFonts w:ascii="Arial" w:hAnsi="Arial" w:cs="Arial"/>
          <w:sz w:val="20"/>
          <w:szCs w:val="20"/>
        </w:rPr>
        <w:t>ó</w:t>
      </w:r>
      <w:r w:rsidRPr="00BC5BC9">
        <w:rPr>
          <w:rFonts w:ascii="Arial" w:hAnsi="Arial" w:cs="Arial"/>
          <w:sz w:val="20"/>
          <w:szCs w:val="20"/>
        </w:rPr>
        <w:t>digo General del Proces</w:t>
      </w:r>
      <w:r w:rsidR="00916EB9" w:rsidRPr="00BC5BC9">
        <w:rPr>
          <w:rFonts w:ascii="Arial" w:hAnsi="Arial" w:cs="Arial"/>
          <w:sz w:val="20"/>
          <w:szCs w:val="20"/>
        </w:rPr>
        <w:t>o.</w:t>
      </w:r>
      <w:r w:rsidRPr="00BC5BC9">
        <w:rPr>
          <w:rFonts w:ascii="Arial" w:hAnsi="Arial" w:cs="Arial"/>
          <w:sz w:val="20"/>
          <w:szCs w:val="20"/>
          <w:lang w:eastAsia="es-CO"/>
        </w:rPr>
        <w:t xml:space="preserve"> </w:t>
      </w:r>
    </w:p>
    <w:p w14:paraId="14216DF8" w14:textId="77777777" w:rsidR="00916EB9" w:rsidRPr="00BC5BC9" w:rsidRDefault="00916EB9" w:rsidP="00916EB9">
      <w:pPr>
        <w:pStyle w:val="Prrafodelista"/>
        <w:jc w:val="both"/>
        <w:rPr>
          <w:rFonts w:ascii="Arial" w:hAnsi="Arial" w:cs="Arial"/>
          <w:sz w:val="20"/>
          <w:szCs w:val="20"/>
          <w:lang w:eastAsia="es-CO"/>
        </w:rPr>
      </w:pPr>
    </w:p>
    <w:p w14:paraId="33386007" w14:textId="1FFD3EB4" w:rsidR="00DB0F88" w:rsidRPr="00BC5BC9" w:rsidRDefault="00DB0F88" w:rsidP="0052049A">
      <w:pPr>
        <w:numPr>
          <w:ilvl w:val="0"/>
          <w:numId w:val="13"/>
        </w:numPr>
        <w:autoSpaceDE w:val="0"/>
        <w:autoSpaceDN w:val="0"/>
        <w:adjustRightInd w:val="0"/>
        <w:jc w:val="both"/>
        <w:rPr>
          <w:rFonts w:ascii="Arial" w:hAnsi="Arial" w:cs="Arial"/>
          <w:sz w:val="20"/>
          <w:szCs w:val="20"/>
        </w:rPr>
      </w:pPr>
      <w:r w:rsidRPr="00BC5BC9">
        <w:rPr>
          <w:rFonts w:ascii="Arial" w:hAnsi="Arial" w:cs="Arial"/>
          <w:sz w:val="20"/>
          <w:szCs w:val="20"/>
          <w:lang w:eastAsia="es-CO"/>
        </w:rPr>
        <w:t xml:space="preserve">Revise la póliza de seriedad de su propuesta y verifique que sea otorgada a favor de </w:t>
      </w:r>
      <w:r w:rsidRPr="00BC5BC9">
        <w:rPr>
          <w:rFonts w:ascii="Arial" w:hAnsi="Arial" w:cs="Arial"/>
          <w:sz w:val="20"/>
          <w:szCs w:val="20"/>
        </w:rPr>
        <w:t xml:space="preserve">LA POLICÍA NACIONAL </w:t>
      </w:r>
      <w:r w:rsidR="00BA39D3" w:rsidRPr="00BC5BC9">
        <w:rPr>
          <w:rFonts w:ascii="Arial" w:hAnsi="Arial" w:cs="Arial"/>
          <w:sz w:val="20"/>
          <w:szCs w:val="20"/>
        </w:rPr>
        <w:t>–</w:t>
      </w:r>
      <w:r w:rsidRPr="00BC5BC9">
        <w:rPr>
          <w:rFonts w:ascii="Arial" w:hAnsi="Arial" w:cs="Arial"/>
          <w:sz w:val="20"/>
          <w:szCs w:val="20"/>
        </w:rPr>
        <w:t xml:space="preserve"> </w:t>
      </w:r>
      <w:r w:rsidR="00BA39D3" w:rsidRPr="00BC5BC9">
        <w:rPr>
          <w:rFonts w:ascii="Arial" w:hAnsi="Arial" w:cs="Arial"/>
          <w:sz w:val="20"/>
          <w:szCs w:val="20"/>
        </w:rPr>
        <w:t>DEPARTAMENTO DE POLIC</w:t>
      </w:r>
      <w:r w:rsidR="006C0CC9" w:rsidRPr="00BC5BC9">
        <w:rPr>
          <w:rFonts w:ascii="Arial" w:hAnsi="Arial" w:cs="Arial"/>
          <w:sz w:val="20"/>
          <w:szCs w:val="20"/>
        </w:rPr>
        <w:t>Í</w:t>
      </w:r>
      <w:r w:rsidR="00BA39D3" w:rsidRPr="00BC5BC9">
        <w:rPr>
          <w:rFonts w:ascii="Arial" w:hAnsi="Arial" w:cs="Arial"/>
          <w:sz w:val="20"/>
          <w:szCs w:val="20"/>
        </w:rPr>
        <w:t>A AMAZONAS</w:t>
      </w:r>
      <w:r w:rsidRPr="00BC5BC9">
        <w:rPr>
          <w:rFonts w:ascii="Arial" w:hAnsi="Arial" w:cs="Arial"/>
          <w:sz w:val="20"/>
          <w:szCs w:val="20"/>
          <w:lang w:eastAsia="es-CO"/>
        </w:rPr>
        <w:t xml:space="preserve">, identificada con NIT. </w:t>
      </w:r>
      <w:r w:rsidR="00BA39D3" w:rsidRPr="00BC5BC9">
        <w:rPr>
          <w:rFonts w:ascii="Arial" w:hAnsi="Arial" w:cs="Arial"/>
          <w:sz w:val="20"/>
          <w:szCs w:val="20"/>
          <w:lang w:eastAsia="es-CO"/>
        </w:rPr>
        <w:t>800.140.601-9</w:t>
      </w:r>
      <w:r w:rsidRPr="00BC5BC9">
        <w:rPr>
          <w:rFonts w:ascii="Arial" w:hAnsi="Arial" w:cs="Arial"/>
          <w:sz w:val="20"/>
          <w:szCs w:val="20"/>
          <w:lang w:eastAsia="es-CO"/>
        </w:rPr>
        <w:t xml:space="preserve">, </w:t>
      </w:r>
      <w:r w:rsidR="00545352" w:rsidRPr="00BC5BC9">
        <w:rPr>
          <w:rFonts w:ascii="Arial" w:hAnsi="Arial" w:cs="Arial"/>
          <w:sz w:val="20"/>
          <w:szCs w:val="20"/>
          <w:lang w:eastAsia="es-CO"/>
        </w:rPr>
        <w:t>además:</w:t>
      </w:r>
      <w:r w:rsidRPr="00BC5BC9">
        <w:rPr>
          <w:rFonts w:ascii="Arial" w:hAnsi="Arial" w:cs="Arial"/>
          <w:sz w:val="20"/>
          <w:szCs w:val="20"/>
          <w:lang w:eastAsia="es-CO"/>
        </w:rPr>
        <w:t xml:space="preserve"> </w:t>
      </w:r>
    </w:p>
    <w:p w14:paraId="14C8CB68" w14:textId="77777777" w:rsidR="00DB0F88" w:rsidRPr="00BC5BC9" w:rsidRDefault="00DB0F88" w:rsidP="00DB0F88">
      <w:pPr>
        <w:autoSpaceDE w:val="0"/>
        <w:autoSpaceDN w:val="0"/>
        <w:adjustRightInd w:val="0"/>
        <w:jc w:val="both"/>
        <w:rPr>
          <w:rFonts w:ascii="Arial" w:hAnsi="Arial" w:cs="Arial"/>
          <w:sz w:val="20"/>
          <w:szCs w:val="20"/>
          <w:lang w:eastAsia="es-CO"/>
        </w:rPr>
      </w:pPr>
    </w:p>
    <w:p w14:paraId="7630069B" w14:textId="77777777" w:rsidR="00DB0F88" w:rsidRPr="00BC5BC9" w:rsidRDefault="00916EB9" w:rsidP="0052049A">
      <w:pPr>
        <w:numPr>
          <w:ilvl w:val="0"/>
          <w:numId w:val="14"/>
        </w:numPr>
        <w:autoSpaceDE w:val="0"/>
        <w:autoSpaceDN w:val="0"/>
        <w:adjustRightInd w:val="0"/>
        <w:spacing w:after="38"/>
        <w:jc w:val="both"/>
        <w:rPr>
          <w:rFonts w:ascii="Arial" w:hAnsi="Arial" w:cs="Arial"/>
          <w:sz w:val="20"/>
          <w:szCs w:val="20"/>
          <w:lang w:eastAsia="es-CO"/>
        </w:rPr>
      </w:pPr>
      <w:r w:rsidRPr="00BC5BC9">
        <w:rPr>
          <w:rFonts w:ascii="Arial" w:hAnsi="Arial" w:cs="Arial"/>
          <w:sz w:val="20"/>
          <w:szCs w:val="20"/>
          <w:lang w:eastAsia="es-CO"/>
        </w:rPr>
        <w:t>Tenga en cuenta que el nombre del tomador deberá coincidir con el registrado en el certificado</w:t>
      </w:r>
      <w:r w:rsidR="00DB0F88" w:rsidRPr="00BC5BC9">
        <w:rPr>
          <w:rFonts w:ascii="Arial" w:hAnsi="Arial" w:cs="Arial"/>
          <w:sz w:val="20"/>
          <w:szCs w:val="20"/>
          <w:lang w:eastAsia="es-CO"/>
        </w:rPr>
        <w:t xml:space="preserve"> de existencia y representación legal</w:t>
      </w:r>
      <w:r w:rsidRPr="00BC5BC9">
        <w:rPr>
          <w:rFonts w:ascii="Arial" w:hAnsi="Arial" w:cs="Arial"/>
          <w:sz w:val="20"/>
          <w:szCs w:val="20"/>
          <w:lang w:eastAsia="es-CO"/>
        </w:rPr>
        <w:t xml:space="preserve"> incluida su sigla (en caso de que aplique).</w:t>
      </w:r>
    </w:p>
    <w:p w14:paraId="2B7A607F" w14:textId="2C6ABC1B" w:rsidR="00DB0F88" w:rsidRPr="00BC5BC9" w:rsidRDefault="00DB0F88" w:rsidP="0052049A">
      <w:pPr>
        <w:numPr>
          <w:ilvl w:val="0"/>
          <w:numId w:val="12"/>
        </w:numPr>
        <w:autoSpaceDE w:val="0"/>
        <w:autoSpaceDN w:val="0"/>
        <w:adjustRightInd w:val="0"/>
        <w:spacing w:after="38"/>
        <w:jc w:val="both"/>
        <w:rPr>
          <w:rFonts w:ascii="Arial" w:hAnsi="Arial" w:cs="Arial"/>
          <w:sz w:val="20"/>
          <w:szCs w:val="20"/>
          <w:lang w:eastAsia="es-CO"/>
        </w:rPr>
      </w:pPr>
      <w:r w:rsidRPr="00BC5BC9">
        <w:rPr>
          <w:rFonts w:ascii="Arial" w:hAnsi="Arial" w:cs="Arial"/>
          <w:sz w:val="20"/>
          <w:szCs w:val="20"/>
          <w:lang w:eastAsia="es-CO"/>
        </w:rPr>
        <w:t xml:space="preserve">El valor </w:t>
      </w:r>
      <w:r w:rsidR="00545352" w:rsidRPr="00BC5BC9">
        <w:rPr>
          <w:rFonts w:ascii="Arial" w:hAnsi="Arial" w:cs="Arial"/>
          <w:sz w:val="20"/>
          <w:szCs w:val="20"/>
          <w:lang w:eastAsia="es-CO"/>
        </w:rPr>
        <w:t>asegurado deberá</w:t>
      </w:r>
      <w:r w:rsidR="00916EB9" w:rsidRPr="00BC5BC9">
        <w:rPr>
          <w:rFonts w:ascii="Arial" w:hAnsi="Arial" w:cs="Arial"/>
          <w:sz w:val="20"/>
          <w:szCs w:val="20"/>
          <w:lang w:eastAsia="es-CO"/>
        </w:rPr>
        <w:t xml:space="preserve"> coincidir con el valor del presupuesto oficial para el proceso de forma total</w:t>
      </w:r>
      <w:r w:rsidR="00885211">
        <w:rPr>
          <w:rFonts w:ascii="Arial" w:hAnsi="Arial" w:cs="Arial"/>
          <w:sz w:val="20"/>
          <w:szCs w:val="20"/>
          <w:lang w:eastAsia="es-CO"/>
        </w:rPr>
        <w:t xml:space="preserve">. </w:t>
      </w:r>
    </w:p>
    <w:p w14:paraId="10D4A91A" w14:textId="0CB3B7EE" w:rsidR="00DB0F88" w:rsidRPr="00BC5BC9" w:rsidRDefault="00DB0F88" w:rsidP="0052049A">
      <w:pPr>
        <w:numPr>
          <w:ilvl w:val="0"/>
          <w:numId w:val="12"/>
        </w:numPr>
        <w:autoSpaceDE w:val="0"/>
        <w:autoSpaceDN w:val="0"/>
        <w:adjustRightInd w:val="0"/>
        <w:spacing w:after="38"/>
        <w:jc w:val="both"/>
        <w:rPr>
          <w:rFonts w:ascii="Arial" w:hAnsi="Arial" w:cs="Arial"/>
          <w:sz w:val="20"/>
          <w:szCs w:val="20"/>
          <w:lang w:eastAsia="es-CO"/>
        </w:rPr>
      </w:pPr>
      <w:r w:rsidRPr="00BC5BC9">
        <w:rPr>
          <w:rFonts w:ascii="Arial" w:hAnsi="Arial" w:cs="Arial"/>
          <w:sz w:val="20"/>
          <w:szCs w:val="20"/>
          <w:lang w:eastAsia="es-CO"/>
        </w:rPr>
        <w:t xml:space="preserve">El objeto </w:t>
      </w:r>
      <w:r w:rsidR="00916EB9" w:rsidRPr="00BC5BC9">
        <w:rPr>
          <w:rFonts w:ascii="Arial" w:hAnsi="Arial" w:cs="Arial"/>
          <w:sz w:val="20"/>
          <w:szCs w:val="20"/>
          <w:lang w:eastAsia="es-CO"/>
        </w:rPr>
        <w:t xml:space="preserve">y el número de </w:t>
      </w:r>
      <w:r w:rsidR="006C0CC9" w:rsidRPr="00BC5BC9">
        <w:rPr>
          <w:rFonts w:ascii="Arial" w:hAnsi="Arial" w:cs="Arial"/>
          <w:sz w:val="20"/>
          <w:szCs w:val="20"/>
          <w:lang w:eastAsia="es-CO"/>
        </w:rPr>
        <w:t>proceso deberá</w:t>
      </w:r>
      <w:r w:rsidR="00916EB9" w:rsidRPr="00BC5BC9">
        <w:rPr>
          <w:rFonts w:ascii="Arial" w:hAnsi="Arial" w:cs="Arial"/>
          <w:sz w:val="20"/>
          <w:szCs w:val="20"/>
          <w:lang w:eastAsia="es-CO"/>
        </w:rPr>
        <w:t xml:space="preserve"> coincidir </w:t>
      </w:r>
      <w:r w:rsidR="006C0CC9" w:rsidRPr="00BC5BC9">
        <w:rPr>
          <w:rFonts w:ascii="Arial" w:hAnsi="Arial" w:cs="Arial"/>
          <w:sz w:val="20"/>
          <w:szCs w:val="20"/>
          <w:lang w:eastAsia="es-CO"/>
        </w:rPr>
        <w:t>con el</w:t>
      </w:r>
      <w:r w:rsidR="00916EB9" w:rsidRPr="00BC5BC9">
        <w:rPr>
          <w:rFonts w:ascii="Arial" w:hAnsi="Arial" w:cs="Arial"/>
          <w:sz w:val="20"/>
          <w:szCs w:val="20"/>
          <w:lang w:eastAsia="es-CO"/>
        </w:rPr>
        <w:t xml:space="preserve"> </w:t>
      </w:r>
      <w:r w:rsidRPr="00BC5BC9">
        <w:rPr>
          <w:rFonts w:ascii="Arial" w:hAnsi="Arial" w:cs="Arial"/>
          <w:sz w:val="20"/>
          <w:szCs w:val="20"/>
          <w:lang w:eastAsia="es-CO"/>
        </w:rPr>
        <w:t xml:space="preserve">de la propuesta que presenta. </w:t>
      </w:r>
    </w:p>
    <w:p w14:paraId="4968106E" w14:textId="7EF74F9D" w:rsidR="00DB0F88" w:rsidRPr="00BC5BC9" w:rsidRDefault="006C0CC9" w:rsidP="0052049A">
      <w:pPr>
        <w:numPr>
          <w:ilvl w:val="0"/>
          <w:numId w:val="12"/>
        </w:num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Allegue</w:t>
      </w:r>
      <w:r w:rsidR="002968B8" w:rsidRPr="00BC5BC9">
        <w:rPr>
          <w:rFonts w:ascii="Arial" w:hAnsi="Arial" w:cs="Arial"/>
          <w:sz w:val="20"/>
          <w:szCs w:val="20"/>
          <w:lang w:eastAsia="es-CO"/>
        </w:rPr>
        <w:t xml:space="preserve"> </w:t>
      </w:r>
      <w:r w:rsidR="005B366E" w:rsidRPr="00BC5BC9">
        <w:rPr>
          <w:rFonts w:ascii="Arial" w:hAnsi="Arial" w:cs="Arial"/>
          <w:sz w:val="20"/>
          <w:szCs w:val="20"/>
          <w:lang w:eastAsia="es-CO"/>
        </w:rPr>
        <w:t xml:space="preserve">por medio del </w:t>
      </w:r>
      <w:r w:rsidR="002968B8" w:rsidRPr="00BC5BC9">
        <w:rPr>
          <w:rFonts w:ascii="Arial" w:hAnsi="Arial" w:cs="Arial"/>
          <w:sz w:val="20"/>
          <w:szCs w:val="20"/>
          <w:lang w:eastAsia="es-CO"/>
        </w:rPr>
        <w:t xml:space="preserve">SECOP II </w:t>
      </w:r>
      <w:r w:rsidRPr="00BC5BC9">
        <w:rPr>
          <w:rFonts w:ascii="Arial" w:hAnsi="Arial" w:cs="Arial"/>
          <w:sz w:val="20"/>
          <w:szCs w:val="20"/>
          <w:lang w:eastAsia="es-CO"/>
        </w:rPr>
        <w:t>la</w:t>
      </w:r>
      <w:r w:rsidR="00916EB9" w:rsidRPr="00BC5BC9">
        <w:rPr>
          <w:rFonts w:ascii="Arial" w:hAnsi="Arial" w:cs="Arial"/>
          <w:sz w:val="20"/>
          <w:szCs w:val="20"/>
          <w:lang w:eastAsia="es-CO"/>
        </w:rPr>
        <w:t xml:space="preserve"> póliza</w:t>
      </w:r>
      <w:r w:rsidR="001D7BD7">
        <w:rPr>
          <w:rFonts w:ascii="Arial" w:hAnsi="Arial" w:cs="Arial"/>
          <w:sz w:val="20"/>
          <w:szCs w:val="20"/>
          <w:lang w:eastAsia="es-CO"/>
        </w:rPr>
        <w:t xml:space="preserve">, debe recordar que la no presentación de la garantía de seriedad junto con la propuesta constituye en causal de rechazo. </w:t>
      </w:r>
    </w:p>
    <w:p w14:paraId="384B1877" w14:textId="77777777" w:rsidR="00DB0F88" w:rsidRPr="00BC5BC9" w:rsidRDefault="00DB0F88" w:rsidP="009D1325">
      <w:pPr>
        <w:autoSpaceDE w:val="0"/>
        <w:autoSpaceDN w:val="0"/>
        <w:adjustRightInd w:val="0"/>
        <w:jc w:val="both"/>
        <w:rPr>
          <w:rFonts w:ascii="Arial" w:hAnsi="Arial" w:cs="Arial"/>
          <w:bCs/>
          <w:sz w:val="20"/>
          <w:szCs w:val="20"/>
          <w:lang w:eastAsia="es-CO"/>
        </w:rPr>
      </w:pPr>
    </w:p>
    <w:p w14:paraId="5B762093" w14:textId="77777777" w:rsidR="008465B3" w:rsidRPr="00BC5BC9" w:rsidRDefault="008465B3" w:rsidP="008465B3">
      <w:pPr>
        <w:numPr>
          <w:ilvl w:val="0"/>
          <w:numId w:val="2"/>
        </w:numPr>
        <w:jc w:val="both"/>
        <w:rPr>
          <w:rFonts w:ascii="Arial" w:hAnsi="Arial" w:cs="Arial"/>
          <w:b/>
          <w:sz w:val="21"/>
          <w:szCs w:val="21"/>
        </w:rPr>
      </w:pPr>
      <w:r w:rsidRPr="00BC5BC9">
        <w:rPr>
          <w:rFonts w:ascii="Arial" w:hAnsi="Arial" w:cs="Arial"/>
          <w:b/>
          <w:sz w:val="21"/>
          <w:szCs w:val="21"/>
        </w:rPr>
        <w:t>CONDICIONES BÁSICAS.</w:t>
      </w:r>
    </w:p>
    <w:p w14:paraId="5DCC8942" w14:textId="77777777" w:rsidR="0031584D" w:rsidRPr="00BC5BC9" w:rsidRDefault="0031584D" w:rsidP="00294B3A">
      <w:pPr>
        <w:ind w:left="720"/>
        <w:jc w:val="both"/>
        <w:rPr>
          <w:rFonts w:ascii="Arial" w:hAnsi="Arial" w:cs="Arial"/>
          <w:b/>
          <w:sz w:val="12"/>
          <w:szCs w:val="20"/>
        </w:rPr>
      </w:pPr>
    </w:p>
    <w:tbl>
      <w:tblPr>
        <w:tblW w:w="5070" w:type="pct"/>
        <w:jc w:val="center"/>
        <w:tblLayout w:type="fixed"/>
        <w:tblCellMar>
          <w:left w:w="70" w:type="dxa"/>
          <w:right w:w="70" w:type="dxa"/>
        </w:tblCellMar>
        <w:tblLook w:val="0000" w:firstRow="0" w:lastRow="0" w:firstColumn="0" w:lastColumn="0" w:noHBand="0" w:noVBand="0"/>
      </w:tblPr>
      <w:tblGrid>
        <w:gridCol w:w="2689"/>
        <w:gridCol w:w="7183"/>
      </w:tblGrid>
      <w:tr w:rsidR="00F465B7" w:rsidRPr="00BC5BC9" w14:paraId="40AB8685" w14:textId="77777777" w:rsidTr="00451C5E">
        <w:trPr>
          <w:trHeight w:val="1617"/>
          <w:jc w:val="center"/>
        </w:trPr>
        <w:tc>
          <w:tcPr>
            <w:tcW w:w="1362" w:type="pct"/>
            <w:tcBorders>
              <w:top w:val="single" w:sz="4" w:space="0" w:color="auto"/>
              <w:left w:val="single" w:sz="4" w:space="0" w:color="auto"/>
              <w:bottom w:val="single" w:sz="4" w:space="0" w:color="auto"/>
              <w:right w:val="single" w:sz="4" w:space="0" w:color="auto"/>
            </w:tcBorders>
            <w:vAlign w:val="center"/>
          </w:tcPr>
          <w:p w14:paraId="4DA2DA7C" w14:textId="77777777" w:rsidR="0098602B" w:rsidRPr="00BC5BC9" w:rsidRDefault="0098602B" w:rsidP="0052049A">
            <w:pPr>
              <w:pStyle w:val="Textoindependiente"/>
              <w:numPr>
                <w:ilvl w:val="1"/>
                <w:numId w:val="16"/>
              </w:numPr>
              <w:ind w:left="0" w:right="1100" w:firstLine="0"/>
              <w:rPr>
                <w:b/>
                <w:sz w:val="20"/>
                <w:szCs w:val="20"/>
              </w:rPr>
            </w:pPr>
          </w:p>
          <w:p w14:paraId="31810EDB" w14:textId="5FF6BBD8" w:rsidR="00031A14" w:rsidRPr="00BC5BC9" w:rsidRDefault="00A53673" w:rsidP="00097114">
            <w:pPr>
              <w:pStyle w:val="Textoindependiente"/>
              <w:ind w:right="1100"/>
              <w:jc w:val="left"/>
              <w:rPr>
                <w:b/>
                <w:sz w:val="20"/>
                <w:szCs w:val="20"/>
              </w:rPr>
            </w:pPr>
            <w:r w:rsidRPr="00BC5BC9">
              <w:rPr>
                <w:b/>
                <w:sz w:val="20"/>
                <w:szCs w:val="20"/>
              </w:rPr>
              <w:t>OBJETO</w:t>
            </w:r>
          </w:p>
        </w:tc>
        <w:tc>
          <w:tcPr>
            <w:tcW w:w="3638" w:type="pct"/>
            <w:tcBorders>
              <w:top w:val="single" w:sz="4" w:space="0" w:color="auto"/>
              <w:left w:val="single" w:sz="4" w:space="0" w:color="auto"/>
              <w:bottom w:val="single" w:sz="4" w:space="0" w:color="auto"/>
              <w:right w:val="single" w:sz="4" w:space="0" w:color="auto"/>
            </w:tcBorders>
            <w:vAlign w:val="center"/>
          </w:tcPr>
          <w:p w14:paraId="2DEB4367" w14:textId="256592C9" w:rsidR="004E4730" w:rsidRPr="00FC28A3" w:rsidRDefault="005C6691" w:rsidP="007A1670">
            <w:pPr>
              <w:pStyle w:val="Sinespaciado"/>
              <w:jc w:val="both"/>
              <w:rPr>
                <w:rFonts w:ascii="Arial" w:hAnsi="Arial" w:cs="Arial"/>
                <w:sz w:val="20"/>
                <w:szCs w:val="20"/>
              </w:rPr>
            </w:pPr>
            <w:r w:rsidRPr="005C6691">
              <w:rPr>
                <w:rFonts w:ascii="Arial" w:hAnsi="Arial" w:cs="Arial"/>
                <w:sz w:val="20"/>
                <w:szCs w:val="20"/>
              </w:rPr>
              <w:t>ADQUISICIÓN DE RADIOS PORTÁTILES CONVENCIONALES DE ACUERDO A FICHA TECNICA PARA LA RED DE COMUNICACIONES DEL DEPARTAMENTO DE POLICÍA AMAZONA</w:t>
            </w:r>
            <w:r w:rsidR="00526E85">
              <w:rPr>
                <w:rFonts w:ascii="Arial" w:hAnsi="Arial" w:cs="Arial"/>
                <w:sz w:val="20"/>
                <w:szCs w:val="20"/>
              </w:rPr>
              <w:t xml:space="preserve">S. </w:t>
            </w:r>
          </w:p>
          <w:p w14:paraId="2F383E47" w14:textId="77777777" w:rsidR="00F91DEB" w:rsidRPr="00FC28A3" w:rsidRDefault="00F91DEB" w:rsidP="007A1670">
            <w:pPr>
              <w:pStyle w:val="Sinespaciado"/>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4"/>
              <w:gridCol w:w="1627"/>
              <w:gridCol w:w="1473"/>
              <w:gridCol w:w="1440"/>
              <w:gridCol w:w="1229"/>
            </w:tblGrid>
            <w:tr w:rsidR="000371D3" w:rsidRPr="00FC28A3" w14:paraId="5ADF8AC5" w14:textId="77777777" w:rsidTr="00451C5E">
              <w:trPr>
                <w:trHeight w:val="424"/>
                <w:jc w:val="center"/>
              </w:trPr>
              <w:tc>
                <w:tcPr>
                  <w:tcW w:w="898" w:type="pct"/>
                  <w:vAlign w:val="center"/>
                </w:tcPr>
                <w:p w14:paraId="695322D4" w14:textId="77777777" w:rsidR="000371D3" w:rsidRPr="00FC28A3" w:rsidRDefault="000371D3" w:rsidP="000371D3">
                  <w:pPr>
                    <w:jc w:val="center"/>
                    <w:rPr>
                      <w:rFonts w:ascii="Arial" w:eastAsia="MS Mincho" w:hAnsi="Arial" w:cs="Arial"/>
                      <w:b/>
                      <w:bCs/>
                      <w:sz w:val="12"/>
                      <w:szCs w:val="12"/>
                    </w:rPr>
                  </w:pPr>
                  <w:r w:rsidRPr="00FC28A3">
                    <w:rPr>
                      <w:rFonts w:ascii="Arial" w:eastAsia="MS Mincho" w:hAnsi="Arial" w:cs="Arial"/>
                      <w:b/>
                      <w:bCs/>
                      <w:sz w:val="12"/>
                      <w:szCs w:val="12"/>
                    </w:rPr>
                    <w:t>CLASIFICACIÓN UNSPSC</w:t>
                  </w:r>
                </w:p>
              </w:tc>
              <w:tc>
                <w:tcPr>
                  <w:tcW w:w="1156" w:type="pct"/>
                  <w:vAlign w:val="center"/>
                </w:tcPr>
                <w:p w14:paraId="356C01D9" w14:textId="77777777" w:rsidR="000371D3" w:rsidRPr="00FC28A3" w:rsidRDefault="000371D3" w:rsidP="000371D3">
                  <w:pPr>
                    <w:jc w:val="center"/>
                    <w:rPr>
                      <w:rFonts w:ascii="Arial" w:eastAsia="MS Mincho" w:hAnsi="Arial" w:cs="Arial"/>
                      <w:b/>
                      <w:bCs/>
                      <w:sz w:val="12"/>
                      <w:szCs w:val="12"/>
                    </w:rPr>
                  </w:pPr>
                  <w:r w:rsidRPr="00FC28A3">
                    <w:rPr>
                      <w:rFonts w:ascii="Arial" w:eastAsia="MS Mincho" w:hAnsi="Arial" w:cs="Arial"/>
                      <w:b/>
                      <w:bCs/>
                      <w:sz w:val="12"/>
                      <w:szCs w:val="12"/>
                    </w:rPr>
                    <w:t>SEGMENTO</w:t>
                  </w:r>
                </w:p>
              </w:tc>
              <w:tc>
                <w:tcPr>
                  <w:tcW w:w="1047" w:type="pct"/>
                  <w:vAlign w:val="center"/>
                </w:tcPr>
                <w:p w14:paraId="0B8FABB7" w14:textId="77777777" w:rsidR="000371D3" w:rsidRPr="00FC28A3" w:rsidRDefault="000371D3" w:rsidP="000371D3">
                  <w:pPr>
                    <w:jc w:val="center"/>
                    <w:rPr>
                      <w:rFonts w:ascii="Arial" w:eastAsia="MS Mincho" w:hAnsi="Arial" w:cs="Arial"/>
                      <w:b/>
                      <w:bCs/>
                      <w:sz w:val="12"/>
                      <w:szCs w:val="12"/>
                    </w:rPr>
                  </w:pPr>
                  <w:r w:rsidRPr="00FC28A3">
                    <w:rPr>
                      <w:rFonts w:ascii="Arial" w:eastAsia="MS Mincho" w:hAnsi="Arial" w:cs="Arial"/>
                      <w:b/>
                      <w:bCs/>
                      <w:sz w:val="12"/>
                      <w:szCs w:val="12"/>
                    </w:rPr>
                    <w:t>FAMILIA</w:t>
                  </w:r>
                </w:p>
              </w:tc>
              <w:tc>
                <w:tcPr>
                  <w:tcW w:w="1024" w:type="pct"/>
                  <w:vAlign w:val="center"/>
                </w:tcPr>
                <w:p w14:paraId="21BB42B4" w14:textId="77777777" w:rsidR="000371D3" w:rsidRPr="00FC28A3" w:rsidRDefault="000371D3" w:rsidP="000371D3">
                  <w:pPr>
                    <w:jc w:val="center"/>
                    <w:rPr>
                      <w:rFonts w:ascii="Arial" w:eastAsia="MS Mincho" w:hAnsi="Arial" w:cs="Arial"/>
                      <w:b/>
                      <w:bCs/>
                      <w:sz w:val="12"/>
                      <w:szCs w:val="12"/>
                    </w:rPr>
                  </w:pPr>
                  <w:r w:rsidRPr="00FC28A3">
                    <w:rPr>
                      <w:rFonts w:ascii="Arial" w:eastAsia="MS Mincho" w:hAnsi="Arial" w:cs="Arial"/>
                      <w:b/>
                      <w:bCs/>
                      <w:sz w:val="12"/>
                      <w:szCs w:val="12"/>
                    </w:rPr>
                    <w:t>CLASE</w:t>
                  </w:r>
                </w:p>
              </w:tc>
              <w:tc>
                <w:tcPr>
                  <w:tcW w:w="874" w:type="pct"/>
                  <w:vAlign w:val="center"/>
                </w:tcPr>
                <w:p w14:paraId="27FAC836" w14:textId="77777777" w:rsidR="000371D3" w:rsidRPr="00FC28A3" w:rsidRDefault="000371D3" w:rsidP="000371D3">
                  <w:pPr>
                    <w:jc w:val="center"/>
                    <w:rPr>
                      <w:rFonts w:ascii="Arial" w:hAnsi="Arial" w:cs="Arial"/>
                      <w:b/>
                      <w:bCs/>
                      <w:sz w:val="14"/>
                      <w:szCs w:val="14"/>
                    </w:rPr>
                  </w:pPr>
                  <w:r w:rsidRPr="00FC28A3">
                    <w:rPr>
                      <w:rFonts w:ascii="Arial" w:hAnsi="Arial" w:cs="Arial"/>
                      <w:b/>
                      <w:bCs/>
                      <w:sz w:val="14"/>
                      <w:szCs w:val="14"/>
                    </w:rPr>
                    <w:t>PRODUCTO</w:t>
                  </w:r>
                </w:p>
              </w:tc>
            </w:tr>
            <w:tr w:rsidR="00822F9A" w:rsidRPr="00FC28A3" w14:paraId="723DF665" w14:textId="77777777" w:rsidTr="00451C5E">
              <w:trPr>
                <w:trHeight w:val="165"/>
                <w:jc w:val="center"/>
              </w:trPr>
              <w:tc>
                <w:tcPr>
                  <w:tcW w:w="898" w:type="pct"/>
                  <w:vAlign w:val="center"/>
                </w:tcPr>
                <w:p w14:paraId="4CDB8886" w14:textId="3D4AEAC4" w:rsidR="00822F9A" w:rsidRPr="00FC28A3" w:rsidRDefault="00822F9A" w:rsidP="00822F9A">
                  <w:pPr>
                    <w:jc w:val="center"/>
                    <w:rPr>
                      <w:rFonts w:ascii="Arial" w:eastAsia="MS Mincho" w:hAnsi="Arial" w:cs="Arial"/>
                      <w:sz w:val="12"/>
                      <w:szCs w:val="12"/>
                    </w:rPr>
                  </w:pPr>
                  <w:r w:rsidRPr="005E52B6">
                    <w:rPr>
                      <w:rFonts w:ascii="Arial" w:hAnsi="Arial" w:cs="Arial"/>
                      <w:sz w:val="18"/>
                      <w:szCs w:val="18"/>
                    </w:rPr>
                    <w:t>43191500</w:t>
                  </w:r>
                </w:p>
              </w:tc>
              <w:tc>
                <w:tcPr>
                  <w:tcW w:w="1156" w:type="pct"/>
                  <w:vAlign w:val="center"/>
                </w:tcPr>
                <w:p w14:paraId="1D11582B" w14:textId="60162D60" w:rsidR="00822F9A" w:rsidRPr="00FC28A3" w:rsidRDefault="00822F9A" w:rsidP="00822F9A">
                  <w:pPr>
                    <w:jc w:val="both"/>
                    <w:rPr>
                      <w:rFonts w:ascii="Arial" w:eastAsia="MS Mincho" w:hAnsi="Arial" w:cs="Arial"/>
                      <w:sz w:val="12"/>
                      <w:szCs w:val="12"/>
                    </w:rPr>
                  </w:pPr>
                  <w:r w:rsidRPr="00927602">
                    <w:rPr>
                      <w:rFonts w:ascii="Arial" w:hAnsi="Arial" w:cs="Arial"/>
                      <w:color w:val="000000" w:themeColor="text1"/>
                      <w:sz w:val="16"/>
                      <w:szCs w:val="16"/>
                    </w:rPr>
                    <w:t>Difusión de Tecnologías de Información y Telecomunicaciones</w:t>
                  </w:r>
                </w:p>
              </w:tc>
              <w:tc>
                <w:tcPr>
                  <w:tcW w:w="1047" w:type="pct"/>
                  <w:vAlign w:val="center"/>
                </w:tcPr>
                <w:p w14:paraId="3D703B25" w14:textId="64D3656A" w:rsidR="00822F9A" w:rsidRPr="00FC28A3" w:rsidRDefault="00822F9A" w:rsidP="00822F9A">
                  <w:pPr>
                    <w:jc w:val="both"/>
                    <w:rPr>
                      <w:rFonts w:ascii="Arial" w:eastAsia="MS Mincho" w:hAnsi="Arial" w:cs="Arial"/>
                      <w:sz w:val="12"/>
                      <w:szCs w:val="12"/>
                    </w:rPr>
                  </w:pPr>
                  <w:r w:rsidRPr="00927602">
                    <w:rPr>
                      <w:rFonts w:ascii="Arial" w:hAnsi="Arial" w:cs="Arial"/>
                      <w:color w:val="000000" w:themeColor="text1"/>
                      <w:sz w:val="16"/>
                      <w:szCs w:val="16"/>
                    </w:rPr>
                    <w:t>Dispositivos de comunicaciones y accesorios</w:t>
                  </w:r>
                </w:p>
              </w:tc>
              <w:tc>
                <w:tcPr>
                  <w:tcW w:w="1024" w:type="pct"/>
                  <w:vAlign w:val="center"/>
                </w:tcPr>
                <w:p w14:paraId="1599C5E6" w14:textId="52817886" w:rsidR="00822F9A" w:rsidRPr="00FC28A3" w:rsidRDefault="00822F9A" w:rsidP="00822F9A">
                  <w:pPr>
                    <w:jc w:val="both"/>
                    <w:rPr>
                      <w:rFonts w:ascii="Arial" w:eastAsia="MS Mincho" w:hAnsi="Arial" w:cs="Arial"/>
                      <w:sz w:val="12"/>
                      <w:szCs w:val="12"/>
                    </w:rPr>
                  </w:pPr>
                  <w:r w:rsidRPr="00927602">
                    <w:rPr>
                      <w:rFonts w:ascii="Arial" w:hAnsi="Arial" w:cs="Arial"/>
                      <w:color w:val="000000" w:themeColor="text1"/>
                      <w:sz w:val="16"/>
                      <w:szCs w:val="16"/>
                    </w:rPr>
                    <w:t>Dispositivos de comunicación personal</w:t>
                  </w:r>
                </w:p>
              </w:tc>
              <w:tc>
                <w:tcPr>
                  <w:tcW w:w="874" w:type="pct"/>
                  <w:vAlign w:val="center"/>
                </w:tcPr>
                <w:p w14:paraId="4749B8A9" w14:textId="71C46826" w:rsidR="00822F9A" w:rsidRPr="00FC28A3" w:rsidRDefault="008D2D91" w:rsidP="00822F9A">
                  <w:pPr>
                    <w:jc w:val="center"/>
                    <w:rPr>
                      <w:rFonts w:ascii="Arial" w:hAnsi="Arial" w:cs="Arial"/>
                      <w:sz w:val="14"/>
                      <w:szCs w:val="14"/>
                    </w:rPr>
                  </w:pPr>
                  <w:r>
                    <w:rPr>
                      <w:rFonts w:ascii="Arial" w:hAnsi="Arial" w:cs="Arial"/>
                      <w:sz w:val="14"/>
                      <w:szCs w:val="14"/>
                    </w:rPr>
                    <w:t>---------------------</w:t>
                  </w:r>
                </w:p>
              </w:tc>
            </w:tr>
          </w:tbl>
          <w:p w14:paraId="4289EF3B" w14:textId="77777777" w:rsidR="00E3394C" w:rsidRPr="00FC28A3" w:rsidRDefault="00E3394C" w:rsidP="00424555">
            <w:pPr>
              <w:jc w:val="both"/>
              <w:rPr>
                <w:rFonts w:ascii="Arial" w:hAnsi="Arial" w:cs="Arial"/>
                <w:b/>
                <w:bCs/>
                <w:sz w:val="20"/>
                <w:szCs w:val="20"/>
              </w:rPr>
            </w:pPr>
          </w:p>
        </w:tc>
      </w:tr>
      <w:tr w:rsidR="00F465B7" w:rsidRPr="00BC5BC9" w14:paraId="44D857B7" w14:textId="77777777" w:rsidTr="00451C5E">
        <w:trPr>
          <w:trHeight w:val="7781"/>
          <w:jc w:val="center"/>
        </w:trPr>
        <w:tc>
          <w:tcPr>
            <w:tcW w:w="1362" w:type="pct"/>
            <w:tcBorders>
              <w:top w:val="single" w:sz="4" w:space="0" w:color="auto"/>
              <w:left w:val="single" w:sz="4" w:space="0" w:color="auto"/>
              <w:bottom w:val="single" w:sz="4" w:space="0" w:color="auto"/>
              <w:right w:val="single" w:sz="4" w:space="0" w:color="auto"/>
            </w:tcBorders>
            <w:vAlign w:val="center"/>
          </w:tcPr>
          <w:p w14:paraId="76FA72F6" w14:textId="77777777" w:rsidR="0098602B" w:rsidRPr="00BC5BC9" w:rsidRDefault="0098602B" w:rsidP="0052049A">
            <w:pPr>
              <w:pStyle w:val="Textoindependiente"/>
              <w:numPr>
                <w:ilvl w:val="1"/>
                <w:numId w:val="16"/>
              </w:numPr>
              <w:ind w:left="0" w:firstLine="0"/>
              <w:rPr>
                <w:b/>
                <w:sz w:val="20"/>
                <w:szCs w:val="20"/>
              </w:rPr>
            </w:pPr>
          </w:p>
          <w:p w14:paraId="0F547F3A" w14:textId="3121C11E" w:rsidR="00D57C4F" w:rsidRPr="00BC5BC9" w:rsidRDefault="00A53673" w:rsidP="00097114">
            <w:pPr>
              <w:pStyle w:val="Textoindependiente"/>
              <w:jc w:val="both"/>
              <w:rPr>
                <w:b/>
                <w:sz w:val="20"/>
                <w:szCs w:val="20"/>
              </w:rPr>
            </w:pPr>
            <w:r w:rsidRPr="00BC5BC9">
              <w:rPr>
                <w:b/>
                <w:sz w:val="20"/>
                <w:szCs w:val="20"/>
              </w:rPr>
              <w:t>FUNDAMENTO JURÍDICO DE LA MODALIDAD DE SELECCIÓN</w:t>
            </w:r>
          </w:p>
        </w:tc>
        <w:tc>
          <w:tcPr>
            <w:tcW w:w="3638" w:type="pct"/>
            <w:tcBorders>
              <w:top w:val="single" w:sz="4" w:space="0" w:color="auto"/>
              <w:left w:val="single" w:sz="4" w:space="0" w:color="auto"/>
              <w:bottom w:val="single" w:sz="4" w:space="0" w:color="auto"/>
              <w:right w:val="single" w:sz="4" w:space="0" w:color="auto"/>
            </w:tcBorders>
            <w:vAlign w:val="center"/>
          </w:tcPr>
          <w:p w14:paraId="5A83D462" w14:textId="77777777" w:rsidR="005670FF" w:rsidRPr="004355A3" w:rsidRDefault="005670FF" w:rsidP="005670FF">
            <w:pPr>
              <w:jc w:val="both"/>
              <w:rPr>
                <w:rFonts w:ascii="Arial" w:hAnsi="Arial" w:cs="Arial"/>
                <w:sz w:val="20"/>
                <w:szCs w:val="20"/>
              </w:rPr>
            </w:pPr>
            <w:r w:rsidRPr="004355A3">
              <w:rPr>
                <w:rFonts w:ascii="Arial" w:hAnsi="Arial" w:cs="Arial"/>
                <w:b/>
                <w:bCs/>
                <w:iCs/>
                <w:sz w:val="20"/>
                <w:szCs w:val="20"/>
                <w:u w:val="single"/>
              </w:rPr>
              <w:t>B.  SELECCIÓN ABREVIADA</w:t>
            </w:r>
            <w:r w:rsidRPr="004355A3">
              <w:rPr>
                <w:rFonts w:ascii="Arial" w:hAnsi="Arial" w:cs="Arial"/>
                <w:sz w:val="20"/>
                <w:szCs w:val="20"/>
              </w:rPr>
              <w:t xml:space="preserve">.  Reglada por el numeral 2 del Artículo 2 de la ley 1150 de 2007 y el Capítulo 2, Sección 1, Subsección 2 del Decreto 1082 de 2015, así: </w:t>
            </w:r>
          </w:p>
          <w:p w14:paraId="67BB6BD3" w14:textId="77777777" w:rsidR="005670FF" w:rsidRPr="004355A3" w:rsidRDefault="005670FF" w:rsidP="005670FF">
            <w:pPr>
              <w:jc w:val="both"/>
              <w:rPr>
                <w:rFonts w:ascii="Arial" w:hAnsi="Arial" w:cs="Arial"/>
                <w:sz w:val="20"/>
                <w:szCs w:val="20"/>
              </w:rPr>
            </w:pPr>
          </w:p>
          <w:p w14:paraId="0E779B61" w14:textId="77777777" w:rsidR="005670FF" w:rsidRPr="004355A3" w:rsidRDefault="005670FF" w:rsidP="005670FF">
            <w:pPr>
              <w:ind w:right="283"/>
              <w:jc w:val="both"/>
              <w:rPr>
                <w:rFonts w:ascii="Arial" w:eastAsia="Arial" w:hAnsi="Arial" w:cs="Arial"/>
                <w:i/>
                <w:iCs/>
                <w:sz w:val="20"/>
                <w:szCs w:val="20"/>
              </w:rPr>
            </w:pPr>
            <w:r w:rsidRPr="004355A3">
              <w:rPr>
                <w:rFonts w:ascii="Arial" w:eastAsia="Arial" w:hAnsi="Arial" w:cs="Arial"/>
                <w:i/>
                <w:iCs/>
                <w:sz w:val="20"/>
                <w:szCs w:val="20"/>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3EEEACE1" w14:textId="77777777" w:rsidR="005670FF" w:rsidRPr="004355A3" w:rsidRDefault="005670FF" w:rsidP="005670FF">
            <w:pPr>
              <w:ind w:right="283"/>
              <w:jc w:val="both"/>
              <w:rPr>
                <w:rFonts w:ascii="Arial" w:eastAsia="Arial" w:hAnsi="Arial" w:cs="Arial"/>
                <w:i/>
                <w:iCs/>
                <w:sz w:val="20"/>
                <w:szCs w:val="20"/>
              </w:rPr>
            </w:pPr>
          </w:p>
          <w:p w14:paraId="1D90A1AC" w14:textId="77777777" w:rsidR="005670FF" w:rsidRPr="004355A3" w:rsidRDefault="005670FF" w:rsidP="005670FF">
            <w:pPr>
              <w:jc w:val="both"/>
              <w:rPr>
                <w:rFonts w:ascii="Arial" w:hAnsi="Arial" w:cs="Arial"/>
                <w:sz w:val="20"/>
                <w:szCs w:val="20"/>
              </w:rPr>
            </w:pPr>
            <w:r w:rsidRPr="004355A3">
              <w:rPr>
                <w:rFonts w:ascii="Arial" w:hAnsi="Arial" w:cs="Arial"/>
                <w:sz w:val="20"/>
                <w:szCs w:val="20"/>
              </w:rPr>
              <w:t xml:space="preserve">En sujeción a la norma anterior, el numeral 2 del capítulo II de la Resolución No. 03049 de 2014, dispone: </w:t>
            </w:r>
          </w:p>
          <w:p w14:paraId="543A37DD" w14:textId="77777777" w:rsidR="005670FF" w:rsidRPr="004355A3" w:rsidRDefault="005670FF" w:rsidP="005670FF">
            <w:pPr>
              <w:jc w:val="both"/>
              <w:rPr>
                <w:rFonts w:ascii="Arial" w:hAnsi="Arial" w:cs="Arial"/>
                <w:sz w:val="20"/>
                <w:szCs w:val="20"/>
              </w:rPr>
            </w:pPr>
          </w:p>
          <w:p w14:paraId="5096F742" w14:textId="77777777" w:rsidR="005670FF" w:rsidRDefault="005670FF" w:rsidP="005670FF">
            <w:pPr>
              <w:ind w:right="283"/>
              <w:jc w:val="both"/>
              <w:rPr>
                <w:rFonts w:ascii="Arial" w:eastAsia="Arial" w:hAnsi="Arial" w:cs="Arial"/>
                <w:i/>
                <w:iCs/>
                <w:sz w:val="20"/>
                <w:szCs w:val="20"/>
              </w:rPr>
            </w:pPr>
            <w:r w:rsidRPr="004355A3">
              <w:rPr>
                <w:rFonts w:ascii="Arial" w:eastAsia="Arial" w:hAnsi="Arial" w:cs="Arial"/>
                <w:i/>
                <w:iCs/>
                <w:sz w:val="20"/>
                <w:szCs w:val="20"/>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576F9B70" w14:textId="77777777" w:rsidR="0043605B" w:rsidRPr="004355A3" w:rsidRDefault="0043605B" w:rsidP="005670FF">
            <w:pPr>
              <w:ind w:right="283"/>
              <w:jc w:val="both"/>
              <w:rPr>
                <w:rFonts w:ascii="Arial" w:eastAsia="Arial" w:hAnsi="Arial" w:cs="Arial"/>
                <w:i/>
                <w:iCs/>
                <w:sz w:val="20"/>
                <w:szCs w:val="20"/>
              </w:rPr>
            </w:pPr>
          </w:p>
          <w:p w14:paraId="4A988C85" w14:textId="77777777" w:rsidR="005670FF" w:rsidRPr="004355A3" w:rsidRDefault="005670FF" w:rsidP="0052049A">
            <w:pPr>
              <w:pStyle w:val="Prrafodelista"/>
              <w:numPr>
                <w:ilvl w:val="0"/>
                <w:numId w:val="18"/>
              </w:numPr>
              <w:jc w:val="both"/>
              <w:rPr>
                <w:rFonts w:ascii="Arial" w:hAnsi="Arial" w:cs="Arial"/>
                <w:sz w:val="20"/>
                <w:szCs w:val="20"/>
              </w:rPr>
            </w:pPr>
            <w:r w:rsidRPr="004355A3">
              <w:rPr>
                <w:rFonts w:ascii="Arial" w:hAnsi="Arial" w:cs="Arial"/>
                <w:sz w:val="20"/>
                <w:szCs w:val="20"/>
              </w:rPr>
              <w:t xml:space="preserve">Selección Abreviada para la adquisición de Bienes y Servicios de Características Técnicas Uniformes: </w:t>
            </w:r>
          </w:p>
          <w:p w14:paraId="5953B995" w14:textId="77777777" w:rsidR="005670FF" w:rsidRPr="004355A3" w:rsidRDefault="005670FF" w:rsidP="005670FF">
            <w:pPr>
              <w:pStyle w:val="Prrafodelista"/>
              <w:jc w:val="both"/>
              <w:rPr>
                <w:rFonts w:ascii="Arial" w:hAnsi="Arial" w:cs="Arial"/>
                <w:sz w:val="20"/>
                <w:szCs w:val="20"/>
              </w:rPr>
            </w:pPr>
          </w:p>
          <w:p w14:paraId="7C037F36" w14:textId="77777777" w:rsidR="005670FF" w:rsidRPr="004355A3" w:rsidRDefault="005670FF" w:rsidP="005670FF">
            <w:pPr>
              <w:pStyle w:val="NormalWeb"/>
              <w:spacing w:before="0" w:after="0" w:line="270" w:lineRule="atLeast"/>
              <w:jc w:val="both"/>
              <w:rPr>
                <w:rFonts w:ascii="Arial" w:hAnsi="Arial" w:cs="Arial"/>
                <w:sz w:val="20"/>
              </w:rPr>
            </w:pPr>
            <w:r w:rsidRPr="004355A3">
              <w:rPr>
                <w:rFonts w:ascii="Arial" w:hAnsi="Arial" w:cs="Arial"/>
                <w:sz w:val="20"/>
              </w:rPr>
              <w:t>El literal a) del Numeral 2 del Artículo 2 de la ley 1150 de 2007, manifiesta:</w:t>
            </w:r>
          </w:p>
          <w:p w14:paraId="2D344503" w14:textId="77777777" w:rsidR="005670FF" w:rsidRPr="004355A3" w:rsidRDefault="005670FF" w:rsidP="005670FF">
            <w:pPr>
              <w:pStyle w:val="NormalWeb"/>
              <w:spacing w:before="0" w:after="0"/>
              <w:jc w:val="both"/>
              <w:rPr>
                <w:rFonts w:ascii="Arial" w:hAnsi="Arial" w:cs="Arial"/>
                <w:sz w:val="20"/>
              </w:rPr>
            </w:pPr>
          </w:p>
          <w:p w14:paraId="49484A73" w14:textId="77777777" w:rsidR="005670FF" w:rsidRPr="004355A3" w:rsidRDefault="005670FF" w:rsidP="005670FF">
            <w:pPr>
              <w:pStyle w:val="NormalWeb"/>
              <w:spacing w:before="0" w:after="0"/>
              <w:ind w:left="284"/>
              <w:jc w:val="both"/>
              <w:rPr>
                <w:rFonts w:ascii="Arial" w:eastAsia="Arial" w:hAnsi="Arial" w:cs="Arial"/>
                <w:i/>
                <w:iCs/>
                <w:sz w:val="20"/>
                <w:lang w:eastAsia="en-US"/>
              </w:rPr>
            </w:pPr>
            <w:r w:rsidRPr="004355A3">
              <w:rPr>
                <w:rFonts w:ascii="Arial" w:hAnsi="Arial" w:cs="Arial"/>
                <w:sz w:val="20"/>
              </w:rPr>
              <w:t xml:space="preserve"> </w:t>
            </w:r>
            <w:r w:rsidRPr="004355A3">
              <w:rPr>
                <w:rFonts w:ascii="Arial" w:eastAsia="Arial" w:hAnsi="Arial" w:cs="Arial"/>
                <w:i/>
                <w:iCs/>
                <w:sz w:val="20"/>
                <w:lang w:eastAsia="en-US"/>
              </w:rPr>
              <w:t>“(…)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755CE6C1" w14:textId="77777777" w:rsidR="005670FF" w:rsidRPr="004355A3" w:rsidRDefault="005670FF" w:rsidP="005670FF">
            <w:pPr>
              <w:pStyle w:val="NormalWeb"/>
              <w:spacing w:before="0" w:after="0"/>
              <w:ind w:left="284"/>
              <w:jc w:val="both"/>
              <w:rPr>
                <w:rFonts w:ascii="Arial" w:eastAsia="Arial" w:hAnsi="Arial" w:cs="Arial"/>
                <w:i/>
                <w:iCs/>
                <w:sz w:val="20"/>
                <w:lang w:eastAsia="en-US"/>
              </w:rPr>
            </w:pPr>
          </w:p>
          <w:p w14:paraId="080D772C" w14:textId="77777777" w:rsidR="005670FF" w:rsidRPr="004355A3" w:rsidRDefault="005670FF" w:rsidP="005670FF">
            <w:pPr>
              <w:pStyle w:val="NormalWeb"/>
              <w:spacing w:before="0" w:after="0"/>
              <w:ind w:left="284"/>
              <w:jc w:val="both"/>
              <w:rPr>
                <w:rFonts w:ascii="Arial" w:eastAsia="Arial" w:hAnsi="Arial" w:cs="Arial"/>
                <w:i/>
                <w:iCs/>
                <w:sz w:val="20"/>
                <w:lang w:eastAsia="en-US"/>
              </w:rPr>
            </w:pPr>
            <w:r w:rsidRPr="004355A3">
              <w:rPr>
                <w:rFonts w:ascii="Arial" w:hAnsi="Arial" w:cs="Arial"/>
                <w:i/>
                <w:sz w:val="20"/>
              </w:rPr>
              <w:t>Para</w:t>
            </w:r>
            <w:r w:rsidRPr="004355A3">
              <w:rPr>
                <w:rFonts w:ascii="Arial" w:eastAsia="Arial" w:hAnsi="Arial" w:cs="Arial"/>
                <w:i/>
                <w:iCs/>
                <w:sz w:val="20"/>
                <w:lang w:eastAsia="en-US"/>
              </w:rPr>
              <w:t xml:space="preserve">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07A18C9C" w14:textId="77777777" w:rsidR="005670FF" w:rsidRPr="004355A3" w:rsidRDefault="005670FF" w:rsidP="005670FF">
            <w:pPr>
              <w:pStyle w:val="NormalWeb"/>
              <w:spacing w:before="0" w:after="0"/>
              <w:ind w:left="284"/>
              <w:jc w:val="both"/>
              <w:rPr>
                <w:rFonts w:ascii="Arial" w:eastAsia="Arial" w:hAnsi="Arial" w:cs="Arial"/>
                <w:i/>
                <w:iCs/>
                <w:sz w:val="20"/>
                <w:lang w:eastAsia="en-US"/>
              </w:rPr>
            </w:pPr>
          </w:p>
          <w:p w14:paraId="5B9BE3EF" w14:textId="77777777" w:rsidR="005670FF" w:rsidRPr="004355A3" w:rsidRDefault="005670FF" w:rsidP="005670FF">
            <w:pPr>
              <w:pStyle w:val="Prrafodelista"/>
              <w:ind w:left="0"/>
              <w:jc w:val="both"/>
              <w:rPr>
                <w:rFonts w:ascii="Arial" w:hAnsi="Arial" w:cs="Arial"/>
                <w:sz w:val="20"/>
                <w:szCs w:val="20"/>
              </w:rPr>
            </w:pPr>
            <w:r w:rsidRPr="004355A3">
              <w:rPr>
                <w:rFonts w:ascii="Arial" w:hAnsi="Arial" w:cs="Arial"/>
                <w:sz w:val="20"/>
                <w:szCs w:val="20"/>
              </w:rPr>
              <w:t>Se aclara que las entidades estatales de la rama ejecutiva del poder público del orden nacional, obligadas a aplicar la ley 80 de 1993 y ley 1150 de 2007 o las normas que las modifiquen, aclaren, adicionen o sustituyan, están obligadas a adquirir Bienes y Servicios de características técnicas Uniformes a través de los Acuerdos marco de Precios vigentes.</w:t>
            </w:r>
          </w:p>
          <w:p w14:paraId="0684288F" w14:textId="77777777" w:rsidR="005670FF" w:rsidRPr="004355A3" w:rsidRDefault="005670FF" w:rsidP="005670FF">
            <w:pPr>
              <w:pStyle w:val="Prrafodelista"/>
              <w:ind w:left="0"/>
              <w:jc w:val="both"/>
              <w:rPr>
                <w:rFonts w:ascii="Arial" w:hAnsi="Arial" w:cs="Arial"/>
                <w:sz w:val="20"/>
                <w:szCs w:val="20"/>
              </w:rPr>
            </w:pPr>
          </w:p>
          <w:p w14:paraId="264FB80C" w14:textId="77777777" w:rsidR="0097101F" w:rsidRPr="004355A3" w:rsidRDefault="005670FF" w:rsidP="005670FF">
            <w:pPr>
              <w:pStyle w:val="Prrafodelista"/>
              <w:ind w:left="0"/>
              <w:jc w:val="both"/>
              <w:rPr>
                <w:rFonts w:ascii="Arial" w:hAnsi="Arial" w:cs="Arial"/>
                <w:sz w:val="20"/>
                <w:szCs w:val="20"/>
              </w:rPr>
            </w:pPr>
            <w:r w:rsidRPr="004355A3">
              <w:rPr>
                <w:rFonts w:ascii="Arial" w:hAnsi="Arial" w:cs="Arial"/>
                <w:sz w:val="20"/>
                <w:szCs w:val="20"/>
              </w:rPr>
              <w:t xml:space="preserve">Por lo anterior, el presente proceso de selección, se realizará bajo el procedimiento de subasta inversa electrónica establecido en el artículo 2.2.1.2.1.2.2 del Decreto 1082 de 2015 (modificado por el artículo 6º del Decreto 1860 de 2021). </w:t>
            </w:r>
          </w:p>
          <w:p w14:paraId="527787D6" w14:textId="77777777" w:rsidR="004355A3" w:rsidRPr="004355A3" w:rsidRDefault="004355A3" w:rsidP="005670FF">
            <w:pPr>
              <w:pStyle w:val="Prrafodelista"/>
              <w:ind w:left="0"/>
              <w:jc w:val="both"/>
              <w:rPr>
                <w:rFonts w:ascii="Arial" w:hAnsi="Arial" w:cs="Arial"/>
                <w:sz w:val="20"/>
                <w:szCs w:val="20"/>
              </w:rPr>
            </w:pPr>
          </w:p>
          <w:p w14:paraId="7C565E1F"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ARTÍCULO 2.2.1.2.1.2.2. Procedimiento para la subasta inversa. Además de las reglas generales previstas en la ley y en el presente título, las siguientes reglas son aplicables a la subasta inversa:</w:t>
            </w:r>
          </w:p>
          <w:p w14:paraId="1865C865" w14:textId="77777777" w:rsidR="004355A3" w:rsidRPr="004355A3" w:rsidRDefault="004355A3" w:rsidP="004355A3">
            <w:pPr>
              <w:pStyle w:val="Prrafodelista"/>
              <w:ind w:left="0"/>
              <w:jc w:val="both"/>
              <w:rPr>
                <w:rFonts w:ascii="Arial" w:hAnsi="Arial" w:cs="Arial"/>
                <w:sz w:val="20"/>
                <w:szCs w:val="20"/>
              </w:rPr>
            </w:pPr>
          </w:p>
          <w:p w14:paraId="13C58B5C"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1. Los pliegos de condiciones deben indicar: a) la fecha y hora de inicio de la subasta; b) la periodicidad de los Lances; y c) el Margen Mínimo para mejorar la oferta durante la subasta inversa.</w:t>
            </w:r>
          </w:p>
          <w:p w14:paraId="1C7FF289" w14:textId="77777777" w:rsidR="004355A3" w:rsidRPr="004355A3" w:rsidRDefault="004355A3" w:rsidP="004355A3">
            <w:pPr>
              <w:pStyle w:val="Prrafodelista"/>
              <w:ind w:left="0"/>
              <w:jc w:val="both"/>
              <w:rPr>
                <w:rFonts w:ascii="Arial" w:hAnsi="Arial" w:cs="Arial"/>
                <w:sz w:val="20"/>
                <w:szCs w:val="20"/>
              </w:rPr>
            </w:pPr>
          </w:p>
          <w:p w14:paraId="73882864"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2. La oferta debe contener dos parles, la primera en la cual el interesado acredite su capacidad de participar en el Proceso de Contratación y acredite el cumplimiento de la ficha técnica; y la segunda parle debe contener el precio inicial propuesto por el oferente.</w:t>
            </w:r>
          </w:p>
          <w:p w14:paraId="49826E20" w14:textId="77777777" w:rsidR="004355A3" w:rsidRPr="004355A3" w:rsidRDefault="004355A3" w:rsidP="004355A3">
            <w:pPr>
              <w:pStyle w:val="Prrafodelista"/>
              <w:ind w:left="0"/>
              <w:jc w:val="both"/>
              <w:rPr>
                <w:rFonts w:ascii="Arial" w:hAnsi="Arial" w:cs="Arial"/>
                <w:sz w:val="20"/>
                <w:szCs w:val="20"/>
              </w:rPr>
            </w:pPr>
          </w:p>
          <w:p w14:paraId="2BC7ADC0"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3. La Entidad Estatal debe publicar un informe de habilitación de los oferentes, en el cual debe indicar si los bienes o servicios ofrecidos por el interesado cumplen con la ficha técnica y si el oferente se encuentra habilitado.</w:t>
            </w:r>
          </w:p>
          <w:p w14:paraId="26615659" w14:textId="77777777" w:rsidR="004355A3" w:rsidRPr="004355A3" w:rsidRDefault="004355A3" w:rsidP="004355A3">
            <w:pPr>
              <w:pStyle w:val="Prrafodelista"/>
              <w:ind w:left="0"/>
              <w:jc w:val="both"/>
              <w:rPr>
                <w:rFonts w:ascii="Arial" w:hAnsi="Arial" w:cs="Arial"/>
                <w:sz w:val="20"/>
                <w:szCs w:val="20"/>
              </w:rPr>
            </w:pPr>
          </w:p>
          <w:p w14:paraId="7F3A65A0"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4. Hay subasta inversa siempre que haya como mínimo dos oferentes habilitados cuyos bienes o servicios cumplen con la ficha técnica.</w:t>
            </w:r>
          </w:p>
          <w:p w14:paraId="7E59AE65" w14:textId="77777777" w:rsidR="004355A3" w:rsidRPr="004355A3" w:rsidRDefault="004355A3" w:rsidP="004355A3">
            <w:pPr>
              <w:pStyle w:val="Prrafodelista"/>
              <w:ind w:left="0"/>
              <w:jc w:val="both"/>
              <w:rPr>
                <w:rFonts w:ascii="Arial" w:hAnsi="Arial" w:cs="Arial"/>
                <w:sz w:val="20"/>
                <w:szCs w:val="20"/>
              </w:rPr>
            </w:pPr>
          </w:p>
          <w:p w14:paraId="518461E2"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5EAC0B6B" w14:textId="77777777" w:rsidR="004355A3" w:rsidRPr="004355A3" w:rsidRDefault="004355A3" w:rsidP="004355A3">
            <w:pPr>
              <w:pStyle w:val="Prrafodelista"/>
              <w:ind w:left="0"/>
              <w:jc w:val="both"/>
              <w:rPr>
                <w:rFonts w:ascii="Arial" w:hAnsi="Arial" w:cs="Arial"/>
                <w:sz w:val="20"/>
                <w:szCs w:val="20"/>
              </w:rPr>
            </w:pPr>
          </w:p>
          <w:p w14:paraId="093EEC6E"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6. La subasta debe iniciar con el precio más bajo indicado por los oferentes y en consecuencia, solamente serán válidos los Lances efectuados durante la subasta inversa en los cuales la oferta sea mejorada en por lo menos el Margen Mínimo establecido.</w:t>
            </w:r>
          </w:p>
          <w:p w14:paraId="4E00E24B" w14:textId="77777777" w:rsidR="004355A3" w:rsidRPr="004355A3" w:rsidRDefault="004355A3" w:rsidP="004355A3">
            <w:pPr>
              <w:pStyle w:val="Prrafodelista"/>
              <w:ind w:left="0"/>
              <w:jc w:val="both"/>
              <w:rPr>
                <w:rFonts w:ascii="Arial" w:hAnsi="Arial" w:cs="Arial"/>
                <w:sz w:val="20"/>
                <w:szCs w:val="20"/>
              </w:rPr>
            </w:pPr>
          </w:p>
          <w:p w14:paraId="12F64924"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7. Si los oferentes no presentan Lances durante la subasta, la Entidad Estatal debe adjudicar el contrato al oferente que haya presentado el precio inicial más bajo.</w:t>
            </w:r>
          </w:p>
          <w:p w14:paraId="0D60A127" w14:textId="77777777" w:rsidR="004355A3" w:rsidRPr="004355A3" w:rsidRDefault="004355A3" w:rsidP="004355A3">
            <w:pPr>
              <w:pStyle w:val="Prrafodelista"/>
              <w:ind w:left="0"/>
              <w:jc w:val="both"/>
              <w:rPr>
                <w:rFonts w:ascii="Arial" w:hAnsi="Arial" w:cs="Arial"/>
                <w:sz w:val="20"/>
                <w:szCs w:val="20"/>
              </w:rPr>
            </w:pPr>
          </w:p>
          <w:p w14:paraId="4F131C0D" w14:textId="77777777" w:rsidR="004355A3" w:rsidRP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8. Al terminar la presentación de cada Lance, la Entidad Estatal debe informar el valor del Lance más bajo.</w:t>
            </w:r>
          </w:p>
          <w:p w14:paraId="2B27F21F" w14:textId="77777777" w:rsidR="004355A3" w:rsidRPr="004355A3" w:rsidRDefault="004355A3" w:rsidP="004355A3">
            <w:pPr>
              <w:pStyle w:val="Prrafodelista"/>
              <w:ind w:left="0"/>
              <w:jc w:val="both"/>
              <w:rPr>
                <w:rFonts w:ascii="Arial" w:hAnsi="Arial" w:cs="Arial"/>
                <w:sz w:val="20"/>
                <w:szCs w:val="20"/>
              </w:rPr>
            </w:pPr>
          </w:p>
          <w:p w14:paraId="3680491B" w14:textId="2D6301A9" w:rsidR="004355A3" w:rsidRDefault="004355A3" w:rsidP="004355A3">
            <w:pPr>
              <w:pStyle w:val="Prrafodelista"/>
              <w:ind w:left="0"/>
              <w:jc w:val="both"/>
              <w:rPr>
                <w:rFonts w:ascii="Arial" w:hAnsi="Arial" w:cs="Arial"/>
                <w:sz w:val="20"/>
                <w:szCs w:val="20"/>
              </w:rPr>
            </w:pPr>
            <w:r w:rsidRPr="004355A3">
              <w:rPr>
                <w:rFonts w:ascii="Arial" w:hAnsi="Arial" w:cs="Arial"/>
                <w:sz w:val="20"/>
                <w:szCs w:val="20"/>
              </w:rPr>
              <w:t>9. Si al terminar la subasta inversa hay empate, la Entidad Estatal debe aplicar los criterios del artículo 35 de la Ley 2069 de 2020 conforme con los medios de acreditación del artículo 2.2.1.2.4.2 17 del presente Decreto.</w:t>
            </w:r>
          </w:p>
          <w:p w14:paraId="03441D82" w14:textId="2ED90650" w:rsidR="004355A3" w:rsidRPr="004355A3" w:rsidRDefault="004355A3" w:rsidP="004355A3">
            <w:pPr>
              <w:pStyle w:val="Prrafodelista"/>
              <w:ind w:left="0"/>
              <w:jc w:val="both"/>
              <w:rPr>
                <w:rFonts w:ascii="Arial" w:hAnsi="Arial" w:cs="Arial"/>
                <w:sz w:val="20"/>
                <w:szCs w:val="20"/>
              </w:rPr>
            </w:pPr>
          </w:p>
          <w:p w14:paraId="5AD8A900" w14:textId="70CD5628" w:rsidR="004355A3" w:rsidRPr="00454C63" w:rsidRDefault="004355A3" w:rsidP="004355A3">
            <w:pPr>
              <w:pStyle w:val="Prrafodelista"/>
              <w:ind w:left="0"/>
              <w:jc w:val="both"/>
              <w:rPr>
                <w:rFonts w:ascii="Arial" w:hAnsi="Arial" w:cs="Arial"/>
                <w:i/>
                <w:iCs/>
                <w:sz w:val="20"/>
                <w:szCs w:val="20"/>
              </w:rPr>
            </w:pPr>
            <w:r w:rsidRPr="00454C63">
              <w:rPr>
                <w:rFonts w:ascii="Arial" w:hAnsi="Arial" w:cs="Arial"/>
                <w:i/>
                <w:iCs/>
                <w:sz w:val="16"/>
                <w:szCs w:val="16"/>
              </w:rPr>
              <w:t>(Modificado por el Art. 6 del Decreto 1860 de 2021)</w:t>
            </w:r>
          </w:p>
        </w:tc>
      </w:tr>
      <w:tr w:rsidR="00F465B7" w:rsidRPr="00BC5BC9" w14:paraId="309C0E86" w14:textId="77777777" w:rsidTr="00451C5E">
        <w:trPr>
          <w:trHeight w:val="460"/>
          <w:jc w:val="center"/>
        </w:trPr>
        <w:tc>
          <w:tcPr>
            <w:tcW w:w="1362" w:type="pct"/>
            <w:tcBorders>
              <w:top w:val="single" w:sz="4" w:space="0" w:color="auto"/>
              <w:left w:val="single" w:sz="4" w:space="0" w:color="auto"/>
              <w:bottom w:val="single" w:sz="4" w:space="0" w:color="auto"/>
              <w:right w:val="single" w:sz="4" w:space="0" w:color="auto"/>
            </w:tcBorders>
            <w:vAlign w:val="center"/>
          </w:tcPr>
          <w:p w14:paraId="24362658" w14:textId="77777777" w:rsidR="0098602B" w:rsidRPr="00BC5BC9" w:rsidRDefault="0098602B" w:rsidP="0052049A">
            <w:pPr>
              <w:pStyle w:val="Textoindependiente"/>
              <w:numPr>
                <w:ilvl w:val="1"/>
                <w:numId w:val="16"/>
              </w:numPr>
              <w:ind w:left="-80" w:firstLine="66"/>
              <w:rPr>
                <w:b/>
                <w:sz w:val="20"/>
                <w:szCs w:val="20"/>
              </w:rPr>
            </w:pPr>
          </w:p>
          <w:p w14:paraId="3AA9E4D7" w14:textId="3003FE0E" w:rsidR="00D57C4F" w:rsidRPr="00BC5BC9" w:rsidRDefault="00A53673" w:rsidP="00097114">
            <w:pPr>
              <w:pStyle w:val="Textoindependiente"/>
              <w:ind w:left="-80" w:firstLine="66"/>
              <w:jc w:val="both"/>
              <w:rPr>
                <w:b/>
                <w:sz w:val="20"/>
                <w:szCs w:val="20"/>
                <w:highlight w:val="yellow"/>
              </w:rPr>
            </w:pPr>
            <w:r w:rsidRPr="00BC5BC9">
              <w:rPr>
                <w:b/>
                <w:sz w:val="20"/>
                <w:szCs w:val="20"/>
              </w:rPr>
              <w:t>PARTICIPANTES</w:t>
            </w:r>
          </w:p>
        </w:tc>
        <w:tc>
          <w:tcPr>
            <w:tcW w:w="3638" w:type="pct"/>
            <w:tcBorders>
              <w:top w:val="single" w:sz="4" w:space="0" w:color="auto"/>
              <w:left w:val="single" w:sz="4" w:space="0" w:color="auto"/>
              <w:bottom w:val="single" w:sz="4" w:space="0" w:color="auto"/>
              <w:right w:val="single" w:sz="4" w:space="0" w:color="auto"/>
            </w:tcBorders>
            <w:vAlign w:val="center"/>
          </w:tcPr>
          <w:p w14:paraId="1974CAFD" w14:textId="15ED5328" w:rsidR="00454C63" w:rsidRPr="00454C63" w:rsidRDefault="00454C63" w:rsidP="000F45D4">
            <w:pPr>
              <w:autoSpaceDE w:val="0"/>
              <w:autoSpaceDN w:val="0"/>
              <w:adjustRightInd w:val="0"/>
              <w:jc w:val="both"/>
              <w:rPr>
                <w:rFonts w:ascii="Arial" w:hAnsi="Arial" w:cs="Arial"/>
                <w:sz w:val="20"/>
                <w:szCs w:val="20"/>
              </w:rPr>
            </w:pPr>
            <w:r>
              <w:rPr>
                <w:rFonts w:ascii="Arial" w:hAnsi="Arial" w:cs="Arial"/>
                <w:sz w:val="20"/>
                <w:szCs w:val="20"/>
              </w:rPr>
              <w:t xml:space="preserve">Podrán participar en el presente proceso de contratación de Selección Abreviada, todas las personas naturales o jurídicas, fabricantes, comercializador o distribuidor autorizado, en forma individual o conjunta (consorcio o unión temporal), que en su objeto social o actividad tenga relación con el objeto de este proceso de contratación y que cumpla con todos los requisitos exigidos para el mismo, de conformidad con el Decreto 1082 del 26 de mayo del 2015. </w:t>
            </w:r>
          </w:p>
        </w:tc>
      </w:tr>
      <w:tr w:rsidR="00F465B7" w:rsidRPr="00BC5BC9" w14:paraId="3E0C758C" w14:textId="77777777" w:rsidTr="00451C5E">
        <w:trPr>
          <w:trHeight w:val="474"/>
          <w:jc w:val="center"/>
        </w:trPr>
        <w:tc>
          <w:tcPr>
            <w:tcW w:w="1362" w:type="pct"/>
            <w:tcBorders>
              <w:top w:val="single" w:sz="4" w:space="0" w:color="auto"/>
              <w:left w:val="single" w:sz="4" w:space="0" w:color="auto"/>
              <w:bottom w:val="single" w:sz="4" w:space="0" w:color="auto"/>
              <w:right w:val="single" w:sz="4" w:space="0" w:color="auto"/>
            </w:tcBorders>
            <w:vAlign w:val="center"/>
          </w:tcPr>
          <w:p w14:paraId="05298249" w14:textId="77777777" w:rsidR="0098602B" w:rsidRPr="00BC5BC9" w:rsidRDefault="0098602B" w:rsidP="0052049A">
            <w:pPr>
              <w:pStyle w:val="Textoindependiente"/>
              <w:numPr>
                <w:ilvl w:val="1"/>
                <w:numId w:val="16"/>
              </w:numPr>
              <w:rPr>
                <w:b/>
                <w:sz w:val="20"/>
                <w:szCs w:val="20"/>
              </w:rPr>
            </w:pPr>
          </w:p>
          <w:p w14:paraId="343D73EE" w14:textId="1DACB1B1" w:rsidR="00127A5C" w:rsidRPr="00BC5BC9" w:rsidRDefault="00A53673" w:rsidP="0098602B">
            <w:pPr>
              <w:pStyle w:val="Textoindependiente"/>
              <w:jc w:val="both"/>
              <w:rPr>
                <w:b/>
                <w:sz w:val="20"/>
                <w:szCs w:val="20"/>
              </w:rPr>
            </w:pPr>
            <w:r w:rsidRPr="00BC5BC9">
              <w:rPr>
                <w:b/>
                <w:sz w:val="20"/>
                <w:szCs w:val="20"/>
              </w:rPr>
              <w:t>REGISTRO ÚNICO DE PROPONENTES</w:t>
            </w:r>
          </w:p>
        </w:tc>
        <w:tc>
          <w:tcPr>
            <w:tcW w:w="3638" w:type="pct"/>
            <w:tcBorders>
              <w:top w:val="single" w:sz="4" w:space="0" w:color="auto"/>
              <w:left w:val="single" w:sz="4" w:space="0" w:color="auto"/>
              <w:bottom w:val="single" w:sz="4" w:space="0" w:color="auto"/>
              <w:right w:val="single" w:sz="4" w:space="0" w:color="auto"/>
            </w:tcBorders>
            <w:vAlign w:val="center"/>
          </w:tcPr>
          <w:p w14:paraId="01E1C757" w14:textId="7096B7D0" w:rsidR="00B10417" w:rsidRDefault="0082516E" w:rsidP="00681B41">
            <w:pPr>
              <w:jc w:val="both"/>
              <w:rPr>
                <w:rFonts w:ascii="Arial" w:hAnsi="Arial" w:cs="Arial"/>
                <w:iCs/>
                <w:sz w:val="20"/>
                <w:szCs w:val="20"/>
              </w:rPr>
            </w:pPr>
            <w:r>
              <w:rPr>
                <w:rFonts w:ascii="Arial" w:hAnsi="Arial" w:cs="Arial"/>
                <w:iCs/>
                <w:sz w:val="20"/>
                <w:szCs w:val="20"/>
              </w:rPr>
              <w:t>De conformidad con lo establecido en los artículos 2.2.1.1.1.5.1 y 2.2.1.1.1.5.2 del decreto 1082 de 2015, las personas naturales o jurídicas, nacionales o extranjeras con representación o sucursal en Colombia, en forma individual o conjunta, deberán estar inscritas en el Registro Único de Proponentes RUP.</w:t>
            </w:r>
          </w:p>
          <w:p w14:paraId="0B750D87" w14:textId="77777777" w:rsidR="0082516E" w:rsidRDefault="0082516E" w:rsidP="00681B41">
            <w:pPr>
              <w:jc w:val="both"/>
              <w:rPr>
                <w:rFonts w:ascii="Arial" w:hAnsi="Arial" w:cs="Arial"/>
                <w:iCs/>
                <w:sz w:val="20"/>
                <w:szCs w:val="20"/>
              </w:rPr>
            </w:pPr>
          </w:p>
          <w:p w14:paraId="158D38D4" w14:textId="77777777" w:rsidR="0082516E" w:rsidRDefault="0082516E" w:rsidP="00681B41">
            <w:pPr>
              <w:jc w:val="both"/>
              <w:rPr>
                <w:rFonts w:ascii="Arial" w:hAnsi="Arial" w:cs="Arial"/>
                <w:iCs/>
                <w:sz w:val="20"/>
                <w:szCs w:val="20"/>
              </w:rPr>
            </w:pPr>
            <w:r>
              <w:rPr>
                <w:rFonts w:ascii="Arial" w:hAnsi="Arial" w:cs="Arial"/>
                <w:iCs/>
                <w:sz w:val="20"/>
                <w:szCs w:val="20"/>
              </w:rPr>
              <w:lastRenderedPageBreak/>
              <w:t xml:space="preserve">El certificado que acredite la inscripción en el Registro Único de Proponentes deberá estar vigentes y en firme a la fecha de cierre del presente proceso, y su expedición no podrá ser mayor a un (1) mes a la fecha establecida para la presentación de la propuesta. </w:t>
            </w:r>
          </w:p>
          <w:p w14:paraId="0DF3998C" w14:textId="77777777" w:rsidR="0082516E" w:rsidRDefault="0082516E" w:rsidP="00681B41">
            <w:pPr>
              <w:jc w:val="both"/>
              <w:rPr>
                <w:rFonts w:ascii="Arial" w:hAnsi="Arial" w:cs="Arial"/>
                <w:iCs/>
                <w:sz w:val="20"/>
                <w:szCs w:val="20"/>
              </w:rPr>
            </w:pPr>
          </w:p>
          <w:p w14:paraId="0165EB9C" w14:textId="16243E58" w:rsidR="00B10417" w:rsidRPr="00BC5BC9" w:rsidRDefault="0082516E" w:rsidP="00681B41">
            <w:pPr>
              <w:jc w:val="both"/>
              <w:rPr>
                <w:rFonts w:ascii="Arial" w:hAnsi="Arial" w:cs="Arial"/>
                <w:iCs/>
                <w:sz w:val="20"/>
                <w:szCs w:val="20"/>
              </w:rPr>
            </w:pPr>
            <w:r>
              <w:rPr>
                <w:rFonts w:ascii="Arial" w:hAnsi="Arial" w:cs="Arial"/>
                <w:iCs/>
                <w:sz w:val="20"/>
                <w:szCs w:val="20"/>
              </w:rPr>
              <w:t xml:space="preserve">Las personas naturales o jurídicas extranjeras sin domicilio o sucursal en Colombia, bien sean proponentes individuales o integrantes de una propuesta conjunta no están obligados a sus inscripción en el Registro Único de Proponentes, razón por la cual la entidad, realizara la verificación de los requisitos establecidos en el presente pliego de manera directa según los documentos que presente, además de los documentos aplicables según los requisitos aquí establecidos, por tal razón, el representante legal del proponente deberá diligenciar el formato CLASIFICACION PROPONENTE EXTRANJERO.  </w:t>
            </w:r>
          </w:p>
        </w:tc>
      </w:tr>
      <w:tr w:rsidR="00F465B7" w:rsidRPr="00BC5BC9" w14:paraId="3F3796FF" w14:textId="77777777" w:rsidTr="00451C5E">
        <w:trPr>
          <w:jc w:val="center"/>
        </w:trPr>
        <w:tc>
          <w:tcPr>
            <w:tcW w:w="1362" w:type="pct"/>
            <w:tcBorders>
              <w:top w:val="single" w:sz="4" w:space="0" w:color="auto"/>
              <w:left w:val="single" w:sz="4" w:space="0" w:color="auto"/>
              <w:bottom w:val="single" w:sz="4" w:space="0" w:color="auto"/>
              <w:right w:val="single" w:sz="4" w:space="0" w:color="auto"/>
            </w:tcBorders>
            <w:vAlign w:val="center"/>
          </w:tcPr>
          <w:p w14:paraId="4F5BACDD" w14:textId="77777777" w:rsidR="0098602B" w:rsidRPr="00BC5BC9" w:rsidRDefault="0098602B" w:rsidP="0052049A">
            <w:pPr>
              <w:pStyle w:val="Textoindependiente"/>
              <w:numPr>
                <w:ilvl w:val="1"/>
                <w:numId w:val="16"/>
              </w:numPr>
              <w:rPr>
                <w:b/>
                <w:sz w:val="20"/>
                <w:szCs w:val="20"/>
              </w:rPr>
            </w:pPr>
          </w:p>
          <w:p w14:paraId="2EC54BAD" w14:textId="0FA53129" w:rsidR="00A32361" w:rsidRPr="00BC5BC9" w:rsidRDefault="00A53673" w:rsidP="0098602B">
            <w:pPr>
              <w:pStyle w:val="Textoindependiente"/>
              <w:jc w:val="both"/>
              <w:rPr>
                <w:b/>
                <w:sz w:val="20"/>
                <w:szCs w:val="20"/>
              </w:rPr>
            </w:pPr>
            <w:r w:rsidRPr="00BC5BC9">
              <w:rPr>
                <w:b/>
                <w:sz w:val="20"/>
                <w:szCs w:val="20"/>
              </w:rPr>
              <w:t>ACUERDOS INTERNACIONALES Y TRATADOS DE LIBRE COMERCIO</w:t>
            </w:r>
          </w:p>
        </w:tc>
        <w:tc>
          <w:tcPr>
            <w:tcW w:w="3638" w:type="pct"/>
            <w:tcBorders>
              <w:top w:val="single" w:sz="4" w:space="0" w:color="auto"/>
              <w:left w:val="single" w:sz="4" w:space="0" w:color="auto"/>
              <w:bottom w:val="single" w:sz="4" w:space="0" w:color="auto"/>
              <w:right w:val="single" w:sz="4" w:space="0" w:color="auto"/>
            </w:tcBorders>
            <w:vAlign w:val="center"/>
          </w:tcPr>
          <w:p w14:paraId="7C9FEC16" w14:textId="5BEE085C" w:rsidR="006A5211" w:rsidRPr="006A5211" w:rsidRDefault="006A5211" w:rsidP="006A5211">
            <w:pPr>
              <w:jc w:val="both"/>
              <w:rPr>
                <w:rFonts w:ascii="Arial" w:hAnsi="Arial" w:cs="Arial"/>
                <w:sz w:val="20"/>
                <w:szCs w:val="20"/>
              </w:rPr>
            </w:pPr>
            <w:r w:rsidRPr="006A5211">
              <w:rPr>
                <w:rFonts w:ascii="Arial" w:hAnsi="Arial" w:cs="Arial"/>
                <w:sz w:val="20"/>
                <w:szCs w:val="20"/>
              </w:rPr>
              <w:t>Decreto 1082 de 2015, sección 4, Subsección 1 "ACUERDOS COMERCIALES Y TRATO NACIONAL", Artículo 2.2.1.2.4.1.1. "Aplicación de los Acuerdos Comerciales en Procesos de Contratación".</w:t>
            </w:r>
          </w:p>
          <w:p w14:paraId="1E3110E3" w14:textId="77777777" w:rsidR="006A5211" w:rsidRPr="006A5211" w:rsidRDefault="006A5211" w:rsidP="006A5211">
            <w:pPr>
              <w:pStyle w:val="Prrafodelista"/>
              <w:jc w:val="both"/>
              <w:rPr>
                <w:rFonts w:ascii="Arial" w:hAnsi="Arial" w:cs="Arial"/>
                <w:sz w:val="20"/>
                <w:szCs w:val="20"/>
              </w:rPr>
            </w:pPr>
          </w:p>
          <w:p w14:paraId="496C1EE4" w14:textId="1E1BEC16" w:rsidR="000B3408" w:rsidRDefault="006A5211" w:rsidP="006A5211">
            <w:pPr>
              <w:pStyle w:val="Prrafodelista"/>
              <w:ind w:left="0"/>
              <w:contextualSpacing w:val="0"/>
              <w:jc w:val="both"/>
              <w:rPr>
                <w:rFonts w:ascii="Arial" w:hAnsi="Arial" w:cs="Arial"/>
                <w:sz w:val="20"/>
                <w:szCs w:val="20"/>
              </w:rPr>
            </w:pPr>
            <w:r w:rsidRPr="006A5211">
              <w:rPr>
                <w:rFonts w:ascii="Arial" w:hAnsi="Arial" w:cs="Arial"/>
                <w:sz w:val="20"/>
                <w:szCs w:val="20"/>
              </w:rPr>
              <w:t xml:space="preserve">Una vez verificado el “manual para el manejo de los acuerdos comerciales en procesos de contratación versión CCE-EICP-MA-03 V1. 24/11/2021”, expedido por Colombia Compra Eficiente, a continuación, se relacionan los acuerdos comerciales vigentes aplicables para las entidades estatales del nivel nacional y la Policía Nacional se encuentra cubierta por los mismos para el proceso de </w:t>
            </w:r>
            <w:r>
              <w:rPr>
                <w:rFonts w:ascii="Arial" w:hAnsi="Arial" w:cs="Arial"/>
                <w:sz w:val="20"/>
                <w:szCs w:val="20"/>
              </w:rPr>
              <w:t xml:space="preserve">RADIOS </w:t>
            </w:r>
            <w:r w:rsidRPr="006A5211">
              <w:rPr>
                <w:rFonts w:ascii="Arial" w:hAnsi="Arial" w:cs="Arial"/>
                <w:sz w:val="20"/>
                <w:szCs w:val="20"/>
              </w:rPr>
              <w:t>PORTATILES CONVENCIONES DE ACUERDO A FICHA TECNICA PARA EL DEPARTAMENTO DE POLICIA AMAZONAS, por un valor estimado del proceso de contratación de TRECIENTOS MILLONES DE PESOS ($ 300.000.000,00), moneda legal colombiana incluido impuestos, tasas, contribuciones y demás gravámenes, si está cubierta bajo las obligaciones de carácter internacional derivadas de los acuerdos relacionados a continuación:</w:t>
            </w:r>
          </w:p>
          <w:p w14:paraId="5112E5D3" w14:textId="77777777" w:rsidR="006A5211" w:rsidRDefault="006A5211" w:rsidP="006A5211">
            <w:pPr>
              <w:pStyle w:val="Prrafodelista"/>
              <w:ind w:left="0"/>
              <w:contextualSpacing w:val="0"/>
              <w:jc w:val="both"/>
              <w:rPr>
                <w:rFonts w:ascii="Arial" w:hAnsi="Arial" w:cs="Arial"/>
                <w:sz w:val="20"/>
                <w:szCs w:val="20"/>
                <w:highlight w:val="yellow"/>
              </w:rPr>
            </w:pPr>
          </w:p>
          <w:tbl>
            <w:tblPr>
              <w:tblStyle w:val="Tablaconcuadrcula"/>
              <w:tblW w:w="6804" w:type="dxa"/>
              <w:tblInd w:w="65" w:type="dxa"/>
              <w:tblLayout w:type="fixed"/>
              <w:tblLook w:val="04A0" w:firstRow="1" w:lastRow="0" w:firstColumn="1" w:lastColumn="0" w:noHBand="0" w:noVBand="1"/>
            </w:tblPr>
            <w:tblGrid>
              <w:gridCol w:w="1061"/>
              <w:gridCol w:w="918"/>
              <w:gridCol w:w="1079"/>
              <w:gridCol w:w="1111"/>
              <w:gridCol w:w="1079"/>
              <w:gridCol w:w="1556"/>
            </w:tblGrid>
            <w:tr w:rsidR="00451C5E" w:rsidRPr="00451C5E" w14:paraId="25E1F898" w14:textId="77777777" w:rsidTr="00451C5E">
              <w:trPr>
                <w:trHeight w:val="214"/>
              </w:trPr>
              <w:tc>
                <w:tcPr>
                  <w:tcW w:w="1979" w:type="dxa"/>
                  <w:gridSpan w:val="2"/>
                  <w:shd w:val="clear" w:color="auto" w:fill="DDD9C3" w:themeFill="background2" w:themeFillShade="E6"/>
                  <w:vAlign w:val="center"/>
                  <w:hideMark/>
                </w:tcPr>
                <w:p w14:paraId="42043C1B" w14:textId="77777777" w:rsidR="00451C5E" w:rsidRPr="00451C5E" w:rsidRDefault="00451C5E" w:rsidP="00451C5E">
                  <w:pPr>
                    <w:autoSpaceDE w:val="0"/>
                    <w:autoSpaceDN w:val="0"/>
                    <w:adjustRightInd w:val="0"/>
                    <w:jc w:val="center"/>
                    <w:rPr>
                      <w:rFonts w:ascii="Arial" w:hAnsi="Arial" w:cs="Arial"/>
                      <w:b/>
                      <w:bCs/>
                      <w:color w:val="000000" w:themeColor="text1"/>
                      <w:sz w:val="14"/>
                      <w:szCs w:val="14"/>
                    </w:rPr>
                  </w:pPr>
                  <w:r w:rsidRPr="00451C5E">
                    <w:rPr>
                      <w:rFonts w:ascii="Arial" w:hAnsi="Arial" w:cs="Arial"/>
                      <w:b/>
                      <w:bCs/>
                      <w:color w:val="000000" w:themeColor="text1"/>
                      <w:sz w:val="14"/>
                      <w:szCs w:val="14"/>
                    </w:rPr>
                    <w:t>ACUERDO</w:t>
                  </w:r>
                </w:p>
              </w:tc>
              <w:tc>
                <w:tcPr>
                  <w:tcW w:w="1079" w:type="dxa"/>
                  <w:shd w:val="clear" w:color="auto" w:fill="DDD9C3" w:themeFill="background2" w:themeFillShade="E6"/>
                  <w:vAlign w:val="center"/>
                  <w:hideMark/>
                </w:tcPr>
                <w:p w14:paraId="3782B1B9" w14:textId="77777777" w:rsidR="00451C5E" w:rsidRPr="00451C5E" w:rsidRDefault="00451C5E" w:rsidP="00451C5E">
                  <w:pPr>
                    <w:autoSpaceDE w:val="0"/>
                    <w:autoSpaceDN w:val="0"/>
                    <w:adjustRightInd w:val="0"/>
                    <w:jc w:val="center"/>
                    <w:rPr>
                      <w:rFonts w:ascii="Arial" w:hAnsi="Arial" w:cs="Arial"/>
                      <w:b/>
                      <w:bCs/>
                      <w:color w:val="000000" w:themeColor="text1"/>
                      <w:sz w:val="14"/>
                      <w:szCs w:val="14"/>
                    </w:rPr>
                  </w:pPr>
                  <w:r w:rsidRPr="00451C5E">
                    <w:rPr>
                      <w:rFonts w:ascii="Arial" w:hAnsi="Arial" w:cs="Arial"/>
                      <w:b/>
                      <w:bCs/>
                      <w:color w:val="000000" w:themeColor="text1"/>
                      <w:sz w:val="14"/>
                      <w:szCs w:val="14"/>
                    </w:rPr>
                    <w:t>EL ACUERDO COMERCIAL ESTÁ VIGENTE</w:t>
                  </w:r>
                </w:p>
              </w:tc>
              <w:tc>
                <w:tcPr>
                  <w:tcW w:w="1111" w:type="dxa"/>
                  <w:shd w:val="clear" w:color="auto" w:fill="DDD9C3" w:themeFill="background2" w:themeFillShade="E6"/>
                  <w:vAlign w:val="center"/>
                  <w:hideMark/>
                </w:tcPr>
                <w:p w14:paraId="2BE8DED9" w14:textId="77777777" w:rsidR="00451C5E" w:rsidRPr="00451C5E" w:rsidRDefault="00451C5E" w:rsidP="00451C5E">
                  <w:pPr>
                    <w:autoSpaceDE w:val="0"/>
                    <w:autoSpaceDN w:val="0"/>
                    <w:adjustRightInd w:val="0"/>
                    <w:jc w:val="center"/>
                    <w:rPr>
                      <w:rFonts w:ascii="Arial" w:hAnsi="Arial" w:cs="Arial"/>
                      <w:b/>
                      <w:bCs/>
                      <w:color w:val="000000" w:themeColor="text1"/>
                      <w:sz w:val="14"/>
                      <w:szCs w:val="14"/>
                    </w:rPr>
                  </w:pPr>
                  <w:r w:rsidRPr="00451C5E">
                    <w:rPr>
                      <w:rFonts w:ascii="Arial" w:hAnsi="Arial" w:cs="Arial"/>
                      <w:b/>
                      <w:bCs/>
                      <w:color w:val="000000" w:themeColor="text1"/>
                      <w:sz w:val="14"/>
                      <w:szCs w:val="14"/>
                    </w:rPr>
                    <w:t>LA POLICÍA NACIONAL SE ENCUENTRA INCLUIDA</w:t>
                  </w:r>
                </w:p>
              </w:tc>
              <w:tc>
                <w:tcPr>
                  <w:tcW w:w="1079" w:type="dxa"/>
                  <w:shd w:val="clear" w:color="auto" w:fill="DDD9C3" w:themeFill="background2" w:themeFillShade="E6"/>
                  <w:vAlign w:val="center"/>
                  <w:hideMark/>
                </w:tcPr>
                <w:p w14:paraId="1FBA001A" w14:textId="77777777" w:rsidR="00451C5E" w:rsidRPr="00451C5E" w:rsidRDefault="00451C5E" w:rsidP="00451C5E">
                  <w:pPr>
                    <w:autoSpaceDE w:val="0"/>
                    <w:autoSpaceDN w:val="0"/>
                    <w:adjustRightInd w:val="0"/>
                    <w:jc w:val="center"/>
                    <w:rPr>
                      <w:rFonts w:ascii="Arial" w:hAnsi="Arial" w:cs="Arial"/>
                      <w:b/>
                      <w:bCs/>
                      <w:color w:val="000000" w:themeColor="text1"/>
                      <w:sz w:val="14"/>
                      <w:szCs w:val="14"/>
                    </w:rPr>
                  </w:pPr>
                  <w:r w:rsidRPr="00451C5E">
                    <w:rPr>
                      <w:rFonts w:ascii="Arial" w:hAnsi="Arial" w:cs="Arial"/>
                      <w:b/>
                      <w:bCs/>
                      <w:color w:val="000000" w:themeColor="text1"/>
                      <w:sz w:val="14"/>
                      <w:szCs w:val="14"/>
                    </w:rPr>
                    <w:t>VALOR DEL PROCESO SUPERIOR AL UMBRAL DEL ACUERDO COMERCIAL</w:t>
                  </w:r>
                </w:p>
              </w:tc>
              <w:tc>
                <w:tcPr>
                  <w:tcW w:w="1556" w:type="dxa"/>
                  <w:shd w:val="clear" w:color="auto" w:fill="DDD9C3" w:themeFill="background2" w:themeFillShade="E6"/>
                  <w:vAlign w:val="center"/>
                  <w:hideMark/>
                </w:tcPr>
                <w:p w14:paraId="3DA2B40C" w14:textId="77777777" w:rsidR="00451C5E" w:rsidRPr="00451C5E" w:rsidRDefault="00451C5E" w:rsidP="00451C5E">
                  <w:pPr>
                    <w:autoSpaceDE w:val="0"/>
                    <w:autoSpaceDN w:val="0"/>
                    <w:adjustRightInd w:val="0"/>
                    <w:jc w:val="center"/>
                    <w:rPr>
                      <w:rFonts w:ascii="Arial" w:hAnsi="Arial" w:cs="Arial"/>
                      <w:b/>
                      <w:bCs/>
                      <w:color w:val="000000" w:themeColor="text1"/>
                      <w:sz w:val="14"/>
                      <w:szCs w:val="14"/>
                    </w:rPr>
                  </w:pPr>
                  <w:r w:rsidRPr="00451C5E">
                    <w:rPr>
                      <w:rFonts w:ascii="Arial" w:hAnsi="Arial" w:cs="Arial"/>
                      <w:b/>
                      <w:bCs/>
                      <w:color w:val="000000" w:themeColor="text1"/>
                      <w:sz w:val="14"/>
                      <w:szCs w:val="14"/>
                    </w:rPr>
                    <w:t>PROCESO DE CONTRATACIÓN CUBIERTO POR EL ACUERDO COMERCIAL</w:t>
                  </w:r>
                </w:p>
              </w:tc>
            </w:tr>
            <w:tr w:rsidR="00451C5E" w:rsidRPr="00451C5E" w14:paraId="13BD03AA" w14:textId="77777777" w:rsidTr="00451C5E">
              <w:trPr>
                <w:trHeight w:val="206"/>
              </w:trPr>
              <w:tc>
                <w:tcPr>
                  <w:tcW w:w="1061" w:type="dxa"/>
                  <w:vMerge w:val="restart"/>
                  <w:vAlign w:val="center"/>
                  <w:hideMark/>
                </w:tcPr>
                <w:p w14:paraId="690A9697" w14:textId="77777777" w:rsidR="00451C5E" w:rsidRPr="00451C5E" w:rsidRDefault="00451C5E" w:rsidP="00B357BD">
                  <w:pPr>
                    <w:autoSpaceDE w:val="0"/>
                    <w:autoSpaceDN w:val="0"/>
                    <w:adjustRightInd w:val="0"/>
                    <w:jc w:val="center"/>
                    <w:rPr>
                      <w:rFonts w:ascii="Arial" w:hAnsi="Arial" w:cs="Arial"/>
                      <w:color w:val="000000" w:themeColor="text1"/>
                      <w:sz w:val="10"/>
                      <w:szCs w:val="10"/>
                    </w:rPr>
                  </w:pPr>
                  <w:r w:rsidRPr="00451C5E">
                    <w:rPr>
                      <w:rFonts w:ascii="Arial" w:hAnsi="Arial" w:cs="Arial"/>
                      <w:color w:val="000000" w:themeColor="text1"/>
                      <w:sz w:val="10"/>
                      <w:szCs w:val="10"/>
                    </w:rPr>
                    <w:t>Alianza Pacífico</w:t>
                  </w:r>
                </w:p>
              </w:tc>
              <w:tc>
                <w:tcPr>
                  <w:tcW w:w="918" w:type="dxa"/>
                  <w:vAlign w:val="center"/>
                </w:tcPr>
                <w:p w14:paraId="5640019C"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Chile</w:t>
                  </w:r>
                </w:p>
              </w:tc>
              <w:tc>
                <w:tcPr>
                  <w:tcW w:w="1079" w:type="dxa"/>
                  <w:hideMark/>
                </w:tcPr>
                <w:p w14:paraId="708AA6F2"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123373A0"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5AE76F3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7BA212ED"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004BC595" w14:textId="77777777" w:rsidTr="00451C5E">
              <w:trPr>
                <w:trHeight w:val="214"/>
              </w:trPr>
              <w:tc>
                <w:tcPr>
                  <w:tcW w:w="1061" w:type="dxa"/>
                  <w:vMerge/>
                  <w:vAlign w:val="center"/>
                  <w:hideMark/>
                </w:tcPr>
                <w:p w14:paraId="55424415"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p>
              </w:tc>
              <w:tc>
                <w:tcPr>
                  <w:tcW w:w="918" w:type="dxa"/>
                  <w:vAlign w:val="center"/>
                </w:tcPr>
                <w:p w14:paraId="6A3AC3BA"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Perú</w:t>
                  </w:r>
                </w:p>
              </w:tc>
              <w:tc>
                <w:tcPr>
                  <w:tcW w:w="1079" w:type="dxa"/>
                  <w:hideMark/>
                </w:tcPr>
                <w:p w14:paraId="6B739833"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CA2D05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1D207919"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01D26A7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1BDA62A0" w14:textId="77777777" w:rsidTr="00451C5E">
              <w:trPr>
                <w:trHeight w:val="214"/>
              </w:trPr>
              <w:tc>
                <w:tcPr>
                  <w:tcW w:w="1061" w:type="dxa"/>
                  <w:vMerge/>
                  <w:vAlign w:val="center"/>
                  <w:hideMark/>
                </w:tcPr>
                <w:p w14:paraId="75E790E3"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p>
              </w:tc>
              <w:tc>
                <w:tcPr>
                  <w:tcW w:w="918" w:type="dxa"/>
                  <w:vAlign w:val="center"/>
                </w:tcPr>
                <w:p w14:paraId="4FAE484C"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México</w:t>
                  </w:r>
                </w:p>
              </w:tc>
              <w:tc>
                <w:tcPr>
                  <w:tcW w:w="1079" w:type="dxa"/>
                  <w:hideMark/>
                </w:tcPr>
                <w:p w14:paraId="6C187495"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013D645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2B3EA915"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1DE957C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07AFF2E5" w14:textId="77777777" w:rsidTr="00451C5E">
              <w:trPr>
                <w:trHeight w:val="214"/>
              </w:trPr>
              <w:tc>
                <w:tcPr>
                  <w:tcW w:w="1979" w:type="dxa"/>
                  <w:gridSpan w:val="2"/>
                  <w:vAlign w:val="center"/>
                  <w:hideMark/>
                </w:tcPr>
                <w:p w14:paraId="24065BB9"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Canada</w:t>
                  </w:r>
                </w:p>
              </w:tc>
              <w:tc>
                <w:tcPr>
                  <w:tcW w:w="1079" w:type="dxa"/>
                  <w:hideMark/>
                </w:tcPr>
                <w:p w14:paraId="22F97DE5"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585F866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63B5100D"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34359C0A"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783B9AA0" w14:textId="77777777" w:rsidTr="00451C5E">
              <w:trPr>
                <w:trHeight w:val="214"/>
              </w:trPr>
              <w:tc>
                <w:tcPr>
                  <w:tcW w:w="1979" w:type="dxa"/>
                  <w:gridSpan w:val="2"/>
                  <w:vAlign w:val="center"/>
                  <w:hideMark/>
                </w:tcPr>
                <w:p w14:paraId="0405E4B5"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Chile</w:t>
                  </w:r>
                </w:p>
              </w:tc>
              <w:tc>
                <w:tcPr>
                  <w:tcW w:w="1079" w:type="dxa"/>
                  <w:hideMark/>
                </w:tcPr>
                <w:p w14:paraId="712398F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7DB12CAD"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110BD1FA"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0D83114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4D9C5829" w14:textId="77777777" w:rsidTr="00451C5E">
              <w:trPr>
                <w:trHeight w:val="214"/>
              </w:trPr>
              <w:tc>
                <w:tcPr>
                  <w:tcW w:w="1979" w:type="dxa"/>
                  <w:gridSpan w:val="2"/>
                  <w:vAlign w:val="center"/>
                  <w:hideMark/>
                </w:tcPr>
                <w:p w14:paraId="21A7DC4B"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Corea</w:t>
                  </w:r>
                </w:p>
              </w:tc>
              <w:tc>
                <w:tcPr>
                  <w:tcW w:w="1079" w:type="dxa"/>
                  <w:hideMark/>
                </w:tcPr>
                <w:p w14:paraId="3FBAFFF0"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03F97A1A"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14CDD7B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37DA528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6359D309" w14:textId="77777777" w:rsidTr="00451C5E">
              <w:trPr>
                <w:trHeight w:val="214"/>
              </w:trPr>
              <w:tc>
                <w:tcPr>
                  <w:tcW w:w="1979" w:type="dxa"/>
                  <w:gridSpan w:val="2"/>
                  <w:vAlign w:val="center"/>
                  <w:hideMark/>
                </w:tcPr>
                <w:p w14:paraId="01EEFE4E"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Costa Rica</w:t>
                  </w:r>
                </w:p>
              </w:tc>
              <w:tc>
                <w:tcPr>
                  <w:tcW w:w="1079" w:type="dxa"/>
                  <w:hideMark/>
                </w:tcPr>
                <w:p w14:paraId="489EAEE8"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0AA8D972"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0AAAA8C2"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5018D2B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65729980" w14:textId="77777777" w:rsidTr="00451C5E">
              <w:trPr>
                <w:trHeight w:val="214"/>
              </w:trPr>
              <w:tc>
                <w:tcPr>
                  <w:tcW w:w="1979" w:type="dxa"/>
                  <w:gridSpan w:val="2"/>
                  <w:vAlign w:val="center"/>
                  <w:hideMark/>
                </w:tcPr>
                <w:p w14:paraId="0801DE75"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Estados Unidos</w:t>
                  </w:r>
                </w:p>
              </w:tc>
              <w:tc>
                <w:tcPr>
                  <w:tcW w:w="1079" w:type="dxa"/>
                  <w:hideMark/>
                </w:tcPr>
                <w:p w14:paraId="4ABFEE58"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027768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44FA89E8"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5A896EF5"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0D913A36" w14:textId="77777777" w:rsidTr="00451C5E">
              <w:trPr>
                <w:trHeight w:val="214"/>
              </w:trPr>
              <w:tc>
                <w:tcPr>
                  <w:tcW w:w="1979" w:type="dxa"/>
                  <w:gridSpan w:val="2"/>
                  <w:vAlign w:val="center"/>
                  <w:hideMark/>
                </w:tcPr>
                <w:p w14:paraId="78779DEF"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Estados AELC</w:t>
                  </w:r>
                </w:p>
              </w:tc>
              <w:tc>
                <w:tcPr>
                  <w:tcW w:w="1079" w:type="dxa"/>
                  <w:hideMark/>
                </w:tcPr>
                <w:p w14:paraId="1FF2E33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404A075"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008C87AB"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2A3D5276"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780FD78D" w14:textId="77777777" w:rsidTr="00451C5E">
              <w:trPr>
                <w:trHeight w:val="214"/>
              </w:trPr>
              <w:tc>
                <w:tcPr>
                  <w:tcW w:w="1979" w:type="dxa"/>
                  <w:gridSpan w:val="2"/>
                  <w:vAlign w:val="center"/>
                  <w:hideMark/>
                </w:tcPr>
                <w:p w14:paraId="1772D138"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México</w:t>
                  </w:r>
                </w:p>
              </w:tc>
              <w:tc>
                <w:tcPr>
                  <w:tcW w:w="1079" w:type="dxa"/>
                  <w:hideMark/>
                </w:tcPr>
                <w:p w14:paraId="2AD117E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328E4D0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182EA4E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507A1F4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0E4A18B0" w14:textId="77777777" w:rsidTr="00451C5E">
              <w:trPr>
                <w:trHeight w:val="214"/>
              </w:trPr>
              <w:tc>
                <w:tcPr>
                  <w:tcW w:w="1061" w:type="dxa"/>
                  <w:vMerge w:val="restart"/>
                  <w:vAlign w:val="center"/>
                  <w:hideMark/>
                </w:tcPr>
                <w:p w14:paraId="12CD2713"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Triángulo Norte</w:t>
                  </w:r>
                </w:p>
              </w:tc>
              <w:tc>
                <w:tcPr>
                  <w:tcW w:w="918" w:type="dxa"/>
                  <w:vAlign w:val="center"/>
                </w:tcPr>
                <w:p w14:paraId="6360B846"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El Salvador</w:t>
                  </w:r>
                </w:p>
              </w:tc>
              <w:tc>
                <w:tcPr>
                  <w:tcW w:w="1079" w:type="dxa"/>
                  <w:hideMark/>
                </w:tcPr>
                <w:p w14:paraId="108A545D"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25D31BB9"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2EDB5AE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303C2452"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6E67735E" w14:textId="77777777" w:rsidTr="00451C5E">
              <w:trPr>
                <w:trHeight w:val="214"/>
              </w:trPr>
              <w:tc>
                <w:tcPr>
                  <w:tcW w:w="1061" w:type="dxa"/>
                  <w:vMerge/>
                  <w:vAlign w:val="center"/>
                  <w:hideMark/>
                </w:tcPr>
                <w:p w14:paraId="4BA1C292"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p>
              </w:tc>
              <w:tc>
                <w:tcPr>
                  <w:tcW w:w="918" w:type="dxa"/>
                  <w:vAlign w:val="center"/>
                </w:tcPr>
                <w:p w14:paraId="17B24271"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Guatemala</w:t>
                  </w:r>
                </w:p>
              </w:tc>
              <w:tc>
                <w:tcPr>
                  <w:tcW w:w="1079" w:type="dxa"/>
                  <w:hideMark/>
                </w:tcPr>
                <w:p w14:paraId="2CABB601"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52720CBE"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7C5FC0B1"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0070472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7AC54752" w14:textId="77777777" w:rsidTr="00451C5E">
              <w:trPr>
                <w:trHeight w:val="214"/>
              </w:trPr>
              <w:tc>
                <w:tcPr>
                  <w:tcW w:w="1061" w:type="dxa"/>
                  <w:vMerge/>
                  <w:vAlign w:val="center"/>
                  <w:hideMark/>
                </w:tcPr>
                <w:p w14:paraId="11C1DE2E"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p>
              </w:tc>
              <w:tc>
                <w:tcPr>
                  <w:tcW w:w="918" w:type="dxa"/>
                  <w:vAlign w:val="center"/>
                </w:tcPr>
                <w:p w14:paraId="5575417C"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Honduras</w:t>
                  </w:r>
                </w:p>
              </w:tc>
              <w:tc>
                <w:tcPr>
                  <w:tcW w:w="1079" w:type="dxa"/>
                  <w:hideMark/>
                </w:tcPr>
                <w:p w14:paraId="0E5E036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7B603C0"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2CBABB76"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12B66820"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168981D3" w14:textId="77777777" w:rsidTr="00451C5E">
              <w:trPr>
                <w:trHeight w:val="214"/>
              </w:trPr>
              <w:tc>
                <w:tcPr>
                  <w:tcW w:w="1979" w:type="dxa"/>
                  <w:gridSpan w:val="2"/>
                  <w:vAlign w:val="center"/>
                  <w:hideMark/>
                </w:tcPr>
                <w:p w14:paraId="7D4E21BA"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Unión Europea</w:t>
                  </w:r>
                </w:p>
              </w:tc>
              <w:tc>
                <w:tcPr>
                  <w:tcW w:w="1079" w:type="dxa"/>
                  <w:hideMark/>
                </w:tcPr>
                <w:p w14:paraId="3970D009"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37E9BFAA"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1D6AA0C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1EA762E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4C42F3C6" w14:textId="77777777" w:rsidTr="00451C5E">
              <w:trPr>
                <w:trHeight w:val="214"/>
              </w:trPr>
              <w:tc>
                <w:tcPr>
                  <w:tcW w:w="1979" w:type="dxa"/>
                  <w:gridSpan w:val="2"/>
                  <w:vAlign w:val="center"/>
                  <w:hideMark/>
                </w:tcPr>
                <w:p w14:paraId="34462996"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Israel</w:t>
                  </w:r>
                </w:p>
              </w:tc>
              <w:tc>
                <w:tcPr>
                  <w:tcW w:w="1079" w:type="dxa"/>
                  <w:hideMark/>
                </w:tcPr>
                <w:p w14:paraId="02B6203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1FFF4EE1"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2081C03F"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2CB8E557"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76DF6408" w14:textId="77777777" w:rsidTr="00451C5E">
              <w:trPr>
                <w:trHeight w:val="214"/>
              </w:trPr>
              <w:tc>
                <w:tcPr>
                  <w:tcW w:w="1979" w:type="dxa"/>
                  <w:gridSpan w:val="2"/>
                  <w:vAlign w:val="center"/>
                  <w:hideMark/>
                </w:tcPr>
                <w:p w14:paraId="3F8EE379" w14:textId="77777777" w:rsidR="00451C5E" w:rsidRPr="00673E86" w:rsidRDefault="00451C5E" w:rsidP="00B357BD">
                  <w:pPr>
                    <w:autoSpaceDE w:val="0"/>
                    <w:autoSpaceDN w:val="0"/>
                    <w:adjustRightInd w:val="0"/>
                    <w:jc w:val="center"/>
                    <w:rPr>
                      <w:rFonts w:ascii="Arial" w:hAnsi="Arial" w:cs="Arial"/>
                      <w:color w:val="000000" w:themeColor="text1"/>
                      <w:sz w:val="14"/>
                      <w:szCs w:val="14"/>
                      <w:lang w:val="pt-PT"/>
                    </w:rPr>
                  </w:pPr>
                  <w:r w:rsidRPr="00673E86">
                    <w:rPr>
                      <w:rFonts w:ascii="Arial" w:hAnsi="Arial" w:cs="Arial"/>
                      <w:color w:val="000000" w:themeColor="text1"/>
                      <w:sz w:val="14"/>
                      <w:szCs w:val="14"/>
                      <w:lang w:val="pt-PT"/>
                    </w:rPr>
                    <w:t>Reino Unido e Irlanda del Norte</w:t>
                  </w:r>
                </w:p>
              </w:tc>
              <w:tc>
                <w:tcPr>
                  <w:tcW w:w="1079" w:type="dxa"/>
                  <w:hideMark/>
                </w:tcPr>
                <w:p w14:paraId="67B96C0D"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F73196C"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0DA310E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43CBA756"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r w:rsidR="00451C5E" w:rsidRPr="00451C5E" w14:paraId="280A0A29" w14:textId="77777777" w:rsidTr="00451C5E">
              <w:trPr>
                <w:trHeight w:val="214"/>
              </w:trPr>
              <w:tc>
                <w:tcPr>
                  <w:tcW w:w="1979" w:type="dxa"/>
                  <w:gridSpan w:val="2"/>
                  <w:vAlign w:val="center"/>
                  <w:hideMark/>
                </w:tcPr>
                <w:p w14:paraId="730D8648" w14:textId="77777777" w:rsidR="00451C5E" w:rsidRPr="00451C5E" w:rsidRDefault="00451C5E" w:rsidP="00B357BD">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lastRenderedPageBreak/>
                    <w:t>Comunidad Andina</w:t>
                  </w:r>
                </w:p>
              </w:tc>
              <w:tc>
                <w:tcPr>
                  <w:tcW w:w="1079" w:type="dxa"/>
                  <w:hideMark/>
                </w:tcPr>
                <w:p w14:paraId="68E5704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111" w:type="dxa"/>
                  <w:hideMark/>
                </w:tcPr>
                <w:p w14:paraId="4510C123"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079" w:type="dxa"/>
                  <w:hideMark/>
                </w:tcPr>
                <w:p w14:paraId="2ECE2CCA"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c>
                <w:tcPr>
                  <w:tcW w:w="1556" w:type="dxa"/>
                  <w:hideMark/>
                </w:tcPr>
                <w:p w14:paraId="36990964" w14:textId="77777777" w:rsidR="00451C5E" w:rsidRPr="00451C5E" w:rsidRDefault="00451C5E" w:rsidP="00451C5E">
                  <w:pPr>
                    <w:autoSpaceDE w:val="0"/>
                    <w:autoSpaceDN w:val="0"/>
                    <w:adjustRightInd w:val="0"/>
                    <w:jc w:val="center"/>
                    <w:rPr>
                      <w:rFonts w:ascii="Arial" w:hAnsi="Arial" w:cs="Arial"/>
                      <w:color w:val="000000" w:themeColor="text1"/>
                      <w:sz w:val="14"/>
                      <w:szCs w:val="14"/>
                    </w:rPr>
                  </w:pPr>
                  <w:r w:rsidRPr="00451C5E">
                    <w:rPr>
                      <w:rFonts w:ascii="Arial" w:hAnsi="Arial" w:cs="Arial"/>
                      <w:color w:val="000000" w:themeColor="text1"/>
                      <w:sz w:val="14"/>
                      <w:szCs w:val="14"/>
                    </w:rPr>
                    <w:t>SI</w:t>
                  </w:r>
                </w:p>
              </w:tc>
            </w:tr>
          </w:tbl>
          <w:p w14:paraId="0EC88F8C" w14:textId="0109263F" w:rsidR="006A5211" w:rsidRPr="00BC5BC9" w:rsidRDefault="005B09A5" w:rsidP="006A5211">
            <w:pPr>
              <w:pStyle w:val="Prrafodelista"/>
              <w:ind w:left="0"/>
              <w:contextualSpacing w:val="0"/>
              <w:jc w:val="both"/>
              <w:rPr>
                <w:rFonts w:ascii="Arial" w:hAnsi="Arial" w:cs="Arial"/>
                <w:sz w:val="20"/>
                <w:szCs w:val="20"/>
                <w:highlight w:val="yellow"/>
              </w:rPr>
            </w:pPr>
            <w:r w:rsidRPr="005B09A5">
              <w:rPr>
                <w:rFonts w:ascii="Arial" w:hAnsi="Arial" w:cs="Arial"/>
                <w:sz w:val="20"/>
                <w:szCs w:val="20"/>
              </w:rPr>
              <w:t>Fuente: Manual para el Manejo de los Acuerdos Comerciales en Procesos de Contratación de Colombia Compra Eficiente.</w:t>
            </w:r>
          </w:p>
        </w:tc>
      </w:tr>
      <w:tr w:rsidR="00F465B7" w:rsidRPr="00BC5BC9" w14:paraId="22187681" w14:textId="77777777" w:rsidTr="00451C5E">
        <w:trPr>
          <w:trHeight w:val="45"/>
          <w:jc w:val="center"/>
        </w:trPr>
        <w:tc>
          <w:tcPr>
            <w:tcW w:w="1362" w:type="pct"/>
            <w:tcBorders>
              <w:top w:val="single" w:sz="4" w:space="0" w:color="auto"/>
              <w:left w:val="single" w:sz="4" w:space="0" w:color="auto"/>
              <w:bottom w:val="single" w:sz="4" w:space="0" w:color="auto"/>
              <w:right w:val="single" w:sz="4" w:space="0" w:color="auto"/>
            </w:tcBorders>
            <w:vAlign w:val="center"/>
          </w:tcPr>
          <w:p w14:paraId="01237E94" w14:textId="77777777" w:rsidR="0098602B" w:rsidRPr="00BC5BC9" w:rsidRDefault="0098602B" w:rsidP="0052049A">
            <w:pPr>
              <w:pStyle w:val="Textoindependiente"/>
              <w:numPr>
                <w:ilvl w:val="1"/>
                <w:numId w:val="16"/>
              </w:numPr>
              <w:rPr>
                <w:b/>
                <w:sz w:val="20"/>
                <w:szCs w:val="20"/>
              </w:rPr>
            </w:pPr>
          </w:p>
          <w:p w14:paraId="25D3A27D" w14:textId="29F39839" w:rsidR="00A32361" w:rsidRPr="00BC5BC9" w:rsidRDefault="00594D23" w:rsidP="0098602B">
            <w:pPr>
              <w:pStyle w:val="Textoindependiente"/>
              <w:jc w:val="both"/>
              <w:rPr>
                <w:b/>
                <w:sz w:val="20"/>
                <w:szCs w:val="20"/>
              </w:rPr>
            </w:pPr>
            <w:r w:rsidRPr="00BC5BC9">
              <w:rPr>
                <w:b/>
                <w:sz w:val="20"/>
                <w:szCs w:val="20"/>
              </w:rPr>
              <w:t>PRESUPUESTO OFICIAL</w:t>
            </w:r>
          </w:p>
          <w:p w14:paraId="430D564C" w14:textId="77777777" w:rsidR="005C022F" w:rsidRPr="00BC5BC9" w:rsidRDefault="005C022F" w:rsidP="00F67999">
            <w:pPr>
              <w:pStyle w:val="Textoindependiente"/>
              <w:rPr>
                <w:b/>
                <w:sz w:val="18"/>
                <w:szCs w:val="22"/>
              </w:rPr>
            </w:pPr>
          </w:p>
          <w:p w14:paraId="71B486FC" w14:textId="77777777" w:rsidR="005C022F" w:rsidRPr="00BC5BC9" w:rsidRDefault="005C022F" w:rsidP="00F67999">
            <w:pPr>
              <w:pStyle w:val="Textoindependiente"/>
              <w:rPr>
                <w:b/>
                <w:sz w:val="18"/>
                <w:szCs w:val="22"/>
              </w:rPr>
            </w:pPr>
          </w:p>
          <w:p w14:paraId="35AB6889" w14:textId="77777777" w:rsidR="00A32361" w:rsidRPr="00BC5BC9" w:rsidRDefault="00A32361" w:rsidP="00F67999">
            <w:pPr>
              <w:pStyle w:val="Textoindependiente"/>
              <w:rPr>
                <w:b/>
                <w:sz w:val="18"/>
                <w:szCs w:val="22"/>
              </w:rPr>
            </w:pPr>
          </w:p>
          <w:p w14:paraId="0BD61455" w14:textId="77777777" w:rsidR="00A32361" w:rsidRPr="00BC5BC9" w:rsidRDefault="00A32361" w:rsidP="00F67999">
            <w:pPr>
              <w:pStyle w:val="Textoindependiente"/>
              <w:rPr>
                <w:b/>
                <w:sz w:val="18"/>
                <w:szCs w:val="22"/>
              </w:rPr>
            </w:pPr>
          </w:p>
          <w:p w14:paraId="2ED6BC13" w14:textId="77777777" w:rsidR="00A32361" w:rsidRPr="00BC5BC9" w:rsidRDefault="00A32361" w:rsidP="00F67999">
            <w:pPr>
              <w:pStyle w:val="Textoindependiente"/>
              <w:rPr>
                <w:b/>
                <w:sz w:val="18"/>
                <w:szCs w:val="22"/>
              </w:rPr>
            </w:pPr>
          </w:p>
        </w:tc>
        <w:tc>
          <w:tcPr>
            <w:tcW w:w="3638" w:type="pct"/>
            <w:tcBorders>
              <w:top w:val="single" w:sz="4" w:space="0" w:color="auto"/>
              <w:left w:val="single" w:sz="4" w:space="0" w:color="auto"/>
              <w:bottom w:val="single" w:sz="4" w:space="0" w:color="auto"/>
              <w:right w:val="single" w:sz="4" w:space="0" w:color="auto"/>
            </w:tcBorders>
            <w:vAlign w:val="center"/>
          </w:tcPr>
          <w:p w14:paraId="4BEAE14C" w14:textId="26723BDD" w:rsidR="00D02B7B" w:rsidRPr="00BC5BC9" w:rsidRDefault="00A30C42" w:rsidP="00D02B7B">
            <w:pPr>
              <w:pStyle w:val="Sinespaciado1"/>
              <w:jc w:val="both"/>
              <w:rPr>
                <w:rFonts w:ascii="Arial" w:hAnsi="Arial" w:cs="Arial"/>
                <w:sz w:val="20"/>
                <w:szCs w:val="20"/>
              </w:rPr>
            </w:pPr>
            <w:r w:rsidRPr="00BC5BC9">
              <w:rPr>
                <w:rFonts w:ascii="Arial" w:hAnsi="Arial" w:cs="Arial"/>
                <w:sz w:val="20"/>
                <w:szCs w:val="20"/>
              </w:rPr>
              <w:t>EL VALOR ESTIMADO DE LA PRESENTE CONTRATACIÓN ES DE</w:t>
            </w:r>
            <w:r w:rsidRPr="00BC5BC9">
              <w:rPr>
                <w:rFonts w:ascii="Arial" w:hAnsi="Arial" w:cs="Arial"/>
                <w:b/>
                <w:bCs/>
                <w:sz w:val="20"/>
                <w:szCs w:val="20"/>
              </w:rPr>
              <w:t xml:space="preserve">: </w:t>
            </w:r>
            <w:r w:rsidR="004F3A84" w:rsidRPr="004F3A84">
              <w:rPr>
                <w:rFonts w:ascii="Arial" w:hAnsi="Arial" w:cs="Arial"/>
                <w:b/>
                <w:bCs/>
                <w:sz w:val="20"/>
                <w:szCs w:val="20"/>
              </w:rPr>
              <w:t>TRECIENTOS MILLONES ($300.000.000,00) MONEDA LEGAL COLOMBIANA</w:t>
            </w:r>
            <w:r w:rsidR="00D02B7B" w:rsidRPr="00BC5BC9">
              <w:rPr>
                <w:rFonts w:ascii="Arial" w:hAnsi="Arial" w:cs="Arial"/>
                <w:color w:val="000000" w:themeColor="text1"/>
                <w:sz w:val="20"/>
                <w:szCs w:val="20"/>
              </w:rPr>
              <w:t xml:space="preserve">, DISTRIBUIDOS DE LA SIGUIENTE MANERA: </w:t>
            </w:r>
          </w:p>
          <w:p w14:paraId="0DBCB161" w14:textId="77777777" w:rsidR="00D02B7B" w:rsidRPr="00BC5BC9" w:rsidRDefault="00D02B7B" w:rsidP="00D02B7B">
            <w:pPr>
              <w:tabs>
                <w:tab w:val="left" w:pos="1101"/>
              </w:tabs>
              <w:jc w:val="both"/>
              <w:rPr>
                <w:rFonts w:ascii="Arial" w:hAnsi="Arial" w:cs="Arial"/>
                <w:color w:val="000000" w:themeColor="text1"/>
                <w:sz w:val="20"/>
                <w:szCs w:val="20"/>
                <w:highlight w:val="yellow"/>
              </w:rPr>
            </w:pPr>
          </w:p>
          <w:tbl>
            <w:tblPr>
              <w:tblStyle w:val="Tablaconcuadrcula"/>
              <w:tblW w:w="4986" w:type="pct"/>
              <w:jc w:val="center"/>
              <w:tblLayout w:type="fixed"/>
              <w:tblLook w:val="04A0" w:firstRow="1" w:lastRow="0" w:firstColumn="1" w:lastColumn="0" w:noHBand="0" w:noVBand="1"/>
            </w:tblPr>
            <w:tblGrid>
              <w:gridCol w:w="587"/>
              <w:gridCol w:w="1171"/>
              <w:gridCol w:w="655"/>
              <w:gridCol w:w="1048"/>
              <w:gridCol w:w="785"/>
              <w:gridCol w:w="785"/>
              <w:gridCol w:w="920"/>
              <w:gridCol w:w="1062"/>
            </w:tblGrid>
            <w:tr w:rsidR="00C34ED2" w:rsidRPr="00BC5BC9" w14:paraId="53081909" w14:textId="77777777" w:rsidTr="009622FD">
              <w:trPr>
                <w:trHeight w:val="628"/>
                <w:jc w:val="center"/>
              </w:trPr>
              <w:tc>
                <w:tcPr>
                  <w:tcW w:w="418" w:type="pct"/>
                  <w:vAlign w:val="center"/>
                </w:tcPr>
                <w:p w14:paraId="237AF485" w14:textId="77777777" w:rsidR="00231335" w:rsidRPr="00BC5BC9" w:rsidRDefault="00231335" w:rsidP="00231335">
                  <w:pPr>
                    <w:jc w:val="center"/>
                    <w:rPr>
                      <w:rFonts w:ascii="Arial" w:hAnsi="Arial" w:cs="Arial"/>
                      <w:b/>
                      <w:bCs/>
                      <w:sz w:val="10"/>
                      <w:szCs w:val="10"/>
                    </w:rPr>
                  </w:pPr>
                  <w:r w:rsidRPr="00BC5BC9">
                    <w:rPr>
                      <w:rFonts w:ascii="Arial" w:hAnsi="Arial" w:cs="Arial"/>
                      <w:b/>
                      <w:bCs/>
                      <w:sz w:val="10"/>
                      <w:szCs w:val="10"/>
                    </w:rPr>
                    <w:t>ÍTEM Y/O LOTE</w:t>
                  </w:r>
                </w:p>
                <w:p w14:paraId="3F034AAA" w14:textId="77777777" w:rsidR="00231335" w:rsidRPr="00BC5BC9" w:rsidRDefault="00231335" w:rsidP="00231335">
                  <w:pPr>
                    <w:jc w:val="center"/>
                    <w:rPr>
                      <w:rFonts w:ascii="Arial" w:hAnsi="Arial" w:cs="Arial"/>
                      <w:b/>
                      <w:bCs/>
                      <w:sz w:val="10"/>
                      <w:szCs w:val="10"/>
                    </w:rPr>
                  </w:pPr>
                  <w:r w:rsidRPr="00BC5BC9">
                    <w:rPr>
                      <w:rFonts w:ascii="Arial" w:hAnsi="Arial" w:cs="Arial"/>
                      <w:b/>
                      <w:bCs/>
                      <w:sz w:val="10"/>
                      <w:szCs w:val="10"/>
                    </w:rPr>
                    <w:t xml:space="preserve"> </w:t>
                  </w:r>
                </w:p>
              </w:tc>
              <w:tc>
                <w:tcPr>
                  <w:tcW w:w="835" w:type="pct"/>
                  <w:vAlign w:val="center"/>
                </w:tcPr>
                <w:p w14:paraId="7C542602" w14:textId="77777777" w:rsidR="00231335" w:rsidRPr="00BC5BC9" w:rsidRDefault="00231335" w:rsidP="00231335">
                  <w:pPr>
                    <w:jc w:val="center"/>
                    <w:rPr>
                      <w:rFonts w:ascii="Arial" w:hAnsi="Arial" w:cs="Arial"/>
                      <w:b/>
                      <w:bCs/>
                      <w:sz w:val="10"/>
                      <w:szCs w:val="10"/>
                    </w:rPr>
                  </w:pPr>
                  <w:r w:rsidRPr="00BC5BC9">
                    <w:rPr>
                      <w:rFonts w:ascii="Arial" w:hAnsi="Arial" w:cs="Arial"/>
                      <w:b/>
                      <w:sz w:val="10"/>
                      <w:szCs w:val="10"/>
                    </w:rPr>
                    <w:t xml:space="preserve"> RUBRO Y DESAGREGACIÓN PRESUPUESTAL</w:t>
                  </w:r>
                </w:p>
              </w:tc>
              <w:tc>
                <w:tcPr>
                  <w:tcW w:w="467" w:type="pct"/>
                  <w:vAlign w:val="center"/>
                </w:tcPr>
                <w:p w14:paraId="43431B27" w14:textId="77777777" w:rsidR="00231335" w:rsidRPr="00BC5BC9" w:rsidRDefault="00231335" w:rsidP="004304B3">
                  <w:pPr>
                    <w:jc w:val="center"/>
                    <w:rPr>
                      <w:rFonts w:ascii="Arial" w:hAnsi="Arial" w:cs="Arial"/>
                      <w:b/>
                      <w:bCs/>
                      <w:sz w:val="10"/>
                      <w:szCs w:val="10"/>
                    </w:rPr>
                  </w:pPr>
                  <w:r w:rsidRPr="00BC5BC9">
                    <w:rPr>
                      <w:rFonts w:ascii="Arial" w:hAnsi="Arial" w:cs="Arial"/>
                      <w:b/>
                      <w:bCs/>
                      <w:sz w:val="10"/>
                      <w:szCs w:val="10"/>
                    </w:rPr>
                    <w:t>UNIDAD</w:t>
                  </w:r>
                </w:p>
              </w:tc>
              <w:tc>
                <w:tcPr>
                  <w:tcW w:w="747" w:type="pct"/>
                  <w:vAlign w:val="center"/>
                </w:tcPr>
                <w:p w14:paraId="00758DE6" w14:textId="77777777" w:rsidR="00231335" w:rsidRPr="00BC5BC9" w:rsidRDefault="00231335" w:rsidP="00231335">
                  <w:pPr>
                    <w:jc w:val="center"/>
                    <w:rPr>
                      <w:rFonts w:ascii="Arial" w:hAnsi="Arial" w:cs="Arial"/>
                      <w:b/>
                      <w:bCs/>
                      <w:sz w:val="10"/>
                      <w:szCs w:val="10"/>
                    </w:rPr>
                  </w:pPr>
                  <w:r w:rsidRPr="00BC5BC9">
                    <w:rPr>
                      <w:rFonts w:ascii="Arial" w:hAnsi="Arial" w:cs="Arial"/>
                      <w:b/>
                      <w:bCs/>
                      <w:sz w:val="10"/>
                      <w:szCs w:val="10"/>
                    </w:rPr>
                    <w:t>DESCRIPCIÓN</w:t>
                  </w:r>
                </w:p>
              </w:tc>
              <w:tc>
                <w:tcPr>
                  <w:tcW w:w="560" w:type="pct"/>
                  <w:vAlign w:val="center"/>
                </w:tcPr>
                <w:p w14:paraId="38D16528" w14:textId="77777777" w:rsidR="00231335" w:rsidRPr="00BC5BC9" w:rsidRDefault="00231335" w:rsidP="00231335">
                  <w:pPr>
                    <w:jc w:val="center"/>
                    <w:rPr>
                      <w:rFonts w:ascii="Arial" w:hAnsi="Arial" w:cs="Arial"/>
                      <w:b/>
                      <w:bCs/>
                      <w:sz w:val="10"/>
                      <w:szCs w:val="10"/>
                    </w:rPr>
                  </w:pPr>
                  <w:r w:rsidRPr="00BC5BC9">
                    <w:rPr>
                      <w:rFonts w:ascii="Arial" w:hAnsi="Arial" w:cs="Arial"/>
                      <w:b/>
                      <w:bCs/>
                      <w:sz w:val="10"/>
                      <w:szCs w:val="10"/>
                    </w:rPr>
                    <w:t>RECURSO</w:t>
                  </w:r>
                </w:p>
              </w:tc>
              <w:tc>
                <w:tcPr>
                  <w:tcW w:w="560" w:type="pct"/>
                  <w:vAlign w:val="center"/>
                </w:tcPr>
                <w:p w14:paraId="542276A3" w14:textId="77777777" w:rsidR="00231335" w:rsidRPr="00BC5BC9" w:rsidRDefault="00231335" w:rsidP="00231335">
                  <w:pPr>
                    <w:jc w:val="center"/>
                    <w:rPr>
                      <w:rFonts w:ascii="Arial" w:hAnsi="Arial" w:cs="Arial"/>
                      <w:b/>
                      <w:bCs/>
                      <w:sz w:val="10"/>
                      <w:szCs w:val="10"/>
                    </w:rPr>
                  </w:pPr>
                  <w:r w:rsidRPr="00BC5BC9">
                    <w:rPr>
                      <w:rFonts w:ascii="Arial" w:hAnsi="Arial" w:cs="Arial"/>
                      <w:b/>
                      <w:bCs/>
                      <w:sz w:val="10"/>
                      <w:szCs w:val="10"/>
                    </w:rPr>
                    <w:t>CANTIDAD</w:t>
                  </w:r>
                </w:p>
              </w:tc>
              <w:tc>
                <w:tcPr>
                  <w:tcW w:w="656" w:type="pct"/>
                  <w:vAlign w:val="center"/>
                </w:tcPr>
                <w:p w14:paraId="492E3EFB" w14:textId="77777777" w:rsidR="00231335" w:rsidRPr="00BC5BC9" w:rsidRDefault="00231335" w:rsidP="00231335">
                  <w:pPr>
                    <w:jc w:val="center"/>
                    <w:rPr>
                      <w:rFonts w:ascii="Arial" w:hAnsi="Arial" w:cs="Arial"/>
                      <w:b/>
                      <w:bCs/>
                      <w:sz w:val="10"/>
                      <w:szCs w:val="10"/>
                    </w:rPr>
                  </w:pPr>
                  <w:r w:rsidRPr="00BC5BC9">
                    <w:rPr>
                      <w:rFonts w:ascii="Arial" w:hAnsi="Arial" w:cs="Arial"/>
                      <w:b/>
                      <w:sz w:val="10"/>
                      <w:szCs w:val="10"/>
                    </w:rPr>
                    <w:t>VALOR UNITARIO ESTIMADO</w:t>
                  </w:r>
                </w:p>
              </w:tc>
              <w:tc>
                <w:tcPr>
                  <w:tcW w:w="758" w:type="pct"/>
                  <w:vAlign w:val="center"/>
                </w:tcPr>
                <w:p w14:paraId="0E32EF04" w14:textId="77777777" w:rsidR="00231335" w:rsidRPr="00BC5BC9" w:rsidRDefault="00231335" w:rsidP="00231335">
                  <w:pPr>
                    <w:jc w:val="center"/>
                    <w:rPr>
                      <w:rFonts w:ascii="Arial" w:hAnsi="Arial" w:cs="Arial"/>
                      <w:b/>
                      <w:bCs/>
                      <w:sz w:val="10"/>
                      <w:szCs w:val="10"/>
                    </w:rPr>
                  </w:pPr>
                  <w:r w:rsidRPr="00BC5BC9">
                    <w:rPr>
                      <w:rFonts w:ascii="Arial" w:hAnsi="Arial" w:cs="Arial"/>
                      <w:b/>
                      <w:sz w:val="10"/>
                      <w:szCs w:val="10"/>
                    </w:rPr>
                    <w:t>VALOR TOTAL ESTIMADO</w:t>
                  </w:r>
                </w:p>
              </w:tc>
            </w:tr>
            <w:tr w:rsidR="009622FD" w:rsidRPr="00BC5BC9" w14:paraId="73DC804D" w14:textId="77777777" w:rsidTr="009622FD">
              <w:trPr>
                <w:trHeight w:val="202"/>
                <w:jc w:val="center"/>
              </w:trPr>
              <w:tc>
                <w:tcPr>
                  <w:tcW w:w="418" w:type="pct"/>
                  <w:vAlign w:val="center"/>
                </w:tcPr>
                <w:p w14:paraId="78B54B07" w14:textId="77777777" w:rsidR="009622FD" w:rsidRPr="00BC5BC9" w:rsidRDefault="009622FD" w:rsidP="009622FD">
                  <w:pPr>
                    <w:jc w:val="center"/>
                    <w:rPr>
                      <w:rFonts w:ascii="Arial" w:hAnsi="Arial" w:cs="Arial"/>
                      <w:color w:val="C00000"/>
                      <w:sz w:val="10"/>
                      <w:szCs w:val="10"/>
                    </w:rPr>
                  </w:pPr>
                  <w:r w:rsidRPr="00BC5BC9">
                    <w:rPr>
                      <w:rFonts w:ascii="Arial" w:hAnsi="Arial" w:cs="Arial"/>
                      <w:sz w:val="10"/>
                      <w:szCs w:val="10"/>
                    </w:rPr>
                    <w:t>1</w:t>
                  </w:r>
                </w:p>
              </w:tc>
              <w:tc>
                <w:tcPr>
                  <w:tcW w:w="835" w:type="pct"/>
                  <w:vAlign w:val="center"/>
                </w:tcPr>
                <w:p w14:paraId="2360C0C6" w14:textId="77777777" w:rsidR="009622FD" w:rsidRPr="00A42D3B" w:rsidRDefault="009622FD" w:rsidP="009622FD">
                  <w:pPr>
                    <w:jc w:val="both"/>
                    <w:rPr>
                      <w:rFonts w:ascii="Arial" w:hAnsi="Arial" w:cs="Arial"/>
                      <w:sz w:val="8"/>
                      <w:szCs w:val="8"/>
                    </w:rPr>
                  </w:pPr>
                  <w:r w:rsidRPr="00A42D3B">
                    <w:rPr>
                      <w:rFonts w:ascii="Arial" w:hAnsi="Arial" w:cs="Arial"/>
                      <w:sz w:val="8"/>
                      <w:szCs w:val="8"/>
                    </w:rPr>
                    <w:t>EQUIPO Y APARATOS DE RADIO,</w:t>
                  </w:r>
                </w:p>
                <w:p w14:paraId="5E0C46CC" w14:textId="51D03954"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TELEVISIÓN Y COMUNICACIONESA-02-01-01-004-007</w:t>
                  </w:r>
                </w:p>
              </w:tc>
              <w:tc>
                <w:tcPr>
                  <w:tcW w:w="467" w:type="pct"/>
                  <w:vAlign w:val="center"/>
                </w:tcPr>
                <w:p w14:paraId="1804F8AC" w14:textId="3B301BB3"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DEAMA</w:t>
                  </w:r>
                </w:p>
              </w:tc>
              <w:tc>
                <w:tcPr>
                  <w:tcW w:w="747" w:type="pct"/>
                  <w:vAlign w:val="center"/>
                </w:tcPr>
                <w:p w14:paraId="11C49BEE" w14:textId="3FA37ECA" w:rsidR="009622FD" w:rsidRPr="00A42D3B" w:rsidRDefault="009622FD" w:rsidP="009622FD">
                  <w:pPr>
                    <w:jc w:val="both"/>
                    <w:rPr>
                      <w:rFonts w:ascii="Arial" w:hAnsi="Arial" w:cs="Arial"/>
                      <w:color w:val="C00000"/>
                      <w:sz w:val="8"/>
                      <w:szCs w:val="8"/>
                    </w:rPr>
                  </w:pPr>
                  <w:r w:rsidRPr="00A42D3B">
                    <w:rPr>
                      <w:rFonts w:ascii="Arial" w:hAnsi="Arial" w:cs="Arial"/>
                      <w:sz w:val="8"/>
                      <w:szCs w:val="8"/>
                    </w:rPr>
                    <w:t>RADIOS PORTATILES CONVENCIONALES</w:t>
                  </w:r>
                </w:p>
              </w:tc>
              <w:tc>
                <w:tcPr>
                  <w:tcW w:w="560" w:type="pct"/>
                  <w:vAlign w:val="center"/>
                </w:tcPr>
                <w:p w14:paraId="3E9EAAD7" w14:textId="0CFFD5EB"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10</w:t>
                  </w:r>
                </w:p>
              </w:tc>
              <w:tc>
                <w:tcPr>
                  <w:tcW w:w="560" w:type="pct"/>
                  <w:vAlign w:val="center"/>
                </w:tcPr>
                <w:p w14:paraId="680CC87A" w14:textId="18E39055"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16</w:t>
                  </w:r>
                </w:p>
              </w:tc>
              <w:tc>
                <w:tcPr>
                  <w:tcW w:w="656" w:type="pct"/>
                  <w:vAlign w:val="center"/>
                </w:tcPr>
                <w:p w14:paraId="4D73F05F" w14:textId="39EDC6F3"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$ 18.750.000,00</w:t>
                  </w:r>
                </w:p>
              </w:tc>
              <w:tc>
                <w:tcPr>
                  <w:tcW w:w="758" w:type="pct"/>
                  <w:vAlign w:val="center"/>
                </w:tcPr>
                <w:p w14:paraId="73D9569B" w14:textId="0CB3FD29" w:rsidR="009622FD" w:rsidRPr="00A42D3B" w:rsidRDefault="009622FD" w:rsidP="009622FD">
                  <w:pPr>
                    <w:jc w:val="center"/>
                    <w:rPr>
                      <w:rFonts w:ascii="Arial" w:hAnsi="Arial" w:cs="Arial"/>
                      <w:color w:val="C00000"/>
                      <w:sz w:val="8"/>
                      <w:szCs w:val="8"/>
                    </w:rPr>
                  </w:pPr>
                  <w:r w:rsidRPr="00A42D3B">
                    <w:rPr>
                      <w:rFonts w:ascii="Arial" w:hAnsi="Arial" w:cs="Arial"/>
                      <w:sz w:val="8"/>
                      <w:szCs w:val="8"/>
                    </w:rPr>
                    <w:t>$ 300.000.000,00</w:t>
                  </w:r>
                </w:p>
              </w:tc>
            </w:tr>
          </w:tbl>
          <w:p w14:paraId="5B50F599" w14:textId="77777777" w:rsidR="00D02B7B" w:rsidRPr="00BC5BC9" w:rsidRDefault="00D02B7B" w:rsidP="0097095E">
            <w:pPr>
              <w:jc w:val="both"/>
              <w:rPr>
                <w:rFonts w:ascii="Arial" w:hAnsi="Arial" w:cs="Arial"/>
                <w:b/>
                <w:color w:val="000000" w:themeColor="text1"/>
                <w:sz w:val="20"/>
                <w:szCs w:val="20"/>
                <w:highlight w:val="yellow"/>
              </w:rPr>
            </w:pPr>
          </w:p>
          <w:p w14:paraId="3C877749" w14:textId="77777777" w:rsidR="004F3A84" w:rsidRPr="004F3A84" w:rsidRDefault="004F3A84" w:rsidP="004F3A84">
            <w:pPr>
              <w:jc w:val="both"/>
              <w:rPr>
                <w:rFonts w:ascii="Arial" w:hAnsi="Arial" w:cs="Arial"/>
                <w:bCs/>
                <w:iCs/>
                <w:sz w:val="20"/>
                <w:szCs w:val="20"/>
              </w:rPr>
            </w:pPr>
            <w:r w:rsidRPr="004F3A84">
              <w:rPr>
                <w:rFonts w:ascii="Arial" w:hAnsi="Arial" w:cs="Arial"/>
                <w:bCs/>
                <w:iCs/>
                <w:sz w:val="20"/>
                <w:szCs w:val="20"/>
              </w:rPr>
              <w:t xml:space="preserve">El proponente debe presentar la oferta económica y tener en cuenta la siguiente observación: </w:t>
            </w:r>
          </w:p>
          <w:p w14:paraId="33F809B5" w14:textId="77777777" w:rsidR="004F3A84" w:rsidRPr="004F3A84" w:rsidRDefault="004F3A84" w:rsidP="004F3A84">
            <w:pPr>
              <w:jc w:val="both"/>
              <w:rPr>
                <w:rFonts w:ascii="Arial" w:hAnsi="Arial" w:cs="Arial"/>
                <w:bCs/>
                <w:iCs/>
                <w:sz w:val="20"/>
                <w:szCs w:val="20"/>
              </w:rPr>
            </w:pPr>
          </w:p>
          <w:p w14:paraId="4D992498" w14:textId="55960FBC" w:rsidR="004F3A84" w:rsidRPr="004F3A84" w:rsidRDefault="004F3A84" w:rsidP="0052049A">
            <w:pPr>
              <w:pStyle w:val="Prrafodelista"/>
              <w:numPr>
                <w:ilvl w:val="0"/>
                <w:numId w:val="19"/>
              </w:numPr>
              <w:jc w:val="both"/>
              <w:rPr>
                <w:rFonts w:ascii="Arial" w:hAnsi="Arial" w:cs="Arial"/>
                <w:bCs/>
                <w:iCs/>
                <w:sz w:val="20"/>
                <w:szCs w:val="20"/>
              </w:rPr>
            </w:pPr>
            <w:r w:rsidRPr="004F3A84">
              <w:rPr>
                <w:rFonts w:ascii="Arial" w:hAnsi="Arial" w:cs="Arial"/>
                <w:bCs/>
                <w:iCs/>
                <w:sz w:val="20"/>
                <w:szCs w:val="20"/>
              </w:rPr>
              <w:t xml:space="preserve">En caso del surgimiento de un nuevo tributo, este será aplicado de acuerdo la normatividad legal vigente. </w:t>
            </w:r>
          </w:p>
          <w:p w14:paraId="071DABC5" w14:textId="77777777" w:rsidR="004F3A84" w:rsidRPr="004F3A84" w:rsidRDefault="004F3A84" w:rsidP="004F3A84">
            <w:pPr>
              <w:jc w:val="both"/>
              <w:rPr>
                <w:rFonts w:ascii="Arial" w:hAnsi="Arial" w:cs="Arial"/>
                <w:bCs/>
                <w:iCs/>
                <w:sz w:val="20"/>
                <w:szCs w:val="20"/>
              </w:rPr>
            </w:pPr>
          </w:p>
          <w:p w14:paraId="18536229" w14:textId="77777777" w:rsidR="004F3A84" w:rsidRPr="004F3A84" w:rsidRDefault="004F3A84" w:rsidP="004F3A84">
            <w:pPr>
              <w:jc w:val="both"/>
              <w:rPr>
                <w:rFonts w:ascii="Arial" w:hAnsi="Arial" w:cs="Arial"/>
                <w:bCs/>
                <w:iCs/>
                <w:sz w:val="20"/>
                <w:szCs w:val="20"/>
              </w:rPr>
            </w:pPr>
            <w:r w:rsidRPr="004F3A84">
              <w:rPr>
                <w:rFonts w:ascii="Arial" w:hAnsi="Arial" w:cs="Arial"/>
                <w:bCs/>
                <w:iCs/>
                <w:sz w:val="20"/>
                <w:szCs w:val="20"/>
              </w:rPr>
              <w:t>En relación al IVA se debe aplicar lo establecido en:</w:t>
            </w:r>
          </w:p>
          <w:p w14:paraId="51E97E35" w14:textId="77777777" w:rsidR="004F3A84" w:rsidRPr="004F3A84" w:rsidRDefault="004F3A84" w:rsidP="004F3A84">
            <w:pPr>
              <w:jc w:val="both"/>
              <w:rPr>
                <w:rFonts w:ascii="Arial" w:hAnsi="Arial" w:cs="Arial"/>
                <w:bCs/>
                <w:iCs/>
                <w:sz w:val="20"/>
                <w:szCs w:val="20"/>
              </w:rPr>
            </w:pPr>
          </w:p>
          <w:p w14:paraId="059BA3C1" w14:textId="6862C13A" w:rsidR="004F3A84" w:rsidRPr="004F3A84" w:rsidRDefault="004F3A84" w:rsidP="0052049A">
            <w:pPr>
              <w:pStyle w:val="Prrafodelista"/>
              <w:numPr>
                <w:ilvl w:val="0"/>
                <w:numId w:val="19"/>
              </w:numPr>
              <w:jc w:val="both"/>
              <w:rPr>
                <w:rFonts w:ascii="Arial" w:hAnsi="Arial" w:cs="Arial"/>
                <w:bCs/>
                <w:iCs/>
                <w:sz w:val="20"/>
                <w:szCs w:val="20"/>
              </w:rPr>
            </w:pPr>
            <w:r w:rsidRPr="004F3A84">
              <w:rPr>
                <w:rFonts w:ascii="Arial" w:hAnsi="Arial" w:cs="Arial"/>
                <w:bCs/>
                <w:iCs/>
                <w:sz w:val="20"/>
                <w:szCs w:val="20"/>
              </w:rPr>
              <w:t>Ley 223 de 1995 Por la cual se expiden normas sobre Racionalización Tributaria y se dictan otras disposiciones, artículo 270: EXCLUSIÓN DEL IMPUESTO SOBRE LAS VENTAS EN EL DEPARTAMENTO DEL AMAZONAS. Sin perjuicio de lo dispuesto en la Ley 191 de 1995, la exclusión del régimen del impuesto sobre las ventas se aplicará sobre los siguientes hechos: a) La venta de bienes realizadas DENTRO del territorio del departamento del Amazonas, y b) La prestación de servicios realizados en el territorio del departamento del Amazonas.</w:t>
            </w:r>
          </w:p>
          <w:p w14:paraId="3EE5D730" w14:textId="77777777" w:rsidR="004F3A84" w:rsidRPr="004F3A84" w:rsidRDefault="004F3A84" w:rsidP="004F3A84">
            <w:pPr>
              <w:jc w:val="both"/>
              <w:rPr>
                <w:rFonts w:ascii="Arial" w:hAnsi="Arial" w:cs="Arial"/>
                <w:bCs/>
                <w:iCs/>
                <w:sz w:val="20"/>
                <w:szCs w:val="20"/>
              </w:rPr>
            </w:pPr>
          </w:p>
          <w:p w14:paraId="1DBA149E" w14:textId="6EB5FBED" w:rsidR="00FC73F9" w:rsidRPr="004F3A84" w:rsidRDefault="004F3A84" w:rsidP="0052049A">
            <w:pPr>
              <w:pStyle w:val="Prrafodelista"/>
              <w:numPr>
                <w:ilvl w:val="0"/>
                <w:numId w:val="19"/>
              </w:numPr>
              <w:jc w:val="both"/>
              <w:rPr>
                <w:rFonts w:ascii="Arial" w:hAnsi="Arial" w:cs="Arial"/>
                <w:bCs/>
                <w:iCs/>
                <w:sz w:val="20"/>
                <w:szCs w:val="20"/>
              </w:rPr>
            </w:pPr>
            <w:r w:rsidRPr="004F3A84">
              <w:rPr>
                <w:rFonts w:ascii="Arial" w:hAnsi="Arial" w:cs="Arial"/>
                <w:bCs/>
                <w:iCs/>
                <w:sz w:val="20"/>
                <w:szCs w:val="20"/>
              </w:rPr>
              <w:t xml:space="preserve">Decreto Ley 624 de 1989 “Por el cual se expide el Estatuto Tributario de los impuestos administrados por la Dirección General de Impuesto Nacionales”. Artículo 477. Bienes que se encuentran exentos del impuesto. </w:t>
            </w:r>
          </w:p>
          <w:p w14:paraId="2D27E62C" w14:textId="77777777" w:rsidR="004F3A84" w:rsidRDefault="004F3A84" w:rsidP="004F3A84">
            <w:pPr>
              <w:jc w:val="both"/>
              <w:rPr>
                <w:rFonts w:ascii="Arial" w:hAnsi="Arial" w:cs="Arial"/>
                <w:bCs/>
                <w:iCs/>
                <w:sz w:val="20"/>
                <w:szCs w:val="20"/>
                <w:highlight w:val="yellow"/>
              </w:rPr>
            </w:pPr>
          </w:p>
          <w:p w14:paraId="0F50BF2D" w14:textId="7934ABD1" w:rsidR="004F3A84" w:rsidRDefault="004F3A84" w:rsidP="004F3A84">
            <w:pPr>
              <w:jc w:val="both"/>
              <w:rPr>
                <w:rFonts w:ascii="Arial" w:hAnsi="Arial" w:cs="Arial"/>
                <w:bCs/>
                <w:iCs/>
                <w:sz w:val="20"/>
                <w:szCs w:val="20"/>
              </w:rPr>
            </w:pPr>
            <w:r w:rsidRPr="004F3A84">
              <w:rPr>
                <w:rFonts w:ascii="Arial" w:hAnsi="Arial" w:cs="Arial"/>
                <w:bCs/>
                <w:iCs/>
                <w:sz w:val="20"/>
                <w:szCs w:val="20"/>
              </w:rPr>
              <w:t>El oferente debe verificar si se encuentra en algunas de las anteriores causales, en todo caso, deberá presentar su oferta económica con todos los impuestos, gastos, costos, retenciones y utilidad deseada incluida en su oferta económica.</w:t>
            </w:r>
          </w:p>
          <w:p w14:paraId="2E2D851E" w14:textId="77777777" w:rsidR="004F3A84" w:rsidRPr="004F3A84" w:rsidRDefault="004F3A84" w:rsidP="004F3A84">
            <w:pPr>
              <w:jc w:val="both"/>
              <w:rPr>
                <w:rFonts w:ascii="Arial" w:hAnsi="Arial" w:cs="Arial"/>
                <w:bCs/>
                <w:iCs/>
                <w:sz w:val="20"/>
                <w:szCs w:val="20"/>
                <w:highlight w:val="yellow"/>
              </w:rPr>
            </w:pPr>
          </w:p>
          <w:p w14:paraId="6AE9B02C" w14:textId="754B7B8F" w:rsidR="00C240B8" w:rsidRPr="00BC5BC9" w:rsidRDefault="0025417C" w:rsidP="0097095E">
            <w:pPr>
              <w:jc w:val="both"/>
              <w:rPr>
                <w:rFonts w:ascii="Arial" w:hAnsi="Arial" w:cs="Arial"/>
                <w:bCs/>
                <w:iCs/>
                <w:sz w:val="20"/>
                <w:szCs w:val="20"/>
                <w:highlight w:val="yellow"/>
              </w:rPr>
            </w:pPr>
            <w:r w:rsidRPr="00BC5BC9">
              <w:rPr>
                <w:rFonts w:ascii="Arial" w:hAnsi="Arial" w:cs="Arial"/>
                <w:bCs/>
                <w:iCs/>
                <w:sz w:val="20"/>
                <w:szCs w:val="20"/>
              </w:rPr>
              <w:t xml:space="preserve">Certificado </w:t>
            </w:r>
            <w:r w:rsidR="00FD2E9A" w:rsidRPr="00BC5BC9">
              <w:rPr>
                <w:rFonts w:ascii="Arial" w:hAnsi="Arial" w:cs="Arial"/>
                <w:bCs/>
                <w:iCs/>
                <w:sz w:val="20"/>
                <w:szCs w:val="20"/>
              </w:rPr>
              <w:t xml:space="preserve">de </w:t>
            </w:r>
            <w:r w:rsidRPr="00BC5BC9">
              <w:rPr>
                <w:rFonts w:ascii="Arial" w:hAnsi="Arial" w:cs="Arial"/>
                <w:bCs/>
                <w:iCs/>
                <w:sz w:val="20"/>
                <w:szCs w:val="20"/>
              </w:rPr>
              <w:t xml:space="preserve">Disponibilidad Presupuestal </w:t>
            </w:r>
            <w:r w:rsidR="002179FD" w:rsidRPr="00BC5BC9">
              <w:rPr>
                <w:rFonts w:ascii="Arial" w:hAnsi="Arial" w:cs="Arial"/>
                <w:bCs/>
                <w:iCs/>
                <w:sz w:val="20"/>
                <w:szCs w:val="20"/>
              </w:rPr>
              <w:t xml:space="preserve">No. </w:t>
            </w:r>
            <w:r w:rsidR="00884F75">
              <w:rPr>
                <w:rFonts w:ascii="Arial" w:hAnsi="Arial" w:cs="Arial"/>
                <w:b/>
                <w:i/>
                <w:sz w:val="20"/>
                <w:szCs w:val="20"/>
                <w:u w:val="single"/>
              </w:rPr>
              <w:t>5626</w:t>
            </w:r>
            <w:r w:rsidR="00715971" w:rsidRPr="00BC5BC9">
              <w:rPr>
                <w:rFonts w:ascii="Arial" w:hAnsi="Arial" w:cs="Arial"/>
                <w:bCs/>
                <w:iCs/>
                <w:sz w:val="20"/>
                <w:szCs w:val="20"/>
              </w:rPr>
              <w:t xml:space="preserve"> del </w:t>
            </w:r>
            <w:r w:rsidR="00884F75">
              <w:rPr>
                <w:rFonts w:ascii="Arial" w:hAnsi="Arial" w:cs="Arial"/>
                <w:b/>
                <w:i/>
                <w:sz w:val="20"/>
                <w:szCs w:val="20"/>
                <w:u w:val="single"/>
              </w:rPr>
              <w:t>04/06/2026</w:t>
            </w:r>
            <w:r w:rsidR="002157BA" w:rsidRPr="00BC5BC9">
              <w:rPr>
                <w:rFonts w:ascii="Arial" w:hAnsi="Arial" w:cs="Arial"/>
                <w:bCs/>
                <w:iCs/>
                <w:sz w:val="20"/>
                <w:szCs w:val="20"/>
              </w:rPr>
              <w:t xml:space="preserve">, </w:t>
            </w:r>
            <w:r w:rsidR="000717D0" w:rsidRPr="00BC5BC9">
              <w:rPr>
                <w:rFonts w:ascii="Arial" w:hAnsi="Arial" w:cs="Arial"/>
                <w:bCs/>
                <w:iCs/>
                <w:sz w:val="20"/>
                <w:szCs w:val="20"/>
              </w:rPr>
              <w:t xml:space="preserve">ampara el presente proceso de contratación y fue </w:t>
            </w:r>
            <w:r w:rsidR="002157BA" w:rsidRPr="00BC5BC9">
              <w:rPr>
                <w:rFonts w:ascii="Arial" w:hAnsi="Arial" w:cs="Arial"/>
                <w:bCs/>
                <w:iCs/>
                <w:sz w:val="20"/>
                <w:szCs w:val="20"/>
              </w:rPr>
              <w:t xml:space="preserve">expedido por </w:t>
            </w:r>
            <w:r w:rsidR="00AA03B0" w:rsidRPr="00BC5BC9">
              <w:rPr>
                <w:rFonts w:ascii="Arial" w:hAnsi="Arial" w:cs="Arial"/>
                <w:bCs/>
                <w:iCs/>
                <w:sz w:val="20"/>
                <w:szCs w:val="20"/>
              </w:rPr>
              <w:t>el</w:t>
            </w:r>
            <w:r w:rsidR="00FD2E9A" w:rsidRPr="00BC5BC9">
              <w:rPr>
                <w:rFonts w:ascii="Arial" w:hAnsi="Arial" w:cs="Arial"/>
                <w:bCs/>
                <w:iCs/>
                <w:sz w:val="20"/>
                <w:szCs w:val="20"/>
              </w:rPr>
              <w:t xml:space="preserve"> </w:t>
            </w:r>
            <w:r w:rsidR="00F7523B">
              <w:rPr>
                <w:rFonts w:ascii="Arial" w:hAnsi="Arial" w:cs="Arial"/>
                <w:bCs/>
                <w:iCs/>
                <w:sz w:val="20"/>
                <w:szCs w:val="20"/>
              </w:rPr>
              <w:t xml:space="preserve">Jefe </w:t>
            </w:r>
            <w:r w:rsidR="00E10321" w:rsidRPr="00BC5BC9">
              <w:rPr>
                <w:rFonts w:ascii="Arial" w:hAnsi="Arial" w:cs="Arial"/>
                <w:bCs/>
                <w:iCs/>
                <w:sz w:val="20"/>
                <w:szCs w:val="20"/>
              </w:rPr>
              <w:t xml:space="preserve">de Presupuesto </w:t>
            </w:r>
            <w:r w:rsidR="00FD2E9A" w:rsidRPr="00BC5BC9">
              <w:rPr>
                <w:rFonts w:ascii="Arial" w:hAnsi="Arial" w:cs="Arial"/>
                <w:bCs/>
                <w:iCs/>
                <w:sz w:val="20"/>
                <w:szCs w:val="20"/>
              </w:rPr>
              <w:t xml:space="preserve">del </w:t>
            </w:r>
            <w:r w:rsidR="0097095E" w:rsidRPr="00BC5BC9">
              <w:rPr>
                <w:rFonts w:ascii="Arial" w:hAnsi="Arial" w:cs="Arial"/>
                <w:bCs/>
                <w:iCs/>
                <w:sz w:val="20"/>
                <w:szCs w:val="20"/>
              </w:rPr>
              <w:t>Departamento de Policía Amazonas</w:t>
            </w:r>
            <w:r w:rsidR="00654067" w:rsidRPr="00BC5BC9">
              <w:rPr>
                <w:rFonts w:ascii="Arial" w:hAnsi="Arial" w:cs="Arial"/>
                <w:bCs/>
                <w:iCs/>
                <w:sz w:val="20"/>
                <w:szCs w:val="20"/>
              </w:rPr>
              <w:t>.</w:t>
            </w:r>
          </w:p>
        </w:tc>
      </w:tr>
      <w:tr w:rsidR="00F465B7" w:rsidRPr="00BC5BC9" w14:paraId="56EE3280" w14:textId="77777777" w:rsidTr="00451C5E">
        <w:trPr>
          <w:trHeight w:val="602"/>
          <w:jc w:val="center"/>
        </w:trPr>
        <w:tc>
          <w:tcPr>
            <w:tcW w:w="1362" w:type="pct"/>
            <w:tcBorders>
              <w:top w:val="single" w:sz="4" w:space="0" w:color="auto"/>
              <w:left w:val="single" w:sz="4" w:space="0" w:color="auto"/>
              <w:bottom w:val="single" w:sz="4" w:space="0" w:color="auto"/>
              <w:right w:val="single" w:sz="4" w:space="0" w:color="auto"/>
            </w:tcBorders>
            <w:vAlign w:val="center"/>
          </w:tcPr>
          <w:p w14:paraId="3FEFAD1F" w14:textId="77777777" w:rsidR="0098602B" w:rsidRPr="00BC5BC9" w:rsidRDefault="0098602B" w:rsidP="0052049A">
            <w:pPr>
              <w:pStyle w:val="Textoindependiente"/>
              <w:numPr>
                <w:ilvl w:val="1"/>
                <w:numId w:val="16"/>
              </w:numPr>
              <w:rPr>
                <w:b/>
                <w:sz w:val="20"/>
                <w:szCs w:val="20"/>
              </w:rPr>
            </w:pPr>
          </w:p>
          <w:p w14:paraId="5A2C9301" w14:textId="6A6040EC" w:rsidR="00CD363C" w:rsidRPr="00BC5BC9" w:rsidRDefault="00594D23" w:rsidP="00CD3E31">
            <w:pPr>
              <w:pStyle w:val="Textoindependiente"/>
              <w:ind w:left="360"/>
              <w:jc w:val="both"/>
              <w:rPr>
                <w:b/>
                <w:sz w:val="20"/>
                <w:szCs w:val="20"/>
              </w:rPr>
            </w:pPr>
            <w:r w:rsidRPr="00BC5BC9">
              <w:rPr>
                <w:b/>
                <w:sz w:val="20"/>
                <w:szCs w:val="20"/>
              </w:rPr>
              <w:t>FORMA DE PAGO</w:t>
            </w:r>
          </w:p>
        </w:tc>
        <w:tc>
          <w:tcPr>
            <w:tcW w:w="3638" w:type="pct"/>
            <w:tcBorders>
              <w:top w:val="single" w:sz="4" w:space="0" w:color="auto"/>
              <w:left w:val="single" w:sz="4" w:space="0" w:color="auto"/>
              <w:bottom w:val="single" w:sz="4" w:space="0" w:color="auto"/>
              <w:right w:val="single" w:sz="4" w:space="0" w:color="auto"/>
            </w:tcBorders>
            <w:vAlign w:val="center"/>
          </w:tcPr>
          <w:p w14:paraId="5CBCFF09"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 xml:space="preserve">El Departamento de Policía Amazonas pagará al contratista de forma total en un solo pago el valor del contrato, dentro de los sesenta (60) días siguientes a la presentación de la factura comercial, debidamente acompañada del recibido a satisfacción, informe de supervisión por parte del supervisor del contrato, el certificado de aportes parafiscales y la entrada de los bienes y/o servicios en el respectivo almacén de Telemática del Departamento de Policía Amazonas. Los pagos se efectuarán una vez la Dirección del Tesoro Nacional sitúe los correspondientes recursos, previo el cumplimiento del objeto contractual y surtidos los demás trámites administrativos y fiscales vigentes a que haya lugar, </w:t>
            </w:r>
            <w:r w:rsidRPr="00F45D41">
              <w:rPr>
                <w:rFonts w:ascii="Arial" w:hAnsi="Arial" w:cs="Arial"/>
                <w:sz w:val="20"/>
                <w:szCs w:val="20"/>
              </w:rPr>
              <w:lastRenderedPageBreak/>
              <w:t>acorde con el derecho al turno estipulado en el artículo 19 de la Ley 1150 de 2007 y la programación del Plan Anual Mensualizado de Caja (PAC).</w:t>
            </w:r>
          </w:p>
          <w:p w14:paraId="5990E864" w14:textId="77777777" w:rsidR="00F45D41" w:rsidRPr="00F45D41" w:rsidRDefault="00F45D41" w:rsidP="00F45D41">
            <w:pPr>
              <w:pStyle w:val="Sinespaciado"/>
              <w:jc w:val="both"/>
              <w:rPr>
                <w:rFonts w:ascii="Arial" w:hAnsi="Arial" w:cs="Arial"/>
                <w:sz w:val="20"/>
                <w:szCs w:val="20"/>
              </w:rPr>
            </w:pPr>
          </w:p>
          <w:p w14:paraId="2730224A"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PARÁGRAFO PRIMERO: Si los documentos en referencia no se reciben dentro del plazo estipulado o que, recibidos, sean devueltos por el Departamento de Policía Amazonas por inconsistencias, falta de información o encontrarse mal diligenciados, la Policía Nacional – Departamento de Policía Amazonas realizará el pago en el siguiente mes al que esté programado el pago de dicha factura, siempre y cuando se hayan subsanado las observaciones y cumplido con el trámite documental solicitado.</w:t>
            </w:r>
          </w:p>
          <w:p w14:paraId="7CA0422D" w14:textId="77777777" w:rsidR="00F45D41" w:rsidRPr="00F45D41" w:rsidRDefault="00F45D41" w:rsidP="00F45D41">
            <w:pPr>
              <w:pStyle w:val="Sinespaciado"/>
              <w:jc w:val="both"/>
              <w:rPr>
                <w:rFonts w:ascii="Arial" w:hAnsi="Arial" w:cs="Arial"/>
                <w:sz w:val="20"/>
                <w:szCs w:val="20"/>
              </w:rPr>
            </w:pPr>
          </w:p>
          <w:p w14:paraId="2B17BBA0"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PARÁGRAFO SEGUNDO: Dentro de los cinco (5) días siguientes al recibo a satisfacción, sin que sobrepase el plazo de ejecución del contrato, el contratista deberá presentar al supervisor del contrato la factura comercial de los bienes entregados, servicios prestados u obras realizadas. En caso de que la factura sea devuelta por incumplimiento de los requisitos establecidos por la Ley y el contrato, el contratista contará con un término máximo de dos (2) días para su corrección, sin que este término sobrepase el plazo de ejecución del contrato.</w:t>
            </w:r>
          </w:p>
          <w:p w14:paraId="4885A598" w14:textId="77777777" w:rsidR="00F45D41" w:rsidRPr="00F45D41" w:rsidRDefault="00F45D41" w:rsidP="00F45D41">
            <w:pPr>
              <w:pStyle w:val="Sinespaciado"/>
              <w:jc w:val="both"/>
              <w:rPr>
                <w:rFonts w:ascii="Arial" w:hAnsi="Arial" w:cs="Arial"/>
                <w:sz w:val="20"/>
                <w:szCs w:val="20"/>
              </w:rPr>
            </w:pPr>
          </w:p>
          <w:p w14:paraId="4A2E8219"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PARÁGRAFO TERCERO: Si los documentos recibidos son devueltos por el Departamento de Policía Amazonas por inconsistencias, falta de información, encontrarse mal diligenciados o son entregados con posterioridad para el pago en el último mes de la vigencia fiscal 2026, la Policía Nacional – Departamento de Policía Amazonas constituirá la factura en cuentas por pagar y realizará el pago una vez la Dirección del Tesoro Nacional ubique los recursos para el pago de las cuentas por pagar de la siguiente vigencia fiscal, siempre y cuando se hayan subsanado las observaciones y cumplido con el trámite documental solicitado. Lo anterior no acarreará ningún pago de intereses y se constituirá como un riesgo asumido por el contratista.</w:t>
            </w:r>
          </w:p>
          <w:p w14:paraId="7541D6AA" w14:textId="77777777" w:rsidR="00F45D41" w:rsidRPr="00F45D41" w:rsidRDefault="00F45D41" w:rsidP="00F45D41">
            <w:pPr>
              <w:pStyle w:val="Sinespaciado"/>
              <w:jc w:val="both"/>
              <w:rPr>
                <w:rFonts w:ascii="Arial" w:hAnsi="Arial" w:cs="Arial"/>
                <w:sz w:val="20"/>
                <w:szCs w:val="20"/>
              </w:rPr>
            </w:pPr>
          </w:p>
          <w:p w14:paraId="79D532F0"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 xml:space="preserve">NOTA: EL contratista al momento de realizar la facturación deberá realizar las siguientes actividades, con el fin que se puede generar el pago correspondiente por el bien o servicio prestado en caso que esté obligado a facturar electrónicamente, así: </w:t>
            </w:r>
          </w:p>
          <w:p w14:paraId="031012B5" w14:textId="77777777" w:rsidR="00F45D41" w:rsidRPr="00F45D41" w:rsidRDefault="00F45D41" w:rsidP="00F45D41">
            <w:pPr>
              <w:pStyle w:val="Sinespaciado"/>
              <w:jc w:val="both"/>
              <w:rPr>
                <w:rFonts w:ascii="Arial" w:hAnsi="Arial" w:cs="Arial"/>
                <w:sz w:val="20"/>
                <w:szCs w:val="20"/>
              </w:rPr>
            </w:pPr>
          </w:p>
          <w:p w14:paraId="1AAA646D"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 xml:space="preserve">Contratista o proveedor (emisor). </w:t>
            </w:r>
          </w:p>
          <w:p w14:paraId="15DB65B2"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 xml:space="preserve">Elaborar factura electrónica mediante operador tecnológico autorizado, solución gratuita de la DIAN o software propio, previa habilitación ante la DIAN. </w:t>
            </w:r>
          </w:p>
          <w:p w14:paraId="1CD91BB5" w14:textId="77777777" w:rsidR="00F45D41" w:rsidRPr="00F45D41" w:rsidRDefault="00F45D41" w:rsidP="00F45D41">
            <w:pPr>
              <w:pStyle w:val="Sinespaciado"/>
              <w:jc w:val="both"/>
              <w:rPr>
                <w:rFonts w:ascii="Arial" w:hAnsi="Arial" w:cs="Arial"/>
                <w:sz w:val="20"/>
                <w:szCs w:val="20"/>
              </w:rPr>
            </w:pPr>
          </w:p>
          <w:p w14:paraId="5008B184"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 xml:space="preserve">Diligenciar en la sección de la factura Datos del Emisor, en el campo “correo” la dirección electrónica, en donde le será notificado en caso de existir fallas en la validación del correo. </w:t>
            </w:r>
          </w:p>
          <w:p w14:paraId="788EE8B8" w14:textId="77777777" w:rsidR="00F45D41" w:rsidRPr="00F45D41" w:rsidRDefault="00F45D41" w:rsidP="00F45D41">
            <w:pPr>
              <w:pStyle w:val="Sinespaciado"/>
              <w:jc w:val="both"/>
              <w:rPr>
                <w:rFonts w:ascii="Arial" w:hAnsi="Arial" w:cs="Arial"/>
                <w:sz w:val="20"/>
                <w:szCs w:val="20"/>
              </w:rPr>
            </w:pPr>
          </w:p>
          <w:p w14:paraId="1D82DDE5"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 xml:space="preserve">Diligenciar en el asunto o en la sección de la factura Notas Finales, según ejemplo: </w:t>
            </w:r>
          </w:p>
          <w:p w14:paraId="40876831" w14:textId="77777777" w:rsidR="00F45D41" w:rsidRPr="00F45D41" w:rsidRDefault="00F45D41" w:rsidP="00F45D41">
            <w:pPr>
              <w:pStyle w:val="Sinespaciado"/>
              <w:jc w:val="both"/>
              <w:rPr>
                <w:rFonts w:ascii="Arial" w:hAnsi="Arial" w:cs="Arial"/>
                <w:sz w:val="20"/>
                <w:szCs w:val="20"/>
              </w:rPr>
            </w:pPr>
          </w:p>
          <w:p w14:paraId="25B4FD03" w14:textId="4FCD0841" w:rsidR="00F45D41" w:rsidRPr="00673E86" w:rsidRDefault="00F45D41" w:rsidP="00F45D41">
            <w:pPr>
              <w:pStyle w:val="Sinespaciado"/>
              <w:jc w:val="both"/>
              <w:rPr>
                <w:rFonts w:ascii="Arial" w:hAnsi="Arial" w:cs="Arial"/>
                <w:sz w:val="20"/>
                <w:szCs w:val="20"/>
                <w:lang w:val="it-IT"/>
              </w:rPr>
            </w:pPr>
            <w:r w:rsidRPr="00673E86">
              <w:rPr>
                <w:rFonts w:ascii="Arial" w:hAnsi="Arial" w:cs="Arial"/>
                <w:sz w:val="20"/>
                <w:szCs w:val="20"/>
                <w:lang w:val="it-IT"/>
              </w:rPr>
              <w:t xml:space="preserve">#$16-01-01-D05; #Contrato; </w:t>
            </w:r>
            <w:hyperlink r:id="rId12" w:anchor="$" w:history="1">
              <w:r w:rsidR="00A42D3B" w:rsidRPr="00673E86">
                <w:rPr>
                  <w:rStyle w:val="Hipervnculo"/>
                  <w:rFonts w:ascii="Arial" w:hAnsi="Arial" w:cs="Arial"/>
                  <w:sz w:val="20"/>
                  <w:szCs w:val="20"/>
                  <w:lang w:val="it-IT"/>
                </w:rPr>
                <w:t>correo.supervisor@correo.policia.gov.co#$</w:t>
              </w:r>
            </w:hyperlink>
          </w:p>
          <w:p w14:paraId="1C961785" w14:textId="77777777" w:rsidR="00A42D3B" w:rsidRPr="00673E86" w:rsidRDefault="00A42D3B" w:rsidP="00F45D41">
            <w:pPr>
              <w:pStyle w:val="Sinespaciado"/>
              <w:jc w:val="both"/>
              <w:rPr>
                <w:rFonts w:ascii="Arial" w:hAnsi="Arial" w:cs="Arial"/>
                <w:sz w:val="20"/>
                <w:szCs w:val="20"/>
                <w:lang w:val="it-IT"/>
              </w:rPr>
            </w:pPr>
          </w:p>
          <w:p w14:paraId="1E554BC0" w14:textId="77777777" w:rsidR="00A42D3B" w:rsidRPr="00673E86" w:rsidRDefault="00A42D3B" w:rsidP="00F45D41">
            <w:pPr>
              <w:pStyle w:val="Sinespaciado"/>
              <w:jc w:val="both"/>
              <w:rPr>
                <w:rFonts w:ascii="Arial" w:hAnsi="Arial" w:cs="Arial"/>
                <w:sz w:val="20"/>
                <w:szCs w:val="20"/>
                <w:lang w:val="it-IT"/>
              </w:rPr>
            </w:pPr>
          </w:p>
          <w:p w14:paraId="2B5B346F"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lastRenderedPageBreak/>
              <w:t xml:space="preserve">Código de identificación de la entidad a la cual le va a enviar la factura, numero del contrato y/o orden de compra, y correo del supervisor, debidamente separados por punto y coma </w:t>
            </w:r>
          </w:p>
          <w:p w14:paraId="64F73FB8" w14:textId="77777777" w:rsidR="00F45D41" w:rsidRPr="00F45D41" w:rsidRDefault="00F45D41" w:rsidP="00F45D41">
            <w:pPr>
              <w:pStyle w:val="Sinespaciado"/>
              <w:jc w:val="both"/>
              <w:rPr>
                <w:rFonts w:ascii="Arial" w:hAnsi="Arial" w:cs="Arial"/>
                <w:sz w:val="20"/>
                <w:szCs w:val="20"/>
              </w:rPr>
            </w:pPr>
          </w:p>
          <w:p w14:paraId="7C5454ED"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4A4AF531" w14:textId="77777777" w:rsidR="00F45D41" w:rsidRPr="00F45D41" w:rsidRDefault="00F45D41" w:rsidP="00F45D41">
            <w:pPr>
              <w:pStyle w:val="Sinespaciado"/>
              <w:jc w:val="both"/>
              <w:rPr>
                <w:rFonts w:ascii="Arial" w:hAnsi="Arial" w:cs="Arial"/>
                <w:sz w:val="20"/>
                <w:szCs w:val="20"/>
              </w:rPr>
            </w:pPr>
          </w:p>
          <w:p w14:paraId="38AD44A0"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 xml:space="preserve">Generar factura obteniendo el contenedor electrónico -Documento ZIP (PDF, XML). </w:t>
            </w:r>
          </w:p>
          <w:p w14:paraId="6A2E7036" w14:textId="77777777" w:rsidR="00F45D41" w:rsidRPr="00F45D41" w:rsidRDefault="00F45D41" w:rsidP="00F45D41">
            <w:pPr>
              <w:pStyle w:val="Sinespaciado"/>
              <w:jc w:val="both"/>
              <w:rPr>
                <w:rFonts w:ascii="Arial" w:hAnsi="Arial" w:cs="Arial"/>
                <w:sz w:val="20"/>
                <w:szCs w:val="20"/>
              </w:rPr>
            </w:pPr>
          </w:p>
          <w:p w14:paraId="1293A967"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w:t>
            </w:r>
          </w:p>
          <w:p w14:paraId="45D68978" w14:textId="77777777" w:rsidR="00F45D41" w:rsidRPr="00F45D41" w:rsidRDefault="00F45D41" w:rsidP="00F45D41">
            <w:pPr>
              <w:pStyle w:val="Sinespaciado"/>
              <w:jc w:val="both"/>
              <w:rPr>
                <w:rFonts w:ascii="Arial" w:hAnsi="Arial" w:cs="Arial"/>
                <w:sz w:val="20"/>
                <w:szCs w:val="20"/>
              </w:rPr>
            </w:pPr>
          </w:p>
          <w:p w14:paraId="52648B26" w14:textId="77777777" w:rsidR="00F45D41" w:rsidRPr="00F45D41" w:rsidRDefault="00F45D41" w:rsidP="00F45D41">
            <w:pPr>
              <w:pStyle w:val="Sinespaciado"/>
              <w:jc w:val="both"/>
              <w:rPr>
                <w:rFonts w:ascii="Arial" w:hAnsi="Arial" w:cs="Arial"/>
                <w:sz w:val="20"/>
                <w:szCs w:val="20"/>
              </w:rPr>
            </w:pPr>
            <w:r w:rsidRPr="00F45D41">
              <w:rPr>
                <w:rFonts w:ascii="Arial" w:hAnsi="Arial" w:cs="Arial"/>
                <w:sz w:val="20"/>
                <w:szCs w:val="20"/>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70751687" w14:textId="5176FC61" w:rsidR="00A85BB9" w:rsidRPr="00BC5BC9" w:rsidRDefault="00A85BB9" w:rsidP="004B44C9">
            <w:pPr>
              <w:pStyle w:val="Sinespaciado"/>
              <w:jc w:val="both"/>
              <w:rPr>
                <w:rFonts w:ascii="Arial" w:hAnsi="Arial" w:cs="Arial"/>
                <w:sz w:val="20"/>
                <w:szCs w:val="20"/>
              </w:rPr>
            </w:pPr>
          </w:p>
        </w:tc>
      </w:tr>
      <w:tr w:rsidR="00F465B7" w:rsidRPr="00BC5BC9" w14:paraId="5C77D02A" w14:textId="77777777" w:rsidTr="00451C5E">
        <w:trPr>
          <w:jc w:val="center"/>
        </w:trPr>
        <w:tc>
          <w:tcPr>
            <w:tcW w:w="1362" w:type="pct"/>
            <w:tcBorders>
              <w:top w:val="single" w:sz="4" w:space="0" w:color="auto"/>
              <w:left w:val="single" w:sz="4" w:space="0" w:color="auto"/>
              <w:bottom w:val="single" w:sz="4" w:space="0" w:color="auto"/>
              <w:right w:val="single" w:sz="4" w:space="0" w:color="auto"/>
            </w:tcBorders>
            <w:vAlign w:val="center"/>
          </w:tcPr>
          <w:p w14:paraId="56223EE2" w14:textId="77777777" w:rsidR="0098602B" w:rsidRPr="00BC5BC9" w:rsidRDefault="0098602B" w:rsidP="0052049A">
            <w:pPr>
              <w:pStyle w:val="Textoindependiente"/>
              <w:numPr>
                <w:ilvl w:val="1"/>
                <w:numId w:val="16"/>
              </w:numPr>
              <w:rPr>
                <w:b/>
                <w:sz w:val="20"/>
                <w:szCs w:val="20"/>
              </w:rPr>
            </w:pPr>
          </w:p>
          <w:p w14:paraId="2365A80D" w14:textId="12EAD60C" w:rsidR="00797105" w:rsidRPr="00F45D41" w:rsidRDefault="001B1924" w:rsidP="00F45D41">
            <w:pPr>
              <w:pStyle w:val="Textoindependiente"/>
              <w:jc w:val="both"/>
              <w:rPr>
                <w:b/>
                <w:sz w:val="20"/>
                <w:szCs w:val="20"/>
              </w:rPr>
            </w:pPr>
            <w:r w:rsidRPr="00BC5BC9">
              <w:rPr>
                <w:b/>
                <w:sz w:val="20"/>
                <w:szCs w:val="20"/>
              </w:rPr>
              <w:t>SUPERVISOR DEL CONTRATO</w:t>
            </w:r>
          </w:p>
        </w:tc>
        <w:tc>
          <w:tcPr>
            <w:tcW w:w="3638" w:type="pct"/>
            <w:tcBorders>
              <w:top w:val="single" w:sz="4" w:space="0" w:color="auto"/>
              <w:left w:val="single" w:sz="4" w:space="0" w:color="auto"/>
              <w:bottom w:val="single" w:sz="4" w:space="0" w:color="auto"/>
              <w:right w:val="single" w:sz="4" w:space="0" w:color="auto"/>
            </w:tcBorders>
            <w:vAlign w:val="center"/>
          </w:tcPr>
          <w:p w14:paraId="6C7732F0" w14:textId="77777777" w:rsidR="00337C6E" w:rsidRDefault="00337C6E" w:rsidP="00337C6E">
            <w:pPr>
              <w:autoSpaceDE w:val="0"/>
              <w:autoSpaceDN w:val="0"/>
              <w:adjustRightInd w:val="0"/>
              <w:jc w:val="both"/>
              <w:rPr>
                <w:rFonts w:ascii="Arial" w:hAnsi="Arial" w:cs="Arial"/>
                <w:sz w:val="20"/>
                <w:szCs w:val="20"/>
              </w:rPr>
            </w:pPr>
            <w:r w:rsidRPr="00337C6E">
              <w:rPr>
                <w:rFonts w:ascii="Arial" w:hAnsi="Arial" w:cs="Arial"/>
                <w:sz w:val="20"/>
                <w:szCs w:val="20"/>
              </w:rPr>
              <w:t>El supervisor del contrato para el Departamento de Policía Amazonas, será el JEFE GRUPO DE TECNOLOGÍA DE LA INFORMACIÓN Y LAS COMUNICACIONES; o quien designe el Comandante de Departamento de Policía Amazonas, quien verificará la ejecución idónea y el cumplimiento del objeto del contrato e informará al Departamento de Policía Amazonas, cualquier anomalía que se presente con la ejecución del mismo de acuerdo con las funciones asignadas para el efecto en la Resolución No. 00090 del 15 de enero de 2018 y los artículos 83 y 84 de la Ley 1474 de 12 de julio de 2011.</w:t>
            </w:r>
          </w:p>
          <w:p w14:paraId="23A7EBAB" w14:textId="77777777" w:rsidR="00337C6E" w:rsidRPr="00337C6E" w:rsidRDefault="00337C6E" w:rsidP="00337C6E">
            <w:pPr>
              <w:autoSpaceDE w:val="0"/>
              <w:autoSpaceDN w:val="0"/>
              <w:adjustRightInd w:val="0"/>
              <w:jc w:val="both"/>
              <w:rPr>
                <w:rFonts w:ascii="Arial" w:hAnsi="Arial" w:cs="Arial"/>
                <w:sz w:val="20"/>
                <w:szCs w:val="20"/>
              </w:rPr>
            </w:pPr>
          </w:p>
          <w:p w14:paraId="33EA236A" w14:textId="77777777" w:rsidR="00337C6E" w:rsidRPr="00337C6E" w:rsidRDefault="00337C6E" w:rsidP="00337C6E">
            <w:pPr>
              <w:autoSpaceDE w:val="0"/>
              <w:autoSpaceDN w:val="0"/>
              <w:adjustRightInd w:val="0"/>
              <w:jc w:val="both"/>
              <w:rPr>
                <w:rFonts w:ascii="Arial" w:hAnsi="Arial" w:cs="Arial"/>
                <w:sz w:val="20"/>
                <w:szCs w:val="20"/>
              </w:rPr>
            </w:pPr>
            <w:r w:rsidRPr="00337C6E">
              <w:rPr>
                <w:rFonts w:ascii="Arial" w:hAnsi="Arial" w:cs="Arial"/>
                <w:sz w:val="20"/>
                <w:szCs w:val="20"/>
              </w:rPr>
              <w:t>Nombre: Cesar Julio Romero Avendaño</w:t>
            </w:r>
          </w:p>
          <w:p w14:paraId="385D67A9" w14:textId="77777777" w:rsidR="00337C6E" w:rsidRPr="00337C6E" w:rsidRDefault="00337C6E" w:rsidP="00337C6E">
            <w:pPr>
              <w:autoSpaceDE w:val="0"/>
              <w:autoSpaceDN w:val="0"/>
              <w:adjustRightInd w:val="0"/>
              <w:jc w:val="both"/>
              <w:rPr>
                <w:rFonts w:ascii="Arial" w:hAnsi="Arial" w:cs="Arial"/>
                <w:sz w:val="20"/>
                <w:szCs w:val="20"/>
              </w:rPr>
            </w:pPr>
            <w:r w:rsidRPr="00337C6E">
              <w:rPr>
                <w:rFonts w:ascii="Arial" w:hAnsi="Arial" w:cs="Arial"/>
                <w:sz w:val="20"/>
                <w:szCs w:val="20"/>
              </w:rPr>
              <w:t>Grado: Subteniente</w:t>
            </w:r>
          </w:p>
          <w:p w14:paraId="0AE461A9" w14:textId="306EB9F1" w:rsidR="00337C6E" w:rsidRDefault="00337C6E" w:rsidP="00337C6E">
            <w:pPr>
              <w:autoSpaceDE w:val="0"/>
              <w:autoSpaceDN w:val="0"/>
              <w:adjustRightInd w:val="0"/>
              <w:jc w:val="both"/>
              <w:rPr>
                <w:rFonts w:ascii="Arial" w:hAnsi="Arial" w:cs="Arial"/>
                <w:sz w:val="20"/>
                <w:szCs w:val="20"/>
              </w:rPr>
            </w:pPr>
            <w:r w:rsidRPr="00337C6E">
              <w:rPr>
                <w:rFonts w:ascii="Arial" w:hAnsi="Arial" w:cs="Arial"/>
                <w:sz w:val="20"/>
                <w:szCs w:val="20"/>
              </w:rPr>
              <w:t xml:space="preserve">Correo Electrónico: </w:t>
            </w:r>
            <w:hyperlink r:id="rId13" w:history="1">
              <w:r w:rsidRPr="00EB6873">
                <w:rPr>
                  <w:rStyle w:val="Hipervnculo"/>
                  <w:rFonts w:ascii="Arial" w:hAnsi="Arial" w:cs="Arial"/>
                  <w:sz w:val="20"/>
                  <w:szCs w:val="20"/>
                </w:rPr>
                <w:t>cesar.romero1460@correo.policia.gov.co</w:t>
              </w:r>
            </w:hyperlink>
            <w:r w:rsidR="00916C0C">
              <w:rPr>
                <w:rFonts w:ascii="Arial" w:hAnsi="Arial" w:cs="Arial"/>
                <w:sz w:val="20"/>
                <w:szCs w:val="20"/>
              </w:rPr>
              <w:t xml:space="preserve"> / </w:t>
            </w:r>
          </w:p>
          <w:p w14:paraId="725E832D" w14:textId="4F556B1D" w:rsidR="00337C6E" w:rsidRPr="00337C6E" w:rsidRDefault="00337C6E" w:rsidP="00337C6E">
            <w:pPr>
              <w:autoSpaceDE w:val="0"/>
              <w:autoSpaceDN w:val="0"/>
              <w:adjustRightInd w:val="0"/>
              <w:jc w:val="both"/>
              <w:rPr>
                <w:rFonts w:ascii="Arial" w:hAnsi="Arial" w:cs="Arial"/>
                <w:sz w:val="20"/>
                <w:szCs w:val="20"/>
              </w:rPr>
            </w:pPr>
            <w:hyperlink r:id="rId14" w:history="1">
              <w:r w:rsidRPr="00EB6873">
                <w:rPr>
                  <w:rStyle w:val="Hipervnculo"/>
                  <w:rFonts w:ascii="Arial" w:hAnsi="Arial" w:cs="Arial"/>
                  <w:sz w:val="20"/>
                  <w:szCs w:val="20"/>
                </w:rPr>
                <w:t>deama.gutic@policia.gov.co</w:t>
              </w:r>
            </w:hyperlink>
            <w:r>
              <w:rPr>
                <w:rFonts w:ascii="Arial" w:hAnsi="Arial" w:cs="Arial"/>
                <w:sz w:val="20"/>
                <w:szCs w:val="20"/>
              </w:rPr>
              <w:t xml:space="preserve"> </w:t>
            </w:r>
            <w:r w:rsidRPr="00337C6E">
              <w:rPr>
                <w:rFonts w:ascii="Arial" w:hAnsi="Arial" w:cs="Arial"/>
                <w:sz w:val="20"/>
                <w:szCs w:val="20"/>
              </w:rPr>
              <w:t xml:space="preserve">      </w:t>
            </w:r>
          </w:p>
          <w:p w14:paraId="4D3745A6" w14:textId="2EDB4BD0" w:rsidR="00453626" w:rsidRPr="00BC5BC9" w:rsidRDefault="00337C6E" w:rsidP="00337C6E">
            <w:pPr>
              <w:autoSpaceDE w:val="0"/>
              <w:autoSpaceDN w:val="0"/>
              <w:adjustRightInd w:val="0"/>
              <w:jc w:val="both"/>
              <w:rPr>
                <w:rFonts w:ascii="Arial" w:hAnsi="Arial" w:cs="Arial"/>
                <w:sz w:val="20"/>
                <w:szCs w:val="20"/>
                <w:highlight w:val="yellow"/>
              </w:rPr>
            </w:pPr>
            <w:r w:rsidRPr="00337C6E">
              <w:rPr>
                <w:rFonts w:ascii="Arial" w:hAnsi="Arial" w:cs="Arial"/>
                <w:sz w:val="20"/>
                <w:szCs w:val="20"/>
              </w:rPr>
              <w:t>Teléfono: 3102069706</w:t>
            </w:r>
          </w:p>
        </w:tc>
      </w:tr>
      <w:tr w:rsidR="00F465B7" w:rsidRPr="00BC5BC9" w14:paraId="2E6451CD" w14:textId="77777777" w:rsidTr="00451C5E">
        <w:trPr>
          <w:trHeight w:val="1169"/>
          <w:jc w:val="center"/>
        </w:trPr>
        <w:tc>
          <w:tcPr>
            <w:tcW w:w="1362" w:type="pct"/>
            <w:tcBorders>
              <w:top w:val="single" w:sz="4" w:space="0" w:color="auto"/>
              <w:left w:val="single" w:sz="4" w:space="0" w:color="auto"/>
              <w:bottom w:val="single" w:sz="4" w:space="0" w:color="auto"/>
              <w:right w:val="single" w:sz="4" w:space="0" w:color="auto"/>
            </w:tcBorders>
            <w:vAlign w:val="center"/>
          </w:tcPr>
          <w:p w14:paraId="7A933ED1" w14:textId="77777777" w:rsidR="0098602B" w:rsidRPr="00BC5BC9" w:rsidRDefault="0098602B" w:rsidP="0052049A">
            <w:pPr>
              <w:pStyle w:val="Textoindependiente"/>
              <w:numPr>
                <w:ilvl w:val="1"/>
                <w:numId w:val="16"/>
              </w:numPr>
              <w:rPr>
                <w:b/>
                <w:sz w:val="20"/>
                <w:szCs w:val="20"/>
              </w:rPr>
            </w:pPr>
          </w:p>
          <w:p w14:paraId="06E6149A" w14:textId="3B78C7ED" w:rsidR="00EE10DC" w:rsidRPr="00BC5BC9" w:rsidRDefault="00EE10DC" w:rsidP="00337C6E">
            <w:pPr>
              <w:pStyle w:val="Textoindependiente"/>
              <w:jc w:val="left"/>
              <w:rPr>
                <w:b/>
                <w:sz w:val="20"/>
                <w:szCs w:val="20"/>
              </w:rPr>
            </w:pPr>
            <w:r w:rsidRPr="00BC5BC9">
              <w:rPr>
                <w:b/>
                <w:sz w:val="20"/>
                <w:szCs w:val="20"/>
              </w:rPr>
              <w:t>FORMA Y PLAZO DE EJECUCIÓN DEL CONTRATO</w:t>
            </w:r>
          </w:p>
        </w:tc>
        <w:tc>
          <w:tcPr>
            <w:tcW w:w="3638" w:type="pct"/>
            <w:tcBorders>
              <w:top w:val="single" w:sz="4" w:space="0" w:color="auto"/>
              <w:left w:val="single" w:sz="4" w:space="0" w:color="auto"/>
              <w:bottom w:val="single" w:sz="4" w:space="0" w:color="auto"/>
              <w:right w:val="single" w:sz="4" w:space="0" w:color="auto"/>
            </w:tcBorders>
            <w:vAlign w:val="center"/>
          </w:tcPr>
          <w:p w14:paraId="1B8A0556" w14:textId="5107025C" w:rsidR="00DC6DC8" w:rsidRPr="002C48CF" w:rsidRDefault="00DC6DC8" w:rsidP="00DC6DC8">
            <w:pPr>
              <w:pStyle w:val="Sinespaciado"/>
              <w:jc w:val="both"/>
              <w:rPr>
                <w:rFonts w:ascii="Arial" w:hAnsi="Arial" w:cs="Arial"/>
                <w:sz w:val="20"/>
                <w:szCs w:val="20"/>
                <w:u w:val="single"/>
              </w:rPr>
            </w:pPr>
            <w:r w:rsidRPr="002C48CF">
              <w:rPr>
                <w:rFonts w:ascii="Arial" w:hAnsi="Arial" w:cs="Arial"/>
                <w:sz w:val="20"/>
                <w:szCs w:val="20"/>
                <w:u w:val="single"/>
              </w:rPr>
              <w:t xml:space="preserve">FORMA DE EJECUCIÓN </w:t>
            </w:r>
          </w:p>
          <w:p w14:paraId="18FB6433" w14:textId="77777777" w:rsidR="00DC6DC8" w:rsidRPr="00DC6DC8" w:rsidRDefault="00DC6DC8" w:rsidP="00DC6DC8">
            <w:pPr>
              <w:pStyle w:val="Sinespaciado"/>
              <w:jc w:val="both"/>
              <w:rPr>
                <w:rFonts w:ascii="Arial" w:hAnsi="Arial" w:cs="Arial"/>
                <w:sz w:val="20"/>
                <w:szCs w:val="20"/>
              </w:rPr>
            </w:pPr>
          </w:p>
          <w:p w14:paraId="32609476" w14:textId="77777777" w:rsidR="00F63F86" w:rsidRDefault="00DC6DC8" w:rsidP="00DC6DC8">
            <w:pPr>
              <w:pStyle w:val="Sinespaciado"/>
              <w:jc w:val="both"/>
              <w:rPr>
                <w:rFonts w:ascii="Arial" w:hAnsi="Arial" w:cs="Arial"/>
                <w:sz w:val="20"/>
                <w:szCs w:val="20"/>
              </w:rPr>
            </w:pPr>
            <w:r w:rsidRPr="00DC6DC8">
              <w:rPr>
                <w:rFonts w:ascii="Arial" w:hAnsi="Arial" w:cs="Arial"/>
                <w:sz w:val="20"/>
                <w:szCs w:val="20"/>
              </w:rPr>
              <w:t>El contrato se ejecutará de acuerdo por el total del presupuesto ofertado por el contratista, mediante una entrega, en las cantidades establecidas. El objeto contractual se cumplirá previa coordinación con el supervisor designado, dentro del plazo de ejecución estipulado.</w:t>
            </w:r>
          </w:p>
          <w:p w14:paraId="40267FDD" w14:textId="77777777" w:rsidR="00DC6DC8" w:rsidRDefault="00DC6DC8" w:rsidP="00DC6DC8">
            <w:pPr>
              <w:pStyle w:val="Sinespaciado"/>
              <w:jc w:val="both"/>
              <w:rPr>
                <w:rFonts w:ascii="Arial" w:hAnsi="Arial" w:cs="Arial"/>
                <w:sz w:val="20"/>
                <w:szCs w:val="20"/>
                <w:highlight w:val="yellow"/>
              </w:rPr>
            </w:pPr>
          </w:p>
          <w:p w14:paraId="3A53B681" w14:textId="2698F6EB" w:rsidR="00DC6DC8" w:rsidRPr="002C48CF" w:rsidRDefault="00DC6DC8" w:rsidP="00DC6DC8">
            <w:pPr>
              <w:pStyle w:val="Sinespaciado"/>
              <w:jc w:val="both"/>
              <w:rPr>
                <w:rFonts w:ascii="Arial" w:hAnsi="Arial" w:cs="Arial"/>
                <w:sz w:val="20"/>
                <w:szCs w:val="20"/>
                <w:u w:val="single"/>
              </w:rPr>
            </w:pPr>
            <w:r w:rsidRPr="002C48CF">
              <w:rPr>
                <w:rFonts w:ascii="Arial" w:hAnsi="Arial" w:cs="Arial"/>
                <w:sz w:val="20"/>
                <w:szCs w:val="20"/>
                <w:u w:val="single"/>
              </w:rPr>
              <w:t xml:space="preserve">PLAZO DE EJECUCIÓN </w:t>
            </w:r>
          </w:p>
          <w:p w14:paraId="388D456F" w14:textId="77777777" w:rsidR="00DC6DC8" w:rsidRPr="00DC6DC8" w:rsidRDefault="00DC6DC8" w:rsidP="00DC6DC8">
            <w:pPr>
              <w:pStyle w:val="Sinespaciado"/>
              <w:jc w:val="both"/>
              <w:rPr>
                <w:rFonts w:ascii="Arial" w:hAnsi="Arial" w:cs="Arial"/>
                <w:sz w:val="20"/>
                <w:szCs w:val="20"/>
              </w:rPr>
            </w:pPr>
          </w:p>
          <w:p w14:paraId="123C4D0B" w14:textId="1EAD939C" w:rsidR="00DC6DC8" w:rsidRPr="00BC5BC9" w:rsidRDefault="00DC6DC8" w:rsidP="00DC6DC8">
            <w:pPr>
              <w:pStyle w:val="Sinespaciado"/>
              <w:jc w:val="both"/>
              <w:rPr>
                <w:rFonts w:ascii="Arial" w:hAnsi="Arial" w:cs="Arial"/>
                <w:sz w:val="20"/>
                <w:szCs w:val="20"/>
                <w:highlight w:val="yellow"/>
              </w:rPr>
            </w:pPr>
            <w:r w:rsidRPr="00DC6DC8">
              <w:rPr>
                <w:rFonts w:ascii="Arial" w:hAnsi="Arial" w:cs="Arial"/>
                <w:sz w:val="20"/>
                <w:szCs w:val="20"/>
              </w:rPr>
              <w:t>El plazo de ejecución será de ciento cincuenta (150) días calendario, contados a partir de la aprobación de la garantía única.</w:t>
            </w:r>
          </w:p>
        </w:tc>
      </w:tr>
      <w:tr w:rsidR="00F465B7" w:rsidRPr="00BC5BC9" w14:paraId="3872D0DE" w14:textId="77777777" w:rsidTr="00451C5E">
        <w:trPr>
          <w:trHeight w:val="304"/>
          <w:jc w:val="center"/>
        </w:trPr>
        <w:tc>
          <w:tcPr>
            <w:tcW w:w="1362" w:type="pct"/>
            <w:tcBorders>
              <w:top w:val="single" w:sz="4" w:space="0" w:color="auto"/>
              <w:left w:val="single" w:sz="4" w:space="0" w:color="auto"/>
              <w:bottom w:val="single" w:sz="4" w:space="0" w:color="auto"/>
              <w:right w:val="single" w:sz="4" w:space="0" w:color="auto"/>
            </w:tcBorders>
            <w:vAlign w:val="center"/>
          </w:tcPr>
          <w:p w14:paraId="1235F8A4" w14:textId="77777777" w:rsidR="0098602B" w:rsidRPr="00BC5BC9" w:rsidRDefault="0098602B" w:rsidP="0052049A">
            <w:pPr>
              <w:pStyle w:val="Textoindependiente"/>
              <w:numPr>
                <w:ilvl w:val="1"/>
                <w:numId w:val="16"/>
              </w:numPr>
              <w:rPr>
                <w:b/>
                <w:sz w:val="20"/>
                <w:szCs w:val="20"/>
              </w:rPr>
            </w:pPr>
          </w:p>
          <w:p w14:paraId="5849E9DC" w14:textId="7BB395C7" w:rsidR="000D79C2" w:rsidRPr="00BC5BC9" w:rsidRDefault="000D79C2" w:rsidP="003E5031">
            <w:pPr>
              <w:pStyle w:val="Textoindependiente"/>
              <w:jc w:val="left"/>
              <w:rPr>
                <w:b/>
                <w:sz w:val="20"/>
                <w:szCs w:val="20"/>
              </w:rPr>
            </w:pPr>
            <w:r w:rsidRPr="00BC5BC9">
              <w:rPr>
                <w:b/>
                <w:sz w:val="20"/>
                <w:szCs w:val="20"/>
              </w:rPr>
              <w:t xml:space="preserve">LUGAR DE </w:t>
            </w:r>
            <w:r w:rsidR="00630058" w:rsidRPr="00BC5BC9">
              <w:rPr>
                <w:b/>
                <w:sz w:val="20"/>
                <w:szCs w:val="20"/>
              </w:rPr>
              <w:t>EJECUCIÓN</w:t>
            </w:r>
          </w:p>
        </w:tc>
        <w:tc>
          <w:tcPr>
            <w:tcW w:w="3638" w:type="pct"/>
            <w:tcBorders>
              <w:top w:val="single" w:sz="4" w:space="0" w:color="auto"/>
              <w:left w:val="single" w:sz="4" w:space="0" w:color="auto"/>
              <w:bottom w:val="single" w:sz="4" w:space="0" w:color="auto"/>
              <w:right w:val="single" w:sz="4" w:space="0" w:color="auto"/>
            </w:tcBorders>
            <w:vAlign w:val="center"/>
          </w:tcPr>
          <w:p w14:paraId="40E35756" w14:textId="7B534931" w:rsidR="00762AF2" w:rsidRPr="00BC5BC9" w:rsidRDefault="00660542" w:rsidP="00E16E74">
            <w:pPr>
              <w:pStyle w:val="Sinespaciado"/>
              <w:jc w:val="both"/>
              <w:rPr>
                <w:rFonts w:ascii="Arial" w:eastAsia="Calibri" w:hAnsi="Arial" w:cs="Arial"/>
                <w:sz w:val="20"/>
                <w:szCs w:val="20"/>
              </w:rPr>
            </w:pPr>
            <w:r w:rsidRPr="00660542">
              <w:rPr>
                <w:rFonts w:ascii="Arial" w:eastAsia="Calibri" w:hAnsi="Arial" w:cs="Arial"/>
                <w:sz w:val="20"/>
                <w:szCs w:val="20"/>
              </w:rPr>
              <w:t>Los elementos objeto del presente proceso deberán entregarse al ALMACÉN DEL GRUPO TECNOLOGÍAS DE LA INFORMACIÓN Y LAS COMUNICACIONES DEL DEPARTAMENTO DE POLICIA AMAZONAS, ubicado en la Carrera 11 # 12 – 32 Barrio Victoria Regia de la ciudad de Leticia - Amazonas, previa coordinación con el supervisor, cumpliendo con los parámetros de entrega dispuestos en el anexo Especificaciones Técnicas Mínimas.</w:t>
            </w:r>
          </w:p>
        </w:tc>
      </w:tr>
      <w:tr w:rsidR="00F465B7" w:rsidRPr="00BC5BC9" w14:paraId="3885A658" w14:textId="77777777" w:rsidTr="00451C5E">
        <w:trPr>
          <w:trHeight w:val="581"/>
          <w:jc w:val="center"/>
        </w:trPr>
        <w:tc>
          <w:tcPr>
            <w:tcW w:w="1362" w:type="pct"/>
            <w:tcBorders>
              <w:top w:val="single" w:sz="4" w:space="0" w:color="auto"/>
              <w:left w:val="single" w:sz="4" w:space="0" w:color="auto"/>
              <w:bottom w:val="single" w:sz="4" w:space="0" w:color="auto"/>
              <w:right w:val="single" w:sz="4" w:space="0" w:color="auto"/>
            </w:tcBorders>
            <w:vAlign w:val="center"/>
          </w:tcPr>
          <w:p w14:paraId="27C3A4AC" w14:textId="207CDFD1" w:rsidR="000D79C2" w:rsidRPr="00F64E33" w:rsidRDefault="000D79C2" w:rsidP="0052049A">
            <w:pPr>
              <w:pStyle w:val="Textoindependiente"/>
              <w:numPr>
                <w:ilvl w:val="1"/>
                <w:numId w:val="16"/>
              </w:numPr>
              <w:rPr>
                <w:b/>
                <w:sz w:val="20"/>
                <w:szCs w:val="20"/>
              </w:rPr>
            </w:pPr>
            <w:r w:rsidRPr="00F64E33">
              <w:rPr>
                <w:b/>
                <w:sz w:val="20"/>
                <w:szCs w:val="20"/>
              </w:rPr>
              <w:t>FORMA Y PROCEDIMIENTO DE ADJUDICACIÓN.</w:t>
            </w:r>
          </w:p>
        </w:tc>
        <w:tc>
          <w:tcPr>
            <w:tcW w:w="3638" w:type="pct"/>
            <w:tcBorders>
              <w:top w:val="single" w:sz="4" w:space="0" w:color="auto"/>
              <w:left w:val="single" w:sz="4" w:space="0" w:color="auto"/>
              <w:bottom w:val="single" w:sz="4" w:space="0" w:color="auto"/>
              <w:right w:val="single" w:sz="4" w:space="0" w:color="auto"/>
            </w:tcBorders>
            <w:vAlign w:val="center"/>
          </w:tcPr>
          <w:p w14:paraId="667B4E44" w14:textId="1FE93930" w:rsidR="000A4FB2" w:rsidRDefault="000A4FB2" w:rsidP="00656C18">
            <w:pPr>
              <w:pStyle w:val="Sinespaciado"/>
              <w:jc w:val="both"/>
              <w:rPr>
                <w:rFonts w:ascii="Arial" w:hAnsi="Arial" w:cs="Arial"/>
                <w:sz w:val="20"/>
                <w:szCs w:val="20"/>
              </w:rPr>
            </w:pPr>
            <w:r>
              <w:rPr>
                <w:rFonts w:ascii="Arial" w:hAnsi="Arial" w:cs="Arial"/>
                <w:sz w:val="20"/>
                <w:szCs w:val="20"/>
              </w:rPr>
              <w:t xml:space="preserve">La adjudicación del proceso de contratación se </w:t>
            </w:r>
            <w:r w:rsidR="00EF0FCA">
              <w:rPr>
                <w:rFonts w:ascii="Arial" w:hAnsi="Arial" w:cs="Arial"/>
                <w:sz w:val="20"/>
                <w:szCs w:val="20"/>
              </w:rPr>
              <w:t>realizará</w:t>
            </w:r>
            <w:r>
              <w:rPr>
                <w:rFonts w:ascii="Arial" w:hAnsi="Arial" w:cs="Arial"/>
                <w:sz w:val="20"/>
                <w:szCs w:val="20"/>
              </w:rPr>
              <w:t xml:space="preserve"> en forma total, y se </w:t>
            </w:r>
            <w:r w:rsidR="00CE77BE">
              <w:rPr>
                <w:rFonts w:ascii="Arial" w:hAnsi="Arial" w:cs="Arial"/>
                <w:sz w:val="20"/>
                <w:szCs w:val="20"/>
              </w:rPr>
              <w:t>realizará</w:t>
            </w:r>
            <w:r>
              <w:rPr>
                <w:rFonts w:ascii="Arial" w:hAnsi="Arial" w:cs="Arial"/>
                <w:sz w:val="20"/>
                <w:szCs w:val="20"/>
              </w:rPr>
              <w:t xml:space="preserve"> siguiendo los tiempos establecidos en la normatividad vigente para una selección abreviada subasta inversa, siempre y cuando el oferente haya cumplido con los requisitos de verificación técnica, jurídica y económica.</w:t>
            </w:r>
          </w:p>
          <w:p w14:paraId="4F2CC71C" w14:textId="77777777" w:rsidR="000A4FB2" w:rsidRDefault="000A4FB2" w:rsidP="00656C18">
            <w:pPr>
              <w:pStyle w:val="Sinespaciado"/>
              <w:jc w:val="both"/>
              <w:rPr>
                <w:rFonts w:ascii="Arial" w:hAnsi="Arial" w:cs="Arial"/>
                <w:sz w:val="20"/>
                <w:szCs w:val="20"/>
              </w:rPr>
            </w:pPr>
          </w:p>
          <w:p w14:paraId="17913407" w14:textId="045AFA77" w:rsidR="000A4FB2" w:rsidRPr="00BC5BC9" w:rsidRDefault="000A4FB2" w:rsidP="000A4FB2">
            <w:pPr>
              <w:pStyle w:val="Sinespaciado"/>
              <w:jc w:val="both"/>
              <w:rPr>
                <w:rFonts w:ascii="Arial" w:hAnsi="Arial" w:cs="Arial"/>
                <w:sz w:val="20"/>
                <w:szCs w:val="20"/>
              </w:rPr>
            </w:pPr>
            <w:r>
              <w:rPr>
                <w:rFonts w:ascii="Arial" w:hAnsi="Arial" w:cs="Arial"/>
                <w:sz w:val="20"/>
                <w:szCs w:val="20"/>
              </w:rPr>
              <w:t xml:space="preserve">Lo anterior, de conformidad en lo establecido en el literal a) del numeral 2 del artículo 2º de la Ley 1150 de 2007 en concordancia con lo establecido en el </w:t>
            </w:r>
            <w:r w:rsidR="0043605B">
              <w:rPr>
                <w:rFonts w:ascii="Arial" w:hAnsi="Arial" w:cs="Arial"/>
                <w:sz w:val="20"/>
                <w:szCs w:val="20"/>
              </w:rPr>
              <w:t>artículo</w:t>
            </w:r>
            <w:r>
              <w:rPr>
                <w:rFonts w:ascii="Arial" w:hAnsi="Arial" w:cs="Arial"/>
                <w:sz w:val="20"/>
                <w:szCs w:val="20"/>
              </w:rPr>
              <w:t xml:space="preserve"> 2.2.1.2.1.2.2 del decreto 1082 de 2015 (modificado </w:t>
            </w:r>
            <w:r w:rsidR="0043605B">
              <w:rPr>
                <w:rFonts w:ascii="Arial" w:hAnsi="Arial" w:cs="Arial"/>
                <w:sz w:val="20"/>
                <w:szCs w:val="20"/>
              </w:rPr>
              <w:t>artículo</w:t>
            </w:r>
            <w:r>
              <w:rPr>
                <w:rFonts w:ascii="Arial" w:hAnsi="Arial" w:cs="Arial"/>
                <w:sz w:val="20"/>
                <w:szCs w:val="20"/>
              </w:rPr>
              <w:t xml:space="preserve"> 6 del decreto 1860 de 2021). </w:t>
            </w:r>
          </w:p>
        </w:tc>
      </w:tr>
      <w:tr w:rsidR="00F465B7" w:rsidRPr="00BC5BC9" w14:paraId="2B4A0DFC" w14:textId="77777777" w:rsidTr="00451C5E">
        <w:trPr>
          <w:trHeight w:val="553"/>
          <w:jc w:val="center"/>
        </w:trPr>
        <w:tc>
          <w:tcPr>
            <w:tcW w:w="1362" w:type="pct"/>
            <w:tcBorders>
              <w:top w:val="single" w:sz="4" w:space="0" w:color="auto"/>
              <w:left w:val="single" w:sz="4" w:space="0" w:color="auto"/>
              <w:bottom w:val="single" w:sz="4" w:space="0" w:color="auto"/>
              <w:right w:val="single" w:sz="4" w:space="0" w:color="auto"/>
            </w:tcBorders>
            <w:vAlign w:val="center"/>
          </w:tcPr>
          <w:p w14:paraId="59BF6ABF" w14:textId="77777777" w:rsidR="0098602B" w:rsidRPr="00BC5BC9" w:rsidRDefault="0098602B" w:rsidP="0052049A">
            <w:pPr>
              <w:pStyle w:val="Textoindependiente"/>
              <w:numPr>
                <w:ilvl w:val="1"/>
                <w:numId w:val="16"/>
              </w:numPr>
              <w:rPr>
                <w:b/>
                <w:sz w:val="20"/>
                <w:szCs w:val="20"/>
              </w:rPr>
            </w:pPr>
          </w:p>
          <w:p w14:paraId="7A4B417A" w14:textId="2C126BD4" w:rsidR="000D79C2" w:rsidRPr="00BC5BC9" w:rsidRDefault="000D79C2" w:rsidP="00063C54">
            <w:pPr>
              <w:pStyle w:val="Textoindependiente"/>
              <w:jc w:val="left"/>
              <w:rPr>
                <w:b/>
                <w:sz w:val="20"/>
                <w:szCs w:val="20"/>
              </w:rPr>
            </w:pPr>
            <w:r w:rsidRPr="00BC5BC9">
              <w:rPr>
                <w:b/>
                <w:sz w:val="20"/>
                <w:szCs w:val="20"/>
              </w:rPr>
              <w:t>OBLIGACIONES DEL CONTRATISTA.</w:t>
            </w:r>
          </w:p>
        </w:tc>
        <w:tc>
          <w:tcPr>
            <w:tcW w:w="3638" w:type="pct"/>
            <w:tcBorders>
              <w:top w:val="single" w:sz="4" w:space="0" w:color="auto"/>
              <w:left w:val="single" w:sz="4" w:space="0" w:color="auto"/>
              <w:bottom w:val="single" w:sz="4" w:space="0" w:color="auto"/>
              <w:right w:val="single" w:sz="4" w:space="0" w:color="auto"/>
            </w:tcBorders>
            <w:vAlign w:val="center"/>
          </w:tcPr>
          <w:p w14:paraId="55A07762" w14:textId="77777777" w:rsidR="00CA2C22" w:rsidRPr="0097036D" w:rsidRDefault="00684B28" w:rsidP="0097036D">
            <w:pPr>
              <w:jc w:val="both"/>
              <w:rPr>
                <w:rFonts w:ascii="Arial" w:eastAsia="Calibri" w:hAnsi="Arial" w:cs="Arial"/>
                <w:sz w:val="20"/>
                <w:szCs w:val="20"/>
              </w:rPr>
            </w:pPr>
            <w:r w:rsidRPr="0097036D">
              <w:rPr>
                <w:rFonts w:ascii="Arial" w:eastAsia="Calibri" w:hAnsi="Arial" w:cs="Arial"/>
                <w:sz w:val="20"/>
                <w:szCs w:val="20"/>
              </w:rPr>
              <w:t>El adjudicatario del proceso de contratación resultado del presente estudio previo, se obliga a adquirir las siguientes obligaciones durante la ejecución del contrato resultante.</w:t>
            </w:r>
          </w:p>
          <w:p w14:paraId="5FA43E18" w14:textId="77777777" w:rsidR="0097036D" w:rsidRPr="0097036D" w:rsidRDefault="0097036D" w:rsidP="0097036D">
            <w:pPr>
              <w:jc w:val="both"/>
              <w:rPr>
                <w:rFonts w:ascii="Arial" w:eastAsia="Calibri" w:hAnsi="Arial" w:cs="Arial"/>
                <w:sz w:val="20"/>
                <w:szCs w:val="20"/>
              </w:rPr>
            </w:pPr>
          </w:p>
          <w:p w14:paraId="3AEF12DC" w14:textId="623CB11F"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Cumplir con el objeto contractual.</w:t>
            </w:r>
          </w:p>
          <w:p w14:paraId="0CC44324" w14:textId="77777777" w:rsidR="0097036D" w:rsidRPr="0097036D" w:rsidRDefault="0097036D" w:rsidP="0097036D">
            <w:pPr>
              <w:pStyle w:val="Prrafodelista"/>
              <w:jc w:val="both"/>
              <w:rPr>
                <w:rFonts w:ascii="Arial" w:eastAsia="Calibri" w:hAnsi="Arial" w:cs="Arial"/>
                <w:sz w:val="20"/>
                <w:szCs w:val="20"/>
              </w:rPr>
            </w:pPr>
          </w:p>
          <w:p w14:paraId="00B34A3B"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Obrar con lealtad y buena fe en las distintas etapas contractuales, evitando dilaciones y trabas. </w:t>
            </w:r>
          </w:p>
          <w:p w14:paraId="099AC357" w14:textId="77777777" w:rsidR="0097036D" w:rsidRPr="0097036D" w:rsidRDefault="0097036D" w:rsidP="0097036D">
            <w:pPr>
              <w:jc w:val="both"/>
              <w:rPr>
                <w:rFonts w:ascii="Arial" w:eastAsia="Calibri" w:hAnsi="Arial" w:cs="Arial"/>
                <w:sz w:val="20"/>
                <w:szCs w:val="20"/>
              </w:rPr>
            </w:pPr>
          </w:p>
          <w:p w14:paraId="793377C5"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Responder en los plazos que la POLICÍA NACIONAL establezca en cada caso, los requerimientos de aclaración o de información que le formule. </w:t>
            </w:r>
          </w:p>
          <w:p w14:paraId="07464923" w14:textId="77777777" w:rsidR="0097036D" w:rsidRPr="0097036D" w:rsidRDefault="0097036D" w:rsidP="0097036D">
            <w:pPr>
              <w:jc w:val="both"/>
              <w:rPr>
                <w:rFonts w:ascii="Arial" w:eastAsia="Calibri" w:hAnsi="Arial" w:cs="Arial"/>
                <w:sz w:val="20"/>
                <w:szCs w:val="20"/>
              </w:rPr>
            </w:pPr>
          </w:p>
          <w:p w14:paraId="4686C591"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Cumplir cabalmente con sus obligaciones, frente al Sistema de Seguridad Social Integral y parafiscales, por cuanto el cumplimiento de esta obligación es requisito indispensable para la realización de cualquier pago. </w:t>
            </w:r>
          </w:p>
          <w:p w14:paraId="3D906A24" w14:textId="77777777" w:rsidR="0097036D" w:rsidRPr="0097036D" w:rsidRDefault="0097036D" w:rsidP="0097036D">
            <w:pPr>
              <w:jc w:val="both"/>
              <w:rPr>
                <w:rFonts w:ascii="Arial" w:eastAsia="Calibri" w:hAnsi="Arial" w:cs="Arial"/>
                <w:sz w:val="20"/>
                <w:szCs w:val="20"/>
              </w:rPr>
            </w:pPr>
          </w:p>
          <w:p w14:paraId="539564C0" w14:textId="7ACD4B39"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Constituir en debida forma y aportar al Grupo de contratos y Seguimiento de la UNIDAD EJECUTORA o quien haga sus veces, dentro de los tres (3) días hábiles siguientes a la suscripción del contrato, la Garantía Única. </w:t>
            </w:r>
          </w:p>
          <w:p w14:paraId="11F46517" w14:textId="77777777" w:rsidR="0097036D" w:rsidRPr="0097036D" w:rsidRDefault="0097036D" w:rsidP="0097036D">
            <w:pPr>
              <w:jc w:val="both"/>
              <w:rPr>
                <w:rFonts w:ascii="Arial" w:eastAsia="Calibri" w:hAnsi="Arial" w:cs="Arial"/>
                <w:sz w:val="20"/>
                <w:szCs w:val="20"/>
              </w:rPr>
            </w:pPr>
          </w:p>
          <w:p w14:paraId="71465D81"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7437293" w14:textId="77777777" w:rsidR="0097036D" w:rsidRPr="0097036D" w:rsidRDefault="0097036D" w:rsidP="0097036D">
            <w:pPr>
              <w:jc w:val="both"/>
              <w:rPr>
                <w:rFonts w:ascii="Arial" w:eastAsia="Calibri" w:hAnsi="Arial" w:cs="Arial"/>
                <w:sz w:val="20"/>
                <w:szCs w:val="20"/>
              </w:rPr>
            </w:pPr>
          </w:p>
          <w:p w14:paraId="337E117B"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No acceder a peticiones o amenazas, de quienes actuando por fuera de la ley pretendan obligarlo a hacer u omitir algún acto o hecho, el CONTRATISTA deberá informar de tal evento al Departamento de Policía Amazonas y a las autoridades competentes para que se adopte las medidas necesarias. </w:t>
            </w:r>
          </w:p>
          <w:p w14:paraId="5E739B18" w14:textId="77777777" w:rsidR="0097036D" w:rsidRPr="0097036D" w:rsidRDefault="0097036D" w:rsidP="0097036D">
            <w:pPr>
              <w:jc w:val="both"/>
              <w:rPr>
                <w:rFonts w:ascii="Arial" w:eastAsia="Calibri" w:hAnsi="Arial" w:cs="Arial"/>
                <w:sz w:val="20"/>
                <w:szCs w:val="20"/>
              </w:rPr>
            </w:pPr>
          </w:p>
          <w:p w14:paraId="067159A7"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Mantener activa la cuenta corriente o de ahorros reportada para los pagos con el fin de evitar traumatismos en el proceso de ejecución del contrato. </w:t>
            </w:r>
          </w:p>
          <w:p w14:paraId="347F55DC" w14:textId="77777777" w:rsidR="0097036D" w:rsidRPr="0097036D" w:rsidRDefault="0097036D" w:rsidP="0097036D">
            <w:pPr>
              <w:jc w:val="both"/>
              <w:rPr>
                <w:rFonts w:ascii="Arial" w:eastAsia="Calibri" w:hAnsi="Arial" w:cs="Arial"/>
                <w:sz w:val="20"/>
                <w:szCs w:val="20"/>
              </w:rPr>
            </w:pPr>
          </w:p>
          <w:p w14:paraId="45891776"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 </w:t>
            </w:r>
          </w:p>
          <w:p w14:paraId="5254D537" w14:textId="77777777" w:rsidR="0097036D" w:rsidRPr="0097036D" w:rsidRDefault="0097036D" w:rsidP="0097036D">
            <w:pPr>
              <w:jc w:val="both"/>
              <w:rPr>
                <w:rFonts w:ascii="Arial" w:eastAsia="Calibri" w:hAnsi="Arial" w:cs="Arial"/>
                <w:sz w:val="20"/>
                <w:szCs w:val="20"/>
              </w:rPr>
            </w:pPr>
          </w:p>
          <w:p w14:paraId="3755E1C2"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Cumplir con buenas prácticas en materia ambiental. Teniendo en cuenta lo establecido en la resolución 03049 del 2014, “Por medio del cual se adopta el Manual de Contratación de la Policía Nacional”, actualizada, modificada y complementada por las Resoluciones Nos. 00090 del 2018 apéndice 1 y apéndice 2 del 2020. </w:t>
            </w:r>
          </w:p>
          <w:p w14:paraId="1924D940" w14:textId="77777777" w:rsidR="0097036D" w:rsidRPr="0097036D" w:rsidRDefault="0097036D" w:rsidP="0097036D">
            <w:pPr>
              <w:jc w:val="both"/>
              <w:rPr>
                <w:rFonts w:ascii="Arial" w:eastAsia="Calibri" w:hAnsi="Arial" w:cs="Arial"/>
                <w:sz w:val="20"/>
                <w:szCs w:val="20"/>
              </w:rPr>
            </w:pPr>
          </w:p>
          <w:p w14:paraId="74C2ABC9"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Así mismo incluir las obligaciones en materia de Seguridad y Salud en el Trabajo. </w:t>
            </w:r>
          </w:p>
          <w:p w14:paraId="4CF9CC30" w14:textId="77777777" w:rsidR="0097036D" w:rsidRPr="0097036D" w:rsidRDefault="0097036D" w:rsidP="0097036D">
            <w:pPr>
              <w:jc w:val="both"/>
              <w:rPr>
                <w:rFonts w:ascii="Arial" w:eastAsia="Calibri" w:hAnsi="Arial" w:cs="Arial"/>
                <w:sz w:val="20"/>
                <w:szCs w:val="20"/>
              </w:rPr>
            </w:pPr>
          </w:p>
          <w:p w14:paraId="6B4535D4" w14:textId="77777777" w:rsid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w:t>
            </w:r>
          </w:p>
          <w:p w14:paraId="61377FF1" w14:textId="77777777" w:rsidR="0097036D" w:rsidRPr="0097036D" w:rsidRDefault="0097036D" w:rsidP="00D8542A">
            <w:pPr>
              <w:jc w:val="both"/>
              <w:rPr>
                <w:rFonts w:ascii="Arial" w:eastAsia="Calibri" w:hAnsi="Arial" w:cs="Arial"/>
                <w:sz w:val="20"/>
                <w:szCs w:val="20"/>
              </w:rPr>
            </w:pPr>
          </w:p>
          <w:p w14:paraId="592EF0F0" w14:textId="77777777" w:rsidR="0097036D" w:rsidRPr="0097036D" w:rsidRDefault="0097036D" w:rsidP="0052049A">
            <w:pPr>
              <w:pStyle w:val="Prrafodelista"/>
              <w:numPr>
                <w:ilvl w:val="0"/>
                <w:numId w:val="20"/>
              </w:numPr>
              <w:jc w:val="both"/>
              <w:rPr>
                <w:rFonts w:ascii="Arial" w:eastAsia="Calibri" w:hAnsi="Arial" w:cs="Arial"/>
                <w:sz w:val="20"/>
                <w:szCs w:val="20"/>
              </w:rPr>
            </w:pPr>
            <w:r w:rsidRPr="0097036D">
              <w:rPr>
                <w:rFonts w:ascii="Arial" w:eastAsia="Calibri" w:hAnsi="Arial" w:cs="Arial"/>
                <w:sz w:val="20"/>
                <w:szCs w:val="20"/>
              </w:rPr>
              <w:t>Las demás obligaciones del CONTRATISTA contenidas en el artículo 5° de la Ley 80 de 1993, así mismo, será civil y penalmente responsable por sus acciones u omisiones en la actuación contractual.</w:t>
            </w:r>
          </w:p>
          <w:p w14:paraId="341BD869" w14:textId="1A8BE1B3" w:rsidR="00F71580" w:rsidRPr="00087E0F" w:rsidRDefault="00F71580" w:rsidP="00087E0F">
            <w:pPr>
              <w:jc w:val="both"/>
              <w:rPr>
                <w:rFonts w:ascii="Arial" w:eastAsia="Calibri" w:hAnsi="Arial" w:cs="Arial"/>
                <w:sz w:val="20"/>
                <w:szCs w:val="20"/>
              </w:rPr>
            </w:pPr>
          </w:p>
        </w:tc>
      </w:tr>
      <w:tr w:rsidR="00F465B7" w:rsidRPr="00BC5BC9" w14:paraId="5077F74D" w14:textId="77777777" w:rsidTr="00451C5E">
        <w:trPr>
          <w:trHeight w:val="493"/>
          <w:jc w:val="center"/>
        </w:trPr>
        <w:tc>
          <w:tcPr>
            <w:tcW w:w="1362" w:type="pct"/>
            <w:tcBorders>
              <w:top w:val="single" w:sz="4" w:space="0" w:color="auto"/>
              <w:left w:val="single" w:sz="4" w:space="0" w:color="auto"/>
              <w:bottom w:val="single" w:sz="4" w:space="0" w:color="auto"/>
              <w:right w:val="single" w:sz="4" w:space="0" w:color="auto"/>
            </w:tcBorders>
            <w:vAlign w:val="center"/>
          </w:tcPr>
          <w:p w14:paraId="1BD8F91E" w14:textId="77777777" w:rsidR="0098602B" w:rsidRPr="00BC5BC9" w:rsidRDefault="0098602B" w:rsidP="0052049A">
            <w:pPr>
              <w:pStyle w:val="Textoindependiente"/>
              <w:numPr>
                <w:ilvl w:val="1"/>
                <w:numId w:val="16"/>
              </w:numPr>
              <w:rPr>
                <w:b/>
                <w:sz w:val="20"/>
                <w:szCs w:val="20"/>
              </w:rPr>
            </w:pPr>
          </w:p>
          <w:p w14:paraId="53074E38" w14:textId="776C9690" w:rsidR="009C6438" w:rsidRPr="00BC5BC9" w:rsidRDefault="000D79C2" w:rsidP="00D8542A">
            <w:pPr>
              <w:pStyle w:val="Textoindependiente"/>
              <w:jc w:val="left"/>
              <w:rPr>
                <w:b/>
                <w:sz w:val="20"/>
                <w:szCs w:val="20"/>
              </w:rPr>
            </w:pPr>
            <w:r w:rsidRPr="00BC5BC9">
              <w:rPr>
                <w:b/>
                <w:sz w:val="20"/>
                <w:szCs w:val="20"/>
              </w:rPr>
              <w:t>OBLIGACIONES DE LA POLICÍA NACIONAL</w:t>
            </w:r>
          </w:p>
        </w:tc>
        <w:tc>
          <w:tcPr>
            <w:tcW w:w="3638" w:type="pct"/>
            <w:tcBorders>
              <w:top w:val="single" w:sz="4" w:space="0" w:color="auto"/>
              <w:left w:val="single" w:sz="4" w:space="0" w:color="auto"/>
              <w:bottom w:val="single" w:sz="4" w:space="0" w:color="auto"/>
              <w:right w:val="single" w:sz="4" w:space="0" w:color="auto"/>
            </w:tcBorders>
            <w:vAlign w:val="center"/>
          </w:tcPr>
          <w:p w14:paraId="16B33ED6" w14:textId="581CCB96"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Poner a disposición del CONTRATISTA los bienes y lugares que se requieran para la ejecución y entrega del objeto contratado. </w:t>
            </w:r>
          </w:p>
          <w:p w14:paraId="6F9C3EA9" w14:textId="77777777" w:rsidR="00D8542A" w:rsidRPr="00695662" w:rsidRDefault="00D8542A" w:rsidP="00D8542A">
            <w:pPr>
              <w:pStyle w:val="pf0"/>
              <w:spacing w:before="0" w:beforeAutospacing="0" w:after="0" w:afterAutospacing="0"/>
              <w:jc w:val="both"/>
              <w:rPr>
                <w:rFonts w:ascii="Arial" w:eastAsiaTheme="minorHAnsi" w:hAnsi="Arial" w:cs="Arial"/>
                <w:sz w:val="20"/>
                <w:szCs w:val="20"/>
                <w:lang w:val="es-CO" w:eastAsia="en-US"/>
              </w:rPr>
            </w:pPr>
          </w:p>
          <w:p w14:paraId="757E667D" w14:textId="0D83848D"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Una vez se surta el proceso de contratación estatal, asignar un supervisor, a través de quien la POLICÍA NACIONAL mantendrá la interlocución permanente y directa con el CONTRATISTA. </w:t>
            </w:r>
          </w:p>
          <w:p w14:paraId="727BAC07"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0D2EC5F2" w14:textId="476EDF85"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Ejercer el control sobre el cumplimiento del contrato a través del supervisor designado para el efecto, exigiéndole la ejecución idónea y oportuna del objeto a contratar. </w:t>
            </w:r>
          </w:p>
          <w:p w14:paraId="50BB95CE"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566C8431" w14:textId="76F32B1F"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Recibir a satisfacción los bienes y/o servicios que sean entregados por el CONTRATISTA, cuando estos cumplan con las condiciones establecidas y en especial las especificaciones u obligaciones técnicas contenidas en el anexo técnico. </w:t>
            </w:r>
          </w:p>
          <w:p w14:paraId="1363CE6F" w14:textId="77777777" w:rsidR="00D8542A" w:rsidRPr="00695662" w:rsidRDefault="00D8542A" w:rsidP="00D8542A">
            <w:pPr>
              <w:pStyle w:val="pf0"/>
              <w:spacing w:before="0" w:beforeAutospacing="0" w:after="0" w:afterAutospacing="0"/>
              <w:jc w:val="both"/>
              <w:rPr>
                <w:rFonts w:ascii="Arial" w:eastAsiaTheme="minorHAnsi" w:hAnsi="Arial" w:cs="Arial"/>
                <w:sz w:val="20"/>
                <w:szCs w:val="20"/>
                <w:lang w:val="es-CO" w:eastAsia="en-US"/>
              </w:rPr>
            </w:pPr>
          </w:p>
          <w:p w14:paraId="1C183D3F" w14:textId="68955AC3"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6DA185C2"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32947A33" w14:textId="3E9CEACD"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Pagar al CONTRATISTA en la forma pactada y con sujeción a las disponibilidades presupuestales y de PAC previstas para el efecto. </w:t>
            </w:r>
          </w:p>
          <w:p w14:paraId="3245E632"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0520C7AE" w14:textId="0E2202D7"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Tramitar diligentemente las apropiaciones presupuestales que requiera para solventar las prestaciones patrimoniales que hayan surgido a su cargo como consecuencia de la suscripción del contrato. </w:t>
            </w:r>
          </w:p>
          <w:p w14:paraId="0EC09BB4"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559906D2" w14:textId="41F0273B"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 xml:space="preserve">Solicitar y recibir información técnica respecto del bien o servicio y demás del CONTRATISTA en desarrollo del objeto del contractual. </w:t>
            </w:r>
          </w:p>
          <w:p w14:paraId="3D5A07F5"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6AA7915C" w14:textId="7B14E1FB" w:rsidR="00695662"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Incluir aquellas obligaciones propias de cada proceso que coadyuven al cumplimiento de las obligaciones contractuales.</w:t>
            </w:r>
          </w:p>
          <w:p w14:paraId="59CF26EB" w14:textId="77777777" w:rsidR="00D8542A" w:rsidRPr="00695662" w:rsidRDefault="00D8542A" w:rsidP="00D8542A">
            <w:pPr>
              <w:pStyle w:val="pf0"/>
              <w:spacing w:before="0" w:beforeAutospacing="0" w:after="0" w:afterAutospacing="0"/>
              <w:ind w:left="360"/>
              <w:jc w:val="both"/>
              <w:rPr>
                <w:rFonts w:ascii="Arial" w:eastAsiaTheme="minorHAnsi" w:hAnsi="Arial" w:cs="Arial"/>
                <w:sz w:val="20"/>
                <w:szCs w:val="20"/>
                <w:lang w:val="es-CO" w:eastAsia="en-US"/>
              </w:rPr>
            </w:pPr>
          </w:p>
          <w:p w14:paraId="20EA1D6F" w14:textId="2B60BB66" w:rsidR="00D8542A" w:rsidRPr="00D8542A" w:rsidRDefault="00695662" w:rsidP="0052049A">
            <w:pPr>
              <w:pStyle w:val="pf0"/>
              <w:numPr>
                <w:ilvl w:val="0"/>
                <w:numId w:val="21"/>
              </w:numPr>
              <w:spacing w:before="0" w:beforeAutospacing="0" w:after="0" w:afterAutospacing="0"/>
              <w:ind w:left="360"/>
              <w:jc w:val="both"/>
              <w:rPr>
                <w:rFonts w:ascii="Arial" w:eastAsiaTheme="minorHAnsi" w:hAnsi="Arial" w:cs="Arial"/>
                <w:sz w:val="20"/>
                <w:szCs w:val="20"/>
                <w:lang w:val="es-CO" w:eastAsia="en-US"/>
              </w:rPr>
            </w:pPr>
            <w:r w:rsidRPr="00695662">
              <w:rPr>
                <w:rFonts w:ascii="Arial" w:eastAsiaTheme="minorHAnsi" w:hAnsi="Arial" w:cs="Arial"/>
                <w:sz w:val="20"/>
                <w:szCs w:val="20"/>
                <w:lang w:val="es-CO" w:eastAsia="en-US"/>
              </w:rPr>
              <w:t>Rechazar los bienes y/o servicios cuando no cumplan con los requerimientos técnicos exigidos.</w:t>
            </w:r>
          </w:p>
        </w:tc>
      </w:tr>
      <w:tr w:rsidR="00F465B7" w:rsidRPr="00BC5BC9" w14:paraId="04062FEA" w14:textId="77777777" w:rsidTr="00451C5E">
        <w:trPr>
          <w:trHeight w:val="176"/>
          <w:jc w:val="center"/>
        </w:trPr>
        <w:tc>
          <w:tcPr>
            <w:tcW w:w="1362" w:type="pct"/>
            <w:tcBorders>
              <w:top w:val="single" w:sz="4" w:space="0" w:color="auto"/>
              <w:left w:val="single" w:sz="4" w:space="0" w:color="auto"/>
              <w:bottom w:val="single" w:sz="4" w:space="0" w:color="auto"/>
              <w:right w:val="single" w:sz="4" w:space="0" w:color="auto"/>
            </w:tcBorders>
            <w:vAlign w:val="center"/>
          </w:tcPr>
          <w:p w14:paraId="50470787" w14:textId="77777777" w:rsidR="0098602B" w:rsidRPr="00BC5BC9" w:rsidRDefault="0098602B" w:rsidP="0052049A">
            <w:pPr>
              <w:pStyle w:val="Textoindependiente"/>
              <w:numPr>
                <w:ilvl w:val="1"/>
                <w:numId w:val="16"/>
              </w:numPr>
              <w:rPr>
                <w:b/>
                <w:sz w:val="20"/>
                <w:szCs w:val="20"/>
              </w:rPr>
            </w:pPr>
          </w:p>
          <w:p w14:paraId="255725DB" w14:textId="417212C6" w:rsidR="000D79C2" w:rsidRPr="00BC5BC9" w:rsidRDefault="000D79C2" w:rsidP="00D8542A">
            <w:pPr>
              <w:pStyle w:val="Textoindependiente"/>
              <w:jc w:val="left"/>
              <w:rPr>
                <w:b/>
                <w:sz w:val="20"/>
                <w:szCs w:val="20"/>
              </w:rPr>
            </w:pPr>
            <w:r w:rsidRPr="00BC5BC9">
              <w:rPr>
                <w:b/>
                <w:sz w:val="20"/>
                <w:szCs w:val="20"/>
              </w:rPr>
              <w:t>REAJUSTES.</w:t>
            </w:r>
          </w:p>
        </w:tc>
        <w:tc>
          <w:tcPr>
            <w:tcW w:w="3638" w:type="pct"/>
            <w:tcBorders>
              <w:top w:val="single" w:sz="4" w:space="0" w:color="auto"/>
              <w:left w:val="single" w:sz="4" w:space="0" w:color="auto"/>
              <w:bottom w:val="single" w:sz="4" w:space="0" w:color="auto"/>
              <w:right w:val="single" w:sz="4" w:space="0" w:color="auto"/>
            </w:tcBorders>
            <w:vAlign w:val="center"/>
          </w:tcPr>
          <w:p w14:paraId="1B541715" w14:textId="2BE8E28A" w:rsidR="00DE2E20" w:rsidRPr="00BC5BC9" w:rsidRDefault="000D79C2" w:rsidP="004126D8">
            <w:pPr>
              <w:pStyle w:val="Prrafodelista"/>
              <w:tabs>
                <w:tab w:val="left" w:pos="240"/>
              </w:tabs>
              <w:ind w:left="0"/>
              <w:jc w:val="both"/>
              <w:rPr>
                <w:rFonts w:ascii="Arial" w:hAnsi="Arial" w:cs="Arial"/>
                <w:sz w:val="20"/>
                <w:szCs w:val="20"/>
              </w:rPr>
            </w:pPr>
            <w:r w:rsidRPr="00BC5BC9">
              <w:rPr>
                <w:rFonts w:ascii="Arial" w:hAnsi="Arial" w:cs="Arial"/>
                <w:sz w:val="20"/>
                <w:szCs w:val="20"/>
              </w:rPr>
              <w:t xml:space="preserve">LA POLICÍA NACIONAL – </w:t>
            </w:r>
            <w:r w:rsidR="00E674B4" w:rsidRPr="00BC5BC9">
              <w:rPr>
                <w:rFonts w:ascii="Arial" w:hAnsi="Arial" w:cs="Arial"/>
                <w:sz w:val="20"/>
                <w:szCs w:val="20"/>
              </w:rPr>
              <w:t>DEPARTAMENTO DE POLICÍ</w:t>
            </w:r>
            <w:r w:rsidR="004126D8" w:rsidRPr="00BC5BC9">
              <w:rPr>
                <w:rFonts w:ascii="Arial" w:hAnsi="Arial" w:cs="Arial"/>
                <w:sz w:val="20"/>
                <w:szCs w:val="20"/>
              </w:rPr>
              <w:t xml:space="preserve">A AMAZONAS </w:t>
            </w:r>
            <w:r w:rsidRPr="00BC5BC9">
              <w:rPr>
                <w:rFonts w:ascii="Arial" w:hAnsi="Arial" w:cs="Arial"/>
                <w:sz w:val="20"/>
                <w:szCs w:val="20"/>
              </w:rPr>
              <w:t xml:space="preserve">no reconocerá ningún reajuste de tarifas o precios durante la vigencia del contrato, por lo </w:t>
            </w:r>
            <w:r w:rsidR="00BE55BC" w:rsidRPr="00BC5BC9">
              <w:rPr>
                <w:rFonts w:ascii="Arial" w:hAnsi="Arial" w:cs="Arial"/>
                <w:sz w:val="20"/>
                <w:szCs w:val="20"/>
              </w:rPr>
              <w:t>tanto,</w:t>
            </w:r>
            <w:r w:rsidRPr="00BC5BC9">
              <w:rPr>
                <w:rFonts w:ascii="Arial" w:hAnsi="Arial" w:cs="Arial"/>
                <w:sz w:val="20"/>
                <w:szCs w:val="20"/>
              </w:rPr>
              <w:t xml:space="preserve"> el oferente debe proyectar el valor de la oferta por el tiempo de eje</w:t>
            </w:r>
            <w:r w:rsidR="004126D8" w:rsidRPr="00BC5BC9">
              <w:rPr>
                <w:rFonts w:ascii="Arial" w:hAnsi="Arial" w:cs="Arial"/>
                <w:sz w:val="20"/>
                <w:szCs w:val="20"/>
              </w:rPr>
              <w:t xml:space="preserve">cución del contrato respectivo. </w:t>
            </w:r>
            <w:r w:rsidRPr="00BC5BC9">
              <w:rPr>
                <w:rFonts w:ascii="Arial" w:hAnsi="Arial" w:cs="Arial"/>
                <w:sz w:val="20"/>
                <w:szCs w:val="20"/>
              </w:rPr>
              <w:t>Estos valores no estarán sujetos a modificaciones por concepto de inflación y por ningún motivo se considerarán costos adicionales.</w:t>
            </w:r>
          </w:p>
        </w:tc>
      </w:tr>
      <w:tr w:rsidR="00F465B7" w:rsidRPr="00BC5BC9" w14:paraId="4090CCD9" w14:textId="77777777" w:rsidTr="00451C5E">
        <w:trPr>
          <w:trHeight w:val="45"/>
          <w:jc w:val="center"/>
        </w:trPr>
        <w:tc>
          <w:tcPr>
            <w:tcW w:w="1362" w:type="pct"/>
            <w:tcBorders>
              <w:top w:val="single" w:sz="4" w:space="0" w:color="auto"/>
              <w:left w:val="single" w:sz="4" w:space="0" w:color="auto"/>
              <w:bottom w:val="single" w:sz="4" w:space="0" w:color="auto"/>
              <w:right w:val="single" w:sz="4" w:space="0" w:color="auto"/>
            </w:tcBorders>
            <w:vAlign w:val="center"/>
          </w:tcPr>
          <w:p w14:paraId="62D7E361" w14:textId="77777777" w:rsidR="00F53632" w:rsidRPr="00BC5BC9" w:rsidRDefault="00F53632" w:rsidP="0052049A">
            <w:pPr>
              <w:pStyle w:val="Textoindependiente"/>
              <w:numPr>
                <w:ilvl w:val="1"/>
                <w:numId w:val="16"/>
              </w:numPr>
              <w:rPr>
                <w:b/>
                <w:sz w:val="20"/>
                <w:szCs w:val="20"/>
              </w:rPr>
            </w:pPr>
          </w:p>
          <w:p w14:paraId="7C68C8B8" w14:textId="78229C6C" w:rsidR="000D79C2" w:rsidRPr="00BC5BC9" w:rsidRDefault="000D79C2" w:rsidP="00D8542A">
            <w:pPr>
              <w:pStyle w:val="Textoindependiente"/>
              <w:jc w:val="left"/>
              <w:rPr>
                <w:b/>
                <w:sz w:val="20"/>
                <w:szCs w:val="20"/>
              </w:rPr>
            </w:pPr>
            <w:r w:rsidRPr="00BC5BC9">
              <w:rPr>
                <w:b/>
                <w:sz w:val="20"/>
                <w:szCs w:val="20"/>
              </w:rPr>
              <w:t xml:space="preserve">VALIDEZ DE LA OFERTA Y VIGENCIA DE LA GARANTÍA DE SERIEDAD DE LA OFERTA </w:t>
            </w:r>
          </w:p>
        </w:tc>
        <w:tc>
          <w:tcPr>
            <w:tcW w:w="3638" w:type="pct"/>
            <w:tcBorders>
              <w:top w:val="single" w:sz="4" w:space="0" w:color="auto"/>
              <w:left w:val="single" w:sz="4" w:space="0" w:color="auto"/>
              <w:bottom w:val="single" w:sz="4" w:space="0" w:color="auto"/>
              <w:right w:val="single" w:sz="4" w:space="0" w:color="auto"/>
            </w:tcBorders>
            <w:vAlign w:val="center"/>
          </w:tcPr>
          <w:p w14:paraId="5AE93B32" w14:textId="77777777" w:rsidR="000D79C2" w:rsidRPr="00BC5BC9" w:rsidRDefault="000D79C2" w:rsidP="000D79C2">
            <w:pPr>
              <w:pStyle w:val="Prrafodelista"/>
              <w:tabs>
                <w:tab w:val="left" w:pos="240"/>
              </w:tabs>
              <w:ind w:left="0"/>
              <w:jc w:val="both"/>
              <w:rPr>
                <w:rFonts w:ascii="Arial" w:hAnsi="Arial" w:cs="Arial"/>
                <w:sz w:val="20"/>
                <w:szCs w:val="20"/>
              </w:rPr>
            </w:pPr>
            <w:r w:rsidRPr="00BC5BC9">
              <w:rPr>
                <w:rFonts w:ascii="Arial" w:hAnsi="Arial" w:cs="Arial"/>
                <w:sz w:val="20"/>
                <w:szCs w:val="20"/>
              </w:rPr>
              <w:t>Cuatro (4) meses contados a partir de la fecha de presentación de ofertas.</w:t>
            </w:r>
          </w:p>
        </w:tc>
      </w:tr>
      <w:tr w:rsidR="00990B97" w:rsidRPr="00BC5BC9" w14:paraId="478D566F" w14:textId="77777777" w:rsidTr="00451C5E">
        <w:trPr>
          <w:trHeight w:val="806"/>
          <w:jc w:val="center"/>
        </w:trPr>
        <w:tc>
          <w:tcPr>
            <w:tcW w:w="1362" w:type="pct"/>
            <w:tcBorders>
              <w:top w:val="single" w:sz="4" w:space="0" w:color="auto"/>
              <w:left w:val="single" w:sz="4" w:space="0" w:color="auto"/>
              <w:bottom w:val="single" w:sz="4" w:space="0" w:color="auto"/>
              <w:right w:val="single" w:sz="4" w:space="0" w:color="auto"/>
            </w:tcBorders>
            <w:vAlign w:val="center"/>
          </w:tcPr>
          <w:p w14:paraId="696A9A23" w14:textId="77777777" w:rsidR="00F53632" w:rsidRPr="00BC5BC9" w:rsidRDefault="00F53632" w:rsidP="0052049A">
            <w:pPr>
              <w:pStyle w:val="Textoindependiente"/>
              <w:numPr>
                <w:ilvl w:val="1"/>
                <w:numId w:val="16"/>
              </w:numPr>
              <w:rPr>
                <w:b/>
                <w:sz w:val="20"/>
                <w:szCs w:val="20"/>
              </w:rPr>
            </w:pPr>
          </w:p>
          <w:p w14:paraId="0E0F78F3" w14:textId="705E36D6" w:rsidR="000D79C2" w:rsidRPr="00BC5BC9" w:rsidRDefault="000D79C2" w:rsidP="00980958">
            <w:pPr>
              <w:pStyle w:val="Textoindependiente"/>
              <w:jc w:val="left"/>
              <w:rPr>
                <w:b/>
                <w:sz w:val="20"/>
                <w:szCs w:val="20"/>
              </w:rPr>
            </w:pPr>
            <w:r w:rsidRPr="00BC5BC9">
              <w:rPr>
                <w:b/>
                <w:sz w:val="20"/>
                <w:szCs w:val="20"/>
              </w:rPr>
              <w:t>NO SUSCRIPCIÓN DEL CONTRATO ADJUDICAD</w:t>
            </w:r>
            <w:r w:rsidR="0098602B" w:rsidRPr="00BC5BC9">
              <w:rPr>
                <w:b/>
                <w:sz w:val="20"/>
                <w:szCs w:val="20"/>
              </w:rPr>
              <w:t>O</w:t>
            </w:r>
          </w:p>
        </w:tc>
        <w:tc>
          <w:tcPr>
            <w:tcW w:w="3638" w:type="pct"/>
            <w:tcBorders>
              <w:top w:val="single" w:sz="4" w:space="0" w:color="auto"/>
              <w:left w:val="single" w:sz="4" w:space="0" w:color="auto"/>
              <w:bottom w:val="single" w:sz="4" w:space="0" w:color="auto"/>
              <w:right w:val="single" w:sz="4" w:space="0" w:color="auto"/>
            </w:tcBorders>
            <w:vAlign w:val="center"/>
          </w:tcPr>
          <w:p w14:paraId="029FCD23" w14:textId="10EB3491" w:rsidR="009C6438" w:rsidRPr="00BC5BC9" w:rsidRDefault="000D79C2" w:rsidP="00A14610">
            <w:pPr>
              <w:pStyle w:val="Prrafodelista"/>
              <w:tabs>
                <w:tab w:val="left" w:pos="240"/>
              </w:tabs>
              <w:ind w:left="0"/>
              <w:jc w:val="both"/>
              <w:rPr>
                <w:rFonts w:ascii="Arial" w:hAnsi="Arial" w:cs="Arial"/>
                <w:sz w:val="20"/>
                <w:szCs w:val="20"/>
              </w:rPr>
            </w:pPr>
            <w:r w:rsidRPr="00BC5BC9">
              <w:rPr>
                <w:rFonts w:ascii="Arial" w:hAnsi="Arial" w:cs="Arial"/>
                <w:sz w:val="20"/>
                <w:szCs w:val="20"/>
              </w:rPr>
              <w:t>Si el proponente, sin justa causa se abstuviere de suscribir el contrato adjudicado queda</w:t>
            </w:r>
            <w:r w:rsidR="00A14610" w:rsidRPr="00BC5BC9">
              <w:rPr>
                <w:rFonts w:ascii="Arial" w:hAnsi="Arial" w:cs="Arial"/>
                <w:sz w:val="20"/>
                <w:szCs w:val="20"/>
              </w:rPr>
              <w:t>rá</w:t>
            </w:r>
            <w:r w:rsidRPr="00BC5BC9">
              <w:rPr>
                <w:rFonts w:ascii="Arial" w:hAnsi="Arial" w:cs="Arial"/>
                <w:sz w:val="20"/>
                <w:szCs w:val="20"/>
              </w:rPr>
              <w:t xml:space="preserve"> inhabilitado para contratar con el Estado por un término de cinco (5) años de conformidad c</w:t>
            </w:r>
            <w:r w:rsidR="00630058" w:rsidRPr="00BC5BC9">
              <w:rPr>
                <w:rFonts w:ascii="Arial" w:hAnsi="Arial" w:cs="Arial"/>
                <w:sz w:val="20"/>
                <w:szCs w:val="20"/>
              </w:rPr>
              <w:t>on el literal e) del numeral 1</w:t>
            </w:r>
            <w:r w:rsidRPr="00BC5BC9">
              <w:rPr>
                <w:rFonts w:ascii="Arial" w:hAnsi="Arial" w:cs="Arial"/>
                <w:sz w:val="20"/>
                <w:szCs w:val="20"/>
              </w:rPr>
              <w:t>º,</w:t>
            </w:r>
            <w:r w:rsidR="007F52D6" w:rsidRPr="00BC5BC9">
              <w:rPr>
                <w:rFonts w:ascii="Arial" w:hAnsi="Arial" w:cs="Arial"/>
                <w:sz w:val="20"/>
                <w:szCs w:val="20"/>
              </w:rPr>
              <w:t xml:space="preserve"> </w:t>
            </w:r>
            <w:r w:rsidRPr="00BC5BC9">
              <w:rPr>
                <w:rFonts w:ascii="Arial" w:hAnsi="Arial" w:cs="Arial"/>
                <w:sz w:val="20"/>
                <w:szCs w:val="20"/>
              </w:rPr>
              <w:t xml:space="preserve">del artículo 8 de </w:t>
            </w:r>
            <w:r w:rsidR="00656C18" w:rsidRPr="00BC5BC9">
              <w:rPr>
                <w:rFonts w:ascii="Arial" w:hAnsi="Arial" w:cs="Arial"/>
                <w:sz w:val="20"/>
                <w:szCs w:val="20"/>
              </w:rPr>
              <w:t>la Ley</w:t>
            </w:r>
            <w:r w:rsidRPr="00BC5BC9">
              <w:rPr>
                <w:rFonts w:ascii="Arial" w:hAnsi="Arial" w:cs="Arial"/>
                <w:sz w:val="20"/>
                <w:szCs w:val="20"/>
              </w:rPr>
              <w:t xml:space="preserve"> 80 de 1993. </w:t>
            </w:r>
          </w:p>
        </w:tc>
      </w:tr>
    </w:tbl>
    <w:p w14:paraId="1439CC4D" w14:textId="77777777" w:rsidR="009E7222" w:rsidRPr="00BC5BC9" w:rsidRDefault="009E7222" w:rsidP="006673E9">
      <w:pPr>
        <w:rPr>
          <w:rFonts w:ascii="Arial" w:hAnsi="Arial" w:cs="Arial"/>
          <w:b/>
          <w:sz w:val="20"/>
          <w:szCs w:val="20"/>
        </w:rPr>
      </w:pPr>
    </w:p>
    <w:p w14:paraId="085F66A4" w14:textId="5CF4D68D" w:rsidR="0031584D" w:rsidRPr="006915AB" w:rsidRDefault="0031584D" w:rsidP="006915AB">
      <w:pPr>
        <w:pStyle w:val="Prrafodelista"/>
        <w:numPr>
          <w:ilvl w:val="0"/>
          <w:numId w:val="16"/>
        </w:numPr>
        <w:rPr>
          <w:rFonts w:ascii="Arial" w:hAnsi="Arial" w:cs="Arial"/>
          <w:b/>
          <w:sz w:val="20"/>
          <w:szCs w:val="20"/>
        </w:rPr>
      </w:pPr>
      <w:r w:rsidRPr="006915AB">
        <w:rPr>
          <w:rFonts w:ascii="Arial" w:hAnsi="Arial" w:cs="Arial"/>
          <w:b/>
          <w:sz w:val="20"/>
          <w:szCs w:val="20"/>
        </w:rPr>
        <w:t>CAUSALES DE RECHAZO Y DECLARATORIA DESIERTA DEL PROCESO</w:t>
      </w:r>
      <w:r w:rsidR="005F072A" w:rsidRPr="006915AB">
        <w:rPr>
          <w:rFonts w:ascii="Arial" w:hAnsi="Arial" w:cs="Arial"/>
          <w:b/>
          <w:sz w:val="20"/>
          <w:szCs w:val="20"/>
        </w:rPr>
        <w:t>.</w:t>
      </w:r>
    </w:p>
    <w:p w14:paraId="00F6A805" w14:textId="77777777" w:rsidR="000C2010" w:rsidRPr="00674A62" w:rsidRDefault="000C2010" w:rsidP="000C2010">
      <w:pPr>
        <w:pStyle w:val="Prrafodelista"/>
        <w:tabs>
          <w:tab w:val="left" w:pos="709"/>
        </w:tabs>
        <w:ind w:left="0"/>
        <w:jc w:val="both"/>
        <w:rPr>
          <w:rFonts w:ascii="Arial" w:hAnsi="Arial" w:cs="Arial"/>
          <w:sz w:val="20"/>
          <w:szCs w:val="20"/>
        </w:rPr>
      </w:pPr>
    </w:p>
    <w:p w14:paraId="119887CF" w14:textId="77777777" w:rsidR="000C2010" w:rsidRPr="004978C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la propuesta se presente después del plazo establecido por la entidad.</w:t>
      </w:r>
    </w:p>
    <w:p w14:paraId="51E39425" w14:textId="77777777" w:rsidR="004978C0" w:rsidRPr="004978C0" w:rsidRDefault="004978C0" w:rsidP="004978C0">
      <w:pPr>
        <w:jc w:val="both"/>
        <w:rPr>
          <w:rFonts w:ascii="Arial" w:hAnsi="Arial" w:cs="Arial"/>
          <w:sz w:val="20"/>
          <w:szCs w:val="20"/>
        </w:rPr>
      </w:pPr>
    </w:p>
    <w:p w14:paraId="26EDFFE3" w14:textId="3341C814" w:rsidR="004978C0" w:rsidRPr="000C2010" w:rsidRDefault="004978C0" w:rsidP="0052049A">
      <w:pPr>
        <w:pStyle w:val="Prrafodelista"/>
        <w:numPr>
          <w:ilvl w:val="0"/>
          <w:numId w:val="10"/>
        </w:numPr>
        <w:ind w:left="360"/>
        <w:jc w:val="both"/>
        <w:rPr>
          <w:rFonts w:ascii="Arial" w:hAnsi="Arial" w:cs="Arial"/>
          <w:sz w:val="20"/>
          <w:szCs w:val="20"/>
        </w:rPr>
      </w:pPr>
      <w:r>
        <w:rPr>
          <w:rFonts w:ascii="Arial" w:hAnsi="Arial" w:cs="Arial"/>
          <w:sz w:val="20"/>
          <w:szCs w:val="20"/>
          <w:lang w:val="es-ES"/>
        </w:rPr>
        <w:t xml:space="preserve">Cuando se compruebe confabulación entre los proponentes que altere de cualquier manera la aplicación del principio de selección objetiva. </w:t>
      </w:r>
    </w:p>
    <w:p w14:paraId="02F8232A" w14:textId="77777777" w:rsidR="000C2010" w:rsidRPr="000C2010" w:rsidRDefault="000C2010" w:rsidP="000C2010">
      <w:pPr>
        <w:jc w:val="both"/>
        <w:rPr>
          <w:rFonts w:ascii="Arial" w:hAnsi="Arial" w:cs="Arial"/>
          <w:sz w:val="20"/>
          <w:szCs w:val="20"/>
        </w:rPr>
      </w:pPr>
    </w:p>
    <w:p w14:paraId="19CCCA14" w14:textId="77777777" w:rsid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lastRenderedPageBreak/>
        <w:t>Cuando el objeto social o actividad mercantil del proponente, indicado en el certificado de existencia y representación legal o registro mercantil no lo faculte para desarrollar la actividad materia de la futura contratación, </w:t>
      </w:r>
      <w:r w:rsidRPr="000C2010">
        <w:rPr>
          <w:rFonts w:ascii="Arial" w:hAnsi="Arial" w:cs="Arial"/>
          <w:sz w:val="20"/>
          <w:szCs w:val="20"/>
        </w:rPr>
        <w:t>exigencia que aplica a cada uno de los integrantes de consorcios, uniones temporales u otras formas de asociación, si hay lugar a ello.  </w:t>
      </w:r>
    </w:p>
    <w:p w14:paraId="1D589265" w14:textId="77777777" w:rsidR="000C2010" w:rsidRPr="000C2010" w:rsidRDefault="000C2010" w:rsidP="000C2010">
      <w:pPr>
        <w:jc w:val="both"/>
        <w:rPr>
          <w:rFonts w:ascii="Arial" w:hAnsi="Arial" w:cs="Arial"/>
          <w:sz w:val="20"/>
          <w:szCs w:val="20"/>
        </w:rPr>
      </w:pPr>
    </w:p>
    <w:p w14:paraId="607120C4" w14:textId="4A46D083" w:rsidR="000C2010" w:rsidRPr="005F14F6"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el proponente o alguno de sus integrantes se encuentre incurso en las causales de inhabilidades o incompatibilidades o conflictos de interés fijadas por la constitución y la ley.</w:t>
      </w:r>
    </w:p>
    <w:p w14:paraId="0F9D806C" w14:textId="77777777" w:rsidR="005F14F6" w:rsidRPr="005F14F6" w:rsidRDefault="005F14F6" w:rsidP="005F14F6">
      <w:pPr>
        <w:jc w:val="both"/>
        <w:rPr>
          <w:rFonts w:ascii="Arial" w:hAnsi="Arial" w:cs="Arial"/>
          <w:sz w:val="20"/>
          <w:szCs w:val="20"/>
        </w:rPr>
      </w:pPr>
    </w:p>
    <w:p w14:paraId="6F02E9F0" w14:textId="10014B74"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t>Cuando se compruebe que la información suministrada por los proponentes en su oferta no corresponda a la realidad, es</w:t>
      </w:r>
      <w:r w:rsidR="005D7763">
        <w:rPr>
          <w:rFonts w:ascii="Arial" w:hAnsi="Arial" w:cs="Arial"/>
          <w:sz w:val="20"/>
          <w:szCs w:val="20"/>
        </w:rPr>
        <w:t xml:space="preserve"> </w:t>
      </w:r>
      <w:r w:rsidRPr="000C2010">
        <w:rPr>
          <w:rFonts w:ascii="Arial" w:hAnsi="Arial" w:cs="Arial"/>
          <w:sz w:val="20"/>
          <w:szCs w:val="20"/>
        </w:rPr>
        <w:t>falsa</w:t>
      </w:r>
      <w:r w:rsidR="005D7763">
        <w:rPr>
          <w:rFonts w:ascii="Arial" w:hAnsi="Arial" w:cs="Arial"/>
          <w:sz w:val="20"/>
          <w:szCs w:val="20"/>
        </w:rPr>
        <w:t xml:space="preserve"> </w:t>
      </w:r>
      <w:r w:rsidRPr="000C2010">
        <w:rPr>
          <w:rFonts w:ascii="Arial" w:hAnsi="Arial" w:cs="Arial"/>
          <w:sz w:val="20"/>
          <w:szCs w:val="20"/>
        </w:rPr>
        <w:t>o haya sido manipulada en forma fraudulenta con el fin de obtener la adjudicación.</w:t>
      </w:r>
    </w:p>
    <w:p w14:paraId="0787DEB4" w14:textId="77777777" w:rsidR="000C2010" w:rsidRPr="000C2010" w:rsidRDefault="000C2010" w:rsidP="000C2010">
      <w:pPr>
        <w:pStyle w:val="Prrafodelista"/>
        <w:autoSpaceDE w:val="0"/>
        <w:autoSpaceDN w:val="0"/>
        <w:adjustRightInd w:val="0"/>
        <w:ind w:left="360"/>
        <w:jc w:val="both"/>
        <w:rPr>
          <w:rFonts w:ascii="Arial" w:hAnsi="Arial" w:cs="Arial"/>
          <w:sz w:val="20"/>
          <w:szCs w:val="20"/>
        </w:rPr>
      </w:pPr>
    </w:p>
    <w:p w14:paraId="5DD57F8A" w14:textId="77777777" w:rsid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el oferente sea persona jurídica y se encuentre incurso en alguna de las causales de disolución o liquidación proferidas por autoridad competente.</w:t>
      </w:r>
      <w:r w:rsidRPr="000C2010">
        <w:rPr>
          <w:rFonts w:ascii="Arial" w:hAnsi="Arial" w:cs="Arial"/>
          <w:sz w:val="20"/>
          <w:szCs w:val="20"/>
        </w:rPr>
        <w:t> </w:t>
      </w:r>
    </w:p>
    <w:p w14:paraId="35E3E9A2" w14:textId="77777777" w:rsidR="000C2010" w:rsidRPr="000C2010" w:rsidRDefault="000C2010" w:rsidP="000C2010">
      <w:pPr>
        <w:jc w:val="both"/>
        <w:rPr>
          <w:rFonts w:ascii="Arial" w:hAnsi="Arial" w:cs="Arial"/>
          <w:sz w:val="20"/>
          <w:szCs w:val="20"/>
        </w:rPr>
      </w:pPr>
    </w:p>
    <w:p w14:paraId="628ACBF0" w14:textId="77777777" w:rsid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419"/>
        </w:rPr>
        <w:t>La presentación de la propuesta conjunta (consorcio, unión temporal u otras formas de asociación), en el SECOP II desde un usuario diferente al registrado por el consorcio, unión temporal u otras formas de asociación, no se tomará como válida, en tal sentido, las ofertas presentadas por el consorcio, unión temporal u otras formas de asociación, realizada en el SECOP II desde el usuario de uno de sus integrantes, será rechazada.</w:t>
      </w:r>
      <w:r w:rsidRPr="000C2010">
        <w:rPr>
          <w:rFonts w:ascii="Arial" w:hAnsi="Arial" w:cs="Arial"/>
          <w:sz w:val="20"/>
          <w:szCs w:val="20"/>
        </w:rPr>
        <w:t> </w:t>
      </w:r>
    </w:p>
    <w:p w14:paraId="1E049C1B" w14:textId="77777777" w:rsidR="000C2010" w:rsidRPr="000C2010" w:rsidRDefault="000C2010" w:rsidP="000C2010">
      <w:pPr>
        <w:jc w:val="both"/>
        <w:rPr>
          <w:rFonts w:ascii="Arial" w:hAnsi="Arial" w:cs="Arial"/>
          <w:sz w:val="20"/>
          <w:szCs w:val="20"/>
        </w:rPr>
      </w:pPr>
    </w:p>
    <w:p w14:paraId="01BEAB3B" w14:textId="77777777" w:rsid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se presente más de una oferta por un mismo oferente sea persona natural o jurídica, de forma individual o conjunta y ostente la calidad de representante legal o socio de una persona jurídica participante en el presente proceso. </w:t>
      </w:r>
      <w:r w:rsidRPr="000C2010">
        <w:rPr>
          <w:rFonts w:ascii="Arial" w:hAnsi="Arial" w:cs="Arial"/>
          <w:sz w:val="20"/>
          <w:szCs w:val="20"/>
        </w:rPr>
        <w:t> </w:t>
      </w:r>
    </w:p>
    <w:p w14:paraId="2919E1AA" w14:textId="77777777" w:rsidR="000C2010" w:rsidRPr="000C2010" w:rsidRDefault="000C2010" w:rsidP="000C2010">
      <w:pPr>
        <w:jc w:val="both"/>
        <w:rPr>
          <w:rFonts w:ascii="Arial" w:hAnsi="Arial" w:cs="Arial"/>
          <w:sz w:val="20"/>
          <w:szCs w:val="20"/>
        </w:rPr>
      </w:pPr>
    </w:p>
    <w:p w14:paraId="0ABB9F46" w14:textId="77777777" w:rsid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se compruebe que un proponente ha interferido, influenciado u obtenido correspondencia interna, proyectos de concepto de evaluación o de respuesta a observaciones, no enviados oficialmente a los proponentes.</w:t>
      </w:r>
      <w:r w:rsidRPr="000C2010">
        <w:rPr>
          <w:rFonts w:ascii="Arial" w:hAnsi="Arial" w:cs="Arial"/>
          <w:sz w:val="20"/>
          <w:szCs w:val="20"/>
        </w:rPr>
        <w:t> </w:t>
      </w:r>
    </w:p>
    <w:p w14:paraId="6AE0ED90" w14:textId="77777777" w:rsidR="000C2010" w:rsidRPr="000C2010" w:rsidRDefault="000C2010" w:rsidP="000C2010">
      <w:pPr>
        <w:jc w:val="both"/>
        <w:rPr>
          <w:rFonts w:ascii="Arial" w:hAnsi="Arial" w:cs="Arial"/>
          <w:sz w:val="20"/>
          <w:szCs w:val="20"/>
        </w:rPr>
      </w:pPr>
    </w:p>
    <w:p w14:paraId="76665455"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t>Cuando el oferente altere, cambie o modifique la información descrita en los estudios previos, anexos, formularios y formatos que hacen parte integral del presente proceso, que no sean objeto de modificación.</w:t>
      </w:r>
    </w:p>
    <w:p w14:paraId="6AEDD658" w14:textId="77777777" w:rsidR="000C2010" w:rsidRPr="000C2010" w:rsidRDefault="000C2010" w:rsidP="000C2010">
      <w:pPr>
        <w:autoSpaceDE w:val="0"/>
        <w:autoSpaceDN w:val="0"/>
        <w:adjustRightInd w:val="0"/>
        <w:jc w:val="both"/>
        <w:rPr>
          <w:rFonts w:ascii="Arial" w:hAnsi="Arial" w:cs="Arial"/>
          <w:sz w:val="20"/>
          <w:szCs w:val="20"/>
        </w:rPr>
      </w:pPr>
    </w:p>
    <w:p w14:paraId="4EBE34A4" w14:textId="77777777" w:rsidR="000C2010" w:rsidRP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lang w:val="es-ES"/>
        </w:rPr>
        <w:t>Cuando la oferta no cumpla con las especificaciones técnicas mínimas exigidas.</w:t>
      </w:r>
    </w:p>
    <w:p w14:paraId="24B283BC" w14:textId="77777777" w:rsidR="000C2010" w:rsidRPr="000C2010" w:rsidRDefault="000C2010" w:rsidP="000C2010">
      <w:pPr>
        <w:autoSpaceDE w:val="0"/>
        <w:autoSpaceDN w:val="0"/>
        <w:adjustRightInd w:val="0"/>
        <w:jc w:val="both"/>
        <w:rPr>
          <w:rFonts w:ascii="Arial" w:hAnsi="Arial" w:cs="Arial"/>
          <w:sz w:val="20"/>
          <w:szCs w:val="20"/>
        </w:rPr>
      </w:pPr>
    </w:p>
    <w:p w14:paraId="71F669D7"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t>Cuando agotado el término establecido en el cronograma para subsanar, habiendo lugar a ello, la oferta no cumpla con los requisitos establecidos en los apéndices (jurídico, técnico y económico) que hacen parte del presente proceso.</w:t>
      </w:r>
    </w:p>
    <w:p w14:paraId="789E235A" w14:textId="77777777" w:rsidR="000C2010" w:rsidRPr="000C2010" w:rsidRDefault="000C2010" w:rsidP="000C2010">
      <w:pPr>
        <w:autoSpaceDE w:val="0"/>
        <w:autoSpaceDN w:val="0"/>
        <w:adjustRightInd w:val="0"/>
        <w:jc w:val="both"/>
        <w:rPr>
          <w:rFonts w:ascii="Arial" w:hAnsi="Arial" w:cs="Arial"/>
          <w:sz w:val="20"/>
          <w:szCs w:val="20"/>
        </w:rPr>
      </w:pPr>
    </w:p>
    <w:p w14:paraId="15475D63"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t xml:space="preserve">La no presentación de los documentos habilitantes y de la oferta económica dentro del término establecido en el cronograma del presente proceso. </w:t>
      </w:r>
    </w:p>
    <w:p w14:paraId="5AD59C94" w14:textId="77777777" w:rsidR="000C2010" w:rsidRPr="000C2010" w:rsidRDefault="000C2010" w:rsidP="000C2010">
      <w:pPr>
        <w:autoSpaceDE w:val="0"/>
        <w:autoSpaceDN w:val="0"/>
        <w:adjustRightInd w:val="0"/>
        <w:jc w:val="both"/>
        <w:rPr>
          <w:rFonts w:ascii="Arial" w:hAnsi="Arial" w:cs="Arial"/>
          <w:sz w:val="20"/>
          <w:szCs w:val="20"/>
        </w:rPr>
      </w:pPr>
    </w:p>
    <w:p w14:paraId="6DD6513D"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lang w:val="es-MX"/>
        </w:rPr>
        <w:t>No cumplir con la capacidad residual de contratación (K Residual), ni cumplir con los documentos requeridos para la evaluación de la misma.</w:t>
      </w:r>
      <w:r w:rsidRPr="000C2010">
        <w:rPr>
          <w:rFonts w:ascii="Arial" w:hAnsi="Arial" w:cs="Arial"/>
          <w:sz w:val="20"/>
          <w:szCs w:val="20"/>
        </w:rPr>
        <w:t> </w:t>
      </w:r>
    </w:p>
    <w:p w14:paraId="7374575F" w14:textId="77777777" w:rsidR="000C2010" w:rsidRPr="000C2010" w:rsidRDefault="000C2010" w:rsidP="000C2010">
      <w:pPr>
        <w:autoSpaceDE w:val="0"/>
        <w:autoSpaceDN w:val="0"/>
        <w:adjustRightInd w:val="0"/>
        <w:jc w:val="both"/>
        <w:rPr>
          <w:rFonts w:ascii="Arial" w:hAnsi="Arial" w:cs="Arial"/>
          <w:sz w:val="20"/>
          <w:szCs w:val="20"/>
        </w:rPr>
      </w:pPr>
    </w:p>
    <w:p w14:paraId="51F78CCB"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lang w:val="es-MX"/>
        </w:rPr>
        <w:t>La no entrega de la garantía de seriedad junto con la propuesta</w:t>
      </w:r>
      <w:r w:rsidRPr="000C2010">
        <w:rPr>
          <w:rFonts w:ascii="Arial" w:hAnsi="Arial" w:cs="Arial"/>
          <w:sz w:val="20"/>
          <w:szCs w:val="20"/>
          <w:lang w:val="es-419"/>
        </w:rPr>
        <w:t>.</w:t>
      </w:r>
      <w:r w:rsidRPr="000C2010">
        <w:rPr>
          <w:rFonts w:ascii="Arial" w:hAnsi="Arial" w:cs="Arial"/>
          <w:sz w:val="20"/>
          <w:szCs w:val="20"/>
        </w:rPr>
        <w:t> </w:t>
      </w:r>
    </w:p>
    <w:p w14:paraId="0C9F5260" w14:textId="77777777" w:rsidR="000C2010" w:rsidRPr="000C2010" w:rsidRDefault="000C2010" w:rsidP="000C2010">
      <w:pPr>
        <w:autoSpaceDE w:val="0"/>
        <w:autoSpaceDN w:val="0"/>
        <w:adjustRightInd w:val="0"/>
        <w:jc w:val="both"/>
        <w:rPr>
          <w:rFonts w:ascii="Arial" w:hAnsi="Arial" w:cs="Arial"/>
          <w:sz w:val="20"/>
          <w:szCs w:val="20"/>
        </w:rPr>
      </w:pPr>
    </w:p>
    <w:p w14:paraId="20E1167F" w14:textId="77777777" w:rsid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t>El no ofrecimiento de uno o varios ítems de la propuesta económica, la modificación de la descripción de una o varias actividades, la unidad de medida o cantidades establecidas.</w:t>
      </w:r>
    </w:p>
    <w:p w14:paraId="00DE1C06" w14:textId="77777777" w:rsidR="000C2010" w:rsidRPr="000C2010" w:rsidRDefault="000C2010" w:rsidP="000C2010">
      <w:pPr>
        <w:autoSpaceDE w:val="0"/>
        <w:autoSpaceDN w:val="0"/>
        <w:adjustRightInd w:val="0"/>
        <w:jc w:val="both"/>
        <w:rPr>
          <w:rFonts w:ascii="Arial" w:hAnsi="Arial" w:cs="Arial"/>
          <w:sz w:val="20"/>
          <w:szCs w:val="20"/>
        </w:rPr>
      </w:pPr>
    </w:p>
    <w:p w14:paraId="189871D5" w14:textId="77777777" w:rsidR="000C2010" w:rsidRPr="000C2010" w:rsidRDefault="000C2010" w:rsidP="0052049A">
      <w:pPr>
        <w:pStyle w:val="Prrafodelista"/>
        <w:numPr>
          <w:ilvl w:val="0"/>
          <w:numId w:val="10"/>
        </w:numPr>
        <w:ind w:left="360"/>
        <w:jc w:val="both"/>
        <w:rPr>
          <w:rFonts w:ascii="Arial" w:hAnsi="Arial" w:cs="Arial"/>
          <w:sz w:val="20"/>
          <w:szCs w:val="20"/>
        </w:rPr>
      </w:pPr>
      <w:r w:rsidRPr="000C2010">
        <w:rPr>
          <w:rFonts w:ascii="Arial" w:hAnsi="Arial" w:cs="Arial"/>
          <w:sz w:val="20"/>
          <w:szCs w:val="20"/>
          <w:lang w:val="es-ES"/>
        </w:rPr>
        <w:t>Cuando el valor de la propuesta contenga precios artificialmente bajos que no sean justificados por el proponente de acuerdo a los parámetros establecido en la normativa vigente.</w:t>
      </w:r>
    </w:p>
    <w:p w14:paraId="5E0FF479" w14:textId="77777777" w:rsidR="000C2010" w:rsidRPr="000C2010" w:rsidRDefault="000C2010" w:rsidP="000C2010">
      <w:pPr>
        <w:autoSpaceDE w:val="0"/>
        <w:autoSpaceDN w:val="0"/>
        <w:adjustRightInd w:val="0"/>
        <w:jc w:val="both"/>
        <w:rPr>
          <w:rFonts w:ascii="Arial" w:hAnsi="Arial" w:cs="Arial"/>
          <w:sz w:val="20"/>
          <w:szCs w:val="20"/>
        </w:rPr>
      </w:pPr>
    </w:p>
    <w:p w14:paraId="78561775" w14:textId="77777777" w:rsidR="000C2010" w:rsidRPr="000C2010" w:rsidRDefault="000C2010" w:rsidP="0052049A">
      <w:pPr>
        <w:pStyle w:val="Prrafodelista"/>
        <w:numPr>
          <w:ilvl w:val="0"/>
          <w:numId w:val="10"/>
        </w:numPr>
        <w:autoSpaceDE w:val="0"/>
        <w:autoSpaceDN w:val="0"/>
        <w:adjustRightInd w:val="0"/>
        <w:ind w:left="360"/>
        <w:jc w:val="both"/>
        <w:rPr>
          <w:rFonts w:ascii="Arial" w:hAnsi="Arial" w:cs="Arial"/>
          <w:sz w:val="20"/>
          <w:szCs w:val="20"/>
        </w:rPr>
      </w:pPr>
      <w:r w:rsidRPr="000C2010">
        <w:rPr>
          <w:rFonts w:ascii="Arial" w:hAnsi="Arial" w:cs="Arial"/>
          <w:sz w:val="20"/>
          <w:szCs w:val="20"/>
        </w:rPr>
        <w:lastRenderedPageBreak/>
        <w:t>La no presentación del valor de la oferta en pesos colombianos.</w:t>
      </w:r>
    </w:p>
    <w:p w14:paraId="7AC9DEB6" w14:textId="77777777" w:rsidR="00CA45B0" w:rsidRPr="00BC5BC9" w:rsidRDefault="00CA45B0" w:rsidP="00CA45B0">
      <w:pPr>
        <w:jc w:val="both"/>
        <w:rPr>
          <w:rFonts w:ascii="Arial" w:hAnsi="Arial" w:cs="Arial"/>
          <w:sz w:val="20"/>
          <w:szCs w:val="20"/>
        </w:rPr>
      </w:pPr>
    </w:p>
    <w:p w14:paraId="71212B0F" w14:textId="70C8ACD6" w:rsidR="0031584D" w:rsidRPr="00BC5BC9" w:rsidRDefault="0031584D" w:rsidP="006915AB">
      <w:pPr>
        <w:pStyle w:val="Prrafodelista"/>
        <w:numPr>
          <w:ilvl w:val="0"/>
          <w:numId w:val="16"/>
        </w:numPr>
        <w:rPr>
          <w:rFonts w:ascii="Arial" w:hAnsi="Arial" w:cs="Arial"/>
          <w:b/>
          <w:sz w:val="20"/>
          <w:szCs w:val="20"/>
        </w:rPr>
      </w:pPr>
      <w:r w:rsidRPr="00BC5BC9">
        <w:rPr>
          <w:rFonts w:ascii="Arial" w:hAnsi="Arial" w:cs="Arial"/>
          <w:b/>
          <w:sz w:val="20"/>
          <w:szCs w:val="20"/>
        </w:rPr>
        <w:t>CAUSALES PARA DECLARAR DESIERTO EL PROCESO</w:t>
      </w:r>
      <w:r w:rsidR="00B13FA0" w:rsidRPr="00BC5BC9">
        <w:rPr>
          <w:rFonts w:ascii="Arial" w:hAnsi="Arial" w:cs="Arial"/>
          <w:b/>
          <w:sz w:val="20"/>
          <w:szCs w:val="20"/>
        </w:rPr>
        <w:t>.</w:t>
      </w:r>
    </w:p>
    <w:p w14:paraId="207DC76D" w14:textId="77777777" w:rsidR="00D76587" w:rsidRPr="00BC5BC9" w:rsidRDefault="00D76587" w:rsidP="00561521">
      <w:pPr>
        <w:jc w:val="both"/>
        <w:rPr>
          <w:rFonts w:ascii="Arial" w:hAnsi="Arial" w:cs="Arial"/>
          <w:sz w:val="20"/>
          <w:szCs w:val="20"/>
        </w:rPr>
      </w:pPr>
    </w:p>
    <w:p w14:paraId="14586682" w14:textId="105D0691" w:rsidR="0031584D" w:rsidRPr="00BC5BC9" w:rsidRDefault="004126D8" w:rsidP="00561521">
      <w:pPr>
        <w:jc w:val="both"/>
        <w:rPr>
          <w:rFonts w:ascii="Arial" w:hAnsi="Arial" w:cs="Arial"/>
          <w:sz w:val="20"/>
          <w:szCs w:val="20"/>
        </w:rPr>
      </w:pPr>
      <w:r w:rsidRPr="00BC5BC9">
        <w:rPr>
          <w:rFonts w:ascii="Arial" w:hAnsi="Arial" w:cs="Arial"/>
          <w:sz w:val="20"/>
          <w:szCs w:val="20"/>
        </w:rPr>
        <w:t>EL DEPARTAMENTO DE POLICÍA AMAZONAS</w:t>
      </w:r>
      <w:r w:rsidR="0031584D" w:rsidRPr="00BC5BC9">
        <w:rPr>
          <w:rFonts w:ascii="Arial" w:hAnsi="Arial" w:cs="Arial"/>
          <w:sz w:val="20"/>
          <w:szCs w:val="20"/>
        </w:rPr>
        <w:t xml:space="preserve"> declarará desierto el presente proceso al vencimiento del plazo previsto para adjudicar</w:t>
      </w:r>
      <w:r w:rsidR="00CE08F8" w:rsidRPr="00BC5BC9">
        <w:rPr>
          <w:rFonts w:ascii="Arial" w:hAnsi="Arial" w:cs="Arial"/>
          <w:sz w:val="20"/>
          <w:szCs w:val="20"/>
        </w:rPr>
        <w:t>:</w:t>
      </w:r>
      <w:r w:rsidR="0031584D" w:rsidRPr="00BC5BC9">
        <w:rPr>
          <w:rFonts w:ascii="Arial" w:hAnsi="Arial" w:cs="Arial"/>
          <w:sz w:val="20"/>
          <w:szCs w:val="20"/>
        </w:rPr>
        <w:t xml:space="preserve"> cuando entre las propuestas presentadas no se logre adjudicar a ninguna el contrato ofrecido, ya sea porque las propuestas no cumplan con las cond</w:t>
      </w:r>
      <w:r w:rsidR="00CE08F8" w:rsidRPr="00BC5BC9">
        <w:rPr>
          <w:rFonts w:ascii="Arial" w:hAnsi="Arial" w:cs="Arial"/>
          <w:sz w:val="20"/>
          <w:szCs w:val="20"/>
        </w:rPr>
        <w:t xml:space="preserve">iciones para ser adjudicatarias </w:t>
      </w:r>
      <w:r w:rsidR="00277BDC" w:rsidRPr="00BC5BC9">
        <w:rPr>
          <w:rFonts w:ascii="Arial" w:hAnsi="Arial" w:cs="Arial"/>
          <w:sz w:val="20"/>
          <w:szCs w:val="20"/>
        </w:rPr>
        <w:t>o</w:t>
      </w:r>
      <w:r w:rsidR="0031584D" w:rsidRPr="00BC5BC9">
        <w:rPr>
          <w:rFonts w:ascii="Arial" w:hAnsi="Arial" w:cs="Arial"/>
          <w:sz w:val="20"/>
          <w:szCs w:val="20"/>
        </w:rPr>
        <w:t xml:space="preserve"> porq</w:t>
      </w:r>
      <w:r w:rsidR="00CE08F8" w:rsidRPr="00BC5BC9">
        <w:rPr>
          <w:rFonts w:ascii="Arial" w:hAnsi="Arial" w:cs="Arial"/>
          <w:sz w:val="20"/>
          <w:szCs w:val="20"/>
        </w:rPr>
        <w:t xml:space="preserve">ue no se presenten propuestas </w:t>
      </w:r>
      <w:r w:rsidR="00277BDC" w:rsidRPr="00BC5BC9">
        <w:rPr>
          <w:rFonts w:ascii="Arial" w:hAnsi="Arial" w:cs="Arial"/>
          <w:sz w:val="20"/>
          <w:szCs w:val="20"/>
        </w:rPr>
        <w:t>o</w:t>
      </w:r>
      <w:r w:rsidR="0031584D" w:rsidRPr="00BC5BC9">
        <w:rPr>
          <w:rFonts w:ascii="Arial" w:hAnsi="Arial" w:cs="Arial"/>
          <w:sz w:val="20"/>
          <w:szCs w:val="20"/>
        </w:rPr>
        <w:t xml:space="preserve"> por cualquier otra causa que impida la selección objetiva.</w:t>
      </w:r>
    </w:p>
    <w:p w14:paraId="1E614EC3" w14:textId="77777777" w:rsidR="00751A54" w:rsidRPr="00BC5BC9" w:rsidRDefault="00751A54" w:rsidP="00561521">
      <w:pPr>
        <w:jc w:val="both"/>
        <w:rPr>
          <w:rFonts w:ascii="Arial" w:hAnsi="Arial" w:cs="Arial"/>
          <w:sz w:val="20"/>
          <w:szCs w:val="20"/>
        </w:rPr>
      </w:pPr>
    </w:p>
    <w:p w14:paraId="161757E6" w14:textId="77777777" w:rsidR="0031584D" w:rsidRPr="00BC5BC9" w:rsidRDefault="0031584D" w:rsidP="00561521">
      <w:pPr>
        <w:jc w:val="both"/>
        <w:rPr>
          <w:rFonts w:ascii="Arial" w:hAnsi="Arial" w:cs="Arial"/>
          <w:sz w:val="20"/>
          <w:szCs w:val="20"/>
        </w:rPr>
      </w:pPr>
      <w:r w:rsidRPr="00BC5BC9">
        <w:rPr>
          <w:rFonts w:ascii="Arial" w:hAnsi="Arial" w:cs="Arial"/>
          <w:sz w:val="20"/>
          <w:szCs w:val="20"/>
        </w:rPr>
        <w:t>Si de la consulta y análisis de precios o condiciones del mercado se desprende que no existen razones que justifiquen la diferencia de precios entre los precios de referencia y los</w:t>
      </w:r>
      <w:r w:rsidR="00CE08F8" w:rsidRPr="00BC5BC9">
        <w:rPr>
          <w:rFonts w:ascii="Arial" w:hAnsi="Arial" w:cs="Arial"/>
          <w:sz w:val="20"/>
          <w:szCs w:val="20"/>
        </w:rPr>
        <w:t xml:space="preserve"> ofrecidos</w:t>
      </w:r>
      <w:r w:rsidRPr="00BC5BC9">
        <w:rPr>
          <w:rFonts w:ascii="Arial" w:hAnsi="Arial" w:cs="Arial"/>
          <w:sz w:val="20"/>
          <w:szCs w:val="20"/>
        </w:rPr>
        <w:t xml:space="preserve"> por los oferentes en el presente proceso, la entidad podrá descalificarlos o declarar desierto el</w:t>
      </w:r>
      <w:r w:rsidR="00DF2C9F" w:rsidRPr="00BC5BC9">
        <w:rPr>
          <w:rFonts w:ascii="Arial" w:hAnsi="Arial" w:cs="Arial"/>
          <w:sz w:val="20"/>
          <w:szCs w:val="20"/>
        </w:rPr>
        <w:t xml:space="preserve"> proceso, caso en el cual podrá</w:t>
      </w:r>
      <w:r w:rsidRPr="00BC5BC9">
        <w:rPr>
          <w:rFonts w:ascii="Arial" w:hAnsi="Arial" w:cs="Arial"/>
          <w:sz w:val="20"/>
          <w:szCs w:val="20"/>
        </w:rPr>
        <w:t xml:space="preserve"> darse inicio a uno nuevo.</w:t>
      </w:r>
    </w:p>
    <w:p w14:paraId="1893C9DB" w14:textId="77777777" w:rsidR="00843292" w:rsidRPr="00BC5BC9" w:rsidRDefault="00843292" w:rsidP="00561521">
      <w:pPr>
        <w:jc w:val="both"/>
        <w:rPr>
          <w:rFonts w:ascii="Arial" w:hAnsi="Arial" w:cs="Arial"/>
          <w:sz w:val="20"/>
          <w:szCs w:val="20"/>
        </w:rPr>
      </w:pPr>
    </w:p>
    <w:p w14:paraId="78B38BFB" w14:textId="489F5A78" w:rsidR="0031584D" w:rsidRPr="00BC5BC9" w:rsidRDefault="0031584D" w:rsidP="00561521">
      <w:pPr>
        <w:jc w:val="both"/>
        <w:rPr>
          <w:rFonts w:ascii="Arial" w:hAnsi="Arial" w:cs="Arial"/>
          <w:sz w:val="20"/>
          <w:szCs w:val="20"/>
        </w:rPr>
      </w:pPr>
      <w:r w:rsidRPr="00BC5BC9">
        <w:rPr>
          <w:rFonts w:ascii="Arial" w:hAnsi="Arial" w:cs="Arial"/>
          <w:sz w:val="20"/>
          <w:szCs w:val="20"/>
        </w:rPr>
        <w:t>La declaratoria de desierta del proceso se hará mediante acto motivado, el cual se notificará a todos los proponentes.</w:t>
      </w:r>
      <w:r w:rsidR="00133670" w:rsidRPr="00BC5BC9">
        <w:rPr>
          <w:rFonts w:ascii="Arial" w:hAnsi="Arial" w:cs="Arial"/>
          <w:sz w:val="20"/>
          <w:szCs w:val="20"/>
        </w:rPr>
        <w:t xml:space="preserve"> Contra este acto administrativo procede el recurso de reposición, en</w:t>
      </w:r>
      <w:r w:rsidR="006C6EC3" w:rsidRPr="00BC5BC9">
        <w:rPr>
          <w:rFonts w:ascii="Arial" w:hAnsi="Arial" w:cs="Arial"/>
          <w:sz w:val="20"/>
          <w:szCs w:val="20"/>
        </w:rPr>
        <w:t xml:space="preserve"> las condiciones establecidas en el</w:t>
      </w:r>
      <w:r w:rsidR="00133670" w:rsidRPr="00BC5BC9">
        <w:rPr>
          <w:rFonts w:ascii="Arial" w:hAnsi="Arial" w:cs="Arial"/>
          <w:sz w:val="20"/>
          <w:szCs w:val="20"/>
        </w:rPr>
        <w:t xml:space="preserve"> artículo </w:t>
      </w:r>
      <w:r w:rsidR="00AC241D" w:rsidRPr="00BC5BC9">
        <w:rPr>
          <w:rFonts w:ascii="Arial" w:hAnsi="Arial" w:cs="Arial"/>
          <w:sz w:val="20"/>
          <w:szCs w:val="20"/>
        </w:rPr>
        <w:t>76 de</w:t>
      </w:r>
      <w:r w:rsidR="00DB6FDA" w:rsidRPr="00BC5BC9">
        <w:rPr>
          <w:rFonts w:ascii="Arial" w:hAnsi="Arial" w:cs="Arial"/>
          <w:sz w:val="20"/>
          <w:szCs w:val="20"/>
        </w:rPr>
        <w:t xml:space="preserve"> la </w:t>
      </w:r>
      <w:r w:rsidR="00B14164" w:rsidRPr="00BC5BC9">
        <w:rPr>
          <w:rFonts w:ascii="Arial" w:hAnsi="Arial" w:cs="Arial"/>
          <w:sz w:val="20"/>
          <w:szCs w:val="20"/>
        </w:rPr>
        <w:t>L</w:t>
      </w:r>
      <w:r w:rsidR="00DB6FDA" w:rsidRPr="00BC5BC9">
        <w:rPr>
          <w:rFonts w:ascii="Arial" w:hAnsi="Arial" w:cs="Arial"/>
          <w:sz w:val="20"/>
          <w:szCs w:val="20"/>
        </w:rPr>
        <w:t>ey 1437 de 2011</w:t>
      </w:r>
      <w:r w:rsidR="00133670" w:rsidRPr="00BC5BC9">
        <w:rPr>
          <w:rFonts w:ascii="Arial" w:hAnsi="Arial" w:cs="Arial"/>
          <w:sz w:val="20"/>
          <w:szCs w:val="20"/>
        </w:rPr>
        <w:t>.</w:t>
      </w:r>
    </w:p>
    <w:p w14:paraId="1B0E0995" w14:textId="77777777" w:rsidR="008D10C1" w:rsidRPr="00BC5BC9" w:rsidRDefault="008D10C1" w:rsidP="00F23478">
      <w:pPr>
        <w:jc w:val="both"/>
        <w:rPr>
          <w:rFonts w:ascii="Arial" w:hAnsi="Arial" w:cs="Arial"/>
          <w:sz w:val="20"/>
          <w:szCs w:val="20"/>
        </w:rPr>
      </w:pPr>
    </w:p>
    <w:p w14:paraId="7CB11B0B" w14:textId="0C2E904F" w:rsidR="006D5B1C" w:rsidRPr="00BC5BC9" w:rsidRDefault="006D5B1C" w:rsidP="006915AB">
      <w:pPr>
        <w:pStyle w:val="Prrafodelista"/>
        <w:numPr>
          <w:ilvl w:val="0"/>
          <w:numId w:val="16"/>
        </w:numPr>
        <w:rPr>
          <w:rFonts w:ascii="Arial" w:hAnsi="Arial" w:cs="Arial"/>
          <w:b/>
          <w:sz w:val="20"/>
          <w:szCs w:val="20"/>
        </w:rPr>
      </w:pPr>
      <w:r w:rsidRPr="00BC5BC9">
        <w:rPr>
          <w:rFonts w:ascii="Arial" w:hAnsi="Arial" w:cs="Arial"/>
          <w:b/>
          <w:sz w:val="20"/>
          <w:szCs w:val="20"/>
        </w:rPr>
        <w:t>MATRIZ DE RIESGOS</w:t>
      </w:r>
      <w:r w:rsidR="007663C3">
        <w:rPr>
          <w:rFonts w:ascii="Arial" w:hAnsi="Arial" w:cs="Arial"/>
          <w:b/>
          <w:sz w:val="20"/>
          <w:szCs w:val="20"/>
        </w:rPr>
        <w:t xml:space="preserve"> – ANALISIS DE LAS GARANTIAS</w:t>
      </w:r>
    </w:p>
    <w:p w14:paraId="31677EA4" w14:textId="77777777" w:rsidR="005C022F" w:rsidRPr="00BC5BC9" w:rsidRDefault="005C022F" w:rsidP="00D76587">
      <w:pPr>
        <w:pStyle w:val="Textoindependiente"/>
        <w:autoSpaceDE w:val="0"/>
        <w:autoSpaceDN w:val="0"/>
        <w:adjustRightInd w:val="0"/>
        <w:jc w:val="left"/>
        <w:rPr>
          <w:sz w:val="20"/>
          <w:szCs w:val="20"/>
        </w:rPr>
      </w:pPr>
    </w:p>
    <w:p w14:paraId="6A7226FA" w14:textId="77777777" w:rsidR="00EF352A" w:rsidRPr="00BC5BC9" w:rsidRDefault="00E71AC8" w:rsidP="005E77E4">
      <w:pPr>
        <w:pStyle w:val="Textoindependiente"/>
        <w:jc w:val="both"/>
        <w:rPr>
          <w:sz w:val="20"/>
          <w:szCs w:val="20"/>
        </w:rPr>
      </w:pPr>
      <w:r w:rsidRPr="00BC5BC9">
        <w:rPr>
          <w:sz w:val="20"/>
          <w:szCs w:val="20"/>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384E3703" w14:textId="77777777" w:rsidR="00CB2C4C" w:rsidRPr="00BC5BC9" w:rsidRDefault="00CB2C4C" w:rsidP="005E77E4">
      <w:pPr>
        <w:pStyle w:val="Textoindependiente"/>
        <w:jc w:val="both"/>
        <w:rPr>
          <w:sz w:val="20"/>
          <w:szCs w:val="20"/>
        </w:rPr>
      </w:pPr>
    </w:p>
    <w:p w14:paraId="6D0D59EB" w14:textId="4E5B0C5E" w:rsidR="00CF2FF9" w:rsidRPr="00BC5BC9" w:rsidRDefault="00CF2FF9" w:rsidP="000E4AC4">
      <w:pPr>
        <w:pStyle w:val="Prrafodelista"/>
        <w:ind w:left="0"/>
        <w:jc w:val="both"/>
        <w:rPr>
          <w:rFonts w:ascii="Arial" w:hAnsi="Arial" w:cs="Arial"/>
          <w:b/>
          <w:sz w:val="20"/>
          <w:szCs w:val="20"/>
        </w:rPr>
      </w:pPr>
      <w:r w:rsidRPr="00BC5BC9">
        <w:rPr>
          <w:rFonts w:ascii="Arial" w:hAnsi="Arial" w:cs="Arial"/>
          <w:b/>
          <w:sz w:val="20"/>
          <w:szCs w:val="20"/>
        </w:rPr>
        <w:t>ESTIMACIÓN, TIPIFICACIÓN, ASIGNACIÓN DE RIESGOS Y DETERMINACIÓN DE GARANTÍAS.</w:t>
      </w:r>
    </w:p>
    <w:p w14:paraId="343F7D84" w14:textId="77777777" w:rsidR="00D01403" w:rsidRPr="00BC5BC9" w:rsidRDefault="00D01403" w:rsidP="005C022F">
      <w:pPr>
        <w:autoSpaceDE w:val="0"/>
        <w:autoSpaceDN w:val="0"/>
        <w:adjustRightInd w:val="0"/>
        <w:jc w:val="both"/>
        <w:rPr>
          <w:rFonts w:ascii="Arial" w:hAnsi="Arial" w:cs="Arial"/>
          <w:sz w:val="20"/>
          <w:szCs w:val="20"/>
        </w:rPr>
      </w:pPr>
    </w:p>
    <w:p w14:paraId="02BEEF39" w14:textId="0016E076" w:rsidR="005C022F" w:rsidRPr="00BC5BC9" w:rsidRDefault="005C022F" w:rsidP="005C022F">
      <w:pPr>
        <w:autoSpaceDE w:val="0"/>
        <w:autoSpaceDN w:val="0"/>
        <w:adjustRightInd w:val="0"/>
        <w:jc w:val="both"/>
        <w:rPr>
          <w:rFonts w:ascii="Arial" w:hAnsi="Arial" w:cs="Arial"/>
          <w:sz w:val="20"/>
          <w:szCs w:val="20"/>
        </w:rPr>
      </w:pPr>
      <w:r w:rsidRPr="00BC5BC9">
        <w:rPr>
          <w:rFonts w:ascii="Arial" w:hAnsi="Arial" w:cs="Arial"/>
          <w:sz w:val="20"/>
          <w:szCs w:val="20"/>
        </w:rPr>
        <w:t>De conformidad con lo establecido en el artículo 4º de la Ley 1150 de 2007, como modificatoria a la Ley 80 de 1993, como resultado del análisis de los riesgos que podrían afectar la normal y correcta ejecución del contrato</w:t>
      </w:r>
      <w:r w:rsidR="005C1780" w:rsidRPr="00BC5BC9">
        <w:rPr>
          <w:rFonts w:ascii="Arial" w:hAnsi="Arial" w:cs="Arial"/>
          <w:sz w:val="20"/>
          <w:szCs w:val="20"/>
        </w:rPr>
        <w:t>,</w:t>
      </w:r>
      <w:r w:rsidRPr="00BC5BC9">
        <w:rPr>
          <w:rFonts w:ascii="Arial" w:hAnsi="Arial" w:cs="Arial"/>
          <w:sz w:val="20"/>
          <w:szCs w:val="20"/>
        </w:rPr>
        <w:t xml:space="preserve"> a </w:t>
      </w:r>
      <w:r w:rsidR="00AC241D" w:rsidRPr="00BC5BC9">
        <w:rPr>
          <w:rFonts w:ascii="Arial" w:hAnsi="Arial" w:cs="Arial"/>
          <w:sz w:val="20"/>
          <w:szCs w:val="20"/>
        </w:rPr>
        <w:t>continuación,</w:t>
      </w:r>
      <w:r w:rsidRPr="00BC5BC9">
        <w:rPr>
          <w:rFonts w:ascii="Arial" w:hAnsi="Arial" w:cs="Arial"/>
          <w:sz w:val="20"/>
          <w:szCs w:val="20"/>
        </w:rPr>
        <w:t xml:space="preserve"> se tipifican, estiman y asignan los riesgos, a la vez que se establecen las acciones encaminadas a la prevención de los mismos y/o los mecanismos de cobertura que sean procedentes de acuerdo con la naturaleza y estimación de cada uno.</w:t>
      </w:r>
    </w:p>
    <w:p w14:paraId="71EC0F02" w14:textId="77777777" w:rsidR="00454411" w:rsidRPr="00BC5BC9" w:rsidRDefault="00454411" w:rsidP="001C77D1">
      <w:pPr>
        <w:tabs>
          <w:tab w:val="left" w:pos="-1080"/>
          <w:tab w:val="left" w:pos="0"/>
        </w:tabs>
        <w:rPr>
          <w:rFonts w:ascii="Arial" w:hAnsi="Arial" w:cs="Arial"/>
          <w:b/>
          <w:sz w:val="20"/>
          <w:szCs w:val="20"/>
        </w:rPr>
      </w:pPr>
    </w:p>
    <w:p w14:paraId="0808AD81" w14:textId="77777777" w:rsidR="00C40CD2" w:rsidRPr="00BC5BC9" w:rsidRDefault="00C40CD2" w:rsidP="00611B4A">
      <w:pPr>
        <w:pStyle w:val="2"/>
        <w:jc w:val="both"/>
        <w:rPr>
          <w:rFonts w:cs="Arial"/>
          <w:b w:val="0"/>
          <w:sz w:val="10"/>
          <w:szCs w:val="10"/>
        </w:rPr>
      </w:pPr>
      <w:r w:rsidRPr="00BC5BC9">
        <w:rPr>
          <w:rFonts w:cs="Arial"/>
          <w:b w:val="0"/>
          <w:sz w:val="20"/>
        </w:rPr>
        <w:t>En la definición de los parámetros de mecanismos de cobertura de los riesgos deberán efectuarse dentro de los términos definidos en el Titulo III Capítulo I del Decreto 1082 de 2015</w:t>
      </w:r>
      <w:r w:rsidR="00C00931" w:rsidRPr="00BC5BC9">
        <w:rPr>
          <w:rFonts w:cs="Arial"/>
          <w:b w:val="0"/>
          <w:sz w:val="20"/>
        </w:rPr>
        <w:t>.</w:t>
      </w:r>
    </w:p>
    <w:p w14:paraId="0822C891" w14:textId="77777777" w:rsidR="00B26794" w:rsidRPr="00BC5BC9" w:rsidRDefault="00B26794" w:rsidP="001C77D1">
      <w:pPr>
        <w:tabs>
          <w:tab w:val="left" w:pos="-1080"/>
          <w:tab w:val="left" w:pos="0"/>
        </w:tabs>
        <w:rPr>
          <w:rFonts w:ascii="Arial" w:hAnsi="Arial" w:cs="Arial"/>
          <w:b/>
          <w:sz w:val="20"/>
          <w:szCs w:val="20"/>
        </w:rPr>
      </w:pPr>
    </w:p>
    <w:p w14:paraId="7EC0ABEE" w14:textId="77777777" w:rsidR="001C77D1" w:rsidRPr="00BC5BC9" w:rsidRDefault="00C00931" w:rsidP="001C77D1">
      <w:pPr>
        <w:tabs>
          <w:tab w:val="left" w:pos="-1080"/>
          <w:tab w:val="left" w:pos="0"/>
        </w:tabs>
        <w:rPr>
          <w:rFonts w:ascii="Arial" w:hAnsi="Arial" w:cs="Arial"/>
          <w:b/>
          <w:sz w:val="20"/>
          <w:szCs w:val="20"/>
        </w:rPr>
      </w:pPr>
      <w:r w:rsidRPr="00BC5BC9">
        <w:rPr>
          <w:rFonts w:ascii="Arial" w:hAnsi="Arial" w:cs="Arial"/>
          <w:b/>
          <w:sz w:val="20"/>
          <w:szCs w:val="20"/>
        </w:rPr>
        <w:t>GARANTÍAS</w:t>
      </w:r>
      <w:r w:rsidR="001C77D1" w:rsidRPr="00BC5BC9">
        <w:rPr>
          <w:rFonts w:ascii="Arial" w:hAnsi="Arial" w:cs="Arial"/>
          <w:b/>
          <w:sz w:val="20"/>
          <w:szCs w:val="20"/>
        </w:rPr>
        <w:t xml:space="preserve"> DEL PROCESO</w:t>
      </w:r>
    </w:p>
    <w:p w14:paraId="4090D5CD" w14:textId="77777777" w:rsidR="00040178" w:rsidRPr="00BC5BC9" w:rsidRDefault="00040178" w:rsidP="001C77D1">
      <w:pPr>
        <w:tabs>
          <w:tab w:val="left" w:pos="-1080"/>
          <w:tab w:val="left" w:pos="0"/>
        </w:tabs>
        <w:rPr>
          <w:rFonts w:ascii="Arial" w:hAnsi="Arial" w:cs="Arial"/>
          <w:b/>
          <w:sz w:val="20"/>
          <w:szCs w:val="20"/>
        </w:rPr>
      </w:pPr>
    </w:p>
    <w:p w14:paraId="0F66FB8F" w14:textId="77777777" w:rsidR="00607E91" w:rsidRPr="00BC5BC9" w:rsidRDefault="00607E91" w:rsidP="00607E91">
      <w:pPr>
        <w:rPr>
          <w:rFonts w:ascii="Arial" w:hAnsi="Arial" w:cs="Arial"/>
          <w:b/>
          <w:sz w:val="20"/>
          <w:szCs w:val="20"/>
        </w:rPr>
      </w:pPr>
      <w:r w:rsidRPr="00BC5BC9">
        <w:rPr>
          <w:rFonts w:ascii="Arial" w:hAnsi="Arial" w:cs="Arial"/>
          <w:b/>
          <w:sz w:val="20"/>
          <w:szCs w:val="20"/>
        </w:rPr>
        <w:t>ETAPA PRECONTRACTUAL</w:t>
      </w:r>
    </w:p>
    <w:p w14:paraId="0FD33D09" w14:textId="77777777" w:rsidR="00AA29CE" w:rsidRPr="00BC5BC9" w:rsidRDefault="00AA29CE" w:rsidP="00607E91">
      <w:pPr>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972"/>
        <w:gridCol w:w="2406"/>
        <w:gridCol w:w="1221"/>
        <w:gridCol w:w="1239"/>
        <w:gridCol w:w="1133"/>
        <w:gridCol w:w="1526"/>
      </w:tblGrid>
      <w:tr w:rsidR="00AB2107" w:rsidRPr="00674A62" w14:paraId="1ACBE347" w14:textId="77777777" w:rsidTr="00E40ED1">
        <w:tc>
          <w:tcPr>
            <w:tcW w:w="551" w:type="pct"/>
            <w:vAlign w:val="center"/>
          </w:tcPr>
          <w:p w14:paraId="49CE8B39"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MECANISMO</w:t>
            </w:r>
          </w:p>
          <w:p w14:paraId="13BFE233"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DE COBERTURA</w:t>
            </w:r>
          </w:p>
        </w:tc>
        <w:tc>
          <w:tcPr>
            <w:tcW w:w="534" w:type="pct"/>
            <w:vAlign w:val="center"/>
          </w:tcPr>
          <w:p w14:paraId="435585DC" w14:textId="77777777" w:rsidR="00AB2107" w:rsidRPr="00674A62" w:rsidRDefault="00AB2107" w:rsidP="00E40ED1">
            <w:pPr>
              <w:tabs>
                <w:tab w:val="left" w:pos="21"/>
              </w:tabs>
              <w:ind w:left="-36" w:firstLine="36"/>
              <w:jc w:val="center"/>
              <w:rPr>
                <w:rFonts w:ascii="Arial" w:hAnsi="Arial" w:cs="Arial"/>
                <w:b/>
                <w:sz w:val="16"/>
                <w:szCs w:val="16"/>
              </w:rPr>
            </w:pPr>
            <w:r w:rsidRPr="00674A62">
              <w:rPr>
                <w:rFonts w:ascii="Arial" w:hAnsi="Arial" w:cs="Arial"/>
                <w:b/>
                <w:sz w:val="16"/>
                <w:szCs w:val="16"/>
              </w:rPr>
              <w:t>CLASE DE RIESGO</w:t>
            </w:r>
          </w:p>
        </w:tc>
        <w:tc>
          <w:tcPr>
            <w:tcW w:w="1376" w:type="pct"/>
            <w:vAlign w:val="center"/>
          </w:tcPr>
          <w:p w14:paraId="42FD1FC4"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TIPIFICACIÓN DE LOS RIESGOS</w:t>
            </w:r>
          </w:p>
        </w:tc>
        <w:tc>
          <w:tcPr>
            <w:tcW w:w="556" w:type="pct"/>
            <w:vAlign w:val="center"/>
          </w:tcPr>
          <w:p w14:paraId="03B869B0"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ESTIMACIÓN DEL RIESGO</w:t>
            </w:r>
          </w:p>
        </w:tc>
        <w:tc>
          <w:tcPr>
            <w:tcW w:w="556" w:type="pct"/>
            <w:vAlign w:val="center"/>
          </w:tcPr>
          <w:p w14:paraId="54BB435A"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ASIGNACIÓN DEL RIESGO</w:t>
            </w:r>
          </w:p>
        </w:tc>
        <w:tc>
          <w:tcPr>
            <w:tcW w:w="556" w:type="pct"/>
            <w:vAlign w:val="center"/>
          </w:tcPr>
          <w:p w14:paraId="2F13B94D" w14:textId="77777777" w:rsidR="00AB2107" w:rsidRPr="00674A62" w:rsidRDefault="00AB2107" w:rsidP="00E40ED1">
            <w:pPr>
              <w:tabs>
                <w:tab w:val="left" w:pos="0"/>
              </w:tabs>
              <w:jc w:val="center"/>
              <w:rPr>
                <w:rFonts w:ascii="Arial" w:hAnsi="Arial" w:cs="Arial"/>
                <w:b/>
                <w:sz w:val="16"/>
                <w:szCs w:val="16"/>
              </w:rPr>
            </w:pPr>
            <w:r w:rsidRPr="00674A62">
              <w:rPr>
                <w:rFonts w:ascii="Arial" w:hAnsi="Arial" w:cs="Arial"/>
                <w:b/>
                <w:sz w:val="16"/>
                <w:szCs w:val="16"/>
              </w:rPr>
              <w:t>VIGENCIA</w:t>
            </w:r>
          </w:p>
        </w:tc>
        <w:tc>
          <w:tcPr>
            <w:tcW w:w="871" w:type="pct"/>
            <w:vAlign w:val="center"/>
          </w:tcPr>
          <w:p w14:paraId="22B87E24" w14:textId="77777777" w:rsidR="00AB2107" w:rsidRPr="00674A62" w:rsidRDefault="00AB2107" w:rsidP="00E40ED1">
            <w:pPr>
              <w:tabs>
                <w:tab w:val="left" w:pos="426"/>
              </w:tabs>
              <w:jc w:val="center"/>
              <w:rPr>
                <w:rFonts w:ascii="Arial" w:eastAsia="MS Mincho" w:hAnsi="Arial" w:cs="Arial"/>
                <w:b/>
                <w:sz w:val="16"/>
                <w:szCs w:val="16"/>
              </w:rPr>
            </w:pPr>
            <w:r w:rsidRPr="00674A62">
              <w:rPr>
                <w:rFonts w:ascii="Arial" w:eastAsia="MS Mincho" w:hAnsi="Arial" w:cs="Arial"/>
                <w:b/>
                <w:sz w:val="16"/>
                <w:szCs w:val="16"/>
              </w:rPr>
              <w:t>JUSTIFICACIÓN COBERTURA</w:t>
            </w:r>
          </w:p>
        </w:tc>
      </w:tr>
      <w:tr w:rsidR="00AB2107" w:rsidRPr="00674A62" w14:paraId="5C4418FE" w14:textId="77777777" w:rsidTr="00E40ED1">
        <w:tc>
          <w:tcPr>
            <w:tcW w:w="551" w:type="pct"/>
            <w:vMerge w:val="restart"/>
            <w:vAlign w:val="center"/>
          </w:tcPr>
          <w:p w14:paraId="1ADAD71D" w14:textId="77777777" w:rsidR="00AB2107" w:rsidRPr="00674A62" w:rsidRDefault="00AB2107" w:rsidP="00E40ED1">
            <w:pPr>
              <w:tabs>
                <w:tab w:val="left" w:pos="0"/>
              </w:tabs>
              <w:jc w:val="center"/>
              <w:rPr>
                <w:rFonts w:ascii="Arial" w:hAnsi="Arial" w:cs="Arial"/>
                <w:sz w:val="16"/>
                <w:szCs w:val="16"/>
              </w:rPr>
            </w:pPr>
            <w:r w:rsidRPr="00674A62">
              <w:rPr>
                <w:rFonts w:ascii="Arial" w:hAnsi="Arial" w:cs="Arial"/>
                <w:sz w:val="16"/>
                <w:szCs w:val="16"/>
              </w:rPr>
              <w:t>Garantía de Seriedad</w:t>
            </w:r>
          </w:p>
        </w:tc>
        <w:tc>
          <w:tcPr>
            <w:tcW w:w="534" w:type="pct"/>
            <w:vAlign w:val="center"/>
          </w:tcPr>
          <w:p w14:paraId="587B2F7A" w14:textId="77777777" w:rsidR="00AB2107" w:rsidRPr="00674A62" w:rsidRDefault="00AB2107" w:rsidP="00E40ED1">
            <w:pPr>
              <w:tabs>
                <w:tab w:val="left" w:pos="0"/>
              </w:tabs>
              <w:jc w:val="center"/>
              <w:rPr>
                <w:rFonts w:ascii="Arial" w:hAnsi="Arial" w:cs="Arial"/>
                <w:sz w:val="16"/>
                <w:szCs w:val="16"/>
              </w:rPr>
            </w:pPr>
            <w:r w:rsidRPr="00674A62">
              <w:rPr>
                <w:rFonts w:ascii="Arial" w:hAnsi="Arial" w:cs="Arial"/>
                <w:sz w:val="16"/>
                <w:szCs w:val="16"/>
              </w:rPr>
              <w:t>RIESGO JURÍDICO</w:t>
            </w:r>
          </w:p>
        </w:tc>
        <w:tc>
          <w:tcPr>
            <w:tcW w:w="1376" w:type="pct"/>
            <w:vAlign w:val="center"/>
          </w:tcPr>
          <w:p w14:paraId="08D94127"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La no suscripción del contrato sin justa causa</w:t>
            </w:r>
          </w:p>
        </w:tc>
        <w:tc>
          <w:tcPr>
            <w:tcW w:w="556" w:type="pct"/>
            <w:vMerge w:val="restart"/>
            <w:vAlign w:val="center"/>
          </w:tcPr>
          <w:p w14:paraId="11A522E1"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Diez por ciento (10%) del monto del presupuesto oficial.</w:t>
            </w:r>
          </w:p>
        </w:tc>
        <w:tc>
          <w:tcPr>
            <w:tcW w:w="556" w:type="pct"/>
            <w:vMerge w:val="restart"/>
            <w:vAlign w:val="center"/>
          </w:tcPr>
          <w:p w14:paraId="0737BD93"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proponentes</w:t>
            </w:r>
          </w:p>
        </w:tc>
        <w:tc>
          <w:tcPr>
            <w:tcW w:w="556" w:type="pct"/>
            <w:vMerge w:val="restart"/>
            <w:vAlign w:val="center"/>
          </w:tcPr>
          <w:p w14:paraId="00706DD9" w14:textId="77777777" w:rsidR="00AB2107" w:rsidRPr="00674A62" w:rsidRDefault="00AB2107" w:rsidP="00E40ED1">
            <w:pPr>
              <w:tabs>
                <w:tab w:val="left" w:pos="0"/>
              </w:tabs>
              <w:rPr>
                <w:rFonts w:ascii="Arial" w:hAnsi="Arial" w:cs="Arial"/>
                <w:sz w:val="16"/>
                <w:szCs w:val="16"/>
              </w:rPr>
            </w:pPr>
            <w:r w:rsidRPr="00674A62">
              <w:rPr>
                <w:rFonts w:ascii="Arial" w:hAnsi="Arial" w:cs="Arial"/>
                <w:sz w:val="16"/>
                <w:szCs w:val="16"/>
              </w:rPr>
              <w:t>Cuatro (4) meses a partir de la presentación de la propuesta.</w:t>
            </w:r>
          </w:p>
        </w:tc>
        <w:tc>
          <w:tcPr>
            <w:tcW w:w="871" w:type="pct"/>
            <w:vMerge w:val="restart"/>
            <w:vAlign w:val="center"/>
          </w:tcPr>
          <w:p w14:paraId="7432CF35" w14:textId="77777777" w:rsidR="00AB2107" w:rsidRPr="00674A62" w:rsidRDefault="00AB2107" w:rsidP="00E40ED1">
            <w:pPr>
              <w:tabs>
                <w:tab w:val="left" w:pos="426"/>
              </w:tabs>
              <w:jc w:val="both"/>
              <w:rPr>
                <w:rFonts w:ascii="Arial" w:eastAsia="MS Mincho" w:hAnsi="Arial" w:cs="Arial"/>
                <w:sz w:val="16"/>
                <w:szCs w:val="16"/>
              </w:rPr>
            </w:pPr>
            <w:r w:rsidRPr="00674A62">
              <w:rPr>
                <w:rFonts w:ascii="Arial" w:eastAsia="MS Mincho" w:hAnsi="Arial" w:cs="Arial"/>
                <w:sz w:val="16"/>
                <w:szCs w:val="16"/>
              </w:rPr>
              <w:t>Ampara l</w:t>
            </w:r>
            <w:r w:rsidRPr="00674A62">
              <w:rPr>
                <w:rFonts w:ascii="Arial" w:hAnsi="Arial" w:cs="Arial"/>
                <w:sz w:val="16"/>
                <w:szCs w:val="16"/>
              </w:rPr>
              <w:t>a no suscripción del contrato sin justa causa, por el 10% del monto de la propuesta, desde la presentación de la oferta y cuatro (4) meses más.</w:t>
            </w:r>
          </w:p>
        </w:tc>
      </w:tr>
      <w:tr w:rsidR="00AB2107" w:rsidRPr="00674A62" w14:paraId="633E1918" w14:textId="77777777" w:rsidTr="00E40ED1">
        <w:tc>
          <w:tcPr>
            <w:tcW w:w="551" w:type="pct"/>
            <w:vMerge/>
            <w:vAlign w:val="center"/>
          </w:tcPr>
          <w:p w14:paraId="3B7FAD81" w14:textId="77777777" w:rsidR="00AB2107" w:rsidRPr="00674A62" w:rsidRDefault="00AB2107" w:rsidP="00E40ED1">
            <w:pPr>
              <w:tabs>
                <w:tab w:val="left" w:pos="0"/>
              </w:tabs>
              <w:jc w:val="center"/>
              <w:rPr>
                <w:rFonts w:ascii="Arial" w:hAnsi="Arial" w:cs="Arial"/>
                <w:b/>
                <w:color w:val="E36C0A"/>
                <w:sz w:val="16"/>
                <w:szCs w:val="16"/>
              </w:rPr>
            </w:pPr>
          </w:p>
        </w:tc>
        <w:tc>
          <w:tcPr>
            <w:tcW w:w="534" w:type="pct"/>
            <w:vAlign w:val="center"/>
          </w:tcPr>
          <w:p w14:paraId="2C2FF08D" w14:textId="77777777" w:rsidR="00AB2107" w:rsidRPr="00674A62" w:rsidRDefault="00AB2107" w:rsidP="00E40ED1">
            <w:pPr>
              <w:tabs>
                <w:tab w:val="left" w:pos="0"/>
              </w:tabs>
              <w:jc w:val="center"/>
              <w:rPr>
                <w:rFonts w:ascii="Arial" w:hAnsi="Arial" w:cs="Arial"/>
                <w:sz w:val="16"/>
                <w:szCs w:val="16"/>
              </w:rPr>
            </w:pPr>
            <w:r w:rsidRPr="00674A62">
              <w:rPr>
                <w:rFonts w:ascii="Arial" w:hAnsi="Arial" w:cs="Arial"/>
                <w:sz w:val="16"/>
                <w:szCs w:val="16"/>
              </w:rPr>
              <w:t xml:space="preserve">RIESGO JURÍDICO </w:t>
            </w:r>
          </w:p>
        </w:tc>
        <w:tc>
          <w:tcPr>
            <w:tcW w:w="1376" w:type="pct"/>
            <w:vAlign w:val="center"/>
          </w:tcPr>
          <w:p w14:paraId="462C1E06"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 xml:space="preserve">La no ampliación de la vigencia de la garantía de seriedad de oferta cuando el término previsto en los pliegos para la adjudicación del contrato se prorrogue o cuando el término previsto para la suscripción del </w:t>
            </w:r>
            <w:r w:rsidRPr="00674A62">
              <w:rPr>
                <w:rFonts w:ascii="Arial" w:hAnsi="Arial" w:cs="Arial"/>
                <w:sz w:val="16"/>
                <w:szCs w:val="16"/>
              </w:rPr>
              <w:lastRenderedPageBreak/>
              <w:t>contrato se prorrogue, siempre y cuando esas prorrogas no excedan un término de tres meses.</w:t>
            </w:r>
          </w:p>
        </w:tc>
        <w:tc>
          <w:tcPr>
            <w:tcW w:w="556" w:type="pct"/>
            <w:vMerge/>
            <w:vAlign w:val="center"/>
          </w:tcPr>
          <w:p w14:paraId="2588ACFD" w14:textId="77777777" w:rsidR="00AB2107" w:rsidRPr="00674A62" w:rsidRDefault="00AB2107" w:rsidP="00E40ED1">
            <w:pPr>
              <w:tabs>
                <w:tab w:val="left" w:pos="0"/>
              </w:tabs>
              <w:jc w:val="both"/>
              <w:rPr>
                <w:rFonts w:ascii="Arial" w:hAnsi="Arial" w:cs="Arial"/>
                <w:b/>
                <w:color w:val="E36C0A"/>
                <w:sz w:val="16"/>
                <w:szCs w:val="16"/>
              </w:rPr>
            </w:pPr>
          </w:p>
        </w:tc>
        <w:tc>
          <w:tcPr>
            <w:tcW w:w="556" w:type="pct"/>
            <w:vMerge/>
            <w:vAlign w:val="center"/>
          </w:tcPr>
          <w:p w14:paraId="07613377" w14:textId="77777777" w:rsidR="00AB2107" w:rsidRPr="00674A62" w:rsidRDefault="00AB2107" w:rsidP="00E40ED1">
            <w:pPr>
              <w:tabs>
                <w:tab w:val="left" w:pos="0"/>
              </w:tabs>
              <w:jc w:val="both"/>
              <w:rPr>
                <w:rFonts w:ascii="Arial" w:hAnsi="Arial" w:cs="Arial"/>
                <w:b/>
                <w:color w:val="E36C0A"/>
                <w:sz w:val="16"/>
                <w:szCs w:val="16"/>
              </w:rPr>
            </w:pPr>
          </w:p>
        </w:tc>
        <w:tc>
          <w:tcPr>
            <w:tcW w:w="556" w:type="pct"/>
            <w:vMerge/>
            <w:vAlign w:val="center"/>
          </w:tcPr>
          <w:p w14:paraId="37000FA2" w14:textId="77777777" w:rsidR="00AB2107" w:rsidRPr="00674A62" w:rsidRDefault="00AB2107" w:rsidP="00E40ED1">
            <w:pPr>
              <w:tabs>
                <w:tab w:val="left" w:pos="0"/>
              </w:tabs>
              <w:jc w:val="both"/>
              <w:rPr>
                <w:rFonts w:ascii="Arial" w:hAnsi="Arial" w:cs="Arial"/>
                <w:b/>
                <w:color w:val="E36C0A"/>
                <w:sz w:val="16"/>
                <w:szCs w:val="16"/>
              </w:rPr>
            </w:pPr>
          </w:p>
        </w:tc>
        <w:tc>
          <w:tcPr>
            <w:tcW w:w="871" w:type="pct"/>
            <w:vMerge/>
            <w:vAlign w:val="center"/>
          </w:tcPr>
          <w:p w14:paraId="1864848F" w14:textId="77777777" w:rsidR="00AB2107" w:rsidRPr="00674A62" w:rsidRDefault="00AB2107" w:rsidP="00E40ED1">
            <w:pPr>
              <w:tabs>
                <w:tab w:val="left" w:pos="426"/>
              </w:tabs>
              <w:jc w:val="both"/>
              <w:rPr>
                <w:rFonts w:ascii="Arial" w:eastAsia="MS Mincho" w:hAnsi="Arial" w:cs="Arial"/>
                <w:b/>
                <w:color w:val="E36C0A"/>
                <w:sz w:val="16"/>
                <w:szCs w:val="16"/>
              </w:rPr>
            </w:pPr>
          </w:p>
        </w:tc>
      </w:tr>
      <w:tr w:rsidR="00AB2107" w:rsidRPr="00674A62" w14:paraId="0B91DE28" w14:textId="77777777" w:rsidTr="00E40ED1">
        <w:tc>
          <w:tcPr>
            <w:tcW w:w="551" w:type="pct"/>
            <w:vMerge/>
            <w:vAlign w:val="center"/>
          </w:tcPr>
          <w:p w14:paraId="6055A1EE" w14:textId="77777777" w:rsidR="00AB2107" w:rsidRPr="00674A62" w:rsidRDefault="00AB2107" w:rsidP="00E40ED1">
            <w:pPr>
              <w:tabs>
                <w:tab w:val="left" w:pos="0"/>
              </w:tabs>
              <w:jc w:val="center"/>
              <w:rPr>
                <w:rFonts w:ascii="Arial" w:hAnsi="Arial" w:cs="Arial"/>
                <w:b/>
                <w:color w:val="E36C0A"/>
                <w:sz w:val="16"/>
                <w:szCs w:val="16"/>
              </w:rPr>
            </w:pPr>
          </w:p>
        </w:tc>
        <w:tc>
          <w:tcPr>
            <w:tcW w:w="534" w:type="pct"/>
            <w:vAlign w:val="center"/>
          </w:tcPr>
          <w:p w14:paraId="50321D19" w14:textId="77777777" w:rsidR="00AB2107" w:rsidRPr="00674A62" w:rsidRDefault="00AB2107" w:rsidP="00E40ED1">
            <w:pPr>
              <w:tabs>
                <w:tab w:val="left" w:pos="0"/>
              </w:tabs>
              <w:jc w:val="center"/>
              <w:rPr>
                <w:rFonts w:ascii="Arial" w:hAnsi="Arial" w:cs="Arial"/>
                <w:sz w:val="16"/>
                <w:szCs w:val="16"/>
              </w:rPr>
            </w:pPr>
            <w:r w:rsidRPr="00674A62">
              <w:rPr>
                <w:rFonts w:ascii="Arial" w:hAnsi="Arial" w:cs="Arial"/>
                <w:sz w:val="16"/>
                <w:szCs w:val="16"/>
              </w:rPr>
              <w:t xml:space="preserve">RIESGO JURÍDICO </w:t>
            </w:r>
          </w:p>
        </w:tc>
        <w:tc>
          <w:tcPr>
            <w:tcW w:w="1376" w:type="pct"/>
            <w:vAlign w:val="center"/>
          </w:tcPr>
          <w:p w14:paraId="2D9328AB"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La falta de otorgamiento por parte del proponente seleccionado, de la garantía de cumplimiento exigida por la entidad para amparar el incumplimiento de las obligaciones del contrato.</w:t>
            </w:r>
          </w:p>
        </w:tc>
        <w:tc>
          <w:tcPr>
            <w:tcW w:w="556" w:type="pct"/>
            <w:vMerge/>
            <w:vAlign w:val="center"/>
          </w:tcPr>
          <w:p w14:paraId="018BE0C5" w14:textId="77777777" w:rsidR="00AB2107" w:rsidRPr="00674A62" w:rsidRDefault="00AB2107" w:rsidP="00E40ED1">
            <w:pPr>
              <w:tabs>
                <w:tab w:val="left" w:pos="0"/>
              </w:tabs>
              <w:jc w:val="center"/>
              <w:rPr>
                <w:rFonts w:ascii="Arial" w:hAnsi="Arial" w:cs="Arial"/>
                <w:b/>
                <w:color w:val="E36C0A"/>
                <w:sz w:val="16"/>
                <w:szCs w:val="16"/>
              </w:rPr>
            </w:pPr>
          </w:p>
        </w:tc>
        <w:tc>
          <w:tcPr>
            <w:tcW w:w="556" w:type="pct"/>
            <w:vMerge/>
            <w:vAlign w:val="center"/>
          </w:tcPr>
          <w:p w14:paraId="6E3AA554" w14:textId="77777777" w:rsidR="00AB2107" w:rsidRPr="00674A62" w:rsidRDefault="00AB2107" w:rsidP="00E40ED1">
            <w:pPr>
              <w:tabs>
                <w:tab w:val="left" w:pos="0"/>
              </w:tabs>
              <w:jc w:val="center"/>
              <w:rPr>
                <w:rFonts w:ascii="Arial" w:hAnsi="Arial" w:cs="Arial"/>
                <w:b/>
                <w:color w:val="E36C0A"/>
                <w:sz w:val="16"/>
                <w:szCs w:val="16"/>
              </w:rPr>
            </w:pPr>
          </w:p>
        </w:tc>
        <w:tc>
          <w:tcPr>
            <w:tcW w:w="556" w:type="pct"/>
            <w:vMerge/>
            <w:vAlign w:val="center"/>
          </w:tcPr>
          <w:p w14:paraId="5AE57775" w14:textId="77777777" w:rsidR="00AB2107" w:rsidRPr="00674A62" w:rsidRDefault="00AB2107" w:rsidP="00E40ED1">
            <w:pPr>
              <w:tabs>
                <w:tab w:val="left" w:pos="0"/>
              </w:tabs>
              <w:jc w:val="center"/>
              <w:rPr>
                <w:rFonts w:ascii="Arial" w:hAnsi="Arial" w:cs="Arial"/>
                <w:b/>
                <w:color w:val="E36C0A"/>
                <w:sz w:val="16"/>
                <w:szCs w:val="16"/>
              </w:rPr>
            </w:pPr>
          </w:p>
        </w:tc>
        <w:tc>
          <w:tcPr>
            <w:tcW w:w="871" w:type="pct"/>
            <w:vMerge/>
            <w:vAlign w:val="center"/>
          </w:tcPr>
          <w:p w14:paraId="3024B71F" w14:textId="77777777" w:rsidR="00AB2107" w:rsidRPr="00674A62" w:rsidRDefault="00AB2107" w:rsidP="00E40ED1">
            <w:pPr>
              <w:tabs>
                <w:tab w:val="left" w:pos="426"/>
              </w:tabs>
              <w:jc w:val="center"/>
              <w:rPr>
                <w:rFonts w:ascii="Arial" w:eastAsia="MS Mincho" w:hAnsi="Arial" w:cs="Arial"/>
                <w:b/>
                <w:color w:val="E36C0A"/>
                <w:sz w:val="16"/>
                <w:szCs w:val="16"/>
              </w:rPr>
            </w:pPr>
          </w:p>
        </w:tc>
      </w:tr>
      <w:tr w:rsidR="00AB2107" w:rsidRPr="00674A62" w14:paraId="798E2C2F" w14:textId="77777777" w:rsidTr="00E40ED1">
        <w:tc>
          <w:tcPr>
            <w:tcW w:w="551" w:type="pct"/>
            <w:vMerge/>
            <w:vAlign w:val="center"/>
          </w:tcPr>
          <w:p w14:paraId="7604595A" w14:textId="77777777" w:rsidR="00AB2107" w:rsidRPr="00674A62" w:rsidRDefault="00AB2107" w:rsidP="00E40ED1">
            <w:pPr>
              <w:tabs>
                <w:tab w:val="left" w:pos="0"/>
              </w:tabs>
              <w:jc w:val="center"/>
              <w:rPr>
                <w:rFonts w:ascii="Arial" w:hAnsi="Arial" w:cs="Arial"/>
                <w:b/>
                <w:color w:val="E36C0A"/>
                <w:sz w:val="16"/>
                <w:szCs w:val="16"/>
              </w:rPr>
            </w:pPr>
          </w:p>
        </w:tc>
        <w:tc>
          <w:tcPr>
            <w:tcW w:w="534" w:type="pct"/>
            <w:vAlign w:val="center"/>
          </w:tcPr>
          <w:p w14:paraId="1FE4D413" w14:textId="77777777" w:rsidR="00AB2107" w:rsidRPr="00674A62" w:rsidRDefault="00AB2107" w:rsidP="00E40ED1">
            <w:pPr>
              <w:tabs>
                <w:tab w:val="left" w:pos="0"/>
              </w:tabs>
              <w:jc w:val="center"/>
              <w:rPr>
                <w:rFonts w:ascii="Arial" w:hAnsi="Arial" w:cs="Arial"/>
                <w:sz w:val="16"/>
                <w:szCs w:val="16"/>
              </w:rPr>
            </w:pPr>
            <w:r w:rsidRPr="00674A62">
              <w:rPr>
                <w:rFonts w:ascii="Arial" w:hAnsi="Arial" w:cs="Arial"/>
                <w:sz w:val="16"/>
                <w:szCs w:val="16"/>
              </w:rPr>
              <w:t xml:space="preserve">RIESGO JURÍDICO </w:t>
            </w:r>
          </w:p>
        </w:tc>
        <w:tc>
          <w:tcPr>
            <w:tcW w:w="1376" w:type="pct"/>
            <w:vAlign w:val="center"/>
          </w:tcPr>
          <w:p w14:paraId="28A8927A" w14:textId="77777777" w:rsidR="00AB2107" w:rsidRPr="00674A62" w:rsidRDefault="00AB2107" w:rsidP="00E40ED1">
            <w:pPr>
              <w:tabs>
                <w:tab w:val="left" w:pos="0"/>
              </w:tabs>
              <w:jc w:val="both"/>
              <w:rPr>
                <w:rFonts w:ascii="Arial" w:hAnsi="Arial" w:cs="Arial"/>
                <w:sz w:val="16"/>
                <w:szCs w:val="16"/>
              </w:rPr>
            </w:pPr>
            <w:r w:rsidRPr="00674A62">
              <w:rPr>
                <w:rFonts w:ascii="Arial" w:hAnsi="Arial" w:cs="Arial"/>
                <w:sz w:val="16"/>
                <w:szCs w:val="16"/>
              </w:rPr>
              <w:t>El retiro de la oferta después de vencido el término fijado para la presentación de las propuestas.</w:t>
            </w:r>
          </w:p>
        </w:tc>
        <w:tc>
          <w:tcPr>
            <w:tcW w:w="556" w:type="pct"/>
            <w:vMerge/>
            <w:vAlign w:val="center"/>
          </w:tcPr>
          <w:p w14:paraId="66082749" w14:textId="77777777" w:rsidR="00AB2107" w:rsidRPr="00674A62" w:rsidRDefault="00AB2107" w:rsidP="00E40ED1">
            <w:pPr>
              <w:tabs>
                <w:tab w:val="left" w:pos="0"/>
              </w:tabs>
              <w:jc w:val="center"/>
              <w:rPr>
                <w:rFonts w:ascii="Arial" w:hAnsi="Arial" w:cs="Arial"/>
                <w:b/>
                <w:color w:val="E36C0A"/>
                <w:sz w:val="16"/>
                <w:szCs w:val="16"/>
              </w:rPr>
            </w:pPr>
          </w:p>
        </w:tc>
        <w:tc>
          <w:tcPr>
            <w:tcW w:w="556" w:type="pct"/>
            <w:vMerge/>
            <w:vAlign w:val="center"/>
          </w:tcPr>
          <w:p w14:paraId="61D81AF9" w14:textId="77777777" w:rsidR="00AB2107" w:rsidRPr="00674A62" w:rsidRDefault="00AB2107" w:rsidP="00E40ED1">
            <w:pPr>
              <w:tabs>
                <w:tab w:val="left" w:pos="0"/>
              </w:tabs>
              <w:jc w:val="center"/>
              <w:rPr>
                <w:rFonts w:ascii="Arial" w:hAnsi="Arial" w:cs="Arial"/>
                <w:b/>
                <w:color w:val="E36C0A"/>
                <w:sz w:val="16"/>
                <w:szCs w:val="16"/>
              </w:rPr>
            </w:pPr>
          </w:p>
        </w:tc>
        <w:tc>
          <w:tcPr>
            <w:tcW w:w="556" w:type="pct"/>
            <w:vMerge/>
            <w:vAlign w:val="center"/>
          </w:tcPr>
          <w:p w14:paraId="3A8F9B2C" w14:textId="77777777" w:rsidR="00AB2107" w:rsidRPr="00674A62" w:rsidRDefault="00AB2107" w:rsidP="00E40ED1">
            <w:pPr>
              <w:tabs>
                <w:tab w:val="left" w:pos="0"/>
              </w:tabs>
              <w:jc w:val="center"/>
              <w:rPr>
                <w:rFonts w:ascii="Arial" w:hAnsi="Arial" w:cs="Arial"/>
                <w:b/>
                <w:color w:val="E36C0A"/>
                <w:sz w:val="16"/>
                <w:szCs w:val="16"/>
              </w:rPr>
            </w:pPr>
          </w:p>
        </w:tc>
        <w:tc>
          <w:tcPr>
            <w:tcW w:w="871" w:type="pct"/>
            <w:vMerge/>
            <w:vAlign w:val="center"/>
          </w:tcPr>
          <w:p w14:paraId="3240C339" w14:textId="77777777" w:rsidR="00AB2107" w:rsidRPr="00674A62" w:rsidRDefault="00AB2107" w:rsidP="00E40ED1">
            <w:pPr>
              <w:tabs>
                <w:tab w:val="left" w:pos="426"/>
              </w:tabs>
              <w:jc w:val="center"/>
              <w:rPr>
                <w:rFonts w:ascii="Arial" w:eastAsia="MS Mincho" w:hAnsi="Arial" w:cs="Arial"/>
                <w:b/>
                <w:color w:val="E36C0A"/>
                <w:sz w:val="16"/>
                <w:szCs w:val="16"/>
              </w:rPr>
            </w:pPr>
          </w:p>
        </w:tc>
      </w:tr>
    </w:tbl>
    <w:p w14:paraId="0CAAEB4F" w14:textId="77777777" w:rsidR="00607E91" w:rsidRPr="00BC5BC9" w:rsidRDefault="00607E91" w:rsidP="00607E91">
      <w:pPr>
        <w:rPr>
          <w:rFonts w:ascii="Arial" w:hAnsi="Arial" w:cs="Arial"/>
          <w:b/>
          <w:sz w:val="20"/>
          <w:szCs w:val="20"/>
        </w:rPr>
      </w:pPr>
      <w:r w:rsidRPr="00BC5BC9">
        <w:rPr>
          <w:rFonts w:ascii="Arial" w:hAnsi="Arial" w:cs="Arial"/>
          <w:b/>
          <w:sz w:val="20"/>
          <w:szCs w:val="20"/>
        </w:rPr>
        <w:t>ETAPA CONTRACTUAL</w:t>
      </w:r>
    </w:p>
    <w:p w14:paraId="1508DF76" w14:textId="26D67F78" w:rsidR="00AA29CE" w:rsidRPr="00BC5BC9" w:rsidRDefault="00AA29CE" w:rsidP="00607E91">
      <w:pPr>
        <w:rPr>
          <w:rFonts w:ascii="Arial" w:hAnsi="Arial" w:cs="Arial"/>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00"/>
        <w:gridCol w:w="1703"/>
        <w:gridCol w:w="1107"/>
        <w:gridCol w:w="1111"/>
        <w:gridCol w:w="1078"/>
        <w:gridCol w:w="2626"/>
      </w:tblGrid>
      <w:tr w:rsidR="00000ADB" w:rsidRPr="00927602" w14:paraId="7D9613F7" w14:textId="77777777" w:rsidTr="00000ADB">
        <w:trPr>
          <w:jc w:val="center"/>
        </w:trPr>
        <w:tc>
          <w:tcPr>
            <w:tcW w:w="539" w:type="pct"/>
            <w:shd w:val="clear" w:color="auto" w:fill="DDD9C3"/>
            <w:vAlign w:val="center"/>
          </w:tcPr>
          <w:p w14:paraId="5BAA4E8C"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MECANISMO DE COBERTURA</w:t>
            </w:r>
          </w:p>
        </w:tc>
        <w:tc>
          <w:tcPr>
            <w:tcW w:w="526" w:type="pct"/>
            <w:shd w:val="clear" w:color="auto" w:fill="DDD9C3"/>
            <w:vAlign w:val="center"/>
          </w:tcPr>
          <w:p w14:paraId="2F9432A4"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CLASE DE RIESGO</w:t>
            </w:r>
          </w:p>
        </w:tc>
        <w:tc>
          <w:tcPr>
            <w:tcW w:w="887" w:type="pct"/>
            <w:shd w:val="clear" w:color="auto" w:fill="DDD9C3"/>
            <w:vAlign w:val="center"/>
          </w:tcPr>
          <w:p w14:paraId="636798FD"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TIPIFICACIÓN DE LOS RIESGOS</w:t>
            </w:r>
          </w:p>
        </w:tc>
        <w:tc>
          <w:tcPr>
            <w:tcW w:w="581" w:type="pct"/>
            <w:shd w:val="clear" w:color="auto" w:fill="DDD9C3"/>
            <w:vAlign w:val="center"/>
          </w:tcPr>
          <w:p w14:paraId="186512D4"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ESTIMACIÓN DEL RIESGO</w:t>
            </w:r>
          </w:p>
        </w:tc>
        <w:tc>
          <w:tcPr>
            <w:tcW w:w="540" w:type="pct"/>
            <w:shd w:val="clear" w:color="auto" w:fill="DDD9C3"/>
            <w:vAlign w:val="center"/>
          </w:tcPr>
          <w:p w14:paraId="78901E96"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ASIGNACIÓN DEL RIESGO</w:t>
            </w:r>
          </w:p>
        </w:tc>
        <w:tc>
          <w:tcPr>
            <w:tcW w:w="566" w:type="pct"/>
            <w:shd w:val="clear" w:color="auto" w:fill="DDD9C3"/>
            <w:vAlign w:val="center"/>
          </w:tcPr>
          <w:p w14:paraId="4BF25CF3"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VIGENCIA</w:t>
            </w:r>
          </w:p>
        </w:tc>
        <w:tc>
          <w:tcPr>
            <w:tcW w:w="1361" w:type="pct"/>
            <w:shd w:val="clear" w:color="auto" w:fill="DDD9C3"/>
            <w:vAlign w:val="center"/>
          </w:tcPr>
          <w:p w14:paraId="2BE4A4E1" w14:textId="77777777" w:rsidR="00000ADB" w:rsidRPr="00927602" w:rsidRDefault="00000ADB" w:rsidP="009A4E2F">
            <w:pPr>
              <w:jc w:val="center"/>
              <w:rPr>
                <w:rFonts w:ascii="Arial" w:hAnsi="Arial" w:cs="Arial"/>
                <w:b/>
                <w:color w:val="000000" w:themeColor="text1"/>
                <w:sz w:val="14"/>
                <w:szCs w:val="14"/>
              </w:rPr>
            </w:pPr>
            <w:r w:rsidRPr="00927602">
              <w:rPr>
                <w:rFonts w:ascii="Arial" w:hAnsi="Arial" w:cs="Arial"/>
                <w:b/>
                <w:color w:val="000000" w:themeColor="text1"/>
                <w:sz w:val="14"/>
                <w:szCs w:val="14"/>
              </w:rPr>
              <w:t>JUSTIFICACIÓN COBERTURA / VIGENCIA</w:t>
            </w:r>
          </w:p>
        </w:tc>
      </w:tr>
      <w:tr w:rsidR="00000ADB" w:rsidRPr="00927602" w14:paraId="337CF332" w14:textId="77777777" w:rsidTr="00000ADB">
        <w:trPr>
          <w:trHeight w:val="366"/>
          <w:jc w:val="center"/>
        </w:trPr>
        <w:tc>
          <w:tcPr>
            <w:tcW w:w="539" w:type="pct"/>
            <w:vAlign w:val="center"/>
          </w:tcPr>
          <w:p w14:paraId="0188EED5"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Garantía Única</w:t>
            </w:r>
          </w:p>
        </w:tc>
        <w:tc>
          <w:tcPr>
            <w:tcW w:w="526" w:type="pct"/>
            <w:vAlign w:val="center"/>
          </w:tcPr>
          <w:p w14:paraId="7D3F1DD8"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Riesgo Jurídico</w:t>
            </w:r>
          </w:p>
        </w:tc>
        <w:tc>
          <w:tcPr>
            <w:tcW w:w="887" w:type="pct"/>
            <w:vAlign w:val="center"/>
          </w:tcPr>
          <w:p w14:paraId="7968D7B6" w14:textId="77777777" w:rsidR="00000ADB" w:rsidRPr="00927602" w:rsidRDefault="00000ADB" w:rsidP="009A4E2F">
            <w:pPr>
              <w:rPr>
                <w:rFonts w:ascii="Arial" w:hAnsi="Arial" w:cs="Arial"/>
                <w:color w:val="FF0000"/>
                <w:sz w:val="12"/>
                <w:szCs w:val="12"/>
              </w:rPr>
            </w:pPr>
            <w:r w:rsidRPr="00927602">
              <w:rPr>
                <w:rFonts w:ascii="Arial" w:hAnsi="Arial" w:cs="Arial"/>
                <w:sz w:val="12"/>
                <w:szCs w:val="12"/>
              </w:rPr>
              <w:t>Cumplimiento del contrato.</w:t>
            </w:r>
          </w:p>
        </w:tc>
        <w:tc>
          <w:tcPr>
            <w:tcW w:w="581" w:type="pct"/>
            <w:vAlign w:val="center"/>
          </w:tcPr>
          <w:p w14:paraId="46284A3E"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Veinte por ciento (20%) del valor del contrato</w:t>
            </w:r>
          </w:p>
        </w:tc>
        <w:tc>
          <w:tcPr>
            <w:tcW w:w="540" w:type="pct"/>
            <w:vAlign w:val="center"/>
          </w:tcPr>
          <w:p w14:paraId="12B5005F"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Contratista</w:t>
            </w:r>
          </w:p>
        </w:tc>
        <w:tc>
          <w:tcPr>
            <w:tcW w:w="566" w:type="pct"/>
            <w:vAlign w:val="center"/>
          </w:tcPr>
          <w:p w14:paraId="44DBF9CE"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Vigente por un término igual al plazo de ejecución del contrato y cuatro (04) meses mas</w:t>
            </w:r>
          </w:p>
        </w:tc>
        <w:tc>
          <w:tcPr>
            <w:tcW w:w="1361" w:type="pct"/>
            <w:vAlign w:val="center"/>
          </w:tcPr>
          <w:p w14:paraId="460B1DA4"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pecuniario.</w:t>
            </w:r>
          </w:p>
        </w:tc>
      </w:tr>
      <w:tr w:rsidR="00000ADB" w:rsidRPr="00927602" w14:paraId="4EC543C7" w14:textId="77777777" w:rsidTr="00000ADB">
        <w:trPr>
          <w:trHeight w:val="432"/>
          <w:jc w:val="center"/>
        </w:trPr>
        <w:tc>
          <w:tcPr>
            <w:tcW w:w="539" w:type="pct"/>
            <w:vAlign w:val="center"/>
          </w:tcPr>
          <w:p w14:paraId="5B8A9E1A"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Garantía Única</w:t>
            </w:r>
          </w:p>
        </w:tc>
        <w:tc>
          <w:tcPr>
            <w:tcW w:w="526" w:type="pct"/>
            <w:vAlign w:val="center"/>
          </w:tcPr>
          <w:p w14:paraId="6FE03C96"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Riesgo Operativo</w:t>
            </w:r>
          </w:p>
        </w:tc>
        <w:tc>
          <w:tcPr>
            <w:tcW w:w="887" w:type="pct"/>
            <w:vAlign w:val="center"/>
          </w:tcPr>
          <w:p w14:paraId="08812AFA" w14:textId="77777777" w:rsidR="00000ADB" w:rsidRPr="00927602" w:rsidRDefault="00000ADB" w:rsidP="009A4E2F">
            <w:pPr>
              <w:rPr>
                <w:rFonts w:ascii="Arial" w:hAnsi="Arial" w:cs="Arial"/>
                <w:color w:val="FF0000"/>
                <w:sz w:val="12"/>
                <w:szCs w:val="12"/>
              </w:rPr>
            </w:pPr>
            <w:r w:rsidRPr="00927602">
              <w:rPr>
                <w:rFonts w:ascii="Arial" w:hAnsi="Arial" w:cs="Arial"/>
                <w:sz w:val="12"/>
                <w:szCs w:val="12"/>
              </w:rPr>
              <w:t>Calidad y correcto funcionamiento de los bienes</w:t>
            </w:r>
          </w:p>
        </w:tc>
        <w:tc>
          <w:tcPr>
            <w:tcW w:w="581" w:type="pct"/>
            <w:vAlign w:val="center"/>
          </w:tcPr>
          <w:p w14:paraId="5E5A5C43"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Cincuenta por ciento (50%) del valor del contrato.</w:t>
            </w:r>
          </w:p>
        </w:tc>
        <w:tc>
          <w:tcPr>
            <w:tcW w:w="540" w:type="pct"/>
            <w:vAlign w:val="center"/>
          </w:tcPr>
          <w:p w14:paraId="4B924CF5"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Contratista</w:t>
            </w:r>
          </w:p>
        </w:tc>
        <w:tc>
          <w:tcPr>
            <w:tcW w:w="566" w:type="pct"/>
            <w:vAlign w:val="center"/>
          </w:tcPr>
          <w:p w14:paraId="469F2BF2"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Vigente por un término igual al plazo de ejecución del contrato y tres años más.</w:t>
            </w:r>
          </w:p>
        </w:tc>
        <w:tc>
          <w:tcPr>
            <w:tcW w:w="1361" w:type="pct"/>
            <w:vAlign w:val="center"/>
          </w:tcPr>
          <w:p w14:paraId="6365ADB1" w14:textId="77777777" w:rsidR="00000ADB" w:rsidRPr="00927602" w:rsidRDefault="00000ADB" w:rsidP="009A4E2F">
            <w:pPr>
              <w:jc w:val="both"/>
              <w:rPr>
                <w:rFonts w:ascii="Arial" w:hAnsi="Arial" w:cs="Arial"/>
                <w:color w:val="FF0000"/>
                <w:sz w:val="12"/>
                <w:szCs w:val="12"/>
              </w:rPr>
            </w:pPr>
            <w:r w:rsidRPr="00927602">
              <w:rPr>
                <w:rFonts w:ascii="Arial" w:hAnsi="Arial" w:cs="Arial"/>
                <w:sz w:val="12"/>
                <w:szCs w:val="12"/>
              </w:rPr>
              <w:t>Ampara el riesgo de calidad y correcto funcionamiento de los bienes durante la vigencia del contrato y un año más. La estimación del riesgo cubre el cincuenta (50%) del valor del contrato, lo que cubriría el perjuicio administrativo por la posible pérdida de los recursos, los gastos ocasionados por el proceso y la no entrega de los bienes.</w:t>
            </w:r>
          </w:p>
        </w:tc>
      </w:tr>
    </w:tbl>
    <w:p w14:paraId="2F16D820" w14:textId="77777777" w:rsidR="00855BB9" w:rsidRDefault="00855BB9" w:rsidP="00EC12D0">
      <w:pPr>
        <w:jc w:val="both"/>
        <w:rPr>
          <w:rFonts w:ascii="Arial" w:hAnsi="Arial" w:cs="Arial"/>
          <w:b/>
          <w:sz w:val="20"/>
          <w:szCs w:val="20"/>
        </w:rPr>
      </w:pPr>
    </w:p>
    <w:p w14:paraId="1BD577E8" w14:textId="77777777" w:rsidR="00AB2107" w:rsidRPr="00BC5BC9" w:rsidRDefault="00AB2107" w:rsidP="00EC12D0">
      <w:pPr>
        <w:jc w:val="both"/>
        <w:rPr>
          <w:rFonts w:ascii="Arial" w:hAnsi="Arial" w:cs="Arial"/>
          <w:b/>
          <w:sz w:val="20"/>
          <w:szCs w:val="20"/>
        </w:rPr>
      </w:pPr>
    </w:p>
    <w:p w14:paraId="1A6E0CFB" w14:textId="38AAC340" w:rsidR="00C40CD2" w:rsidRPr="00BC5BC9" w:rsidRDefault="00EE19A1" w:rsidP="00EC12D0">
      <w:pPr>
        <w:jc w:val="both"/>
        <w:rPr>
          <w:rFonts w:ascii="Arial" w:hAnsi="Arial" w:cs="Arial"/>
          <w:b/>
          <w:sz w:val="20"/>
          <w:szCs w:val="20"/>
        </w:rPr>
      </w:pPr>
      <w:r w:rsidRPr="00BC5BC9">
        <w:rPr>
          <w:rFonts w:ascii="Arial" w:hAnsi="Arial" w:cs="Arial"/>
          <w:b/>
          <w:sz w:val="20"/>
          <w:szCs w:val="20"/>
        </w:rPr>
        <w:t>CLÁUSULAS SANCIONATORIAS:</w:t>
      </w:r>
    </w:p>
    <w:p w14:paraId="558698EC" w14:textId="43D7ED12" w:rsidR="00ED43FC" w:rsidRDefault="00ED43FC" w:rsidP="00EC12D0">
      <w:pPr>
        <w:jc w:val="both"/>
        <w:rPr>
          <w:rFonts w:ascii="Arial" w:hAnsi="Arial" w:cs="Arial"/>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813"/>
        <w:gridCol w:w="1911"/>
        <w:gridCol w:w="1911"/>
        <w:gridCol w:w="983"/>
        <w:gridCol w:w="1224"/>
        <w:gridCol w:w="1911"/>
      </w:tblGrid>
      <w:tr w:rsidR="00FC3B76" w:rsidRPr="00674A62" w14:paraId="1B7916B1" w14:textId="77777777" w:rsidTr="00FC3B76">
        <w:tc>
          <w:tcPr>
            <w:tcW w:w="493" w:type="pct"/>
            <w:shd w:val="clear" w:color="auto" w:fill="DDD9C3"/>
            <w:vAlign w:val="center"/>
          </w:tcPr>
          <w:p w14:paraId="03F852F7"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MECANISMO DE COBERTURA</w:t>
            </w:r>
          </w:p>
        </w:tc>
        <w:tc>
          <w:tcPr>
            <w:tcW w:w="422" w:type="pct"/>
            <w:shd w:val="clear" w:color="auto" w:fill="DDD9C3"/>
            <w:vAlign w:val="center"/>
          </w:tcPr>
          <w:p w14:paraId="689388FF"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CLASE DE RIESGO</w:t>
            </w:r>
          </w:p>
        </w:tc>
        <w:tc>
          <w:tcPr>
            <w:tcW w:w="986" w:type="pct"/>
            <w:shd w:val="clear" w:color="auto" w:fill="DDD9C3"/>
            <w:vAlign w:val="center"/>
          </w:tcPr>
          <w:p w14:paraId="7EFB9279"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TIPIFICACIÓN DE LOS RIESGOS</w:t>
            </w:r>
          </w:p>
        </w:tc>
        <w:tc>
          <w:tcPr>
            <w:tcW w:w="986" w:type="pct"/>
            <w:shd w:val="clear" w:color="auto" w:fill="DDD9C3"/>
            <w:vAlign w:val="center"/>
          </w:tcPr>
          <w:p w14:paraId="142F251E"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ESTIMACIÓN DEL RIESGO</w:t>
            </w:r>
          </w:p>
        </w:tc>
        <w:tc>
          <w:tcPr>
            <w:tcW w:w="493" w:type="pct"/>
            <w:shd w:val="clear" w:color="auto" w:fill="DDD9C3"/>
            <w:vAlign w:val="center"/>
          </w:tcPr>
          <w:p w14:paraId="6FAFBECC"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ASIGNACIÓN DEL RIESGO</w:t>
            </w:r>
          </w:p>
        </w:tc>
        <w:tc>
          <w:tcPr>
            <w:tcW w:w="633" w:type="pct"/>
            <w:shd w:val="clear" w:color="auto" w:fill="DDD9C3"/>
            <w:vAlign w:val="center"/>
          </w:tcPr>
          <w:p w14:paraId="44377C37"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VIGENCIA</w:t>
            </w:r>
          </w:p>
        </w:tc>
        <w:tc>
          <w:tcPr>
            <w:tcW w:w="986" w:type="pct"/>
            <w:shd w:val="clear" w:color="auto" w:fill="DDD9C3"/>
            <w:vAlign w:val="center"/>
          </w:tcPr>
          <w:p w14:paraId="1FA5173C" w14:textId="77777777" w:rsidR="00FC3B76" w:rsidRPr="00674A62" w:rsidRDefault="00FC3B76" w:rsidP="00E40ED1">
            <w:pPr>
              <w:jc w:val="center"/>
              <w:rPr>
                <w:rFonts w:ascii="Arial" w:hAnsi="Arial" w:cs="Arial"/>
                <w:b/>
                <w:sz w:val="12"/>
                <w:szCs w:val="12"/>
              </w:rPr>
            </w:pPr>
            <w:r w:rsidRPr="00674A62">
              <w:rPr>
                <w:rFonts w:ascii="Arial" w:hAnsi="Arial" w:cs="Arial"/>
                <w:b/>
                <w:sz w:val="12"/>
                <w:szCs w:val="12"/>
              </w:rPr>
              <w:t>JUSTIFICACIÓN COBERTURA / VIGENCIA</w:t>
            </w:r>
          </w:p>
        </w:tc>
      </w:tr>
      <w:tr w:rsidR="00FC3B76" w:rsidRPr="00674A62" w14:paraId="415CE8F0" w14:textId="77777777" w:rsidTr="00FC3B76">
        <w:trPr>
          <w:trHeight w:val="366"/>
        </w:trPr>
        <w:tc>
          <w:tcPr>
            <w:tcW w:w="493" w:type="pct"/>
            <w:vAlign w:val="center"/>
          </w:tcPr>
          <w:p w14:paraId="0F683921" w14:textId="77777777" w:rsidR="00FC3B76" w:rsidRPr="00674A62" w:rsidRDefault="00FC3B76" w:rsidP="003F73AD">
            <w:pPr>
              <w:jc w:val="center"/>
              <w:rPr>
                <w:rFonts w:ascii="Arial" w:hAnsi="Arial" w:cs="Arial"/>
                <w:sz w:val="12"/>
                <w:szCs w:val="12"/>
              </w:rPr>
            </w:pPr>
            <w:r w:rsidRPr="00674A62">
              <w:rPr>
                <w:rFonts w:ascii="Arial" w:hAnsi="Arial" w:cs="Arial"/>
                <w:sz w:val="12"/>
                <w:szCs w:val="12"/>
              </w:rPr>
              <w:t>Multa</w:t>
            </w:r>
          </w:p>
        </w:tc>
        <w:tc>
          <w:tcPr>
            <w:tcW w:w="422" w:type="pct"/>
            <w:vAlign w:val="center"/>
          </w:tcPr>
          <w:p w14:paraId="2C645CA3" w14:textId="77777777" w:rsidR="00FC3B76" w:rsidRPr="00674A62" w:rsidRDefault="00FC3B76" w:rsidP="003F73AD">
            <w:pPr>
              <w:jc w:val="center"/>
              <w:rPr>
                <w:rFonts w:ascii="Arial" w:hAnsi="Arial" w:cs="Arial"/>
                <w:sz w:val="12"/>
                <w:szCs w:val="12"/>
              </w:rPr>
            </w:pPr>
            <w:r w:rsidRPr="00674A62">
              <w:rPr>
                <w:rFonts w:ascii="Arial" w:hAnsi="Arial" w:cs="Arial"/>
                <w:sz w:val="12"/>
                <w:szCs w:val="12"/>
              </w:rPr>
              <w:t>RIESGO JURÍDICO</w:t>
            </w:r>
          </w:p>
        </w:tc>
        <w:tc>
          <w:tcPr>
            <w:tcW w:w="986" w:type="pct"/>
            <w:vAlign w:val="center"/>
          </w:tcPr>
          <w:p w14:paraId="2142B527"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La no constitución dentro del término y en la forma prevista en el contrato o en alguno de sus modificatorios de la póliza de garantía única y/o alguno de los requisitos de legalización</w:t>
            </w:r>
          </w:p>
        </w:tc>
        <w:tc>
          <w:tcPr>
            <w:tcW w:w="986" w:type="pct"/>
            <w:vAlign w:val="center"/>
          </w:tcPr>
          <w:p w14:paraId="172C6E24"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Multa cuyo valor se liquidará con base en el cero punto dos por ciento (0.2%) del valor del contrato, por cada día de retardo y hasta por diez (10) días calendario.</w:t>
            </w:r>
          </w:p>
        </w:tc>
        <w:tc>
          <w:tcPr>
            <w:tcW w:w="493" w:type="pct"/>
            <w:vAlign w:val="center"/>
          </w:tcPr>
          <w:p w14:paraId="1E8A0DCF"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Contratista</w:t>
            </w:r>
          </w:p>
        </w:tc>
        <w:tc>
          <w:tcPr>
            <w:tcW w:w="633" w:type="pct"/>
            <w:vAlign w:val="center"/>
          </w:tcPr>
          <w:p w14:paraId="3140708D" w14:textId="77777777" w:rsidR="00FC3B76" w:rsidRPr="00674A62" w:rsidRDefault="00FC3B76" w:rsidP="003F73AD">
            <w:pPr>
              <w:ind w:right="90"/>
              <w:jc w:val="both"/>
              <w:rPr>
                <w:rFonts w:ascii="Arial" w:eastAsia="Arial" w:hAnsi="Arial" w:cs="Arial"/>
                <w:sz w:val="12"/>
                <w:szCs w:val="12"/>
              </w:rPr>
            </w:pPr>
            <w:r w:rsidRPr="00674A62">
              <w:rPr>
                <w:rFonts w:ascii="Arial" w:eastAsia="Arial" w:hAnsi="Arial" w:cs="Arial"/>
                <w:sz w:val="12"/>
                <w:szCs w:val="12"/>
              </w:rPr>
              <w:t>A partir de la suscripción del contrato y de las prórrogas si las hubiese hasta la aprobación de la garantía única.</w:t>
            </w:r>
          </w:p>
          <w:p w14:paraId="102AAD76" w14:textId="77777777" w:rsidR="00FC3B76" w:rsidRPr="00674A62" w:rsidRDefault="00FC3B76" w:rsidP="00E40ED1">
            <w:pPr>
              <w:jc w:val="both"/>
              <w:rPr>
                <w:rFonts w:ascii="Arial" w:hAnsi="Arial" w:cs="Arial"/>
                <w:sz w:val="12"/>
                <w:szCs w:val="12"/>
              </w:rPr>
            </w:pPr>
          </w:p>
        </w:tc>
        <w:tc>
          <w:tcPr>
            <w:tcW w:w="986" w:type="pct"/>
            <w:vAlign w:val="center"/>
          </w:tcPr>
          <w:p w14:paraId="504D5258" w14:textId="77777777" w:rsidR="00FC3B76" w:rsidRPr="00674A62" w:rsidRDefault="00FC3B76" w:rsidP="003F73AD">
            <w:pPr>
              <w:ind w:right="90"/>
              <w:jc w:val="both"/>
              <w:rPr>
                <w:rFonts w:ascii="Arial" w:eastAsia="Arial" w:hAnsi="Arial" w:cs="Arial"/>
                <w:sz w:val="12"/>
                <w:szCs w:val="12"/>
              </w:rPr>
            </w:pPr>
            <w:r w:rsidRPr="00674A62">
              <w:rPr>
                <w:rFonts w:ascii="Arial" w:eastAsia="Arial" w:hAnsi="Arial" w:cs="Arial"/>
                <w:color w:val="000000" w:themeColor="text1"/>
                <w:sz w:val="12"/>
                <w:szCs w:val="12"/>
              </w:rPr>
              <w:t>Cubrirá el perjuicio administrativo por la posible pérdida de recursos, los gastos ocasionados en el proceso y la no entrega del bien y/o servicio cuando el contratista no constituya dentro del término y en la forma prevista en el contrato, o en alguno de sus modificatorios, la póliza de garantía única</w:t>
            </w:r>
            <w:r w:rsidRPr="00674A62">
              <w:rPr>
                <w:rFonts w:ascii="Arial" w:eastAsia="Arial" w:hAnsi="Arial" w:cs="Arial"/>
                <w:sz w:val="12"/>
                <w:szCs w:val="12"/>
              </w:rPr>
              <w:t>.</w:t>
            </w:r>
          </w:p>
        </w:tc>
      </w:tr>
      <w:tr w:rsidR="00FC3B76" w:rsidRPr="00674A62" w14:paraId="36FAAB66" w14:textId="77777777" w:rsidTr="00FC3B76">
        <w:trPr>
          <w:trHeight w:val="432"/>
        </w:trPr>
        <w:tc>
          <w:tcPr>
            <w:tcW w:w="493" w:type="pct"/>
            <w:vAlign w:val="center"/>
          </w:tcPr>
          <w:p w14:paraId="24611967" w14:textId="77777777" w:rsidR="00FC3B76" w:rsidRPr="00674A62" w:rsidRDefault="00FC3B76" w:rsidP="003F73AD">
            <w:pPr>
              <w:jc w:val="center"/>
              <w:rPr>
                <w:rFonts w:ascii="Arial" w:hAnsi="Arial" w:cs="Arial"/>
                <w:sz w:val="12"/>
                <w:szCs w:val="12"/>
              </w:rPr>
            </w:pPr>
            <w:r w:rsidRPr="00674A62">
              <w:rPr>
                <w:rFonts w:ascii="Arial" w:hAnsi="Arial" w:cs="Arial"/>
                <w:sz w:val="12"/>
                <w:szCs w:val="12"/>
              </w:rPr>
              <w:t>Multa</w:t>
            </w:r>
          </w:p>
        </w:tc>
        <w:tc>
          <w:tcPr>
            <w:tcW w:w="422" w:type="pct"/>
            <w:vAlign w:val="center"/>
          </w:tcPr>
          <w:p w14:paraId="3C185292" w14:textId="77777777" w:rsidR="00FC3B76" w:rsidRPr="00674A62" w:rsidRDefault="00FC3B76" w:rsidP="003F73AD">
            <w:pPr>
              <w:jc w:val="center"/>
              <w:rPr>
                <w:rFonts w:ascii="Arial" w:hAnsi="Arial" w:cs="Arial"/>
                <w:sz w:val="12"/>
                <w:szCs w:val="12"/>
              </w:rPr>
            </w:pPr>
            <w:r w:rsidRPr="00674A62">
              <w:rPr>
                <w:rFonts w:ascii="Arial" w:hAnsi="Arial" w:cs="Arial"/>
                <w:sz w:val="12"/>
                <w:szCs w:val="12"/>
              </w:rPr>
              <w:t>RIESGO JURÍDICO</w:t>
            </w:r>
          </w:p>
        </w:tc>
        <w:tc>
          <w:tcPr>
            <w:tcW w:w="986" w:type="pct"/>
            <w:vAlign w:val="center"/>
          </w:tcPr>
          <w:p w14:paraId="0C246FD4"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Incumplimiento parcial</w:t>
            </w:r>
          </w:p>
        </w:tc>
        <w:tc>
          <w:tcPr>
            <w:tcW w:w="986" w:type="pct"/>
            <w:vAlign w:val="center"/>
          </w:tcPr>
          <w:p w14:paraId="6CE2C1C0"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Multas cuyo valor se liquidará con base en el cero punto cinco por ciento (0.5%) del valor dejado de cumplir o entregar, por cada día de retardo y hasta por quince (15) días calendario.</w:t>
            </w:r>
          </w:p>
        </w:tc>
        <w:tc>
          <w:tcPr>
            <w:tcW w:w="493" w:type="pct"/>
            <w:vAlign w:val="center"/>
          </w:tcPr>
          <w:p w14:paraId="522FC342"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Contratista</w:t>
            </w:r>
          </w:p>
        </w:tc>
        <w:tc>
          <w:tcPr>
            <w:tcW w:w="633" w:type="pct"/>
            <w:vAlign w:val="center"/>
          </w:tcPr>
          <w:p w14:paraId="0D629305" w14:textId="77777777" w:rsidR="00FC3B76" w:rsidRPr="00674A62" w:rsidRDefault="00FC3B76" w:rsidP="00E40ED1">
            <w:pPr>
              <w:jc w:val="both"/>
              <w:rPr>
                <w:rFonts w:ascii="Arial" w:hAnsi="Arial" w:cs="Arial"/>
                <w:sz w:val="12"/>
                <w:szCs w:val="12"/>
              </w:rPr>
            </w:pPr>
            <w:r w:rsidRPr="00674A62">
              <w:rPr>
                <w:rFonts w:ascii="Arial" w:eastAsia="Arial" w:hAnsi="Arial" w:cs="Arial"/>
                <w:sz w:val="12"/>
                <w:szCs w:val="12"/>
              </w:rPr>
              <w:t>A partir de la suscripción del contrato y de las prórrogas si las hubiese por un término igual al plazo de ejecución.</w:t>
            </w:r>
          </w:p>
        </w:tc>
        <w:tc>
          <w:tcPr>
            <w:tcW w:w="986" w:type="pct"/>
            <w:vAlign w:val="center"/>
          </w:tcPr>
          <w:p w14:paraId="19AEEAB4" w14:textId="77777777" w:rsidR="00FC3B76" w:rsidRPr="00674A62" w:rsidRDefault="00FC3B76" w:rsidP="00E40ED1">
            <w:pPr>
              <w:jc w:val="center"/>
              <w:rPr>
                <w:rFonts w:ascii="Arial" w:hAnsi="Arial" w:cs="Arial"/>
                <w:sz w:val="12"/>
                <w:szCs w:val="12"/>
              </w:rPr>
            </w:pPr>
          </w:p>
          <w:p w14:paraId="666EC498" w14:textId="77777777" w:rsidR="00FC3B76" w:rsidRPr="00674A62" w:rsidRDefault="00FC3B76" w:rsidP="00E40ED1">
            <w:pPr>
              <w:ind w:left="90" w:right="90"/>
              <w:jc w:val="both"/>
              <w:rPr>
                <w:rFonts w:ascii="Arial" w:eastAsia="Arial" w:hAnsi="Arial" w:cs="Arial"/>
                <w:color w:val="000000" w:themeColor="text1"/>
                <w:sz w:val="12"/>
                <w:szCs w:val="12"/>
              </w:rPr>
            </w:pPr>
          </w:p>
          <w:p w14:paraId="4278E6D1" w14:textId="77777777" w:rsidR="00FC3B76" w:rsidRPr="00674A62" w:rsidRDefault="00FC3B76" w:rsidP="003F73AD">
            <w:pPr>
              <w:ind w:right="90"/>
              <w:jc w:val="both"/>
              <w:rPr>
                <w:rFonts w:ascii="Arial" w:eastAsia="Arial" w:hAnsi="Arial" w:cs="Arial"/>
                <w:color w:val="000000" w:themeColor="text1"/>
                <w:sz w:val="12"/>
                <w:szCs w:val="12"/>
              </w:rPr>
            </w:pPr>
            <w:r w:rsidRPr="00674A62">
              <w:rPr>
                <w:rFonts w:ascii="Arial" w:eastAsia="Arial" w:hAnsi="Arial" w:cs="Arial"/>
                <w:color w:val="000000" w:themeColor="text1"/>
                <w:sz w:val="12"/>
                <w:szCs w:val="12"/>
              </w:rPr>
              <w:t>Propende por el cumplimiento del objeto contractual y ampara la mora o incumplimiento parcial de alguna obligación derivada del contrato por causas imputables al contratista.</w:t>
            </w:r>
          </w:p>
          <w:p w14:paraId="333BB379" w14:textId="77777777" w:rsidR="00FC3B76" w:rsidRPr="00674A62" w:rsidRDefault="00FC3B76" w:rsidP="00E40ED1">
            <w:pPr>
              <w:ind w:left="90" w:right="90"/>
              <w:jc w:val="both"/>
              <w:rPr>
                <w:rFonts w:ascii="Arial" w:eastAsia="Arial" w:hAnsi="Arial" w:cs="Arial"/>
                <w:color w:val="000000" w:themeColor="text1"/>
                <w:sz w:val="12"/>
                <w:szCs w:val="12"/>
              </w:rPr>
            </w:pPr>
          </w:p>
          <w:p w14:paraId="1460F0BE" w14:textId="77777777" w:rsidR="00FC3B76" w:rsidRPr="00674A62" w:rsidRDefault="00FC3B76" w:rsidP="00E40ED1">
            <w:pPr>
              <w:jc w:val="center"/>
              <w:rPr>
                <w:rFonts w:ascii="Arial" w:hAnsi="Arial" w:cs="Arial"/>
                <w:sz w:val="12"/>
                <w:szCs w:val="12"/>
              </w:rPr>
            </w:pPr>
          </w:p>
          <w:p w14:paraId="66005CF2" w14:textId="77777777" w:rsidR="00FC3B76" w:rsidRPr="00674A62" w:rsidRDefault="00FC3B76" w:rsidP="00E40ED1">
            <w:pPr>
              <w:jc w:val="both"/>
              <w:rPr>
                <w:rFonts w:ascii="Arial" w:hAnsi="Arial" w:cs="Arial"/>
                <w:sz w:val="12"/>
                <w:szCs w:val="12"/>
              </w:rPr>
            </w:pPr>
          </w:p>
        </w:tc>
      </w:tr>
      <w:tr w:rsidR="00FC3B76" w:rsidRPr="00674A62" w14:paraId="3B2B8B9F" w14:textId="77777777" w:rsidTr="00FC3B76">
        <w:trPr>
          <w:trHeight w:val="1257"/>
        </w:trPr>
        <w:tc>
          <w:tcPr>
            <w:tcW w:w="493" w:type="pct"/>
            <w:vAlign w:val="center"/>
          </w:tcPr>
          <w:p w14:paraId="498E28B8"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lastRenderedPageBreak/>
              <w:t>Cláusula Penal Pecuniaria</w:t>
            </w:r>
          </w:p>
        </w:tc>
        <w:tc>
          <w:tcPr>
            <w:tcW w:w="422" w:type="pct"/>
            <w:vAlign w:val="center"/>
          </w:tcPr>
          <w:p w14:paraId="6DBCEB50"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RIESGO JURÍDICO</w:t>
            </w:r>
          </w:p>
        </w:tc>
        <w:tc>
          <w:tcPr>
            <w:tcW w:w="986" w:type="pct"/>
            <w:vAlign w:val="center"/>
          </w:tcPr>
          <w:p w14:paraId="039C5F6A" w14:textId="77777777" w:rsidR="00FC3B76" w:rsidRPr="00674A62" w:rsidRDefault="00FC3B76" w:rsidP="00E40ED1">
            <w:pPr>
              <w:ind w:left="90" w:right="90"/>
              <w:jc w:val="both"/>
              <w:rPr>
                <w:rFonts w:ascii="Arial" w:eastAsia="Arial" w:hAnsi="Arial" w:cs="Arial"/>
                <w:sz w:val="12"/>
                <w:szCs w:val="12"/>
              </w:rPr>
            </w:pPr>
            <w:r w:rsidRPr="00674A62">
              <w:rPr>
                <w:rFonts w:ascii="Arial" w:eastAsia="Arial" w:hAnsi="Arial" w:cs="Arial"/>
                <w:color w:val="000000" w:themeColor="text1"/>
                <w:sz w:val="12"/>
                <w:szCs w:val="12"/>
              </w:rPr>
              <w:t>Incumplimiento parcial o total de las obligaciones derivadas del contrato, incluyendo la del plazo y/o declaratoria de caducidad.</w:t>
            </w:r>
          </w:p>
          <w:p w14:paraId="21052905" w14:textId="77777777" w:rsidR="00FC3B76" w:rsidRPr="00674A62" w:rsidRDefault="00FC3B76" w:rsidP="00E40ED1">
            <w:pPr>
              <w:jc w:val="both"/>
              <w:rPr>
                <w:rFonts w:ascii="Arial" w:hAnsi="Arial" w:cs="Arial"/>
                <w:sz w:val="12"/>
                <w:szCs w:val="12"/>
              </w:rPr>
            </w:pPr>
          </w:p>
        </w:tc>
        <w:tc>
          <w:tcPr>
            <w:tcW w:w="986" w:type="pct"/>
            <w:vAlign w:val="center"/>
          </w:tcPr>
          <w:p w14:paraId="5E03718B" w14:textId="77777777" w:rsidR="00FC3B76" w:rsidRPr="00674A62" w:rsidRDefault="00FC3B76" w:rsidP="00E40ED1">
            <w:pPr>
              <w:ind w:left="90" w:right="90"/>
              <w:jc w:val="both"/>
              <w:rPr>
                <w:rFonts w:ascii="Arial" w:eastAsia="Arial" w:hAnsi="Arial" w:cs="Arial"/>
                <w:sz w:val="12"/>
                <w:szCs w:val="12"/>
              </w:rPr>
            </w:pPr>
            <w:r w:rsidRPr="00674A62">
              <w:rPr>
                <w:rFonts w:ascii="Arial" w:eastAsia="Arial" w:hAnsi="Arial" w:cs="Arial"/>
                <w:color w:val="000000" w:themeColor="text1"/>
                <w:sz w:val="12"/>
                <w:szCs w:val="12"/>
              </w:rPr>
              <w:t>Veinte por ciento (20%) del valor total del contrato cuando se trate de incumplimiento total del contrato o caducidad del mismo, o proporcional al incumplimiento parcial del contrato que no supere el porcentaje señalado.</w:t>
            </w:r>
          </w:p>
        </w:tc>
        <w:tc>
          <w:tcPr>
            <w:tcW w:w="493" w:type="pct"/>
            <w:vAlign w:val="center"/>
          </w:tcPr>
          <w:p w14:paraId="4527BB56" w14:textId="77777777" w:rsidR="00FC3B76" w:rsidRPr="00674A62" w:rsidRDefault="00FC3B76" w:rsidP="00E40ED1">
            <w:pPr>
              <w:jc w:val="both"/>
              <w:rPr>
                <w:rFonts w:ascii="Arial" w:hAnsi="Arial" w:cs="Arial"/>
                <w:sz w:val="12"/>
                <w:szCs w:val="12"/>
              </w:rPr>
            </w:pPr>
            <w:r w:rsidRPr="00674A62">
              <w:rPr>
                <w:rFonts w:ascii="Arial" w:hAnsi="Arial" w:cs="Arial"/>
                <w:sz w:val="12"/>
                <w:szCs w:val="12"/>
              </w:rPr>
              <w:t>Contratista</w:t>
            </w:r>
          </w:p>
        </w:tc>
        <w:tc>
          <w:tcPr>
            <w:tcW w:w="633" w:type="pct"/>
            <w:vAlign w:val="center"/>
          </w:tcPr>
          <w:p w14:paraId="6A7F2165" w14:textId="1FC5317E" w:rsidR="00FC3B76" w:rsidRPr="00B567C4" w:rsidRDefault="00FC3B76" w:rsidP="00B567C4">
            <w:pPr>
              <w:ind w:left="90" w:right="90"/>
              <w:jc w:val="both"/>
              <w:rPr>
                <w:rFonts w:ascii="Arial" w:eastAsia="Arial" w:hAnsi="Arial" w:cs="Arial"/>
                <w:color w:val="000000" w:themeColor="text1"/>
                <w:sz w:val="12"/>
                <w:szCs w:val="12"/>
              </w:rPr>
            </w:pPr>
            <w:r w:rsidRPr="00674A62">
              <w:rPr>
                <w:rFonts w:ascii="Arial" w:eastAsia="Arial" w:hAnsi="Arial" w:cs="Arial"/>
                <w:color w:val="000000" w:themeColor="text1"/>
                <w:sz w:val="12"/>
                <w:szCs w:val="12"/>
              </w:rPr>
              <w:t xml:space="preserve">A partir de la suscripción del contrato y de las prórrogas si las hubiese por un término igual al plazo de ejecución del contrato y hasta la liquidación del mismo. </w:t>
            </w:r>
          </w:p>
        </w:tc>
        <w:tc>
          <w:tcPr>
            <w:tcW w:w="986" w:type="pct"/>
            <w:vAlign w:val="center"/>
          </w:tcPr>
          <w:p w14:paraId="2A311448" w14:textId="77777777" w:rsidR="00FC3B76" w:rsidRPr="00674A62" w:rsidRDefault="00FC3B76" w:rsidP="00E40ED1">
            <w:pPr>
              <w:ind w:left="90" w:right="90"/>
              <w:jc w:val="both"/>
              <w:rPr>
                <w:rFonts w:ascii="Arial" w:eastAsia="Arial" w:hAnsi="Arial" w:cs="Arial"/>
                <w:sz w:val="12"/>
                <w:szCs w:val="12"/>
              </w:rPr>
            </w:pPr>
            <w:r w:rsidRPr="00674A62">
              <w:rPr>
                <w:rFonts w:ascii="Arial" w:eastAsia="Arial" w:hAnsi="Arial" w:cs="Arial"/>
                <w:color w:val="000000" w:themeColor="text1"/>
                <w:sz w:val="12"/>
                <w:szCs w:val="12"/>
              </w:rPr>
              <w:t>Ampara el incumplimiento parcial o total del contrato por parte del contratista, se busca el pago parcial y/o definitivo de los perjuicios que se causen a la entidad.</w:t>
            </w:r>
          </w:p>
          <w:p w14:paraId="37E3D9E9" w14:textId="77777777" w:rsidR="00FC3B76" w:rsidRPr="00674A62" w:rsidRDefault="00FC3B76" w:rsidP="00E40ED1">
            <w:pPr>
              <w:jc w:val="both"/>
              <w:rPr>
                <w:rFonts w:ascii="Arial" w:hAnsi="Arial" w:cs="Arial"/>
                <w:sz w:val="12"/>
                <w:szCs w:val="12"/>
              </w:rPr>
            </w:pPr>
          </w:p>
        </w:tc>
      </w:tr>
    </w:tbl>
    <w:p w14:paraId="073E0B21" w14:textId="723DAF53" w:rsidR="00ED43FC" w:rsidRPr="00BC5BC9" w:rsidRDefault="00ED43FC" w:rsidP="00EC12D0">
      <w:pPr>
        <w:jc w:val="both"/>
        <w:rPr>
          <w:rFonts w:ascii="Arial" w:hAnsi="Arial" w:cs="Arial"/>
          <w:b/>
          <w:sz w:val="20"/>
          <w:szCs w:val="20"/>
        </w:rPr>
      </w:pPr>
    </w:p>
    <w:p w14:paraId="5F715885" w14:textId="77777777" w:rsidR="00A63610" w:rsidRPr="00BC5BC9" w:rsidRDefault="00A63610" w:rsidP="00A63610">
      <w:pPr>
        <w:pStyle w:val="Sinespaciado1"/>
        <w:jc w:val="center"/>
        <w:rPr>
          <w:rFonts w:ascii="Arial" w:hAnsi="Arial" w:cs="Arial"/>
          <w:b/>
          <w:sz w:val="20"/>
          <w:szCs w:val="20"/>
        </w:rPr>
      </w:pPr>
      <w:r w:rsidRPr="00BC5BC9">
        <w:rPr>
          <w:rFonts w:ascii="Arial" w:hAnsi="Arial" w:cs="Arial"/>
          <w:b/>
          <w:sz w:val="20"/>
          <w:szCs w:val="20"/>
        </w:rPr>
        <w:t>ANÁLISIS DEL RIESGO Y LA FORMA DE MITIGARLO</w:t>
      </w:r>
    </w:p>
    <w:p w14:paraId="25AAAB6B" w14:textId="77777777" w:rsidR="00950419" w:rsidRDefault="00950419" w:rsidP="0026420D">
      <w:pPr>
        <w:jc w:val="both"/>
        <w:rPr>
          <w:rFonts w:ascii="Arial" w:hAnsi="Arial" w:cs="Arial"/>
          <w:b/>
          <w:sz w:val="21"/>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
        <w:gridCol w:w="253"/>
        <w:gridCol w:w="253"/>
        <w:gridCol w:w="253"/>
        <w:gridCol w:w="253"/>
        <w:gridCol w:w="739"/>
        <w:gridCol w:w="740"/>
        <w:gridCol w:w="254"/>
        <w:gridCol w:w="254"/>
        <w:gridCol w:w="254"/>
        <w:gridCol w:w="254"/>
        <w:gridCol w:w="254"/>
        <w:gridCol w:w="945"/>
        <w:gridCol w:w="254"/>
        <w:gridCol w:w="254"/>
        <w:gridCol w:w="254"/>
        <w:gridCol w:w="254"/>
        <w:gridCol w:w="254"/>
        <w:gridCol w:w="254"/>
        <w:gridCol w:w="696"/>
        <w:gridCol w:w="601"/>
        <w:gridCol w:w="625"/>
        <w:gridCol w:w="740"/>
        <w:gridCol w:w="556"/>
      </w:tblGrid>
      <w:tr w:rsidR="000869DB" w:rsidRPr="00927602" w14:paraId="3AF449A6" w14:textId="77777777" w:rsidTr="000869DB">
        <w:trPr>
          <w:trHeight w:val="554"/>
          <w:jc w:val="center"/>
        </w:trPr>
        <w:tc>
          <w:tcPr>
            <w:tcW w:w="143" w:type="pct"/>
            <w:vMerge w:val="restart"/>
            <w:shd w:val="clear" w:color="auto" w:fill="4A442A" w:themeFill="background2" w:themeFillShade="40"/>
            <w:noWrap/>
            <w:vAlign w:val="center"/>
            <w:hideMark/>
          </w:tcPr>
          <w:p w14:paraId="78CF0B30"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No.</w:t>
            </w:r>
          </w:p>
        </w:tc>
        <w:tc>
          <w:tcPr>
            <w:tcW w:w="123" w:type="pct"/>
            <w:vMerge w:val="restart"/>
            <w:shd w:val="clear" w:color="auto" w:fill="4A442A" w:themeFill="background2" w:themeFillShade="40"/>
            <w:noWrap/>
            <w:textDirection w:val="btLr"/>
            <w:vAlign w:val="center"/>
            <w:hideMark/>
          </w:tcPr>
          <w:p w14:paraId="39ED2A7F"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Clase</w:t>
            </w:r>
          </w:p>
        </w:tc>
        <w:tc>
          <w:tcPr>
            <w:tcW w:w="123" w:type="pct"/>
            <w:vMerge w:val="restart"/>
            <w:shd w:val="clear" w:color="auto" w:fill="4A442A" w:themeFill="background2" w:themeFillShade="40"/>
            <w:noWrap/>
            <w:textDirection w:val="btLr"/>
            <w:vAlign w:val="center"/>
            <w:hideMark/>
          </w:tcPr>
          <w:p w14:paraId="5A841FEE"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Fuente</w:t>
            </w:r>
          </w:p>
        </w:tc>
        <w:tc>
          <w:tcPr>
            <w:tcW w:w="123" w:type="pct"/>
            <w:vMerge w:val="restart"/>
            <w:shd w:val="clear" w:color="auto" w:fill="4A442A" w:themeFill="background2" w:themeFillShade="40"/>
            <w:noWrap/>
            <w:textDirection w:val="btLr"/>
            <w:vAlign w:val="center"/>
            <w:hideMark/>
          </w:tcPr>
          <w:p w14:paraId="19C9C67A"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Etapa</w:t>
            </w:r>
          </w:p>
        </w:tc>
        <w:tc>
          <w:tcPr>
            <w:tcW w:w="123" w:type="pct"/>
            <w:vMerge w:val="restart"/>
            <w:shd w:val="clear" w:color="auto" w:fill="4A442A" w:themeFill="background2" w:themeFillShade="40"/>
            <w:noWrap/>
            <w:textDirection w:val="btLr"/>
            <w:vAlign w:val="center"/>
            <w:hideMark/>
          </w:tcPr>
          <w:p w14:paraId="6CD00811"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Tipo</w:t>
            </w:r>
          </w:p>
        </w:tc>
        <w:tc>
          <w:tcPr>
            <w:tcW w:w="395" w:type="pct"/>
            <w:vMerge w:val="restart"/>
            <w:shd w:val="clear" w:color="auto" w:fill="4A442A" w:themeFill="background2" w:themeFillShade="40"/>
            <w:textDirection w:val="btLr"/>
            <w:vAlign w:val="center"/>
            <w:hideMark/>
          </w:tcPr>
          <w:p w14:paraId="03D2548A"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Descripción</w:t>
            </w:r>
          </w:p>
        </w:tc>
        <w:tc>
          <w:tcPr>
            <w:tcW w:w="395" w:type="pct"/>
            <w:vMerge w:val="restart"/>
            <w:shd w:val="clear" w:color="auto" w:fill="4A442A" w:themeFill="background2" w:themeFillShade="40"/>
            <w:textDirection w:val="btLr"/>
            <w:vAlign w:val="center"/>
            <w:hideMark/>
          </w:tcPr>
          <w:p w14:paraId="3701D606"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Consecuencia de la Ocurrencia del Evento</w:t>
            </w:r>
          </w:p>
        </w:tc>
        <w:tc>
          <w:tcPr>
            <w:tcW w:w="123" w:type="pct"/>
            <w:vMerge w:val="restart"/>
            <w:shd w:val="clear" w:color="auto" w:fill="4A442A" w:themeFill="background2" w:themeFillShade="40"/>
            <w:textDirection w:val="btLr"/>
            <w:vAlign w:val="center"/>
            <w:hideMark/>
          </w:tcPr>
          <w:p w14:paraId="5C7C7E3E"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Probabilidad</w:t>
            </w:r>
          </w:p>
        </w:tc>
        <w:tc>
          <w:tcPr>
            <w:tcW w:w="123" w:type="pct"/>
            <w:vMerge w:val="restart"/>
            <w:shd w:val="clear" w:color="auto" w:fill="4A442A" w:themeFill="background2" w:themeFillShade="40"/>
            <w:noWrap/>
            <w:textDirection w:val="btLr"/>
            <w:vAlign w:val="center"/>
            <w:hideMark/>
          </w:tcPr>
          <w:p w14:paraId="2F03F71A"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Impacto</w:t>
            </w:r>
          </w:p>
        </w:tc>
        <w:tc>
          <w:tcPr>
            <w:tcW w:w="123" w:type="pct"/>
            <w:vMerge w:val="restart"/>
            <w:shd w:val="clear" w:color="auto" w:fill="4A442A" w:themeFill="background2" w:themeFillShade="40"/>
            <w:textDirection w:val="btLr"/>
            <w:vAlign w:val="center"/>
            <w:hideMark/>
          </w:tcPr>
          <w:p w14:paraId="462B6D79"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Calificación Total</w:t>
            </w:r>
          </w:p>
        </w:tc>
        <w:tc>
          <w:tcPr>
            <w:tcW w:w="123" w:type="pct"/>
            <w:vMerge w:val="restart"/>
            <w:shd w:val="clear" w:color="auto" w:fill="4A442A" w:themeFill="background2" w:themeFillShade="40"/>
            <w:noWrap/>
            <w:textDirection w:val="btLr"/>
            <w:vAlign w:val="center"/>
            <w:hideMark/>
          </w:tcPr>
          <w:p w14:paraId="0B138A4F"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Prioridad</w:t>
            </w:r>
          </w:p>
        </w:tc>
        <w:tc>
          <w:tcPr>
            <w:tcW w:w="123" w:type="pct"/>
            <w:vMerge w:val="restart"/>
            <w:shd w:val="clear" w:color="auto" w:fill="BFBFBF" w:themeFill="background1" w:themeFillShade="BF"/>
            <w:textDirection w:val="btLr"/>
            <w:vAlign w:val="center"/>
            <w:hideMark/>
          </w:tcPr>
          <w:p w14:paraId="07ADB9E4"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¿A quién se le asigna el riesgo?</w:t>
            </w:r>
          </w:p>
        </w:tc>
        <w:tc>
          <w:tcPr>
            <w:tcW w:w="510" w:type="pct"/>
            <w:vMerge w:val="restart"/>
            <w:shd w:val="clear" w:color="auto" w:fill="BFBFBF" w:themeFill="background1" w:themeFillShade="BF"/>
            <w:textDirection w:val="btLr"/>
            <w:vAlign w:val="center"/>
            <w:hideMark/>
          </w:tcPr>
          <w:p w14:paraId="2EC1145B"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Tratamiento controles a ser implementados</w:t>
            </w:r>
          </w:p>
        </w:tc>
        <w:tc>
          <w:tcPr>
            <w:tcW w:w="493" w:type="pct"/>
            <w:gridSpan w:val="4"/>
            <w:shd w:val="clear" w:color="auto" w:fill="BFBFBF" w:themeFill="background1" w:themeFillShade="BF"/>
            <w:vAlign w:val="center"/>
          </w:tcPr>
          <w:p w14:paraId="4036A733"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Impacto después del tratamiento</w:t>
            </w:r>
          </w:p>
        </w:tc>
        <w:tc>
          <w:tcPr>
            <w:tcW w:w="123" w:type="pct"/>
            <w:vMerge w:val="restart"/>
            <w:shd w:val="clear" w:color="auto" w:fill="BFBFBF" w:themeFill="background1" w:themeFillShade="BF"/>
            <w:textDirection w:val="btLr"/>
            <w:vAlign w:val="center"/>
            <w:hideMark/>
          </w:tcPr>
          <w:p w14:paraId="0BB91597"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Afecta la ejecución del contrato</w:t>
            </w:r>
          </w:p>
        </w:tc>
        <w:tc>
          <w:tcPr>
            <w:tcW w:w="123" w:type="pct"/>
            <w:vMerge w:val="restart"/>
            <w:shd w:val="clear" w:color="auto" w:fill="BFBFBF" w:themeFill="background1" w:themeFillShade="BF"/>
            <w:textDirection w:val="btLr"/>
            <w:vAlign w:val="center"/>
            <w:hideMark/>
          </w:tcPr>
          <w:p w14:paraId="567DEEF6"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¿Afecta el equilibrio económico del contrato?</w:t>
            </w:r>
          </w:p>
        </w:tc>
        <w:tc>
          <w:tcPr>
            <w:tcW w:w="370" w:type="pct"/>
            <w:vMerge w:val="restart"/>
            <w:shd w:val="clear" w:color="auto" w:fill="BFBFBF" w:themeFill="background1" w:themeFillShade="BF"/>
            <w:textDirection w:val="btLr"/>
            <w:vAlign w:val="center"/>
            <w:hideMark/>
          </w:tcPr>
          <w:p w14:paraId="38453A8B"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Persona responsable por implementar el tratamiento</w:t>
            </w:r>
          </w:p>
        </w:tc>
        <w:tc>
          <w:tcPr>
            <w:tcW w:w="317" w:type="pct"/>
            <w:vMerge w:val="restart"/>
            <w:shd w:val="clear" w:color="auto" w:fill="BFBFBF" w:themeFill="background1" w:themeFillShade="BF"/>
            <w:textDirection w:val="btLr"/>
            <w:vAlign w:val="center"/>
            <w:hideMark/>
          </w:tcPr>
          <w:p w14:paraId="52E3C4E8"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Fecha estimada en que se inicia el tratamiento</w:t>
            </w:r>
          </w:p>
        </w:tc>
        <w:tc>
          <w:tcPr>
            <w:tcW w:w="331" w:type="pct"/>
            <w:vMerge w:val="restart"/>
            <w:shd w:val="clear" w:color="auto" w:fill="BFBFBF" w:themeFill="background1" w:themeFillShade="BF"/>
            <w:textDirection w:val="btLr"/>
            <w:vAlign w:val="center"/>
            <w:hideMark/>
          </w:tcPr>
          <w:p w14:paraId="0705CD07"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Fecha estimada en que se complementa el tratamiento</w:t>
            </w:r>
          </w:p>
        </w:tc>
        <w:tc>
          <w:tcPr>
            <w:tcW w:w="688" w:type="pct"/>
            <w:gridSpan w:val="2"/>
            <w:shd w:val="clear" w:color="auto" w:fill="BFBFBF" w:themeFill="background1" w:themeFillShade="BF"/>
            <w:vAlign w:val="center"/>
            <w:hideMark/>
          </w:tcPr>
          <w:p w14:paraId="049749BB"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Monitoreo y Revisión</w:t>
            </w:r>
          </w:p>
        </w:tc>
      </w:tr>
      <w:tr w:rsidR="000869DB" w:rsidRPr="00927602" w14:paraId="7A36F364" w14:textId="77777777" w:rsidTr="000869DB">
        <w:trPr>
          <w:trHeight w:val="1523"/>
          <w:jc w:val="center"/>
        </w:trPr>
        <w:tc>
          <w:tcPr>
            <w:tcW w:w="143" w:type="pct"/>
            <w:vMerge/>
            <w:shd w:val="clear" w:color="auto" w:fill="4A442A" w:themeFill="background2" w:themeFillShade="40"/>
            <w:noWrap/>
            <w:textDirection w:val="btLr"/>
            <w:vAlign w:val="center"/>
          </w:tcPr>
          <w:p w14:paraId="48BA406B"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2C461DEB"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18F67A12"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42B5B2C5"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4F980C2D" w14:textId="77777777" w:rsidR="000869DB" w:rsidRPr="00927602" w:rsidRDefault="000869DB" w:rsidP="000869DB">
            <w:pPr>
              <w:jc w:val="center"/>
              <w:rPr>
                <w:rFonts w:ascii="Arial" w:hAnsi="Arial" w:cs="Arial"/>
                <w:b/>
                <w:bCs/>
                <w:sz w:val="12"/>
                <w:szCs w:val="12"/>
                <w:lang w:eastAsia="es-CO"/>
              </w:rPr>
            </w:pPr>
          </w:p>
        </w:tc>
        <w:tc>
          <w:tcPr>
            <w:tcW w:w="395" w:type="pct"/>
            <w:vMerge/>
            <w:shd w:val="clear" w:color="auto" w:fill="4A442A" w:themeFill="background2" w:themeFillShade="40"/>
            <w:vAlign w:val="center"/>
          </w:tcPr>
          <w:p w14:paraId="171807AC" w14:textId="77777777" w:rsidR="000869DB" w:rsidRPr="00927602" w:rsidRDefault="000869DB" w:rsidP="000869DB">
            <w:pPr>
              <w:rPr>
                <w:rFonts w:ascii="Arial" w:hAnsi="Arial" w:cs="Arial"/>
                <w:b/>
                <w:bCs/>
                <w:sz w:val="12"/>
                <w:szCs w:val="12"/>
                <w:lang w:eastAsia="es-CO"/>
              </w:rPr>
            </w:pPr>
          </w:p>
        </w:tc>
        <w:tc>
          <w:tcPr>
            <w:tcW w:w="395" w:type="pct"/>
            <w:vMerge/>
            <w:shd w:val="clear" w:color="auto" w:fill="4A442A" w:themeFill="background2" w:themeFillShade="40"/>
            <w:vAlign w:val="center"/>
          </w:tcPr>
          <w:p w14:paraId="0FEB057D"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textDirection w:val="btLr"/>
            <w:vAlign w:val="center"/>
          </w:tcPr>
          <w:p w14:paraId="463E4222"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5D7BF541"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textDirection w:val="btLr"/>
            <w:vAlign w:val="center"/>
          </w:tcPr>
          <w:p w14:paraId="777CB5D2"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4A442A" w:themeFill="background2" w:themeFillShade="40"/>
            <w:noWrap/>
            <w:textDirection w:val="btLr"/>
            <w:vAlign w:val="center"/>
          </w:tcPr>
          <w:p w14:paraId="0658391F"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BFBFBF" w:themeFill="background1" w:themeFillShade="BF"/>
            <w:textDirection w:val="btLr"/>
            <w:vAlign w:val="center"/>
          </w:tcPr>
          <w:p w14:paraId="0194093F" w14:textId="77777777" w:rsidR="000869DB" w:rsidRPr="00927602" w:rsidRDefault="000869DB" w:rsidP="000869DB">
            <w:pPr>
              <w:jc w:val="center"/>
              <w:rPr>
                <w:rFonts w:ascii="Arial" w:hAnsi="Arial" w:cs="Arial"/>
                <w:b/>
                <w:bCs/>
                <w:sz w:val="12"/>
                <w:szCs w:val="12"/>
                <w:lang w:eastAsia="es-CO"/>
              </w:rPr>
            </w:pPr>
          </w:p>
        </w:tc>
        <w:tc>
          <w:tcPr>
            <w:tcW w:w="510" w:type="pct"/>
            <w:vMerge/>
            <w:shd w:val="clear" w:color="auto" w:fill="BFBFBF" w:themeFill="background1" w:themeFillShade="BF"/>
            <w:vAlign w:val="center"/>
          </w:tcPr>
          <w:p w14:paraId="27336518" w14:textId="77777777" w:rsidR="000869DB" w:rsidRPr="00927602" w:rsidRDefault="000869DB" w:rsidP="000869DB">
            <w:pPr>
              <w:jc w:val="center"/>
              <w:rPr>
                <w:rFonts w:ascii="Arial" w:hAnsi="Arial" w:cs="Arial"/>
                <w:b/>
                <w:bCs/>
                <w:sz w:val="12"/>
                <w:szCs w:val="12"/>
                <w:lang w:eastAsia="es-CO"/>
              </w:rPr>
            </w:pPr>
          </w:p>
        </w:tc>
        <w:tc>
          <w:tcPr>
            <w:tcW w:w="123" w:type="pct"/>
            <w:shd w:val="clear" w:color="auto" w:fill="BFBFBF" w:themeFill="background1" w:themeFillShade="BF"/>
            <w:textDirection w:val="btLr"/>
            <w:vAlign w:val="center"/>
          </w:tcPr>
          <w:p w14:paraId="79BA0DD4"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Probabilidad</w:t>
            </w:r>
          </w:p>
        </w:tc>
        <w:tc>
          <w:tcPr>
            <w:tcW w:w="123" w:type="pct"/>
            <w:shd w:val="clear" w:color="auto" w:fill="BFBFBF" w:themeFill="background1" w:themeFillShade="BF"/>
            <w:noWrap/>
            <w:textDirection w:val="btLr"/>
            <w:vAlign w:val="center"/>
          </w:tcPr>
          <w:p w14:paraId="71B167A0"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Impacto</w:t>
            </w:r>
          </w:p>
        </w:tc>
        <w:tc>
          <w:tcPr>
            <w:tcW w:w="123" w:type="pct"/>
            <w:shd w:val="clear" w:color="auto" w:fill="BFBFBF" w:themeFill="background1" w:themeFillShade="BF"/>
            <w:textDirection w:val="btLr"/>
            <w:vAlign w:val="center"/>
          </w:tcPr>
          <w:p w14:paraId="3DE1530C"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 xml:space="preserve">Calificación </w:t>
            </w:r>
          </w:p>
        </w:tc>
        <w:tc>
          <w:tcPr>
            <w:tcW w:w="123" w:type="pct"/>
            <w:shd w:val="clear" w:color="auto" w:fill="BFBFBF" w:themeFill="background1" w:themeFillShade="BF"/>
            <w:noWrap/>
            <w:textDirection w:val="btLr"/>
            <w:vAlign w:val="center"/>
          </w:tcPr>
          <w:p w14:paraId="083BB8D2" w14:textId="77777777" w:rsidR="000869DB" w:rsidRPr="00927602" w:rsidRDefault="000869DB" w:rsidP="000869DB">
            <w:pPr>
              <w:jc w:val="center"/>
              <w:rPr>
                <w:rFonts w:ascii="Arial" w:hAnsi="Arial" w:cs="Arial"/>
                <w:b/>
                <w:bCs/>
                <w:sz w:val="12"/>
                <w:szCs w:val="12"/>
                <w:lang w:eastAsia="es-CO"/>
              </w:rPr>
            </w:pPr>
            <w:r w:rsidRPr="00927602">
              <w:rPr>
                <w:rFonts w:ascii="Arial" w:hAnsi="Arial" w:cs="Arial"/>
                <w:b/>
                <w:bCs/>
                <w:sz w:val="12"/>
                <w:szCs w:val="12"/>
                <w:lang w:eastAsia="es-CO"/>
              </w:rPr>
              <w:t xml:space="preserve">Calificación total </w:t>
            </w:r>
          </w:p>
        </w:tc>
        <w:tc>
          <w:tcPr>
            <w:tcW w:w="123" w:type="pct"/>
            <w:vMerge/>
            <w:shd w:val="clear" w:color="auto" w:fill="BFBFBF" w:themeFill="background1" w:themeFillShade="BF"/>
            <w:textDirection w:val="btLr"/>
            <w:vAlign w:val="center"/>
          </w:tcPr>
          <w:p w14:paraId="762E125F" w14:textId="77777777" w:rsidR="000869DB" w:rsidRPr="00927602" w:rsidRDefault="000869DB" w:rsidP="000869DB">
            <w:pPr>
              <w:jc w:val="center"/>
              <w:rPr>
                <w:rFonts w:ascii="Arial" w:hAnsi="Arial" w:cs="Arial"/>
                <w:b/>
                <w:bCs/>
                <w:sz w:val="12"/>
                <w:szCs w:val="12"/>
                <w:lang w:eastAsia="es-CO"/>
              </w:rPr>
            </w:pPr>
          </w:p>
        </w:tc>
        <w:tc>
          <w:tcPr>
            <w:tcW w:w="123" w:type="pct"/>
            <w:vMerge/>
            <w:shd w:val="clear" w:color="auto" w:fill="BFBFBF" w:themeFill="background1" w:themeFillShade="BF"/>
            <w:textDirection w:val="btLr"/>
            <w:vAlign w:val="center"/>
          </w:tcPr>
          <w:p w14:paraId="6083CEA8" w14:textId="77777777" w:rsidR="000869DB" w:rsidRPr="00927602" w:rsidRDefault="000869DB" w:rsidP="000869DB">
            <w:pPr>
              <w:ind w:left="113" w:right="113"/>
              <w:jc w:val="center"/>
              <w:rPr>
                <w:rFonts w:ascii="Arial" w:hAnsi="Arial" w:cs="Arial"/>
                <w:b/>
                <w:bCs/>
                <w:sz w:val="12"/>
                <w:szCs w:val="12"/>
                <w:lang w:eastAsia="es-CO"/>
              </w:rPr>
            </w:pPr>
          </w:p>
        </w:tc>
        <w:tc>
          <w:tcPr>
            <w:tcW w:w="370" w:type="pct"/>
            <w:vMerge/>
            <w:shd w:val="clear" w:color="auto" w:fill="BFBFBF" w:themeFill="background1" w:themeFillShade="BF"/>
            <w:textDirection w:val="btLr"/>
            <w:vAlign w:val="center"/>
          </w:tcPr>
          <w:p w14:paraId="3B9BDE85" w14:textId="77777777" w:rsidR="000869DB" w:rsidRPr="00927602" w:rsidRDefault="000869DB" w:rsidP="000869DB">
            <w:pPr>
              <w:ind w:left="113" w:right="113"/>
              <w:jc w:val="center"/>
              <w:rPr>
                <w:rFonts w:ascii="Arial" w:hAnsi="Arial" w:cs="Arial"/>
                <w:b/>
                <w:bCs/>
                <w:sz w:val="12"/>
                <w:szCs w:val="12"/>
                <w:lang w:eastAsia="es-CO"/>
              </w:rPr>
            </w:pPr>
          </w:p>
        </w:tc>
        <w:tc>
          <w:tcPr>
            <w:tcW w:w="317" w:type="pct"/>
            <w:vMerge/>
            <w:shd w:val="clear" w:color="auto" w:fill="BFBFBF" w:themeFill="background1" w:themeFillShade="BF"/>
            <w:textDirection w:val="btLr"/>
            <w:vAlign w:val="center"/>
          </w:tcPr>
          <w:p w14:paraId="65B465D6" w14:textId="77777777" w:rsidR="000869DB" w:rsidRPr="00927602" w:rsidRDefault="000869DB" w:rsidP="000869DB">
            <w:pPr>
              <w:ind w:left="113" w:right="113"/>
              <w:jc w:val="center"/>
              <w:rPr>
                <w:rFonts w:ascii="Arial" w:hAnsi="Arial" w:cs="Arial"/>
                <w:b/>
                <w:bCs/>
                <w:sz w:val="12"/>
                <w:szCs w:val="12"/>
                <w:lang w:eastAsia="es-CO"/>
              </w:rPr>
            </w:pPr>
          </w:p>
        </w:tc>
        <w:tc>
          <w:tcPr>
            <w:tcW w:w="331" w:type="pct"/>
            <w:vMerge/>
            <w:shd w:val="clear" w:color="auto" w:fill="BFBFBF" w:themeFill="background1" w:themeFillShade="BF"/>
            <w:textDirection w:val="btLr"/>
            <w:vAlign w:val="center"/>
          </w:tcPr>
          <w:p w14:paraId="54B3B48F" w14:textId="77777777" w:rsidR="000869DB" w:rsidRPr="00927602" w:rsidRDefault="000869DB" w:rsidP="000869DB">
            <w:pPr>
              <w:ind w:left="113" w:right="113"/>
              <w:jc w:val="center"/>
              <w:rPr>
                <w:rFonts w:ascii="Arial" w:hAnsi="Arial" w:cs="Arial"/>
                <w:b/>
                <w:bCs/>
                <w:sz w:val="12"/>
                <w:szCs w:val="12"/>
                <w:lang w:eastAsia="es-CO"/>
              </w:rPr>
            </w:pPr>
          </w:p>
        </w:tc>
        <w:tc>
          <w:tcPr>
            <w:tcW w:w="395" w:type="pct"/>
            <w:shd w:val="clear" w:color="auto" w:fill="BFBFBF" w:themeFill="background1" w:themeFillShade="BF"/>
            <w:textDirection w:val="btLr"/>
            <w:vAlign w:val="center"/>
          </w:tcPr>
          <w:p w14:paraId="0D22A86B"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¿Cómo se realiza el monitoreo?</w:t>
            </w:r>
          </w:p>
        </w:tc>
        <w:tc>
          <w:tcPr>
            <w:tcW w:w="293" w:type="pct"/>
            <w:shd w:val="clear" w:color="auto" w:fill="BFBFBF" w:themeFill="background1" w:themeFillShade="BF"/>
            <w:textDirection w:val="btLr"/>
            <w:vAlign w:val="center"/>
          </w:tcPr>
          <w:p w14:paraId="05A3DBE1" w14:textId="77777777" w:rsidR="000869DB" w:rsidRPr="00927602" w:rsidRDefault="000869DB" w:rsidP="000869DB">
            <w:pPr>
              <w:ind w:left="113" w:right="113"/>
              <w:jc w:val="center"/>
              <w:rPr>
                <w:rFonts w:ascii="Arial" w:hAnsi="Arial" w:cs="Arial"/>
                <w:b/>
                <w:bCs/>
                <w:sz w:val="12"/>
                <w:szCs w:val="12"/>
                <w:lang w:eastAsia="es-CO"/>
              </w:rPr>
            </w:pPr>
            <w:r w:rsidRPr="00927602">
              <w:rPr>
                <w:rFonts w:ascii="Arial" w:hAnsi="Arial" w:cs="Arial"/>
                <w:b/>
                <w:bCs/>
                <w:sz w:val="12"/>
                <w:szCs w:val="12"/>
                <w:lang w:eastAsia="es-CO"/>
              </w:rPr>
              <w:t>Periodicidad ¿Cuándo?</w:t>
            </w:r>
          </w:p>
        </w:tc>
      </w:tr>
      <w:tr w:rsidR="000869DB" w:rsidRPr="00927602" w14:paraId="00BF6BE5" w14:textId="77777777" w:rsidTr="000869DB">
        <w:trPr>
          <w:trHeight w:val="267"/>
          <w:jc w:val="center"/>
        </w:trPr>
        <w:tc>
          <w:tcPr>
            <w:tcW w:w="143" w:type="pct"/>
            <w:noWrap/>
            <w:textDirection w:val="btLr"/>
            <w:vAlign w:val="center"/>
            <w:hideMark/>
          </w:tcPr>
          <w:p w14:paraId="29244D6C"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Cs/>
                <w:sz w:val="8"/>
                <w:szCs w:val="14"/>
                <w:lang w:eastAsia="es-CO"/>
              </w:rPr>
              <w:t>1</w:t>
            </w:r>
          </w:p>
        </w:tc>
        <w:tc>
          <w:tcPr>
            <w:tcW w:w="123" w:type="pct"/>
            <w:noWrap/>
            <w:textDirection w:val="btLr"/>
            <w:vAlign w:val="center"/>
          </w:tcPr>
          <w:p w14:paraId="70BAF91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ESPECIFICO</w:t>
            </w:r>
          </w:p>
        </w:tc>
        <w:tc>
          <w:tcPr>
            <w:tcW w:w="123" w:type="pct"/>
            <w:noWrap/>
            <w:textDirection w:val="btLr"/>
            <w:vAlign w:val="center"/>
          </w:tcPr>
          <w:p w14:paraId="4FF2741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INTERNO</w:t>
            </w:r>
          </w:p>
        </w:tc>
        <w:tc>
          <w:tcPr>
            <w:tcW w:w="123" w:type="pct"/>
            <w:noWrap/>
            <w:textDirection w:val="btLr"/>
            <w:vAlign w:val="center"/>
          </w:tcPr>
          <w:p w14:paraId="235C921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PLANEACIÓN</w:t>
            </w:r>
          </w:p>
        </w:tc>
        <w:tc>
          <w:tcPr>
            <w:tcW w:w="123" w:type="pct"/>
            <w:noWrap/>
            <w:textDirection w:val="btLr"/>
            <w:vAlign w:val="center"/>
          </w:tcPr>
          <w:p w14:paraId="315C456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OPERACIONAL</w:t>
            </w:r>
          </w:p>
        </w:tc>
        <w:tc>
          <w:tcPr>
            <w:tcW w:w="395" w:type="pct"/>
            <w:vAlign w:val="center"/>
          </w:tcPr>
          <w:p w14:paraId="3BDE84B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RIESGOS ASOCIADOS AL NO CUMPLIMIENTO DE LOS REQUISITOS EXIGIDOS EN EL PLIEGO DE CONDICIONES.</w:t>
            </w:r>
          </w:p>
        </w:tc>
        <w:tc>
          <w:tcPr>
            <w:tcW w:w="395" w:type="pct"/>
            <w:vAlign w:val="center"/>
          </w:tcPr>
          <w:p w14:paraId="6296183A"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DECLARATORIA DESIERTO DEL PROCESO DE CONTRATACIÓN</w:t>
            </w:r>
          </w:p>
        </w:tc>
        <w:tc>
          <w:tcPr>
            <w:tcW w:w="123" w:type="pct"/>
            <w:noWrap/>
            <w:textDirection w:val="btLr"/>
            <w:vAlign w:val="center"/>
          </w:tcPr>
          <w:p w14:paraId="332C484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44DEAD0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4</w:t>
            </w:r>
          </w:p>
        </w:tc>
        <w:tc>
          <w:tcPr>
            <w:tcW w:w="123" w:type="pct"/>
            <w:noWrap/>
            <w:textDirection w:val="btLr"/>
            <w:vAlign w:val="center"/>
          </w:tcPr>
          <w:p w14:paraId="2D9FE2F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6</w:t>
            </w:r>
          </w:p>
        </w:tc>
        <w:tc>
          <w:tcPr>
            <w:tcW w:w="123" w:type="pct"/>
            <w:noWrap/>
            <w:textDirection w:val="btLr"/>
            <w:vAlign w:val="center"/>
          </w:tcPr>
          <w:p w14:paraId="69D220B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ALTO</w:t>
            </w:r>
          </w:p>
        </w:tc>
        <w:tc>
          <w:tcPr>
            <w:tcW w:w="123" w:type="pct"/>
            <w:textDirection w:val="btLr"/>
            <w:vAlign w:val="center"/>
          </w:tcPr>
          <w:p w14:paraId="3D3F407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ENTIDAD</w:t>
            </w:r>
          </w:p>
        </w:tc>
        <w:tc>
          <w:tcPr>
            <w:tcW w:w="510" w:type="pct"/>
            <w:vAlign w:val="center"/>
          </w:tcPr>
          <w:p w14:paraId="3E99D3FA"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REDUCIR LA PROBABILIDAD DE OCURRENCIA/ CENTRALIZANDO LOS REQUISITOS EXIGIDOS EN LOS ESPECIFICACIONES TÉCNICAS ESTABLECIDAS EN EL ESTUDIO PREVIO; LO CUAL ES INFORMADO A LOS OFERENTES POR MEDIO DE SOLICITUD DE COTIZACIÓN.</w:t>
            </w:r>
          </w:p>
        </w:tc>
        <w:tc>
          <w:tcPr>
            <w:tcW w:w="123" w:type="pct"/>
            <w:noWrap/>
            <w:textDirection w:val="btLr"/>
            <w:vAlign w:val="center"/>
          </w:tcPr>
          <w:p w14:paraId="2E65EC1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1</w:t>
            </w:r>
          </w:p>
        </w:tc>
        <w:tc>
          <w:tcPr>
            <w:tcW w:w="123" w:type="pct"/>
            <w:noWrap/>
            <w:textDirection w:val="btLr"/>
            <w:vAlign w:val="center"/>
          </w:tcPr>
          <w:p w14:paraId="172033F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1</w:t>
            </w:r>
          </w:p>
        </w:tc>
        <w:tc>
          <w:tcPr>
            <w:tcW w:w="123" w:type="pct"/>
            <w:noWrap/>
            <w:textDirection w:val="btLr"/>
            <w:vAlign w:val="center"/>
          </w:tcPr>
          <w:p w14:paraId="4977126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7809DAA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BAJO</w:t>
            </w:r>
          </w:p>
        </w:tc>
        <w:tc>
          <w:tcPr>
            <w:tcW w:w="123" w:type="pct"/>
            <w:noWrap/>
            <w:textDirection w:val="btLr"/>
            <w:vAlign w:val="center"/>
          </w:tcPr>
          <w:p w14:paraId="2D16EFD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NO</w:t>
            </w:r>
          </w:p>
        </w:tc>
        <w:tc>
          <w:tcPr>
            <w:tcW w:w="123" w:type="pct"/>
            <w:textDirection w:val="btLr"/>
            <w:vAlign w:val="center"/>
          </w:tcPr>
          <w:p w14:paraId="63FC18F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NO</w:t>
            </w:r>
          </w:p>
        </w:tc>
        <w:tc>
          <w:tcPr>
            <w:tcW w:w="370" w:type="pct"/>
            <w:vAlign w:val="center"/>
          </w:tcPr>
          <w:p w14:paraId="5955CFD5"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ESTRUCTURADOR DEL PROCESO</w:t>
            </w:r>
          </w:p>
        </w:tc>
        <w:tc>
          <w:tcPr>
            <w:tcW w:w="317" w:type="pct"/>
            <w:vAlign w:val="center"/>
          </w:tcPr>
          <w:p w14:paraId="4C130900"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 xml:space="preserve">ESTUDIO DE MERCADO </w:t>
            </w:r>
          </w:p>
        </w:tc>
        <w:tc>
          <w:tcPr>
            <w:tcW w:w="331" w:type="pct"/>
            <w:vAlign w:val="center"/>
          </w:tcPr>
          <w:p w14:paraId="114D310D"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ESTUDIO PREVIO</w:t>
            </w:r>
          </w:p>
        </w:tc>
        <w:tc>
          <w:tcPr>
            <w:tcW w:w="395" w:type="pct"/>
            <w:vAlign w:val="center"/>
          </w:tcPr>
          <w:p w14:paraId="595F705A" w14:textId="77777777" w:rsidR="000869DB" w:rsidRPr="00927602" w:rsidRDefault="000869DB" w:rsidP="000869DB">
            <w:pPr>
              <w:ind w:right="-196"/>
              <w:rPr>
                <w:rFonts w:ascii="Arial" w:hAnsi="Arial" w:cs="Arial"/>
                <w:sz w:val="8"/>
                <w:szCs w:val="14"/>
                <w:lang w:eastAsia="es-CO"/>
              </w:rPr>
            </w:pPr>
            <w:r w:rsidRPr="00927602">
              <w:rPr>
                <w:rFonts w:ascii="Arial" w:hAnsi="Arial" w:cs="Arial"/>
                <w:sz w:val="8"/>
                <w:szCs w:val="14"/>
                <w:lang w:eastAsia="es-CO"/>
              </w:rPr>
              <w:t>ESPECIFICACIONES TÉCNICAS DEL ESTUDIO PREVIO</w:t>
            </w:r>
          </w:p>
        </w:tc>
        <w:tc>
          <w:tcPr>
            <w:tcW w:w="293" w:type="pct"/>
            <w:vAlign w:val="center"/>
          </w:tcPr>
          <w:p w14:paraId="3D66021D" w14:textId="77777777" w:rsidR="000869DB" w:rsidRPr="00927602" w:rsidRDefault="000869DB" w:rsidP="000869DB">
            <w:pPr>
              <w:ind w:right="-196"/>
              <w:rPr>
                <w:rFonts w:ascii="Arial" w:hAnsi="Arial" w:cs="Arial"/>
                <w:sz w:val="8"/>
                <w:szCs w:val="14"/>
                <w:lang w:eastAsia="es-CO"/>
              </w:rPr>
            </w:pPr>
            <w:r w:rsidRPr="00927602">
              <w:rPr>
                <w:rFonts w:ascii="Arial" w:hAnsi="Arial" w:cs="Arial"/>
                <w:sz w:val="8"/>
                <w:szCs w:val="14"/>
                <w:lang w:eastAsia="es-CO"/>
              </w:rPr>
              <w:t xml:space="preserve">UNA VEZ ESTUDIO </w:t>
            </w:r>
          </w:p>
          <w:p w14:paraId="0D6BEF13" w14:textId="77777777" w:rsidR="000869DB" w:rsidRPr="00927602" w:rsidRDefault="000869DB" w:rsidP="000869DB">
            <w:pPr>
              <w:ind w:right="-196"/>
              <w:rPr>
                <w:rFonts w:ascii="Arial" w:hAnsi="Arial" w:cs="Arial"/>
                <w:sz w:val="8"/>
                <w:szCs w:val="14"/>
                <w:lang w:eastAsia="es-CO"/>
              </w:rPr>
            </w:pPr>
            <w:r w:rsidRPr="00927602">
              <w:rPr>
                <w:rFonts w:ascii="Arial" w:hAnsi="Arial" w:cs="Arial"/>
                <w:sz w:val="8"/>
                <w:szCs w:val="14"/>
                <w:lang w:eastAsia="es-CO"/>
              </w:rPr>
              <w:t>PREVIO</w:t>
            </w:r>
          </w:p>
        </w:tc>
      </w:tr>
      <w:tr w:rsidR="000869DB" w:rsidRPr="00927602" w14:paraId="0D777759" w14:textId="77777777" w:rsidTr="000869DB">
        <w:trPr>
          <w:trHeight w:val="193"/>
          <w:jc w:val="center"/>
        </w:trPr>
        <w:tc>
          <w:tcPr>
            <w:tcW w:w="143" w:type="pct"/>
            <w:noWrap/>
            <w:textDirection w:val="btLr"/>
            <w:vAlign w:val="center"/>
            <w:hideMark/>
          </w:tcPr>
          <w:p w14:paraId="4A9AE850"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t>2</w:t>
            </w:r>
          </w:p>
        </w:tc>
        <w:tc>
          <w:tcPr>
            <w:tcW w:w="123" w:type="pct"/>
            <w:noWrap/>
            <w:textDirection w:val="btLr"/>
            <w:vAlign w:val="center"/>
          </w:tcPr>
          <w:p w14:paraId="33CF20C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GENERAL</w:t>
            </w:r>
          </w:p>
        </w:tc>
        <w:tc>
          <w:tcPr>
            <w:tcW w:w="123" w:type="pct"/>
            <w:noWrap/>
            <w:textDirection w:val="btLr"/>
            <w:vAlign w:val="center"/>
          </w:tcPr>
          <w:p w14:paraId="2C293DD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 EXTERNO </w:t>
            </w:r>
          </w:p>
        </w:tc>
        <w:tc>
          <w:tcPr>
            <w:tcW w:w="123" w:type="pct"/>
            <w:noWrap/>
            <w:textDirection w:val="btLr"/>
            <w:vAlign w:val="center"/>
          </w:tcPr>
          <w:p w14:paraId="45357EB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EJECUCIÓN</w:t>
            </w:r>
          </w:p>
        </w:tc>
        <w:tc>
          <w:tcPr>
            <w:tcW w:w="123" w:type="pct"/>
            <w:noWrap/>
            <w:textDirection w:val="btLr"/>
            <w:vAlign w:val="center"/>
          </w:tcPr>
          <w:p w14:paraId="304B6C7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OPERACIONAL</w:t>
            </w:r>
          </w:p>
        </w:tc>
        <w:tc>
          <w:tcPr>
            <w:tcW w:w="395" w:type="pct"/>
            <w:vAlign w:val="center"/>
          </w:tcPr>
          <w:p w14:paraId="588C7189"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RIESGOS DERIVADOS DE LA DEFICIENTE CALIDAD DE LOS BIENES Y MALA PRESTACION DEL SERVICIO.</w:t>
            </w:r>
          </w:p>
        </w:tc>
        <w:tc>
          <w:tcPr>
            <w:tcW w:w="395" w:type="pct"/>
            <w:vAlign w:val="center"/>
          </w:tcPr>
          <w:p w14:paraId="1EEC74F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NO EJECUCION DEL CONTRATO, DE ACUERDO A LO ESTABLECIDO EN LAS ESPECIFICACIONES TÉCNICAS</w:t>
            </w:r>
          </w:p>
        </w:tc>
        <w:tc>
          <w:tcPr>
            <w:tcW w:w="123" w:type="pct"/>
            <w:noWrap/>
            <w:vAlign w:val="center"/>
          </w:tcPr>
          <w:p w14:paraId="70507D5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vAlign w:val="center"/>
          </w:tcPr>
          <w:p w14:paraId="5AE5BA1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3A1FE60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textDirection w:val="btLr"/>
            <w:vAlign w:val="center"/>
          </w:tcPr>
          <w:p w14:paraId="74C8A22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MEDIO</w:t>
            </w:r>
          </w:p>
        </w:tc>
        <w:tc>
          <w:tcPr>
            <w:tcW w:w="123" w:type="pct"/>
            <w:textDirection w:val="btLr"/>
            <w:vAlign w:val="center"/>
          </w:tcPr>
          <w:p w14:paraId="5001F64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76510316"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REDUCIR LA PROBABILIDAD DE OCURRENCIA /INFORMES DE SUPERVISION EN DONDE SE REALICE SEGUIMIENTO A LO REQUERIDO EN LAS ESPECIFICACIONES TECNICAS MINIMAS ESTABLECIDAS EN LA MINUTA</w:t>
            </w:r>
          </w:p>
        </w:tc>
        <w:tc>
          <w:tcPr>
            <w:tcW w:w="123" w:type="pct"/>
            <w:noWrap/>
            <w:vAlign w:val="center"/>
          </w:tcPr>
          <w:p w14:paraId="1CF05D4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1</w:t>
            </w:r>
          </w:p>
        </w:tc>
        <w:tc>
          <w:tcPr>
            <w:tcW w:w="123" w:type="pct"/>
            <w:noWrap/>
            <w:vAlign w:val="center"/>
          </w:tcPr>
          <w:p w14:paraId="4C37310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vAlign w:val="center"/>
          </w:tcPr>
          <w:p w14:paraId="7C61ABC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textDirection w:val="btLr"/>
            <w:vAlign w:val="center"/>
          </w:tcPr>
          <w:p w14:paraId="4A077B8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vAlign w:val="center"/>
          </w:tcPr>
          <w:p w14:paraId="1C1BF27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123" w:type="pct"/>
            <w:vAlign w:val="center"/>
          </w:tcPr>
          <w:p w14:paraId="7730BC8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370" w:type="pct"/>
            <w:vAlign w:val="center"/>
          </w:tcPr>
          <w:p w14:paraId="23BE75D2"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SUPERVISOR DEL CONTRATO</w:t>
            </w:r>
          </w:p>
        </w:tc>
        <w:tc>
          <w:tcPr>
            <w:tcW w:w="317" w:type="pct"/>
            <w:vAlign w:val="center"/>
          </w:tcPr>
          <w:p w14:paraId="5CBAB1DC"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ADJUDICACION DEL CONTRATO</w:t>
            </w:r>
          </w:p>
        </w:tc>
        <w:tc>
          <w:tcPr>
            <w:tcW w:w="331" w:type="pct"/>
            <w:vAlign w:val="center"/>
          </w:tcPr>
          <w:p w14:paraId="0146241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TERMINACION DEL CONTRATO</w:t>
            </w:r>
          </w:p>
        </w:tc>
        <w:tc>
          <w:tcPr>
            <w:tcW w:w="395" w:type="pct"/>
            <w:vAlign w:val="center"/>
          </w:tcPr>
          <w:p w14:paraId="7AE30754"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COMUNICACIÓN OFICIAL AL ORDENADOR DEL GASTO</w:t>
            </w:r>
          </w:p>
        </w:tc>
        <w:tc>
          <w:tcPr>
            <w:tcW w:w="293" w:type="pct"/>
            <w:vAlign w:val="center"/>
          </w:tcPr>
          <w:p w14:paraId="729D0937"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UNA VEZ, CUANDO OCURRA</w:t>
            </w:r>
          </w:p>
        </w:tc>
      </w:tr>
      <w:tr w:rsidR="000869DB" w:rsidRPr="00927602" w14:paraId="3CFA683F" w14:textId="77777777" w:rsidTr="000869DB">
        <w:trPr>
          <w:trHeight w:val="263"/>
          <w:jc w:val="center"/>
        </w:trPr>
        <w:tc>
          <w:tcPr>
            <w:tcW w:w="143" w:type="pct"/>
            <w:noWrap/>
            <w:textDirection w:val="btLr"/>
            <w:vAlign w:val="center"/>
            <w:hideMark/>
          </w:tcPr>
          <w:p w14:paraId="3B2A4841"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t>3</w:t>
            </w:r>
          </w:p>
        </w:tc>
        <w:tc>
          <w:tcPr>
            <w:tcW w:w="123" w:type="pct"/>
            <w:noWrap/>
            <w:textDirection w:val="btLr"/>
            <w:vAlign w:val="center"/>
          </w:tcPr>
          <w:p w14:paraId="6022C4E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GENERAL</w:t>
            </w:r>
          </w:p>
        </w:tc>
        <w:tc>
          <w:tcPr>
            <w:tcW w:w="123" w:type="pct"/>
            <w:noWrap/>
            <w:textDirection w:val="btLr"/>
            <w:vAlign w:val="center"/>
          </w:tcPr>
          <w:p w14:paraId="30E96D5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 EXTERNO </w:t>
            </w:r>
          </w:p>
        </w:tc>
        <w:tc>
          <w:tcPr>
            <w:tcW w:w="123" w:type="pct"/>
            <w:noWrap/>
            <w:textDirection w:val="btLr"/>
            <w:vAlign w:val="center"/>
          </w:tcPr>
          <w:p w14:paraId="0615B4F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EJECUCIÓN</w:t>
            </w:r>
          </w:p>
        </w:tc>
        <w:tc>
          <w:tcPr>
            <w:tcW w:w="123" w:type="pct"/>
            <w:noWrap/>
            <w:textDirection w:val="btLr"/>
            <w:vAlign w:val="center"/>
          </w:tcPr>
          <w:p w14:paraId="09CC77A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OPERACIONAL</w:t>
            </w:r>
          </w:p>
        </w:tc>
        <w:tc>
          <w:tcPr>
            <w:tcW w:w="395" w:type="pct"/>
            <w:vAlign w:val="center"/>
          </w:tcPr>
          <w:p w14:paraId="0417B257"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RIESGOS ASOCIADOS A LA MALA CALIDAD DE LOS BIENES REQUERIDOS EN EL PROCESO DE CONTRATACION</w:t>
            </w:r>
          </w:p>
        </w:tc>
        <w:tc>
          <w:tcPr>
            <w:tcW w:w="395" w:type="pct"/>
            <w:vAlign w:val="center"/>
          </w:tcPr>
          <w:p w14:paraId="1C217791"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NO CUMPLIMIENTO DEL OBJETO DEL CONTRATO</w:t>
            </w:r>
          </w:p>
        </w:tc>
        <w:tc>
          <w:tcPr>
            <w:tcW w:w="123" w:type="pct"/>
            <w:noWrap/>
            <w:vAlign w:val="center"/>
          </w:tcPr>
          <w:p w14:paraId="4AF4C5D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2B56FD4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vAlign w:val="center"/>
          </w:tcPr>
          <w:p w14:paraId="4340939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8</w:t>
            </w:r>
          </w:p>
        </w:tc>
        <w:tc>
          <w:tcPr>
            <w:tcW w:w="123" w:type="pct"/>
            <w:noWrap/>
            <w:textDirection w:val="btLr"/>
            <w:vAlign w:val="center"/>
          </w:tcPr>
          <w:p w14:paraId="1F6BFF0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EXTREMO</w:t>
            </w:r>
          </w:p>
        </w:tc>
        <w:tc>
          <w:tcPr>
            <w:tcW w:w="123" w:type="pct"/>
            <w:textDirection w:val="btLr"/>
            <w:vAlign w:val="center"/>
          </w:tcPr>
          <w:p w14:paraId="0D234ED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1E954B47"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REDUCIR LA PROBABILIDAD DE OCURRENCIA/DEESCRIBIR EN EL ESTUDIO PREVIO, LAS CARACTERISTICAS DE LOS BIENES REQUERIDOS PARA QUE EL CONTRATISTA SE AJUSTE A LA NECESIDAD DE LA ENTIDAD</w:t>
            </w:r>
          </w:p>
        </w:tc>
        <w:tc>
          <w:tcPr>
            <w:tcW w:w="123" w:type="pct"/>
            <w:noWrap/>
            <w:vAlign w:val="center"/>
          </w:tcPr>
          <w:p w14:paraId="6075B83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1</w:t>
            </w:r>
          </w:p>
        </w:tc>
        <w:tc>
          <w:tcPr>
            <w:tcW w:w="123" w:type="pct"/>
            <w:noWrap/>
            <w:vAlign w:val="center"/>
          </w:tcPr>
          <w:p w14:paraId="1F28CC2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7B2CDA8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4</w:t>
            </w:r>
          </w:p>
        </w:tc>
        <w:tc>
          <w:tcPr>
            <w:tcW w:w="123" w:type="pct"/>
            <w:noWrap/>
            <w:textDirection w:val="btLr"/>
            <w:vAlign w:val="center"/>
          </w:tcPr>
          <w:p w14:paraId="02C7FEC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textDirection w:val="btLr"/>
            <w:vAlign w:val="center"/>
          </w:tcPr>
          <w:p w14:paraId="4D86DA42" w14:textId="77777777" w:rsidR="000869DB" w:rsidRPr="00927602" w:rsidRDefault="000869DB" w:rsidP="000869DB">
            <w:pPr>
              <w:jc w:val="center"/>
              <w:rPr>
                <w:rFonts w:ascii="Arial" w:hAnsi="Arial" w:cs="Arial"/>
                <w:sz w:val="8"/>
                <w:szCs w:val="14"/>
                <w:lang w:eastAsia="es-CO"/>
              </w:rPr>
            </w:pPr>
            <w:r w:rsidRPr="00927602">
              <w:rPr>
                <w:rFonts w:ascii="Arial" w:hAnsi="Arial" w:cs="Arial"/>
                <w:b/>
                <w:bCs/>
                <w:sz w:val="8"/>
                <w:szCs w:val="14"/>
              </w:rPr>
              <w:t>SI</w:t>
            </w:r>
          </w:p>
        </w:tc>
        <w:tc>
          <w:tcPr>
            <w:tcW w:w="123" w:type="pct"/>
            <w:textDirection w:val="btLr"/>
            <w:vAlign w:val="center"/>
          </w:tcPr>
          <w:p w14:paraId="49700360" w14:textId="77777777" w:rsidR="000869DB" w:rsidRPr="00927602" w:rsidRDefault="000869DB" w:rsidP="000869DB">
            <w:pPr>
              <w:jc w:val="center"/>
              <w:rPr>
                <w:rFonts w:ascii="Arial" w:hAnsi="Arial" w:cs="Arial"/>
                <w:sz w:val="8"/>
                <w:szCs w:val="14"/>
                <w:lang w:eastAsia="es-CO"/>
              </w:rPr>
            </w:pPr>
            <w:r w:rsidRPr="00927602">
              <w:rPr>
                <w:rFonts w:ascii="Arial" w:hAnsi="Arial" w:cs="Arial"/>
                <w:b/>
                <w:bCs/>
                <w:sz w:val="8"/>
                <w:szCs w:val="14"/>
              </w:rPr>
              <w:t>SI</w:t>
            </w:r>
          </w:p>
        </w:tc>
        <w:tc>
          <w:tcPr>
            <w:tcW w:w="370" w:type="pct"/>
            <w:vAlign w:val="center"/>
          </w:tcPr>
          <w:p w14:paraId="693E4BD8"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SUPERVISOR DEL CONTRATO</w:t>
            </w:r>
          </w:p>
        </w:tc>
        <w:tc>
          <w:tcPr>
            <w:tcW w:w="317" w:type="pct"/>
            <w:vAlign w:val="center"/>
          </w:tcPr>
          <w:p w14:paraId="15F092BC"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APROBACION DE LA GARANTIAS REQUERIDAS EN EL CONTRATO</w:t>
            </w:r>
          </w:p>
        </w:tc>
        <w:tc>
          <w:tcPr>
            <w:tcW w:w="331" w:type="pct"/>
            <w:vAlign w:val="center"/>
          </w:tcPr>
          <w:p w14:paraId="4939F40A"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RECIBO DE SATISFACCION DE LOS BIENES</w:t>
            </w:r>
          </w:p>
        </w:tc>
        <w:tc>
          <w:tcPr>
            <w:tcW w:w="395" w:type="pct"/>
            <w:vAlign w:val="center"/>
          </w:tcPr>
          <w:p w14:paraId="4F53F0E2"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COMUNICACIÓN OFICIAL AL ORDENADOR DEL GASTO</w:t>
            </w:r>
          </w:p>
        </w:tc>
        <w:tc>
          <w:tcPr>
            <w:tcW w:w="293" w:type="pct"/>
            <w:vAlign w:val="center"/>
          </w:tcPr>
          <w:p w14:paraId="624CF25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UNA VEZ, CUANDO OCURRA</w:t>
            </w:r>
          </w:p>
        </w:tc>
      </w:tr>
      <w:tr w:rsidR="000869DB" w:rsidRPr="00927602" w14:paraId="0CABD00B" w14:textId="77777777" w:rsidTr="000869DB">
        <w:trPr>
          <w:trHeight w:val="263"/>
          <w:jc w:val="center"/>
        </w:trPr>
        <w:tc>
          <w:tcPr>
            <w:tcW w:w="143" w:type="pct"/>
            <w:noWrap/>
            <w:textDirection w:val="btLr"/>
            <w:vAlign w:val="center"/>
          </w:tcPr>
          <w:p w14:paraId="6D7E14E5"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t>4</w:t>
            </w:r>
          </w:p>
        </w:tc>
        <w:tc>
          <w:tcPr>
            <w:tcW w:w="123" w:type="pct"/>
            <w:noWrap/>
            <w:textDirection w:val="btLr"/>
            <w:vAlign w:val="center"/>
          </w:tcPr>
          <w:p w14:paraId="18F4977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GENERAL</w:t>
            </w:r>
          </w:p>
        </w:tc>
        <w:tc>
          <w:tcPr>
            <w:tcW w:w="123" w:type="pct"/>
            <w:noWrap/>
            <w:textDirection w:val="btLr"/>
            <w:vAlign w:val="center"/>
          </w:tcPr>
          <w:p w14:paraId="7A6491D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 EXTERNO </w:t>
            </w:r>
          </w:p>
        </w:tc>
        <w:tc>
          <w:tcPr>
            <w:tcW w:w="123" w:type="pct"/>
            <w:noWrap/>
            <w:textDirection w:val="btLr"/>
            <w:vAlign w:val="center"/>
          </w:tcPr>
          <w:p w14:paraId="7F3ADEF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EJECUCIÓN</w:t>
            </w:r>
          </w:p>
        </w:tc>
        <w:tc>
          <w:tcPr>
            <w:tcW w:w="123" w:type="pct"/>
            <w:noWrap/>
            <w:textDirection w:val="btLr"/>
            <w:vAlign w:val="center"/>
          </w:tcPr>
          <w:p w14:paraId="10893E4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OPERACIONAL</w:t>
            </w:r>
          </w:p>
        </w:tc>
        <w:tc>
          <w:tcPr>
            <w:tcW w:w="395" w:type="pct"/>
            <w:vAlign w:val="center"/>
          </w:tcPr>
          <w:p w14:paraId="7C278781"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 xml:space="preserve">EL RIESGO DERIVADO DE LA CALIDAD DE ELEMENTOS POR DEFECTOS DE FABRICACION </w:t>
            </w:r>
          </w:p>
        </w:tc>
        <w:tc>
          <w:tcPr>
            <w:tcW w:w="395" w:type="pct"/>
            <w:vAlign w:val="center"/>
          </w:tcPr>
          <w:p w14:paraId="13864BEA"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 xml:space="preserve">NO CUMPLIR CON EL OBJETO DEL CONTRATO </w:t>
            </w:r>
          </w:p>
        </w:tc>
        <w:tc>
          <w:tcPr>
            <w:tcW w:w="123" w:type="pct"/>
            <w:noWrap/>
            <w:vAlign w:val="center"/>
          </w:tcPr>
          <w:p w14:paraId="221B00C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00FA026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vAlign w:val="center"/>
          </w:tcPr>
          <w:p w14:paraId="1239F12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8</w:t>
            </w:r>
          </w:p>
        </w:tc>
        <w:tc>
          <w:tcPr>
            <w:tcW w:w="123" w:type="pct"/>
            <w:noWrap/>
            <w:textDirection w:val="btLr"/>
            <w:vAlign w:val="center"/>
          </w:tcPr>
          <w:p w14:paraId="53E5E5B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EXTREMO</w:t>
            </w:r>
          </w:p>
        </w:tc>
        <w:tc>
          <w:tcPr>
            <w:tcW w:w="123" w:type="pct"/>
            <w:textDirection w:val="btLr"/>
            <w:vAlign w:val="center"/>
          </w:tcPr>
          <w:p w14:paraId="35AACD2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748D125A"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REDUCIR LA PROBABILIDAD DE OCURRENCIA/DEESCRIBIR EN EL ESTUDIO PREVIO, LAS CONDICIONES SOBRE LA GARANTIA TECNICA Y TEIMPO DE APLICABILIDAD EN LOS ELEMENTOS Y BIENES REQUERIDOS POR LA ENTIDAD</w:t>
            </w:r>
          </w:p>
        </w:tc>
        <w:tc>
          <w:tcPr>
            <w:tcW w:w="123" w:type="pct"/>
            <w:noWrap/>
            <w:vAlign w:val="center"/>
          </w:tcPr>
          <w:p w14:paraId="630607F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1</w:t>
            </w:r>
          </w:p>
        </w:tc>
        <w:tc>
          <w:tcPr>
            <w:tcW w:w="123" w:type="pct"/>
            <w:noWrap/>
            <w:vAlign w:val="center"/>
          </w:tcPr>
          <w:p w14:paraId="796BB57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341E6FC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4</w:t>
            </w:r>
          </w:p>
        </w:tc>
        <w:tc>
          <w:tcPr>
            <w:tcW w:w="123" w:type="pct"/>
            <w:noWrap/>
            <w:textDirection w:val="btLr"/>
            <w:vAlign w:val="center"/>
          </w:tcPr>
          <w:p w14:paraId="0EB3DAD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vAlign w:val="center"/>
          </w:tcPr>
          <w:p w14:paraId="24DE91D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123" w:type="pct"/>
            <w:vAlign w:val="center"/>
          </w:tcPr>
          <w:p w14:paraId="098DBFF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370" w:type="pct"/>
            <w:vAlign w:val="center"/>
          </w:tcPr>
          <w:p w14:paraId="1E0B59C7"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SUPERVISOR DEL CONTRATO</w:t>
            </w:r>
          </w:p>
        </w:tc>
        <w:tc>
          <w:tcPr>
            <w:tcW w:w="317" w:type="pct"/>
            <w:vAlign w:val="center"/>
          </w:tcPr>
          <w:p w14:paraId="347FED5A"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APROBACION DE LA GARANTIAS REQUERIDAS EN EL CONTRATO</w:t>
            </w:r>
          </w:p>
        </w:tc>
        <w:tc>
          <w:tcPr>
            <w:tcW w:w="331" w:type="pct"/>
            <w:vAlign w:val="center"/>
          </w:tcPr>
          <w:p w14:paraId="2AC1692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RECIBO DE SATISFACCION DE LOS BIENES</w:t>
            </w:r>
          </w:p>
        </w:tc>
        <w:tc>
          <w:tcPr>
            <w:tcW w:w="395" w:type="pct"/>
            <w:vAlign w:val="center"/>
          </w:tcPr>
          <w:p w14:paraId="58EC576F"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COMUNICACIÓN OFICIAL AL ORDENADOR DEL GASTO</w:t>
            </w:r>
          </w:p>
        </w:tc>
        <w:tc>
          <w:tcPr>
            <w:tcW w:w="293" w:type="pct"/>
            <w:vAlign w:val="center"/>
          </w:tcPr>
          <w:p w14:paraId="7DE31BB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UNA VEZ, CUANDO OCURRA</w:t>
            </w:r>
          </w:p>
        </w:tc>
      </w:tr>
      <w:tr w:rsidR="000869DB" w:rsidRPr="00927602" w14:paraId="1FA38604" w14:textId="77777777" w:rsidTr="000869DB">
        <w:trPr>
          <w:trHeight w:val="1140"/>
          <w:jc w:val="center"/>
        </w:trPr>
        <w:tc>
          <w:tcPr>
            <w:tcW w:w="143" w:type="pct"/>
            <w:noWrap/>
            <w:textDirection w:val="btLr"/>
            <w:vAlign w:val="center"/>
          </w:tcPr>
          <w:p w14:paraId="3658FA42"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t>5</w:t>
            </w:r>
          </w:p>
        </w:tc>
        <w:tc>
          <w:tcPr>
            <w:tcW w:w="123" w:type="pct"/>
            <w:noWrap/>
            <w:textDirection w:val="btLr"/>
            <w:vAlign w:val="center"/>
          </w:tcPr>
          <w:p w14:paraId="0E857BA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ESPECIFICO</w:t>
            </w:r>
          </w:p>
        </w:tc>
        <w:tc>
          <w:tcPr>
            <w:tcW w:w="123" w:type="pct"/>
            <w:noWrap/>
            <w:textDirection w:val="btLr"/>
            <w:vAlign w:val="center"/>
          </w:tcPr>
          <w:p w14:paraId="31E5D96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 EXTERNO </w:t>
            </w:r>
          </w:p>
        </w:tc>
        <w:tc>
          <w:tcPr>
            <w:tcW w:w="123" w:type="pct"/>
            <w:noWrap/>
            <w:textDirection w:val="btLr"/>
            <w:vAlign w:val="center"/>
          </w:tcPr>
          <w:p w14:paraId="59D1806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EJECUCIÓN</w:t>
            </w:r>
          </w:p>
        </w:tc>
        <w:tc>
          <w:tcPr>
            <w:tcW w:w="123" w:type="pct"/>
            <w:noWrap/>
            <w:textDirection w:val="btLr"/>
            <w:vAlign w:val="center"/>
          </w:tcPr>
          <w:p w14:paraId="55370C2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OPERACIONAL</w:t>
            </w:r>
          </w:p>
        </w:tc>
        <w:tc>
          <w:tcPr>
            <w:tcW w:w="395" w:type="pct"/>
            <w:vAlign w:val="center"/>
          </w:tcPr>
          <w:p w14:paraId="3BD98111"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QUE EL PERSONAL QUE REALICE LA ENTREGA E INSTALACION DE LOS ELEMENTOS DESCRITOS EN LAS ESPECIFICACIONES TECNICAS NO SEA IDONEO Y/O CALIFICADO.</w:t>
            </w:r>
          </w:p>
        </w:tc>
        <w:tc>
          <w:tcPr>
            <w:tcW w:w="395" w:type="pct"/>
            <w:vAlign w:val="center"/>
          </w:tcPr>
          <w:p w14:paraId="223947AA"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ENTREGA   Y/O INSTALACION NO ADECUADA DE LOS ELEMENTOS.</w:t>
            </w:r>
          </w:p>
        </w:tc>
        <w:tc>
          <w:tcPr>
            <w:tcW w:w="123" w:type="pct"/>
            <w:noWrap/>
            <w:textDirection w:val="btLr"/>
            <w:vAlign w:val="center"/>
          </w:tcPr>
          <w:p w14:paraId="0A7EFA1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textDirection w:val="btLr"/>
            <w:vAlign w:val="center"/>
          </w:tcPr>
          <w:p w14:paraId="444DC43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textDirection w:val="btLr"/>
            <w:vAlign w:val="center"/>
          </w:tcPr>
          <w:p w14:paraId="766E173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textDirection w:val="btLr"/>
            <w:vAlign w:val="center"/>
          </w:tcPr>
          <w:p w14:paraId="787EC9D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MEDIO</w:t>
            </w:r>
          </w:p>
        </w:tc>
        <w:tc>
          <w:tcPr>
            <w:tcW w:w="123" w:type="pct"/>
            <w:textDirection w:val="btLr"/>
            <w:vAlign w:val="center"/>
          </w:tcPr>
          <w:p w14:paraId="331223F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59FB3D28"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REDUCIR LA PROBABILIDAD DE OCURRENCIA / ESTABLECER DENTRO DEL ESTUDIO PREVIO COMO CONDICION TÉCNICA LA IDONEIDAD DEL PERSONAL MEDIANTE CERTIFICACIONES DE ESTUDIOS Y DE EXPERIENCIA</w:t>
            </w:r>
          </w:p>
        </w:tc>
        <w:tc>
          <w:tcPr>
            <w:tcW w:w="123" w:type="pct"/>
            <w:noWrap/>
            <w:vAlign w:val="center"/>
          </w:tcPr>
          <w:p w14:paraId="166613B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1</w:t>
            </w:r>
          </w:p>
        </w:tc>
        <w:tc>
          <w:tcPr>
            <w:tcW w:w="123" w:type="pct"/>
            <w:noWrap/>
            <w:vAlign w:val="center"/>
          </w:tcPr>
          <w:p w14:paraId="650FAB7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vAlign w:val="center"/>
          </w:tcPr>
          <w:p w14:paraId="25331AA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textDirection w:val="btLr"/>
            <w:vAlign w:val="center"/>
          </w:tcPr>
          <w:p w14:paraId="34933C2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vAlign w:val="center"/>
          </w:tcPr>
          <w:p w14:paraId="0F76C3A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123" w:type="pct"/>
            <w:vAlign w:val="center"/>
          </w:tcPr>
          <w:p w14:paraId="5A3D060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370" w:type="pct"/>
            <w:vAlign w:val="center"/>
          </w:tcPr>
          <w:p w14:paraId="721D405D"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SUPERVISOR DEL CONTRATO</w:t>
            </w:r>
          </w:p>
        </w:tc>
        <w:tc>
          <w:tcPr>
            <w:tcW w:w="317" w:type="pct"/>
            <w:vAlign w:val="center"/>
          </w:tcPr>
          <w:p w14:paraId="673B195B"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APROBACION DE LA GARANTIAS REQUERIDAS EN EL CONTRATO</w:t>
            </w:r>
          </w:p>
        </w:tc>
        <w:tc>
          <w:tcPr>
            <w:tcW w:w="331" w:type="pct"/>
            <w:vAlign w:val="center"/>
          </w:tcPr>
          <w:p w14:paraId="6148B5B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RECIBO DE SATISFACCION DE LOS BIENES</w:t>
            </w:r>
          </w:p>
        </w:tc>
        <w:tc>
          <w:tcPr>
            <w:tcW w:w="395" w:type="pct"/>
            <w:vAlign w:val="center"/>
          </w:tcPr>
          <w:p w14:paraId="3D6FF869"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COMUNICACIÓN OFICIAL AL ORDENADOR DEL GASTO</w:t>
            </w:r>
          </w:p>
        </w:tc>
        <w:tc>
          <w:tcPr>
            <w:tcW w:w="293" w:type="pct"/>
            <w:vAlign w:val="center"/>
          </w:tcPr>
          <w:p w14:paraId="0B99A033"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UNA VEZ, CUANDO OCURRA</w:t>
            </w:r>
          </w:p>
        </w:tc>
      </w:tr>
      <w:tr w:rsidR="000869DB" w:rsidRPr="00927602" w14:paraId="2A601F4C" w14:textId="77777777" w:rsidTr="000869DB">
        <w:trPr>
          <w:trHeight w:val="263"/>
          <w:jc w:val="center"/>
        </w:trPr>
        <w:tc>
          <w:tcPr>
            <w:tcW w:w="143" w:type="pct"/>
            <w:noWrap/>
            <w:textDirection w:val="btLr"/>
            <w:vAlign w:val="center"/>
          </w:tcPr>
          <w:p w14:paraId="5F5917D9"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t>6</w:t>
            </w:r>
          </w:p>
        </w:tc>
        <w:tc>
          <w:tcPr>
            <w:tcW w:w="123" w:type="pct"/>
            <w:noWrap/>
            <w:textDirection w:val="btLr"/>
            <w:vAlign w:val="center"/>
          </w:tcPr>
          <w:p w14:paraId="77F4DC3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ESPECÍFICO</w:t>
            </w:r>
          </w:p>
        </w:tc>
        <w:tc>
          <w:tcPr>
            <w:tcW w:w="123" w:type="pct"/>
            <w:noWrap/>
            <w:textDirection w:val="btLr"/>
            <w:vAlign w:val="center"/>
          </w:tcPr>
          <w:p w14:paraId="07B0F18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EXTERNO</w:t>
            </w:r>
          </w:p>
        </w:tc>
        <w:tc>
          <w:tcPr>
            <w:tcW w:w="123" w:type="pct"/>
            <w:noWrap/>
            <w:textDirection w:val="btLr"/>
            <w:vAlign w:val="center"/>
          </w:tcPr>
          <w:p w14:paraId="2A2F009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EJECUCIÓN </w:t>
            </w:r>
          </w:p>
        </w:tc>
        <w:tc>
          <w:tcPr>
            <w:tcW w:w="123" w:type="pct"/>
            <w:noWrap/>
            <w:textDirection w:val="btLr"/>
            <w:vAlign w:val="center"/>
          </w:tcPr>
          <w:p w14:paraId="6836894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 xml:space="preserve">OPERACIONAL </w:t>
            </w:r>
          </w:p>
        </w:tc>
        <w:tc>
          <w:tcPr>
            <w:tcW w:w="395" w:type="pct"/>
            <w:vAlign w:val="center"/>
          </w:tcPr>
          <w:p w14:paraId="0F3E571F"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QUE SE PRESENTEN INCREMENTOS Y/O DECREMENTOS EN LA TASA REPRESENTAT</w:t>
            </w:r>
            <w:r w:rsidRPr="00927602">
              <w:rPr>
                <w:rFonts w:ascii="Arial" w:hAnsi="Arial" w:cs="Arial"/>
                <w:sz w:val="8"/>
                <w:szCs w:val="14"/>
              </w:rPr>
              <w:lastRenderedPageBreak/>
              <w:t xml:space="preserve">IVA DEL MERCADO </w:t>
            </w:r>
          </w:p>
        </w:tc>
        <w:tc>
          <w:tcPr>
            <w:tcW w:w="395" w:type="pct"/>
            <w:vAlign w:val="center"/>
          </w:tcPr>
          <w:p w14:paraId="65A0F54F"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lastRenderedPageBreak/>
              <w:t>INCREMENTOS Y/O DECREMENTOS DEL VALOR FINAL DEL CONTRATO.</w:t>
            </w:r>
          </w:p>
        </w:tc>
        <w:tc>
          <w:tcPr>
            <w:tcW w:w="123" w:type="pct"/>
            <w:noWrap/>
            <w:textDirection w:val="btLr"/>
            <w:vAlign w:val="center"/>
          </w:tcPr>
          <w:p w14:paraId="6AEFC89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textDirection w:val="btLr"/>
            <w:vAlign w:val="center"/>
          </w:tcPr>
          <w:p w14:paraId="0BF024F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textDirection w:val="btLr"/>
            <w:vAlign w:val="center"/>
          </w:tcPr>
          <w:p w14:paraId="16C73AB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textDirection w:val="btLr"/>
            <w:vAlign w:val="center"/>
          </w:tcPr>
          <w:p w14:paraId="7423C17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MEDIO</w:t>
            </w:r>
          </w:p>
        </w:tc>
        <w:tc>
          <w:tcPr>
            <w:tcW w:w="123" w:type="pct"/>
            <w:textDirection w:val="btLr"/>
            <w:vAlign w:val="center"/>
          </w:tcPr>
          <w:p w14:paraId="1AC2B7C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3B11C96D"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 xml:space="preserve">REDUCIR LA PROBABILIDAD DE OCURRENCIA /EL CONTRATISTA AL MOMENTO DE PRESENTAR LA OFERTA REDUCIR </w:t>
            </w:r>
            <w:r w:rsidRPr="00927602">
              <w:rPr>
                <w:rFonts w:ascii="Arial" w:hAnsi="Arial" w:cs="Arial"/>
                <w:sz w:val="8"/>
                <w:szCs w:val="14"/>
              </w:rPr>
              <w:lastRenderedPageBreak/>
              <w:t xml:space="preserve">LA PROBABILIDAD DE OCURRENCIA/DEBERÁ CONTEMPLAR LAS ALTERACIONES DE LA TASA REPRESENTATIVA DEL MERCADO Y CONFORME A ELLO PRESENTAR LA OFERTA ECONÓMICA  </w:t>
            </w:r>
          </w:p>
        </w:tc>
        <w:tc>
          <w:tcPr>
            <w:tcW w:w="123" w:type="pct"/>
            <w:noWrap/>
            <w:vAlign w:val="center"/>
          </w:tcPr>
          <w:p w14:paraId="34693CE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lastRenderedPageBreak/>
              <w:t>1</w:t>
            </w:r>
          </w:p>
        </w:tc>
        <w:tc>
          <w:tcPr>
            <w:tcW w:w="123" w:type="pct"/>
            <w:noWrap/>
            <w:vAlign w:val="center"/>
          </w:tcPr>
          <w:p w14:paraId="44524FB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24CA2675"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4</w:t>
            </w:r>
          </w:p>
        </w:tc>
        <w:tc>
          <w:tcPr>
            <w:tcW w:w="123" w:type="pct"/>
            <w:noWrap/>
            <w:textDirection w:val="btLr"/>
            <w:vAlign w:val="center"/>
          </w:tcPr>
          <w:p w14:paraId="7A3228B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vAlign w:val="center"/>
          </w:tcPr>
          <w:p w14:paraId="71503ED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123" w:type="pct"/>
            <w:vAlign w:val="center"/>
          </w:tcPr>
          <w:p w14:paraId="2E87491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370" w:type="pct"/>
            <w:vAlign w:val="center"/>
          </w:tcPr>
          <w:p w14:paraId="170CF8B7"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CONTRATISTA</w:t>
            </w:r>
          </w:p>
        </w:tc>
        <w:tc>
          <w:tcPr>
            <w:tcW w:w="317" w:type="pct"/>
            <w:vAlign w:val="center"/>
          </w:tcPr>
          <w:p w14:paraId="67AE3EC6"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APROBACION DE LA GARANTIAS REQUERIDAS EN EL CONTRATO</w:t>
            </w:r>
          </w:p>
        </w:tc>
        <w:tc>
          <w:tcPr>
            <w:tcW w:w="331" w:type="pct"/>
            <w:vAlign w:val="center"/>
          </w:tcPr>
          <w:p w14:paraId="22AB17E9"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PRESENTACIÓN OFERTA</w:t>
            </w:r>
          </w:p>
        </w:tc>
        <w:tc>
          <w:tcPr>
            <w:tcW w:w="395" w:type="pct"/>
            <w:vAlign w:val="center"/>
          </w:tcPr>
          <w:p w14:paraId="18C1014A"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ANEXO NO. 7. JUSTIFICACIÓN MARGEN MÍNIMO</w:t>
            </w:r>
          </w:p>
        </w:tc>
        <w:tc>
          <w:tcPr>
            <w:tcW w:w="293" w:type="pct"/>
            <w:vAlign w:val="center"/>
          </w:tcPr>
          <w:p w14:paraId="3F5B3DD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DE ACUERDO A LA CRONOLOGÍA DEL PROCESO</w:t>
            </w:r>
          </w:p>
        </w:tc>
      </w:tr>
      <w:tr w:rsidR="000869DB" w:rsidRPr="00927602" w14:paraId="70A6124F" w14:textId="77777777" w:rsidTr="000869DB">
        <w:trPr>
          <w:trHeight w:val="995"/>
          <w:jc w:val="center"/>
        </w:trPr>
        <w:tc>
          <w:tcPr>
            <w:tcW w:w="143" w:type="pct"/>
            <w:noWrap/>
            <w:textDirection w:val="btLr"/>
            <w:vAlign w:val="center"/>
          </w:tcPr>
          <w:p w14:paraId="449D774F"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Cs/>
                <w:sz w:val="8"/>
                <w:szCs w:val="14"/>
                <w:lang w:eastAsia="es-CO"/>
              </w:rPr>
              <w:t>7</w:t>
            </w:r>
          </w:p>
        </w:tc>
        <w:tc>
          <w:tcPr>
            <w:tcW w:w="123" w:type="pct"/>
            <w:noWrap/>
            <w:textDirection w:val="btLr"/>
            <w:vAlign w:val="center"/>
          </w:tcPr>
          <w:p w14:paraId="67F6DD3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ESPECIFICO</w:t>
            </w:r>
          </w:p>
        </w:tc>
        <w:tc>
          <w:tcPr>
            <w:tcW w:w="123" w:type="pct"/>
            <w:noWrap/>
            <w:textDirection w:val="btLr"/>
            <w:vAlign w:val="center"/>
          </w:tcPr>
          <w:p w14:paraId="0491D78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EXTERNO</w:t>
            </w:r>
          </w:p>
        </w:tc>
        <w:tc>
          <w:tcPr>
            <w:tcW w:w="123" w:type="pct"/>
            <w:noWrap/>
            <w:textDirection w:val="btLr"/>
            <w:vAlign w:val="center"/>
          </w:tcPr>
          <w:p w14:paraId="6A055D1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EJECUCIÓN</w:t>
            </w:r>
          </w:p>
        </w:tc>
        <w:tc>
          <w:tcPr>
            <w:tcW w:w="123" w:type="pct"/>
            <w:noWrap/>
            <w:textDirection w:val="btLr"/>
            <w:vAlign w:val="center"/>
          </w:tcPr>
          <w:p w14:paraId="6AD1CE9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OPERACIONAL</w:t>
            </w:r>
          </w:p>
        </w:tc>
        <w:tc>
          <w:tcPr>
            <w:tcW w:w="395" w:type="pct"/>
            <w:vAlign w:val="center"/>
          </w:tcPr>
          <w:p w14:paraId="0DEE70E3"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QUE SE PRESENTE PÉRDIDA DE LOS ELEMENTOS EN EL PROCESO DE ENTREGA</w:t>
            </w:r>
          </w:p>
        </w:tc>
        <w:tc>
          <w:tcPr>
            <w:tcW w:w="395" w:type="pct"/>
            <w:vAlign w:val="center"/>
          </w:tcPr>
          <w:p w14:paraId="0F6D70A3"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 xml:space="preserve">INCUMPLIMIENTO POR PARTE DEL CONTRATISTA EN LA EJECUCIÓN DEL CONTRATO.  </w:t>
            </w:r>
          </w:p>
        </w:tc>
        <w:tc>
          <w:tcPr>
            <w:tcW w:w="123" w:type="pct"/>
            <w:noWrap/>
            <w:textDirection w:val="btLr"/>
            <w:vAlign w:val="center"/>
          </w:tcPr>
          <w:p w14:paraId="7486CB38"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1</w:t>
            </w:r>
          </w:p>
        </w:tc>
        <w:tc>
          <w:tcPr>
            <w:tcW w:w="123" w:type="pct"/>
            <w:noWrap/>
            <w:textDirection w:val="btLr"/>
            <w:vAlign w:val="center"/>
          </w:tcPr>
          <w:p w14:paraId="722F1169"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4</w:t>
            </w:r>
          </w:p>
        </w:tc>
        <w:tc>
          <w:tcPr>
            <w:tcW w:w="123" w:type="pct"/>
            <w:noWrap/>
            <w:textDirection w:val="btLr"/>
            <w:vAlign w:val="center"/>
          </w:tcPr>
          <w:p w14:paraId="12BBE2E8"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5</w:t>
            </w:r>
          </w:p>
        </w:tc>
        <w:tc>
          <w:tcPr>
            <w:tcW w:w="123" w:type="pct"/>
            <w:noWrap/>
            <w:textDirection w:val="btLr"/>
            <w:vAlign w:val="center"/>
          </w:tcPr>
          <w:p w14:paraId="4CFC9833"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MEDIO</w:t>
            </w:r>
          </w:p>
        </w:tc>
        <w:tc>
          <w:tcPr>
            <w:tcW w:w="123" w:type="pct"/>
            <w:textDirection w:val="btLr"/>
            <w:vAlign w:val="center"/>
          </w:tcPr>
          <w:p w14:paraId="1167C608"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CONTRATISTA</w:t>
            </w:r>
          </w:p>
        </w:tc>
        <w:tc>
          <w:tcPr>
            <w:tcW w:w="510" w:type="pct"/>
            <w:vAlign w:val="center"/>
          </w:tcPr>
          <w:p w14:paraId="5524CACA"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REDUCIR LA PROBABILIDAD DE OCURRENCIA/ VERIFICACIÓN DEL CUMPLIMIENTO DEL CRONOGRAMA DE ACTIVIDADES</w:t>
            </w:r>
          </w:p>
        </w:tc>
        <w:tc>
          <w:tcPr>
            <w:tcW w:w="123" w:type="pct"/>
            <w:noWrap/>
            <w:textDirection w:val="btLr"/>
            <w:vAlign w:val="center"/>
          </w:tcPr>
          <w:p w14:paraId="7F8495D3"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1</w:t>
            </w:r>
          </w:p>
        </w:tc>
        <w:tc>
          <w:tcPr>
            <w:tcW w:w="123" w:type="pct"/>
            <w:noWrap/>
            <w:textDirection w:val="btLr"/>
            <w:vAlign w:val="center"/>
          </w:tcPr>
          <w:p w14:paraId="1C74B5D1"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3</w:t>
            </w:r>
          </w:p>
        </w:tc>
        <w:tc>
          <w:tcPr>
            <w:tcW w:w="123" w:type="pct"/>
            <w:noWrap/>
            <w:textDirection w:val="btLr"/>
            <w:vAlign w:val="center"/>
          </w:tcPr>
          <w:p w14:paraId="446FD7A3"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4</w:t>
            </w:r>
          </w:p>
        </w:tc>
        <w:tc>
          <w:tcPr>
            <w:tcW w:w="123" w:type="pct"/>
            <w:noWrap/>
            <w:textDirection w:val="btLr"/>
            <w:vAlign w:val="center"/>
          </w:tcPr>
          <w:p w14:paraId="11B05159"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BAJO</w:t>
            </w:r>
          </w:p>
        </w:tc>
        <w:tc>
          <w:tcPr>
            <w:tcW w:w="123" w:type="pct"/>
            <w:noWrap/>
            <w:textDirection w:val="btLr"/>
            <w:vAlign w:val="center"/>
          </w:tcPr>
          <w:p w14:paraId="342D8199"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SI</w:t>
            </w:r>
          </w:p>
        </w:tc>
        <w:tc>
          <w:tcPr>
            <w:tcW w:w="123" w:type="pct"/>
            <w:textDirection w:val="btLr"/>
            <w:vAlign w:val="center"/>
          </w:tcPr>
          <w:p w14:paraId="50D1A23F" w14:textId="77777777" w:rsidR="000869DB" w:rsidRPr="00927602" w:rsidRDefault="000869DB" w:rsidP="000869DB">
            <w:pPr>
              <w:jc w:val="center"/>
              <w:rPr>
                <w:rFonts w:ascii="Arial" w:hAnsi="Arial" w:cs="Arial"/>
                <w:sz w:val="8"/>
                <w:szCs w:val="14"/>
                <w:lang w:eastAsia="es-CO"/>
              </w:rPr>
            </w:pPr>
            <w:r w:rsidRPr="00927602">
              <w:rPr>
                <w:rFonts w:ascii="Arial" w:hAnsi="Arial" w:cs="Arial"/>
                <w:bCs/>
                <w:sz w:val="8"/>
                <w:szCs w:val="14"/>
                <w:lang w:eastAsia="es-CO"/>
              </w:rPr>
              <w:t>SI</w:t>
            </w:r>
          </w:p>
        </w:tc>
        <w:tc>
          <w:tcPr>
            <w:tcW w:w="370" w:type="pct"/>
            <w:vAlign w:val="center"/>
          </w:tcPr>
          <w:p w14:paraId="154A38A9"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SUPERVISOR DEL CONTRATO</w:t>
            </w:r>
          </w:p>
        </w:tc>
        <w:tc>
          <w:tcPr>
            <w:tcW w:w="317" w:type="pct"/>
            <w:vAlign w:val="center"/>
          </w:tcPr>
          <w:p w14:paraId="5B6C62D7"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ADJUDICACIÓN DEL CONTRATO</w:t>
            </w:r>
          </w:p>
        </w:tc>
        <w:tc>
          <w:tcPr>
            <w:tcW w:w="331" w:type="pct"/>
            <w:vAlign w:val="center"/>
          </w:tcPr>
          <w:p w14:paraId="6818BBD4"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TERMINACIÓN DEL CONTRATO</w:t>
            </w:r>
          </w:p>
        </w:tc>
        <w:tc>
          <w:tcPr>
            <w:tcW w:w="395" w:type="pct"/>
            <w:vAlign w:val="center"/>
          </w:tcPr>
          <w:p w14:paraId="17EA992C" w14:textId="77777777" w:rsidR="000869DB" w:rsidRPr="00927602" w:rsidRDefault="000869DB" w:rsidP="000869DB">
            <w:pPr>
              <w:rPr>
                <w:rFonts w:ascii="Arial" w:hAnsi="Arial" w:cs="Arial"/>
                <w:sz w:val="8"/>
                <w:szCs w:val="14"/>
                <w:lang w:eastAsia="es-CO"/>
              </w:rPr>
            </w:pPr>
            <w:r w:rsidRPr="00927602">
              <w:rPr>
                <w:rFonts w:ascii="Arial" w:hAnsi="Arial" w:cs="Arial"/>
                <w:bCs/>
                <w:sz w:val="8"/>
                <w:szCs w:val="14"/>
                <w:lang w:eastAsia="es-CO"/>
              </w:rPr>
              <w:t xml:space="preserve">VERIFICACIÓN Y CUMPLIMIENTO DEL CRONOGRAMA DE ACTIVIDADES </w:t>
            </w:r>
          </w:p>
        </w:tc>
        <w:tc>
          <w:tcPr>
            <w:tcW w:w="293" w:type="pct"/>
            <w:vAlign w:val="center"/>
          </w:tcPr>
          <w:p w14:paraId="1E02E8B4" w14:textId="77777777" w:rsidR="000869DB" w:rsidRPr="00927602" w:rsidRDefault="000869DB" w:rsidP="000869DB">
            <w:pPr>
              <w:rPr>
                <w:rFonts w:ascii="Arial" w:hAnsi="Arial" w:cs="Arial"/>
                <w:sz w:val="8"/>
                <w:szCs w:val="14"/>
                <w:lang w:eastAsia="es-CO"/>
              </w:rPr>
            </w:pPr>
            <w:r w:rsidRPr="00927602">
              <w:rPr>
                <w:rFonts w:ascii="Arial" w:hAnsi="Arial" w:cs="Arial"/>
                <w:bCs/>
                <w:sz w:val="8"/>
                <w:szCs w:val="14"/>
                <w:lang w:eastAsia="es-CO"/>
              </w:rPr>
              <w:t>UNA VEZ SEGÚN ENTREGAS</w:t>
            </w:r>
          </w:p>
        </w:tc>
      </w:tr>
      <w:tr w:rsidR="000869DB" w:rsidRPr="00927602" w14:paraId="57FD34DA" w14:textId="77777777" w:rsidTr="000869DB">
        <w:trPr>
          <w:trHeight w:val="705"/>
          <w:jc w:val="center"/>
        </w:trPr>
        <w:tc>
          <w:tcPr>
            <w:tcW w:w="143" w:type="pct"/>
            <w:noWrap/>
            <w:textDirection w:val="btLr"/>
            <w:vAlign w:val="center"/>
          </w:tcPr>
          <w:p w14:paraId="2E19677F"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b/>
                <w:bCs/>
                <w:sz w:val="8"/>
                <w:szCs w:val="14"/>
              </w:rPr>
              <w:t>8</w:t>
            </w:r>
          </w:p>
        </w:tc>
        <w:tc>
          <w:tcPr>
            <w:tcW w:w="123" w:type="pct"/>
            <w:noWrap/>
            <w:textDirection w:val="btLr"/>
            <w:vAlign w:val="center"/>
          </w:tcPr>
          <w:p w14:paraId="1FA4444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ESPECÍFICO</w:t>
            </w:r>
          </w:p>
        </w:tc>
        <w:tc>
          <w:tcPr>
            <w:tcW w:w="123" w:type="pct"/>
            <w:noWrap/>
            <w:textDirection w:val="btLr"/>
            <w:vAlign w:val="center"/>
          </w:tcPr>
          <w:p w14:paraId="7BDC737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EXTERNO</w:t>
            </w:r>
          </w:p>
        </w:tc>
        <w:tc>
          <w:tcPr>
            <w:tcW w:w="123" w:type="pct"/>
            <w:noWrap/>
            <w:textDirection w:val="btLr"/>
            <w:vAlign w:val="center"/>
          </w:tcPr>
          <w:p w14:paraId="534793D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EJECUCIÓN</w:t>
            </w:r>
          </w:p>
        </w:tc>
        <w:tc>
          <w:tcPr>
            <w:tcW w:w="123" w:type="pct"/>
            <w:noWrap/>
            <w:textDirection w:val="btLr"/>
            <w:vAlign w:val="center"/>
          </w:tcPr>
          <w:p w14:paraId="7BFFB50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OPERACIONAL</w:t>
            </w:r>
          </w:p>
        </w:tc>
        <w:tc>
          <w:tcPr>
            <w:tcW w:w="395" w:type="pct"/>
            <w:vAlign w:val="center"/>
          </w:tcPr>
          <w:p w14:paraId="1BD105DE"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 xml:space="preserve">QUE SE PRESENTEN MEJORAS TECNOLÓGICOS EN LOS EQUIPOS SOLICITADOS EN EL PROCESO DE CONTRATACIÓN </w:t>
            </w:r>
          </w:p>
        </w:tc>
        <w:tc>
          <w:tcPr>
            <w:tcW w:w="395" w:type="pct"/>
            <w:vAlign w:val="center"/>
          </w:tcPr>
          <w:p w14:paraId="3CDAE932"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 xml:space="preserve">NO ENCONTRAR DISPONIBILIDAD DE LOS EQUIPOS OFRECIDOS CON OCASIÓN A LA MEJORA TECNOLÓGICA </w:t>
            </w:r>
          </w:p>
        </w:tc>
        <w:tc>
          <w:tcPr>
            <w:tcW w:w="123" w:type="pct"/>
            <w:noWrap/>
            <w:textDirection w:val="btLr"/>
            <w:vAlign w:val="center"/>
          </w:tcPr>
          <w:p w14:paraId="3530EAF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2</w:t>
            </w:r>
          </w:p>
        </w:tc>
        <w:tc>
          <w:tcPr>
            <w:tcW w:w="123" w:type="pct"/>
            <w:noWrap/>
            <w:textDirection w:val="btLr"/>
            <w:vAlign w:val="center"/>
          </w:tcPr>
          <w:p w14:paraId="30B2203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textDirection w:val="btLr"/>
            <w:vAlign w:val="center"/>
          </w:tcPr>
          <w:p w14:paraId="3C8A400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5</w:t>
            </w:r>
          </w:p>
        </w:tc>
        <w:tc>
          <w:tcPr>
            <w:tcW w:w="123" w:type="pct"/>
            <w:noWrap/>
            <w:textDirection w:val="btLr"/>
            <w:vAlign w:val="center"/>
          </w:tcPr>
          <w:p w14:paraId="1EC673C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MEDIO</w:t>
            </w:r>
          </w:p>
        </w:tc>
        <w:tc>
          <w:tcPr>
            <w:tcW w:w="123" w:type="pct"/>
            <w:textDirection w:val="btLr"/>
            <w:vAlign w:val="center"/>
          </w:tcPr>
          <w:p w14:paraId="3E53839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CONTRATISTA</w:t>
            </w:r>
          </w:p>
        </w:tc>
        <w:tc>
          <w:tcPr>
            <w:tcW w:w="510" w:type="pct"/>
            <w:vAlign w:val="center"/>
          </w:tcPr>
          <w:p w14:paraId="24EBEE7B"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 xml:space="preserve">REDUCIR LA PROBABILIDAD DE OCURRENCIA/EL OFERENTE DEBERÁ CONTEMPLAR LA DISPONIBILIDAD DE LOS EQUIPOS A OFERTAR, ASÍ COMO LAS MEJORAS TECNOLÓGICAS QUE SE PRESENTEN A LOS EQUIPOS </w:t>
            </w:r>
          </w:p>
        </w:tc>
        <w:tc>
          <w:tcPr>
            <w:tcW w:w="123" w:type="pct"/>
            <w:noWrap/>
            <w:vAlign w:val="center"/>
          </w:tcPr>
          <w:p w14:paraId="0A28A81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1</w:t>
            </w:r>
          </w:p>
        </w:tc>
        <w:tc>
          <w:tcPr>
            <w:tcW w:w="123" w:type="pct"/>
            <w:noWrap/>
            <w:vAlign w:val="center"/>
          </w:tcPr>
          <w:p w14:paraId="54C67305"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3</w:t>
            </w:r>
          </w:p>
        </w:tc>
        <w:tc>
          <w:tcPr>
            <w:tcW w:w="123" w:type="pct"/>
            <w:noWrap/>
            <w:vAlign w:val="center"/>
          </w:tcPr>
          <w:p w14:paraId="5C3764C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4</w:t>
            </w:r>
          </w:p>
        </w:tc>
        <w:tc>
          <w:tcPr>
            <w:tcW w:w="123" w:type="pct"/>
            <w:noWrap/>
            <w:textDirection w:val="btLr"/>
            <w:vAlign w:val="center"/>
          </w:tcPr>
          <w:p w14:paraId="5421F797"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BAJO</w:t>
            </w:r>
          </w:p>
        </w:tc>
        <w:tc>
          <w:tcPr>
            <w:tcW w:w="123" w:type="pct"/>
            <w:noWrap/>
            <w:vAlign w:val="center"/>
          </w:tcPr>
          <w:p w14:paraId="362438C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123" w:type="pct"/>
            <w:vAlign w:val="center"/>
          </w:tcPr>
          <w:p w14:paraId="26A29A0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rPr>
              <w:t>SI</w:t>
            </w:r>
          </w:p>
        </w:tc>
        <w:tc>
          <w:tcPr>
            <w:tcW w:w="370" w:type="pct"/>
            <w:vAlign w:val="center"/>
          </w:tcPr>
          <w:p w14:paraId="46FC152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CONTRATISTA</w:t>
            </w:r>
          </w:p>
        </w:tc>
        <w:tc>
          <w:tcPr>
            <w:tcW w:w="317" w:type="pct"/>
            <w:vAlign w:val="center"/>
          </w:tcPr>
          <w:p w14:paraId="4FC43064"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rPr>
              <w:t>APROBACION DE LA GARANTIAS REQUERIDAS EN EL CONTRATO</w:t>
            </w:r>
          </w:p>
        </w:tc>
        <w:tc>
          <w:tcPr>
            <w:tcW w:w="331" w:type="pct"/>
            <w:vAlign w:val="center"/>
          </w:tcPr>
          <w:p w14:paraId="3481412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RECIBO DE SATISFACCION DE LOS BIENES</w:t>
            </w:r>
          </w:p>
        </w:tc>
        <w:tc>
          <w:tcPr>
            <w:tcW w:w="395" w:type="pct"/>
            <w:vAlign w:val="center"/>
          </w:tcPr>
          <w:p w14:paraId="5DAD19F5"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ACTA DE RECIBO A SATISFACCIÓN</w:t>
            </w:r>
          </w:p>
        </w:tc>
        <w:tc>
          <w:tcPr>
            <w:tcW w:w="293" w:type="pct"/>
            <w:vAlign w:val="center"/>
          </w:tcPr>
          <w:p w14:paraId="54C9ACF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rPr>
              <w:t>UNA VEZ, CUANDO OCURRA</w:t>
            </w:r>
          </w:p>
        </w:tc>
      </w:tr>
      <w:tr w:rsidR="000869DB" w:rsidRPr="00927602" w14:paraId="5A5CCDE8" w14:textId="77777777" w:rsidTr="000869DB">
        <w:trPr>
          <w:trHeight w:val="263"/>
          <w:jc w:val="center"/>
        </w:trPr>
        <w:tc>
          <w:tcPr>
            <w:tcW w:w="143" w:type="pct"/>
            <w:noWrap/>
            <w:textDirection w:val="btLr"/>
            <w:vAlign w:val="center"/>
          </w:tcPr>
          <w:p w14:paraId="27E18715"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sz w:val="8"/>
                <w:szCs w:val="14"/>
                <w:lang w:eastAsia="es-CO"/>
              </w:rPr>
              <w:t>9</w:t>
            </w:r>
          </w:p>
        </w:tc>
        <w:tc>
          <w:tcPr>
            <w:tcW w:w="123" w:type="pct"/>
            <w:noWrap/>
            <w:textDirection w:val="btLr"/>
            <w:vAlign w:val="center"/>
          </w:tcPr>
          <w:p w14:paraId="1207FC1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ESPECIFICO</w:t>
            </w:r>
          </w:p>
        </w:tc>
        <w:tc>
          <w:tcPr>
            <w:tcW w:w="123" w:type="pct"/>
            <w:noWrap/>
            <w:textDirection w:val="btLr"/>
            <w:vAlign w:val="center"/>
          </w:tcPr>
          <w:p w14:paraId="575E881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EXTERNO</w:t>
            </w:r>
          </w:p>
        </w:tc>
        <w:tc>
          <w:tcPr>
            <w:tcW w:w="123" w:type="pct"/>
            <w:noWrap/>
            <w:textDirection w:val="btLr"/>
            <w:vAlign w:val="center"/>
          </w:tcPr>
          <w:p w14:paraId="6097F215"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EJECUCION</w:t>
            </w:r>
          </w:p>
        </w:tc>
        <w:tc>
          <w:tcPr>
            <w:tcW w:w="123" w:type="pct"/>
            <w:noWrap/>
            <w:textDirection w:val="btLr"/>
            <w:vAlign w:val="center"/>
          </w:tcPr>
          <w:p w14:paraId="402F090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OPERACIONAL</w:t>
            </w:r>
          </w:p>
        </w:tc>
        <w:tc>
          <w:tcPr>
            <w:tcW w:w="395" w:type="pct"/>
            <w:vAlign w:val="center"/>
          </w:tcPr>
          <w:p w14:paraId="67799BD1"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ALTERACIÓN DEL ORDEN PÚBLICO, MARCHAS PAROS Y/O ATENTADOS TERRORISTAS</w:t>
            </w:r>
          </w:p>
        </w:tc>
        <w:tc>
          <w:tcPr>
            <w:tcW w:w="395" w:type="pct"/>
            <w:vAlign w:val="center"/>
          </w:tcPr>
          <w:p w14:paraId="3F5B9810"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QUE SE PRESENTEN ATRASOS EN LA PUESTA EN FUNCIONAMIENTO DE LOS MODULARES</w:t>
            </w:r>
          </w:p>
        </w:tc>
        <w:tc>
          <w:tcPr>
            <w:tcW w:w="123" w:type="pct"/>
            <w:noWrap/>
            <w:textDirection w:val="btLr"/>
            <w:vAlign w:val="center"/>
          </w:tcPr>
          <w:p w14:paraId="37E5704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78126003"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73FA40B5"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4</w:t>
            </w:r>
          </w:p>
        </w:tc>
        <w:tc>
          <w:tcPr>
            <w:tcW w:w="123" w:type="pct"/>
            <w:noWrap/>
            <w:textDirection w:val="btLr"/>
            <w:vAlign w:val="center"/>
          </w:tcPr>
          <w:p w14:paraId="6291561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MEDIO</w:t>
            </w:r>
          </w:p>
        </w:tc>
        <w:tc>
          <w:tcPr>
            <w:tcW w:w="123" w:type="pct"/>
            <w:textDirection w:val="btLr"/>
            <w:vAlign w:val="center"/>
          </w:tcPr>
          <w:p w14:paraId="7C9F9CD1"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ENTIDAD</w:t>
            </w:r>
          </w:p>
        </w:tc>
        <w:tc>
          <w:tcPr>
            <w:tcW w:w="510" w:type="pct"/>
            <w:vAlign w:val="center"/>
          </w:tcPr>
          <w:p w14:paraId="12500B8B"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 xml:space="preserve">REDUCIR LA PROBABILIDAD DE LA OCURRENCIA DEL EVENTO/ VERIFICAR PERIODICAMENTE LOS ESPACIOS TERRITORIALES EN DONDE SE REALIZARÁ LA INSTALACIÓN DE LOS MODULARES </w:t>
            </w:r>
          </w:p>
        </w:tc>
        <w:tc>
          <w:tcPr>
            <w:tcW w:w="123" w:type="pct"/>
            <w:noWrap/>
            <w:textDirection w:val="btLr"/>
            <w:vAlign w:val="center"/>
          </w:tcPr>
          <w:p w14:paraId="23D792AA"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20223BF5"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1</w:t>
            </w:r>
          </w:p>
        </w:tc>
        <w:tc>
          <w:tcPr>
            <w:tcW w:w="123" w:type="pct"/>
            <w:noWrap/>
            <w:textDirection w:val="btLr"/>
            <w:vAlign w:val="center"/>
          </w:tcPr>
          <w:p w14:paraId="5C62E252"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4</w:t>
            </w:r>
          </w:p>
        </w:tc>
        <w:tc>
          <w:tcPr>
            <w:tcW w:w="123" w:type="pct"/>
            <w:noWrap/>
            <w:textDirection w:val="btLr"/>
            <w:vAlign w:val="center"/>
          </w:tcPr>
          <w:p w14:paraId="58914618"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MEDIO</w:t>
            </w:r>
          </w:p>
        </w:tc>
        <w:tc>
          <w:tcPr>
            <w:tcW w:w="123" w:type="pct"/>
            <w:noWrap/>
            <w:textDirection w:val="btLr"/>
            <w:vAlign w:val="center"/>
          </w:tcPr>
          <w:p w14:paraId="583AEC8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SI</w:t>
            </w:r>
          </w:p>
        </w:tc>
        <w:tc>
          <w:tcPr>
            <w:tcW w:w="123" w:type="pct"/>
            <w:textDirection w:val="btLr"/>
            <w:vAlign w:val="center"/>
          </w:tcPr>
          <w:p w14:paraId="67918AE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SI</w:t>
            </w:r>
          </w:p>
        </w:tc>
        <w:tc>
          <w:tcPr>
            <w:tcW w:w="370" w:type="pct"/>
            <w:vAlign w:val="center"/>
          </w:tcPr>
          <w:p w14:paraId="558B9EA8"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 xml:space="preserve">ENTIDAD </w:t>
            </w:r>
          </w:p>
        </w:tc>
        <w:tc>
          <w:tcPr>
            <w:tcW w:w="317" w:type="pct"/>
            <w:vAlign w:val="center"/>
          </w:tcPr>
          <w:p w14:paraId="685276D5"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EN LA OCURRENCIA DEL EVENTO</w:t>
            </w:r>
          </w:p>
        </w:tc>
        <w:tc>
          <w:tcPr>
            <w:tcW w:w="331" w:type="pct"/>
            <w:vAlign w:val="center"/>
          </w:tcPr>
          <w:p w14:paraId="3EA5C77C"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FECHA DE TERMINACION DEL CONTRATO</w:t>
            </w:r>
          </w:p>
        </w:tc>
        <w:tc>
          <w:tcPr>
            <w:tcW w:w="395" w:type="pct"/>
            <w:vAlign w:val="center"/>
          </w:tcPr>
          <w:p w14:paraId="78E2AE6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 xml:space="preserve">VERIFICACIÓN ESPACIOS TERRITORIALES </w:t>
            </w:r>
          </w:p>
        </w:tc>
        <w:tc>
          <w:tcPr>
            <w:tcW w:w="293" w:type="pct"/>
            <w:vAlign w:val="center"/>
          </w:tcPr>
          <w:p w14:paraId="2B4A3EED"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 xml:space="preserve">CUANDO SE REQUIERA </w:t>
            </w:r>
          </w:p>
        </w:tc>
      </w:tr>
      <w:tr w:rsidR="000869DB" w:rsidRPr="00927602" w14:paraId="68C5BE43" w14:textId="77777777" w:rsidTr="000869DB">
        <w:trPr>
          <w:trHeight w:val="951"/>
          <w:jc w:val="center"/>
        </w:trPr>
        <w:tc>
          <w:tcPr>
            <w:tcW w:w="143" w:type="pct"/>
            <w:noWrap/>
            <w:textDirection w:val="btLr"/>
            <w:vAlign w:val="center"/>
          </w:tcPr>
          <w:p w14:paraId="355425E2" w14:textId="77777777" w:rsidR="000869DB" w:rsidRPr="00927602" w:rsidRDefault="000869DB" w:rsidP="000869DB">
            <w:pPr>
              <w:jc w:val="center"/>
              <w:rPr>
                <w:rFonts w:ascii="Arial" w:hAnsi="Arial" w:cs="Arial"/>
                <w:b/>
                <w:bCs/>
                <w:sz w:val="8"/>
                <w:szCs w:val="14"/>
                <w:lang w:eastAsia="es-CO"/>
              </w:rPr>
            </w:pPr>
            <w:r w:rsidRPr="00927602">
              <w:rPr>
                <w:rFonts w:ascii="Arial" w:hAnsi="Arial" w:cs="Arial"/>
                <w:sz w:val="8"/>
                <w:szCs w:val="14"/>
                <w:lang w:eastAsia="es-CO"/>
              </w:rPr>
              <w:t>10</w:t>
            </w:r>
          </w:p>
        </w:tc>
        <w:tc>
          <w:tcPr>
            <w:tcW w:w="123" w:type="pct"/>
            <w:noWrap/>
            <w:textDirection w:val="btLr"/>
            <w:vAlign w:val="center"/>
          </w:tcPr>
          <w:p w14:paraId="783E1874"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 xml:space="preserve">ESPECIFICO </w:t>
            </w:r>
          </w:p>
        </w:tc>
        <w:tc>
          <w:tcPr>
            <w:tcW w:w="123" w:type="pct"/>
            <w:noWrap/>
            <w:textDirection w:val="btLr"/>
            <w:vAlign w:val="center"/>
          </w:tcPr>
          <w:p w14:paraId="013D13A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EXTERNO</w:t>
            </w:r>
          </w:p>
        </w:tc>
        <w:tc>
          <w:tcPr>
            <w:tcW w:w="123" w:type="pct"/>
            <w:noWrap/>
            <w:textDirection w:val="btLr"/>
            <w:vAlign w:val="center"/>
          </w:tcPr>
          <w:p w14:paraId="1F289F4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EJECUCION</w:t>
            </w:r>
          </w:p>
        </w:tc>
        <w:tc>
          <w:tcPr>
            <w:tcW w:w="123" w:type="pct"/>
            <w:noWrap/>
            <w:textDirection w:val="btLr"/>
            <w:vAlign w:val="center"/>
          </w:tcPr>
          <w:p w14:paraId="7474237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OPERACIONAL</w:t>
            </w:r>
          </w:p>
        </w:tc>
        <w:tc>
          <w:tcPr>
            <w:tcW w:w="395" w:type="pct"/>
            <w:vAlign w:val="center"/>
          </w:tcPr>
          <w:p w14:paraId="26807C8F"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RIESGO EN LOS DESPLAZAMIENTOS QUE SE REQUIERAN DURANTE LA EJECUCIÓN DEL CONTRATO</w:t>
            </w:r>
          </w:p>
        </w:tc>
        <w:tc>
          <w:tcPr>
            <w:tcW w:w="395" w:type="pct"/>
            <w:vAlign w:val="center"/>
          </w:tcPr>
          <w:p w14:paraId="2A37355E"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QUE LA ENTREGA DE LOS MODULARES SE RETRASE</w:t>
            </w:r>
          </w:p>
        </w:tc>
        <w:tc>
          <w:tcPr>
            <w:tcW w:w="123" w:type="pct"/>
            <w:noWrap/>
            <w:textDirection w:val="btLr"/>
            <w:vAlign w:val="center"/>
          </w:tcPr>
          <w:p w14:paraId="23073290"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5</w:t>
            </w:r>
          </w:p>
        </w:tc>
        <w:tc>
          <w:tcPr>
            <w:tcW w:w="123" w:type="pct"/>
            <w:noWrap/>
            <w:textDirection w:val="btLr"/>
            <w:vAlign w:val="center"/>
          </w:tcPr>
          <w:p w14:paraId="662B88D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4</w:t>
            </w:r>
          </w:p>
        </w:tc>
        <w:tc>
          <w:tcPr>
            <w:tcW w:w="123" w:type="pct"/>
            <w:noWrap/>
            <w:textDirection w:val="btLr"/>
            <w:vAlign w:val="center"/>
          </w:tcPr>
          <w:p w14:paraId="2F2E7C39"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9</w:t>
            </w:r>
          </w:p>
        </w:tc>
        <w:tc>
          <w:tcPr>
            <w:tcW w:w="123" w:type="pct"/>
            <w:noWrap/>
            <w:textDirection w:val="btLr"/>
            <w:vAlign w:val="center"/>
          </w:tcPr>
          <w:p w14:paraId="25606CCD"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ALTO</w:t>
            </w:r>
          </w:p>
        </w:tc>
        <w:tc>
          <w:tcPr>
            <w:tcW w:w="123" w:type="pct"/>
            <w:textDirection w:val="btLr"/>
            <w:vAlign w:val="center"/>
          </w:tcPr>
          <w:p w14:paraId="7F3AC2FE"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CONTRATISTA</w:t>
            </w:r>
          </w:p>
        </w:tc>
        <w:tc>
          <w:tcPr>
            <w:tcW w:w="510" w:type="pct"/>
            <w:vAlign w:val="center"/>
          </w:tcPr>
          <w:p w14:paraId="0C579844"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EL CONTRATISTA DEBERÁ PREVEER QUE LOS DESPLAZAMIENTOS SE REALICEN CON TODAS LAS MEDIDAS DE SEGURIDAD DEL CASO</w:t>
            </w:r>
          </w:p>
        </w:tc>
        <w:tc>
          <w:tcPr>
            <w:tcW w:w="123" w:type="pct"/>
            <w:noWrap/>
            <w:textDirection w:val="btLr"/>
            <w:vAlign w:val="center"/>
          </w:tcPr>
          <w:p w14:paraId="1779244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4</w:t>
            </w:r>
          </w:p>
        </w:tc>
        <w:tc>
          <w:tcPr>
            <w:tcW w:w="123" w:type="pct"/>
            <w:noWrap/>
            <w:textDirection w:val="btLr"/>
            <w:vAlign w:val="center"/>
          </w:tcPr>
          <w:p w14:paraId="1D71546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2</w:t>
            </w:r>
          </w:p>
        </w:tc>
        <w:tc>
          <w:tcPr>
            <w:tcW w:w="123" w:type="pct"/>
            <w:noWrap/>
            <w:textDirection w:val="btLr"/>
            <w:vAlign w:val="center"/>
          </w:tcPr>
          <w:p w14:paraId="1FC04F2F"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6</w:t>
            </w:r>
          </w:p>
        </w:tc>
        <w:tc>
          <w:tcPr>
            <w:tcW w:w="123" w:type="pct"/>
            <w:noWrap/>
            <w:textDirection w:val="btLr"/>
            <w:vAlign w:val="center"/>
          </w:tcPr>
          <w:p w14:paraId="2FAA8E66"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ALTO</w:t>
            </w:r>
          </w:p>
        </w:tc>
        <w:tc>
          <w:tcPr>
            <w:tcW w:w="123" w:type="pct"/>
            <w:noWrap/>
            <w:textDirection w:val="btLr"/>
            <w:vAlign w:val="center"/>
          </w:tcPr>
          <w:p w14:paraId="3D25AE1B"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SI</w:t>
            </w:r>
          </w:p>
        </w:tc>
        <w:tc>
          <w:tcPr>
            <w:tcW w:w="123" w:type="pct"/>
            <w:textDirection w:val="btLr"/>
            <w:vAlign w:val="center"/>
          </w:tcPr>
          <w:p w14:paraId="69950D7C" w14:textId="77777777" w:rsidR="000869DB" w:rsidRPr="00927602" w:rsidRDefault="000869DB" w:rsidP="000869DB">
            <w:pPr>
              <w:jc w:val="center"/>
              <w:rPr>
                <w:rFonts w:ascii="Arial" w:hAnsi="Arial" w:cs="Arial"/>
                <w:sz w:val="8"/>
                <w:szCs w:val="14"/>
                <w:lang w:eastAsia="es-CO"/>
              </w:rPr>
            </w:pPr>
            <w:r w:rsidRPr="00927602">
              <w:rPr>
                <w:rFonts w:ascii="Arial" w:hAnsi="Arial" w:cs="Arial"/>
                <w:sz w:val="8"/>
                <w:szCs w:val="14"/>
                <w:lang w:eastAsia="es-CO"/>
              </w:rPr>
              <w:t>SI</w:t>
            </w:r>
          </w:p>
        </w:tc>
        <w:tc>
          <w:tcPr>
            <w:tcW w:w="370" w:type="pct"/>
            <w:vAlign w:val="center"/>
          </w:tcPr>
          <w:p w14:paraId="1633396C"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CONTRATISTA</w:t>
            </w:r>
          </w:p>
        </w:tc>
        <w:tc>
          <w:tcPr>
            <w:tcW w:w="317" w:type="pct"/>
            <w:vAlign w:val="center"/>
          </w:tcPr>
          <w:p w14:paraId="462EA2E0" w14:textId="77777777" w:rsidR="000869DB" w:rsidRPr="00927602" w:rsidRDefault="000869DB" w:rsidP="000869DB">
            <w:pPr>
              <w:jc w:val="both"/>
              <w:rPr>
                <w:rFonts w:ascii="Arial" w:hAnsi="Arial" w:cs="Arial"/>
                <w:sz w:val="8"/>
                <w:szCs w:val="14"/>
                <w:lang w:eastAsia="es-CO"/>
              </w:rPr>
            </w:pPr>
            <w:r w:rsidRPr="00927602">
              <w:rPr>
                <w:rFonts w:ascii="Arial" w:hAnsi="Arial" w:cs="Arial"/>
                <w:sz w:val="8"/>
                <w:szCs w:val="14"/>
                <w:lang w:eastAsia="es-CO"/>
              </w:rPr>
              <w:t>FECHA DE INICIO DEL CONTRATO</w:t>
            </w:r>
          </w:p>
        </w:tc>
        <w:tc>
          <w:tcPr>
            <w:tcW w:w="331" w:type="pct"/>
            <w:vAlign w:val="center"/>
          </w:tcPr>
          <w:p w14:paraId="062B3F86"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FECHA DE TERMINACION DEL CONTRATO</w:t>
            </w:r>
          </w:p>
        </w:tc>
        <w:tc>
          <w:tcPr>
            <w:tcW w:w="395" w:type="pct"/>
            <w:vAlign w:val="center"/>
          </w:tcPr>
          <w:p w14:paraId="4430AA7B"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 xml:space="preserve">INFORMES DE SUPERVISIÓN </w:t>
            </w:r>
          </w:p>
        </w:tc>
        <w:tc>
          <w:tcPr>
            <w:tcW w:w="293" w:type="pct"/>
            <w:vAlign w:val="center"/>
          </w:tcPr>
          <w:p w14:paraId="1A09105F" w14:textId="77777777" w:rsidR="000869DB" w:rsidRPr="00927602" w:rsidRDefault="000869DB" w:rsidP="000869DB">
            <w:pPr>
              <w:rPr>
                <w:rFonts w:ascii="Arial" w:hAnsi="Arial" w:cs="Arial"/>
                <w:sz w:val="8"/>
                <w:szCs w:val="14"/>
                <w:lang w:eastAsia="es-CO"/>
              </w:rPr>
            </w:pPr>
            <w:r w:rsidRPr="00927602">
              <w:rPr>
                <w:rFonts w:ascii="Arial" w:hAnsi="Arial" w:cs="Arial"/>
                <w:sz w:val="8"/>
                <w:szCs w:val="14"/>
                <w:lang w:eastAsia="es-CO"/>
              </w:rPr>
              <w:t>EN LA OCURRENCIA DEL EVENTO</w:t>
            </w:r>
          </w:p>
        </w:tc>
      </w:tr>
    </w:tbl>
    <w:p w14:paraId="2CC5ACEA" w14:textId="77777777" w:rsidR="0026420D" w:rsidRPr="00BC5BC9" w:rsidRDefault="0026420D" w:rsidP="0026420D">
      <w:pPr>
        <w:jc w:val="both"/>
        <w:rPr>
          <w:rFonts w:ascii="Arial" w:hAnsi="Arial" w:cs="Arial"/>
          <w:b/>
          <w:sz w:val="21"/>
          <w:szCs w:val="21"/>
        </w:rPr>
      </w:pPr>
    </w:p>
    <w:p w14:paraId="3FF86C53" w14:textId="4C431235" w:rsidR="001E11FB" w:rsidRPr="00BC5BC9" w:rsidRDefault="00B24B75" w:rsidP="006915AB">
      <w:pPr>
        <w:pStyle w:val="Prrafodelista"/>
        <w:numPr>
          <w:ilvl w:val="0"/>
          <w:numId w:val="16"/>
        </w:numPr>
        <w:jc w:val="both"/>
        <w:rPr>
          <w:rFonts w:ascii="Arial" w:hAnsi="Arial" w:cs="Arial"/>
          <w:b/>
          <w:sz w:val="21"/>
          <w:szCs w:val="21"/>
        </w:rPr>
      </w:pPr>
      <w:r w:rsidRPr="00BC5BC9">
        <w:rPr>
          <w:rFonts w:ascii="Arial" w:hAnsi="Arial" w:cs="Arial"/>
          <w:b/>
          <w:sz w:val="21"/>
          <w:szCs w:val="21"/>
        </w:rPr>
        <w:t>CRONOGRAMA DEL PROCESO.</w:t>
      </w:r>
    </w:p>
    <w:p w14:paraId="5AA4EC09" w14:textId="77777777" w:rsidR="0071084F" w:rsidRPr="00BC5BC9" w:rsidRDefault="0071084F" w:rsidP="0071084F">
      <w:pPr>
        <w:jc w:val="both"/>
        <w:rPr>
          <w:rFonts w:ascii="Arial" w:hAnsi="Arial" w:cs="Arial"/>
          <w:b/>
          <w:sz w:val="21"/>
          <w:szCs w:val="21"/>
        </w:rPr>
      </w:pPr>
    </w:p>
    <w:tbl>
      <w:tblPr>
        <w:tblW w:w="0" w:type="auto"/>
        <w:jc w:val="center"/>
        <w:tblLayout w:type="fixed"/>
        <w:tblCellMar>
          <w:left w:w="70" w:type="dxa"/>
          <w:right w:w="70" w:type="dxa"/>
        </w:tblCellMar>
        <w:tblLook w:val="0000" w:firstRow="0" w:lastRow="0" w:firstColumn="0" w:lastColumn="0" w:noHBand="0" w:noVBand="0"/>
      </w:tblPr>
      <w:tblGrid>
        <w:gridCol w:w="2405"/>
        <w:gridCol w:w="7331"/>
      </w:tblGrid>
      <w:tr w:rsidR="00A57749" w:rsidRPr="00BC5BC9" w14:paraId="2C622CE1"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31AB8AE" w14:textId="0E1B42BA" w:rsidR="00A57749" w:rsidRPr="008E1DE9" w:rsidRDefault="0005514B" w:rsidP="00A57749">
            <w:pPr>
              <w:pStyle w:val="Textoindependiente"/>
              <w:jc w:val="both"/>
              <w:rPr>
                <w:b/>
                <w:sz w:val="19"/>
                <w:szCs w:val="19"/>
                <w:highlight w:val="yellow"/>
              </w:rPr>
            </w:pPr>
            <w:bookmarkStart w:id="1" w:name="_Hlk105509847"/>
            <w:r w:rsidRPr="0005514B">
              <w:rPr>
                <w:b/>
                <w:sz w:val="19"/>
                <w:szCs w:val="19"/>
              </w:rPr>
              <w:t>Publicación del aviso de convocatoria pública</w:t>
            </w:r>
          </w:p>
        </w:tc>
        <w:tc>
          <w:tcPr>
            <w:tcW w:w="7331" w:type="dxa"/>
            <w:tcBorders>
              <w:top w:val="single" w:sz="4" w:space="0" w:color="auto"/>
              <w:left w:val="single" w:sz="4" w:space="0" w:color="auto"/>
              <w:bottom w:val="single" w:sz="4" w:space="0" w:color="auto"/>
              <w:right w:val="single" w:sz="4" w:space="0" w:color="auto"/>
            </w:tcBorders>
            <w:vAlign w:val="center"/>
          </w:tcPr>
          <w:p w14:paraId="6542AD26" w14:textId="77777777" w:rsidR="00A57749" w:rsidRPr="008547FB" w:rsidRDefault="00A57749" w:rsidP="00A57749">
            <w:pPr>
              <w:pStyle w:val="Textoindependiente"/>
              <w:jc w:val="left"/>
              <w:rPr>
                <w:sz w:val="20"/>
                <w:szCs w:val="20"/>
              </w:rPr>
            </w:pPr>
            <w:r w:rsidRPr="008547FB">
              <w:rPr>
                <w:sz w:val="20"/>
                <w:szCs w:val="20"/>
              </w:rPr>
              <w:t xml:space="preserve">Lugar:   </w:t>
            </w:r>
            <w:hyperlink r:id="rId15" w:history="1">
              <w:r w:rsidRPr="008547FB">
                <w:rPr>
                  <w:rStyle w:val="Hipervnculo"/>
                  <w:sz w:val="20"/>
                  <w:szCs w:val="20"/>
                </w:rPr>
                <w:t>www.colombiacompra.gov.co</w:t>
              </w:r>
            </w:hyperlink>
            <w:r w:rsidRPr="008547FB">
              <w:rPr>
                <w:sz w:val="20"/>
                <w:szCs w:val="20"/>
              </w:rPr>
              <w:t xml:space="preserve"> </w:t>
            </w:r>
          </w:p>
          <w:p w14:paraId="49F967CA" w14:textId="77777777" w:rsidR="00A57749" w:rsidRPr="008547FB" w:rsidRDefault="00A57749" w:rsidP="00A57749">
            <w:pPr>
              <w:pStyle w:val="Textoindependiente"/>
              <w:jc w:val="both"/>
              <w:rPr>
                <w:sz w:val="20"/>
                <w:szCs w:val="20"/>
              </w:rPr>
            </w:pPr>
            <w:r w:rsidRPr="008547FB">
              <w:rPr>
                <w:sz w:val="20"/>
                <w:szCs w:val="20"/>
              </w:rPr>
              <w:t>Fecha: (SEGÚN CRONOGRAMA SECOP II)</w:t>
            </w:r>
          </w:p>
          <w:p w14:paraId="332BA4E8" w14:textId="000F9A30" w:rsidR="00A57749" w:rsidRPr="008547FB" w:rsidRDefault="00A57749" w:rsidP="00A57749">
            <w:pPr>
              <w:pStyle w:val="Textoindependiente"/>
              <w:jc w:val="left"/>
              <w:rPr>
                <w:sz w:val="20"/>
                <w:szCs w:val="20"/>
              </w:rPr>
            </w:pPr>
            <w:r w:rsidRPr="008547FB">
              <w:rPr>
                <w:sz w:val="20"/>
                <w:szCs w:val="20"/>
              </w:rPr>
              <w:t>Hora: (SEGÚN CRONOGRAMA SECOP II)</w:t>
            </w:r>
          </w:p>
        </w:tc>
      </w:tr>
      <w:tr w:rsidR="00A57749" w:rsidRPr="00BC5BC9" w14:paraId="4221A8F0"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6198BC4" w14:textId="7078FAF2" w:rsidR="00A57749" w:rsidRPr="008E1DE9" w:rsidRDefault="0005514B" w:rsidP="00A57749">
            <w:pPr>
              <w:pStyle w:val="Textoindependiente"/>
              <w:jc w:val="both"/>
              <w:rPr>
                <w:b/>
                <w:sz w:val="19"/>
                <w:szCs w:val="19"/>
                <w:highlight w:val="yellow"/>
              </w:rPr>
            </w:pPr>
            <w:r w:rsidRPr="0005514B">
              <w:rPr>
                <w:b/>
                <w:sz w:val="19"/>
                <w:szCs w:val="19"/>
              </w:rPr>
              <w:t>Publicación de estudios previos</w:t>
            </w:r>
          </w:p>
        </w:tc>
        <w:tc>
          <w:tcPr>
            <w:tcW w:w="7331" w:type="dxa"/>
            <w:tcBorders>
              <w:top w:val="single" w:sz="4" w:space="0" w:color="auto"/>
              <w:left w:val="single" w:sz="4" w:space="0" w:color="auto"/>
              <w:bottom w:val="single" w:sz="4" w:space="0" w:color="auto"/>
              <w:right w:val="single" w:sz="4" w:space="0" w:color="auto"/>
            </w:tcBorders>
            <w:vAlign w:val="center"/>
          </w:tcPr>
          <w:p w14:paraId="25894C54" w14:textId="77777777" w:rsidR="00A57749" w:rsidRPr="008547FB" w:rsidRDefault="00A57749" w:rsidP="00A57749">
            <w:pPr>
              <w:pStyle w:val="Textoindependiente"/>
              <w:jc w:val="left"/>
              <w:rPr>
                <w:sz w:val="20"/>
                <w:szCs w:val="20"/>
              </w:rPr>
            </w:pPr>
            <w:r w:rsidRPr="008547FB">
              <w:rPr>
                <w:sz w:val="20"/>
                <w:szCs w:val="20"/>
              </w:rPr>
              <w:t xml:space="preserve">Lugar:   </w:t>
            </w:r>
            <w:hyperlink r:id="rId16" w:history="1">
              <w:r w:rsidRPr="008547FB">
                <w:rPr>
                  <w:rStyle w:val="Hipervnculo"/>
                  <w:sz w:val="20"/>
                  <w:szCs w:val="20"/>
                </w:rPr>
                <w:t>www.colombiacompra.gov.co</w:t>
              </w:r>
            </w:hyperlink>
            <w:r w:rsidRPr="008547FB">
              <w:rPr>
                <w:sz w:val="20"/>
                <w:szCs w:val="20"/>
              </w:rPr>
              <w:t xml:space="preserve"> </w:t>
            </w:r>
          </w:p>
          <w:p w14:paraId="1F41FD26" w14:textId="77777777" w:rsidR="00A57749" w:rsidRPr="008547FB" w:rsidRDefault="00A57749" w:rsidP="00A57749">
            <w:pPr>
              <w:pStyle w:val="Textoindependiente"/>
              <w:jc w:val="both"/>
              <w:rPr>
                <w:sz w:val="20"/>
                <w:szCs w:val="20"/>
              </w:rPr>
            </w:pPr>
            <w:r w:rsidRPr="008547FB">
              <w:rPr>
                <w:sz w:val="20"/>
                <w:szCs w:val="20"/>
              </w:rPr>
              <w:t>Fecha: (SEGÚN CRONOGRAMA SECOP II)</w:t>
            </w:r>
          </w:p>
          <w:p w14:paraId="62D28ABF" w14:textId="300EB435" w:rsidR="008547FB" w:rsidRPr="008547FB" w:rsidRDefault="00A57749" w:rsidP="00A57749">
            <w:pPr>
              <w:pStyle w:val="Textoindependiente"/>
              <w:jc w:val="left"/>
              <w:rPr>
                <w:sz w:val="20"/>
                <w:szCs w:val="20"/>
              </w:rPr>
            </w:pPr>
            <w:r w:rsidRPr="008547FB">
              <w:rPr>
                <w:sz w:val="20"/>
                <w:szCs w:val="20"/>
              </w:rPr>
              <w:t>Hora: (SEGÚN CRONOGRAMA SECOP II)</w:t>
            </w:r>
          </w:p>
        </w:tc>
      </w:tr>
      <w:tr w:rsidR="00D55BBA" w:rsidRPr="00BC5BC9" w14:paraId="5FDED1CB"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86CF167" w14:textId="30EC8F80" w:rsidR="00D55BBA" w:rsidRPr="008E1DE9" w:rsidRDefault="00D55BBA" w:rsidP="00D55BBA">
            <w:pPr>
              <w:pStyle w:val="Textoindependiente"/>
              <w:jc w:val="both"/>
              <w:rPr>
                <w:b/>
                <w:sz w:val="19"/>
                <w:szCs w:val="19"/>
                <w:highlight w:val="yellow"/>
              </w:rPr>
            </w:pPr>
            <w:r w:rsidRPr="0005514B">
              <w:rPr>
                <w:b/>
                <w:sz w:val="19"/>
                <w:szCs w:val="19"/>
              </w:rPr>
              <w:t>Fecha de publicación del proyecto de pliego de condiciones</w:t>
            </w:r>
          </w:p>
        </w:tc>
        <w:tc>
          <w:tcPr>
            <w:tcW w:w="7331" w:type="dxa"/>
            <w:tcBorders>
              <w:top w:val="single" w:sz="4" w:space="0" w:color="auto"/>
              <w:left w:val="single" w:sz="4" w:space="0" w:color="auto"/>
              <w:bottom w:val="single" w:sz="4" w:space="0" w:color="auto"/>
              <w:right w:val="single" w:sz="4" w:space="0" w:color="auto"/>
            </w:tcBorders>
            <w:vAlign w:val="center"/>
          </w:tcPr>
          <w:p w14:paraId="653909F8" w14:textId="77777777" w:rsidR="00D55BBA" w:rsidRPr="008547FB" w:rsidRDefault="00D55BBA" w:rsidP="00D55BBA">
            <w:pPr>
              <w:pStyle w:val="Textoindependiente"/>
              <w:jc w:val="left"/>
              <w:rPr>
                <w:sz w:val="20"/>
                <w:szCs w:val="20"/>
              </w:rPr>
            </w:pPr>
            <w:r w:rsidRPr="008547FB">
              <w:rPr>
                <w:sz w:val="20"/>
                <w:szCs w:val="20"/>
              </w:rPr>
              <w:t xml:space="preserve">Lugar:   </w:t>
            </w:r>
            <w:hyperlink r:id="rId17" w:history="1">
              <w:r w:rsidRPr="008547FB">
                <w:rPr>
                  <w:rStyle w:val="Hipervnculo"/>
                  <w:sz w:val="20"/>
                  <w:szCs w:val="20"/>
                </w:rPr>
                <w:t>www.colombiacompra.gov.co</w:t>
              </w:r>
            </w:hyperlink>
            <w:r w:rsidRPr="008547FB">
              <w:rPr>
                <w:sz w:val="20"/>
                <w:szCs w:val="20"/>
              </w:rPr>
              <w:t xml:space="preserve"> </w:t>
            </w:r>
          </w:p>
          <w:p w14:paraId="58405CDD" w14:textId="77777777" w:rsidR="00D55BBA" w:rsidRPr="008547FB" w:rsidRDefault="00D55BBA" w:rsidP="00D55BBA">
            <w:pPr>
              <w:pStyle w:val="Textoindependiente"/>
              <w:jc w:val="both"/>
              <w:rPr>
                <w:sz w:val="20"/>
                <w:szCs w:val="20"/>
              </w:rPr>
            </w:pPr>
            <w:r w:rsidRPr="008547FB">
              <w:rPr>
                <w:sz w:val="20"/>
                <w:szCs w:val="20"/>
              </w:rPr>
              <w:t>Fecha: (SEGÚN CRONOGRAMA SECOP II)</w:t>
            </w:r>
          </w:p>
          <w:p w14:paraId="08E8A3C1" w14:textId="38376819" w:rsidR="00D55BBA" w:rsidRPr="008E1DE9" w:rsidRDefault="00D55BBA" w:rsidP="00D55BBA">
            <w:pPr>
              <w:pStyle w:val="Textoindependiente"/>
              <w:jc w:val="both"/>
              <w:rPr>
                <w:sz w:val="20"/>
                <w:szCs w:val="20"/>
                <w:highlight w:val="yellow"/>
              </w:rPr>
            </w:pPr>
            <w:r w:rsidRPr="008547FB">
              <w:rPr>
                <w:sz w:val="20"/>
                <w:szCs w:val="20"/>
              </w:rPr>
              <w:t>Hora: (SEGÚN CRONOGRAMA SECOP II)</w:t>
            </w:r>
          </w:p>
        </w:tc>
      </w:tr>
      <w:tr w:rsidR="00A57749" w:rsidRPr="00BC5BC9" w14:paraId="0F425C88"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C8E5792" w14:textId="455E3C6A" w:rsidR="00A57749" w:rsidRPr="008E1DE9" w:rsidRDefault="0005514B" w:rsidP="00A57749">
            <w:pPr>
              <w:pStyle w:val="Textoindependiente"/>
              <w:jc w:val="both"/>
              <w:rPr>
                <w:b/>
                <w:sz w:val="19"/>
                <w:szCs w:val="19"/>
                <w:highlight w:val="yellow"/>
              </w:rPr>
            </w:pPr>
            <w:r w:rsidRPr="0005514B">
              <w:rPr>
                <w:b/>
                <w:sz w:val="19"/>
                <w:szCs w:val="19"/>
              </w:rPr>
              <w:t>Plazo para presentar observaciones al proyecto de Pliego de Condiciones</w:t>
            </w:r>
          </w:p>
        </w:tc>
        <w:tc>
          <w:tcPr>
            <w:tcW w:w="7331" w:type="dxa"/>
            <w:tcBorders>
              <w:top w:val="single" w:sz="4" w:space="0" w:color="auto"/>
              <w:left w:val="single" w:sz="4" w:space="0" w:color="auto"/>
              <w:bottom w:val="single" w:sz="4" w:space="0" w:color="auto"/>
              <w:right w:val="single" w:sz="4" w:space="0" w:color="auto"/>
            </w:tcBorders>
            <w:vAlign w:val="center"/>
          </w:tcPr>
          <w:p w14:paraId="33008D59" w14:textId="021225A1" w:rsidR="00A57749" w:rsidRPr="00FA6AB0" w:rsidRDefault="00A57749" w:rsidP="00A57749">
            <w:pPr>
              <w:pStyle w:val="Textoindependiente"/>
              <w:jc w:val="left"/>
              <w:rPr>
                <w:sz w:val="20"/>
                <w:szCs w:val="20"/>
              </w:rPr>
            </w:pPr>
            <w:r w:rsidRPr="00FA6AB0">
              <w:rPr>
                <w:sz w:val="20"/>
                <w:szCs w:val="20"/>
              </w:rPr>
              <w:t xml:space="preserve">Lugar:   </w:t>
            </w:r>
            <w:hyperlink r:id="rId18" w:history="1">
              <w:r w:rsidRPr="00FA6AB0">
                <w:rPr>
                  <w:rStyle w:val="Hipervnculo"/>
                  <w:sz w:val="20"/>
                  <w:szCs w:val="20"/>
                </w:rPr>
                <w:t>www.colombiacompra.gov.co</w:t>
              </w:r>
            </w:hyperlink>
            <w:r w:rsidRPr="00FA6AB0">
              <w:rPr>
                <w:rStyle w:val="Hipervnculo"/>
                <w:sz w:val="20"/>
                <w:szCs w:val="20"/>
              </w:rPr>
              <w:t xml:space="preserve"> /SECOP II</w:t>
            </w:r>
          </w:p>
          <w:p w14:paraId="373B5CCF" w14:textId="77777777" w:rsidR="00A57749" w:rsidRPr="00FA6AB0" w:rsidRDefault="00A57749" w:rsidP="00A57749">
            <w:pPr>
              <w:pStyle w:val="Textoindependiente"/>
              <w:jc w:val="both"/>
              <w:rPr>
                <w:sz w:val="20"/>
                <w:szCs w:val="20"/>
              </w:rPr>
            </w:pPr>
            <w:r w:rsidRPr="00FA6AB0">
              <w:rPr>
                <w:sz w:val="20"/>
                <w:szCs w:val="20"/>
              </w:rPr>
              <w:t>Fecha: (SEGÚN CRONOGRAMA SECOP II)</w:t>
            </w:r>
          </w:p>
          <w:p w14:paraId="4D27A9A6" w14:textId="77777777" w:rsidR="00A57749" w:rsidRDefault="00A57749" w:rsidP="00A57749">
            <w:pPr>
              <w:pStyle w:val="Textoindependiente"/>
              <w:jc w:val="both"/>
              <w:rPr>
                <w:sz w:val="20"/>
                <w:szCs w:val="20"/>
              </w:rPr>
            </w:pPr>
            <w:r w:rsidRPr="00FA6AB0">
              <w:rPr>
                <w:sz w:val="20"/>
                <w:szCs w:val="20"/>
              </w:rPr>
              <w:t>Hora: (SEGÚN CRONOGRAMA SECOP II)</w:t>
            </w:r>
          </w:p>
          <w:p w14:paraId="07A159B5" w14:textId="77777777" w:rsidR="00FA6AB0" w:rsidRDefault="00FA6AB0" w:rsidP="00A57749">
            <w:pPr>
              <w:pStyle w:val="Textoindependiente"/>
              <w:jc w:val="both"/>
              <w:rPr>
                <w:sz w:val="20"/>
                <w:szCs w:val="20"/>
              </w:rPr>
            </w:pPr>
          </w:p>
          <w:p w14:paraId="65BECB8B" w14:textId="0DA64FE4" w:rsidR="00FA6AB0" w:rsidRDefault="00FA6AB0" w:rsidP="0052049A">
            <w:pPr>
              <w:pStyle w:val="Textoindependiente"/>
              <w:numPr>
                <w:ilvl w:val="0"/>
                <w:numId w:val="14"/>
              </w:numPr>
              <w:ind w:left="359"/>
              <w:jc w:val="both"/>
              <w:rPr>
                <w:sz w:val="20"/>
                <w:szCs w:val="20"/>
              </w:rPr>
            </w:pPr>
            <w:r>
              <w:rPr>
                <w:sz w:val="20"/>
                <w:szCs w:val="20"/>
              </w:rPr>
              <w:t xml:space="preserve">5 días hábiles a partir de la fecha de publicación del proyecto de pliego de condiciones, articulo 2.2.1.1.2.1.4 del decreto 1082 de 2015. </w:t>
            </w:r>
          </w:p>
          <w:p w14:paraId="70669770" w14:textId="77777777" w:rsidR="007F35E4" w:rsidRDefault="007F35E4" w:rsidP="007F35E4">
            <w:pPr>
              <w:pStyle w:val="Textoindependiente"/>
              <w:ind w:left="-1"/>
              <w:jc w:val="both"/>
              <w:rPr>
                <w:sz w:val="20"/>
                <w:szCs w:val="20"/>
              </w:rPr>
            </w:pPr>
          </w:p>
          <w:p w14:paraId="6110FE3C" w14:textId="3B094F66" w:rsidR="001964A1" w:rsidRDefault="001964A1" w:rsidP="0052049A">
            <w:pPr>
              <w:pStyle w:val="Textoindependiente"/>
              <w:numPr>
                <w:ilvl w:val="0"/>
                <w:numId w:val="14"/>
              </w:numPr>
              <w:ind w:left="359"/>
              <w:jc w:val="both"/>
              <w:rPr>
                <w:sz w:val="20"/>
                <w:szCs w:val="20"/>
              </w:rPr>
            </w:pPr>
            <w:r>
              <w:rPr>
                <w:sz w:val="20"/>
                <w:szCs w:val="20"/>
              </w:rPr>
              <w:t>Las solicitudes deberán formularse única y exclusivamente por la plataforma del SECOP II.</w:t>
            </w:r>
          </w:p>
          <w:p w14:paraId="70381728" w14:textId="77777777" w:rsidR="007F35E4" w:rsidRDefault="007F35E4" w:rsidP="007F35E4">
            <w:pPr>
              <w:pStyle w:val="Textoindependiente"/>
              <w:ind w:left="359"/>
              <w:jc w:val="both"/>
              <w:rPr>
                <w:sz w:val="20"/>
                <w:szCs w:val="20"/>
              </w:rPr>
            </w:pPr>
          </w:p>
          <w:p w14:paraId="487ACD60" w14:textId="5E87BB4C" w:rsidR="001964A1" w:rsidRDefault="001964A1" w:rsidP="0052049A">
            <w:pPr>
              <w:pStyle w:val="Textoindependiente"/>
              <w:numPr>
                <w:ilvl w:val="0"/>
                <w:numId w:val="14"/>
              </w:numPr>
              <w:ind w:left="359"/>
              <w:jc w:val="both"/>
              <w:rPr>
                <w:sz w:val="20"/>
                <w:szCs w:val="20"/>
              </w:rPr>
            </w:pPr>
            <w:r>
              <w:rPr>
                <w:sz w:val="20"/>
                <w:szCs w:val="20"/>
              </w:rPr>
              <w:t xml:space="preserve">La información sobre preguntas y respuestas y las adendas serán publicadas en el portal único de contratación estatal – SECOP II </w:t>
            </w:r>
            <w:hyperlink r:id="rId19" w:history="1">
              <w:r w:rsidRPr="005B4091">
                <w:rPr>
                  <w:rStyle w:val="Hipervnculo"/>
                  <w:sz w:val="20"/>
                  <w:szCs w:val="20"/>
                </w:rPr>
                <w:t>www.colombiacompra.gov.co</w:t>
              </w:r>
            </w:hyperlink>
            <w:r>
              <w:rPr>
                <w:sz w:val="20"/>
                <w:szCs w:val="20"/>
              </w:rPr>
              <w:t xml:space="preserve"> – SECOP II y deberá tener en cuenta para la elaboración de la propuesta. </w:t>
            </w:r>
          </w:p>
          <w:p w14:paraId="0DFF8564" w14:textId="77777777" w:rsidR="007F35E4" w:rsidRDefault="007F35E4" w:rsidP="007F35E4">
            <w:pPr>
              <w:pStyle w:val="Textoindependiente"/>
              <w:ind w:left="359"/>
              <w:jc w:val="both"/>
              <w:rPr>
                <w:sz w:val="20"/>
                <w:szCs w:val="20"/>
              </w:rPr>
            </w:pPr>
          </w:p>
          <w:p w14:paraId="00CBA73D" w14:textId="043DFF74" w:rsidR="001964A1" w:rsidRDefault="001964A1" w:rsidP="0052049A">
            <w:pPr>
              <w:pStyle w:val="Textoindependiente"/>
              <w:numPr>
                <w:ilvl w:val="0"/>
                <w:numId w:val="14"/>
              </w:numPr>
              <w:ind w:left="359"/>
              <w:jc w:val="both"/>
              <w:rPr>
                <w:sz w:val="20"/>
                <w:szCs w:val="20"/>
              </w:rPr>
            </w:pPr>
            <w:r>
              <w:rPr>
                <w:sz w:val="20"/>
                <w:szCs w:val="20"/>
              </w:rPr>
              <w:t>Las observaciones presentadas en plazo posterior al mencionado en el SECOP II se entenderán como derecho de petición y se dará este trato dentro del proceso.</w:t>
            </w:r>
          </w:p>
          <w:p w14:paraId="7BD05FB6" w14:textId="77777777" w:rsidR="007F35E4" w:rsidRDefault="007F35E4" w:rsidP="007F35E4">
            <w:pPr>
              <w:pStyle w:val="Textoindependiente"/>
              <w:ind w:left="359"/>
              <w:jc w:val="both"/>
              <w:rPr>
                <w:sz w:val="20"/>
                <w:szCs w:val="20"/>
              </w:rPr>
            </w:pPr>
          </w:p>
          <w:p w14:paraId="0DD9FF48" w14:textId="1FA5ECE3" w:rsidR="00FD6654" w:rsidRDefault="00FD6654" w:rsidP="0052049A">
            <w:pPr>
              <w:pStyle w:val="Textoindependiente"/>
              <w:numPr>
                <w:ilvl w:val="0"/>
                <w:numId w:val="14"/>
              </w:numPr>
              <w:ind w:left="359"/>
              <w:jc w:val="both"/>
              <w:rPr>
                <w:sz w:val="20"/>
                <w:szCs w:val="20"/>
              </w:rPr>
            </w:pPr>
            <w:r>
              <w:rPr>
                <w:sz w:val="20"/>
                <w:szCs w:val="20"/>
              </w:rPr>
              <w:t>No se resolverán consultas y/o observaciones efectuadas por correo electrónico, telefónicamente o en forma personal, solo serán tenidas en cuenta en este proceso, la información recibida a través del sistema electrónico de contratación SECOP II.</w:t>
            </w:r>
          </w:p>
          <w:p w14:paraId="5BBAFDD6" w14:textId="77777777" w:rsidR="007F35E4" w:rsidRDefault="007F35E4" w:rsidP="007F35E4">
            <w:pPr>
              <w:pStyle w:val="Textoindependiente"/>
              <w:jc w:val="both"/>
              <w:rPr>
                <w:sz w:val="20"/>
                <w:szCs w:val="20"/>
              </w:rPr>
            </w:pPr>
          </w:p>
          <w:p w14:paraId="042EB780" w14:textId="03FBFB5B" w:rsidR="00FA6AB0" w:rsidRPr="00556179" w:rsidRDefault="00FD6654" w:rsidP="0052049A">
            <w:pPr>
              <w:pStyle w:val="Textoindependiente"/>
              <w:numPr>
                <w:ilvl w:val="0"/>
                <w:numId w:val="14"/>
              </w:numPr>
              <w:ind w:left="359"/>
              <w:jc w:val="both"/>
              <w:rPr>
                <w:sz w:val="20"/>
                <w:szCs w:val="20"/>
              </w:rPr>
            </w:pPr>
            <w:r>
              <w:rPr>
                <w:sz w:val="20"/>
                <w:szCs w:val="20"/>
              </w:rPr>
              <w:t xml:space="preserve">Las observaciones realizadas al proyecto de pliego de condiciones serán verificadas por el DEAMA pudiendo estas ser incorporadas al pliego de condiciones definitivo. </w:t>
            </w:r>
          </w:p>
        </w:tc>
      </w:tr>
      <w:tr w:rsidR="00FA7031" w:rsidRPr="00BC5BC9" w14:paraId="76F3EAF1"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7A73A3D1" w14:textId="1FC1B076" w:rsidR="00FA7031" w:rsidRPr="008E1DE9" w:rsidRDefault="00FA7031" w:rsidP="00FA7031">
            <w:pPr>
              <w:pStyle w:val="Textoindependiente"/>
              <w:jc w:val="both"/>
              <w:rPr>
                <w:b/>
                <w:sz w:val="19"/>
                <w:szCs w:val="19"/>
                <w:highlight w:val="yellow"/>
              </w:rPr>
            </w:pPr>
            <w:r w:rsidRPr="0005514B">
              <w:rPr>
                <w:b/>
                <w:sz w:val="19"/>
                <w:szCs w:val="19"/>
              </w:rPr>
              <w:lastRenderedPageBreak/>
              <w:t>Plazo para manifestación de interés de limitar la convocatoria a Mypes y/o MiPymes</w:t>
            </w:r>
          </w:p>
        </w:tc>
        <w:tc>
          <w:tcPr>
            <w:tcW w:w="7331" w:type="dxa"/>
            <w:tcBorders>
              <w:top w:val="single" w:sz="4" w:space="0" w:color="auto"/>
              <w:left w:val="single" w:sz="4" w:space="0" w:color="auto"/>
              <w:bottom w:val="single" w:sz="4" w:space="0" w:color="auto"/>
              <w:right w:val="single" w:sz="4" w:space="0" w:color="auto"/>
            </w:tcBorders>
            <w:vAlign w:val="center"/>
          </w:tcPr>
          <w:p w14:paraId="3CEB464C" w14:textId="77777777" w:rsidR="00FA7031" w:rsidRPr="00577F28" w:rsidRDefault="00FA7031" w:rsidP="00FA7031">
            <w:pPr>
              <w:pStyle w:val="Textoindependiente"/>
              <w:jc w:val="left"/>
              <w:rPr>
                <w:sz w:val="20"/>
                <w:szCs w:val="20"/>
              </w:rPr>
            </w:pPr>
            <w:r w:rsidRPr="00577F28">
              <w:rPr>
                <w:sz w:val="20"/>
                <w:szCs w:val="20"/>
              </w:rPr>
              <w:t xml:space="preserve">Lugar:   </w:t>
            </w:r>
            <w:hyperlink r:id="rId20" w:history="1">
              <w:r w:rsidRPr="00577F28">
                <w:rPr>
                  <w:rStyle w:val="Hipervnculo"/>
                  <w:sz w:val="20"/>
                  <w:szCs w:val="20"/>
                </w:rPr>
                <w:t>www.colombiacompra.gov.co</w:t>
              </w:r>
            </w:hyperlink>
            <w:r w:rsidRPr="00577F28">
              <w:rPr>
                <w:sz w:val="20"/>
                <w:szCs w:val="20"/>
              </w:rPr>
              <w:t xml:space="preserve"> </w:t>
            </w:r>
          </w:p>
          <w:p w14:paraId="28F4A3A8" w14:textId="77777777" w:rsidR="00FA7031" w:rsidRPr="00577F28" w:rsidRDefault="00FA7031" w:rsidP="00FA7031">
            <w:pPr>
              <w:pStyle w:val="Textoindependiente"/>
              <w:jc w:val="both"/>
              <w:rPr>
                <w:sz w:val="20"/>
                <w:szCs w:val="20"/>
              </w:rPr>
            </w:pPr>
            <w:r w:rsidRPr="00577F28">
              <w:rPr>
                <w:sz w:val="20"/>
                <w:szCs w:val="20"/>
              </w:rPr>
              <w:t>Fecha: (SEGÚN CRONOGRAMA SECOP II)</w:t>
            </w:r>
          </w:p>
          <w:p w14:paraId="4C3739E6" w14:textId="77777777" w:rsidR="00FA7031" w:rsidRPr="00577F28" w:rsidRDefault="00FA7031" w:rsidP="00FA7031">
            <w:pPr>
              <w:pStyle w:val="Textoindependiente"/>
              <w:jc w:val="left"/>
              <w:rPr>
                <w:sz w:val="20"/>
                <w:szCs w:val="20"/>
              </w:rPr>
            </w:pPr>
            <w:r w:rsidRPr="00577F28">
              <w:rPr>
                <w:sz w:val="20"/>
                <w:szCs w:val="20"/>
              </w:rPr>
              <w:t>Hora: (SEGÚN CRONOGRAMA SECOP II)</w:t>
            </w:r>
          </w:p>
          <w:p w14:paraId="7DB50C89" w14:textId="77777777" w:rsidR="00FA7031" w:rsidRPr="00577F28" w:rsidRDefault="00FA7031" w:rsidP="00FA7031">
            <w:pPr>
              <w:pStyle w:val="Textoindependiente"/>
              <w:jc w:val="left"/>
              <w:rPr>
                <w:sz w:val="20"/>
                <w:szCs w:val="20"/>
              </w:rPr>
            </w:pPr>
          </w:p>
          <w:p w14:paraId="4D3EA2AF" w14:textId="329845CF" w:rsidR="00FA7031" w:rsidRPr="00577F28" w:rsidRDefault="00FA7031" w:rsidP="00FA7031">
            <w:pPr>
              <w:autoSpaceDE w:val="0"/>
              <w:autoSpaceDN w:val="0"/>
              <w:adjustRightInd w:val="0"/>
              <w:jc w:val="both"/>
              <w:rPr>
                <w:rFonts w:ascii="Arial" w:hAnsi="Arial" w:cs="Arial"/>
                <w:sz w:val="20"/>
                <w:szCs w:val="20"/>
                <w:highlight w:val="yellow"/>
                <w:lang w:eastAsia="es-CO"/>
              </w:rPr>
            </w:pPr>
            <w:r w:rsidRPr="00577F28">
              <w:rPr>
                <w:rFonts w:ascii="Arial" w:hAnsi="Arial" w:cs="Arial"/>
                <w:sz w:val="20"/>
                <w:szCs w:val="20"/>
              </w:rPr>
              <w:t xml:space="preserve">La convocatoria solo se </w:t>
            </w:r>
            <w:r w:rsidR="00577F28" w:rsidRPr="00577F28">
              <w:rPr>
                <w:rFonts w:ascii="Arial" w:hAnsi="Arial" w:cs="Arial"/>
                <w:sz w:val="20"/>
                <w:szCs w:val="20"/>
              </w:rPr>
              <w:t>limitará</w:t>
            </w:r>
            <w:r w:rsidRPr="00577F28">
              <w:rPr>
                <w:rFonts w:ascii="Arial" w:hAnsi="Arial" w:cs="Arial"/>
                <w:sz w:val="20"/>
                <w:szCs w:val="20"/>
              </w:rPr>
              <w:t xml:space="preserve"> a MiPymes bajo el cumplimiento de lo estipulado en el </w:t>
            </w:r>
            <w:r w:rsidR="00577F28" w:rsidRPr="00577F28">
              <w:rPr>
                <w:rFonts w:ascii="Arial" w:hAnsi="Arial" w:cs="Arial"/>
                <w:sz w:val="20"/>
                <w:szCs w:val="20"/>
              </w:rPr>
              <w:t>artículo</w:t>
            </w:r>
            <w:r w:rsidRPr="00577F28">
              <w:rPr>
                <w:rFonts w:ascii="Arial" w:hAnsi="Arial" w:cs="Arial"/>
                <w:sz w:val="20"/>
                <w:szCs w:val="20"/>
              </w:rPr>
              <w:t xml:space="preserve"> 2.2.1.2.4.2.2 del decreto 1082 de 2015 modificado y adicionado por el Decreto 1860 del 2021. </w:t>
            </w:r>
            <w:r w:rsidR="00400A0E">
              <w:rPr>
                <w:rFonts w:ascii="Arial" w:hAnsi="Arial" w:cs="Arial"/>
                <w:sz w:val="20"/>
                <w:szCs w:val="20"/>
              </w:rPr>
              <w:t xml:space="preserve">(siempre y cuando este cumpliendo con los requisitos </w:t>
            </w:r>
            <w:r w:rsidR="00143F0B">
              <w:rPr>
                <w:rFonts w:ascii="Arial" w:hAnsi="Arial" w:cs="Arial"/>
                <w:sz w:val="20"/>
                <w:szCs w:val="20"/>
              </w:rPr>
              <w:t>mínimos</w:t>
            </w:r>
            <w:r w:rsidR="00400A0E">
              <w:rPr>
                <w:rFonts w:ascii="Arial" w:hAnsi="Arial" w:cs="Arial"/>
                <w:sz w:val="20"/>
                <w:szCs w:val="20"/>
              </w:rPr>
              <w:t xml:space="preserve"> habilitantes establecidos por la entidad). </w:t>
            </w:r>
          </w:p>
        </w:tc>
      </w:tr>
      <w:tr w:rsidR="00A57749" w:rsidRPr="00BC5BC9" w14:paraId="4D714427"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6890874" w14:textId="6833C9E3" w:rsidR="00A57749" w:rsidRPr="008E1DE9" w:rsidRDefault="00FD7512" w:rsidP="00A57749">
            <w:pPr>
              <w:pStyle w:val="Textoindependiente"/>
              <w:jc w:val="both"/>
              <w:rPr>
                <w:b/>
                <w:sz w:val="19"/>
                <w:szCs w:val="19"/>
                <w:highlight w:val="yellow"/>
              </w:rPr>
            </w:pPr>
            <w:r w:rsidRPr="00FD7512">
              <w:rPr>
                <w:b/>
                <w:sz w:val="19"/>
                <w:szCs w:val="19"/>
              </w:rPr>
              <w:t>Respuesta a observaciones al Proyecto de Pliego de Condiciones</w:t>
            </w:r>
          </w:p>
        </w:tc>
        <w:tc>
          <w:tcPr>
            <w:tcW w:w="7331" w:type="dxa"/>
            <w:tcBorders>
              <w:top w:val="single" w:sz="4" w:space="0" w:color="auto"/>
              <w:left w:val="single" w:sz="4" w:space="0" w:color="auto"/>
              <w:bottom w:val="single" w:sz="4" w:space="0" w:color="auto"/>
              <w:right w:val="single" w:sz="4" w:space="0" w:color="auto"/>
            </w:tcBorders>
            <w:vAlign w:val="center"/>
          </w:tcPr>
          <w:p w14:paraId="7BA198FD" w14:textId="77777777" w:rsidR="00A57749" w:rsidRPr="00C115A7" w:rsidRDefault="00A57749" w:rsidP="00A57749">
            <w:pPr>
              <w:pStyle w:val="Textoindependiente"/>
              <w:jc w:val="left"/>
              <w:rPr>
                <w:sz w:val="20"/>
                <w:szCs w:val="20"/>
              </w:rPr>
            </w:pPr>
            <w:r w:rsidRPr="00C115A7">
              <w:rPr>
                <w:sz w:val="20"/>
                <w:szCs w:val="20"/>
              </w:rPr>
              <w:t xml:space="preserve">Lugar:   </w:t>
            </w:r>
            <w:hyperlink r:id="rId21" w:history="1">
              <w:r w:rsidRPr="00C115A7">
                <w:rPr>
                  <w:rStyle w:val="Hipervnculo"/>
                  <w:sz w:val="20"/>
                  <w:szCs w:val="20"/>
                </w:rPr>
                <w:t>www.colombiacompra.gov.co</w:t>
              </w:r>
            </w:hyperlink>
            <w:r w:rsidRPr="00C115A7">
              <w:rPr>
                <w:rStyle w:val="Hipervnculo"/>
                <w:sz w:val="20"/>
                <w:szCs w:val="20"/>
              </w:rPr>
              <w:t xml:space="preserve"> /SECOP II</w:t>
            </w:r>
          </w:p>
          <w:p w14:paraId="017729E9" w14:textId="77777777" w:rsidR="00A57749" w:rsidRPr="00C115A7" w:rsidRDefault="00A57749" w:rsidP="00A57749">
            <w:pPr>
              <w:pStyle w:val="Textoindependiente"/>
              <w:jc w:val="both"/>
              <w:rPr>
                <w:sz w:val="20"/>
                <w:szCs w:val="20"/>
              </w:rPr>
            </w:pPr>
            <w:r w:rsidRPr="00C115A7">
              <w:rPr>
                <w:sz w:val="20"/>
                <w:szCs w:val="20"/>
              </w:rPr>
              <w:t>Fecha: (SEGÚN CRONOGRAMA SECOP II)</w:t>
            </w:r>
          </w:p>
          <w:p w14:paraId="7E13820E" w14:textId="538F76D5" w:rsidR="00A57749" w:rsidRPr="00C115A7" w:rsidRDefault="00A57749" w:rsidP="00A57749">
            <w:pPr>
              <w:adjustRightInd w:val="0"/>
              <w:jc w:val="both"/>
              <w:rPr>
                <w:rFonts w:ascii="Arial" w:hAnsi="Arial" w:cs="Arial"/>
                <w:sz w:val="20"/>
                <w:szCs w:val="20"/>
              </w:rPr>
            </w:pPr>
            <w:r w:rsidRPr="00C115A7">
              <w:rPr>
                <w:rFonts w:ascii="Arial" w:hAnsi="Arial" w:cs="Arial"/>
                <w:sz w:val="20"/>
                <w:szCs w:val="20"/>
              </w:rPr>
              <w:t>Hora: (SEGÚN CRONOGRAMA SECOP II)</w:t>
            </w:r>
          </w:p>
        </w:tc>
      </w:tr>
      <w:tr w:rsidR="00426514" w:rsidRPr="00BC5BC9" w14:paraId="783FD2C1"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729C581" w14:textId="47992231" w:rsidR="00426514" w:rsidRPr="00426514" w:rsidRDefault="00426514" w:rsidP="00426514">
            <w:pPr>
              <w:pStyle w:val="Textoindependiente"/>
              <w:jc w:val="both"/>
              <w:rPr>
                <w:b/>
                <w:sz w:val="19"/>
                <w:szCs w:val="19"/>
              </w:rPr>
            </w:pPr>
            <w:r w:rsidRPr="00426514">
              <w:rPr>
                <w:b/>
                <w:sz w:val="19"/>
                <w:szCs w:val="19"/>
              </w:rPr>
              <w:t>Fecha de publicación del pliego de condiciones definitivo</w:t>
            </w:r>
          </w:p>
        </w:tc>
        <w:tc>
          <w:tcPr>
            <w:tcW w:w="7331" w:type="dxa"/>
            <w:tcBorders>
              <w:top w:val="single" w:sz="4" w:space="0" w:color="auto"/>
              <w:left w:val="single" w:sz="4" w:space="0" w:color="auto"/>
              <w:bottom w:val="single" w:sz="4" w:space="0" w:color="auto"/>
              <w:right w:val="single" w:sz="4" w:space="0" w:color="auto"/>
            </w:tcBorders>
            <w:vAlign w:val="center"/>
          </w:tcPr>
          <w:p w14:paraId="45B08C9D" w14:textId="77777777" w:rsidR="00426514" w:rsidRPr="00C115A7" w:rsidRDefault="00426514" w:rsidP="00426514">
            <w:pPr>
              <w:pStyle w:val="Textoindependiente"/>
              <w:jc w:val="left"/>
              <w:rPr>
                <w:sz w:val="20"/>
                <w:szCs w:val="20"/>
              </w:rPr>
            </w:pPr>
            <w:r w:rsidRPr="00C115A7">
              <w:rPr>
                <w:sz w:val="20"/>
                <w:szCs w:val="20"/>
              </w:rPr>
              <w:t xml:space="preserve">Lugar:   </w:t>
            </w:r>
            <w:hyperlink r:id="rId22" w:history="1">
              <w:r w:rsidRPr="00C115A7">
                <w:rPr>
                  <w:rStyle w:val="Hipervnculo"/>
                  <w:sz w:val="20"/>
                  <w:szCs w:val="20"/>
                </w:rPr>
                <w:t>www.colombiacompra.gov.co</w:t>
              </w:r>
            </w:hyperlink>
            <w:r w:rsidRPr="00C115A7">
              <w:rPr>
                <w:rStyle w:val="Hipervnculo"/>
                <w:sz w:val="20"/>
                <w:szCs w:val="20"/>
              </w:rPr>
              <w:t xml:space="preserve"> /SECOP II</w:t>
            </w:r>
          </w:p>
          <w:p w14:paraId="210F4CB0" w14:textId="77777777" w:rsidR="00426514" w:rsidRPr="00C115A7" w:rsidRDefault="00426514" w:rsidP="00426514">
            <w:pPr>
              <w:pStyle w:val="Textoindependiente"/>
              <w:jc w:val="both"/>
              <w:rPr>
                <w:sz w:val="20"/>
                <w:szCs w:val="20"/>
              </w:rPr>
            </w:pPr>
            <w:r w:rsidRPr="00C115A7">
              <w:rPr>
                <w:sz w:val="20"/>
                <w:szCs w:val="20"/>
              </w:rPr>
              <w:t>Fecha: (SEGÚN CRONOGRAMA SECOP II)</w:t>
            </w:r>
          </w:p>
          <w:p w14:paraId="1AC0F9E7" w14:textId="62FDB3C2" w:rsidR="00426514" w:rsidRPr="008E1DE9" w:rsidRDefault="00426514" w:rsidP="00426514">
            <w:pPr>
              <w:jc w:val="both"/>
              <w:rPr>
                <w:rFonts w:ascii="Arial" w:hAnsi="Arial" w:cs="Arial"/>
                <w:b/>
                <w:sz w:val="20"/>
                <w:szCs w:val="20"/>
                <w:highlight w:val="yellow"/>
              </w:rPr>
            </w:pPr>
            <w:r w:rsidRPr="00C115A7">
              <w:rPr>
                <w:rFonts w:ascii="Arial" w:hAnsi="Arial" w:cs="Arial"/>
                <w:sz w:val="20"/>
                <w:szCs w:val="20"/>
              </w:rPr>
              <w:t>Hora: (SEGÚN CRONOGRAMA SECOP II)</w:t>
            </w:r>
          </w:p>
        </w:tc>
      </w:tr>
      <w:tr w:rsidR="00AD5751" w:rsidRPr="00BC5BC9" w14:paraId="204923EF"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71D2335" w14:textId="773F6C4B" w:rsidR="00AD5751" w:rsidRPr="0000652C" w:rsidRDefault="00AD5751" w:rsidP="00AD5751">
            <w:pPr>
              <w:pStyle w:val="Textoindependiente"/>
              <w:jc w:val="both"/>
              <w:rPr>
                <w:b/>
                <w:sz w:val="19"/>
                <w:szCs w:val="19"/>
              </w:rPr>
            </w:pPr>
            <w:r w:rsidRPr="0000652C">
              <w:rPr>
                <w:b/>
                <w:sz w:val="19"/>
                <w:szCs w:val="19"/>
              </w:rPr>
              <w:t>Expedición y publicación acto administrativo de apertura del proceso de selección</w:t>
            </w:r>
          </w:p>
        </w:tc>
        <w:tc>
          <w:tcPr>
            <w:tcW w:w="7331" w:type="dxa"/>
            <w:tcBorders>
              <w:top w:val="single" w:sz="4" w:space="0" w:color="auto"/>
              <w:left w:val="single" w:sz="4" w:space="0" w:color="auto"/>
              <w:bottom w:val="single" w:sz="4" w:space="0" w:color="auto"/>
              <w:right w:val="single" w:sz="4" w:space="0" w:color="auto"/>
            </w:tcBorders>
            <w:vAlign w:val="center"/>
          </w:tcPr>
          <w:p w14:paraId="2D81965B" w14:textId="77777777" w:rsidR="00AD5751" w:rsidRPr="00C115A7" w:rsidRDefault="00AD5751" w:rsidP="00AD5751">
            <w:pPr>
              <w:pStyle w:val="Textoindependiente"/>
              <w:jc w:val="left"/>
              <w:rPr>
                <w:sz w:val="20"/>
                <w:szCs w:val="20"/>
              </w:rPr>
            </w:pPr>
            <w:r w:rsidRPr="00C115A7">
              <w:rPr>
                <w:sz w:val="20"/>
                <w:szCs w:val="20"/>
              </w:rPr>
              <w:t xml:space="preserve">Lugar:   </w:t>
            </w:r>
            <w:hyperlink r:id="rId23" w:history="1">
              <w:r w:rsidRPr="00C115A7">
                <w:rPr>
                  <w:rStyle w:val="Hipervnculo"/>
                  <w:sz w:val="20"/>
                  <w:szCs w:val="20"/>
                </w:rPr>
                <w:t>www.colombiacompra.gov.co</w:t>
              </w:r>
            </w:hyperlink>
            <w:r w:rsidRPr="00C115A7">
              <w:rPr>
                <w:rStyle w:val="Hipervnculo"/>
                <w:sz w:val="20"/>
                <w:szCs w:val="20"/>
              </w:rPr>
              <w:t xml:space="preserve"> /SECOP II</w:t>
            </w:r>
          </w:p>
          <w:p w14:paraId="5F71E8D7" w14:textId="77777777" w:rsidR="00AD5751" w:rsidRPr="00C115A7" w:rsidRDefault="00AD5751" w:rsidP="00AD5751">
            <w:pPr>
              <w:pStyle w:val="Textoindependiente"/>
              <w:jc w:val="both"/>
              <w:rPr>
                <w:sz w:val="20"/>
                <w:szCs w:val="20"/>
              </w:rPr>
            </w:pPr>
            <w:r w:rsidRPr="00C115A7">
              <w:rPr>
                <w:sz w:val="20"/>
                <w:szCs w:val="20"/>
              </w:rPr>
              <w:t>Fecha: (SEGÚN CRONOGRAMA SECOP II)</w:t>
            </w:r>
          </w:p>
          <w:p w14:paraId="2793532F" w14:textId="77777777" w:rsidR="00AD5751" w:rsidRDefault="00AD5751" w:rsidP="00AD5751">
            <w:pPr>
              <w:pStyle w:val="Textoindependiente"/>
              <w:jc w:val="both"/>
              <w:rPr>
                <w:sz w:val="20"/>
                <w:szCs w:val="20"/>
              </w:rPr>
            </w:pPr>
            <w:r w:rsidRPr="00C115A7">
              <w:rPr>
                <w:sz w:val="20"/>
                <w:szCs w:val="20"/>
              </w:rPr>
              <w:t>Hora: (SEGÚN CRONOGRAMA SECOP II)</w:t>
            </w:r>
          </w:p>
          <w:p w14:paraId="27E490D0" w14:textId="77777777" w:rsidR="00AD5751" w:rsidRDefault="00AD5751" w:rsidP="00AD5751">
            <w:pPr>
              <w:pStyle w:val="Textoindependiente"/>
              <w:jc w:val="both"/>
              <w:rPr>
                <w:sz w:val="20"/>
                <w:szCs w:val="20"/>
              </w:rPr>
            </w:pPr>
          </w:p>
          <w:p w14:paraId="63DC94E6" w14:textId="68FFF4CB" w:rsidR="00AD5751" w:rsidRPr="008E1DE9" w:rsidRDefault="003F7342" w:rsidP="00AD5751">
            <w:pPr>
              <w:pStyle w:val="Textoindependiente"/>
              <w:jc w:val="both"/>
              <w:rPr>
                <w:sz w:val="20"/>
                <w:szCs w:val="20"/>
                <w:highlight w:val="yellow"/>
              </w:rPr>
            </w:pPr>
            <w:r>
              <w:rPr>
                <w:sz w:val="20"/>
                <w:szCs w:val="20"/>
              </w:rPr>
              <w:t xml:space="preserve">De acuerdo a lo estipulado en el </w:t>
            </w:r>
            <w:r w:rsidR="00797D68">
              <w:rPr>
                <w:sz w:val="20"/>
                <w:szCs w:val="20"/>
              </w:rPr>
              <w:t xml:space="preserve">Articulo 2.2.1.1.2.1.5 del Decreto 1082 de 2015. </w:t>
            </w:r>
          </w:p>
        </w:tc>
      </w:tr>
      <w:tr w:rsidR="00426514" w:rsidRPr="00BC5BC9" w14:paraId="7DCA8A96"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E6555E8" w14:textId="7E13C0B1" w:rsidR="00426514" w:rsidRPr="0000652C" w:rsidRDefault="00426514" w:rsidP="00426514">
            <w:pPr>
              <w:pStyle w:val="Textoindependiente"/>
              <w:jc w:val="both"/>
              <w:rPr>
                <w:b/>
                <w:sz w:val="19"/>
                <w:szCs w:val="19"/>
              </w:rPr>
            </w:pPr>
            <w:r w:rsidRPr="0000652C">
              <w:rPr>
                <w:b/>
                <w:sz w:val="19"/>
                <w:szCs w:val="19"/>
              </w:rPr>
              <w:t>Presentación de Observaciones a los Pliegos de Condiciones definitivos</w:t>
            </w:r>
          </w:p>
        </w:tc>
        <w:tc>
          <w:tcPr>
            <w:tcW w:w="7331" w:type="dxa"/>
            <w:tcBorders>
              <w:top w:val="single" w:sz="4" w:space="0" w:color="auto"/>
              <w:left w:val="single" w:sz="4" w:space="0" w:color="auto"/>
              <w:bottom w:val="single" w:sz="4" w:space="0" w:color="auto"/>
              <w:right w:val="single" w:sz="4" w:space="0" w:color="auto"/>
            </w:tcBorders>
            <w:vAlign w:val="center"/>
          </w:tcPr>
          <w:p w14:paraId="6C366C14" w14:textId="1D526E10" w:rsidR="00426514" w:rsidRPr="00484012" w:rsidRDefault="00426514" w:rsidP="00426514">
            <w:pPr>
              <w:pStyle w:val="Textoindependiente"/>
              <w:jc w:val="left"/>
              <w:rPr>
                <w:sz w:val="20"/>
                <w:szCs w:val="20"/>
              </w:rPr>
            </w:pPr>
            <w:r w:rsidRPr="00484012">
              <w:rPr>
                <w:sz w:val="20"/>
                <w:szCs w:val="20"/>
              </w:rPr>
              <w:t xml:space="preserve">Lugar: </w:t>
            </w:r>
            <w:hyperlink r:id="rId24" w:history="1">
              <w:r w:rsidRPr="00484012">
                <w:rPr>
                  <w:rStyle w:val="Hipervnculo"/>
                  <w:sz w:val="20"/>
                  <w:szCs w:val="20"/>
                </w:rPr>
                <w:t>www.colombiacompra.gov.co</w:t>
              </w:r>
            </w:hyperlink>
            <w:r w:rsidRPr="00484012">
              <w:rPr>
                <w:rStyle w:val="Hipervnculo"/>
                <w:sz w:val="20"/>
                <w:szCs w:val="20"/>
              </w:rPr>
              <w:t xml:space="preserve"> /SECOP II</w:t>
            </w:r>
          </w:p>
          <w:p w14:paraId="7EDD1A6C" w14:textId="249F28DC" w:rsidR="00426514" w:rsidRPr="00484012" w:rsidRDefault="00426514" w:rsidP="00426514">
            <w:pPr>
              <w:pStyle w:val="Textoindependiente"/>
              <w:jc w:val="both"/>
              <w:rPr>
                <w:sz w:val="20"/>
                <w:szCs w:val="20"/>
              </w:rPr>
            </w:pPr>
            <w:r w:rsidRPr="00484012">
              <w:rPr>
                <w:sz w:val="20"/>
                <w:szCs w:val="20"/>
              </w:rPr>
              <w:t>Fecha: (SEGÚN CRONOGRAMA SECOP II)</w:t>
            </w:r>
          </w:p>
          <w:p w14:paraId="0CD0CCAC" w14:textId="77777777" w:rsidR="00426514" w:rsidRDefault="00426514" w:rsidP="00426514">
            <w:pPr>
              <w:pStyle w:val="Textoindependiente"/>
              <w:ind w:left="3"/>
              <w:jc w:val="left"/>
              <w:rPr>
                <w:sz w:val="20"/>
                <w:szCs w:val="20"/>
              </w:rPr>
            </w:pPr>
            <w:r w:rsidRPr="00484012">
              <w:rPr>
                <w:sz w:val="20"/>
                <w:szCs w:val="20"/>
              </w:rPr>
              <w:t>Hora: (SEGÚN CRONOGRAMA SECOP II)</w:t>
            </w:r>
          </w:p>
          <w:p w14:paraId="1BAA6DA4" w14:textId="77777777" w:rsidR="00484012" w:rsidRDefault="00484012" w:rsidP="00426514">
            <w:pPr>
              <w:pStyle w:val="Textoindependiente"/>
              <w:ind w:left="3"/>
              <w:jc w:val="left"/>
              <w:rPr>
                <w:sz w:val="20"/>
                <w:szCs w:val="20"/>
              </w:rPr>
            </w:pPr>
          </w:p>
          <w:p w14:paraId="04FF107E" w14:textId="32B2F4F8" w:rsidR="00484012" w:rsidRDefault="00484012" w:rsidP="0052049A">
            <w:pPr>
              <w:pStyle w:val="Textoindependiente"/>
              <w:numPr>
                <w:ilvl w:val="0"/>
                <w:numId w:val="22"/>
              </w:numPr>
              <w:jc w:val="both"/>
              <w:rPr>
                <w:sz w:val="20"/>
                <w:szCs w:val="20"/>
              </w:rPr>
            </w:pPr>
            <w:r>
              <w:rPr>
                <w:sz w:val="20"/>
                <w:szCs w:val="20"/>
              </w:rPr>
              <w:t xml:space="preserve">Los interesados podrán solicitar aclaraciones del pliego de condiciones, hasta dos (02) días hábiles anteriores a la fecha de entrega de propuestas. Dichas solicitudes deberán formularse por escrito. </w:t>
            </w:r>
          </w:p>
          <w:p w14:paraId="5FB8A169" w14:textId="0FA522DA" w:rsidR="00484012" w:rsidRDefault="00484012" w:rsidP="0052049A">
            <w:pPr>
              <w:pStyle w:val="Textoindependiente"/>
              <w:numPr>
                <w:ilvl w:val="0"/>
                <w:numId w:val="22"/>
              </w:numPr>
              <w:jc w:val="both"/>
              <w:rPr>
                <w:sz w:val="20"/>
                <w:szCs w:val="20"/>
              </w:rPr>
            </w:pPr>
            <w:r>
              <w:rPr>
                <w:sz w:val="20"/>
                <w:szCs w:val="20"/>
              </w:rPr>
              <w:t xml:space="preserve">Las consultas, preguntas y las correspondientes respuestas formaran parte de los documentos del proceso. </w:t>
            </w:r>
          </w:p>
          <w:p w14:paraId="79676575" w14:textId="536C086D" w:rsidR="00484012" w:rsidRDefault="00484012" w:rsidP="0052049A">
            <w:pPr>
              <w:pStyle w:val="Textoindependiente"/>
              <w:numPr>
                <w:ilvl w:val="0"/>
                <w:numId w:val="22"/>
              </w:numPr>
              <w:jc w:val="both"/>
              <w:rPr>
                <w:sz w:val="20"/>
                <w:szCs w:val="20"/>
              </w:rPr>
            </w:pPr>
            <w:r>
              <w:rPr>
                <w:sz w:val="20"/>
                <w:szCs w:val="20"/>
              </w:rPr>
              <w:t xml:space="preserve">Cualquier modificación o adición a los documentos del proceso, serán comunicadas mediante adenda, la información sobre pregunta y respuestas y las adendas, se publicarán en el Portal Único de Contratación Estatal SECOP II y deberán tenerse en cuenta para la elaboración de la propuesta. </w:t>
            </w:r>
          </w:p>
          <w:p w14:paraId="0ADDE5EE" w14:textId="17CAD8D3" w:rsidR="00484012" w:rsidRPr="00484012" w:rsidRDefault="00484012" w:rsidP="0052049A">
            <w:pPr>
              <w:pStyle w:val="Textoindependiente"/>
              <w:numPr>
                <w:ilvl w:val="0"/>
                <w:numId w:val="22"/>
              </w:numPr>
              <w:jc w:val="both"/>
              <w:rPr>
                <w:sz w:val="20"/>
                <w:szCs w:val="20"/>
              </w:rPr>
            </w:pPr>
            <w:r>
              <w:rPr>
                <w:sz w:val="20"/>
                <w:szCs w:val="20"/>
              </w:rPr>
              <w:lastRenderedPageBreak/>
              <w:t xml:space="preserve">No se resolverán consultas efectuadas telefónicamente o en forma personal, solo serán tenida en cuenta en este proceso de contratación, la información recibida por escrito UNICA Y EXCLUSIVAMENTE A TRAVES DEL SECOP II. </w:t>
            </w:r>
          </w:p>
        </w:tc>
      </w:tr>
      <w:tr w:rsidR="00426514" w:rsidRPr="00BC5BC9" w14:paraId="3D6D113A"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B535A87" w14:textId="11E49516" w:rsidR="00426514" w:rsidRPr="00484012" w:rsidRDefault="00426514" w:rsidP="00426514">
            <w:pPr>
              <w:pStyle w:val="Textoindependiente"/>
              <w:jc w:val="both"/>
              <w:rPr>
                <w:b/>
                <w:sz w:val="19"/>
                <w:szCs w:val="19"/>
              </w:rPr>
            </w:pPr>
            <w:r w:rsidRPr="00484012">
              <w:rPr>
                <w:b/>
                <w:sz w:val="19"/>
                <w:szCs w:val="19"/>
              </w:rPr>
              <w:lastRenderedPageBreak/>
              <w:t>Respuesta a las observaciones al Pliego de Condiciones</w:t>
            </w:r>
          </w:p>
        </w:tc>
        <w:tc>
          <w:tcPr>
            <w:tcW w:w="7331" w:type="dxa"/>
            <w:tcBorders>
              <w:top w:val="single" w:sz="4" w:space="0" w:color="auto"/>
              <w:left w:val="single" w:sz="4" w:space="0" w:color="auto"/>
              <w:bottom w:val="single" w:sz="4" w:space="0" w:color="auto"/>
              <w:right w:val="single" w:sz="4" w:space="0" w:color="auto"/>
            </w:tcBorders>
            <w:vAlign w:val="center"/>
          </w:tcPr>
          <w:p w14:paraId="51D49719" w14:textId="77777777" w:rsidR="00FC20EB" w:rsidRPr="00484012" w:rsidRDefault="00FC20EB" w:rsidP="00FC20EB">
            <w:pPr>
              <w:pStyle w:val="Textoindependiente"/>
              <w:jc w:val="left"/>
              <w:rPr>
                <w:sz w:val="20"/>
                <w:szCs w:val="20"/>
              </w:rPr>
            </w:pPr>
            <w:r w:rsidRPr="00484012">
              <w:rPr>
                <w:sz w:val="20"/>
                <w:szCs w:val="20"/>
              </w:rPr>
              <w:t xml:space="preserve">Lugar: </w:t>
            </w:r>
            <w:hyperlink r:id="rId25" w:history="1">
              <w:r w:rsidRPr="00484012">
                <w:rPr>
                  <w:rStyle w:val="Hipervnculo"/>
                  <w:sz w:val="20"/>
                  <w:szCs w:val="20"/>
                </w:rPr>
                <w:t>www.colombiacompra.gov.co</w:t>
              </w:r>
            </w:hyperlink>
            <w:r w:rsidRPr="00484012">
              <w:rPr>
                <w:rStyle w:val="Hipervnculo"/>
                <w:sz w:val="20"/>
                <w:szCs w:val="20"/>
              </w:rPr>
              <w:t xml:space="preserve"> /SECOP II</w:t>
            </w:r>
          </w:p>
          <w:p w14:paraId="63B587ED" w14:textId="77777777" w:rsidR="00FC20EB" w:rsidRPr="00484012" w:rsidRDefault="00FC20EB" w:rsidP="00FC20EB">
            <w:pPr>
              <w:pStyle w:val="Textoindependiente"/>
              <w:jc w:val="both"/>
              <w:rPr>
                <w:sz w:val="20"/>
                <w:szCs w:val="20"/>
              </w:rPr>
            </w:pPr>
            <w:r w:rsidRPr="00484012">
              <w:rPr>
                <w:sz w:val="20"/>
                <w:szCs w:val="20"/>
              </w:rPr>
              <w:t>Fecha: (SEGÚN CRONOGRAMA SECOP II)</w:t>
            </w:r>
          </w:p>
          <w:p w14:paraId="4C124EF2" w14:textId="77777777" w:rsidR="00426514" w:rsidRDefault="00FC20EB" w:rsidP="00FC20EB">
            <w:pPr>
              <w:pStyle w:val="Textoindependiente"/>
              <w:ind w:left="3"/>
              <w:jc w:val="left"/>
              <w:rPr>
                <w:sz w:val="20"/>
                <w:szCs w:val="20"/>
              </w:rPr>
            </w:pPr>
            <w:r w:rsidRPr="00484012">
              <w:rPr>
                <w:sz w:val="20"/>
                <w:szCs w:val="20"/>
              </w:rPr>
              <w:t>Hora: (SEGÚN CRONOGRAMA SECOP II)</w:t>
            </w:r>
          </w:p>
          <w:p w14:paraId="3863CC58" w14:textId="77777777" w:rsidR="00CC15C8" w:rsidRDefault="00CC15C8" w:rsidP="00FC20EB">
            <w:pPr>
              <w:pStyle w:val="Textoindependiente"/>
              <w:ind w:left="3"/>
              <w:jc w:val="left"/>
              <w:rPr>
                <w:sz w:val="20"/>
                <w:szCs w:val="20"/>
              </w:rPr>
            </w:pPr>
          </w:p>
          <w:p w14:paraId="1834D21B" w14:textId="36A04A4A" w:rsidR="00CC15C8" w:rsidRPr="00FC20EB" w:rsidRDefault="00CC15C8" w:rsidP="00CC15C8">
            <w:pPr>
              <w:pStyle w:val="Textoindependiente"/>
              <w:ind w:left="3"/>
              <w:jc w:val="both"/>
              <w:rPr>
                <w:sz w:val="20"/>
                <w:szCs w:val="20"/>
              </w:rPr>
            </w:pPr>
            <w:r>
              <w:rPr>
                <w:sz w:val="20"/>
                <w:szCs w:val="20"/>
              </w:rPr>
              <w:t xml:space="preserve">De acuerdo a lo establecido en el inciso 3º articulo 2.2.1.1.2.2.1 del decreto 1082 de 2015. </w:t>
            </w:r>
          </w:p>
        </w:tc>
      </w:tr>
      <w:tr w:rsidR="00426514" w:rsidRPr="00BC5BC9" w14:paraId="2953A785"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C3AB97C" w14:textId="47FDA8B0" w:rsidR="00426514" w:rsidRPr="00CC15C8" w:rsidRDefault="00426514" w:rsidP="00426514">
            <w:pPr>
              <w:pStyle w:val="Textoindependiente"/>
              <w:jc w:val="both"/>
              <w:rPr>
                <w:b/>
                <w:sz w:val="19"/>
                <w:szCs w:val="19"/>
              </w:rPr>
            </w:pPr>
            <w:r w:rsidRPr="00CC15C8">
              <w:rPr>
                <w:b/>
                <w:sz w:val="19"/>
                <w:szCs w:val="19"/>
              </w:rPr>
              <w:t>Plazo máximo para expedir adendas</w:t>
            </w:r>
          </w:p>
        </w:tc>
        <w:tc>
          <w:tcPr>
            <w:tcW w:w="7331" w:type="dxa"/>
            <w:tcBorders>
              <w:top w:val="single" w:sz="4" w:space="0" w:color="auto"/>
              <w:left w:val="single" w:sz="4" w:space="0" w:color="auto"/>
              <w:bottom w:val="single" w:sz="4" w:space="0" w:color="auto"/>
              <w:right w:val="single" w:sz="4" w:space="0" w:color="auto"/>
            </w:tcBorders>
            <w:vAlign w:val="center"/>
          </w:tcPr>
          <w:p w14:paraId="2FD23D8F" w14:textId="2C28FCCB" w:rsidR="00426514" w:rsidRPr="00604422" w:rsidRDefault="00426514" w:rsidP="00426514">
            <w:pPr>
              <w:pStyle w:val="Textoindependiente"/>
              <w:jc w:val="both"/>
              <w:rPr>
                <w:sz w:val="20"/>
                <w:szCs w:val="20"/>
              </w:rPr>
            </w:pPr>
            <w:r w:rsidRPr="00604422">
              <w:rPr>
                <w:sz w:val="20"/>
                <w:szCs w:val="20"/>
              </w:rPr>
              <w:t xml:space="preserve">Lugar:   </w:t>
            </w:r>
            <w:hyperlink r:id="rId26" w:history="1">
              <w:r w:rsidRPr="00604422">
                <w:rPr>
                  <w:rStyle w:val="Hipervnculo"/>
                  <w:sz w:val="20"/>
                  <w:szCs w:val="20"/>
                </w:rPr>
                <w:t>www.colombiacompra.gov.co</w:t>
              </w:r>
            </w:hyperlink>
            <w:r w:rsidRPr="00604422">
              <w:rPr>
                <w:sz w:val="20"/>
                <w:szCs w:val="20"/>
              </w:rPr>
              <w:t xml:space="preserve"> / SECOP II </w:t>
            </w:r>
          </w:p>
          <w:p w14:paraId="2F905A50" w14:textId="77777777" w:rsidR="00426514" w:rsidRPr="00604422" w:rsidRDefault="00426514" w:rsidP="00426514">
            <w:pPr>
              <w:pStyle w:val="Textoindependiente"/>
              <w:jc w:val="both"/>
              <w:rPr>
                <w:sz w:val="20"/>
                <w:szCs w:val="20"/>
              </w:rPr>
            </w:pPr>
            <w:r w:rsidRPr="00604422">
              <w:rPr>
                <w:sz w:val="20"/>
                <w:szCs w:val="20"/>
              </w:rPr>
              <w:t>Fecha: (SEGÚN CRONOGRAMA SECOP II)</w:t>
            </w:r>
          </w:p>
          <w:p w14:paraId="73C532B2" w14:textId="77777777" w:rsidR="00426514" w:rsidRDefault="00426514" w:rsidP="00426514">
            <w:pPr>
              <w:pStyle w:val="Textoindependiente"/>
              <w:jc w:val="both"/>
              <w:rPr>
                <w:sz w:val="20"/>
                <w:szCs w:val="20"/>
              </w:rPr>
            </w:pPr>
            <w:r w:rsidRPr="00604422">
              <w:rPr>
                <w:sz w:val="20"/>
                <w:szCs w:val="20"/>
              </w:rPr>
              <w:t xml:space="preserve">Hora: (SEGÚN CRONOGRAMA SECOP II) </w:t>
            </w:r>
          </w:p>
          <w:p w14:paraId="21ADA4B6" w14:textId="77777777" w:rsidR="00604422" w:rsidRDefault="00604422" w:rsidP="00426514">
            <w:pPr>
              <w:pStyle w:val="Textoindependiente"/>
              <w:jc w:val="both"/>
              <w:rPr>
                <w:sz w:val="20"/>
                <w:szCs w:val="20"/>
              </w:rPr>
            </w:pPr>
          </w:p>
          <w:p w14:paraId="13EA949B" w14:textId="1D949DC8" w:rsidR="00604422" w:rsidRPr="00604422" w:rsidRDefault="00604422" w:rsidP="00426514">
            <w:pPr>
              <w:pStyle w:val="Textoindependiente"/>
              <w:jc w:val="both"/>
              <w:rPr>
                <w:sz w:val="20"/>
                <w:szCs w:val="20"/>
              </w:rPr>
            </w:pPr>
            <w:r>
              <w:rPr>
                <w:sz w:val="20"/>
                <w:szCs w:val="20"/>
              </w:rPr>
              <w:t>De acuerdo a lo establecido en el inciso 3º articulo 2.2.1.1.2.2.1 del decreto 1082 de 2015.</w:t>
            </w:r>
          </w:p>
        </w:tc>
      </w:tr>
      <w:tr w:rsidR="00426514" w:rsidRPr="00BC5BC9" w14:paraId="73BD113E"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094E6F6A" w14:textId="5CCD0CD4" w:rsidR="00426514" w:rsidRPr="00564CC6" w:rsidRDefault="00426514" w:rsidP="00426514">
            <w:pPr>
              <w:pStyle w:val="Textoindependiente"/>
              <w:jc w:val="both"/>
              <w:rPr>
                <w:b/>
                <w:sz w:val="19"/>
                <w:szCs w:val="19"/>
              </w:rPr>
            </w:pPr>
            <w:r w:rsidRPr="00564CC6">
              <w:rPr>
                <w:b/>
                <w:sz w:val="19"/>
                <w:szCs w:val="19"/>
              </w:rPr>
              <w:t>Presentación de Ofertas</w:t>
            </w:r>
          </w:p>
        </w:tc>
        <w:tc>
          <w:tcPr>
            <w:tcW w:w="7331" w:type="dxa"/>
            <w:tcBorders>
              <w:top w:val="single" w:sz="4" w:space="0" w:color="auto"/>
              <w:left w:val="single" w:sz="4" w:space="0" w:color="auto"/>
              <w:bottom w:val="single" w:sz="4" w:space="0" w:color="auto"/>
              <w:right w:val="single" w:sz="4" w:space="0" w:color="auto"/>
            </w:tcBorders>
            <w:vAlign w:val="center"/>
          </w:tcPr>
          <w:p w14:paraId="78CD5E2B" w14:textId="77777777" w:rsidR="00426514" w:rsidRPr="00604422" w:rsidRDefault="00426514" w:rsidP="00426514">
            <w:pPr>
              <w:pStyle w:val="Textoindependiente"/>
              <w:jc w:val="both"/>
              <w:rPr>
                <w:sz w:val="20"/>
                <w:szCs w:val="20"/>
              </w:rPr>
            </w:pPr>
            <w:r w:rsidRPr="00604422">
              <w:rPr>
                <w:sz w:val="20"/>
                <w:szCs w:val="20"/>
              </w:rPr>
              <w:t xml:space="preserve">Lugar:   </w:t>
            </w:r>
            <w:hyperlink r:id="rId27" w:history="1">
              <w:r w:rsidRPr="00604422">
                <w:rPr>
                  <w:rStyle w:val="Hipervnculo"/>
                  <w:sz w:val="20"/>
                  <w:szCs w:val="20"/>
                </w:rPr>
                <w:t>www.colombiacompra.gov.co</w:t>
              </w:r>
            </w:hyperlink>
            <w:r w:rsidRPr="00604422">
              <w:rPr>
                <w:sz w:val="20"/>
                <w:szCs w:val="20"/>
              </w:rPr>
              <w:t xml:space="preserve"> / SECOP II </w:t>
            </w:r>
          </w:p>
          <w:p w14:paraId="79A29F77" w14:textId="77777777" w:rsidR="00426514" w:rsidRPr="00604422" w:rsidRDefault="00426514" w:rsidP="00426514">
            <w:pPr>
              <w:pStyle w:val="Textoindependiente"/>
              <w:jc w:val="both"/>
              <w:rPr>
                <w:sz w:val="20"/>
                <w:szCs w:val="20"/>
              </w:rPr>
            </w:pPr>
            <w:r w:rsidRPr="00604422">
              <w:rPr>
                <w:sz w:val="20"/>
                <w:szCs w:val="20"/>
              </w:rPr>
              <w:t>Fecha: (SEGÚN CRONOGRAMA SECOP II)</w:t>
            </w:r>
          </w:p>
          <w:p w14:paraId="16615E8A" w14:textId="77777777" w:rsidR="00426514" w:rsidRDefault="00426514" w:rsidP="00426514">
            <w:pPr>
              <w:pStyle w:val="Textoindependiente"/>
              <w:jc w:val="both"/>
              <w:rPr>
                <w:sz w:val="20"/>
                <w:szCs w:val="20"/>
              </w:rPr>
            </w:pPr>
            <w:r w:rsidRPr="00604422">
              <w:rPr>
                <w:sz w:val="20"/>
                <w:szCs w:val="20"/>
              </w:rPr>
              <w:t xml:space="preserve">Hora: (SEGÚN CRONOGRAMA SECOP II) </w:t>
            </w:r>
          </w:p>
          <w:p w14:paraId="3888D0BF" w14:textId="31A3F38C" w:rsidR="00905446" w:rsidRPr="00604422" w:rsidRDefault="00905446" w:rsidP="0052049A">
            <w:pPr>
              <w:pStyle w:val="Textoindependiente"/>
              <w:numPr>
                <w:ilvl w:val="0"/>
                <w:numId w:val="23"/>
              </w:numPr>
              <w:jc w:val="both"/>
              <w:rPr>
                <w:sz w:val="20"/>
                <w:szCs w:val="20"/>
              </w:rPr>
            </w:pPr>
            <w:r>
              <w:rPr>
                <w:sz w:val="20"/>
                <w:szCs w:val="20"/>
              </w:rPr>
              <w:t xml:space="preserve">Sera responsabilidad exclusiva de los proponentes realizar las provisiones necesarias para la presentación oportuna de sus propuestas, si perjuicio de las políticas de funcionamiento de la plataforma electrónica del SECOP II, para no generar ningún retardo en la hora puntual de presentación de la misma. </w:t>
            </w:r>
          </w:p>
        </w:tc>
      </w:tr>
      <w:tr w:rsidR="00426514" w:rsidRPr="00BC5BC9" w14:paraId="21AF6C29"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ED1A101" w14:textId="30227241" w:rsidR="00426514" w:rsidRPr="008E1DE9" w:rsidRDefault="00426514" w:rsidP="00426514">
            <w:pPr>
              <w:pStyle w:val="Textoindependiente"/>
              <w:jc w:val="both"/>
              <w:rPr>
                <w:b/>
                <w:sz w:val="18"/>
                <w:szCs w:val="18"/>
                <w:highlight w:val="yellow"/>
              </w:rPr>
            </w:pPr>
            <w:r w:rsidRPr="00803574">
              <w:rPr>
                <w:b/>
                <w:sz w:val="18"/>
                <w:szCs w:val="18"/>
              </w:rPr>
              <w:t>Apertura de sobre de requisitos habilitantes y técnicos</w:t>
            </w:r>
          </w:p>
        </w:tc>
        <w:tc>
          <w:tcPr>
            <w:tcW w:w="7331" w:type="dxa"/>
            <w:tcBorders>
              <w:top w:val="single" w:sz="4" w:space="0" w:color="auto"/>
              <w:left w:val="single" w:sz="4" w:space="0" w:color="auto"/>
              <w:bottom w:val="single" w:sz="4" w:space="0" w:color="auto"/>
              <w:right w:val="single" w:sz="4" w:space="0" w:color="auto"/>
            </w:tcBorders>
            <w:vAlign w:val="center"/>
          </w:tcPr>
          <w:p w14:paraId="09465D17" w14:textId="77777777" w:rsidR="00426514" w:rsidRPr="00905446" w:rsidRDefault="00426514" w:rsidP="00426514">
            <w:pPr>
              <w:pStyle w:val="Textoindependiente"/>
              <w:jc w:val="both"/>
              <w:rPr>
                <w:sz w:val="20"/>
                <w:szCs w:val="20"/>
              </w:rPr>
            </w:pPr>
            <w:r w:rsidRPr="00905446">
              <w:rPr>
                <w:sz w:val="20"/>
                <w:szCs w:val="20"/>
              </w:rPr>
              <w:t xml:space="preserve">Lugar:   </w:t>
            </w:r>
            <w:hyperlink r:id="rId28" w:history="1">
              <w:r w:rsidRPr="00905446">
                <w:rPr>
                  <w:rStyle w:val="Hipervnculo"/>
                  <w:sz w:val="20"/>
                  <w:szCs w:val="20"/>
                </w:rPr>
                <w:t>www.colombiacompra.gov.co</w:t>
              </w:r>
            </w:hyperlink>
            <w:r w:rsidRPr="00905446">
              <w:rPr>
                <w:sz w:val="20"/>
                <w:szCs w:val="20"/>
              </w:rPr>
              <w:t xml:space="preserve"> / SECOP II </w:t>
            </w:r>
          </w:p>
          <w:p w14:paraId="6B6DF7AC" w14:textId="77777777" w:rsidR="00426514" w:rsidRPr="00905446" w:rsidRDefault="00426514" w:rsidP="00426514">
            <w:pPr>
              <w:pStyle w:val="Textoindependiente"/>
              <w:jc w:val="both"/>
              <w:rPr>
                <w:sz w:val="20"/>
                <w:szCs w:val="20"/>
              </w:rPr>
            </w:pPr>
            <w:r w:rsidRPr="00905446">
              <w:rPr>
                <w:sz w:val="20"/>
                <w:szCs w:val="20"/>
              </w:rPr>
              <w:t>Fecha: (SEGÚN CRONOGRAMA SECOP II)</w:t>
            </w:r>
          </w:p>
          <w:p w14:paraId="5B1A7961" w14:textId="74C363CA" w:rsidR="00426514" w:rsidRPr="00905446" w:rsidRDefault="00426514" w:rsidP="00426514">
            <w:pPr>
              <w:pStyle w:val="Textoindependiente"/>
              <w:jc w:val="both"/>
              <w:rPr>
                <w:sz w:val="20"/>
                <w:szCs w:val="20"/>
              </w:rPr>
            </w:pPr>
            <w:r w:rsidRPr="00905446">
              <w:rPr>
                <w:sz w:val="20"/>
                <w:szCs w:val="20"/>
              </w:rPr>
              <w:t xml:space="preserve">Hora: (SEGÚN CRONOGRAMA SECOP II) </w:t>
            </w:r>
          </w:p>
        </w:tc>
      </w:tr>
      <w:tr w:rsidR="00426514" w:rsidRPr="00BC5BC9" w14:paraId="3B509828"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148226AC" w14:textId="32E603D5" w:rsidR="00426514" w:rsidRPr="008E1DE9" w:rsidRDefault="00426514" w:rsidP="00426514">
            <w:pPr>
              <w:pStyle w:val="Textoindependiente"/>
              <w:jc w:val="both"/>
              <w:rPr>
                <w:b/>
                <w:sz w:val="18"/>
                <w:szCs w:val="18"/>
                <w:highlight w:val="yellow"/>
              </w:rPr>
            </w:pPr>
            <w:r w:rsidRPr="00803574">
              <w:rPr>
                <w:b/>
                <w:sz w:val="18"/>
                <w:szCs w:val="18"/>
              </w:rPr>
              <w:t>Informe de presentación de Ofertas</w:t>
            </w:r>
          </w:p>
        </w:tc>
        <w:tc>
          <w:tcPr>
            <w:tcW w:w="7331" w:type="dxa"/>
            <w:tcBorders>
              <w:top w:val="single" w:sz="4" w:space="0" w:color="auto"/>
              <w:left w:val="single" w:sz="4" w:space="0" w:color="auto"/>
              <w:bottom w:val="single" w:sz="4" w:space="0" w:color="auto"/>
              <w:right w:val="single" w:sz="4" w:space="0" w:color="auto"/>
            </w:tcBorders>
            <w:vAlign w:val="center"/>
          </w:tcPr>
          <w:p w14:paraId="0B224D7B" w14:textId="77777777" w:rsidR="00426514" w:rsidRPr="00905446" w:rsidRDefault="00426514" w:rsidP="00426514">
            <w:pPr>
              <w:pStyle w:val="Textoindependiente"/>
              <w:jc w:val="both"/>
              <w:rPr>
                <w:sz w:val="20"/>
                <w:szCs w:val="20"/>
              </w:rPr>
            </w:pPr>
            <w:r w:rsidRPr="00905446">
              <w:rPr>
                <w:sz w:val="20"/>
                <w:szCs w:val="20"/>
              </w:rPr>
              <w:t xml:space="preserve">Lugar:   </w:t>
            </w:r>
            <w:hyperlink r:id="rId29" w:history="1">
              <w:r w:rsidRPr="00905446">
                <w:rPr>
                  <w:rStyle w:val="Hipervnculo"/>
                  <w:sz w:val="20"/>
                  <w:szCs w:val="20"/>
                </w:rPr>
                <w:t>www.colombiacompra.gov.co</w:t>
              </w:r>
            </w:hyperlink>
            <w:r w:rsidRPr="00905446">
              <w:rPr>
                <w:sz w:val="20"/>
                <w:szCs w:val="20"/>
              </w:rPr>
              <w:t xml:space="preserve"> / SECOP II </w:t>
            </w:r>
          </w:p>
          <w:p w14:paraId="3E030C2D" w14:textId="77777777" w:rsidR="00426514" w:rsidRPr="00905446" w:rsidRDefault="00426514" w:rsidP="00426514">
            <w:pPr>
              <w:pStyle w:val="Textoindependiente"/>
              <w:jc w:val="both"/>
              <w:rPr>
                <w:sz w:val="20"/>
                <w:szCs w:val="20"/>
              </w:rPr>
            </w:pPr>
            <w:r w:rsidRPr="00905446">
              <w:rPr>
                <w:sz w:val="20"/>
                <w:szCs w:val="20"/>
              </w:rPr>
              <w:t>Fecha: (SEGÚN CRONOGRAMA SECOP II)</w:t>
            </w:r>
          </w:p>
          <w:p w14:paraId="60125B97" w14:textId="15F6DF6F" w:rsidR="00426514" w:rsidRPr="00905446" w:rsidRDefault="00426514" w:rsidP="00426514">
            <w:pPr>
              <w:pStyle w:val="Textoindependiente"/>
              <w:jc w:val="both"/>
              <w:rPr>
                <w:sz w:val="20"/>
                <w:szCs w:val="20"/>
              </w:rPr>
            </w:pPr>
            <w:r w:rsidRPr="00905446">
              <w:rPr>
                <w:sz w:val="20"/>
                <w:szCs w:val="20"/>
              </w:rPr>
              <w:t xml:space="preserve">Hora: (SEGÚN CRONOGRAMA SECOP II) </w:t>
            </w:r>
          </w:p>
        </w:tc>
      </w:tr>
      <w:tr w:rsidR="00426514" w:rsidRPr="00BC5BC9" w14:paraId="08AED592"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08D3E2F" w14:textId="609E6401" w:rsidR="00426514" w:rsidRPr="008E1DE9" w:rsidRDefault="00426514" w:rsidP="00426514">
            <w:pPr>
              <w:pStyle w:val="Textoindependiente"/>
              <w:jc w:val="both"/>
              <w:rPr>
                <w:b/>
                <w:sz w:val="18"/>
                <w:szCs w:val="18"/>
                <w:highlight w:val="yellow"/>
              </w:rPr>
            </w:pPr>
            <w:r w:rsidRPr="00803574">
              <w:rPr>
                <w:b/>
                <w:sz w:val="18"/>
                <w:szCs w:val="18"/>
              </w:rPr>
              <w:t>Publicación del informe de verificación o evaluación</w:t>
            </w:r>
          </w:p>
        </w:tc>
        <w:tc>
          <w:tcPr>
            <w:tcW w:w="7331" w:type="dxa"/>
            <w:tcBorders>
              <w:top w:val="single" w:sz="4" w:space="0" w:color="auto"/>
              <w:left w:val="single" w:sz="4" w:space="0" w:color="auto"/>
              <w:bottom w:val="single" w:sz="4" w:space="0" w:color="auto"/>
              <w:right w:val="single" w:sz="4" w:space="0" w:color="auto"/>
            </w:tcBorders>
            <w:vAlign w:val="center"/>
          </w:tcPr>
          <w:p w14:paraId="6048E05B" w14:textId="77777777" w:rsidR="00426514" w:rsidRPr="00905446" w:rsidRDefault="00426514" w:rsidP="00426514">
            <w:pPr>
              <w:pStyle w:val="Textoindependiente"/>
              <w:jc w:val="both"/>
              <w:rPr>
                <w:sz w:val="20"/>
                <w:szCs w:val="20"/>
              </w:rPr>
            </w:pPr>
            <w:r w:rsidRPr="00905446">
              <w:rPr>
                <w:sz w:val="20"/>
                <w:szCs w:val="20"/>
              </w:rPr>
              <w:t xml:space="preserve">Lugar:   </w:t>
            </w:r>
            <w:hyperlink r:id="rId30" w:history="1">
              <w:r w:rsidRPr="00905446">
                <w:rPr>
                  <w:rStyle w:val="Hipervnculo"/>
                  <w:sz w:val="20"/>
                  <w:szCs w:val="20"/>
                </w:rPr>
                <w:t>www.colombiacompra.gov.co</w:t>
              </w:r>
            </w:hyperlink>
            <w:r w:rsidRPr="00905446">
              <w:rPr>
                <w:sz w:val="20"/>
                <w:szCs w:val="20"/>
              </w:rPr>
              <w:t xml:space="preserve"> / SECOP II </w:t>
            </w:r>
          </w:p>
          <w:p w14:paraId="66D3F625" w14:textId="77777777" w:rsidR="00426514" w:rsidRPr="00905446" w:rsidRDefault="00426514" w:rsidP="00426514">
            <w:pPr>
              <w:pStyle w:val="Textoindependiente"/>
              <w:jc w:val="both"/>
              <w:rPr>
                <w:sz w:val="20"/>
                <w:szCs w:val="20"/>
              </w:rPr>
            </w:pPr>
            <w:r w:rsidRPr="00905446">
              <w:rPr>
                <w:sz w:val="20"/>
                <w:szCs w:val="20"/>
              </w:rPr>
              <w:t>Fecha: (SEGÚN CRONOGRAMA SECOP II)</w:t>
            </w:r>
          </w:p>
          <w:p w14:paraId="4E15C7AC" w14:textId="77777777" w:rsidR="00426514" w:rsidRPr="00905446" w:rsidRDefault="00426514" w:rsidP="00426514">
            <w:pPr>
              <w:pStyle w:val="Textoindependiente"/>
              <w:jc w:val="both"/>
              <w:rPr>
                <w:sz w:val="20"/>
                <w:szCs w:val="20"/>
              </w:rPr>
            </w:pPr>
            <w:r w:rsidRPr="00905446">
              <w:rPr>
                <w:sz w:val="20"/>
                <w:szCs w:val="20"/>
              </w:rPr>
              <w:t xml:space="preserve">Hora: (SEGÚN CRONOGRAMA SECOP II) </w:t>
            </w:r>
          </w:p>
          <w:p w14:paraId="0FE5A0D4" w14:textId="77777777" w:rsidR="00905446" w:rsidRPr="00905446" w:rsidRDefault="00905446" w:rsidP="00426514">
            <w:pPr>
              <w:pStyle w:val="Textoindependiente"/>
              <w:jc w:val="both"/>
              <w:rPr>
                <w:sz w:val="20"/>
                <w:szCs w:val="20"/>
              </w:rPr>
            </w:pPr>
          </w:p>
          <w:p w14:paraId="35974E97" w14:textId="65ECEE9B" w:rsidR="00905446" w:rsidRPr="00905446" w:rsidRDefault="00905446" w:rsidP="00426514">
            <w:pPr>
              <w:pStyle w:val="Textoindependiente"/>
              <w:jc w:val="both"/>
              <w:rPr>
                <w:sz w:val="20"/>
                <w:szCs w:val="20"/>
              </w:rPr>
            </w:pPr>
            <w:r w:rsidRPr="00905446">
              <w:rPr>
                <w:sz w:val="20"/>
                <w:szCs w:val="20"/>
              </w:rPr>
              <w:t xml:space="preserve">El comité evaluador rendirá informe motivado en el que señalara los proponentes que no se consideren habilitados y a los que se les concederá el plazo para que subsanen la ausencia de requisitos o la falta de documentos habilitantes. </w:t>
            </w:r>
          </w:p>
        </w:tc>
      </w:tr>
      <w:tr w:rsidR="00426514" w:rsidRPr="00BC5BC9" w14:paraId="729F5615"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936F8D9" w14:textId="005B7E63" w:rsidR="00426514" w:rsidRPr="008E1DE9" w:rsidRDefault="00426514" w:rsidP="00426514">
            <w:pPr>
              <w:pStyle w:val="Textoindependiente"/>
              <w:jc w:val="both"/>
              <w:rPr>
                <w:b/>
                <w:sz w:val="18"/>
                <w:szCs w:val="18"/>
                <w:highlight w:val="yellow"/>
              </w:rPr>
            </w:pPr>
            <w:r w:rsidRPr="00803574">
              <w:rPr>
                <w:b/>
                <w:sz w:val="18"/>
                <w:szCs w:val="18"/>
              </w:rPr>
              <w:t>Presentación de observaciones al informe de verificación o evaluación</w:t>
            </w:r>
          </w:p>
        </w:tc>
        <w:tc>
          <w:tcPr>
            <w:tcW w:w="7331" w:type="dxa"/>
            <w:tcBorders>
              <w:top w:val="single" w:sz="4" w:space="0" w:color="auto"/>
              <w:left w:val="single" w:sz="4" w:space="0" w:color="auto"/>
              <w:bottom w:val="single" w:sz="4" w:space="0" w:color="auto"/>
              <w:right w:val="single" w:sz="4" w:space="0" w:color="auto"/>
            </w:tcBorders>
            <w:vAlign w:val="center"/>
          </w:tcPr>
          <w:p w14:paraId="60AC790E" w14:textId="77777777" w:rsidR="00426514" w:rsidRPr="0047385F" w:rsidRDefault="00426514" w:rsidP="00426514">
            <w:pPr>
              <w:pStyle w:val="Textoindependiente"/>
              <w:jc w:val="both"/>
              <w:rPr>
                <w:sz w:val="20"/>
                <w:szCs w:val="20"/>
              </w:rPr>
            </w:pPr>
            <w:r w:rsidRPr="0047385F">
              <w:rPr>
                <w:sz w:val="20"/>
                <w:szCs w:val="20"/>
              </w:rPr>
              <w:t xml:space="preserve">Lugar:   </w:t>
            </w:r>
            <w:hyperlink r:id="rId31" w:history="1">
              <w:r w:rsidRPr="0047385F">
                <w:rPr>
                  <w:rStyle w:val="Hipervnculo"/>
                  <w:sz w:val="20"/>
                  <w:szCs w:val="20"/>
                </w:rPr>
                <w:t>www.colombiacompra.gov.co</w:t>
              </w:r>
            </w:hyperlink>
            <w:r w:rsidRPr="0047385F">
              <w:rPr>
                <w:sz w:val="20"/>
                <w:szCs w:val="20"/>
              </w:rPr>
              <w:t xml:space="preserve"> / SECOP II </w:t>
            </w:r>
          </w:p>
          <w:p w14:paraId="53ACE84C" w14:textId="77777777" w:rsidR="00426514" w:rsidRPr="0047385F" w:rsidRDefault="00426514" w:rsidP="00426514">
            <w:pPr>
              <w:pStyle w:val="Textoindependiente"/>
              <w:jc w:val="both"/>
              <w:rPr>
                <w:sz w:val="20"/>
                <w:szCs w:val="20"/>
              </w:rPr>
            </w:pPr>
            <w:r w:rsidRPr="0047385F">
              <w:rPr>
                <w:sz w:val="20"/>
                <w:szCs w:val="20"/>
              </w:rPr>
              <w:t>Fecha: (SEGÚN CRONOGRAMA SECOP II)</w:t>
            </w:r>
          </w:p>
          <w:p w14:paraId="666984B9" w14:textId="77777777" w:rsidR="00426514" w:rsidRDefault="00426514" w:rsidP="00426514">
            <w:pPr>
              <w:pStyle w:val="Textoindependiente"/>
              <w:jc w:val="both"/>
              <w:rPr>
                <w:sz w:val="20"/>
                <w:szCs w:val="20"/>
              </w:rPr>
            </w:pPr>
            <w:r w:rsidRPr="0047385F">
              <w:rPr>
                <w:sz w:val="20"/>
                <w:szCs w:val="20"/>
              </w:rPr>
              <w:t xml:space="preserve">Hora: (SEGÚN CRONOGRAMA SECOP II) </w:t>
            </w:r>
          </w:p>
          <w:p w14:paraId="4C0CD075" w14:textId="77777777" w:rsidR="006E5D34" w:rsidRDefault="006E5D34" w:rsidP="00426514">
            <w:pPr>
              <w:pStyle w:val="Textoindependiente"/>
              <w:jc w:val="both"/>
              <w:rPr>
                <w:sz w:val="20"/>
                <w:szCs w:val="20"/>
              </w:rPr>
            </w:pPr>
          </w:p>
          <w:p w14:paraId="7CF58940" w14:textId="5EFFE8E7" w:rsidR="006E5D34" w:rsidRPr="0047385F" w:rsidRDefault="006E5D34" w:rsidP="00426514">
            <w:pPr>
              <w:pStyle w:val="Textoindependiente"/>
              <w:jc w:val="both"/>
              <w:rPr>
                <w:sz w:val="20"/>
                <w:szCs w:val="20"/>
              </w:rPr>
            </w:pPr>
            <w:r w:rsidRPr="006E5D34">
              <w:rPr>
                <w:sz w:val="20"/>
                <w:szCs w:val="20"/>
              </w:rPr>
              <w:t>La Entidad Estatal debe publicar el informe de evaluación de ofertas durante tres (3) días hábiles, contados a partir de la publicación del informe en el SECOP II</w:t>
            </w:r>
            <w:r w:rsidR="004E3BE3">
              <w:rPr>
                <w:sz w:val="20"/>
                <w:szCs w:val="20"/>
              </w:rPr>
              <w:t xml:space="preserve">, este será el plazo de subsanación, observación, aclaración y/o sustentación de oferta a que halla lugar. </w:t>
            </w:r>
          </w:p>
        </w:tc>
      </w:tr>
      <w:tr w:rsidR="00426514" w:rsidRPr="00BC5BC9" w14:paraId="416525A5"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63935E93" w14:textId="0608CAB8" w:rsidR="00426514" w:rsidRPr="008E1DE9" w:rsidRDefault="00426514" w:rsidP="00426514">
            <w:pPr>
              <w:pStyle w:val="Textoindependiente"/>
              <w:jc w:val="both"/>
              <w:rPr>
                <w:b/>
                <w:sz w:val="18"/>
                <w:szCs w:val="18"/>
                <w:highlight w:val="yellow"/>
              </w:rPr>
            </w:pPr>
            <w:r w:rsidRPr="00803574">
              <w:rPr>
                <w:b/>
                <w:sz w:val="18"/>
                <w:szCs w:val="18"/>
              </w:rPr>
              <w:t>Apertura del sobre económico</w:t>
            </w:r>
          </w:p>
        </w:tc>
        <w:tc>
          <w:tcPr>
            <w:tcW w:w="7331" w:type="dxa"/>
            <w:tcBorders>
              <w:top w:val="single" w:sz="4" w:space="0" w:color="auto"/>
              <w:left w:val="single" w:sz="4" w:space="0" w:color="auto"/>
              <w:bottom w:val="single" w:sz="4" w:space="0" w:color="auto"/>
              <w:right w:val="single" w:sz="4" w:space="0" w:color="auto"/>
            </w:tcBorders>
            <w:vAlign w:val="center"/>
          </w:tcPr>
          <w:p w14:paraId="19217776" w14:textId="77777777" w:rsidR="00426514" w:rsidRPr="006E5D34" w:rsidRDefault="00426514" w:rsidP="00426514">
            <w:pPr>
              <w:pStyle w:val="Textoindependiente"/>
              <w:jc w:val="both"/>
              <w:rPr>
                <w:sz w:val="20"/>
                <w:szCs w:val="20"/>
              </w:rPr>
            </w:pPr>
            <w:r w:rsidRPr="006E5D34">
              <w:rPr>
                <w:sz w:val="20"/>
                <w:szCs w:val="20"/>
              </w:rPr>
              <w:t xml:space="preserve">Lugar:   </w:t>
            </w:r>
            <w:hyperlink r:id="rId32" w:history="1">
              <w:r w:rsidRPr="006E5D34">
                <w:rPr>
                  <w:rStyle w:val="Hipervnculo"/>
                  <w:sz w:val="20"/>
                  <w:szCs w:val="20"/>
                </w:rPr>
                <w:t>www.colombiacompra.gov.co</w:t>
              </w:r>
            </w:hyperlink>
            <w:r w:rsidRPr="006E5D34">
              <w:rPr>
                <w:sz w:val="20"/>
                <w:szCs w:val="20"/>
              </w:rPr>
              <w:t xml:space="preserve"> / SECOP II </w:t>
            </w:r>
          </w:p>
          <w:p w14:paraId="33F0B3E6" w14:textId="77777777" w:rsidR="00426514" w:rsidRPr="006E5D34" w:rsidRDefault="00426514" w:rsidP="00426514">
            <w:pPr>
              <w:pStyle w:val="Textoindependiente"/>
              <w:jc w:val="both"/>
              <w:rPr>
                <w:sz w:val="20"/>
                <w:szCs w:val="20"/>
              </w:rPr>
            </w:pPr>
            <w:r w:rsidRPr="006E5D34">
              <w:rPr>
                <w:sz w:val="20"/>
                <w:szCs w:val="20"/>
              </w:rPr>
              <w:t>Fecha: (SEGÚN CRONOGRAMA SECOP II)</w:t>
            </w:r>
          </w:p>
          <w:p w14:paraId="27A00824" w14:textId="6418D5E8" w:rsidR="00426514" w:rsidRPr="006E5D34" w:rsidRDefault="00426514" w:rsidP="00426514">
            <w:pPr>
              <w:pStyle w:val="Textoindependiente"/>
              <w:jc w:val="both"/>
              <w:rPr>
                <w:sz w:val="20"/>
                <w:szCs w:val="20"/>
              </w:rPr>
            </w:pPr>
            <w:r w:rsidRPr="006E5D34">
              <w:rPr>
                <w:sz w:val="20"/>
                <w:szCs w:val="20"/>
              </w:rPr>
              <w:t xml:space="preserve">Hora: (SEGÚN CRONOGRAMA SECOP II) </w:t>
            </w:r>
          </w:p>
        </w:tc>
      </w:tr>
      <w:tr w:rsidR="00426514" w:rsidRPr="00BC5BC9" w14:paraId="3BE44405"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3621E170" w14:textId="493995B2" w:rsidR="00426514" w:rsidRPr="008E1DE9" w:rsidRDefault="00426514" w:rsidP="00426514">
            <w:pPr>
              <w:pStyle w:val="Textoindependiente"/>
              <w:jc w:val="both"/>
              <w:rPr>
                <w:b/>
                <w:sz w:val="18"/>
                <w:szCs w:val="18"/>
                <w:highlight w:val="yellow"/>
              </w:rPr>
            </w:pPr>
            <w:r w:rsidRPr="00803574">
              <w:rPr>
                <w:b/>
                <w:sz w:val="18"/>
                <w:szCs w:val="18"/>
              </w:rPr>
              <w:lastRenderedPageBreak/>
              <w:t>Publicación Acto Administrativo de adjudicación o de Declaratoria de Desierto</w:t>
            </w:r>
            <w:r w:rsidRPr="00803574">
              <w:rPr>
                <w:b/>
                <w:sz w:val="18"/>
                <w:szCs w:val="18"/>
              </w:rPr>
              <w:tab/>
            </w:r>
          </w:p>
        </w:tc>
        <w:tc>
          <w:tcPr>
            <w:tcW w:w="7331" w:type="dxa"/>
            <w:tcBorders>
              <w:top w:val="single" w:sz="4" w:space="0" w:color="auto"/>
              <w:left w:val="single" w:sz="4" w:space="0" w:color="auto"/>
              <w:bottom w:val="single" w:sz="4" w:space="0" w:color="auto"/>
              <w:right w:val="single" w:sz="4" w:space="0" w:color="auto"/>
            </w:tcBorders>
            <w:vAlign w:val="center"/>
          </w:tcPr>
          <w:p w14:paraId="5447D454" w14:textId="77777777" w:rsidR="00426514" w:rsidRPr="006E5D34" w:rsidRDefault="00426514" w:rsidP="00426514">
            <w:pPr>
              <w:pStyle w:val="Textoindependiente"/>
              <w:jc w:val="both"/>
              <w:rPr>
                <w:sz w:val="20"/>
                <w:szCs w:val="20"/>
              </w:rPr>
            </w:pPr>
            <w:r w:rsidRPr="006E5D34">
              <w:rPr>
                <w:sz w:val="20"/>
                <w:szCs w:val="20"/>
              </w:rPr>
              <w:t xml:space="preserve">Lugar:   </w:t>
            </w:r>
            <w:hyperlink r:id="rId33" w:history="1">
              <w:r w:rsidRPr="006E5D34">
                <w:rPr>
                  <w:rStyle w:val="Hipervnculo"/>
                  <w:sz w:val="20"/>
                  <w:szCs w:val="20"/>
                </w:rPr>
                <w:t>www.colombiacompra.gov.co</w:t>
              </w:r>
            </w:hyperlink>
            <w:r w:rsidRPr="006E5D34">
              <w:rPr>
                <w:sz w:val="20"/>
                <w:szCs w:val="20"/>
              </w:rPr>
              <w:t xml:space="preserve"> / SECOP II </w:t>
            </w:r>
          </w:p>
          <w:p w14:paraId="62A98F7A" w14:textId="77777777" w:rsidR="00426514" w:rsidRPr="006E5D34" w:rsidRDefault="00426514" w:rsidP="00426514">
            <w:pPr>
              <w:pStyle w:val="Textoindependiente"/>
              <w:jc w:val="both"/>
              <w:rPr>
                <w:sz w:val="20"/>
                <w:szCs w:val="20"/>
              </w:rPr>
            </w:pPr>
            <w:r w:rsidRPr="006E5D34">
              <w:rPr>
                <w:sz w:val="20"/>
                <w:szCs w:val="20"/>
              </w:rPr>
              <w:t>Fecha: (SEGÚN CRONOGRAMA SECOP II)</w:t>
            </w:r>
          </w:p>
          <w:p w14:paraId="4CD253C3" w14:textId="1DF229EB" w:rsidR="00426514" w:rsidRPr="006E5D34" w:rsidRDefault="00426514" w:rsidP="00426514">
            <w:pPr>
              <w:pStyle w:val="Textoindependiente"/>
              <w:jc w:val="both"/>
              <w:rPr>
                <w:sz w:val="20"/>
                <w:szCs w:val="20"/>
              </w:rPr>
            </w:pPr>
            <w:r w:rsidRPr="006E5D34">
              <w:rPr>
                <w:sz w:val="20"/>
                <w:szCs w:val="20"/>
              </w:rPr>
              <w:t xml:space="preserve">Hora: (SEGÚN CRONOGRAMA SECOP II) </w:t>
            </w:r>
          </w:p>
        </w:tc>
      </w:tr>
      <w:tr w:rsidR="00426514" w:rsidRPr="00BC5BC9" w14:paraId="08300697"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84F6EFE" w14:textId="106C6724" w:rsidR="00426514" w:rsidRPr="008E1DE9" w:rsidRDefault="00426514" w:rsidP="00426514">
            <w:pPr>
              <w:pStyle w:val="Textoindependiente"/>
              <w:jc w:val="both"/>
              <w:rPr>
                <w:b/>
                <w:sz w:val="18"/>
                <w:szCs w:val="18"/>
                <w:highlight w:val="yellow"/>
              </w:rPr>
            </w:pPr>
            <w:r w:rsidRPr="00803574">
              <w:rPr>
                <w:b/>
                <w:sz w:val="18"/>
                <w:szCs w:val="18"/>
              </w:rPr>
              <w:t>Firma del Contrato</w:t>
            </w:r>
          </w:p>
        </w:tc>
        <w:tc>
          <w:tcPr>
            <w:tcW w:w="7331" w:type="dxa"/>
            <w:tcBorders>
              <w:top w:val="single" w:sz="4" w:space="0" w:color="auto"/>
              <w:left w:val="single" w:sz="4" w:space="0" w:color="auto"/>
              <w:bottom w:val="single" w:sz="4" w:space="0" w:color="auto"/>
              <w:right w:val="single" w:sz="4" w:space="0" w:color="auto"/>
            </w:tcBorders>
            <w:vAlign w:val="center"/>
          </w:tcPr>
          <w:p w14:paraId="5C17C0C5" w14:textId="77777777" w:rsidR="00426514" w:rsidRPr="006E5D34" w:rsidRDefault="00426514" w:rsidP="00426514">
            <w:pPr>
              <w:pStyle w:val="Textoindependiente"/>
              <w:jc w:val="both"/>
              <w:rPr>
                <w:sz w:val="20"/>
                <w:szCs w:val="20"/>
              </w:rPr>
            </w:pPr>
            <w:r w:rsidRPr="006E5D34">
              <w:rPr>
                <w:sz w:val="20"/>
                <w:szCs w:val="20"/>
              </w:rPr>
              <w:t xml:space="preserve">Lugar:   </w:t>
            </w:r>
            <w:hyperlink r:id="rId34" w:history="1">
              <w:r w:rsidRPr="006E5D34">
                <w:rPr>
                  <w:rStyle w:val="Hipervnculo"/>
                  <w:sz w:val="20"/>
                  <w:szCs w:val="20"/>
                </w:rPr>
                <w:t>www.colombiacompra.gov.co</w:t>
              </w:r>
            </w:hyperlink>
            <w:r w:rsidRPr="006E5D34">
              <w:rPr>
                <w:sz w:val="20"/>
                <w:szCs w:val="20"/>
              </w:rPr>
              <w:t xml:space="preserve"> / SECOP II </w:t>
            </w:r>
          </w:p>
          <w:p w14:paraId="164B3E34" w14:textId="77777777" w:rsidR="00426514" w:rsidRPr="006E5D34" w:rsidRDefault="00426514" w:rsidP="00426514">
            <w:pPr>
              <w:pStyle w:val="Textoindependiente"/>
              <w:jc w:val="both"/>
              <w:rPr>
                <w:sz w:val="20"/>
                <w:szCs w:val="20"/>
              </w:rPr>
            </w:pPr>
            <w:r w:rsidRPr="006E5D34">
              <w:rPr>
                <w:sz w:val="20"/>
                <w:szCs w:val="20"/>
              </w:rPr>
              <w:t>Fecha: (SEGÚN CRONOGRAMA SECOP II)</w:t>
            </w:r>
          </w:p>
          <w:p w14:paraId="2A61E236" w14:textId="5F9E154C" w:rsidR="00426514" w:rsidRPr="006E5D34" w:rsidRDefault="00426514" w:rsidP="00426514">
            <w:pPr>
              <w:pStyle w:val="Textoindependiente"/>
              <w:jc w:val="both"/>
              <w:rPr>
                <w:sz w:val="20"/>
                <w:szCs w:val="20"/>
              </w:rPr>
            </w:pPr>
            <w:r w:rsidRPr="006E5D34">
              <w:rPr>
                <w:sz w:val="20"/>
                <w:szCs w:val="20"/>
              </w:rPr>
              <w:t xml:space="preserve">Hora: (SEGÚN CRONOGRAMA SECOP II) </w:t>
            </w:r>
          </w:p>
        </w:tc>
      </w:tr>
      <w:tr w:rsidR="00426514" w:rsidRPr="00BC5BC9" w14:paraId="13391058"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42F344D7" w14:textId="76454488" w:rsidR="00426514" w:rsidRPr="008E1DE9" w:rsidRDefault="00426514" w:rsidP="00426514">
            <w:pPr>
              <w:pStyle w:val="Textoindependiente"/>
              <w:jc w:val="both"/>
              <w:rPr>
                <w:b/>
                <w:sz w:val="18"/>
                <w:szCs w:val="18"/>
                <w:highlight w:val="yellow"/>
              </w:rPr>
            </w:pPr>
            <w:r w:rsidRPr="00803574">
              <w:rPr>
                <w:b/>
                <w:sz w:val="18"/>
                <w:szCs w:val="18"/>
              </w:rPr>
              <w:t>Entrega de las garantías de ejecución del contrato</w:t>
            </w:r>
          </w:p>
        </w:tc>
        <w:tc>
          <w:tcPr>
            <w:tcW w:w="7331" w:type="dxa"/>
            <w:tcBorders>
              <w:top w:val="single" w:sz="4" w:space="0" w:color="auto"/>
              <w:left w:val="single" w:sz="4" w:space="0" w:color="auto"/>
              <w:bottom w:val="single" w:sz="4" w:space="0" w:color="auto"/>
              <w:right w:val="single" w:sz="4" w:space="0" w:color="auto"/>
            </w:tcBorders>
            <w:vAlign w:val="center"/>
          </w:tcPr>
          <w:p w14:paraId="2E0618E3" w14:textId="77777777" w:rsidR="00426514" w:rsidRPr="00184706" w:rsidRDefault="00426514" w:rsidP="00426514">
            <w:pPr>
              <w:pStyle w:val="Textoindependiente"/>
              <w:jc w:val="both"/>
              <w:rPr>
                <w:sz w:val="20"/>
                <w:szCs w:val="20"/>
              </w:rPr>
            </w:pPr>
            <w:r w:rsidRPr="00184706">
              <w:rPr>
                <w:sz w:val="20"/>
                <w:szCs w:val="20"/>
              </w:rPr>
              <w:t xml:space="preserve">Lugar:   </w:t>
            </w:r>
            <w:hyperlink r:id="rId35" w:history="1">
              <w:r w:rsidRPr="00184706">
                <w:rPr>
                  <w:rStyle w:val="Hipervnculo"/>
                  <w:sz w:val="20"/>
                  <w:szCs w:val="20"/>
                </w:rPr>
                <w:t>www.colombiacompra.gov.co</w:t>
              </w:r>
            </w:hyperlink>
            <w:r w:rsidRPr="00184706">
              <w:rPr>
                <w:sz w:val="20"/>
                <w:szCs w:val="20"/>
              </w:rPr>
              <w:t xml:space="preserve"> / SECOP II </w:t>
            </w:r>
          </w:p>
          <w:p w14:paraId="3AF57855" w14:textId="77777777" w:rsidR="00426514" w:rsidRPr="00184706" w:rsidRDefault="00426514" w:rsidP="00426514">
            <w:pPr>
              <w:pStyle w:val="Textoindependiente"/>
              <w:jc w:val="both"/>
              <w:rPr>
                <w:sz w:val="20"/>
                <w:szCs w:val="20"/>
              </w:rPr>
            </w:pPr>
            <w:r w:rsidRPr="00184706">
              <w:rPr>
                <w:sz w:val="20"/>
                <w:szCs w:val="20"/>
              </w:rPr>
              <w:t>Fecha: (SEGÚN CRONOGRAMA SECOP II)</w:t>
            </w:r>
          </w:p>
          <w:p w14:paraId="206F4A34" w14:textId="77777777" w:rsidR="00426514" w:rsidRDefault="00426514" w:rsidP="00426514">
            <w:pPr>
              <w:pStyle w:val="Textoindependiente"/>
              <w:jc w:val="both"/>
              <w:rPr>
                <w:sz w:val="20"/>
                <w:szCs w:val="20"/>
              </w:rPr>
            </w:pPr>
            <w:r w:rsidRPr="00184706">
              <w:rPr>
                <w:sz w:val="20"/>
                <w:szCs w:val="20"/>
              </w:rPr>
              <w:t xml:space="preserve">Hora: (SEGÚN CRONOGRAMA SECOP II) </w:t>
            </w:r>
          </w:p>
          <w:p w14:paraId="56F12D77" w14:textId="77777777" w:rsidR="00A5010A" w:rsidRDefault="00A5010A" w:rsidP="00426514">
            <w:pPr>
              <w:pStyle w:val="Textoindependiente"/>
              <w:jc w:val="both"/>
              <w:rPr>
                <w:sz w:val="20"/>
                <w:szCs w:val="20"/>
              </w:rPr>
            </w:pPr>
          </w:p>
          <w:p w14:paraId="09A4D2D6" w14:textId="27A6B63E" w:rsidR="00A5010A" w:rsidRPr="00184706" w:rsidRDefault="00A5010A" w:rsidP="00426514">
            <w:pPr>
              <w:pStyle w:val="Textoindependiente"/>
              <w:jc w:val="both"/>
              <w:rPr>
                <w:sz w:val="20"/>
                <w:szCs w:val="20"/>
              </w:rPr>
            </w:pPr>
            <w:r>
              <w:rPr>
                <w:sz w:val="20"/>
                <w:szCs w:val="20"/>
              </w:rPr>
              <w:t xml:space="preserve">Dentro de los tres (3) días hábiles siguientes a la fecha de suscripción del contrato. </w:t>
            </w:r>
          </w:p>
        </w:tc>
      </w:tr>
      <w:tr w:rsidR="00426514" w:rsidRPr="00BC5BC9" w14:paraId="5B336E5D"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23AF64F1" w14:textId="780218B0" w:rsidR="00426514" w:rsidRPr="008E1DE9" w:rsidRDefault="00426514" w:rsidP="00426514">
            <w:pPr>
              <w:pStyle w:val="Textoindependiente"/>
              <w:jc w:val="both"/>
              <w:rPr>
                <w:b/>
                <w:sz w:val="18"/>
                <w:szCs w:val="18"/>
                <w:highlight w:val="yellow"/>
              </w:rPr>
            </w:pPr>
            <w:r w:rsidRPr="00803574">
              <w:rPr>
                <w:b/>
                <w:sz w:val="18"/>
                <w:szCs w:val="18"/>
              </w:rPr>
              <w:t>Aprobación de Póliza e inicio de ejecución del contrato</w:t>
            </w:r>
          </w:p>
        </w:tc>
        <w:tc>
          <w:tcPr>
            <w:tcW w:w="7331" w:type="dxa"/>
            <w:tcBorders>
              <w:top w:val="single" w:sz="4" w:space="0" w:color="auto"/>
              <w:left w:val="single" w:sz="4" w:space="0" w:color="auto"/>
              <w:bottom w:val="single" w:sz="4" w:space="0" w:color="auto"/>
              <w:right w:val="single" w:sz="4" w:space="0" w:color="auto"/>
            </w:tcBorders>
            <w:vAlign w:val="center"/>
          </w:tcPr>
          <w:p w14:paraId="6954285B" w14:textId="77777777" w:rsidR="00426514" w:rsidRPr="00184706" w:rsidRDefault="00426514" w:rsidP="00426514">
            <w:pPr>
              <w:pStyle w:val="Textoindependiente"/>
              <w:jc w:val="both"/>
              <w:rPr>
                <w:sz w:val="20"/>
                <w:szCs w:val="20"/>
              </w:rPr>
            </w:pPr>
            <w:r w:rsidRPr="00184706">
              <w:rPr>
                <w:sz w:val="20"/>
                <w:szCs w:val="20"/>
              </w:rPr>
              <w:t xml:space="preserve">Lugar:   </w:t>
            </w:r>
            <w:hyperlink r:id="rId36" w:history="1">
              <w:r w:rsidRPr="00184706">
                <w:rPr>
                  <w:rStyle w:val="Hipervnculo"/>
                  <w:sz w:val="20"/>
                  <w:szCs w:val="20"/>
                </w:rPr>
                <w:t>www.colombiacompra.gov.co</w:t>
              </w:r>
            </w:hyperlink>
            <w:r w:rsidRPr="00184706">
              <w:rPr>
                <w:sz w:val="20"/>
                <w:szCs w:val="20"/>
              </w:rPr>
              <w:t xml:space="preserve"> / SECOP II </w:t>
            </w:r>
          </w:p>
          <w:p w14:paraId="5C9D19CD" w14:textId="77777777" w:rsidR="00426514" w:rsidRPr="00184706" w:rsidRDefault="00426514" w:rsidP="00426514">
            <w:pPr>
              <w:pStyle w:val="Textoindependiente"/>
              <w:jc w:val="both"/>
              <w:rPr>
                <w:sz w:val="20"/>
                <w:szCs w:val="20"/>
              </w:rPr>
            </w:pPr>
            <w:r w:rsidRPr="00184706">
              <w:rPr>
                <w:sz w:val="20"/>
                <w:szCs w:val="20"/>
              </w:rPr>
              <w:t>Fecha: (SEGÚN CRONOGRAMA SECOP II)</w:t>
            </w:r>
          </w:p>
          <w:p w14:paraId="1AC03810" w14:textId="11F3B926" w:rsidR="00426514" w:rsidRPr="00184706" w:rsidRDefault="00426514" w:rsidP="00426514">
            <w:pPr>
              <w:pStyle w:val="Textoindependiente"/>
              <w:jc w:val="both"/>
              <w:rPr>
                <w:sz w:val="20"/>
                <w:szCs w:val="20"/>
              </w:rPr>
            </w:pPr>
            <w:r w:rsidRPr="00184706">
              <w:rPr>
                <w:sz w:val="20"/>
                <w:szCs w:val="20"/>
              </w:rPr>
              <w:t xml:space="preserve">Hora: (SEGÚN CRONOGRAMA SECOP II) </w:t>
            </w:r>
          </w:p>
        </w:tc>
      </w:tr>
      <w:tr w:rsidR="00426514" w:rsidRPr="00BC5BC9" w14:paraId="4C780D59" w14:textId="77777777" w:rsidTr="003B476C">
        <w:trPr>
          <w:trHeight w:val="850"/>
          <w:jc w:val="center"/>
        </w:trPr>
        <w:tc>
          <w:tcPr>
            <w:tcW w:w="2405" w:type="dxa"/>
            <w:tcBorders>
              <w:top w:val="single" w:sz="4" w:space="0" w:color="auto"/>
              <w:left w:val="single" w:sz="4" w:space="0" w:color="auto"/>
              <w:bottom w:val="single" w:sz="4" w:space="0" w:color="auto"/>
              <w:right w:val="single" w:sz="4" w:space="0" w:color="auto"/>
            </w:tcBorders>
            <w:vAlign w:val="center"/>
          </w:tcPr>
          <w:p w14:paraId="539C9850" w14:textId="5B2DA3BE" w:rsidR="00426514" w:rsidRPr="008E1DE9" w:rsidRDefault="00426514" w:rsidP="00426514">
            <w:pPr>
              <w:pStyle w:val="Textoindependiente"/>
              <w:jc w:val="both"/>
              <w:rPr>
                <w:b/>
                <w:sz w:val="18"/>
                <w:szCs w:val="18"/>
                <w:highlight w:val="yellow"/>
              </w:rPr>
            </w:pPr>
            <w:r w:rsidRPr="00803574">
              <w:rPr>
                <w:b/>
                <w:sz w:val="18"/>
                <w:szCs w:val="18"/>
              </w:rPr>
              <w:t>Plazo de validez de las ofertas</w:t>
            </w:r>
          </w:p>
        </w:tc>
        <w:tc>
          <w:tcPr>
            <w:tcW w:w="7331" w:type="dxa"/>
            <w:tcBorders>
              <w:top w:val="single" w:sz="4" w:space="0" w:color="auto"/>
              <w:left w:val="single" w:sz="4" w:space="0" w:color="auto"/>
              <w:bottom w:val="single" w:sz="4" w:space="0" w:color="auto"/>
              <w:right w:val="single" w:sz="4" w:space="0" w:color="auto"/>
            </w:tcBorders>
            <w:vAlign w:val="center"/>
          </w:tcPr>
          <w:p w14:paraId="423ECDCD" w14:textId="77777777" w:rsidR="00426514" w:rsidRPr="00184706" w:rsidRDefault="00426514" w:rsidP="00426514">
            <w:pPr>
              <w:pStyle w:val="Textoindependiente"/>
              <w:jc w:val="both"/>
              <w:rPr>
                <w:sz w:val="20"/>
                <w:szCs w:val="20"/>
              </w:rPr>
            </w:pPr>
            <w:r w:rsidRPr="00184706">
              <w:rPr>
                <w:sz w:val="20"/>
                <w:szCs w:val="20"/>
              </w:rPr>
              <w:t xml:space="preserve">Lugar:   </w:t>
            </w:r>
            <w:hyperlink r:id="rId37" w:history="1">
              <w:r w:rsidRPr="00184706">
                <w:rPr>
                  <w:rStyle w:val="Hipervnculo"/>
                  <w:sz w:val="20"/>
                  <w:szCs w:val="20"/>
                </w:rPr>
                <w:t>www.colombiacompra.gov.co</w:t>
              </w:r>
            </w:hyperlink>
            <w:r w:rsidRPr="00184706">
              <w:rPr>
                <w:sz w:val="20"/>
                <w:szCs w:val="20"/>
              </w:rPr>
              <w:t xml:space="preserve"> / SECOP II </w:t>
            </w:r>
          </w:p>
          <w:p w14:paraId="7E6A03D1" w14:textId="77777777" w:rsidR="00426514" w:rsidRPr="00184706" w:rsidRDefault="00426514" w:rsidP="00426514">
            <w:pPr>
              <w:pStyle w:val="Textoindependiente"/>
              <w:jc w:val="both"/>
              <w:rPr>
                <w:sz w:val="20"/>
                <w:szCs w:val="20"/>
              </w:rPr>
            </w:pPr>
            <w:r w:rsidRPr="00184706">
              <w:rPr>
                <w:sz w:val="20"/>
                <w:szCs w:val="20"/>
              </w:rPr>
              <w:t>Fecha: (SEGÚN CRONOGRAMA SECOP II)</w:t>
            </w:r>
          </w:p>
          <w:p w14:paraId="398C0A68" w14:textId="44215AAB" w:rsidR="00426514" w:rsidRPr="00184706" w:rsidRDefault="00426514" w:rsidP="00426514">
            <w:pPr>
              <w:pStyle w:val="Textoindependiente"/>
              <w:jc w:val="both"/>
              <w:rPr>
                <w:sz w:val="20"/>
                <w:szCs w:val="20"/>
              </w:rPr>
            </w:pPr>
            <w:r w:rsidRPr="00184706">
              <w:rPr>
                <w:sz w:val="20"/>
                <w:szCs w:val="20"/>
              </w:rPr>
              <w:t xml:space="preserve">Hora: (SEGÚN CRONOGRAMA SECOP II) </w:t>
            </w:r>
          </w:p>
        </w:tc>
      </w:tr>
    </w:tbl>
    <w:p w14:paraId="7855FC3E" w14:textId="77777777" w:rsidR="00B4461A" w:rsidRPr="00BC5BC9" w:rsidRDefault="00B4461A" w:rsidP="00190AB9">
      <w:pPr>
        <w:jc w:val="both"/>
        <w:rPr>
          <w:rFonts w:ascii="Arial" w:hAnsi="Arial" w:cs="Arial"/>
          <w:b/>
          <w:sz w:val="20"/>
          <w:szCs w:val="20"/>
        </w:rPr>
      </w:pPr>
      <w:bookmarkStart w:id="2" w:name="_Hlk105509892"/>
      <w:bookmarkEnd w:id="1"/>
    </w:p>
    <w:p w14:paraId="60C4DFC9" w14:textId="15C9C34C" w:rsidR="00190AB9" w:rsidRPr="00BC5BC9" w:rsidRDefault="00190AB9" w:rsidP="00190AB9">
      <w:pPr>
        <w:jc w:val="both"/>
        <w:rPr>
          <w:rFonts w:ascii="Arial" w:hAnsi="Arial" w:cs="Arial"/>
          <w:bCs/>
          <w:sz w:val="20"/>
          <w:szCs w:val="20"/>
        </w:rPr>
      </w:pPr>
      <w:r w:rsidRPr="00BC5BC9">
        <w:rPr>
          <w:rFonts w:ascii="Arial" w:hAnsi="Arial" w:cs="Arial"/>
          <w:b/>
          <w:sz w:val="20"/>
          <w:szCs w:val="20"/>
        </w:rPr>
        <w:t xml:space="preserve">NOTA 1: </w:t>
      </w:r>
      <w:r w:rsidRPr="00BC5BC9">
        <w:rPr>
          <w:rFonts w:ascii="Arial" w:hAnsi="Arial" w:cs="Arial"/>
          <w:sz w:val="20"/>
          <w:szCs w:val="20"/>
        </w:rPr>
        <w:t xml:space="preserve">De ser </w:t>
      </w:r>
      <w:r w:rsidRPr="00BC5BC9">
        <w:rPr>
          <w:rFonts w:ascii="Arial" w:hAnsi="Arial" w:cs="Arial"/>
          <w:bCs/>
          <w:sz w:val="20"/>
          <w:szCs w:val="20"/>
        </w:rPr>
        <w:t>necesaria la modificación del cronograma anterior, esta se efectuará de conformidad con lo establecido en el artículo 2.2.1.1.2.2.1 del Decreto 1082 de 2015.</w:t>
      </w:r>
    </w:p>
    <w:p w14:paraId="7BCA1F4C" w14:textId="77777777" w:rsidR="00190AB9" w:rsidRPr="00BC5BC9" w:rsidRDefault="00190AB9" w:rsidP="004653EB">
      <w:pPr>
        <w:jc w:val="both"/>
        <w:rPr>
          <w:rFonts w:ascii="Arial" w:hAnsi="Arial" w:cs="Arial"/>
          <w:b/>
          <w:sz w:val="20"/>
          <w:szCs w:val="20"/>
        </w:rPr>
      </w:pPr>
    </w:p>
    <w:p w14:paraId="141F9B6D" w14:textId="53101290" w:rsidR="0001792B" w:rsidRDefault="004653EB" w:rsidP="004653EB">
      <w:pPr>
        <w:jc w:val="both"/>
        <w:rPr>
          <w:rFonts w:ascii="Arial" w:hAnsi="Arial" w:cs="Arial"/>
          <w:bCs/>
          <w:sz w:val="20"/>
          <w:szCs w:val="20"/>
        </w:rPr>
      </w:pPr>
      <w:r w:rsidRPr="00BC5BC9">
        <w:rPr>
          <w:rFonts w:ascii="Arial" w:hAnsi="Arial" w:cs="Arial"/>
          <w:b/>
          <w:sz w:val="20"/>
          <w:szCs w:val="20"/>
        </w:rPr>
        <w:t>NOTA</w:t>
      </w:r>
      <w:r w:rsidR="00190AB9" w:rsidRPr="00BC5BC9">
        <w:rPr>
          <w:rFonts w:ascii="Arial" w:hAnsi="Arial" w:cs="Arial"/>
          <w:b/>
          <w:sz w:val="20"/>
          <w:szCs w:val="20"/>
        </w:rPr>
        <w:t xml:space="preserve"> 2</w:t>
      </w:r>
      <w:r w:rsidRPr="00BC5BC9">
        <w:rPr>
          <w:rFonts w:ascii="Arial" w:hAnsi="Arial" w:cs="Arial"/>
          <w:b/>
          <w:sz w:val="20"/>
          <w:szCs w:val="20"/>
        </w:rPr>
        <w:t>:</w:t>
      </w:r>
      <w:r w:rsidRPr="00BC5BC9">
        <w:rPr>
          <w:rFonts w:ascii="Arial" w:hAnsi="Arial" w:cs="Arial"/>
          <w:sz w:val="20"/>
          <w:szCs w:val="20"/>
        </w:rPr>
        <w:t xml:space="preserve"> De ser </w:t>
      </w:r>
      <w:r w:rsidR="00526559" w:rsidRPr="00BC5BC9">
        <w:rPr>
          <w:rFonts w:ascii="Arial" w:hAnsi="Arial" w:cs="Arial"/>
          <w:bCs/>
          <w:sz w:val="20"/>
          <w:szCs w:val="20"/>
        </w:rPr>
        <w:t>necesaria la</w:t>
      </w:r>
      <w:r w:rsidR="00190AB9" w:rsidRPr="00BC5BC9">
        <w:rPr>
          <w:rFonts w:ascii="Arial" w:hAnsi="Arial" w:cs="Arial"/>
          <w:bCs/>
          <w:sz w:val="20"/>
          <w:szCs w:val="20"/>
        </w:rPr>
        <w:t xml:space="preserve"> aplicación del parágrafo 1 numeral 4 </w:t>
      </w:r>
      <w:r w:rsidR="007E114B" w:rsidRPr="00BC5BC9">
        <w:rPr>
          <w:rFonts w:ascii="Arial" w:hAnsi="Arial" w:cs="Arial"/>
          <w:bCs/>
          <w:sz w:val="20"/>
          <w:szCs w:val="20"/>
        </w:rPr>
        <w:t>artículo</w:t>
      </w:r>
      <w:r w:rsidR="00190AB9" w:rsidRPr="00BC5BC9">
        <w:rPr>
          <w:rFonts w:ascii="Arial" w:hAnsi="Arial" w:cs="Arial"/>
          <w:bCs/>
          <w:sz w:val="20"/>
          <w:szCs w:val="20"/>
        </w:rPr>
        <w:t xml:space="preserve"> 5 de la ley 1150 de 2007</w:t>
      </w:r>
      <w:r w:rsidR="00526559" w:rsidRPr="00BC5BC9">
        <w:rPr>
          <w:rFonts w:ascii="Arial" w:hAnsi="Arial" w:cs="Arial"/>
          <w:bCs/>
          <w:sz w:val="20"/>
          <w:szCs w:val="20"/>
        </w:rPr>
        <w:t xml:space="preserve">, esta se efectuará de conformidad con lo establecido </w:t>
      </w:r>
      <w:r w:rsidR="006803F1" w:rsidRPr="00BC5BC9">
        <w:rPr>
          <w:rFonts w:ascii="Arial" w:hAnsi="Arial" w:cs="Arial"/>
          <w:bCs/>
          <w:sz w:val="20"/>
          <w:szCs w:val="20"/>
        </w:rPr>
        <w:t>en el</w:t>
      </w:r>
      <w:r w:rsidR="00526559" w:rsidRPr="00BC5BC9">
        <w:rPr>
          <w:rFonts w:ascii="Arial" w:hAnsi="Arial" w:cs="Arial"/>
          <w:bCs/>
          <w:sz w:val="20"/>
          <w:szCs w:val="20"/>
        </w:rPr>
        <w:t xml:space="preserve"> </w:t>
      </w:r>
      <w:r w:rsidR="00652A02" w:rsidRPr="00BC5BC9">
        <w:rPr>
          <w:rFonts w:ascii="Arial" w:hAnsi="Arial" w:cs="Arial"/>
          <w:bCs/>
          <w:sz w:val="20"/>
          <w:szCs w:val="20"/>
        </w:rPr>
        <w:t xml:space="preserve">artículo </w:t>
      </w:r>
      <w:r w:rsidR="00471BE1" w:rsidRPr="00BC5BC9">
        <w:rPr>
          <w:rFonts w:ascii="Arial" w:hAnsi="Arial" w:cs="Arial"/>
          <w:bCs/>
          <w:sz w:val="20"/>
          <w:szCs w:val="20"/>
        </w:rPr>
        <w:t>2.2.1.1.2.2.1 del Decreto 1082 de 2015</w:t>
      </w:r>
      <w:r w:rsidR="00526559" w:rsidRPr="00BC5BC9">
        <w:rPr>
          <w:rFonts w:ascii="Arial" w:hAnsi="Arial" w:cs="Arial"/>
          <w:bCs/>
          <w:sz w:val="20"/>
          <w:szCs w:val="20"/>
        </w:rPr>
        <w:t>.</w:t>
      </w:r>
    </w:p>
    <w:p w14:paraId="1C00C05A" w14:textId="77777777" w:rsidR="00245A75" w:rsidRDefault="00245A75" w:rsidP="004653EB">
      <w:pPr>
        <w:jc w:val="both"/>
        <w:rPr>
          <w:rFonts w:ascii="Arial" w:hAnsi="Arial" w:cs="Arial"/>
          <w:bCs/>
          <w:sz w:val="20"/>
          <w:szCs w:val="20"/>
        </w:rPr>
      </w:pPr>
    </w:p>
    <w:p w14:paraId="64336755" w14:textId="411BAF11" w:rsidR="00245A75" w:rsidRDefault="00245A75" w:rsidP="004653EB">
      <w:pPr>
        <w:jc w:val="both"/>
        <w:rPr>
          <w:rFonts w:ascii="Arial" w:hAnsi="Arial" w:cs="Arial"/>
          <w:bCs/>
          <w:sz w:val="20"/>
          <w:szCs w:val="20"/>
        </w:rPr>
      </w:pPr>
      <w:r w:rsidRPr="00415DC8">
        <w:rPr>
          <w:rFonts w:ascii="Arial" w:hAnsi="Arial" w:cs="Arial"/>
          <w:b/>
          <w:sz w:val="20"/>
          <w:szCs w:val="20"/>
        </w:rPr>
        <w:t>NOTA 3</w:t>
      </w:r>
      <w:r>
        <w:rPr>
          <w:rFonts w:ascii="Arial" w:hAnsi="Arial" w:cs="Arial"/>
          <w:bCs/>
          <w:sz w:val="20"/>
          <w:szCs w:val="20"/>
        </w:rPr>
        <w:t xml:space="preserve">: Todas las adendas y avisos que publique el Departamento de Policía Amazonas en relación con el pliego de condiciones o sus anexos formarán parte integral del mismo y serán publicadas en el Sistema Electrónico de Contratación </w:t>
      </w:r>
      <w:r w:rsidR="003F73AD">
        <w:rPr>
          <w:rFonts w:ascii="Arial" w:hAnsi="Arial" w:cs="Arial"/>
          <w:bCs/>
          <w:sz w:val="20"/>
          <w:szCs w:val="20"/>
        </w:rPr>
        <w:t>Pública</w:t>
      </w:r>
      <w:r>
        <w:rPr>
          <w:rFonts w:ascii="Arial" w:hAnsi="Arial" w:cs="Arial"/>
          <w:bCs/>
          <w:sz w:val="20"/>
          <w:szCs w:val="20"/>
        </w:rPr>
        <w:t xml:space="preserve"> – SECOP II. </w:t>
      </w:r>
    </w:p>
    <w:p w14:paraId="2D11CA7A" w14:textId="77777777" w:rsidR="00245A75" w:rsidRDefault="00245A75" w:rsidP="004653EB">
      <w:pPr>
        <w:jc w:val="both"/>
        <w:rPr>
          <w:rFonts w:ascii="Arial" w:hAnsi="Arial" w:cs="Arial"/>
          <w:bCs/>
          <w:sz w:val="20"/>
          <w:szCs w:val="20"/>
        </w:rPr>
      </w:pPr>
    </w:p>
    <w:p w14:paraId="1DCF6418" w14:textId="5B0BE55A" w:rsidR="00245A75" w:rsidRDefault="00245A75" w:rsidP="004653EB">
      <w:pPr>
        <w:jc w:val="both"/>
        <w:rPr>
          <w:rFonts w:ascii="Arial" w:hAnsi="Arial" w:cs="Arial"/>
          <w:bCs/>
          <w:sz w:val="20"/>
          <w:szCs w:val="20"/>
        </w:rPr>
      </w:pPr>
      <w:r w:rsidRPr="00415DC8">
        <w:rPr>
          <w:rFonts w:ascii="Arial" w:hAnsi="Arial" w:cs="Arial"/>
          <w:b/>
          <w:sz w:val="20"/>
          <w:szCs w:val="20"/>
        </w:rPr>
        <w:t>NOTA 4:</w:t>
      </w:r>
      <w:r>
        <w:rPr>
          <w:rFonts w:ascii="Arial" w:hAnsi="Arial" w:cs="Arial"/>
          <w:bCs/>
          <w:sz w:val="20"/>
          <w:szCs w:val="20"/>
        </w:rPr>
        <w:t xml:space="preserve"> Las observaciones allegadas de forma extemporánea serán atendidas conforme a las disposiciones legales referidas al derecho de petición Ley 1755 de 2015 y antes de la adjudicación del presente proceso, sin embargo, se reitera que los términos en materia de contratación son perentorios y preclusivos por mandato expreso de la Ley, tal y como lo consagra el </w:t>
      </w:r>
      <w:r w:rsidR="003F73AD">
        <w:rPr>
          <w:rFonts w:ascii="Arial" w:hAnsi="Arial" w:cs="Arial"/>
          <w:bCs/>
          <w:sz w:val="20"/>
          <w:szCs w:val="20"/>
        </w:rPr>
        <w:t>artículo</w:t>
      </w:r>
      <w:r>
        <w:rPr>
          <w:rFonts w:ascii="Arial" w:hAnsi="Arial" w:cs="Arial"/>
          <w:bCs/>
          <w:sz w:val="20"/>
          <w:szCs w:val="20"/>
        </w:rPr>
        <w:t xml:space="preserve"> 25 de la Ley 80 de 1993. </w:t>
      </w:r>
    </w:p>
    <w:p w14:paraId="27B98B6C" w14:textId="77777777" w:rsidR="009F00AC" w:rsidRDefault="009F00AC" w:rsidP="004653EB">
      <w:pPr>
        <w:jc w:val="both"/>
        <w:rPr>
          <w:rFonts w:ascii="Arial" w:hAnsi="Arial" w:cs="Arial"/>
          <w:bCs/>
          <w:sz w:val="20"/>
          <w:szCs w:val="20"/>
        </w:rPr>
      </w:pPr>
    </w:p>
    <w:p w14:paraId="20388E72" w14:textId="2AA62D66" w:rsidR="009F00AC" w:rsidRDefault="009F00AC" w:rsidP="004653EB">
      <w:pPr>
        <w:jc w:val="both"/>
        <w:rPr>
          <w:rFonts w:ascii="Arial" w:hAnsi="Arial" w:cs="Arial"/>
          <w:bCs/>
          <w:sz w:val="20"/>
          <w:szCs w:val="20"/>
        </w:rPr>
      </w:pPr>
      <w:r w:rsidRPr="00DC1586">
        <w:rPr>
          <w:rFonts w:ascii="Arial" w:hAnsi="Arial" w:cs="Arial"/>
          <w:b/>
          <w:sz w:val="20"/>
          <w:szCs w:val="20"/>
        </w:rPr>
        <w:t>NOTA 5:</w:t>
      </w:r>
      <w:r>
        <w:rPr>
          <w:rFonts w:ascii="Arial" w:hAnsi="Arial" w:cs="Arial"/>
          <w:bCs/>
          <w:sz w:val="20"/>
          <w:szCs w:val="20"/>
        </w:rPr>
        <w:t xml:space="preserve"> Se realizará la subasta inversa electrónica siempre y cuando resulten habilitados por lo menos dos (2) proponentes, se </w:t>
      </w:r>
      <w:r w:rsidR="003846F9">
        <w:rPr>
          <w:rFonts w:ascii="Arial" w:hAnsi="Arial" w:cs="Arial"/>
          <w:bCs/>
          <w:sz w:val="20"/>
          <w:szCs w:val="20"/>
        </w:rPr>
        <w:t>fijará</w:t>
      </w:r>
      <w:r>
        <w:rPr>
          <w:rFonts w:ascii="Arial" w:hAnsi="Arial" w:cs="Arial"/>
          <w:bCs/>
          <w:sz w:val="20"/>
          <w:szCs w:val="20"/>
        </w:rPr>
        <w:t xml:space="preserve"> fecha y hora para la realización de la audiencia de subasta inversa, la cual se </w:t>
      </w:r>
      <w:r w:rsidR="00DC1586">
        <w:rPr>
          <w:rFonts w:ascii="Arial" w:hAnsi="Arial" w:cs="Arial"/>
          <w:bCs/>
          <w:sz w:val="20"/>
          <w:szCs w:val="20"/>
        </w:rPr>
        <w:t>notificará</w:t>
      </w:r>
      <w:r>
        <w:rPr>
          <w:rFonts w:ascii="Arial" w:hAnsi="Arial" w:cs="Arial"/>
          <w:bCs/>
          <w:sz w:val="20"/>
          <w:szCs w:val="20"/>
        </w:rPr>
        <w:t xml:space="preserve"> a través del informe definitivo. </w:t>
      </w:r>
    </w:p>
    <w:p w14:paraId="13A787EF" w14:textId="77777777" w:rsidR="00FD6DF7" w:rsidRDefault="00FD6DF7" w:rsidP="004653EB">
      <w:pPr>
        <w:jc w:val="both"/>
        <w:rPr>
          <w:rFonts w:ascii="Arial" w:hAnsi="Arial" w:cs="Arial"/>
          <w:bCs/>
          <w:sz w:val="20"/>
          <w:szCs w:val="20"/>
        </w:rPr>
      </w:pPr>
    </w:p>
    <w:p w14:paraId="09166586" w14:textId="5DD2E6F0" w:rsidR="00FD6DF7" w:rsidRDefault="00FD6DF7" w:rsidP="004653EB">
      <w:pPr>
        <w:jc w:val="both"/>
        <w:rPr>
          <w:rFonts w:ascii="Arial" w:hAnsi="Arial" w:cs="Arial"/>
          <w:bCs/>
          <w:sz w:val="20"/>
          <w:szCs w:val="20"/>
        </w:rPr>
      </w:pPr>
      <w:r w:rsidRPr="00FD6DF7">
        <w:rPr>
          <w:rFonts w:ascii="Arial" w:hAnsi="Arial" w:cs="Arial"/>
          <w:b/>
          <w:sz w:val="20"/>
          <w:szCs w:val="20"/>
        </w:rPr>
        <w:t>NOTA 6:</w:t>
      </w:r>
      <w:r>
        <w:rPr>
          <w:rFonts w:ascii="Arial" w:hAnsi="Arial" w:cs="Arial"/>
          <w:bCs/>
          <w:sz w:val="20"/>
          <w:szCs w:val="20"/>
        </w:rPr>
        <w:t xml:space="preserve"> la entidad publicara el informe sobre el resultado de las evaluaciones a las propuestas y publicación en el SECOP II de la lista de oferentes habilitados para participar en la subasta inversa electrónico. </w:t>
      </w:r>
    </w:p>
    <w:bookmarkEnd w:id="2"/>
    <w:p w14:paraId="1965CF97" w14:textId="77777777" w:rsidR="007E114B" w:rsidRPr="00BC5BC9" w:rsidRDefault="007E114B" w:rsidP="004653EB">
      <w:pPr>
        <w:jc w:val="both"/>
        <w:rPr>
          <w:rFonts w:ascii="Arial" w:hAnsi="Arial" w:cs="Arial"/>
          <w:bCs/>
          <w:sz w:val="20"/>
          <w:szCs w:val="20"/>
        </w:rPr>
      </w:pPr>
    </w:p>
    <w:p w14:paraId="2B84C8BC" w14:textId="77777777" w:rsidR="004653EB" w:rsidRPr="00BC5BC9" w:rsidRDefault="004653EB" w:rsidP="006915AB">
      <w:pPr>
        <w:numPr>
          <w:ilvl w:val="0"/>
          <w:numId w:val="16"/>
        </w:numPr>
        <w:ind w:left="284" w:hanging="284"/>
        <w:jc w:val="both"/>
        <w:rPr>
          <w:rFonts w:ascii="Arial" w:hAnsi="Arial" w:cs="Arial"/>
          <w:b/>
          <w:sz w:val="20"/>
          <w:szCs w:val="20"/>
        </w:rPr>
      </w:pPr>
      <w:r w:rsidRPr="00BC5BC9">
        <w:rPr>
          <w:rFonts w:ascii="Arial" w:hAnsi="Arial" w:cs="Arial"/>
          <w:b/>
          <w:sz w:val="20"/>
          <w:szCs w:val="20"/>
        </w:rPr>
        <w:t>PREPARACIÓN Y PRESENTACIÓN DE LAS PROPUESTAS</w:t>
      </w:r>
      <w:r w:rsidR="00D2462B" w:rsidRPr="00BC5BC9">
        <w:rPr>
          <w:rFonts w:ascii="Arial" w:hAnsi="Arial" w:cs="Arial"/>
          <w:b/>
          <w:sz w:val="20"/>
          <w:szCs w:val="20"/>
        </w:rPr>
        <w:t>.</w:t>
      </w:r>
    </w:p>
    <w:p w14:paraId="20159EA1" w14:textId="77777777" w:rsidR="007F762E" w:rsidRPr="00BC5BC9" w:rsidRDefault="007F762E" w:rsidP="007F762E">
      <w:pPr>
        <w:ind w:left="720"/>
        <w:jc w:val="both"/>
        <w:rPr>
          <w:rFonts w:ascii="Arial" w:hAnsi="Arial" w:cs="Arial"/>
          <w:b/>
          <w:sz w:val="20"/>
          <w:szCs w:val="20"/>
        </w:rPr>
      </w:pPr>
    </w:p>
    <w:p w14:paraId="78734127" w14:textId="259904A5" w:rsidR="007F762E" w:rsidRPr="00BC5BC9" w:rsidRDefault="007F762E" w:rsidP="007F762E">
      <w:pPr>
        <w:autoSpaceDE w:val="0"/>
        <w:autoSpaceDN w:val="0"/>
        <w:adjustRightInd w:val="0"/>
        <w:jc w:val="both"/>
        <w:rPr>
          <w:rFonts w:ascii="Arial" w:hAnsi="Arial" w:cs="Arial"/>
          <w:bCs/>
          <w:sz w:val="20"/>
          <w:szCs w:val="20"/>
        </w:rPr>
      </w:pPr>
      <w:r w:rsidRPr="00BC5BC9">
        <w:rPr>
          <w:rFonts w:ascii="Arial" w:hAnsi="Arial" w:cs="Arial"/>
          <w:bCs/>
          <w:sz w:val="20"/>
          <w:szCs w:val="20"/>
        </w:rPr>
        <w:t>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w:t>
      </w:r>
      <w:r w:rsidR="00ED528C" w:rsidRPr="00BC5BC9">
        <w:rPr>
          <w:rFonts w:ascii="Arial" w:hAnsi="Arial" w:cs="Arial"/>
          <w:bCs/>
          <w:sz w:val="20"/>
          <w:szCs w:val="20"/>
        </w:rPr>
        <w:t xml:space="preserve"> según lo establecido en el Artí</w:t>
      </w:r>
      <w:r w:rsidRPr="00BC5BC9">
        <w:rPr>
          <w:rFonts w:ascii="Arial" w:hAnsi="Arial" w:cs="Arial"/>
          <w:bCs/>
          <w:sz w:val="20"/>
          <w:szCs w:val="20"/>
        </w:rPr>
        <w:t>culo 2, artículo 3 numeral 8 y artículo 13 numerales 7 y 8 del Decreto Ley 4170 de 2011; y que el SECOP II es el sistema que Colombia Compra Eficiente  ofrece a las Entidades Estatales, al sector privado y a la ciudadanía en general para adelantar el Proceso de Contratación</w:t>
      </w:r>
      <w:r w:rsidR="00122E96" w:rsidRPr="00BC5BC9">
        <w:rPr>
          <w:rFonts w:ascii="Arial" w:hAnsi="Arial" w:cs="Arial"/>
          <w:bCs/>
          <w:sz w:val="20"/>
          <w:szCs w:val="20"/>
        </w:rPr>
        <w:t xml:space="preserve"> </w:t>
      </w:r>
      <w:r w:rsidRPr="00BC5BC9">
        <w:rPr>
          <w:rFonts w:ascii="Arial" w:hAnsi="Arial" w:cs="Arial"/>
          <w:bCs/>
          <w:sz w:val="20"/>
          <w:szCs w:val="20"/>
        </w:rPr>
        <w:t>en línea,</w:t>
      </w:r>
      <w:r w:rsidR="006509F6">
        <w:rPr>
          <w:rFonts w:ascii="Arial" w:hAnsi="Arial" w:cs="Arial"/>
          <w:bCs/>
          <w:sz w:val="20"/>
          <w:szCs w:val="20"/>
        </w:rPr>
        <w:t xml:space="preserve"> </w:t>
      </w:r>
      <w:r w:rsidR="00122E96" w:rsidRPr="00BC5BC9">
        <w:rPr>
          <w:rFonts w:ascii="Arial" w:hAnsi="Arial" w:cs="Arial"/>
          <w:bCs/>
          <w:sz w:val="20"/>
          <w:szCs w:val="20"/>
        </w:rPr>
        <w:t>el Departamento de Policía Amazonas</w:t>
      </w:r>
      <w:r w:rsidRPr="00BC5BC9">
        <w:rPr>
          <w:rFonts w:ascii="Arial" w:hAnsi="Arial" w:cs="Arial"/>
          <w:bCs/>
          <w:sz w:val="20"/>
          <w:szCs w:val="20"/>
        </w:rPr>
        <w:t xml:space="preserve"> </w:t>
      </w:r>
      <w:r w:rsidRPr="00BC5BC9">
        <w:rPr>
          <w:rFonts w:ascii="Arial" w:hAnsi="Arial" w:cs="Arial"/>
          <w:bCs/>
          <w:sz w:val="20"/>
          <w:szCs w:val="20"/>
        </w:rPr>
        <w:lastRenderedPageBreak/>
        <w:t>únicamente recibirá propuestas a través de la citada plataforma</w:t>
      </w:r>
      <w:r w:rsidR="00726B4F" w:rsidRPr="00BC5BC9">
        <w:rPr>
          <w:rFonts w:ascii="Arial" w:hAnsi="Arial" w:cs="Arial"/>
          <w:bCs/>
          <w:sz w:val="20"/>
          <w:szCs w:val="20"/>
        </w:rPr>
        <w:t>, con el fin de obtener mayor eficiencia y transferencia y reduciendo los costos de transacción.</w:t>
      </w:r>
    </w:p>
    <w:p w14:paraId="78977DFC" w14:textId="77777777" w:rsidR="007F762E" w:rsidRPr="00BC5BC9" w:rsidRDefault="007F762E" w:rsidP="007F762E">
      <w:pPr>
        <w:autoSpaceDE w:val="0"/>
        <w:autoSpaceDN w:val="0"/>
        <w:adjustRightInd w:val="0"/>
        <w:jc w:val="both"/>
        <w:rPr>
          <w:rFonts w:ascii="Arial" w:hAnsi="Arial" w:cs="Arial"/>
          <w:b/>
          <w:bCs/>
          <w:sz w:val="20"/>
          <w:szCs w:val="20"/>
        </w:rPr>
      </w:pPr>
    </w:p>
    <w:p w14:paraId="66C92075" w14:textId="77777777" w:rsidR="007F762E" w:rsidRPr="00BC5BC9" w:rsidRDefault="007F762E" w:rsidP="007F762E">
      <w:pPr>
        <w:autoSpaceDE w:val="0"/>
        <w:autoSpaceDN w:val="0"/>
        <w:adjustRightInd w:val="0"/>
        <w:jc w:val="both"/>
        <w:rPr>
          <w:rFonts w:ascii="Arial" w:hAnsi="Arial" w:cs="Arial"/>
          <w:sz w:val="20"/>
          <w:szCs w:val="20"/>
        </w:rPr>
      </w:pPr>
      <w:r w:rsidRPr="00BC5BC9">
        <w:rPr>
          <w:rFonts w:ascii="Arial" w:hAnsi="Arial" w:cs="Arial"/>
          <w:sz w:val="20"/>
          <w:szCs w:val="20"/>
        </w:rPr>
        <w:t xml:space="preserve">La oferta deberá presentarse conforme lo establece </w:t>
      </w:r>
      <w:r w:rsidRPr="00BC5BC9">
        <w:rPr>
          <w:rFonts w:ascii="Arial" w:hAnsi="Arial" w:cs="Arial"/>
          <w:bCs/>
          <w:sz w:val="20"/>
          <w:szCs w:val="20"/>
        </w:rPr>
        <w:t>Colombia Compra Eficiente a través del SECOP II</w:t>
      </w:r>
      <w:r w:rsidRPr="00BC5BC9">
        <w:rPr>
          <w:rFonts w:ascii="Arial" w:hAnsi="Arial" w:cs="Arial"/>
          <w:sz w:val="20"/>
          <w:szCs w:val="20"/>
        </w:rPr>
        <w:t>; en donde corresponde al oferente tener en cuenta las siguientes consideraciones:</w:t>
      </w:r>
    </w:p>
    <w:p w14:paraId="4CEF28B5" w14:textId="77777777" w:rsidR="007F762E" w:rsidRPr="00BC5BC9" w:rsidRDefault="007F762E" w:rsidP="007F762E">
      <w:pPr>
        <w:autoSpaceDE w:val="0"/>
        <w:autoSpaceDN w:val="0"/>
        <w:adjustRightInd w:val="0"/>
        <w:jc w:val="both"/>
        <w:rPr>
          <w:rFonts w:ascii="Arial" w:hAnsi="Arial" w:cs="Arial"/>
          <w:b/>
          <w:bCs/>
          <w:sz w:val="20"/>
          <w:szCs w:val="20"/>
        </w:rPr>
      </w:pPr>
    </w:p>
    <w:p w14:paraId="0DF9796E" w14:textId="271FFAAB" w:rsidR="007F762E" w:rsidRPr="00BC5BC9" w:rsidRDefault="007F762E" w:rsidP="0052049A">
      <w:pPr>
        <w:numPr>
          <w:ilvl w:val="0"/>
          <w:numId w:val="15"/>
        </w:numPr>
        <w:autoSpaceDE w:val="0"/>
        <w:autoSpaceDN w:val="0"/>
        <w:adjustRightInd w:val="0"/>
        <w:ind w:left="426" w:hanging="426"/>
        <w:jc w:val="both"/>
        <w:rPr>
          <w:rFonts w:ascii="Arial" w:hAnsi="Arial" w:cs="Arial"/>
          <w:sz w:val="20"/>
          <w:szCs w:val="20"/>
        </w:rPr>
      </w:pPr>
      <w:r w:rsidRPr="00BC5BC9">
        <w:rPr>
          <w:rFonts w:ascii="Arial" w:hAnsi="Arial" w:cs="Arial"/>
          <w:sz w:val="20"/>
          <w:szCs w:val="20"/>
        </w:rPr>
        <w:t xml:space="preserve">El idioma del presente proceso de selección será el castellano </w:t>
      </w:r>
      <w:r w:rsidR="00D02648" w:rsidRPr="00BC5BC9">
        <w:rPr>
          <w:rFonts w:ascii="Arial" w:hAnsi="Arial" w:cs="Arial"/>
          <w:sz w:val="20"/>
          <w:szCs w:val="20"/>
        </w:rPr>
        <w:t>y,</w:t>
      </w:r>
      <w:r w:rsidRPr="00BC5BC9">
        <w:rPr>
          <w:rFonts w:ascii="Arial" w:hAnsi="Arial" w:cs="Arial"/>
          <w:sz w:val="20"/>
          <w:szCs w:val="20"/>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26716A2E" w14:textId="77777777" w:rsidR="009803DB" w:rsidRPr="00BC5BC9" w:rsidRDefault="009803DB" w:rsidP="009803DB">
      <w:pPr>
        <w:autoSpaceDE w:val="0"/>
        <w:autoSpaceDN w:val="0"/>
        <w:adjustRightInd w:val="0"/>
        <w:jc w:val="both"/>
        <w:rPr>
          <w:rFonts w:ascii="Arial" w:hAnsi="Arial" w:cs="Arial"/>
          <w:sz w:val="20"/>
          <w:szCs w:val="20"/>
        </w:rPr>
      </w:pPr>
    </w:p>
    <w:p w14:paraId="36B423FD" w14:textId="1841F938" w:rsidR="007F762E" w:rsidRPr="00BC5BC9" w:rsidRDefault="007F762E" w:rsidP="0052049A">
      <w:pPr>
        <w:numPr>
          <w:ilvl w:val="0"/>
          <w:numId w:val="15"/>
        </w:numPr>
        <w:autoSpaceDE w:val="0"/>
        <w:autoSpaceDN w:val="0"/>
        <w:adjustRightInd w:val="0"/>
        <w:ind w:left="426" w:hanging="426"/>
        <w:jc w:val="both"/>
        <w:rPr>
          <w:rFonts w:ascii="Arial" w:hAnsi="Arial" w:cs="Arial"/>
          <w:sz w:val="20"/>
          <w:szCs w:val="20"/>
        </w:rPr>
      </w:pPr>
      <w:r w:rsidRPr="00BC5BC9">
        <w:rPr>
          <w:rFonts w:ascii="Arial" w:hAnsi="Arial" w:cs="Arial"/>
          <w:sz w:val="20"/>
          <w:szCs w:val="20"/>
        </w:rPr>
        <w:t>Con el fin de ingresar los datos al Sistema Integral de Información Financiera “SIIF”, los Proponentes que participen en este proceso de selección diligenciarán el Formulario</w:t>
      </w:r>
      <w:r w:rsidR="00A22803" w:rsidRPr="00BC5BC9">
        <w:rPr>
          <w:rFonts w:ascii="Arial" w:hAnsi="Arial" w:cs="Arial"/>
          <w:sz w:val="20"/>
          <w:szCs w:val="20"/>
        </w:rPr>
        <w:t xml:space="preserve"> </w:t>
      </w:r>
      <w:r w:rsidRPr="00BC5BC9">
        <w:rPr>
          <w:rFonts w:ascii="Arial" w:hAnsi="Arial" w:cs="Arial"/>
          <w:sz w:val="20"/>
          <w:szCs w:val="20"/>
        </w:rPr>
        <w:t>denominado “Datos Básicos Beneficiario Cuenta”.</w:t>
      </w:r>
    </w:p>
    <w:p w14:paraId="371E05D9" w14:textId="77777777" w:rsidR="009803DB" w:rsidRPr="00BC5BC9" w:rsidRDefault="009803DB" w:rsidP="009803DB">
      <w:pPr>
        <w:autoSpaceDE w:val="0"/>
        <w:autoSpaceDN w:val="0"/>
        <w:adjustRightInd w:val="0"/>
        <w:jc w:val="both"/>
        <w:rPr>
          <w:rFonts w:ascii="Arial" w:hAnsi="Arial" w:cs="Arial"/>
          <w:sz w:val="20"/>
          <w:szCs w:val="20"/>
        </w:rPr>
      </w:pPr>
    </w:p>
    <w:p w14:paraId="58AF9092" w14:textId="6A301762" w:rsidR="007F762E" w:rsidRPr="00BC5BC9" w:rsidRDefault="007F762E" w:rsidP="0052049A">
      <w:pPr>
        <w:numPr>
          <w:ilvl w:val="0"/>
          <w:numId w:val="15"/>
        </w:numPr>
        <w:autoSpaceDE w:val="0"/>
        <w:autoSpaceDN w:val="0"/>
        <w:adjustRightInd w:val="0"/>
        <w:ind w:left="426" w:hanging="426"/>
        <w:jc w:val="both"/>
        <w:rPr>
          <w:rFonts w:ascii="Arial" w:hAnsi="Arial" w:cs="Arial"/>
          <w:sz w:val="20"/>
          <w:szCs w:val="20"/>
        </w:rPr>
      </w:pPr>
      <w:r w:rsidRPr="00BC5BC9">
        <w:rPr>
          <w:rFonts w:ascii="Arial" w:hAnsi="Arial" w:cs="Arial"/>
          <w:color w:val="000000"/>
          <w:sz w:val="20"/>
          <w:szCs w:val="20"/>
        </w:rPr>
        <w:t>Los valores presentados en la oferta económica deberán ser trabajados y calculados con máximo dos decimales.</w:t>
      </w:r>
    </w:p>
    <w:p w14:paraId="62A7A1D8" w14:textId="77777777" w:rsidR="009803DB" w:rsidRPr="00BC5BC9" w:rsidRDefault="009803DB" w:rsidP="009803DB">
      <w:pPr>
        <w:autoSpaceDE w:val="0"/>
        <w:autoSpaceDN w:val="0"/>
        <w:adjustRightInd w:val="0"/>
        <w:jc w:val="both"/>
        <w:rPr>
          <w:rFonts w:ascii="Arial" w:hAnsi="Arial" w:cs="Arial"/>
          <w:sz w:val="20"/>
          <w:szCs w:val="20"/>
        </w:rPr>
      </w:pPr>
    </w:p>
    <w:p w14:paraId="624A11EB" w14:textId="5917476B" w:rsidR="007F762E" w:rsidRPr="00BC5BC9" w:rsidRDefault="007F762E" w:rsidP="0052049A">
      <w:pPr>
        <w:pStyle w:val="Prrafodelista"/>
        <w:numPr>
          <w:ilvl w:val="0"/>
          <w:numId w:val="15"/>
        </w:numPr>
        <w:autoSpaceDE w:val="0"/>
        <w:autoSpaceDN w:val="0"/>
        <w:adjustRightInd w:val="0"/>
        <w:jc w:val="both"/>
        <w:rPr>
          <w:rFonts w:ascii="Arial" w:hAnsi="Arial" w:cs="Arial"/>
          <w:sz w:val="20"/>
          <w:szCs w:val="20"/>
        </w:rPr>
      </w:pPr>
      <w:r w:rsidRPr="00BC5BC9">
        <w:rPr>
          <w:rFonts w:ascii="Arial" w:hAnsi="Arial" w:cs="Arial"/>
          <w:sz w:val="20"/>
          <w:szCs w:val="20"/>
        </w:rPr>
        <w:t>En caso de que el consorcio o unión temporal sea adjudicatario de la contratación, procederá a abrir una única cuenta</w:t>
      </w:r>
      <w:r w:rsidR="00611901" w:rsidRPr="00BC5BC9">
        <w:rPr>
          <w:rFonts w:ascii="Arial" w:hAnsi="Arial" w:cs="Arial"/>
          <w:sz w:val="20"/>
          <w:szCs w:val="20"/>
        </w:rPr>
        <w:t xml:space="preserve"> bancaria </w:t>
      </w:r>
      <w:r w:rsidRPr="00BC5BC9">
        <w:rPr>
          <w:rFonts w:ascii="Arial" w:hAnsi="Arial" w:cs="Arial"/>
          <w:sz w:val="20"/>
          <w:szCs w:val="20"/>
        </w:rPr>
        <w:t>a nombre de la compañía aseguradora líder de la misma y presentará la certificación de la misma como requisito previo a la suscripción del contrato.</w:t>
      </w:r>
    </w:p>
    <w:p w14:paraId="006C2AAF" w14:textId="77777777" w:rsidR="00DB577D" w:rsidRPr="00BC5BC9" w:rsidRDefault="00DB577D" w:rsidP="00DB577D">
      <w:pPr>
        <w:autoSpaceDE w:val="0"/>
        <w:autoSpaceDN w:val="0"/>
        <w:adjustRightInd w:val="0"/>
        <w:jc w:val="both"/>
        <w:rPr>
          <w:rFonts w:ascii="Arial" w:hAnsi="Arial" w:cs="Arial"/>
          <w:sz w:val="20"/>
          <w:szCs w:val="20"/>
        </w:rPr>
      </w:pPr>
    </w:p>
    <w:p w14:paraId="67454421" w14:textId="45918212" w:rsidR="00640D07" w:rsidRDefault="00DB577D" w:rsidP="0052049A">
      <w:pPr>
        <w:pStyle w:val="Prrafodelista"/>
        <w:numPr>
          <w:ilvl w:val="0"/>
          <w:numId w:val="15"/>
        </w:numPr>
        <w:autoSpaceDE w:val="0"/>
        <w:autoSpaceDN w:val="0"/>
        <w:adjustRightInd w:val="0"/>
        <w:jc w:val="both"/>
        <w:rPr>
          <w:rFonts w:ascii="Arial" w:hAnsi="Arial" w:cs="Arial"/>
          <w:sz w:val="20"/>
          <w:szCs w:val="20"/>
        </w:rPr>
      </w:pPr>
      <w:r w:rsidRPr="00BC5BC9">
        <w:rPr>
          <w:rFonts w:ascii="Arial" w:hAnsi="Arial" w:cs="Arial"/>
          <w:sz w:val="20"/>
          <w:szCs w:val="20"/>
        </w:rPr>
        <w:t>Teniendo en cuenta que el presente proceso se adelantara por la plataforma SECOP II, en caso de presentarse una INDISPONIBILIDAD de la misma, se aplicaran los procedimientos establecidos en el protocolo de indisponibilidad del SECOP II de obligatorio cumplimiento a partir del 19/11/2018, publicado por Colombia compra eficiente para actuar ante esta eventualidad.</w:t>
      </w:r>
    </w:p>
    <w:p w14:paraId="6AD73ADA" w14:textId="77777777" w:rsidR="00D55D2E" w:rsidRPr="00D55D2E" w:rsidRDefault="00D55D2E" w:rsidP="00D55D2E">
      <w:pPr>
        <w:pStyle w:val="Prrafodelista"/>
        <w:rPr>
          <w:rFonts w:ascii="Arial" w:hAnsi="Arial" w:cs="Arial"/>
          <w:sz w:val="20"/>
          <w:szCs w:val="20"/>
        </w:rPr>
      </w:pPr>
    </w:p>
    <w:p w14:paraId="08E3BC59" w14:textId="33D10292" w:rsidR="00D55D2E" w:rsidRDefault="00D55D2E" w:rsidP="00D55D2E">
      <w:pPr>
        <w:pStyle w:val="Prrafodelista"/>
        <w:numPr>
          <w:ilvl w:val="0"/>
          <w:numId w:val="15"/>
        </w:numPr>
        <w:autoSpaceDE w:val="0"/>
        <w:autoSpaceDN w:val="0"/>
        <w:adjustRightInd w:val="0"/>
        <w:jc w:val="both"/>
        <w:rPr>
          <w:rFonts w:ascii="Arial" w:hAnsi="Arial" w:cs="Arial"/>
          <w:sz w:val="20"/>
          <w:szCs w:val="20"/>
        </w:rPr>
      </w:pPr>
      <w:r w:rsidRPr="00D55D2E">
        <w:rPr>
          <w:rFonts w:ascii="Arial" w:hAnsi="Arial" w:cs="Arial"/>
          <w:sz w:val="20"/>
          <w:szCs w:val="20"/>
        </w:rPr>
        <w:t>Cada propuesta se conformará por dos sobres que se presentarán</w:t>
      </w:r>
      <w:r w:rsidR="00966973">
        <w:rPr>
          <w:rFonts w:ascii="Arial" w:hAnsi="Arial" w:cs="Arial"/>
          <w:sz w:val="20"/>
          <w:szCs w:val="20"/>
        </w:rPr>
        <w:t xml:space="preserve"> encriptados de acuerdo al procedimiento establecido en: </w:t>
      </w:r>
      <w:hyperlink r:id="rId38" w:history="1">
        <w:r w:rsidR="00966973" w:rsidRPr="00E6286A">
          <w:rPr>
            <w:rStyle w:val="Hipervnculo"/>
            <w:rFonts w:ascii="Arial" w:hAnsi="Arial" w:cs="Arial"/>
            <w:sz w:val="20"/>
            <w:szCs w:val="20"/>
          </w:rPr>
          <w:t>https://www.colombiacompra.gov.co/base-conocimiento/subasta-seleccion-abreviada-y-enajenacion-de-bienes-secop-ll</w:t>
        </w:r>
      </w:hyperlink>
      <w:r w:rsidRPr="00D55D2E">
        <w:rPr>
          <w:rFonts w:ascii="Arial" w:hAnsi="Arial" w:cs="Arial"/>
          <w:sz w:val="20"/>
          <w:szCs w:val="20"/>
        </w:rPr>
        <w:t>,</w:t>
      </w:r>
      <w:r w:rsidR="00966973">
        <w:rPr>
          <w:rFonts w:ascii="Arial" w:hAnsi="Arial" w:cs="Arial"/>
          <w:sz w:val="20"/>
          <w:szCs w:val="20"/>
        </w:rPr>
        <w:t xml:space="preserve"> </w:t>
      </w:r>
      <w:r w:rsidRPr="00D55D2E">
        <w:rPr>
          <w:rFonts w:ascii="Arial" w:hAnsi="Arial" w:cs="Arial"/>
          <w:sz w:val="20"/>
          <w:szCs w:val="20"/>
        </w:rPr>
        <w:t>separados e identificados como sobre No. 01 y sobre No. 02. Los documentos que debe contener cada uno de los mencionados son los siguientes:</w:t>
      </w:r>
      <w:r>
        <w:rPr>
          <w:rFonts w:ascii="Arial" w:hAnsi="Arial" w:cs="Arial"/>
          <w:sz w:val="20"/>
          <w:szCs w:val="20"/>
        </w:rPr>
        <w:t xml:space="preserve"> </w:t>
      </w:r>
    </w:p>
    <w:p w14:paraId="23BD5942" w14:textId="77777777" w:rsidR="00D55D2E" w:rsidRPr="00D55D2E" w:rsidRDefault="00D55D2E" w:rsidP="00D55D2E">
      <w:pPr>
        <w:pStyle w:val="Prrafodelista"/>
        <w:rPr>
          <w:rFonts w:ascii="Arial" w:hAnsi="Arial" w:cs="Arial"/>
          <w:sz w:val="20"/>
          <w:szCs w:val="20"/>
        </w:rPr>
      </w:pPr>
    </w:p>
    <w:p w14:paraId="04EFCB37" w14:textId="77777777" w:rsidR="00D55D2E" w:rsidRDefault="00D55D2E" w:rsidP="00D55D2E">
      <w:pPr>
        <w:pStyle w:val="Prrafodelista"/>
        <w:autoSpaceDE w:val="0"/>
        <w:autoSpaceDN w:val="0"/>
        <w:adjustRightInd w:val="0"/>
        <w:ind w:left="360"/>
        <w:jc w:val="both"/>
        <w:rPr>
          <w:rFonts w:ascii="Arial" w:hAnsi="Arial" w:cs="Arial"/>
          <w:sz w:val="20"/>
          <w:szCs w:val="20"/>
        </w:rPr>
      </w:pPr>
      <w:r w:rsidRPr="00D55D2E">
        <w:rPr>
          <w:rFonts w:ascii="Arial" w:hAnsi="Arial" w:cs="Arial"/>
          <w:sz w:val="20"/>
          <w:szCs w:val="20"/>
        </w:rPr>
        <w:t>SOBRE No. 01: DOCUMENTOS Y CRITERIOS DE SELECCIÓN Y EVALUACIÓN.</w:t>
      </w:r>
      <w:r>
        <w:rPr>
          <w:rFonts w:ascii="Arial" w:hAnsi="Arial" w:cs="Arial"/>
          <w:sz w:val="20"/>
          <w:szCs w:val="20"/>
        </w:rPr>
        <w:t xml:space="preserve"> </w:t>
      </w:r>
    </w:p>
    <w:p w14:paraId="7D135CAC" w14:textId="5397E317" w:rsidR="00D55D2E" w:rsidRPr="00D55D2E" w:rsidRDefault="00D55D2E" w:rsidP="00D55D2E">
      <w:pPr>
        <w:pStyle w:val="Prrafodelista"/>
        <w:autoSpaceDE w:val="0"/>
        <w:autoSpaceDN w:val="0"/>
        <w:adjustRightInd w:val="0"/>
        <w:ind w:left="360"/>
        <w:jc w:val="both"/>
        <w:rPr>
          <w:rFonts w:ascii="Arial" w:hAnsi="Arial" w:cs="Arial"/>
          <w:sz w:val="20"/>
          <w:szCs w:val="20"/>
        </w:rPr>
      </w:pPr>
      <w:r w:rsidRPr="00D55D2E">
        <w:rPr>
          <w:rFonts w:ascii="Arial" w:hAnsi="Arial" w:cs="Arial"/>
          <w:sz w:val="20"/>
          <w:szCs w:val="20"/>
        </w:rPr>
        <w:t>SOBRE No. 02: OFERTA ECONÓMICA.</w:t>
      </w:r>
    </w:p>
    <w:p w14:paraId="234866B4" w14:textId="77777777" w:rsidR="00DB577D" w:rsidRPr="00BC5BC9" w:rsidRDefault="00DB577D" w:rsidP="00DB577D">
      <w:pPr>
        <w:autoSpaceDE w:val="0"/>
        <w:autoSpaceDN w:val="0"/>
        <w:adjustRightInd w:val="0"/>
        <w:jc w:val="both"/>
        <w:rPr>
          <w:rFonts w:ascii="Arial" w:hAnsi="Arial" w:cs="Arial"/>
          <w:sz w:val="20"/>
          <w:szCs w:val="20"/>
        </w:rPr>
      </w:pPr>
    </w:p>
    <w:p w14:paraId="2CB91642" w14:textId="2C4B8749" w:rsidR="00CF6985" w:rsidRPr="00BC5BC9" w:rsidRDefault="00CF6985" w:rsidP="006915AB">
      <w:pPr>
        <w:numPr>
          <w:ilvl w:val="0"/>
          <w:numId w:val="16"/>
        </w:numPr>
        <w:ind w:left="284" w:hanging="284"/>
        <w:jc w:val="both"/>
        <w:rPr>
          <w:rFonts w:ascii="Arial" w:hAnsi="Arial" w:cs="Arial"/>
          <w:b/>
          <w:sz w:val="20"/>
          <w:szCs w:val="20"/>
        </w:rPr>
      </w:pPr>
      <w:r w:rsidRPr="00BC5BC9">
        <w:rPr>
          <w:rFonts w:ascii="Arial" w:hAnsi="Arial" w:cs="Arial"/>
          <w:b/>
          <w:sz w:val="20"/>
          <w:szCs w:val="20"/>
        </w:rPr>
        <w:t xml:space="preserve">CARÁCTER PÚBLICO DE LA INFORMACIÓN </w:t>
      </w:r>
    </w:p>
    <w:p w14:paraId="5397AD0E" w14:textId="77777777" w:rsidR="00CF6985" w:rsidRPr="00BC5BC9" w:rsidRDefault="00CF6985" w:rsidP="00EF776A">
      <w:pPr>
        <w:jc w:val="both"/>
        <w:rPr>
          <w:rFonts w:ascii="Arial" w:hAnsi="Arial" w:cs="Arial"/>
          <w:sz w:val="20"/>
          <w:szCs w:val="20"/>
        </w:rPr>
      </w:pPr>
    </w:p>
    <w:p w14:paraId="7CD6CC12" w14:textId="5FB0F356" w:rsidR="00CF6985" w:rsidRPr="00BC5BC9" w:rsidRDefault="00CF6985" w:rsidP="00CF6985">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w:t>
      </w:r>
      <w:r w:rsidR="006F7708" w:rsidRPr="00BC5BC9">
        <w:rPr>
          <w:rFonts w:ascii="Arial" w:hAnsi="Arial" w:cs="Arial"/>
          <w:sz w:val="20"/>
          <w:szCs w:val="20"/>
          <w:lang w:eastAsia="es-CO"/>
        </w:rPr>
        <w:t xml:space="preserve"> y o consulta de </w:t>
      </w:r>
      <w:r w:rsidRPr="00BC5BC9">
        <w:rPr>
          <w:rFonts w:ascii="Arial" w:hAnsi="Arial" w:cs="Arial"/>
          <w:sz w:val="20"/>
          <w:szCs w:val="20"/>
          <w:lang w:eastAsia="es-CO"/>
        </w:rPr>
        <w:t>la misma</w:t>
      </w:r>
      <w:r w:rsidR="006F7708" w:rsidRPr="00BC5BC9">
        <w:rPr>
          <w:rFonts w:ascii="Arial" w:hAnsi="Arial" w:cs="Arial"/>
          <w:sz w:val="20"/>
          <w:szCs w:val="20"/>
          <w:lang w:eastAsia="es-CO"/>
        </w:rPr>
        <w:t xml:space="preserve"> en la plataforma del SECOP II. </w:t>
      </w:r>
    </w:p>
    <w:p w14:paraId="575FD482" w14:textId="77777777" w:rsidR="00CF6985" w:rsidRPr="00BC5BC9" w:rsidRDefault="00CF6985" w:rsidP="00CF6985">
      <w:pPr>
        <w:autoSpaceDE w:val="0"/>
        <w:autoSpaceDN w:val="0"/>
        <w:adjustRightInd w:val="0"/>
        <w:jc w:val="both"/>
        <w:rPr>
          <w:rFonts w:ascii="Arial" w:hAnsi="Arial" w:cs="Arial"/>
          <w:sz w:val="20"/>
          <w:szCs w:val="20"/>
          <w:lang w:eastAsia="es-CO"/>
        </w:rPr>
      </w:pPr>
    </w:p>
    <w:p w14:paraId="126876BE" w14:textId="77777777" w:rsidR="00CF6985" w:rsidRPr="00BC5BC9" w:rsidRDefault="00CF6985" w:rsidP="00CF6985">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Si la información o documentos suministrados presentan algún tipo de reserva o confidencialidad, deberá señalarse en forma específica, indicando su fundamento legal. </w:t>
      </w:r>
    </w:p>
    <w:p w14:paraId="4C9FFFA2" w14:textId="77777777" w:rsidR="00CF6985" w:rsidRPr="00BC5BC9" w:rsidRDefault="00CF6985" w:rsidP="00CF6985">
      <w:pPr>
        <w:autoSpaceDE w:val="0"/>
        <w:autoSpaceDN w:val="0"/>
        <w:adjustRightInd w:val="0"/>
        <w:jc w:val="both"/>
        <w:rPr>
          <w:rFonts w:ascii="Arial" w:hAnsi="Arial" w:cs="Arial"/>
          <w:sz w:val="20"/>
          <w:szCs w:val="20"/>
          <w:lang w:eastAsia="es-CO"/>
        </w:rPr>
      </w:pPr>
    </w:p>
    <w:p w14:paraId="311ED4ED" w14:textId="77777777" w:rsidR="00CF6985" w:rsidRPr="00BC5BC9" w:rsidRDefault="00CF6985" w:rsidP="00CF6985">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El proponente será responsable por el manejo de la información recibida por parte de la Dirección y deberá guardar la confidencialidad que sea requerida. </w:t>
      </w:r>
    </w:p>
    <w:p w14:paraId="26C802B3" w14:textId="77777777" w:rsidR="002B371F" w:rsidRPr="00BC5BC9" w:rsidRDefault="002B371F" w:rsidP="00CF6985">
      <w:pPr>
        <w:pStyle w:val="Prrafodelista"/>
        <w:ind w:left="426"/>
        <w:jc w:val="both"/>
        <w:rPr>
          <w:rFonts w:ascii="Arial" w:hAnsi="Arial" w:cs="Arial"/>
          <w:b/>
          <w:sz w:val="20"/>
          <w:szCs w:val="20"/>
        </w:rPr>
      </w:pPr>
    </w:p>
    <w:p w14:paraId="621C64B1" w14:textId="77777777" w:rsidR="004653EB" w:rsidRPr="00BC5BC9" w:rsidRDefault="00CF6985" w:rsidP="006915AB">
      <w:pPr>
        <w:pStyle w:val="Prrafodelista"/>
        <w:numPr>
          <w:ilvl w:val="0"/>
          <w:numId w:val="16"/>
        </w:numPr>
        <w:ind w:left="426"/>
        <w:jc w:val="both"/>
        <w:rPr>
          <w:rFonts w:ascii="Arial" w:hAnsi="Arial" w:cs="Arial"/>
          <w:b/>
          <w:sz w:val="20"/>
          <w:szCs w:val="20"/>
        </w:rPr>
      </w:pPr>
      <w:r w:rsidRPr="00BC5BC9">
        <w:rPr>
          <w:rFonts w:ascii="Arial" w:hAnsi="Arial" w:cs="Arial"/>
          <w:b/>
          <w:sz w:val="20"/>
          <w:szCs w:val="20"/>
        </w:rPr>
        <w:t xml:space="preserve"> </w:t>
      </w:r>
      <w:r w:rsidR="004653EB" w:rsidRPr="00BC5BC9">
        <w:rPr>
          <w:rFonts w:ascii="Arial" w:hAnsi="Arial" w:cs="Arial"/>
          <w:b/>
          <w:sz w:val="20"/>
          <w:szCs w:val="20"/>
        </w:rPr>
        <w:t>AUDIENCIA DE ACLARACIÓN DEL PLIEGO DE CONDICIONES</w:t>
      </w:r>
      <w:r w:rsidR="002E7D3D" w:rsidRPr="00BC5BC9">
        <w:rPr>
          <w:rFonts w:ascii="Arial" w:hAnsi="Arial" w:cs="Arial"/>
          <w:b/>
          <w:sz w:val="20"/>
          <w:szCs w:val="20"/>
        </w:rPr>
        <w:t>.</w:t>
      </w:r>
    </w:p>
    <w:p w14:paraId="77E844D7" w14:textId="77777777" w:rsidR="008E59CF" w:rsidRPr="00BC5BC9" w:rsidRDefault="008E59CF" w:rsidP="004653EB">
      <w:pPr>
        <w:pStyle w:val="Prrafodelista"/>
        <w:ind w:left="0"/>
        <w:jc w:val="both"/>
        <w:rPr>
          <w:rFonts w:ascii="Arial" w:hAnsi="Arial" w:cs="Arial"/>
          <w:b/>
          <w:sz w:val="20"/>
          <w:szCs w:val="20"/>
        </w:rPr>
      </w:pPr>
    </w:p>
    <w:p w14:paraId="6DBB3859" w14:textId="7499D666" w:rsidR="004653EB" w:rsidRPr="00BC5BC9" w:rsidRDefault="004653EB" w:rsidP="004653EB">
      <w:pPr>
        <w:jc w:val="both"/>
        <w:rPr>
          <w:rFonts w:ascii="Arial" w:hAnsi="Arial" w:cs="Arial"/>
          <w:sz w:val="20"/>
          <w:szCs w:val="20"/>
        </w:rPr>
      </w:pPr>
      <w:r w:rsidRPr="00BC5BC9">
        <w:rPr>
          <w:rFonts w:ascii="Arial" w:hAnsi="Arial" w:cs="Arial"/>
          <w:sz w:val="20"/>
          <w:szCs w:val="20"/>
        </w:rPr>
        <w:t xml:space="preserve">Por solicitud escrita de </w:t>
      </w:r>
      <w:r w:rsidR="00491105" w:rsidRPr="00BC5BC9">
        <w:rPr>
          <w:rFonts w:ascii="Arial" w:hAnsi="Arial" w:cs="Arial"/>
          <w:sz w:val="20"/>
          <w:szCs w:val="20"/>
        </w:rPr>
        <w:t xml:space="preserve">cualquiera </w:t>
      </w:r>
      <w:r w:rsidRPr="00BC5BC9">
        <w:rPr>
          <w:rFonts w:ascii="Arial" w:hAnsi="Arial" w:cs="Arial"/>
          <w:sz w:val="20"/>
          <w:szCs w:val="20"/>
        </w:rPr>
        <w:t>de los interesados en participar en el presente proceso de selección</w:t>
      </w:r>
      <w:r w:rsidR="000F2283" w:rsidRPr="00BC5BC9">
        <w:rPr>
          <w:rFonts w:ascii="Arial" w:hAnsi="Arial" w:cs="Arial"/>
          <w:sz w:val="20"/>
          <w:szCs w:val="20"/>
        </w:rPr>
        <w:t xml:space="preserve"> realizada a través de la Plataforma SECOP II</w:t>
      </w:r>
      <w:r w:rsidR="00122E96" w:rsidRPr="00BC5BC9">
        <w:rPr>
          <w:rFonts w:ascii="Arial" w:hAnsi="Arial" w:cs="Arial"/>
          <w:sz w:val="20"/>
          <w:szCs w:val="20"/>
        </w:rPr>
        <w:t>, y a juicio del Departamento de Policía Amazonas</w:t>
      </w:r>
      <w:r w:rsidRPr="00BC5BC9">
        <w:rPr>
          <w:rFonts w:ascii="Arial" w:hAnsi="Arial" w:cs="Arial"/>
          <w:sz w:val="20"/>
          <w:szCs w:val="20"/>
        </w:rPr>
        <w:t xml:space="preserve">, dentro de los tres (3) </w:t>
      </w:r>
      <w:r w:rsidRPr="00BC5BC9">
        <w:rPr>
          <w:rFonts w:ascii="Arial" w:hAnsi="Arial" w:cs="Arial"/>
          <w:sz w:val="20"/>
          <w:szCs w:val="20"/>
        </w:rPr>
        <w:lastRenderedPageBreak/>
        <w:t>días hábiles siguientes</w:t>
      </w:r>
      <w:r w:rsidR="00CB7F97" w:rsidRPr="00BC5BC9">
        <w:rPr>
          <w:rFonts w:ascii="Arial" w:hAnsi="Arial" w:cs="Arial"/>
          <w:sz w:val="20"/>
          <w:szCs w:val="20"/>
        </w:rPr>
        <w:t xml:space="preserve"> a la apertura del proceso, se podrá realizar </w:t>
      </w:r>
      <w:r w:rsidRPr="00BC5BC9">
        <w:rPr>
          <w:rFonts w:ascii="Arial" w:hAnsi="Arial" w:cs="Arial"/>
          <w:sz w:val="20"/>
          <w:szCs w:val="20"/>
        </w:rPr>
        <w:t xml:space="preserve">audiencia de aclaración en los términos previstos en el artículo </w:t>
      </w:r>
      <w:r w:rsidR="002007EA" w:rsidRPr="00BC5BC9">
        <w:rPr>
          <w:rFonts w:ascii="Arial" w:hAnsi="Arial" w:cs="Arial"/>
          <w:sz w:val="20"/>
          <w:szCs w:val="20"/>
        </w:rPr>
        <w:t>220 del Decreto 0019/12</w:t>
      </w:r>
      <w:r w:rsidRPr="00BC5BC9">
        <w:rPr>
          <w:rFonts w:ascii="Arial" w:hAnsi="Arial" w:cs="Arial"/>
          <w:sz w:val="20"/>
          <w:szCs w:val="20"/>
        </w:rPr>
        <w:t xml:space="preserve">. </w:t>
      </w:r>
      <w:r w:rsidR="00C124B9" w:rsidRPr="00BC5BC9">
        <w:rPr>
          <w:rFonts w:ascii="Arial" w:hAnsi="Arial" w:cs="Arial"/>
          <w:sz w:val="20"/>
          <w:szCs w:val="20"/>
        </w:rPr>
        <w:t xml:space="preserve">Como resultado se podrán expedir las </w:t>
      </w:r>
      <w:r w:rsidR="00D02648" w:rsidRPr="00BC5BC9">
        <w:rPr>
          <w:rFonts w:ascii="Arial" w:hAnsi="Arial" w:cs="Arial"/>
          <w:sz w:val="20"/>
          <w:szCs w:val="20"/>
        </w:rPr>
        <w:t>modificaciones y</w:t>
      </w:r>
      <w:r w:rsidR="00C124B9" w:rsidRPr="00BC5BC9">
        <w:rPr>
          <w:rFonts w:ascii="Arial" w:hAnsi="Arial" w:cs="Arial"/>
          <w:sz w:val="20"/>
          <w:szCs w:val="20"/>
        </w:rPr>
        <w:t>/o prórroga del plazo legalmente establecido, en caso de ser necesario</w:t>
      </w:r>
      <w:r w:rsidRPr="00BC5BC9">
        <w:rPr>
          <w:rFonts w:ascii="Arial" w:hAnsi="Arial" w:cs="Arial"/>
          <w:sz w:val="20"/>
          <w:szCs w:val="20"/>
        </w:rPr>
        <w:t xml:space="preserve">. </w:t>
      </w:r>
    </w:p>
    <w:p w14:paraId="23D2A528" w14:textId="77777777" w:rsidR="008E59CF" w:rsidRPr="00BC5BC9" w:rsidRDefault="008E59CF" w:rsidP="004653EB">
      <w:pPr>
        <w:jc w:val="both"/>
        <w:rPr>
          <w:rFonts w:ascii="Arial" w:hAnsi="Arial" w:cs="Arial"/>
          <w:sz w:val="20"/>
          <w:szCs w:val="20"/>
        </w:rPr>
      </w:pPr>
    </w:p>
    <w:p w14:paraId="016F3651" w14:textId="61037084" w:rsidR="001C3C72" w:rsidRPr="00BC5BC9" w:rsidRDefault="001C3C72" w:rsidP="006915AB">
      <w:pPr>
        <w:pStyle w:val="Prrafodelista"/>
        <w:numPr>
          <w:ilvl w:val="0"/>
          <w:numId w:val="16"/>
        </w:numPr>
        <w:ind w:left="426"/>
        <w:jc w:val="both"/>
        <w:rPr>
          <w:rFonts w:ascii="Arial" w:hAnsi="Arial" w:cs="Arial"/>
          <w:b/>
          <w:sz w:val="20"/>
          <w:szCs w:val="20"/>
        </w:rPr>
      </w:pPr>
      <w:r w:rsidRPr="00BC5BC9">
        <w:rPr>
          <w:rFonts w:ascii="Arial" w:hAnsi="Arial" w:cs="Arial"/>
          <w:b/>
          <w:sz w:val="20"/>
          <w:szCs w:val="20"/>
        </w:rPr>
        <w:t xml:space="preserve">INTERPRETACIÓN Y ACEPTACIÓN DEL PLIEGO DE CONDICIONES </w:t>
      </w:r>
    </w:p>
    <w:p w14:paraId="39BE4F44" w14:textId="77777777" w:rsidR="008E59CF" w:rsidRPr="00BC5BC9" w:rsidRDefault="008E59CF" w:rsidP="001C3C72">
      <w:pPr>
        <w:autoSpaceDE w:val="0"/>
        <w:autoSpaceDN w:val="0"/>
        <w:adjustRightInd w:val="0"/>
        <w:rPr>
          <w:rFonts w:ascii="Arial" w:hAnsi="Arial" w:cs="Arial"/>
          <w:sz w:val="20"/>
          <w:szCs w:val="20"/>
        </w:rPr>
      </w:pPr>
    </w:p>
    <w:p w14:paraId="2A701957" w14:textId="55D72D0B" w:rsidR="001C3C72" w:rsidRPr="00BC5BC9" w:rsidRDefault="001C3C72" w:rsidP="001C3C72">
      <w:pPr>
        <w:autoSpaceDE w:val="0"/>
        <w:autoSpaceDN w:val="0"/>
        <w:adjustRightInd w:val="0"/>
        <w:jc w:val="both"/>
        <w:rPr>
          <w:rFonts w:ascii="Arial" w:hAnsi="Arial" w:cs="Arial"/>
          <w:sz w:val="20"/>
          <w:szCs w:val="20"/>
          <w:lang w:eastAsia="es-CO"/>
        </w:rPr>
      </w:pPr>
      <w:r w:rsidRPr="00BC5BC9">
        <w:rPr>
          <w:rFonts w:ascii="Arial" w:hAnsi="Arial" w:cs="Arial"/>
          <w:sz w:val="20"/>
          <w:szCs w:val="20"/>
        </w:rPr>
        <w:t>El pliego de condiciones, sus anexos</w:t>
      </w:r>
      <w:r w:rsidR="003804A0" w:rsidRPr="00BC5BC9">
        <w:rPr>
          <w:rFonts w:ascii="Arial" w:hAnsi="Arial" w:cs="Arial"/>
          <w:sz w:val="20"/>
          <w:szCs w:val="20"/>
        </w:rPr>
        <w:t xml:space="preserve">, apéndices </w:t>
      </w:r>
      <w:r w:rsidRPr="00BC5BC9">
        <w:rPr>
          <w:rFonts w:ascii="Arial" w:hAnsi="Arial" w:cs="Arial"/>
          <w:sz w:val="20"/>
          <w:szCs w:val="20"/>
        </w:rPr>
        <w:t xml:space="preserve">y adendas deben ser interpretados como un todo. En ellos se describen los principales aspectos técnicos, económicos, financieros, legales y contractuales que esta </w:t>
      </w:r>
      <w:r w:rsidR="00122E96" w:rsidRPr="00BC5BC9">
        <w:rPr>
          <w:rFonts w:ascii="Arial" w:hAnsi="Arial" w:cs="Arial"/>
          <w:sz w:val="20"/>
          <w:szCs w:val="20"/>
        </w:rPr>
        <w:t>Unidad</w:t>
      </w:r>
      <w:r w:rsidRPr="00BC5BC9">
        <w:rPr>
          <w:rFonts w:ascii="Arial" w:hAnsi="Arial" w:cs="Arial"/>
          <w:sz w:val="20"/>
          <w:szCs w:val="20"/>
        </w:rPr>
        <w:t xml:space="preserve"> estima deben tenerse en cuenta al momento de elaborar y presentar los documentos y la oferta.</w:t>
      </w:r>
    </w:p>
    <w:p w14:paraId="2988E48D" w14:textId="77777777" w:rsidR="001C3C72" w:rsidRPr="00BC5BC9" w:rsidRDefault="001C3C72" w:rsidP="001C3C72">
      <w:pPr>
        <w:autoSpaceDE w:val="0"/>
        <w:autoSpaceDN w:val="0"/>
        <w:adjustRightInd w:val="0"/>
        <w:jc w:val="both"/>
        <w:rPr>
          <w:rFonts w:ascii="Arial" w:hAnsi="Arial" w:cs="Arial"/>
          <w:sz w:val="20"/>
          <w:szCs w:val="20"/>
          <w:lang w:eastAsia="es-CO"/>
        </w:rPr>
      </w:pPr>
    </w:p>
    <w:p w14:paraId="03B4D16D" w14:textId="77777777" w:rsidR="001C3C72" w:rsidRPr="00BC5BC9" w:rsidRDefault="001C3C72" w:rsidP="001C3C72">
      <w:pPr>
        <w:autoSpaceDE w:val="0"/>
        <w:autoSpaceDN w:val="0"/>
        <w:adjustRightInd w:val="0"/>
        <w:jc w:val="both"/>
        <w:rPr>
          <w:rFonts w:ascii="Arial" w:hAnsi="Arial" w:cs="Arial"/>
          <w:sz w:val="20"/>
          <w:szCs w:val="20"/>
          <w:lang w:eastAsia="es-CO"/>
        </w:rPr>
      </w:pPr>
      <w:r w:rsidRPr="00BC5BC9">
        <w:rPr>
          <w:rFonts w:ascii="Arial" w:hAnsi="Arial" w:cs="Arial"/>
          <w:sz w:val="20"/>
          <w:szCs w:val="20"/>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w:t>
      </w:r>
      <w:r w:rsidR="00572D4A" w:rsidRPr="00BC5BC9">
        <w:rPr>
          <w:rFonts w:ascii="Arial" w:hAnsi="Arial" w:cs="Arial"/>
          <w:sz w:val="20"/>
          <w:szCs w:val="20"/>
          <w:lang w:eastAsia="es-CO"/>
        </w:rPr>
        <w:t xml:space="preserve">del </w:t>
      </w:r>
      <w:r w:rsidR="00191CFD" w:rsidRPr="00BC5BC9">
        <w:rPr>
          <w:rFonts w:ascii="Arial" w:hAnsi="Arial" w:cs="Arial"/>
          <w:sz w:val="20"/>
          <w:szCs w:val="20"/>
        </w:rPr>
        <w:t>objeto del proceso</w:t>
      </w:r>
      <w:r w:rsidR="00572D4A" w:rsidRPr="00BC5BC9">
        <w:rPr>
          <w:rFonts w:ascii="Arial" w:hAnsi="Arial" w:cs="Arial"/>
          <w:sz w:val="20"/>
          <w:szCs w:val="20"/>
        </w:rPr>
        <w:t xml:space="preserve">, </w:t>
      </w:r>
      <w:r w:rsidRPr="00BC5BC9">
        <w:rPr>
          <w:rFonts w:ascii="Arial" w:hAnsi="Arial" w:cs="Arial"/>
          <w:sz w:val="20"/>
          <w:szCs w:val="20"/>
          <w:lang w:eastAsia="es-CO"/>
        </w:rPr>
        <w:t xml:space="preserve">los trabajos, su costo y su </w:t>
      </w:r>
      <w:r w:rsidR="00DF31E1" w:rsidRPr="00BC5BC9">
        <w:rPr>
          <w:rFonts w:ascii="Arial" w:hAnsi="Arial" w:cs="Arial"/>
          <w:sz w:val="20"/>
          <w:szCs w:val="20"/>
          <w:lang w:eastAsia="es-CO"/>
        </w:rPr>
        <w:t>plazo</w:t>
      </w:r>
      <w:r w:rsidRPr="00BC5BC9">
        <w:rPr>
          <w:rFonts w:ascii="Arial" w:hAnsi="Arial" w:cs="Arial"/>
          <w:sz w:val="20"/>
          <w:szCs w:val="20"/>
          <w:lang w:eastAsia="es-CO"/>
        </w:rPr>
        <w:t xml:space="preserve"> de ejecución, que formuló su oferta de manera libre, seria, precisa y coherente. </w:t>
      </w:r>
    </w:p>
    <w:p w14:paraId="4AD2F669" w14:textId="77777777" w:rsidR="001C3C72" w:rsidRPr="00BC5BC9" w:rsidRDefault="001C3C72" w:rsidP="001C3C72">
      <w:pPr>
        <w:autoSpaceDE w:val="0"/>
        <w:autoSpaceDN w:val="0"/>
        <w:adjustRightInd w:val="0"/>
        <w:jc w:val="both"/>
        <w:rPr>
          <w:rFonts w:ascii="Arial" w:hAnsi="Arial" w:cs="Arial"/>
          <w:sz w:val="20"/>
          <w:szCs w:val="20"/>
          <w:lang w:eastAsia="es-CO"/>
        </w:rPr>
      </w:pPr>
    </w:p>
    <w:p w14:paraId="1A43F7FF" w14:textId="37D6C684" w:rsidR="001C3C72" w:rsidRPr="00BC5BC9" w:rsidRDefault="001C3C72" w:rsidP="001C3C72">
      <w:pPr>
        <w:jc w:val="both"/>
        <w:rPr>
          <w:rFonts w:ascii="Arial" w:hAnsi="Arial" w:cs="Arial"/>
          <w:sz w:val="20"/>
          <w:szCs w:val="20"/>
          <w:lang w:eastAsia="es-CO"/>
        </w:rPr>
      </w:pPr>
      <w:r w:rsidRPr="00BC5BC9">
        <w:rPr>
          <w:rFonts w:ascii="Arial" w:hAnsi="Arial" w:cs="Arial"/>
          <w:sz w:val="20"/>
          <w:szCs w:val="20"/>
          <w:lang w:eastAsia="es-CO"/>
        </w:rPr>
        <w:t xml:space="preserve">Las interpretaciones o deducciones que el proponente haga de lo establecido en este Pliego de Condiciones, serán de su exclusiva responsabilidad. En consecuencia, </w:t>
      </w:r>
      <w:r w:rsidR="009F39F7" w:rsidRPr="00BC5BC9">
        <w:rPr>
          <w:rFonts w:ascii="Arial" w:hAnsi="Arial" w:cs="Arial"/>
          <w:sz w:val="20"/>
          <w:szCs w:val="20"/>
          <w:lang w:eastAsia="es-CO"/>
        </w:rPr>
        <w:t xml:space="preserve">esta </w:t>
      </w:r>
      <w:r w:rsidR="00122E96" w:rsidRPr="00BC5BC9">
        <w:rPr>
          <w:rFonts w:ascii="Arial" w:hAnsi="Arial" w:cs="Arial"/>
          <w:sz w:val="20"/>
          <w:szCs w:val="20"/>
          <w:lang w:eastAsia="es-CO"/>
        </w:rPr>
        <w:t>Unidad</w:t>
      </w:r>
      <w:r w:rsidRPr="00BC5BC9">
        <w:rPr>
          <w:rFonts w:ascii="Arial" w:hAnsi="Arial" w:cs="Arial"/>
          <w:sz w:val="20"/>
          <w:szCs w:val="20"/>
          <w:lang w:eastAsia="es-CO"/>
        </w:rPr>
        <w:t xml:space="preserve"> no será responsable por descuidos, errores, omisiones, conjeturas, suposiciones, mala interpretación u otros hechos desfavorables en que incurra el proponente y que puedan incidir en la elaboración de su oferta.</w:t>
      </w:r>
    </w:p>
    <w:p w14:paraId="4503C756" w14:textId="77777777" w:rsidR="008E59CF" w:rsidRPr="00BC5BC9" w:rsidRDefault="008E59CF" w:rsidP="001C3C72">
      <w:pPr>
        <w:jc w:val="both"/>
        <w:rPr>
          <w:rFonts w:ascii="Arial" w:hAnsi="Arial" w:cs="Arial"/>
          <w:sz w:val="20"/>
          <w:szCs w:val="20"/>
          <w:lang w:eastAsia="es-CO"/>
        </w:rPr>
      </w:pPr>
    </w:p>
    <w:p w14:paraId="210CBAD2" w14:textId="16B23A8D" w:rsidR="007F762E" w:rsidRPr="00BC5BC9" w:rsidRDefault="007F762E" w:rsidP="006915AB">
      <w:pPr>
        <w:pStyle w:val="Prrafodelista"/>
        <w:numPr>
          <w:ilvl w:val="0"/>
          <w:numId w:val="16"/>
        </w:numPr>
        <w:ind w:left="426"/>
        <w:jc w:val="both"/>
        <w:rPr>
          <w:rFonts w:ascii="Arial" w:hAnsi="Arial" w:cs="Arial"/>
          <w:b/>
          <w:sz w:val="20"/>
          <w:szCs w:val="20"/>
        </w:rPr>
      </w:pPr>
      <w:r w:rsidRPr="00BC5BC9">
        <w:rPr>
          <w:rFonts w:ascii="Arial" w:hAnsi="Arial" w:cs="Arial"/>
          <w:b/>
          <w:sz w:val="20"/>
          <w:szCs w:val="20"/>
        </w:rPr>
        <w:t>CRITERIOS DE DESEMPATE</w:t>
      </w:r>
      <w:r w:rsidR="00710C75" w:rsidRPr="00BC5BC9">
        <w:rPr>
          <w:rFonts w:ascii="Arial" w:hAnsi="Arial" w:cs="Arial"/>
          <w:b/>
          <w:sz w:val="20"/>
          <w:szCs w:val="20"/>
        </w:rPr>
        <w:t xml:space="preserve"> Y ACREDITACIÓN. </w:t>
      </w:r>
    </w:p>
    <w:p w14:paraId="24EB7AB6" w14:textId="77777777" w:rsidR="008E59CF" w:rsidRPr="00BC5BC9" w:rsidRDefault="008E59CF" w:rsidP="007448DF">
      <w:pPr>
        <w:autoSpaceDE w:val="0"/>
        <w:autoSpaceDN w:val="0"/>
        <w:adjustRightInd w:val="0"/>
        <w:jc w:val="both"/>
        <w:rPr>
          <w:rFonts w:ascii="Arial" w:hAnsi="Arial" w:cs="Arial"/>
          <w:sz w:val="20"/>
          <w:szCs w:val="20"/>
          <w:highlight w:val="yellow"/>
        </w:rPr>
      </w:pPr>
    </w:p>
    <w:p w14:paraId="75CC4520" w14:textId="77777777" w:rsidR="008B59F2" w:rsidRPr="00BC5BC9" w:rsidRDefault="008B59F2" w:rsidP="008B59F2">
      <w:pPr>
        <w:pStyle w:val="Sinespaciado"/>
        <w:tabs>
          <w:tab w:val="left" w:pos="284"/>
        </w:tabs>
        <w:jc w:val="both"/>
        <w:rPr>
          <w:rFonts w:ascii="Arial" w:hAnsi="Arial" w:cs="Arial"/>
          <w:sz w:val="20"/>
          <w:szCs w:val="20"/>
        </w:rPr>
      </w:pPr>
      <w:r w:rsidRPr="00BC5BC9">
        <w:rPr>
          <w:rFonts w:ascii="Arial" w:hAnsi="Arial" w:cs="Arial"/>
          <w:sz w:val="20"/>
          <w:szCs w:val="20"/>
        </w:rPr>
        <w:t>En cumplimiento a lo dispuesto en el artículo 2.2.1.2.4.2.17 del Decreto 1082 de 2015, adicionado por el artículo 3 del Decreto 1860 de 2021, en caso de empate de dos o más ofertas en los procesos de contratación, el contratante deberá utilizar las siguientes reglas de forma sucesiva y excluyente para seleccionar al oferente favorecido, así:</w:t>
      </w:r>
    </w:p>
    <w:p w14:paraId="3884E286"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5CF2F8EF" w14:textId="77777777" w:rsidR="008B59F2" w:rsidRPr="00BC5BC9" w:rsidRDefault="008B59F2" w:rsidP="0052049A">
      <w:pPr>
        <w:pStyle w:val="Sinespaciado"/>
        <w:numPr>
          <w:ilvl w:val="0"/>
          <w:numId w:val="17"/>
        </w:numPr>
        <w:tabs>
          <w:tab w:val="left" w:pos="284"/>
        </w:tabs>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oferta de bienes o servicios nacionales frente a la oferta de bienes o servicios extranjeros.</w:t>
      </w:r>
    </w:p>
    <w:p w14:paraId="2A88603E"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7044C2E3"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6E436309"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18F5650B" w14:textId="77777777" w:rsidR="008B59F2"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595FF99" w14:textId="77777777" w:rsidR="004D17C1" w:rsidRPr="00BC5BC9" w:rsidRDefault="004D17C1" w:rsidP="004D17C1">
      <w:pPr>
        <w:pStyle w:val="Sinespaciado"/>
        <w:tabs>
          <w:tab w:val="left" w:pos="284"/>
        </w:tabs>
        <w:jc w:val="both"/>
        <w:rPr>
          <w:rFonts w:ascii="Arial" w:eastAsiaTheme="minorHAnsi" w:hAnsi="Arial" w:cs="Arial"/>
          <w:sz w:val="20"/>
          <w:szCs w:val="20"/>
          <w:lang w:eastAsia="en-US"/>
        </w:rPr>
      </w:pPr>
    </w:p>
    <w:p w14:paraId="1932241A"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95230A4" w14:textId="77777777" w:rsidR="008B59F2" w:rsidRPr="00BC5BC9" w:rsidRDefault="008B59F2" w:rsidP="008B59F2">
      <w:pPr>
        <w:pStyle w:val="Sinespaciado"/>
        <w:tabs>
          <w:tab w:val="left" w:pos="284"/>
        </w:tabs>
        <w:ind w:left="360"/>
        <w:jc w:val="both"/>
        <w:rPr>
          <w:rFonts w:ascii="Arial" w:eastAsiaTheme="minorHAnsi" w:hAnsi="Arial" w:cs="Arial"/>
          <w:sz w:val="20"/>
          <w:szCs w:val="20"/>
          <w:lang w:eastAsia="en-US"/>
        </w:rPr>
      </w:pPr>
    </w:p>
    <w:p w14:paraId="339FA967"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propuesta presentada por el oferente que acredite, en las condiciones establecidas en la ley, que por lo menos diez por ciento (10%) de su nómina pertenece a población indígena, negra, afrocolombiana, raizal, palanquera, Rrom o gitanas.</w:t>
      </w:r>
    </w:p>
    <w:p w14:paraId="54055BB6" w14:textId="77777777" w:rsidR="008B59F2" w:rsidRPr="00BC5BC9" w:rsidRDefault="008B59F2" w:rsidP="008B59F2">
      <w:pPr>
        <w:pStyle w:val="Sinespaciado"/>
        <w:tabs>
          <w:tab w:val="left" w:pos="284"/>
        </w:tabs>
        <w:ind w:left="360"/>
        <w:jc w:val="both"/>
        <w:rPr>
          <w:rFonts w:ascii="Arial" w:eastAsiaTheme="minorHAnsi" w:hAnsi="Arial" w:cs="Arial"/>
          <w:sz w:val="20"/>
          <w:szCs w:val="20"/>
          <w:lang w:eastAsia="en-US"/>
        </w:rPr>
      </w:pPr>
    </w:p>
    <w:p w14:paraId="0F32917D"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769661F3" w14:textId="77777777" w:rsidR="008B59F2" w:rsidRPr="00BC5BC9" w:rsidRDefault="008B59F2" w:rsidP="008B59F2">
      <w:pPr>
        <w:pStyle w:val="Sinespaciado"/>
        <w:tabs>
          <w:tab w:val="left" w:pos="284"/>
        </w:tabs>
        <w:ind w:left="360"/>
        <w:jc w:val="both"/>
        <w:rPr>
          <w:rFonts w:ascii="Arial" w:eastAsiaTheme="minorHAnsi" w:hAnsi="Arial" w:cs="Arial"/>
          <w:sz w:val="20"/>
          <w:szCs w:val="20"/>
          <w:lang w:eastAsia="en-US"/>
        </w:rPr>
      </w:pPr>
    </w:p>
    <w:p w14:paraId="22041D50" w14:textId="17FD2279"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oferta presentada por un proponente plural siempre que: (a) esté conformado por al menos una</w:t>
      </w:r>
      <w:r w:rsidR="00720D63" w:rsidRPr="00BC5BC9">
        <w:rPr>
          <w:rFonts w:ascii="Arial" w:eastAsiaTheme="minorHAnsi" w:hAnsi="Arial" w:cs="Arial"/>
          <w:sz w:val="20"/>
          <w:szCs w:val="20"/>
          <w:lang w:eastAsia="en-US"/>
        </w:rPr>
        <w:t xml:space="preserve"> </w:t>
      </w:r>
      <w:r w:rsidRPr="00BC5BC9">
        <w:rPr>
          <w:rFonts w:ascii="Arial" w:eastAsiaTheme="minorHAnsi" w:hAnsi="Arial" w:cs="Arial"/>
          <w:sz w:val="20"/>
          <w:szCs w:val="20"/>
          <w:lang w:eastAsia="en-US"/>
        </w:rPr>
        <w:t>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2F190E77" w14:textId="77777777" w:rsidR="00720D63" w:rsidRPr="00BC5BC9" w:rsidRDefault="00720D63" w:rsidP="00720D63">
      <w:pPr>
        <w:pStyle w:val="Sinespaciado"/>
        <w:tabs>
          <w:tab w:val="left" w:pos="284"/>
        </w:tabs>
        <w:jc w:val="both"/>
        <w:rPr>
          <w:rFonts w:ascii="Arial" w:eastAsiaTheme="minorHAnsi" w:hAnsi="Arial" w:cs="Arial"/>
          <w:sz w:val="20"/>
          <w:szCs w:val="20"/>
          <w:lang w:eastAsia="en-US"/>
        </w:rPr>
      </w:pPr>
    </w:p>
    <w:p w14:paraId="12E542AF"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oferta presentada por una MiPymes o cooperativas o asociaciones mutuales; o un proponente plural constituido por MiPymes, cooperativas o asociaciones mutuales.</w:t>
      </w:r>
    </w:p>
    <w:p w14:paraId="6A74BD21" w14:textId="77777777" w:rsidR="00720D63" w:rsidRPr="00BC5BC9" w:rsidRDefault="00720D63" w:rsidP="00720D63">
      <w:pPr>
        <w:pStyle w:val="Sinespaciado"/>
        <w:tabs>
          <w:tab w:val="left" w:pos="284"/>
        </w:tabs>
        <w:ind w:left="360"/>
        <w:jc w:val="both"/>
        <w:rPr>
          <w:rFonts w:ascii="Arial" w:eastAsiaTheme="minorHAnsi" w:hAnsi="Arial" w:cs="Arial"/>
          <w:sz w:val="20"/>
          <w:szCs w:val="20"/>
          <w:lang w:eastAsia="en-US"/>
        </w:rPr>
      </w:pPr>
    </w:p>
    <w:p w14:paraId="003BE508"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 oferta presentada por el proponente plural constituido por micro y/o pequeñas empresas, cooperativas o asociaciones mutuales.</w:t>
      </w:r>
    </w:p>
    <w:p w14:paraId="5DCB711E" w14:textId="77777777" w:rsidR="00720D63" w:rsidRPr="00BC5BC9" w:rsidRDefault="00720D63" w:rsidP="00720D63">
      <w:pPr>
        <w:pStyle w:val="Sinespaciado"/>
        <w:tabs>
          <w:tab w:val="left" w:pos="284"/>
        </w:tabs>
        <w:jc w:val="both"/>
        <w:rPr>
          <w:rFonts w:ascii="Arial" w:eastAsiaTheme="minorHAnsi" w:hAnsi="Arial" w:cs="Arial"/>
          <w:sz w:val="20"/>
          <w:szCs w:val="20"/>
          <w:lang w:eastAsia="en-US"/>
        </w:rPr>
      </w:pPr>
    </w:p>
    <w:p w14:paraId="14CE12E4" w14:textId="39CCA584"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w:t>
      </w:r>
      <w:r w:rsidR="00AB6C03" w:rsidRPr="00BC5BC9">
        <w:rPr>
          <w:rFonts w:ascii="Arial" w:eastAsiaTheme="minorHAnsi" w:hAnsi="Arial" w:cs="Arial"/>
          <w:sz w:val="20"/>
          <w:szCs w:val="20"/>
          <w:lang w:eastAsia="en-US"/>
        </w:rPr>
        <w:t>MiPymes</w:t>
      </w:r>
      <w:r w:rsidRPr="00BC5BC9">
        <w:rPr>
          <w:rFonts w:ascii="Arial" w:eastAsiaTheme="minorHAnsi" w:hAnsi="Arial" w:cs="Arial"/>
          <w:sz w:val="20"/>
          <w:szCs w:val="20"/>
          <w:lang w:eastAsia="en-US"/>
        </w:rPr>
        <w:t xml:space="preserve">, cooperativa o asociación mutual que tenga una participación de por lo menos el veinticinco por ciento (25%); (b) la </w:t>
      </w:r>
      <w:r w:rsidR="00AB6C03" w:rsidRPr="00BC5BC9">
        <w:rPr>
          <w:rFonts w:ascii="Arial" w:eastAsiaTheme="minorHAnsi" w:hAnsi="Arial" w:cs="Arial"/>
          <w:sz w:val="20"/>
          <w:szCs w:val="20"/>
          <w:lang w:eastAsia="en-US"/>
        </w:rPr>
        <w:t>MiPymes</w:t>
      </w:r>
      <w:r w:rsidRPr="00BC5BC9">
        <w:rPr>
          <w:rFonts w:ascii="Arial" w:eastAsiaTheme="minorHAnsi" w:hAnsi="Arial" w:cs="Arial"/>
          <w:sz w:val="20"/>
          <w:szCs w:val="20"/>
          <w:lang w:eastAsia="en-US"/>
        </w:rPr>
        <w:t xml:space="preserve">, cooperativa o asociación mutual aporte mínimo el veinticinco por ciento (25%) de la experiencia acreditada en la oferta; y (c) ni la </w:t>
      </w:r>
      <w:r w:rsidR="00AB6C03" w:rsidRPr="00BC5BC9">
        <w:rPr>
          <w:rFonts w:ascii="Arial" w:eastAsiaTheme="minorHAnsi" w:hAnsi="Arial" w:cs="Arial"/>
          <w:sz w:val="20"/>
          <w:szCs w:val="20"/>
          <w:lang w:eastAsia="en-US"/>
        </w:rPr>
        <w:t>MiPymes</w:t>
      </w:r>
      <w:r w:rsidRPr="00BC5BC9">
        <w:rPr>
          <w:rFonts w:ascii="Arial" w:eastAsiaTheme="minorHAnsi" w:hAnsi="Arial" w:cs="Arial"/>
          <w:sz w:val="20"/>
          <w:szCs w:val="20"/>
          <w:lang w:eastAsia="en-US"/>
        </w:rPr>
        <w:t>, cooperativa o asociación mutual ni sus accionistas, socios o representantes legales sean empleados, socios o accionistas de los miembros del proponente plural.</w:t>
      </w:r>
    </w:p>
    <w:p w14:paraId="50BB3D15" w14:textId="77777777" w:rsidR="00720D63" w:rsidRPr="00BC5BC9" w:rsidRDefault="00720D63" w:rsidP="00720D63">
      <w:pPr>
        <w:pStyle w:val="Sinespaciado"/>
        <w:tabs>
          <w:tab w:val="left" w:pos="284"/>
        </w:tabs>
        <w:jc w:val="both"/>
        <w:rPr>
          <w:rFonts w:ascii="Arial" w:eastAsiaTheme="minorHAnsi" w:hAnsi="Arial" w:cs="Arial"/>
          <w:sz w:val="20"/>
          <w:szCs w:val="20"/>
          <w:lang w:eastAsia="en-US"/>
        </w:rPr>
      </w:pPr>
    </w:p>
    <w:p w14:paraId="40B76409"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Preferir las empresas reconocidas y establecidas como Sociedad de Beneficio e Interés Colectivo o Sociedad BIC, del segmento MiPymes.</w:t>
      </w:r>
    </w:p>
    <w:p w14:paraId="48B72B1B" w14:textId="77777777" w:rsidR="00720D63" w:rsidRPr="00BC5BC9" w:rsidRDefault="00720D63" w:rsidP="00720D63">
      <w:pPr>
        <w:pStyle w:val="Sinespaciado"/>
        <w:tabs>
          <w:tab w:val="left" w:pos="284"/>
        </w:tabs>
        <w:jc w:val="both"/>
        <w:rPr>
          <w:rFonts w:ascii="Arial" w:eastAsiaTheme="minorHAnsi" w:hAnsi="Arial" w:cs="Arial"/>
          <w:sz w:val="20"/>
          <w:szCs w:val="20"/>
          <w:lang w:eastAsia="en-US"/>
        </w:rPr>
      </w:pPr>
    </w:p>
    <w:p w14:paraId="56857FBF"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Si persiste el empate, la Entidad convocará a una audiencia de sorteo mediante mensaje público, y se seleccionará en orden de elegibilidad mediante el procedimiento de sorteo por balotas al oferente que obtenga el mayor número.</w:t>
      </w:r>
    </w:p>
    <w:p w14:paraId="49C50006" w14:textId="77777777" w:rsidR="00720D63" w:rsidRPr="00BC5BC9" w:rsidRDefault="00720D63" w:rsidP="00720D63">
      <w:pPr>
        <w:pStyle w:val="Sinespaciado"/>
        <w:tabs>
          <w:tab w:val="left" w:pos="284"/>
        </w:tabs>
        <w:jc w:val="both"/>
        <w:rPr>
          <w:rFonts w:ascii="Arial" w:eastAsiaTheme="minorHAnsi" w:hAnsi="Arial" w:cs="Arial"/>
          <w:sz w:val="20"/>
          <w:szCs w:val="20"/>
          <w:lang w:eastAsia="en-US"/>
        </w:rPr>
      </w:pPr>
    </w:p>
    <w:p w14:paraId="5A82A391" w14:textId="77777777" w:rsidR="008B59F2" w:rsidRPr="00BC5BC9" w:rsidRDefault="008B59F2" w:rsidP="0052049A">
      <w:pPr>
        <w:pStyle w:val="Sinespaciado"/>
        <w:numPr>
          <w:ilvl w:val="0"/>
          <w:numId w:val="17"/>
        </w:numPr>
        <w:tabs>
          <w:tab w:val="left" w:pos="284"/>
        </w:tabs>
        <w:ind w:left="284" w:hanging="284"/>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Los criterios de calidad para evaluar la mejor relación calidad-precio podrán incluir criterios ambientales o sociales vinculados al objeto del contrato.</w:t>
      </w:r>
    </w:p>
    <w:p w14:paraId="60C9E211"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3BF291B3"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Los criterios ambientales podrán referirse, entre otras, a variables como la reducción del nivel de emisión de gases de efecto invernadero; el empleo de medidas de eficiencia energética y la utilización de energía procedente de fuentes renovables durante la ejecución del contrato.</w:t>
      </w:r>
    </w:p>
    <w:p w14:paraId="63CC4C9A"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2FA3A236" w14:textId="77777777" w:rsidR="008B59F2" w:rsidRPr="00BC5BC9" w:rsidRDefault="008B59F2" w:rsidP="008B59F2">
      <w:pPr>
        <w:shd w:val="clear" w:color="auto" w:fill="FFFFFF"/>
        <w:jc w:val="both"/>
        <w:rPr>
          <w:rFonts w:ascii="Arial" w:hAnsi="Arial" w:cs="Arial"/>
          <w:sz w:val="20"/>
          <w:szCs w:val="20"/>
        </w:rPr>
      </w:pPr>
      <w:r w:rsidRPr="00BC5BC9">
        <w:rPr>
          <w:rFonts w:ascii="Arial" w:hAnsi="Arial" w:cs="Arial"/>
          <w:sz w:val="20"/>
          <w:szCs w:val="20"/>
        </w:rPr>
        <w:t xml:space="preserve">Los criterios sociales se referirán, entre otras, a las siguientes finalidades: fomento de la integración social de personas con discapacidad, inclusión de personas pertenecientes a grupos vulnerables en la ejecución del contrato y, en general, la inserción sociolaboral de personas en situación de riesgo de exclusión social y la eliminación de criterios sospechosos de discriminación; el fomento de la contratación femenina o población LGTBIQ+; madres cabeza de hogar; personas que no cuenten con cualificaciones educativas de formación secundaria o profesional superior; víctimas del conflicto armado; criterios referidos al suministro o a la utilización de productos basados en un comercio justo durante la ejecución del contrato, en los términos definidos por el artículo 4° de la Ley 2046 de 2020. Teniendo en cuenta el objeto del contrato, se aplicarán los criterios sociales </w:t>
      </w:r>
      <w:r w:rsidRPr="00BC5BC9">
        <w:rPr>
          <w:rFonts w:ascii="Arial" w:hAnsi="Arial" w:cs="Arial"/>
          <w:sz w:val="20"/>
          <w:szCs w:val="20"/>
        </w:rPr>
        <w:lastRenderedPageBreak/>
        <w:t xml:space="preserve">citados anteriormente, previo cumplimiento de los requisitos legales de inscripción y/o certificación según corresponda. </w:t>
      </w:r>
    </w:p>
    <w:p w14:paraId="3392CB88"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2196F90C"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Para acreditar los factores de desempate se tendrán en cuenta las definiciones establecidas en el Decreto 1082 de 2015, sus modificaciones y demás normas concordantes.</w:t>
      </w:r>
    </w:p>
    <w:p w14:paraId="37DD16A1"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37B9ED17"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72C95395"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30987F3B"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sz w:val="20"/>
          <w:szCs w:val="20"/>
          <w:lang w:eastAsia="en-US"/>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6555B6E6"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245685CD"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1:</w:t>
      </w:r>
      <w:r w:rsidRPr="00BC5BC9">
        <w:rPr>
          <w:rFonts w:ascii="Arial" w:eastAsiaTheme="minorHAnsi" w:hAnsi="Arial" w:cs="Arial"/>
          <w:sz w:val="20"/>
          <w:szCs w:val="20"/>
          <w:lang w:eastAsia="en-US"/>
        </w:rPr>
        <w:t xml:space="preserve"> la condición de mujer cabeza de familia se acreditará con la declaración ante notario de conformidad con lo previsto en el parágrafo del artículo 2 de la Ley 82 de 1993, modificado por el artículo 1° de la Ley 1232 de 2008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2657C0B2"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0F88417C"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2:</w:t>
      </w:r>
      <w:r w:rsidRPr="00BC5BC9">
        <w:rPr>
          <w:rFonts w:ascii="Arial" w:eastAsiaTheme="minorHAnsi" w:hAnsi="Arial" w:cs="Arial"/>
          <w:sz w:val="20"/>
          <w:szCs w:val="20"/>
          <w:lang w:eastAsia="en-US"/>
        </w:rPr>
        <w:t xml:space="preserve"> 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 dispone que «Las situaciones de violencia que dan lugar a la atención de las mujeres, sus hijos e hijas, se acreditarán con la medida de protección expedida por la autoridad competente, sin que puedan exigirse requisitos adicionales».</w:t>
      </w:r>
    </w:p>
    <w:p w14:paraId="7944FD32"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66B26E7C"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3:</w:t>
      </w:r>
      <w:r w:rsidRPr="00BC5BC9">
        <w:rPr>
          <w:rFonts w:ascii="Arial" w:eastAsiaTheme="minorHAnsi" w:hAnsi="Arial" w:cs="Arial"/>
          <w:sz w:val="20"/>
          <w:szCs w:val="20"/>
          <w:lang w:eastAsia="en-US"/>
        </w:rPr>
        <w:t xml:space="preserve">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664566AF"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0F812709"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4:</w:t>
      </w:r>
      <w:r w:rsidRPr="00BC5BC9">
        <w:rPr>
          <w:rFonts w:ascii="Arial" w:eastAsiaTheme="minorHAnsi" w:hAnsi="Arial" w:cs="Arial"/>
          <w:sz w:val="20"/>
          <w:szCs w:val="20"/>
          <w:lang w:eastAsia="en-US"/>
        </w:rPr>
        <w:t xml:space="preserve">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14:paraId="68C3477A"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269A10E7"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5:</w:t>
      </w:r>
      <w:r w:rsidRPr="00BC5BC9">
        <w:rPr>
          <w:rFonts w:ascii="Arial" w:eastAsiaTheme="minorHAnsi" w:hAnsi="Arial" w:cs="Arial"/>
          <w:sz w:val="20"/>
          <w:szCs w:val="20"/>
          <w:lang w:eastAsia="en-US"/>
        </w:rPr>
        <w:t xml:space="preserve">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w:t>
      </w:r>
      <w:r w:rsidRPr="00BC5BC9">
        <w:rPr>
          <w:rFonts w:ascii="Arial" w:eastAsiaTheme="minorHAnsi" w:hAnsi="Arial" w:cs="Arial"/>
          <w:sz w:val="20"/>
          <w:szCs w:val="20"/>
          <w:lang w:eastAsia="en-US"/>
        </w:rPr>
        <w:lastRenderedPageBreak/>
        <w:t>el contrato que soporta la vinculación y la acreditación que expide el Ministerio del Interior que acredita la pertenencia a estas poblaciones.</w:t>
      </w:r>
    </w:p>
    <w:p w14:paraId="7F8731E0"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009154EA"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6:</w:t>
      </w:r>
      <w:r w:rsidRPr="00BC5BC9">
        <w:rPr>
          <w:rFonts w:ascii="Arial" w:eastAsiaTheme="minorHAnsi" w:hAnsi="Arial" w:cs="Arial"/>
          <w:sz w:val="20"/>
          <w:szCs w:val="20"/>
          <w:lang w:eastAsia="en-US"/>
        </w:rPr>
        <w:t xml:space="preserve"> la condición de persona en proceso de reintegración o reincorporación se acredita con la certificación expedida por la Agencia para la Reincorporación y la Normalización ARN.</w:t>
      </w:r>
    </w:p>
    <w:p w14:paraId="62735645"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7DC176EC"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7:</w:t>
      </w:r>
      <w:r w:rsidRPr="00BC5BC9">
        <w:rPr>
          <w:rFonts w:ascii="Arial" w:eastAsiaTheme="minorHAnsi" w:hAnsi="Arial" w:cs="Arial"/>
          <w:sz w:val="20"/>
          <w:szCs w:val="20"/>
          <w:lang w:eastAsia="en-US"/>
        </w:rPr>
        <w:t xml:space="preserve">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w:t>
      </w:r>
    </w:p>
    <w:p w14:paraId="01FC2995"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41D3F7B2" w14:textId="77777777" w:rsidR="008B59F2" w:rsidRPr="00BC5BC9" w:rsidRDefault="008B59F2" w:rsidP="008B59F2">
      <w:pPr>
        <w:shd w:val="clear" w:color="auto" w:fill="FFFFFF"/>
        <w:jc w:val="both"/>
        <w:rPr>
          <w:rStyle w:val="normaltextrun"/>
          <w:rFonts w:ascii="Arial" w:hAnsi="Arial" w:cs="Arial"/>
          <w:color w:val="000000"/>
          <w:sz w:val="20"/>
          <w:szCs w:val="20"/>
          <w:shd w:val="clear" w:color="auto" w:fill="FFFFFF"/>
        </w:rPr>
      </w:pPr>
      <w:r w:rsidRPr="00BC5BC9">
        <w:rPr>
          <w:rStyle w:val="normaltextrun"/>
          <w:rFonts w:ascii="Arial" w:hAnsi="Arial" w:cs="Arial"/>
          <w:b/>
          <w:bCs/>
          <w:color w:val="000000"/>
          <w:sz w:val="20"/>
          <w:szCs w:val="20"/>
          <w:shd w:val="clear" w:color="auto" w:fill="FFFFFF"/>
        </w:rPr>
        <w:t>NOTA 8:</w:t>
      </w:r>
      <w:r w:rsidRPr="00BC5BC9">
        <w:rPr>
          <w:rStyle w:val="normaltextrun"/>
          <w:rFonts w:ascii="Arial" w:hAnsi="Arial" w:cs="Arial"/>
          <w:color w:val="000000"/>
          <w:sz w:val="20"/>
          <w:szCs w:val="20"/>
          <w:shd w:val="clear" w:color="auto" w:fill="FFFFFF"/>
        </w:rPr>
        <w:t xml:space="preserve"> la condición de MiPymes se acreditará, conforme a lo dispuesto en el artículo 12 de la Ley 1150 de 2007, modificado por el artículo 34 de la Ley 2069 de 2020, en concordancia con el artículo 2.2.1.2.4.2.4 del Decreto 1082 de 2015, modificado por el artículo 5 del Decreto 1860 de 2021, las personas naturales mediante certificación expedida por ellos y un contador público, adjuntando copia del registro mercantil y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BD234D7"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4A421065"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9:</w:t>
      </w:r>
      <w:r w:rsidRPr="00BC5BC9">
        <w:rPr>
          <w:rFonts w:ascii="Arial" w:eastAsiaTheme="minorHAnsi" w:hAnsi="Arial" w:cs="Arial"/>
          <w:sz w:val="20"/>
          <w:szCs w:val="20"/>
          <w:lang w:eastAsia="en-US"/>
        </w:rPr>
        <w:t xml:space="preserve"> para la aplicación del criterio de desempate establecido en el numeral 10), el proponente deberá aportar los estados financieros o información contable con corte a 31 de diciembre del año anterior, que permita establecer tal circunstancia.</w:t>
      </w:r>
    </w:p>
    <w:p w14:paraId="637BC8EF"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1ED8554A" w14:textId="19ABDFF5" w:rsidR="008B59F2" w:rsidRPr="00BC5BC9" w:rsidRDefault="008B59F2" w:rsidP="008B59F2">
      <w:pPr>
        <w:pStyle w:val="Sinespaciado"/>
        <w:tabs>
          <w:tab w:val="left" w:pos="284"/>
        </w:tabs>
        <w:jc w:val="both"/>
        <w:rPr>
          <w:rFonts w:ascii="Arial" w:eastAsiaTheme="minorHAnsi" w:hAnsi="Arial" w:cs="Arial"/>
          <w:sz w:val="20"/>
          <w:szCs w:val="20"/>
          <w:lang w:eastAsia="en-US"/>
        </w:rPr>
      </w:pPr>
      <w:r w:rsidRPr="00BC5BC9">
        <w:rPr>
          <w:rFonts w:ascii="Arial" w:eastAsiaTheme="minorHAnsi" w:hAnsi="Arial" w:cs="Arial"/>
          <w:b/>
          <w:bCs/>
          <w:sz w:val="20"/>
          <w:szCs w:val="20"/>
          <w:lang w:eastAsia="en-US"/>
        </w:rPr>
        <w:t>NOTA 10:</w:t>
      </w:r>
      <w:r w:rsidRPr="00BC5BC9">
        <w:rPr>
          <w:rFonts w:ascii="Arial" w:eastAsiaTheme="minorHAnsi" w:hAnsi="Arial" w:cs="Arial"/>
          <w:sz w:val="20"/>
          <w:szCs w:val="20"/>
          <w:lang w:eastAsia="en-US"/>
        </w:rPr>
        <w:t xml:space="preserve"> para acreditar que ni la </w:t>
      </w:r>
      <w:r w:rsidR="00001A70" w:rsidRPr="00BC5BC9">
        <w:rPr>
          <w:rFonts w:ascii="Arial" w:eastAsiaTheme="minorHAnsi" w:hAnsi="Arial" w:cs="Arial"/>
          <w:sz w:val="20"/>
          <w:szCs w:val="20"/>
          <w:lang w:eastAsia="en-US"/>
        </w:rPr>
        <w:t>MiPymes</w:t>
      </w:r>
      <w:r w:rsidRPr="00BC5BC9">
        <w:rPr>
          <w:rFonts w:ascii="Arial" w:eastAsiaTheme="minorHAnsi" w:hAnsi="Arial" w:cs="Arial"/>
          <w:sz w:val="20"/>
          <w:szCs w:val="20"/>
          <w:lang w:eastAsia="en-US"/>
        </w:rPr>
        <w:t>,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14:paraId="6C4CB0E7" w14:textId="77777777" w:rsidR="008B59F2" w:rsidRPr="00BC5BC9" w:rsidRDefault="008B59F2" w:rsidP="008B59F2">
      <w:pPr>
        <w:pStyle w:val="Sinespaciado"/>
        <w:tabs>
          <w:tab w:val="left" w:pos="284"/>
        </w:tabs>
        <w:jc w:val="both"/>
        <w:rPr>
          <w:rFonts w:ascii="Arial" w:eastAsiaTheme="minorHAnsi" w:hAnsi="Arial" w:cs="Arial"/>
          <w:sz w:val="20"/>
          <w:szCs w:val="20"/>
          <w:lang w:eastAsia="en-US"/>
        </w:rPr>
      </w:pPr>
    </w:p>
    <w:p w14:paraId="552B7086" w14:textId="77777777" w:rsidR="008B59F2" w:rsidRPr="00FE28A4" w:rsidRDefault="008B59F2" w:rsidP="008B59F2">
      <w:pPr>
        <w:pStyle w:val="Sinespaciado"/>
        <w:tabs>
          <w:tab w:val="left" w:pos="284"/>
        </w:tabs>
        <w:jc w:val="both"/>
        <w:rPr>
          <w:rFonts w:ascii="Arial" w:eastAsiaTheme="minorHAnsi" w:hAnsi="Arial" w:cs="Arial"/>
          <w:sz w:val="20"/>
          <w:szCs w:val="20"/>
          <w:lang w:eastAsia="en-US"/>
        </w:rPr>
      </w:pPr>
      <w:r w:rsidRPr="00FE28A4">
        <w:rPr>
          <w:rFonts w:ascii="Arial" w:eastAsiaTheme="minorHAnsi" w:hAnsi="Arial" w:cs="Arial"/>
          <w:b/>
          <w:bCs/>
          <w:sz w:val="20"/>
          <w:szCs w:val="20"/>
          <w:lang w:eastAsia="en-US"/>
        </w:rPr>
        <w:t>NOTA 11:</w:t>
      </w:r>
      <w:r w:rsidRPr="00FE28A4">
        <w:rPr>
          <w:rFonts w:ascii="Arial" w:eastAsiaTheme="minorHAnsi" w:hAnsi="Arial" w:cs="Arial"/>
          <w:sz w:val="20"/>
          <w:szCs w:val="20"/>
          <w:lang w:eastAsia="en-US"/>
        </w:rPr>
        <w:t xml:space="preserve"> para acreditar la condición de Sociedad de Beneficio e Interés Colectivo BIC, bastará con el Certificado de Existencia y Representación Legal de la sociedad en la que se evidencie dicha denominación conforme al artículo 2° de la Ley 1901 de 2018.</w:t>
      </w:r>
    </w:p>
    <w:p w14:paraId="7E88A004" w14:textId="77777777" w:rsidR="008B59F2" w:rsidRPr="00C02EB3" w:rsidRDefault="008B59F2" w:rsidP="008B59F2">
      <w:pPr>
        <w:pStyle w:val="Sinespaciado"/>
        <w:tabs>
          <w:tab w:val="left" w:pos="284"/>
        </w:tabs>
        <w:jc w:val="both"/>
        <w:rPr>
          <w:rFonts w:ascii="Arial" w:eastAsiaTheme="minorHAnsi" w:hAnsi="Arial" w:cs="Arial"/>
          <w:sz w:val="20"/>
          <w:szCs w:val="20"/>
          <w:highlight w:val="yellow"/>
          <w:lang w:eastAsia="en-US"/>
        </w:rPr>
      </w:pPr>
    </w:p>
    <w:p w14:paraId="5A6FA367" w14:textId="77777777" w:rsidR="008B59F2" w:rsidRPr="00BC5BC9" w:rsidRDefault="008B59F2" w:rsidP="008B59F2">
      <w:pPr>
        <w:shd w:val="clear" w:color="auto" w:fill="FFFFFF"/>
        <w:jc w:val="both"/>
        <w:rPr>
          <w:rFonts w:ascii="Arial" w:hAnsi="Arial" w:cs="Arial"/>
          <w:sz w:val="20"/>
          <w:szCs w:val="20"/>
        </w:rPr>
      </w:pPr>
      <w:r w:rsidRPr="00FE28A4">
        <w:rPr>
          <w:rFonts w:ascii="Arial" w:hAnsi="Arial" w:cs="Arial"/>
          <w:b/>
          <w:bCs/>
          <w:sz w:val="20"/>
          <w:szCs w:val="20"/>
        </w:rPr>
        <w:t>NOTA 12:</w:t>
      </w:r>
      <w:r w:rsidRPr="00FE28A4">
        <w:rPr>
          <w:rFonts w:ascii="Arial" w:hAnsi="Arial" w:cs="Arial"/>
          <w:sz w:val="20"/>
          <w:szCs w:val="20"/>
        </w:rPr>
        <w:t xml:space="preserve"> los criterios de calidad para evaluar la mejor relación calidad – precio podrán incluir criterios ambientales o sociales vinculados al objeto del contrato, en los términos definidos por el parágrafo del artículo</w:t>
      </w:r>
      <w:r w:rsidRPr="00FE28A4">
        <w:rPr>
          <w:rFonts w:ascii="Arial" w:hAnsi="Arial" w:cs="Arial"/>
        </w:rPr>
        <w:t xml:space="preserve"> </w:t>
      </w:r>
      <w:r w:rsidRPr="00FE28A4">
        <w:rPr>
          <w:rFonts w:ascii="Arial" w:hAnsi="Arial" w:cs="Arial"/>
          <w:sz w:val="20"/>
          <w:szCs w:val="20"/>
        </w:rPr>
        <w:t>2.2.1.1.2.2.2 del Decreto 1082 de 2015, modificado por el artículo 4 del Decreto 142 de 2023.</w:t>
      </w:r>
    </w:p>
    <w:p w14:paraId="07DC7A44" w14:textId="77777777" w:rsidR="008B59F2" w:rsidRDefault="008B59F2" w:rsidP="008B59F2">
      <w:pPr>
        <w:shd w:val="clear" w:color="auto" w:fill="FFFFFF"/>
        <w:jc w:val="both"/>
        <w:rPr>
          <w:rFonts w:ascii="Arial" w:hAnsi="Arial" w:cs="Arial"/>
          <w:sz w:val="20"/>
          <w:szCs w:val="20"/>
        </w:rPr>
      </w:pPr>
    </w:p>
    <w:p w14:paraId="1E116508" w14:textId="3D09C3A8" w:rsidR="00C02EB3" w:rsidRDefault="00FE28A4" w:rsidP="008B59F2">
      <w:pPr>
        <w:shd w:val="clear" w:color="auto" w:fill="FFFFFF"/>
        <w:jc w:val="both"/>
        <w:rPr>
          <w:rFonts w:ascii="Arial" w:hAnsi="Arial" w:cs="Arial"/>
          <w:sz w:val="20"/>
          <w:szCs w:val="20"/>
        </w:rPr>
      </w:pPr>
      <w:r>
        <w:rPr>
          <w:rFonts w:ascii="Arial" w:hAnsi="Arial" w:cs="Arial"/>
          <w:sz w:val="20"/>
          <w:szCs w:val="20"/>
        </w:rPr>
        <w:t xml:space="preserve">Para acreditar los factores de desempate se tendrá en cuenta las definiciones de acuerdo lo dispuesto en la Ley 2069 del 30/12/2020, reglamentada por el Decreto 1860 de 2021. </w:t>
      </w:r>
    </w:p>
    <w:p w14:paraId="27CA33C6" w14:textId="77777777" w:rsidR="008E59CF" w:rsidRDefault="008E59CF" w:rsidP="005C257E">
      <w:pPr>
        <w:autoSpaceDE w:val="0"/>
        <w:autoSpaceDN w:val="0"/>
        <w:adjustRightInd w:val="0"/>
        <w:rPr>
          <w:rFonts w:ascii="Arial" w:hAnsi="Arial" w:cs="Arial"/>
          <w:sz w:val="20"/>
          <w:szCs w:val="20"/>
        </w:rPr>
      </w:pPr>
    </w:p>
    <w:p w14:paraId="5FEA16C0" w14:textId="5E95D0F1" w:rsidR="005C257E" w:rsidRDefault="005C257E" w:rsidP="006915AB">
      <w:pPr>
        <w:pStyle w:val="Prrafodelista"/>
        <w:numPr>
          <w:ilvl w:val="0"/>
          <w:numId w:val="16"/>
        </w:numPr>
        <w:ind w:left="426"/>
        <w:jc w:val="both"/>
        <w:rPr>
          <w:rFonts w:ascii="Arial" w:hAnsi="Arial" w:cs="Arial"/>
          <w:b/>
          <w:bCs/>
          <w:sz w:val="20"/>
          <w:szCs w:val="20"/>
          <w:u w:val="single"/>
        </w:rPr>
      </w:pPr>
      <w:r w:rsidRPr="005C257E">
        <w:rPr>
          <w:rFonts w:ascii="Arial" w:hAnsi="Arial" w:cs="Arial"/>
          <w:b/>
          <w:sz w:val="20"/>
          <w:szCs w:val="20"/>
        </w:rPr>
        <w:t>IMPUESTOS Y GRAVAMENES</w:t>
      </w:r>
    </w:p>
    <w:p w14:paraId="51E4B4CA" w14:textId="77777777" w:rsidR="005C257E" w:rsidRDefault="005C257E" w:rsidP="005C257E">
      <w:pPr>
        <w:autoSpaceDE w:val="0"/>
        <w:autoSpaceDN w:val="0"/>
        <w:adjustRightInd w:val="0"/>
        <w:rPr>
          <w:rFonts w:ascii="Arial" w:hAnsi="Arial" w:cs="Arial"/>
          <w:b/>
          <w:bCs/>
          <w:sz w:val="20"/>
          <w:szCs w:val="20"/>
          <w:u w:val="single"/>
        </w:rPr>
      </w:pPr>
    </w:p>
    <w:p w14:paraId="217FF9F1" w14:textId="5E13A987" w:rsidR="005C257E" w:rsidRDefault="005C257E" w:rsidP="005C257E">
      <w:pPr>
        <w:autoSpaceDE w:val="0"/>
        <w:autoSpaceDN w:val="0"/>
        <w:adjustRightInd w:val="0"/>
        <w:jc w:val="both"/>
        <w:rPr>
          <w:rFonts w:ascii="Arial" w:hAnsi="Arial" w:cs="Arial"/>
          <w:sz w:val="20"/>
          <w:szCs w:val="20"/>
        </w:rPr>
      </w:pPr>
      <w:r>
        <w:rPr>
          <w:rFonts w:ascii="Arial" w:hAnsi="Arial" w:cs="Arial"/>
          <w:sz w:val="20"/>
          <w:szCs w:val="20"/>
        </w:rPr>
        <w:t xml:space="preserve">Al formular la oferta, los oferentes deberán tener en cuenta que todos los impuestos con los cuales estén gravados los bienes o servicios a suministrar y gravámenes que se causen por razón de la legalización y ejecución del contrato, son de cargo exclusivo del proponente. Por lo tanto, los precios que se propongan deberán considerar tales conceptos. </w:t>
      </w:r>
    </w:p>
    <w:p w14:paraId="6D12B335" w14:textId="77777777" w:rsidR="001D1F60" w:rsidRDefault="001D1F60" w:rsidP="005C257E">
      <w:pPr>
        <w:autoSpaceDE w:val="0"/>
        <w:autoSpaceDN w:val="0"/>
        <w:adjustRightInd w:val="0"/>
        <w:jc w:val="both"/>
        <w:rPr>
          <w:rFonts w:ascii="Arial" w:hAnsi="Arial" w:cs="Arial"/>
          <w:sz w:val="20"/>
          <w:szCs w:val="20"/>
        </w:rPr>
      </w:pPr>
    </w:p>
    <w:p w14:paraId="07AF7356" w14:textId="4CD8F488" w:rsidR="001D1F60" w:rsidRPr="005C257E" w:rsidRDefault="001D1F60" w:rsidP="005C257E">
      <w:pPr>
        <w:autoSpaceDE w:val="0"/>
        <w:autoSpaceDN w:val="0"/>
        <w:adjustRightInd w:val="0"/>
        <w:jc w:val="both"/>
        <w:rPr>
          <w:rFonts w:ascii="Arial" w:hAnsi="Arial" w:cs="Arial"/>
          <w:sz w:val="20"/>
          <w:szCs w:val="20"/>
        </w:rPr>
      </w:pPr>
      <w:r>
        <w:rPr>
          <w:rFonts w:ascii="Arial" w:hAnsi="Arial" w:cs="Arial"/>
          <w:sz w:val="20"/>
          <w:szCs w:val="20"/>
        </w:rPr>
        <w:t xml:space="preserve">El Departamento de Policía Amazonas efectuará a las cuentas del contratista las retenciones que se encuentren establecidas en la Ley y la normativa legal vigente al momento de efectuarse el pago. </w:t>
      </w:r>
    </w:p>
    <w:p w14:paraId="35C62762" w14:textId="77777777" w:rsidR="008E59CF" w:rsidRPr="00BC5BC9" w:rsidRDefault="008E59CF" w:rsidP="005850F1">
      <w:pPr>
        <w:autoSpaceDE w:val="0"/>
        <w:autoSpaceDN w:val="0"/>
        <w:adjustRightInd w:val="0"/>
        <w:jc w:val="center"/>
        <w:rPr>
          <w:rFonts w:ascii="Arial" w:hAnsi="Arial" w:cs="Arial"/>
          <w:b/>
          <w:bCs/>
          <w:sz w:val="20"/>
          <w:szCs w:val="20"/>
          <w:u w:val="single"/>
        </w:rPr>
      </w:pPr>
    </w:p>
    <w:p w14:paraId="3EE53389" w14:textId="77777777" w:rsidR="00001A70" w:rsidRPr="00BC5BC9" w:rsidRDefault="00001A70" w:rsidP="005850F1">
      <w:pPr>
        <w:autoSpaceDE w:val="0"/>
        <w:autoSpaceDN w:val="0"/>
        <w:adjustRightInd w:val="0"/>
        <w:jc w:val="center"/>
        <w:rPr>
          <w:rFonts w:ascii="Arial" w:hAnsi="Arial" w:cs="Arial"/>
          <w:b/>
          <w:bCs/>
          <w:sz w:val="20"/>
          <w:szCs w:val="20"/>
          <w:u w:val="single"/>
        </w:rPr>
      </w:pPr>
    </w:p>
    <w:p w14:paraId="721981A0" w14:textId="77777777" w:rsidR="00FE2B7E" w:rsidRPr="00BC5BC9" w:rsidRDefault="00FE2B7E" w:rsidP="005850F1">
      <w:pPr>
        <w:autoSpaceDE w:val="0"/>
        <w:autoSpaceDN w:val="0"/>
        <w:adjustRightInd w:val="0"/>
        <w:jc w:val="center"/>
        <w:rPr>
          <w:rFonts w:ascii="Arial" w:hAnsi="Arial" w:cs="Arial"/>
          <w:b/>
          <w:bCs/>
          <w:sz w:val="20"/>
          <w:szCs w:val="20"/>
          <w:u w:val="single"/>
        </w:rPr>
      </w:pPr>
    </w:p>
    <w:p w14:paraId="422E47F4" w14:textId="578EC485" w:rsidR="005850F1" w:rsidRDefault="005850F1" w:rsidP="005850F1">
      <w:pPr>
        <w:autoSpaceDE w:val="0"/>
        <w:autoSpaceDN w:val="0"/>
        <w:adjustRightInd w:val="0"/>
        <w:jc w:val="center"/>
        <w:rPr>
          <w:rFonts w:ascii="Arial" w:hAnsi="Arial" w:cs="Arial"/>
          <w:b/>
          <w:bCs/>
          <w:sz w:val="20"/>
          <w:szCs w:val="20"/>
          <w:u w:val="single"/>
        </w:rPr>
      </w:pPr>
      <w:r w:rsidRPr="00BC5BC9">
        <w:rPr>
          <w:rFonts w:ascii="Arial" w:hAnsi="Arial" w:cs="Arial"/>
          <w:b/>
          <w:bCs/>
          <w:sz w:val="20"/>
          <w:szCs w:val="20"/>
          <w:u w:val="single"/>
        </w:rPr>
        <w:lastRenderedPageBreak/>
        <w:t>CAPITULO II</w:t>
      </w:r>
    </w:p>
    <w:p w14:paraId="43A57318" w14:textId="77777777" w:rsidR="00E9196E" w:rsidRDefault="00E9196E" w:rsidP="005850F1">
      <w:pPr>
        <w:autoSpaceDE w:val="0"/>
        <w:autoSpaceDN w:val="0"/>
        <w:adjustRightInd w:val="0"/>
        <w:jc w:val="center"/>
        <w:rPr>
          <w:rFonts w:ascii="Arial" w:hAnsi="Arial" w:cs="Arial"/>
          <w:b/>
          <w:bCs/>
          <w:sz w:val="20"/>
          <w:szCs w:val="20"/>
          <w:u w:val="single"/>
        </w:rPr>
      </w:pPr>
    </w:p>
    <w:p w14:paraId="735CB785" w14:textId="77777777" w:rsidR="00E9196E" w:rsidRDefault="00E9196E" w:rsidP="005850F1">
      <w:pPr>
        <w:autoSpaceDE w:val="0"/>
        <w:autoSpaceDN w:val="0"/>
        <w:adjustRightInd w:val="0"/>
        <w:jc w:val="center"/>
        <w:rPr>
          <w:rFonts w:ascii="Arial" w:hAnsi="Arial" w:cs="Arial"/>
          <w:b/>
          <w:bCs/>
          <w:sz w:val="20"/>
          <w:szCs w:val="20"/>
          <w:u w:val="single"/>
        </w:rPr>
      </w:pPr>
    </w:p>
    <w:p w14:paraId="4EE8FA92" w14:textId="77777777" w:rsidR="00A27F85" w:rsidRPr="00BC5BC9" w:rsidRDefault="00A27F85" w:rsidP="005850F1">
      <w:pPr>
        <w:autoSpaceDE w:val="0"/>
        <w:autoSpaceDN w:val="0"/>
        <w:adjustRightInd w:val="0"/>
        <w:jc w:val="center"/>
        <w:rPr>
          <w:rFonts w:ascii="Arial" w:hAnsi="Arial" w:cs="Arial"/>
          <w:sz w:val="20"/>
          <w:szCs w:val="20"/>
        </w:rPr>
      </w:pPr>
    </w:p>
    <w:p w14:paraId="6C83D65C" w14:textId="74C37960" w:rsidR="002E6DB4" w:rsidRPr="00BC5BC9" w:rsidRDefault="005850F1" w:rsidP="005850F1">
      <w:pPr>
        <w:pStyle w:val="Textoindependiente"/>
        <w:rPr>
          <w:b/>
          <w:bCs/>
          <w:sz w:val="20"/>
          <w:szCs w:val="20"/>
        </w:rPr>
      </w:pPr>
      <w:r w:rsidRPr="00BC5BC9">
        <w:rPr>
          <w:b/>
          <w:bCs/>
          <w:sz w:val="20"/>
          <w:szCs w:val="20"/>
        </w:rPr>
        <w:t xml:space="preserve">CRITERIOS DE </w:t>
      </w:r>
      <w:r w:rsidR="00431B45">
        <w:rPr>
          <w:b/>
          <w:bCs/>
          <w:sz w:val="20"/>
          <w:szCs w:val="20"/>
        </w:rPr>
        <w:t xml:space="preserve">HABILITANTES Y TECNICOS </w:t>
      </w:r>
      <w:r w:rsidRPr="00BC5BC9">
        <w:rPr>
          <w:b/>
          <w:bCs/>
          <w:sz w:val="20"/>
          <w:szCs w:val="20"/>
        </w:rPr>
        <w:t>DE LAS PROPUESTAS</w:t>
      </w:r>
    </w:p>
    <w:p w14:paraId="1F650064" w14:textId="77777777" w:rsidR="005850F1" w:rsidRPr="00BC5BC9" w:rsidRDefault="005850F1" w:rsidP="00977AEE">
      <w:pPr>
        <w:pStyle w:val="Textoindependiente"/>
        <w:jc w:val="both"/>
        <w:rPr>
          <w:sz w:val="20"/>
          <w:szCs w:val="20"/>
        </w:rPr>
      </w:pPr>
    </w:p>
    <w:p w14:paraId="489DD6B4" w14:textId="0538D878" w:rsidR="00B45707" w:rsidRDefault="00977AEE" w:rsidP="00B45707">
      <w:pPr>
        <w:pStyle w:val="Textoindependiente"/>
        <w:numPr>
          <w:ilvl w:val="0"/>
          <w:numId w:val="3"/>
        </w:numPr>
        <w:ind w:left="567" w:hanging="567"/>
        <w:jc w:val="both"/>
        <w:rPr>
          <w:b/>
          <w:sz w:val="20"/>
          <w:szCs w:val="20"/>
        </w:rPr>
      </w:pPr>
      <w:r w:rsidRPr="00BC5BC9">
        <w:rPr>
          <w:b/>
          <w:sz w:val="20"/>
          <w:szCs w:val="20"/>
        </w:rPr>
        <w:t>REQUISITOS HABILITANTES</w:t>
      </w:r>
      <w:r w:rsidR="00CD363C" w:rsidRPr="00BC5BC9">
        <w:rPr>
          <w:b/>
          <w:sz w:val="20"/>
          <w:szCs w:val="20"/>
        </w:rPr>
        <w:t>.</w:t>
      </w:r>
    </w:p>
    <w:p w14:paraId="3BF552F6" w14:textId="77777777" w:rsidR="008679E0" w:rsidRDefault="008679E0" w:rsidP="008679E0">
      <w:pPr>
        <w:pStyle w:val="Textoindependiente"/>
        <w:jc w:val="both"/>
        <w:rPr>
          <w:b/>
          <w:sz w:val="20"/>
          <w:szCs w:val="20"/>
        </w:rPr>
      </w:pPr>
    </w:p>
    <w:p w14:paraId="3D10D8F1" w14:textId="4D1DEFF7" w:rsidR="008679E0" w:rsidRPr="008679E0" w:rsidRDefault="008679E0" w:rsidP="008679E0">
      <w:pPr>
        <w:pStyle w:val="Textoindependiente"/>
        <w:jc w:val="both"/>
        <w:rPr>
          <w:bCs/>
          <w:sz w:val="20"/>
          <w:szCs w:val="20"/>
        </w:rPr>
      </w:pPr>
      <w:r w:rsidRPr="008679E0">
        <w:rPr>
          <w:bCs/>
          <w:sz w:val="20"/>
          <w:szCs w:val="20"/>
        </w:rPr>
        <w:t xml:space="preserve">Para la selección de los proponentes se efectuará una verificación jurídica, financiera y técnica de conformidad con los documentos y criterios establecidos en el presente capitulo. </w:t>
      </w:r>
    </w:p>
    <w:p w14:paraId="3879214C" w14:textId="77777777" w:rsidR="008679E0" w:rsidRPr="00BC5BC9" w:rsidRDefault="008679E0" w:rsidP="00977AEE">
      <w:pPr>
        <w:pStyle w:val="Textoindependiente"/>
        <w:jc w:val="left"/>
        <w:rPr>
          <w:b/>
          <w:sz w:val="20"/>
          <w:szCs w:val="20"/>
        </w:rPr>
      </w:pPr>
    </w:p>
    <w:p w14:paraId="1F9B27BA" w14:textId="4924B72B" w:rsidR="00977AEE" w:rsidRPr="00BC5BC9" w:rsidRDefault="00977AEE" w:rsidP="00977AEE">
      <w:pPr>
        <w:pStyle w:val="Textoindependiente"/>
        <w:jc w:val="left"/>
        <w:rPr>
          <w:b/>
          <w:sz w:val="20"/>
          <w:szCs w:val="20"/>
        </w:rPr>
      </w:pPr>
      <w:r w:rsidRPr="00BC5BC9">
        <w:rPr>
          <w:b/>
          <w:sz w:val="20"/>
          <w:szCs w:val="20"/>
        </w:rPr>
        <w:t>1.1</w:t>
      </w:r>
      <w:r w:rsidR="00795B56" w:rsidRPr="00BC5BC9">
        <w:rPr>
          <w:b/>
          <w:sz w:val="20"/>
          <w:szCs w:val="20"/>
        </w:rPr>
        <w:t xml:space="preserve">. </w:t>
      </w:r>
      <w:r w:rsidR="00BD4725" w:rsidRPr="00BC5BC9">
        <w:rPr>
          <w:b/>
          <w:sz w:val="20"/>
          <w:szCs w:val="20"/>
        </w:rPr>
        <w:t xml:space="preserve">REQUISITOS HABILITANTES DE ORDEN </w:t>
      </w:r>
      <w:r w:rsidR="00795B56" w:rsidRPr="00BC5BC9">
        <w:rPr>
          <w:b/>
          <w:sz w:val="20"/>
          <w:szCs w:val="20"/>
        </w:rPr>
        <w:t>JURÍDICOS</w:t>
      </w:r>
      <w:r w:rsidR="00CD363C" w:rsidRPr="00BC5BC9">
        <w:rPr>
          <w:b/>
          <w:sz w:val="20"/>
          <w:szCs w:val="20"/>
        </w:rPr>
        <w:t>.</w:t>
      </w:r>
    </w:p>
    <w:p w14:paraId="0F2E58C7" w14:textId="77777777" w:rsidR="000652B8" w:rsidRPr="000652B8" w:rsidRDefault="000652B8" w:rsidP="000652B8">
      <w:pPr>
        <w:autoSpaceDE w:val="0"/>
        <w:autoSpaceDN w:val="0"/>
        <w:adjustRightInd w:val="0"/>
        <w:jc w:val="both"/>
        <w:rPr>
          <w:rFonts w:ascii="Arial" w:hAnsi="Arial" w:cs="Arial"/>
          <w:sz w:val="20"/>
          <w:szCs w:val="20"/>
        </w:rPr>
      </w:pPr>
    </w:p>
    <w:p w14:paraId="0010839E" w14:textId="03E81759" w:rsidR="000652B8" w:rsidRPr="000652B8" w:rsidRDefault="000652B8" w:rsidP="0052049A">
      <w:pPr>
        <w:pStyle w:val="Prrafodelista"/>
        <w:numPr>
          <w:ilvl w:val="2"/>
          <w:numId w:val="24"/>
        </w:numPr>
        <w:autoSpaceDE w:val="0"/>
        <w:autoSpaceDN w:val="0"/>
        <w:adjustRightInd w:val="0"/>
        <w:jc w:val="both"/>
        <w:rPr>
          <w:rFonts w:ascii="Arial" w:hAnsi="Arial" w:cs="Arial"/>
          <w:sz w:val="20"/>
          <w:szCs w:val="20"/>
          <w:u w:val="single"/>
        </w:rPr>
      </w:pPr>
      <w:r w:rsidRPr="000652B8">
        <w:rPr>
          <w:rFonts w:ascii="Arial" w:hAnsi="Arial" w:cs="Arial"/>
          <w:sz w:val="20"/>
          <w:szCs w:val="20"/>
          <w:u w:val="single"/>
        </w:rPr>
        <w:t>Certificado de existencia y representación legal:</w:t>
      </w:r>
    </w:p>
    <w:p w14:paraId="1495F627" w14:textId="77777777" w:rsidR="000652B8" w:rsidRPr="000652B8" w:rsidRDefault="000652B8" w:rsidP="000652B8">
      <w:pPr>
        <w:autoSpaceDE w:val="0"/>
        <w:autoSpaceDN w:val="0"/>
        <w:adjustRightInd w:val="0"/>
        <w:jc w:val="both"/>
        <w:rPr>
          <w:rFonts w:ascii="Arial" w:hAnsi="Arial" w:cs="Arial"/>
          <w:sz w:val="20"/>
          <w:szCs w:val="20"/>
        </w:rPr>
      </w:pPr>
    </w:p>
    <w:p w14:paraId="62DF17EA" w14:textId="52C392A0" w:rsidR="00B062BC" w:rsidRDefault="000652B8" w:rsidP="000652B8">
      <w:pPr>
        <w:autoSpaceDE w:val="0"/>
        <w:autoSpaceDN w:val="0"/>
        <w:adjustRightInd w:val="0"/>
        <w:jc w:val="both"/>
        <w:rPr>
          <w:rFonts w:ascii="Arial" w:hAnsi="Arial" w:cs="Arial"/>
          <w:sz w:val="20"/>
          <w:szCs w:val="20"/>
        </w:rPr>
      </w:pPr>
      <w:r w:rsidRPr="000652B8">
        <w:rPr>
          <w:rFonts w:ascii="Arial" w:hAnsi="Arial" w:cs="Arial"/>
          <w:sz w:val="20"/>
          <w:szCs w:val="20"/>
        </w:rPr>
        <w:t>Certificado de Existencia y Representación Legal para personas jurídicas y/o Matricula Mercantil para persona natural, expedida (s) por la Cámara de Comercio respectiva, cuyo objeto social o actividad mercantil deberá permitirle desarrollar la actividad materia de la futura contratación. Este certificado debe tener fecha de expedición no mayor a treinta (30) días calendario, anteriores a la fecha de cierre del presente proceso.</w:t>
      </w:r>
    </w:p>
    <w:p w14:paraId="7AD89907" w14:textId="77777777" w:rsidR="000652B8" w:rsidRPr="000652B8" w:rsidRDefault="000652B8" w:rsidP="000652B8">
      <w:pPr>
        <w:jc w:val="both"/>
        <w:rPr>
          <w:rFonts w:ascii="Arial" w:hAnsi="Arial" w:cs="Arial"/>
          <w:sz w:val="20"/>
          <w:szCs w:val="20"/>
        </w:rPr>
      </w:pPr>
    </w:p>
    <w:p w14:paraId="62739DFF" w14:textId="7FF9C4B8" w:rsidR="000652B8" w:rsidRPr="000652B8" w:rsidRDefault="000652B8" w:rsidP="0052049A">
      <w:pPr>
        <w:pStyle w:val="Prrafodelista"/>
        <w:numPr>
          <w:ilvl w:val="2"/>
          <w:numId w:val="24"/>
        </w:numPr>
        <w:autoSpaceDE w:val="0"/>
        <w:autoSpaceDN w:val="0"/>
        <w:adjustRightInd w:val="0"/>
        <w:jc w:val="both"/>
        <w:rPr>
          <w:rFonts w:ascii="Arial" w:hAnsi="Arial" w:cs="Arial"/>
          <w:sz w:val="20"/>
          <w:szCs w:val="20"/>
          <w:u w:val="single"/>
        </w:rPr>
      </w:pPr>
      <w:r w:rsidRPr="000652B8">
        <w:rPr>
          <w:rFonts w:ascii="Arial" w:hAnsi="Arial" w:cs="Arial"/>
          <w:sz w:val="20"/>
          <w:szCs w:val="20"/>
          <w:u w:val="single"/>
        </w:rPr>
        <w:t>Propuestas conjuntas.</w:t>
      </w:r>
    </w:p>
    <w:p w14:paraId="0881349A" w14:textId="77777777" w:rsidR="000652B8" w:rsidRPr="000652B8" w:rsidRDefault="000652B8" w:rsidP="000652B8">
      <w:pPr>
        <w:jc w:val="both"/>
        <w:rPr>
          <w:rFonts w:ascii="Arial" w:hAnsi="Arial" w:cs="Arial"/>
          <w:sz w:val="20"/>
          <w:szCs w:val="20"/>
        </w:rPr>
      </w:pPr>
    </w:p>
    <w:p w14:paraId="5FCBC02D" w14:textId="77777777" w:rsidR="000652B8" w:rsidRPr="000652B8" w:rsidRDefault="000652B8" w:rsidP="000652B8">
      <w:pPr>
        <w:jc w:val="both"/>
        <w:rPr>
          <w:rFonts w:ascii="Arial" w:hAnsi="Arial" w:cs="Arial"/>
          <w:sz w:val="20"/>
          <w:szCs w:val="20"/>
        </w:rPr>
      </w:pPr>
      <w:r w:rsidRPr="000652B8">
        <w:rPr>
          <w:rFonts w:ascii="Arial" w:hAnsi="Arial" w:cs="Arial"/>
          <w:sz w:val="20"/>
          <w:szCs w:val="20"/>
        </w:rPr>
        <w:t>Para los eventos previstos en el artículo 3 de la Ley 2160 de 2021, que modifica el artículo 7 de la Ley 80 de 1993, podrán participar consorcios y uniones temporales, para lo cual deberán cumplir los siguientes requisitos:</w:t>
      </w:r>
    </w:p>
    <w:p w14:paraId="26985C16" w14:textId="77777777" w:rsidR="000652B8" w:rsidRPr="000652B8" w:rsidRDefault="000652B8" w:rsidP="000652B8">
      <w:pPr>
        <w:jc w:val="both"/>
        <w:rPr>
          <w:rFonts w:ascii="Arial" w:hAnsi="Arial" w:cs="Arial"/>
          <w:sz w:val="20"/>
          <w:szCs w:val="20"/>
        </w:rPr>
      </w:pPr>
    </w:p>
    <w:p w14:paraId="3E117463" w14:textId="06F13656"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El proponente deberá indicar expresamente en el documento de conformación, si su propuesta se formula a título de consorcio o unión temporal, con la respectiva denominación e integrantes que la conforman.</w:t>
      </w:r>
    </w:p>
    <w:p w14:paraId="3EAABCE0" w14:textId="77777777" w:rsidR="000652B8" w:rsidRPr="000652B8" w:rsidRDefault="000652B8" w:rsidP="000652B8">
      <w:pPr>
        <w:jc w:val="both"/>
        <w:rPr>
          <w:rFonts w:ascii="Arial" w:hAnsi="Arial" w:cs="Arial"/>
          <w:sz w:val="20"/>
          <w:szCs w:val="20"/>
        </w:rPr>
      </w:pPr>
    </w:p>
    <w:p w14:paraId="371CBF15" w14:textId="267B82AA"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64DB5D12" w14:textId="77777777" w:rsidR="000652B8" w:rsidRPr="000652B8" w:rsidRDefault="000652B8" w:rsidP="000652B8">
      <w:pPr>
        <w:jc w:val="both"/>
        <w:rPr>
          <w:rFonts w:ascii="Arial" w:hAnsi="Arial" w:cs="Arial"/>
          <w:sz w:val="20"/>
          <w:szCs w:val="20"/>
        </w:rPr>
      </w:pPr>
    </w:p>
    <w:p w14:paraId="4E8E7094" w14:textId="0FA1CD60"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Si se trata de unión temporal, su porcentaje de participación y actividades en su ejecución, no podrán ser modificadas sin el consentimiento previo y escrito de la POLICÍA NACIONAL – DEPARTAMENTO DE POLICÍA AMAZONAS. </w:t>
      </w:r>
    </w:p>
    <w:p w14:paraId="4981ACF7" w14:textId="77777777" w:rsidR="000652B8" w:rsidRPr="000652B8" w:rsidRDefault="000652B8" w:rsidP="000652B8">
      <w:pPr>
        <w:jc w:val="both"/>
        <w:rPr>
          <w:rFonts w:ascii="Arial" w:hAnsi="Arial" w:cs="Arial"/>
          <w:sz w:val="20"/>
          <w:szCs w:val="20"/>
        </w:rPr>
      </w:pPr>
    </w:p>
    <w:p w14:paraId="0ED55959" w14:textId="1FC1B000"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 </w:t>
      </w:r>
    </w:p>
    <w:p w14:paraId="29D1681A" w14:textId="77777777" w:rsidR="000652B8" w:rsidRPr="000652B8" w:rsidRDefault="000652B8" w:rsidP="000652B8">
      <w:pPr>
        <w:jc w:val="both"/>
        <w:rPr>
          <w:rFonts w:ascii="Arial" w:hAnsi="Arial" w:cs="Arial"/>
          <w:sz w:val="20"/>
          <w:szCs w:val="20"/>
        </w:rPr>
      </w:pPr>
    </w:p>
    <w:p w14:paraId="61936CD5" w14:textId="6B38CEC6"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Acreditar que el consorcio o unión temporal tendrá un término mínimo de duración de veinticuatro (24) meses, contados a partir del vencimiento de la vigencia del contrato. </w:t>
      </w:r>
    </w:p>
    <w:p w14:paraId="6FC31AD7" w14:textId="77777777" w:rsidR="000652B8" w:rsidRPr="000652B8" w:rsidRDefault="000652B8" w:rsidP="000652B8">
      <w:pPr>
        <w:jc w:val="both"/>
        <w:rPr>
          <w:rFonts w:ascii="Arial" w:hAnsi="Arial" w:cs="Arial"/>
          <w:sz w:val="20"/>
          <w:szCs w:val="20"/>
        </w:rPr>
      </w:pPr>
    </w:p>
    <w:p w14:paraId="2AE9A6CA" w14:textId="6D627AF3"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0B05073" w14:textId="77777777" w:rsidR="000652B8" w:rsidRPr="000652B8" w:rsidRDefault="000652B8" w:rsidP="000652B8">
      <w:pPr>
        <w:jc w:val="both"/>
        <w:rPr>
          <w:rFonts w:ascii="Arial" w:hAnsi="Arial" w:cs="Arial"/>
          <w:sz w:val="20"/>
          <w:szCs w:val="20"/>
        </w:rPr>
      </w:pPr>
    </w:p>
    <w:p w14:paraId="670B270A" w14:textId="38D12EA6"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En todos los casos de propuestas presentadas por dos (2) o más personas naturales y/o jurídicas, en las que no se exprese de manera clara y explícita la clase de asociación que se constituye (consorcio o unión </w:t>
      </w:r>
      <w:r w:rsidRPr="00E3103F">
        <w:rPr>
          <w:rFonts w:ascii="Arial" w:hAnsi="Arial" w:cs="Arial"/>
          <w:sz w:val="20"/>
          <w:szCs w:val="20"/>
        </w:rPr>
        <w:lastRenderedPageBreak/>
        <w:t>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31E58D9D" w14:textId="77777777" w:rsidR="000652B8" w:rsidRPr="000652B8" w:rsidRDefault="000652B8" w:rsidP="000652B8">
      <w:pPr>
        <w:jc w:val="both"/>
        <w:rPr>
          <w:rFonts w:ascii="Arial" w:hAnsi="Arial" w:cs="Arial"/>
          <w:sz w:val="20"/>
          <w:szCs w:val="20"/>
        </w:rPr>
      </w:pPr>
    </w:p>
    <w:p w14:paraId="4E7697DA" w14:textId="762793D1"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6AC5B8A" w14:textId="77777777" w:rsidR="000652B8" w:rsidRPr="000652B8" w:rsidRDefault="000652B8" w:rsidP="000652B8">
      <w:pPr>
        <w:jc w:val="both"/>
        <w:rPr>
          <w:rFonts w:ascii="Arial" w:hAnsi="Arial" w:cs="Arial"/>
          <w:sz w:val="20"/>
          <w:szCs w:val="20"/>
        </w:rPr>
      </w:pPr>
    </w:p>
    <w:p w14:paraId="0D4092B4" w14:textId="000E8EF1"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Una vez el contrato sea adjudicado al consorcio o unión temporal y dentro de los dos (2) días hábiles siguientes a la notificación, éste debe presentar el NIT del consorcio o unión temporal y la cuenta bancaria del Consorcio o Union Temporal. </w:t>
      </w:r>
    </w:p>
    <w:p w14:paraId="0148C781" w14:textId="77777777" w:rsidR="000652B8" w:rsidRPr="000652B8" w:rsidRDefault="000652B8" w:rsidP="000652B8">
      <w:pPr>
        <w:jc w:val="both"/>
        <w:rPr>
          <w:rFonts w:ascii="Arial" w:hAnsi="Arial" w:cs="Arial"/>
          <w:sz w:val="20"/>
          <w:szCs w:val="20"/>
        </w:rPr>
      </w:pPr>
    </w:p>
    <w:p w14:paraId="601A579C" w14:textId="77777777" w:rsidR="000652B8" w:rsidRPr="000652B8" w:rsidRDefault="000652B8" w:rsidP="000652B8">
      <w:pPr>
        <w:jc w:val="both"/>
        <w:rPr>
          <w:rFonts w:ascii="Arial" w:hAnsi="Arial" w:cs="Arial"/>
          <w:sz w:val="20"/>
          <w:szCs w:val="20"/>
        </w:rPr>
      </w:pPr>
      <w:r w:rsidRPr="000652B8">
        <w:rPr>
          <w:rFonts w:ascii="Arial" w:hAnsi="Arial" w:cs="Arial"/>
          <w:sz w:val="20"/>
          <w:szCs w:val="20"/>
        </w:rPr>
        <w:t>Nota: Los proponentes que se presenten como consorcio o unión temporal deberán tener en cuenta que:</w:t>
      </w:r>
    </w:p>
    <w:p w14:paraId="6D9FDAE8" w14:textId="77777777" w:rsidR="000652B8" w:rsidRPr="000652B8" w:rsidRDefault="000652B8" w:rsidP="000652B8">
      <w:pPr>
        <w:jc w:val="both"/>
        <w:rPr>
          <w:rFonts w:ascii="Arial" w:hAnsi="Arial" w:cs="Arial"/>
          <w:sz w:val="20"/>
          <w:szCs w:val="20"/>
        </w:rPr>
      </w:pPr>
    </w:p>
    <w:p w14:paraId="289DD66A" w14:textId="77777777"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En ningún caso podrá haber cesión de la participación entre quienes conforman el Consorcio o la Unión Temporal, salvo lo previsto en el artículo 6 de la Ley 2014 de 2019, que modifica el artículo 9 de la Ley 80 de 1993.</w:t>
      </w:r>
    </w:p>
    <w:p w14:paraId="4A377C25" w14:textId="77777777" w:rsidR="000652B8" w:rsidRPr="000652B8" w:rsidRDefault="000652B8" w:rsidP="000652B8">
      <w:pPr>
        <w:jc w:val="both"/>
        <w:rPr>
          <w:rFonts w:ascii="Arial" w:hAnsi="Arial" w:cs="Arial"/>
          <w:sz w:val="20"/>
          <w:szCs w:val="20"/>
        </w:rPr>
      </w:pPr>
    </w:p>
    <w:p w14:paraId="4DA276E6" w14:textId="77777777"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Los objetos sociales de cada uno de sus integrantes deben estar relacionados con el objeto del proceso de contratación.</w:t>
      </w:r>
    </w:p>
    <w:p w14:paraId="6CB83F20" w14:textId="77777777" w:rsidR="000652B8" w:rsidRPr="000652B8" w:rsidRDefault="000652B8" w:rsidP="000652B8">
      <w:pPr>
        <w:jc w:val="both"/>
        <w:rPr>
          <w:rFonts w:ascii="Arial" w:hAnsi="Arial" w:cs="Arial"/>
          <w:sz w:val="20"/>
          <w:szCs w:val="20"/>
        </w:rPr>
      </w:pPr>
    </w:p>
    <w:p w14:paraId="735AAC34" w14:textId="77777777"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No se aceptan propuestas bajo la modalidad de promesa de conformación de Consorcios o Uniones Temporales.</w:t>
      </w:r>
    </w:p>
    <w:p w14:paraId="788D3136" w14:textId="77777777" w:rsidR="000652B8" w:rsidRPr="000652B8" w:rsidRDefault="000652B8" w:rsidP="000652B8">
      <w:pPr>
        <w:jc w:val="both"/>
        <w:rPr>
          <w:rFonts w:ascii="Arial" w:hAnsi="Arial" w:cs="Arial"/>
          <w:sz w:val="20"/>
          <w:szCs w:val="20"/>
        </w:rPr>
      </w:pPr>
    </w:p>
    <w:p w14:paraId="7F0E5196" w14:textId="37794E9F" w:rsidR="000652B8" w:rsidRPr="00E3103F" w:rsidRDefault="000652B8" w:rsidP="0052049A">
      <w:pPr>
        <w:pStyle w:val="Prrafodelista"/>
        <w:numPr>
          <w:ilvl w:val="0"/>
          <w:numId w:val="23"/>
        </w:numPr>
        <w:jc w:val="both"/>
        <w:rPr>
          <w:rFonts w:ascii="Arial" w:hAnsi="Arial" w:cs="Arial"/>
          <w:sz w:val="20"/>
          <w:szCs w:val="20"/>
        </w:rPr>
      </w:pPr>
      <w:r w:rsidRPr="00E3103F">
        <w:rPr>
          <w:rFonts w:ascii="Arial" w:hAnsi="Arial" w:cs="Arial"/>
          <w:sz w:val="20"/>
          <w:szCs w:val="20"/>
        </w:rPr>
        <w:t xml:space="preserve">Cada uno de los integrantes del consorcio o de la unión temporal deberá presentar los documentos requeridos en el presente capítulo, sin perjuicio de la exigencia de los documentos técnicos que sean requeridos en </w:t>
      </w:r>
      <w:r w:rsidR="004E2260" w:rsidRPr="00E3103F">
        <w:rPr>
          <w:rFonts w:ascii="Arial" w:hAnsi="Arial" w:cs="Arial"/>
          <w:sz w:val="20"/>
          <w:szCs w:val="20"/>
        </w:rPr>
        <w:t xml:space="preserve">el pliego de condiciones </w:t>
      </w:r>
      <w:r w:rsidRPr="00E3103F">
        <w:rPr>
          <w:rFonts w:ascii="Arial" w:hAnsi="Arial" w:cs="Arial"/>
          <w:sz w:val="20"/>
          <w:szCs w:val="20"/>
        </w:rPr>
        <w:t>y/o estudios previos según se trate de persona jurídica.</w:t>
      </w:r>
    </w:p>
    <w:p w14:paraId="6E36E749" w14:textId="77777777" w:rsidR="000652B8" w:rsidRDefault="000652B8" w:rsidP="000652B8">
      <w:pPr>
        <w:jc w:val="both"/>
        <w:rPr>
          <w:rFonts w:ascii="Arial" w:hAnsi="Arial" w:cs="Arial"/>
          <w:sz w:val="20"/>
          <w:szCs w:val="20"/>
        </w:rPr>
      </w:pPr>
    </w:p>
    <w:p w14:paraId="216092E6" w14:textId="77777777" w:rsidR="00AC0E94" w:rsidRPr="00AC0E94" w:rsidRDefault="00AC0E94" w:rsidP="0052049A">
      <w:pPr>
        <w:pStyle w:val="Prrafodelista"/>
        <w:numPr>
          <w:ilvl w:val="2"/>
          <w:numId w:val="24"/>
        </w:numPr>
        <w:autoSpaceDE w:val="0"/>
        <w:autoSpaceDN w:val="0"/>
        <w:adjustRightInd w:val="0"/>
        <w:jc w:val="both"/>
        <w:rPr>
          <w:rFonts w:ascii="Arial" w:hAnsi="Arial" w:cs="Arial"/>
          <w:sz w:val="20"/>
          <w:szCs w:val="20"/>
          <w:u w:val="single"/>
        </w:rPr>
      </w:pPr>
      <w:r w:rsidRPr="00AC0E94">
        <w:rPr>
          <w:rFonts w:ascii="Arial" w:hAnsi="Arial" w:cs="Arial"/>
          <w:sz w:val="20"/>
          <w:szCs w:val="20"/>
          <w:u w:val="single"/>
        </w:rPr>
        <w:t xml:space="preserve">Documento de identidad del representante legal. </w:t>
      </w:r>
    </w:p>
    <w:p w14:paraId="10F03449" w14:textId="77777777" w:rsidR="00AC0E94" w:rsidRPr="00AC0E94" w:rsidRDefault="00AC0E94" w:rsidP="00AC0E94">
      <w:pPr>
        <w:pStyle w:val="Textoindependiente"/>
        <w:tabs>
          <w:tab w:val="left" w:pos="426"/>
        </w:tabs>
        <w:suppressAutoHyphens/>
        <w:autoSpaceDN w:val="0"/>
        <w:jc w:val="both"/>
        <w:textAlignment w:val="baseline"/>
        <w:rPr>
          <w:b/>
          <w:bCs/>
          <w:sz w:val="20"/>
        </w:rPr>
      </w:pPr>
    </w:p>
    <w:p w14:paraId="6A1286DE" w14:textId="77777777" w:rsidR="00AC0E94" w:rsidRPr="00AC0E94" w:rsidRDefault="00AC0E94" w:rsidP="00AC0E94">
      <w:pPr>
        <w:pStyle w:val="Textoindependiente"/>
        <w:tabs>
          <w:tab w:val="left" w:pos="426"/>
        </w:tabs>
        <w:suppressAutoHyphens/>
        <w:autoSpaceDN w:val="0"/>
        <w:jc w:val="both"/>
        <w:textAlignment w:val="baseline"/>
        <w:rPr>
          <w:sz w:val="20"/>
        </w:rPr>
      </w:pPr>
      <w:r w:rsidRPr="00AC0E94">
        <w:rPr>
          <w:sz w:val="20"/>
        </w:rPr>
        <w:t>Fotocopia legible de la cédula de ciudadanía del representante legal y/o proponente. Se recomienda poner marca de agua informando que es para un proceso contractual, teniendo en cuenta que todos los documentos serán de carácter público.</w:t>
      </w:r>
    </w:p>
    <w:p w14:paraId="21112B66" w14:textId="77777777" w:rsidR="001B5341" w:rsidRDefault="001B5341" w:rsidP="000652B8">
      <w:pPr>
        <w:jc w:val="both"/>
        <w:rPr>
          <w:rFonts w:ascii="Arial" w:hAnsi="Arial" w:cs="Arial"/>
          <w:sz w:val="20"/>
          <w:szCs w:val="20"/>
        </w:rPr>
      </w:pPr>
    </w:p>
    <w:p w14:paraId="05085A8F" w14:textId="4D318019" w:rsidR="00D63414" w:rsidRPr="00D63414" w:rsidRDefault="00D63414" w:rsidP="0052049A">
      <w:pPr>
        <w:pStyle w:val="Prrafodelista"/>
        <w:numPr>
          <w:ilvl w:val="2"/>
          <w:numId w:val="24"/>
        </w:numPr>
        <w:autoSpaceDE w:val="0"/>
        <w:autoSpaceDN w:val="0"/>
        <w:adjustRightInd w:val="0"/>
        <w:jc w:val="both"/>
        <w:rPr>
          <w:rFonts w:ascii="Arial" w:hAnsi="Arial" w:cs="Arial"/>
          <w:sz w:val="20"/>
          <w:szCs w:val="20"/>
          <w:u w:val="single"/>
        </w:rPr>
      </w:pPr>
      <w:r w:rsidRPr="00D63414">
        <w:rPr>
          <w:rFonts w:ascii="Arial" w:hAnsi="Arial" w:cs="Arial"/>
          <w:sz w:val="20"/>
          <w:szCs w:val="20"/>
          <w:u w:val="single"/>
        </w:rPr>
        <w:t xml:space="preserve">Cumplimiento de aportes parafiscales. </w:t>
      </w:r>
    </w:p>
    <w:p w14:paraId="2C86D081" w14:textId="44E57538" w:rsidR="00D63414" w:rsidRPr="00D63414" w:rsidRDefault="00D63414" w:rsidP="00D63414">
      <w:pPr>
        <w:jc w:val="both"/>
        <w:rPr>
          <w:rFonts w:ascii="Arial" w:hAnsi="Arial" w:cs="Arial"/>
          <w:sz w:val="20"/>
          <w:szCs w:val="20"/>
        </w:rPr>
      </w:pPr>
    </w:p>
    <w:p w14:paraId="4AF9B350" w14:textId="18F3ED57" w:rsidR="00D63414" w:rsidRPr="006F4978" w:rsidRDefault="00D63414" w:rsidP="00D63414">
      <w:pPr>
        <w:jc w:val="both"/>
        <w:rPr>
          <w:rFonts w:ascii="Arial" w:hAnsi="Arial" w:cs="Arial"/>
          <w:sz w:val="20"/>
          <w:szCs w:val="20"/>
        </w:rPr>
      </w:pPr>
      <w:r w:rsidRPr="006F4978">
        <w:rPr>
          <w:rFonts w:ascii="Arial" w:hAnsi="Arial" w:cs="Arial"/>
          <w:sz w:val="20"/>
          <w:szCs w:val="20"/>
        </w:rPr>
        <w:t xml:space="preserve">En cumplimiento con lo previsto en la Ley 789 de 2002, Ley 828 de 2003 y Ley 1150 de 2007, el proponente deberá acreditar que se encuentra al día en el pago de sistemas de salud, riesgos profesionales, pensiones y aportes a las Cajas de Compensación Familiar, Instituto Colombiano de Bienestar Familiar y Servicio Nacional de Aprendizaje, cuando a ello haya lugar, así: </w:t>
      </w:r>
    </w:p>
    <w:p w14:paraId="6860E4B8" w14:textId="14FBD988" w:rsidR="00D63414" w:rsidRPr="006F4978" w:rsidRDefault="00D63414" w:rsidP="00D63414">
      <w:pPr>
        <w:jc w:val="both"/>
        <w:rPr>
          <w:rFonts w:ascii="Arial" w:hAnsi="Arial" w:cs="Arial"/>
          <w:sz w:val="20"/>
          <w:szCs w:val="20"/>
        </w:rPr>
      </w:pPr>
    </w:p>
    <w:p w14:paraId="68334CD2" w14:textId="2F3934FA" w:rsidR="00D63414" w:rsidRPr="006F4978" w:rsidRDefault="00D63414" w:rsidP="00D63414">
      <w:pPr>
        <w:jc w:val="both"/>
        <w:rPr>
          <w:rFonts w:ascii="Arial" w:hAnsi="Arial" w:cs="Arial"/>
          <w:sz w:val="20"/>
          <w:szCs w:val="20"/>
        </w:rPr>
      </w:pPr>
      <w:r w:rsidRPr="006F4978">
        <w:rPr>
          <w:rFonts w:ascii="Arial" w:hAnsi="Arial" w:cs="Arial"/>
          <w:sz w:val="20"/>
          <w:szCs w:val="20"/>
        </w:rPr>
        <w:t xml:space="preserve">Persona Jurídica: diligenciar el anexo CERTIFICACIÓN DE CUMPLIMIENTO DE PARAFISCALES PERSONA JURIDICA y ADJUNTAR ULTIMA PLANILLA DE PAGO. </w:t>
      </w:r>
    </w:p>
    <w:p w14:paraId="1316F64C" w14:textId="244BC126" w:rsidR="00D63414" w:rsidRPr="006F4978" w:rsidRDefault="00D63414" w:rsidP="00D63414">
      <w:pPr>
        <w:jc w:val="both"/>
        <w:rPr>
          <w:rFonts w:ascii="Arial" w:hAnsi="Arial" w:cs="Arial"/>
          <w:sz w:val="20"/>
          <w:szCs w:val="20"/>
        </w:rPr>
      </w:pPr>
    </w:p>
    <w:p w14:paraId="45F7FAEF" w14:textId="2D1B7206" w:rsidR="00AC0E94" w:rsidRDefault="00D63414" w:rsidP="00D63414">
      <w:pPr>
        <w:jc w:val="both"/>
        <w:rPr>
          <w:rFonts w:ascii="Arial" w:hAnsi="Arial" w:cs="Arial"/>
          <w:sz w:val="20"/>
          <w:szCs w:val="20"/>
        </w:rPr>
      </w:pPr>
      <w:r w:rsidRPr="006F4978">
        <w:rPr>
          <w:rFonts w:ascii="Arial" w:hAnsi="Arial" w:cs="Arial"/>
          <w:sz w:val="20"/>
          <w:szCs w:val="20"/>
        </w:rPr>
        <w:t>Persona Natural: diligenciar el anexo CERTIFICACIÓN DE CUMPLIMIENTO DE PARAFISCALES PERSONA NATURAL y ADJUNTAR ULTIMA PLANILLA DE PAGO.</w:t>
      </w:r>
    </w:p>
    <w:p w14:paraId="4352E12C" w14:textId="0D4144F7" w:rsidR="006F4978" w:rsidRDefault="006F4978" w:rsidP="00D63414">
      <w:pPr>
        <w:jc w:val="both"/>
        <w:rPr>
          <w:rFonts w:ascii="Arial" w:hAnsi="Arial" w:cs="Arial"/>
          <w:sz w:val="20"/>
          <w:szCs w:val="20"/>
        </w:rPr>
      </w:pPr>
    </w:p>
    <w:p w14:paraId="42CD4311" w14:textId="0DF05964" w:rsidR="006F4978" w:rsidRDefault="006F4978" w:rsidP="00D63414">
      <w:pPr>
        <w:jc w:val="both"/>
        <w:rPr>
          <w:rFonts w:ascii="Arial" w:hAnsi="Arial" w:cs="Arial"/>
          <w:sz w:val="20"/>
          <w:szCs w:val="20"/>
        </w:rPr>
      </w:pPr>
      <w:r>
        <w:rPr>
          <w:rFonts w:ascii="Arial" w:hAnsi="Arial" w:cs="Arial"/>
          <w:sz w:val="20"/>
          <w:szCs w:val="20"/>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5BB5F7F6" w14:textId="77777777" w:rsidR="006F4978" w:rsidRDefault="006F4978" w:rsidP="00D63414">
      <w:pPr>
        <w:jc w:val="both"/>
        <w:rPr>
          <w:rFonts w:ascii="Arial" w:hAnsi="Arial" w:cs="Arial"/>
          <w:sz w:val="20"/>
          <w:szCs w:val="20"/>
        </w:rPr>
      </w:pPr>
    </w:p>
    <w:p w14:paraId="02CCA74C" w14:textId="016BDC6E" w:rsidR="006F4978" w:rsidRDefault="006F4978" w:rsidP="00D63414">
      <w:pPr>
        <w:jc w:val="both"/>
        <w:rPr>
          <w:rFonts w:ascii="Arial" w:hAnsi="Arial" w:cs="Arial"/>
          <w:sz w:val="20"/>
          <w:szCs w:val="20"/>
        </w:rPr>
      </w:pPr>
      <w:r>
        <w:rPr>
          <w:rFonts w:ascii="Arial" w:hAnsi="Arial" w:cs="Arial"/>
          <w:sz w:val="20"/>
          <w:szCs w:val="20"/>
        </w:rPr>
        <w:t xml:space="preserve">Esta misma previsión aplica para las personas naturales extranjeras con domicilio en Colombia las cuales, deberán acreditar este requisito respecto del personal vinculado en Colombia. </w:t>
      </w:r>
    </w:p>
    <w:p w14:paraId="2BC21564" w14:textId="77777777" w:rsidR="006F4978" w:rsidRDefault="006F4978" w:rsidP="00D63414">
      <w:pPr>
        <w:jc w:val="both"/>
        <w:rPr>
          <w:rFonts w:ascii="Arial" w:hAnsi="Arial" w:cs="Arial"/>
          <w:sz w:val="20"/>
          <w:szCs w:val="20"/>
        </w:rPr>
      </w:pPr>
    </w:p>
    <w:p w14:paraId="61B15E14" w14:textId="29B7F44B" w:rsidR="006F4978" w:rsidRDefault="006F4978" w:rsidP="00D63414">
      <w:pPr>
        <w:jc w:val="both"/>
        <w:rPr>
          <w:rFonts w:ascii="Arial" w:hAnsi="Arial" w:cs="Arial"/>
          <w:sz w:val="20"/>
          <w:szCs w:val="20"/>
        </w:rPr>
      </w:pPr>
      <w:r>
        <w:rPr>
          <w:rFonts w:ascii="Arial" w:hAnsi="Arial" w:cs="Arial"/>
          <w:sz w:val="20"/>
          <w:szCs w:val="20"/>
        </w:rPr>
        <w:t xml:space="preserve">Cuando se trate de Consorcio o Union Temporal, cada uno de sus integrantes deberá aportar por separado la certificación aquí exigida. </w:t>
      </w:r>
    </w:p>
    <w:p w14:paraId="1DD97133" w14:textId="77777777" w:rsidR="006F4978" w:rsidRDefault="006F4978" w:rsidP="00D63414">
      <w:pPr>
        <w:jc w:val="both"/>
        <w:rPr>
          <w:rFonts w:ascii="Arial" w:hAnsi="Arial" w:cs="Arial"/>
          <w:sz w:val="20"/>
          <w:szCs w:val="20"/>
        </w:rPr>
      </w:pPr>
    </w:p>
    <w:p w14:paraId="41ED67D4" w14:textId="319179E3" w:rsidR="006F4978" w:rsidRDefault="006F4978" w:rsidP="00D63414">
      <w:pPr>
        <w:jc w:val="both"/>
        <w:rPr>
          <w:rFonts w:ascii="Arial" w:hAnsi="Arial" w:cs="Arial"/>
          <w:sz w:val="20"/>
          <w:szCs w:val="20"/>
        </w:rPr>
      </w:pPr>
      <w:r>
        <w:rPr>
          <w:rFonts w:ascii="Arial" w:hAnsi="Arial" w:cs="Arial"/>
          <w:sz w:val="20"/>
          <w:szCs w:val="20"/>
        </w:rPr>
        <w:t xml:space="preserve">En caso que el proponente sea persona natural o jurídica sin personal a cargo y por ende no este obligado a efectuar el pago de aportes parafiscales y seguridad social, certificara bajo la gravedad de juramento dicha situación. </w:t>
      </w:r>
    </w:p>
    <w:p w14:paraId="41D1F3B0" w14:textId="6EF4BE07" w:rsidR="006F4978" w:rsidRDefault="006F4978" w:rsidP="000652B8">
      <w:pPr>
        <w:jc w:val="both"/>
        <w:rPr>
          <w:rFonts w:ascii="Arial" w:hAnsi="Arial" w:cs="Arial"/>
          <w:sz w:val="20"/>
          <w:szCs w:val="20"/>
        </w:rPr>
      </w:pPr>
    </w:p>
    <w:p w14:paraId="65959294" w14:textId="48AB05E4" w:rsidR="006F4978" w:rsidRDefault="006F4978" w:rsidP="000652B8">
      <w:pPr>
        <w:jc w:val="both"/>
        <w:rPr>
          <w:rFonts w:ascii="Arial" w:hAnsi="Arial" w:cs="Arial"/>
          <w:sz w:val="20"/>
          <w:szCs w:val="20"/>
        </w:rPr>
      </w:pPr>
      <w:r>
        <w:rPr>
          <w:rFonts w:ascii="Arial" w:hAnsi="Arial" w:cs="Arial"/>
          <w:sz w:val="20"/>
          <w:szCs w:val="20"/>
        </w:rPr>
        <w:t xml:space="preserve">No aplica para las personas naturales y jurídicas de origen extranjero sin sucursal en Colombia. </w:t>
      </w:r>
    </w:p>
    <w:p w14:paraId="7FC849F0" w14:textId="77777777" w:rsidR="006F4978" w:rsidRDefault="006F4978" w:rsidP="000652B8">
      <w:pPr>
        <w:jc w:val="both"/>
        <w:rPr>
          <w:rFonts w:ascii="Arial" w:hAnsi="Arial" w:cs="Arial"/>
          <w:sz w:val="20"/>
          <w:szCs w:val="20"/>
        </w:rPr>
      </w:pPr>
    </w:p>
    <w:p w14:paraId="6AF4EBCB" w14:textId="60E81FFE" w:rsidR="006F4978" w:rsidRDefault="006F4978" w:rsidP="000652B8">
      <w:pPr>
        <w:jc w:val="both"/>
        <w:rPr>
          <w:rFonts w:ascii="Arial" w:hAnsi="Arial" w:cs="Arial"/>
          <w:sz w:val="20"/>
          <w:szCs w:val="20"/>
        </w:rPr>
      </w:pPr>
      <w:r>
        <w:rPr>
          <w:rFonts w:ascii="Arial" w:hAnsi="Arial" w:cs="Arial"/>
          <w:sz w:val="20"/>
          <w:szCs w:val="20"/>
        </w:rPr>
        <w:t xml:space="preserve">El Departamento de Policía Amazonas se reserva el derecho de verificar ante las respectivas entidades, la información suministrada por los proponentes para al cumplimiento de este requisito y podrá solicitar las aclaraciones y explicaciones que estime pertinente. </w:t>
      </w:r>
    </w:p>
    <w:p w14:paraId="4F2701A3" w14:textId="77777777" w:rsidR="004E22B1" w:rsidRDefault="004E22B1" w:rsidP="000652B8">
      <w:pPr>
        <w:jc w:val="both"/>
        <w:rPr>
          <w:rFonts w:ascii="Arial" w:hAnsi="Arial" w:cs="Arial"/>
          <w:sz w:val="20"/>
          <w:szCs w:val="20"/>
        </w:rPr>
      </w:pPr>
    </w:p>
    <w:p w14:paraId="0875577D" w14:textId="449D1A3D" w:rsidR="004E22B1" w:rsidRPr="00D038A5" w:rsidRDefault="004E22B1" w:rsidP="0052049A">
      <w:pPr>
        <w:pStyle w:val="Prrafodelista"/>
        <w:numPr>
          <w:ilvl w:val="2"/>
          <w:numId w:val="24"/>
        </w:numPr>
        <w:autoSpaceDE w:val="0"/>
        <w:autoSpaceDN w:val="0"/>
        <w:adjustRightInd w:val="0"/>
        <w:jc w:val="both"/>
        <w:rPr>
          <w:rFonts w:ascii="Arial" w:hAnsi="Arial" w:cs="Arial"/>
          <w:sz w:val="20"/>
          <w:szCs w:val="20"/>
          <w:u w:val="single"/>
        </w:rPr>
      </w:pPr>
      <w:r w:rsidRPr="00D038A5">
        <w:rPr>
          <w:rFonts w:ascii="Arial" w:hAnsi="Arial" w:cs="Arial"/>
          <w:sz w:val="20"/>
          <w:szCs w:val="20"/>
          <w:u w:val="single"/>
        </w:rPr>
        <w:t>Origen licito de los recursos.</w:t>
      </w:r>
    </w:p>
    <w:p w14:paraId="78DECF6F" w14:textId="77777777" w:rsidR="004E22B1" w:rsidRDefault="004E22B1" w:rsidP="000652B8">
      <w:pPr>
        <w:jc w:val="both"/>
        <w:rPr>
          <w:rFonts w:ascii="Arial" w:hAnsi="Arial" w:cs="Arial"/>
          <w:sz w:val="20"/>
          <w:szCs w:val="20"/>
        </w:rPr>
      </w:pPr>
    </w:p>
    <w:p w14:paraId="30CB9857" w14:textId="20A74E0A" w:rsidR="004E22B1" w:rsidRDefault="004E22B1" w:rsidP="000652B8">
      <w:pPr>
        <w:jc w:val="both"/>
        <w:rPr>
          <w:rFonts w:ascii="Arial" w:hAnsi="Arial" w:cs="Arial"/>
          <w:sz w:val="20"/>
          <w:szCs w:val="20"/>
        </w:rPr>
      </w:pPr>
      <w:r>
        <w:rPr>
          <w:rFonts w:ascii="Arial" w:hAnsi="Arial" w:cs="Arial"/>
          <w:sz w:val="20"/>
          <w:szCs w:val="20"/>
        </w:rPr>
        <w:t xml:space="preserve">El proponente deberá manifestar expresamente por escrito junto a su oferta, que los activos y recursos que conforman el patrimonio del proponente, y de cada uno de sus integrantes, cuando sea el caso, que empleara para el desarrollo del contrato, provienen de actividades licitas y que en ningún caso pone en riesgo el desarrollo del objeto contractual para la entidad. </w:t>
      </w:r>
    </w:p>
    <w:p w14:paraId="3DEE53DC" w14:textId="77777777" w:rsidR="006F4978" w:rsidRDefault="006F4978" w:rsidP="000652B8">
      <w:pPr>
        <w:jc w:val="both"/>
        <w:rPr>
          <w:rFonts w:ascii="Arial" w:hAnsi="Arial" w:cs="Arial"/>
          <w:sz w:val="20"/>
          <w:szCs w:val="20"/>
        </w:rPr>
      </w:pPr>
    </w:p>
    <w:p w14:paraId="16CCCDA0" w14:textId="08AD18E1" w:rsidR="00111932" w:rsidRDefault="00200923" w:rsidP="0052049A">
      <w:pPr>
        <w:pStyle w:val="Prrafodelista"/>
        <w:numPr>
          <w:ilvl w:val="2"/>
          <w:numId w:val="24"/>
        </w:numPr>
        <w:jc w:val="both"/>
        <w:rPr>
          <w:rFonts w:ascii="Arial" w:hAnsi="Arial" w:cs="Arial"/>
          <w:sz w:val="20"/>
          <w:szCs w:val="20"/>
        </w:rPr>
      </w:pPr>
      <w:r w:rsidRPr="00200923">
        <w:rPr>
          <w:rFonts w:ascii="Arial" w:hAnsi="Arial" w:cs="Arial"/>
          <w:sz w:val="20"/>
          <w:szCs w:val="20"/>
        </w:rPr>
        <w:t>Poder especial cuando se obre en ejercicio de este, firmado por el poderdante y el apoderado. Cuando se actué a través de poder general deberá presentar el certificado de vigencia del mismo.</w:t>
      </w:r>
    </w:p>
    <w:p w14:paraId="6B801FB6" w14:textId="77777777" w:rsidR="00200923" w:rsidRPr="00200923" w:rsidRDefault="00200923" w:rsidP="00200923">
      <w:pPr>
        <w:jc w:val="both"/>
        <w:rPr>
          <w:rFonts w:ascii="Arial" w:hAnsi="Arial" w:cs="Arial"/>
          <w:sz w:val="20"/>
          <w:szCs w:val="20"/>
        </w:rPr>
      </w:pPr>
    </w:p>
    <w:p w14:paraId="0A03AA96" w14:textId="77777777" w:rsidR="00200923" w:rsidRDefault="00200923" w:rsidP="0052049A">
      <w:pPr>
        <w:pStyle w:val="Prrafodelista"/>
        <w:numPr>
          <w:ilvl w:val="2"/>
          <w:numId w:val="24"/>
        </w:numPr>
        <w:jc w:val="both"/>
        <w:rPr>
          <w:rFonts w:ascii="Arial" w:hAnsi="Arial" w:cs="Arial"/>
          <w:sz w:val="20"/>
          <w:szCs w:val="20"/>
        </w:rPr>
      </w:pPr>
      <w:r w:rsidRPr="00200923">
        <w:rPr>
          <w:rFonts w:ascii="Arial" w:hAnsi="Arial" w:cs="Arial"/>
          <w:sz w:val="20"/>
          <w:szCs w:val="20"/>
        </w:rPr>
        <w:t>Cuando se obre con limitación de las funciones como Representante Legal debe aportar el documento idóneo que lo faculte (acta junta de socios).</w:t>
      </w:r>
    </w:p>
    <w:p w14:paraId="173F52C3" w14:textId="77777777" w:rsidR="00E23343" w:rsidRPr="00E23343" w:rsidRDefault="00E23343" w:rsidP="00E23343">
      <w:pPr>
        <w:jc w:val="both"/>
        <w:rPr>
          <w:rFonts w:ascii="Arial" w:hAnsi="Arial" w:cs="Arial"/>
          <w:sz w:val="20"/>
          <w:szCs w:val="20"/>
        </w:rPr>
      </w:pPr>
    </w:p>
    <w:p w14:paraId="0561A1FA" w14:textId="77777777" w:rsidR="00E23343" w:rsidRDefault="00E23343" w:rsidP="0052049A">
      <w:pPr>
        <w:pStyle w:val="Prrafodelista"/>
        <w:numPr>
          <w:ilvl w:val="2"/>
          <w:numId w:val="24"/>
        </w:numPr>
        <w:jc w:val="both"/>
        <w:rPr>
          <w:rFonts w:ascii="Arial" w:hAnsi="Arial" w:cs="Arial"/>
          <w:sz w:val="20"/>
          <w:szCs w:val="20"/>
        </w:rPr>
      </w:pPr>
      <w:r w:rsidRPr="00E23343">
        <w:rPr>
          <w:rFonts w:ascii="Arial" w:hAnsi="Arial" w:cs="Arial"/>
          <w:sz w:val="20"/>
          <w:szCs w:val="20"/>
        </w:rPr>
        <w:t>Diligenciar y adjuntar el FORMULARIO COMPROMISO ANTICORRUPCIÓN, suscrito por el oferente (Persona Natural o Representante legal de la persona Jurídica) con firma del Representante Legal y/o Proponente.</w:t>
      </w:r>
    </w:p>
    <w:p w14:paraId="14258CE9" w14:textId="77777777" w:rsidR="00A33574" w:rsidRPr="00A33574" w:rsidRDefault="00A33574" w:rsidP="00A33574">
      <w:pPr>
        <w:jc w:val="both"/>
        <w:rPr>
          <w:rFonts w:ascii="Arial" w:hAnsi="Arial" w:cs="Arial"/>
          <w:sz w:val="20"/>
          <w:szCs w:val="20"/>
        </w:rPr>
      </w:pPr>
    </w:p>
    <w:p w14:paraId="284E10EC" w14:textId="77777777" w:rsidR="00422357" w:rsidRPr="00422357" w:rsidRDefault="00422357" w:rsidP="0052049A">
      <w:pPr>
        <w:pStyle w:val="Prrafodelista"/>
        <w:numPr>
          <w:ilvl w:val="2"/>
          <w:numId w:val="24"/>
        </w:numPr>
        <w:jc w:val="both"/>
        <w:rPr>
          <w:rFonts w:ascii="Arial" w:hAnsi="Arial" w:cs="Arial"/>
          <w:sz w:val="20"/>
          <w:szCs w:val="20"/>
        </w:rPr>
      </w:pPr>
      <w:r w:rsidRPr="00422357">
        <w:rPr>
          <w:rFonts w:ascii="Arial" w:hAnsi="Arial" w:cs="Arial"/>
          <w:sz w:val="20"/>
          <w:szCs w:val="20"/>
        </w:rPr>
        <w:t xml:space="preserve">La presentación de una declaración de la persona jurídica o persona natural, en la cual certifique que ni ella ni su representante legal están incursos en inhabilidades, incompatibilidades, conflicto de intereses o prohibiciones para contratar con el Estado. Esta declaración la entidad la toma bajo la gravedad del juramento y confiando de la buena fe de los proponentes, en caso, de no presentar información verídica en este numeral, incurrirá en causal de rechazo de su oferta. </w:t>
      </w:r>
    </w:p>
    <w:p w14:paraId="4DB42569" w14:textId="77777777" w:rsidR="000652B8" w:rsidRDefault="000652B8" w:rsidP="00B062BC">
      <w:pPr>
        <w:rPr>
          <w:rFonts w:ascii="Arial" w:hAnsi="Arial" w:cs="Arial"/>
          <w:sz w:val="20"/>
          <w:szCs w:val="20"/>
        </w:rPr>
      </w:pPr>
    </w:p>
    <w:p w14:paraId="082EC79B" w14:textId="446CD14E" w:rsidR="00F616F3" w:rsidRDefault="00F616F3" w:rsidP="0052049A">
      <w:pPr>
        <w:pStyle w:val="Prrafodelista"/>
        <w:numPr>
          <w:ilvl w:val="2"/>
          <w:numId w:val="24"/>
        </w:numPr>
        <w:jc w:val="both"/>
        <w:rPr>
          <w:rFonts w:ascii="Arial" w:hAnsi="Arial" w:cs="Arial"/>
          <w:sz w:val="20"/>
          <w:szCs w:val="20"/>
        </w:rPr>
      </w:pPr>
      <w:r w:rsidRPr="00F616F3">
        <w:rPr>
          <w:rFonts w:ascii="Arial" w:hAnsi="Arial" w:cs="Arial"/>
          <w:sz w:val="20"/>
          <w:szCs w:val="20"/>
        </w:rPr>
        <w:t>Se entenderá con la presentación de propuesta, el proponente autoriza a la POLICÍA NACIONAL - DEPARTAMENTO DE POLICÍA AMAZONAS, verificar en el sitio web:</w:t>
      </w:r>
      <w:r>
        <w:rPr>
          <w:rFonts w:ascii="Arial" w:hAnsi="Arial" w:cs="Arial"/>
          <w:sz w:val="20"/>
          <w:szCs w:val="20"/>
        </w:rPr>
        <w:t xml:space="preserve"> </w:t>
      </w:r>
      <w:hyperlink r:id="rId39" w:history="1">
        <w:r w:rsidRPr="005B4091">
          <w:rPr>
            <w:rStyle w:val="Hipervnculo"/>
            <w:rFonts w:ascii="Arial" w:hAnsi="Arial" w:cs="Arial"/>
            <w:sz w:val="20"/>
            <w:szCs w:val="20"/>
          </w:rPr>
          <w:t>https://carpetaciudadana.and.gov.co/inicio-de-sesion</w:t>
        </w:r>
      </w:hyperlink>
      <w:r w:rsidRPr="00F616F3">
        <w:rPr>
          <w:rFonts w:ascii="Arial" w:hAnsi="Arial" w:cs="Arial"/>
          <w:sz w:val="20"/>
          <w:szCs w:val="20"/>
        </w:rPr>
        <w:t>,</w:t>
      </w:r>
      <w:r>
        <w:rPr>
          <w:rFonts w:ascii="Arial" w:hAnsi="Arial" w:cs="Arial"/>
          <w:sz w:val="20"/>
          <w:szCs w:val="20"/>
        </w:rPr>
        <w:t xml:space="preserve"> </w:t>
      </w:r>
      <w:r w:rsidRPr="00F616F3">
        <w:rPr>
          <w:rFonts w:ascii="Arial" w:hAnsi="Arial" w:cs="Arial"/>
          <w:sz w:val="20"/>
          <w:szCs w:val="20"/>
        </w:rPr>
        <w:t>o el que se encuentre habilitado para ello. Consultar en la Plataforma Sistema Registro de Deudores Alimentarios Morosos - REDAM de la Autoridad Nacional Digital – AND, y adjuntar el certificado de antecedentes de cuotas alimentarias debiendo encontrarse al día la persona natural; que la firma proponente y su representante legal no se encuentren reportados en esta base de datos por deudas de cuotas alimentarias morosas.</w:t>
      </w:r>
    </w:p>
    <w:p w14:paraId="1C2F1778" w14:textId="77777777" w:rsidR="00ED027C" w:rsidRPr="00ED027C" w:rsidRDefault="00ED027C" w:rsidP="00ED027C">
      <w:pPr>
        <w:pStyle w:val="Prrafodelista"/>
        <w:rPr>
          <w:rFonts w:ascii="Arial" w:hAnsi="Arial" w:cs="Arial"/>
          <w:sz w:val="20"/>
          <w:szCs w:val="20"/>
        </w:rPr>
      </w:pPr>
    </w:p>
    <w:p w14:paraId="1A366358" w14:textId="50626425" w:rsidR="006F1B6D" w:rsidRDefault="006F1B6D" w:rsidP="0052049A">
      <w:pPr>
        <w:pStyle w:val="Prrafodelista"/>
        <w:numPr>
          <w:ilvl w:val="2"/>
          <w:numId w:val="24"/>
        </w:numPr>
        <w:jc w:val="both"/>
        <w:rPr>
          <w:rFonts w:ascii="Arial" w:hAnsi="Arial" w:cs="Arial"/>
          <w:sz w:val="20"/>
          <w:szCs w:val="20"/>
        </w:rPr>
      </w:pPr>
      <w:r w:rsidRPr="006F1B6D">
        <w:rPr>
          <w:rFonts w:ascii="Arial" w:hAnsi="Arial" w:cs="Arial"/>
          <w:sz w:val="20"/>
          <w:szCs w:val="20"/>
        </w:rPr>
        <w:t xml:space="preserve">Se entenderá con la presentación de la propuesta, el proponente autoriza a la POLICÍA NACIONAL - DEPARTAMENTO DE POLICÍA AMAZONAS, verificar en el sitio web: </w:t>
      </w:r>
      <w:hyperlink r:id="rId40" w:history="1">
        <w:r w:rsidRPr="005B4091">
          <w:rPr>
            <w:rStyle w:val="Hipervnculo"/>
            <w:rFonts w:ascii="Arial" w:hAnsi="Arial" w:cs="Arial"/>
            <w:sz w:val="20"/>
            <w:szCs w:val="20"/>
          </w:rPr>
          <w:t>https://inhabilidades.policia.gov.co:8080/</w:t>
        </w:r>
      </w:hyperlink>
      <w:r w:rsidRPr="006F1B6D">
        <w:rPr>
          <w:rFonts w:ascii="Arial" w:hAnsi="Arial" w:cs="Arial"/>
          <w:sz w:val="20"/>
          <w:szCs w:val="20"/>
        </w:rPr>
        <w:t>,</w:t>
      </w:r>
      <w:r>
        <w:rPr>
          <w:rFonts w:ascii="Arial" w:hAnsi="Arial" w:cs="Arial"/>
          <w:sz w:val="20"/>
          <w:szCs w:val="20"/>
        </w:rPr>
        <w:t xml:space="preserve"> </w:t>
      </w:r>
      <w:r w:rsidRPr="006F1B6D">
        <w:rPr>
          <w:rFonts w:ascii="Arial" w:hAnsi="Arial" w:cs="Arial"/>
          <w:sz w:val="20"/>
          <w:szCs w:val="20"/>
        </w:rPr>
        <w:t xml:space="preserve">o el que se encuentre habilitado para ello. Consultar en la </w:t>
      </w:r>
      <w:r w:rsidRPr="006F1B6D">
        <w:rPr>
          <w:rFonts w:ascii="Arial" w:hAnsi="Arial" w:cs="Arial"/>
          <w:sz w:val="20"/>
          <w:szCs w:val="20"/>
        </w:rPr>
        <w:lastRenderedPageBreak/>
        <w:t xml:space="preserve">Plataforma Sistema Registro de Inhabilidades por Delitos Sexuales contra Menores de Edad – RIDSM de la Policía Nacional, </w:t>
      </w:r>
      <w:r>
        <w:rPr>
          <w:rFonts w:ascii="Arial" w:hAnsi="Arial" w:cs="Arial"/>
          <w:sz w:val="20"/>
          <w:szCs w:val="20"/>
        </w:rPr>
        <w:t xml:space="preserve">Adjuntar </w:t>
      </w:r>
      <w:r w:rsidRPr="006F1B6D">
        <w:rPr>
          <w:rFonts w:ascii="Arial" w:hAnsi="Arial" w:cs="Arial"/>
          <w:sz w:val="20"/>
          <w:szCs w:val="20"/>
        </w:rPr>
        <w:t>el certificado de antecedentes de inhabilidades de delitos sexuales contra menor de 18 años de edad, que la firma proponente y su representante legal no se encuentren reportados en esta base de datos por inhabilidades asociadas a esa conducta punible.</w:t>
      </w:r>
    </w:p>
    <w:p w14:paraId="501A73FE" w14:textId="77777777" w:rsidR="00483970" w:rsidRPr="00483970" w:rsidRDefault="00483970" w:rsidP="00483970">
      <w:pPr>
        <w:pStyle w:val="Prrafodelista"/>
        <w:rPr>
          <w:rFonts w:ascii="Arial" w:hAnsi="Arial" w:cs="Arial"/>
          <w:sz w:val="20"/>
          <w:szCs w:val="20"/>
        </w:rPr>
      </w:pPr>
    </w:p>
    <w:p w14:paraId="4879C68F" w14:textId="270C7724" w:rsidR="00483970" w:rsidRPr="00483970" w:rsidRDefault="00483970" w:rsidP="0052049A">
      <w:pPr>
        <w:pStyle w:val="Prrafodelista"/>
        <w:numPr>
          <w:ilvl w:val="2"/>
          <w:numId w:val="24"/>
        </w:numPr>
        <w:jc w:val="both"/>
        <w:rPr>
          <w:rFonts w:ascii="Arial" w:hAnsi="Arial" w:cs="Arial"/>
          <w:sz w:val="20"/>
          <w:szCs w:val="20"/>
        </w:rPr>
      </w:pPr>
      <w:r w:rsidRPr="00483970">
        <w:rPr>
          <w:rFonts w:ascii="Arial" w:hAnsi="Arial" w:cs="Arial"/>
          <w:sz w:val="20"/>
          <w:szCs w:val="20"/>
        </w:rPr>
        <w:t xml:space="preserve">Se entenderá con la presentación de propuesta, el proponente autoriza a la POLICÍA NACIONAL - DEPARTAMENTO DE POLICÍA AMAZONAS, verificar en el sitio web: </w:t>
      </w:r>
      <w:hyperlink r:id="rId41" w:history="1">
        <w:r w:rsidRPr="005B4091">
          <w:rPr>
            <w:rStyle w:val="Hipervnculo"/>
            <w:rFonts w:ascii="Arial" w:hAnsi="Arial" w:cs="Arial"/>
            <w:sz w:val="20"/>
            <w:szCs w:val="20"/>
          </w:rPr>
          <w:t>https://www.contraloria.gov.co/control-fiscal/responsabilidad-fiscal/certificado-de-antecedentes-</w:t>
        </w:r>
      </w:hyperlink>
      <w:r>
        <w:rPr>
          <w:rFonts w:ascii="Arial" w:hAnsi="Arial" w:cs="Arial"/>
          <w:sz w:val="20"/>
          <w:szCs w:val="20"/>
        </w:rPr>
        <w:t xml:space="preserve"> </w:t>
      </w:r>
      <w:r w:rsidRPr="00483970">
        <w:rPr>
          <w:rFonts w:ascii="Arial" w:hAnsi="Arial" w:cs="Arial"/>
          <w:sz w:val="20"/>
          <w:szCs w:val="20"/>
        </w:rPr>
        <w:t>fiscales o el que se encuentre habilitado para ello. Consultar en la Plataforma Sistema de Información del Boletín de Responsabilidades Fiscales – SIBOR de la Contraloría General de La República – CGR, los antecedentes fiscales de la persona natural y/o persona jurídica que presenta propuesta y del representante legal de la organización, o de las personas jurídicas y representante legal de las organizaciones que presente ofertas conjuntas</w:t>
      </w:r>
      <w:r>
        <w:rPr>
          <w:rFonts w:ascii="Arial" w:hAnsi="Arial" w:cs="Arial"/>
          <w:sz w:val="20"/>
          <w:szCs w:val="20"/>
        </w:rPr>
        <w:t xml:space="preserve">, adjuntar el certificado a su oferta. </w:t>
      </w:r>
    </w:p>
    <w:p w14:paraId="02C32B14" w14:textId="77777777" w:rsidR="00483970" w:rsidRPr="00483970" w:rsidRDefault="00483970" w:rsidP="00483970">
      <w:pPr>
        <w:pStyle w:val="Prrafodelista"/>
        <w:jc w:val="both"/>
        <w:rPr>
          <w:rFonts w:ascii="Arial" w:hAnsi="Arial" w:cs="Arial"/>
          <w:sz w:val="20"/>
          <w:szCs w:val="20"/>
        </w:rPr>
      </w:pPr>
    </w:p>
    <w:p w14:paraId="2EF38AA4" w14:textId="21B46D0E" w:rsidR="00483970" w:rsidRDefault="00483970" w:rsidP="00483970">
      <w:pPr>
        <w:pStyle w:val="Prrafodelista"/>
        <w:jc w:val="both"/>
        <w:rPr>
          <w:rFonts w:ascii="Arial" w:hAnsi="Arial" w:cs="Arial"/>
          <w:sz w:val="20"/>
          <w:szCs w:val="20"/>
        </w:rPr>
      </w:pPr>
      <w:r w:rsidRPr="00483970">
        <w:rPr>
          <w:rFonts w:ascii="Arial" w:hAnsi="Arial" w:cs="Arial"/>
          <w:sz w:val="20"/>
          <w:szCs w:val="20"/>
        </w:rPr>
        <w:t>NOTA: No aplica para las personas (naturales y jurídicas) de origen extranjero sin sucursal en Colombia.</w:t>
      </w:r>
    </w:p>
    <w:p w14:paraId="5DA12C21" w14:textId="77777777" w:rsidR="00483970" w:rsidRDefault="00483970" w:rsidP="00483970">
      <w:pPr>
        <w:jc w:val="both"/>
        <w:rPr>
          <w:rFonts w:ascii="Arial" w:hAnsi="Arial" w:cs="Arial"/>
          <w:sz w:val="20"/>
          <w:szCs w:val="20"/>
        </w:rPr>
      </w:pPr>
    </w:p>
    <w:p w14:paraId="22F44985" w14:textId="4707CC94" w:rsidR="002D7834" w:rsidRPr="002D7834" w:rsidRDefault="002D7834" w:rsidP="0052049A">
      <w:pPr>
        <w:pStyle w:val="Prrafodelista"/>
        <w:numPr>
          <w:ilvl w:val="2"/>
          <w:numId w:val="24"/>
        </w:numPr>
        <w:jc w:val="both"/>
        <w:rPr>
          <w:rFonts w:ascii="Arial" w:hAnsi="Arial" w:cs="Arial"/>
          <w:sz w:val="20"/>
          <w:szCs w:val="20"/>
        </w:rPr>
      </w:pPr>
      <w:r w:rsidRPr="002D7834">
        <w:rPr>
          <w:rFonts w:ascii="Arial" w:hAnsi="Arial" w:cs="Arial"/>
          <w:sz w:val="20"/>
          <w:szCs w:val="20"/>
        </w:rPr>
        <w:t xml:space="preserve">Se entenderá con la presentación de propuesta, el proponente autoriza a la POLICÍA NACIONAL - DEPARTAMENTO DE POLICÍA AMAZONAS, verificar en el sitio web: </w:t>
      </w:r>
      <w:hyperlink r:id="rId42" w:history="1">
        <w:r w:rsidRPr="005B4091">
          <w:rPr>
            <w:rStyle w:val="Hipervnculo"/>
            <w:rFonts w:ascii="Arial" w:hAnsi="Arial" w:cs="Arial"/>
            <w:sz w:val="20"/>
            <w:szCs w:val="20"/>
          </w:rPr>
          <w:t>https://www.procuraduria.gov.co/Pages/Consulta-de-Antecedentes.aspx</w:t>
        </w:r>
      </w:hyperlink>
      <w:r w:rsidRPr="002D7834">
        <w:rPr>
          <w:rFonts w:ascii="Arial" w:hAnsi="Arial" w:cs="Arial"/>
          <w:sz w:val="20"/>
          <w:szCs w:val="20"/>
        </w:rPr>
        <w:t>.</w:t>
      </w:r>
      <w:r>
        <w:rPr>
          <w:rFonts w:ascii="Arial" w:hAnsi="Arial" w:cs="Arial"/>
          <w:sz w:val="20"/>
          <w:szCs w:val="20"/>
        </w:rPr>
        <w:t xml:space="preserve"> </w:t>
      </w:r>
      <w:r w:rsidRPr="002D7834">
        <w:rPr>
          <w:rFonts w:ascii="Arial" w:hAnsi="Arial" w:cs="Arial"/>
          <w:sz w:val="20"/>
          <w:szCs w:val="20"/>
        </w:rPr>
        <w:t xml:space="preserve">o el que se encuentre habilitado para ello. Consultar en la Plataforma Sistema de Información de Responsabilidades, Sanciones e Incompatibilidades - SIRSI de la Procuraduría General de la Nación – PGN, </w:t>
      </w:r>
      <w:r>
        <w:rPr>
          <w:rFonts w:ascii="Arial" w:hAnsi="Arial" w:cs="Arial"/>
          <w:sz w:val="20"/>
          <w:szCs w:val="20"/>
        </w:rPr>
        <w:t xml:space="preserve">adjuntar </w:t>
      </w:r>
      <w:r w:rsidRPr="002D7834">
        <w:rPr>
          <w:rFonts w:ascii="Arial" w:hAnsi="Arial" w:cs="Arial"/>
          <w:sz w:val="20"/>
          <w:szCs w:val="20"/>
        </w:rPr>
        <w:t xml:space="preserve">el certificado de antecedentes disciplinarios de la persona natural y/o persona jurídica que presenta propuesta y del representante legal de la organización, o de las personas jurídicas y representante legal de las organizaciones que presente ofertas conjuntas. </w:t>
      </w:r>
    </w:p>
    <w:p w14:paraId="10B53183" w14:textId="77777777" w:rsidR="002D7834" w:rsidRPr="002D7834" w:rsidRDefault="002D7834" w:rsidP="002D7834">
      <w:pPr>
        <w:pStyle w:val="Prrafodelista"/>
        <w:jc w:val="both"/>
        <w:rPr>
          <w:rFonts w:ascii="Arial" w:hAnsi="Arial" w:cs="Arial"/>
          <w:sz w:val="20"/>
          <w:szCs w:val="20"/>
        </w:rPr>
      </w:pPr>
    </w:p>
    <w:p w14:paraId="304A87E6" w14:textId="123918ED" w:rsidR="00483970" w:rsidRPr="00483970" w:rsidRDefault="002D7834" w:rsidP="002D7834">
      <w:pPr>
        <w:pStyle w:val="Prrafodelista"/>
        <w:jc w:val="both"/>
        <w:rPr>
          <w:rFonts w:ascii="Arial" w:hAnsi="Arial" w:cs="Arial"/>
          <w:sz w:val="20"/>
          <w:szCs w:val="20"/>
        </w:rPr>
      </w:pPr>
      <w:r w:rsidRPr="002D7834">
        <w:rPr>
          <w:rFonts w:ascii="Arial" w:hAnsi="Arial" w:cs="Arial"/>
          <w:sz w:val="20"/>
          <w:szCs w:val="20"/>
        </w:rPr>
        <w:t>NOTA: No aplica para las personas (naturales y jurídicas) de origen extranjero sin sucursal en Colombia.</w:t>
      </w:r>
    </w:p>
    <w:p w14:paraId="3E213D07" w14:textId="77777777" w:rsidR="00ED027C" w:rsidRDefault="00ED027C" w:rsidP="006F1B6D">
      <w:pPr>
        <w:jc w:val="both"/>
        <w:rPr>
          <w:rFonts w:ascii="Arial" w:hAnsi="Arial" w:cs="Arial"/>
          <w:sz w:val="20"/>
          <w:szCs w:val="20"/>
        </w:rPr>
      </w:pPr>
    </w:p>
    <w:p w14:paraId="6DC1D570" w14:textId="105FC641" w:rsidR="00F45FD4" w:rsidRPr="006F1B6D" w:rsidRDefault="00F45FD4" w:rsidP="0052049A">
      <w:pPr>
        <w:pStyle w:val="Prrafodelista"/>
        <w:numPr>
          <w:ilvl w:val="2"/>
          <w:numId w:val="24"/>
        </w:numPr>
        <w:jc w:val="both"/>
        <w:rPr>
          <w:rFonts w:ascii="Arial" w:hAnsi="Arial" w:cs="Arial"/>
          <w:sz w:val="20"/>
          <w:szCs w:val="20"/>
        </w:rPr>
      </w:pPr>
      <w:r w:rsidRPr="00F45FD4">
        <w:rPr>
          <w:rFonts w:ascii="Arial" w:hAnsi="Arial" w:cs="Arial"/>
          <w:sz w:val="20"/>
          <w:szCs w:val="20"/>
        </w:rPr>
        <w:t xml:space="preserve">Se entenderá con la presentación de propuesta, el proponente autoriza a la POLICÍA NACIONAL - DEPARTAMENTO DE POLICÍA AMAZONAS, verificar en el sitio web: </w:t>
      </w:r>
      <w:hyperlink r:id="rId43" w:history="1">
        <w:r w:rsidRPr="005B4091">
          <w:rPr>
            <w:rStyle w:val="Hipervnculo"/>
            <w:rFonts w:ascii="Arial" w:hAnsi="Arial" w:cs="Arial"/>
            <w:sz w:val="20"/>
            <w:szCs w:val="20"/>
          </w:rPr>
          <w:t>https://antecedentes.policia.gov.co</w:t>
        </w:r>
      </w:hyperlink>
      <w:r w:rsidRPr="00F45FD4">
        <w:rPr>
          <w:rFonts w:ascii="Arial" w:hAnsi="Arial" w:cs="Arial"/>
          <w:sz w:val="20"/>
          <w:szCs w:val="20"/>
        </w:rPr>
        <w:t>,</w:t>
      </w:r>
      <w:r>
        <w:rPr>
          <w:rFonts w:ascii="Arial" w:hAnsi="Arial" w:cs="Arial"/>
          <w:sz w:val="20"/>
          <w:szCs w:val="20"/>
        </w:rPr>
        <w:t xml:space="preserve"> </w:t>
      </w:r>
      <w:r w:rsidRPr="00F45FD4">
        <w:rPr>
          <w:rFonts w:ascii="Arial" w:hAnsi="Arial" w:cs="Arial"/>
          <w:sz w:val="20"/>
          <w:szCs w:val="20"/>
        </w:rPr>
        <w:t>o el que se encuentre habilitado para ello. Consultar en línea el certificado de antecedentes penales y requerimiento judiciales, de la persona natural que presenta propuesta y del representante legal de la organización, o de las personas jurídicas y representante legal de la organización que presente ofertas conjuntas.</w:t>
      </w:r>
    </w:p>
    <w:p w14:paraId="119AB5FD" w14:textId="77777777" w:rsidR="00F616F3" w:rsidRDefault="00F616F3" w:rsidP="00B062BC">
      <w:pPr>
        <w:rPr>
          <w:rFonts w:ascii="Arial" w:hAnsi="Arial" w:cs="Arial"/>
          <w:sz w:val="20"/>
          <w:szCs w:val="20"/>
        </w:rPr>
      </w:pPr>
    </w:p>
    <w:p w14:paraId="2DFC16B6" w14:textId="5698B580" w:rsidR="00F80FE0" w:rsidRDefault="00F80FE0" w:rsidP="0052049A">
      <w:pPr>
        <w:pStyle w:val="Prrafodelista"/>
        <w:numPr>
          <w:ilvl w:val="2"/>
          <w:numId w:val="24"/>
        </w:numPr>
        <w:jc w:val="both"/>
        <w:rPr>
          <w:rFonts w:ascii="Arial" w:hAnsi="Arial" w:cs="Arial"/>
          <w:sz w:val="20"/>
          <w:szCs w:val="20"/>
        </w:rPr>
      </w:pPr>
      <w:r w:rsidRPr="00F80FE0">
        <w:rPr>
          <w:rFonts w:ascii="Arial" w:hAnsi="Arial" w:cs="Arial"/>
          <w:sz w:val="20"/>
          <w:szCs w:val="20"/>
        </w:rPr>
        <w:t xml:space="preserve">Se entenderá con la presentación de propuesta, el proponente autoriza a la POLICÍA NACIONAL - DEPARTAMENTO DE POLICÍA AMAZONAS, verificar en el sitio web: </w:t>
      </w:r>
      <w:hyperlink r:id="rId44" w:history="1">
        <w:r w:rsidRPr="005B4091">
          <w:rPr>
            <w:rStyle w:val="Hipervnculo"/>
            <w:rFonts w:ascii="Arial" w:hAnsi="Arial" w:cs="Arial"/>
            <w:sz w:val="20"/>
            <w:szCs w:val="20"/>
          </w:rPr>
          <w:t>https://srvcnpc.policia.gov.co/PSC/frm_cnp_consulta.aspx</w:t>
        </w:r>
      </w:hyperlink>
      <w:r w:rsidRPr="00F80FE0">
        <w:rPr>
          <w:rFonts w:ascii="Arial" w:hAnsi="Arial" w:cs="Arial"/>
          <w:sz w:val="20"/>
          <w:szCs w:val="20"/>
        </w:rPr>
        <w:t>,</w:t>
      </w:r>
      <w:r>
        <w:rPr>
          <w:rFonts w:ascii="Arial" w:hAnsi="Arial" w:cs="Arial"/>
          <w:sz w:val="20"/>
          <w:szCs w:val="20"/>
        </w:rPr>
        <w:t xml:space="preserve"> </w:t>
      </w:r>
      <w:r w:rsidRPr="00F80FE0">
        <w:rPr>
          <w:rFonts w:ascii="Arial" w:hAnsi="Arial" w:cs="Arial"/>
          <w:sz w:val="20"/>
          <w:szCs w:val="20"/>
        </w:rPr>
        <w:t xml:space="preserve">o el que se encuentre habilitado para ello. Consultar en la Plataforma Sistema Registro Nacional de Medidas Correctivas – SRNMC de la Policía Nacional, </w:t>
      </w:r>
      <w:r>
        <w:rPr>
          <w:rFonts w:ascii="Arial" w:hAnsi="Arial" w:cs="Arial"/>
          <w:sz w:val="20"/>
          <w:szCs w:val="20"/>
        </w:rPr>
        <w:t xml:space="preserve">anexar </w:t>
      </w:r>
      <w:r w:rsidRPr="00F80FE0">
        <w:rPr>
          <w:rFonts w:ascii="Arial" w:hAnsi="Arial" w:cs="Arial"/>
          <w:sz w:val="20"/>
          <w:szCs w:val="20"/>
        </w:rPr>
        <w:t>el certificado de antecedentes de convivencia y seguridad ciudadana de la persona natural, que la firma proponente y su representante legal no se encuentren reportados en esta base de datos por comportamientos contrarios a la convivencia y seguridad ciudadana o tengan medidas correctivas pendientes.</w:t>
      </w:r>
    </w:p>
    <w:p w14:paraId="0B794014" w14:textId="77777777" w:rsidR="00F80FE0" w:rsidRDefault="00F80FE0" w:rsidP="00B062BC">
      <w:pPr>
        <w:rPr>
          <w:rFonts w:ascii="Arial" w:hAnsi="Arial" w:cs="Arial"/>
          <w:sz w:val="20"/>
          <w:szCs w:val="20"/>
        </w:rPr>
      </w:pPr>
    </w:p>
    <w:p w14:paraId="0BD8C7E5" w14:textId="76044BCF" w:rsidR="00F80FE0" w:rsidRDefault="00156432" w:rsidP="0052049A">
      <w:pPr>
        <w:pStyle w:val="Prrafodelista"/>
        <w:numPr>
          <w:ilvl w:val="2"/>
          <w:numId w:val="24"/>
        </w:numPr>
        <w:jc w:val="both"/>
        <w:rPr>
          <w:rFonts w:ascii="Arial" w:hAnsi="Arial" w:cs="Arial"/>
          <w:sz w:val="20"/>
          <w:szCs w:val="20"/>
        </w:rPr>
      </w:pPr>
      <w:r w:rsidRPr="00156432">
        <w:rPr>
          <w:rFonts w:ascii="Arial" w:hAnsi="Arial" w:cs="Arial"/>
          <w:sz w:val="20"/>
          <w:szCs w:val="20"/>
        </w:rPr>
        <w:t xml:space="preserve">La POLICÍA NACIONAL- DEPARTAMENTO DE POLICÍA AMAZONAS consultará y verificará en la página web </w:t>
      </w:r>
      <w:hyperlink r:id="rId45" w:history="1">
        <w:r w:rsidRPr="005B4091">
          <w:rPr>
            <w:rStyle w:val="Hipervnculo"/>
            <w:rFonts w:ascii="Arial" w:hAnsi="Arial" w:cs="Arial"/>
            <w:sz w:val="20"/>
            <w:szCs w:val="20"/>
          </w:rPr>
          <w:t>https://vital.minambiente.gov.co/SILPA_UT_PRE/RUIA/ConsultarSancion.aspx?Ubic=ext</w:t>
        </w:r>
      </w:hyperlink>
      <w:r w:rsidRPr="00156432">
        <w:rPr>
          <w:rFonts w:ascii="Arial" w:hAnsi="Arial" w:cs="Arial"/>
          <w:sz w:val="20"/>
          <w:szCs w:val="20"/>
        </w:rPr>
        <w:t>,</w:t>
      </w:r>
      <w:r>
        <w:rPr>
          <w:rFonts w:ascii="Arial" w:hAnsi="Arial" w:cs="Arial"/>
          <w:sz w:val="20"/>
          <w:szCs w:val="20"/>
        </w:rPr>
        <w:t xml:space="preserve"> </w:t>
      </w:r>
      <w:r w:rsidRPr="00156432">
        <w:rPr>
          <w:rFonts w:ascii="Arial" w:hAnsi="Arial" w:cs="Arial"/>
          <w:sz w:val="20"/>
          <w:szCs w:val="20"/>
        </w:rPr>
        <w:t xml:space="preserve">de la autoridad nacional de licencias ambientales “ANLA” que la persona natural o el representante legal de la persona jurídica o de los integrantes del consorcio unión temporal, no presenta MULTAS O SANCIONES VIGENTES, en caso contrario, la propuesta del proveedor no se tendrá en cuenta para </w:t>
      </w:r>
      <w:r w:rsidR="00061F84">
        <w:rPr>
          <w:rFonts w:ascii="Arial" w:hAnsi="Arial" w:cs="Arial"/>
          <w:sz w:val="20"/>
          <w:szCs w:val="20"/>
        </w:rPr>
        <w:t>habilitación</w:t>
      </w:r>
      <w:r w:rsidRPr="00156432">
        <w:rPr>
          <w:rFonts w:ascii="Arial" w:hAnsi="Arial" w:cs="Arial"/>
          <w:sz w:val="20"/>
          <w:szCs w:val="20"/>
        </w:rPr>
        <w:t>.</w:t>
      </w:r>
    </w:p>
    <w:p w14:paraId="48FA6D62" w14:textId="77777777" w:rsidR="00F80FE0" w:rsidRPr="00BC5BC9" w:rsidRDefault="00F80FE0" w:rsidP="00B062BC">
      <w:pPr>
        <w:rPr>
          <w:rFonts w:ascii="Arial" w:hAnsi="Arial" w:cs="Arial"/>
          <w:sz w:val="20"/>
          <w:szCs w:val="20"/>
        </w:rPr>
      </w:pPr>
    </w:p>
    <w:p w14:paraId="2BED005F" w14:textId="582E172A" w:rsidR="009E2591" w:rsidRPr="00EC5B28" w:rsidRDefault="009E2591" w:rsidP="0052049A">
      <w:pPr>
        <w:pStyle w:val="Prrafodelista"/>
        <w:numPr>
          <w:ilvl w:val="2"/>
          <w:numId w:val="24"/>
        </w:numPr>
        <w:autoSpaceDE w:val="0"/>
        <w:autoSpaceDN w:val="0"/>
        <w:adjustRightInd w:val="0"/>
        <w:jc w:val="both"/>
        <w:rPr>
          <w:rFonts w:ascii="Arial" w:hAnsi="Arial" w:cs="Arial"/>
          <w:sz w:val="20"/>
          <w:szCs w:val="20"/>
          <w:u w:val="single"/>
        </w:rPr>
      </w:pPr>
      <w:r w:rsidRPr="00EC5B28">
        <w:rPr>
          <w:rFonts w:ascii="Arial" w:hAnsi="Arial" w:cs="Arial"/>
          <w:sz w:val="20"/>
          <w:szCs w:val="20"/>
          <w:u w:val="single"/>
        </w:rPr>
        <w:t xml:space="preserve">Registro </w:t>
      </w:r>
      <w:r w:rsidR="00EC5B28" w:rsidRPr="00EC5B28">
        <w:rPr>
          <w:rFonts w:ascii="Arial" w:hAnsi="Arial" w:cs="Arial"/>
          <w:sz w:val="20"/>
          <w:szCs w:val="20"/>
          <w:u w:val="single"/>
        </w:rPr>
        <w:t xml:space="preserve">Único </w:t>
      </w:r>
      <w:r w:rsidRPr="00EC5B28">
        <w:rPr>
          <w:rFonts w:ascii="Arial" w:hAnsi="Arial" w:cs="Arial"/>
          <w:sz w:val="20"/>
          <w:szCs w:val="20"/>
          <w:u w:val="single"/>
        </w:rPr>
        <w:t xml:space="preserve">de </w:t>
      </w:r>
      <w:r w:rsidR="00EC5B28" w:rsidRPr="00EC5B28">
        <w:rPr>
          <w:rFonts w:ascii="Arial" w:hAnsi="Arial" w:cs="Arial"/>
          <w:sz w:val="20"/>
          <w:szCs w:val="20"/>
          <w:u w:val="single"/>
        </w:rPr>
        <w:t>Proponentes</w:t>
      </w:r>
      <w:r w:rsidRPr="00EC5B28">
        <w:rPr>
          <w:rFonts w:ascii="Arial" w:hAnsi="Arial" w:cs="Arial"/>
          <w:sz w:val="20"/>
          <w:szCs w:val="20"/>
          <w:u w:val="single"/>
        </w:rPr>
        <w:t>.</w:t>
      </w:r>
    </w:p>
    <w:p w14:paraId="379A989F" w14:textId="77777777" w:rsidR="00B062BC" w:rsidRDefault="00B062BC" w:rsidP="00B062BC">
      <w:pPr>
        <w:jc w:val="both"/>
        <w:rPr>
          <w:rFonts w:ascii="Arial" w:hAnsi="Arial" w:cs="Arial"/>
          <w:sz w:val="20"/>
          <w:szCs w:val="20"/>
        </w:rPr>
      </w:pPr>
    </w:p>
    <w:p w14:paraId="0321F326" w14:textId="38583755" w:rsidR="00283479" w:rsidRDefault="00EC5B28" w:rsidP="00B062BC">
      <w:pPr>
        <w:jc w:val="both"/>
        <w:rPr>
          <w:rFonts w:ascii="Arial" w:hAnsi="Arial" w:cs="Arial"/>
          <w:sz w:val="20"/>
          <w:szCs w:val="20"/>
        </w:rPr>
      </w:pPr>
      <w:r w:rsidRPr="00EC5B28">
        <w:rPr>
          <w:rFonts w:ascii="Arial" w:hAnsi="Arial" w:cs="Arial"/>
          <w:sz w:val="20"/>
          <w:szCs w:val="20"/>
        </w:rPr>
        <w:t>Podrán participar todas las personas legalmente establecidas en Colombia, quienes deberán estar inscritas por lo menos en uno de los siguientes códigos de clasificación relacionados, en el Registro Único de Proponentes del Registro Único Empresarial de la Cámara de Comercio con jurisdicción en su domicilio principal, de conformidad con el artículo 2.2.1.1.1.5.1 del Decreto 1082 de 2015,  que tengan dentro de su objeto social o actividad, la fabricación y/o comercialización y/o distribución autorizada de los bienes y/o servicios objeto del presente proceso, siempre y cuando cumplan con todos los requisitos exigidos para el mismo.</w:t>
      </w:r>
    </w:p>
    <w:tbl>
      <w:tblPr>
        <w:tblpPr w:leftFromText="141" w:rightFromText="141" w:vertAnchor="text" w:horzAnchor="margin" w:tblpXSpec="center" w:tblpY="200"/>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1"/>
        <w:gridCol w:w="2450"/>
        <w:gridCol w:w="2290"/>
        <w:gridCol w:w="2054"/>
        <w:gridCol w:w="1141"/>
      </w:tblGrid>
      <w:tr w:rsidR="00FF48BD" w:rsidRPr="007C3B6F" w14:paraId="590BC15F" w14:textId="77777777" w:rsidTr="00FF48BD">
        <w:trPr>
          <w:trHeight w:val="274"/>
        </w:trPr>
        <w:tc>
          <w:tcPr>
            <w:tcW w:w="925" w:type="pct"/>
            <w:shd w:val="clear" w:color="auto" w:fill="A6A6A6" w:themeFill="background1" w:themeFillShade="A6"/>
            <w:vAlign w:val="center"/>
          </w:tcPr>
          <w:p w14:paraId="7EDA55B3" w14:textId="77777777" w:rsidR="00FF48BD" w:rsidRPr="007C3B6F" w:rsidRDefault="00FF48BD" w:rsidP="004F707F">
            <w:pPr>
              <w:jc w:val="center"/>
              <w:rPr>
                <w:rFonts w:ascii="Arial" w:eastAsia="MS Mincho" w:hAnsi="Arial" w:cs="Arial"/>
                <w:b/>
                <w:sz w:val="16"/>
                <w:szCs w:val="16"/>
              </w:rPr>
            </w:pPr>
            <w:r w:rsidRPr="007C3B6F">
              <w:rPr>
                <w:rFonts w:ascii="Arial" w:eastAsia="MS Mincho" w:hAnsi="Arial" w:cs="Arial"/>
                <w:b/>
                <w:sz w:val="16"/>
                <w:szCs w:val="16"/>
              </w:rPr>
              <w:t>CLASIFICACIÓN UNSPSC</w:t>
            </w:r>
          </w:p>
        </w:tc>
        <w:tc>
          <w:tcPr>
            <w:tcW w:w="1258" w:type="pct"/>
            <w:shd w:val="clear" w:color="auto" w:fill="A6A6A6" w:themeFill="background1" w:themeFillShade="A6"/>
            <w:vAlign w:val="center"/>
          </w:tcPr>
          <w:p w14:paraId="1916B9C7" w14:textId="77777777" w:rsidR="00FF48BD" w:rsidRPr="007C3B6F" w:rsidRDefault="00FF48BD" w:rsidP="004F707F">
            <w:pPr>
              <w:jc w:val="center"/>
              <w:rPr>
                <w:rFonts w:ascii="Arial" w:eastAsia="MS Mincho" w:hAnsi="Arial" w:cs="Arial"/>
                <w:b/>
                <w:sz w:val="16"/>
                <w:szCs w:val="16"/>
              </w:rPr>
            </w:pPr>
            <w:r w:rsidRPr="007C3B6F">
              <w:rPr>
                <w:rFonts w:ascii="Arial" w:eastAsia="MS Mincho" w:hAnsi="Arial" w:cs="Arial"/>
                <w:b/>
                <w:sz w:val="16"/>
                <w:szCs w:val="16"/>
              </w:rPr>
              <w:t>SEGMENTO</w:t>
            </w:r>
          </w:p>
        </w:tc>
        <w:tc>
          <w:tcPr>
            <w:tcW w:w="1176" w:type="pct"/>
            <w:shd w:val="clear" w:color="auto" w:fill="A6A6A6" w:themeFill="background1" w:themeFillShade="A6"/>
            <w:vAlign w:val="center"/>
          </w:tcPr>
          <w:p w14:paraId="17E1C39D" w14:textId="77777777" w:rsidR="00FF48BD" w:rsidRPr="007C3B6F" w:rsidRDefault="00FF48BD" w:rsidP="004F707F">
            <w:pPr>
              <w:jc w:val="center"/>
              <w:rPr>
                <w:rFonts w:ascii="Arial" w:eastAsia="MS Mincho" w:hAnsi="Arial" w:cs="Arial"/>
                <w:b/>
                <w:sz w:val="16"/>
                <w:szCs w:val="16"/>
              </w:rPr>
            </w:pPr>
            <w:r w:rsidRPr="007C3B6F">
              <w:rPr>
                <w:rFonts w:ascii="Arial" w:eastAsia="MS Mincho" w:hAnsi="Arial" w:cs="Arial"/>
                <w:b/>
                <w:sz w:val="16"/>
                <w:szCs w:val="16"/>
              </w:rPr>
              <w:t>FAMILIA</w:t>
            </w:r>
          </w:p>
        </w:tc>
        <w:tc>
          <w:tcPr>
            <w:tcW w:w="1055" w:type="pct"/>
            <w:shd w:val="clear" w:color="auto" w:fill="A6A6A6" w:themeFill="background1" w:themeFillShade="A6"/>
            <w:vAlign w:val="center"/>
          </w:tcPr>
          <w:p w14:paraId="4B1A19FA" w14:textId="77777777" w:rsidR="00FF48BD" w:rsidRPr="007C3B6F" w:rsidRDefault="00FF48BD" w:rsidP="004F707F">
            <w:pPr>
              <w:jc w:val="center"/>
              <w:rPr>
                <w:rFonts w:ascii="Arial" w:eastAsia="MS Mincho" w:hAnsi="Arial" w:cs="Arial"/>
                <w:b/>
                <w:sz w:val="16"/>
                <w:szCs w:val="16"/>
              </w:rPr>
            </w:pPr>
            <w:r w:rsidRPr="007C3B6F">
              <w:rPr>
                <w:rFonts w:ascii="Arial" w:eastAsia="MS Mincho" w:hAnsi="Arial" w:cs="Arial"/>
                <w:b/>
                <w:sz w:val="16"/>
                <w:szCs w:val="16"/>
              </w:rPr>
              <w:t>CLASE</w:t>
            </w:r>
          </w:p>
        </w:tc>
        <w:tc>
          <w:tcPr>
            <w:tcW w:w="586" w:type="pct"/>
            <w:shd w:val="clear" w:color="auto" w:fill="A6A6A6" w:themeFill="background1" w:themeFillShade="A6"/>
            <w:vAlign w:val="center"/>
          </w:tcPr>
          <w:p w14:paraId="436371A6" w14:textId="77777777" w:rsidR="00FF48BD" w:rsidRPr="007C3B6F" w:rsidRDefault="00FF48BD" w:rsidP="004F707F">
            <w:pPr>
              <w:jc w:val="center"/>
              <w:rPr>
                <w:rFonts w:ascii="Arial" w:hAnsi="Arial" w:cs="Arial"/>
                <w:b/>
                <w:sz w:val="16"/>
                <w:szCs w:val="16"/>
              </w:rPr>
            </w:pPr>
            <w:r w:rsidRPr="007C3B6F">
              <w:rPr>
                <w:rFonts w:ascii="Arial" w:hAnsi="Arial" w:cs="Arial"/>
                <w:b/>
                <w:sz w:val="16"/>
                <w:szCs w:val="16"/>
              </w:rPr>
              <w:t>PRODUCTO</w:t>
            </w:r>
          </w:p>
        </w:tc>
      </w:tr>
      <w:tr w:rsidR="00EA1034" w:rsidRPr="007C3B6F" w14:paraId="5CC2BEF7" w14:textId="77777777" w:rsidTr="00FF48BD">
        <w:trPr>
          <w:trHeight w:val="578"/>
        </w:trPr>
        <w:tc>
          <w:tcPr>
            <w:tcW w:w="925" w:type="pct"/>
            <w:vAlign w:val="center"/>
          </w:tcPr>
          <w:p w14:paraId="33065213" w14:textId="2DFC2C15" w:rsidR="00EA1034" w:rsidRPr="007C3B6F" w:rsidRDefault="00EA1034" w:rsidP="00EA1034">
            <w:pPr>
              <w:jc w:val="center"/>
              <w:rPr>
                <w:rFonts w:ascii="Arial" w:hAnsi="Arial" w:cs="Arial"/>
                <w:sz w:val="16"/>
                <w:szCs w:val="16"/>
              </w:rPr>
            </w:pPr>
            <w:r w:rsidRPr="00927602">
              <w:rPr>
                <w:rFonts w:ascii="Arial" w:hAnsi="Arial" w:cs="Arial"/>
                <w:color w:val="000000" w:themeColor="text1"/>
                <w:sz w:val="16"/>
                <w:szCs w:val="16"/>
              </w:rPr>
              <w:t>43191500</w:t>
            </w:r>
          </w:p>
        </w:tc>
        <w:tc>
          <w:tcPr>
            <w:tcW w:w="1258" w:type="pct"/>
            <w:vAlign w:val="center"/>
          </w:tcPr>
          <w:p w14:paraId="14876059" w14:textId="3E33E54A" w:rsidR="00EA1034" w:rsidRPr="007C3B6F" w:rsidRDefault="00EA1034" w:rsidP="00EA1034">
            <w:pPr>
              <w:jc w:val="center"/>
              <w:rPr>
                <w:rFonts w:ascii="Arial" w:eastAsia="MS Mincho" w:hAnsi="Arial" w:cs="Arial"/>
                <w:sz w:val="16"/>
                <w:szCs w:val="16"/>
              </w:rPr>
            </w:pPr>
            <w:r w:rsidRPr="00927602">
              <w:rPr>
                <w:rFonts w:ascii="Arial" w:hAnsi="Arial" w:cs="Arial"/>
                <w:color w:val="000000" w:themeColor="text1"/>
                <w:sz w:val="16"/>
                <w:szCs w:val="16"/>
              </w:rPr>
              <w:t>Difusión de Tecnologías de Información y Telecomunicaciones</w:t>
            </w:r>
          </w:p>
        </w:tc>
        <w:tc>
          <w:tcPr>
            <w:tcW w:w="1176" w:type="pct"/>
            <w:vAlign w:val="center"/>
          </w:tcPr>
          <w:p w14:paraId="2887E7B6" w14:textId="67F0228B" w:rsidR="00EA1034" w:rsidRPr="007C3B6F" w:rsidRDefault="00EA1034" w:rsidP="00EA1034">
            <w:pPr>
              <w:jc w:val="center"/>
              <w:rPr>
                <w:rFonts w:ascii="Arial" w:eastAsia="MS Mincho" w:hAnsi="Arial" w:cs="Arial"/>
                <w:sz w:val="16"/>
                <w:szCs w:val="16"/>
              </w:rPr>
            </w:pPr>
            <w:r w:rsidRPr="00927602">
              <w:rPr>
                <w:rFonts w:ascii="Arial" w:hAnsi="Arial" w:cs="Arial"/>
                <w:color w:val="000000" w:themeColor="text1"/>
                <w:sz w:val="16"/>
                <w:szCs w:val="16"/>
              </w:rPr>
              <w:t>Dispositivos de comunicaciones y accesorios</w:t>
            </w:r>
          </w:p>
        </w:tc>
        <w:tc>
          <w:tcPr>
            <w:tcW w:w="1055" w:type="pct"/>
            <w:vAlign w:val="center"/>
          </w:tcPr>
          <w:p w14:paraId="00D0FF7F" w14:textId="026A2676" w:rsidR="00EA1034" w:rsidRPr="007C3B6F" w:rsidRDefault="00EA1034" w:rsidP="00EA1034">
            <w:pPr>
              <w:jc w:val="center"/>
              <w:rPr>
                <w:rFonts w:ascii="Arial" w:eastAsia="MS Mincho" w:hAnsi="Arial" w:cs="Arial"/>
                <w:sz w:val="16"/>
                <w:szCs w:val="16"/>
              </w:rPr>
            </w:pPr>
            <w:r w:rsidRPr="00927602">
              <w:rPr>
                <w:rFonts w:ascii="Arial" w:hAnsi="Arial" w:cs="Arial"/>
                <w:color w:val="000000" w:themeColor="text1"/>
                <w:sz w:val="16"/>
                <w:szCs w:val="16"/>
              </w:rPr>
              <w:t>Dispositivos de comunicación personal</w:t>
            </w:r>
          </w:p>
        </w:tc>
        <w:tc>
          <w:tcPr>
            <w:tcW w:w="586" w:type="pct"/>
            <w:vAlign w:val="center"/>
          </w:tcPr>
          <w:p w14:paraId="6CE65E76" w14:textId="3D5228ED" w:rsidR="00EA1034" w:rsidRPr="007C3B6F" w:rsidRDefault="00EA1034" w:rsidP="00EA1034">
            <w:pPr>
              <w:jc w:val="center"/>
              <w:rPr>
                <w:rFonts w:ascii="Arial" w:hAnsi="Arial" w:cs="Arial"/>
                <w:sz w:val="16"/>
                <w:szCs w:val="16"/>
              </w:rPr>
            </w:pPr>
            <w:r>
              <w:rPr>
                <w:rFonts w:ascii="Arial" w:hAnsi="Arial" w:cs="Arial"/>
                <w:sz w:val="14"/>
                <w:szCs w:val="14"/>
              </w:rPr>
              <w:t>-------------</w:t>
            </w:r>
          </w:p>
        </w:tc>
      </w:tr>
      <w:tr w:rsidR="001148DD" w:rsidRPr="007C3B6F" w14:paraId="69AE420B" w14:textId="77777777" w:rsidTr="00FF48BD">
        <w:trPr>
          <w:trHeight w:val="578"/>
        </w:trPr>
        <w:tc>
          <w:tcPr>
            <w:tcW w:w="925" w:type="pct"/>
            <w:vAlign w:val="center"/>
          </w:tcPr>
          <w:p w14:paraId="659A7C27" w14:textId="1F612A75" w:rsidR="001148DD" w:rsidRPr="00927602" w:rsidRDefault="001148DD" w:rsidP="00EA1034">
            <w:pPr>
              <w:jc w:val="center"/>
              <w:rPr>
                <w:rFonts w:ascii="Arial" w:hAnsi="Arial" w:cs="Arial"/>
                <w:color w:val="000000" w:themeColor="text1"/>
                <w:sz w:val="16"/>
                <w:szCs w:val="16"/>
              </w:rPr>
            </w:pPr>
            <w:r>
              <w:rPr>
                <w:rFonts w:ascii="Arial" w:hAnsi="Arial" w:cs="Arial"/>
                <w:color w:val="000000" w:themeColor="text1"/>
                <w:sz w:val="16"/>
                <w:szCs w:val="16"/>
              </w:rPr>
              <w:t>43221700</w:t>
            </w:r>
          </w:p>
        </w:tc>
        <w:tc>
          <w:tcPr>
            <w:tcW w:w="1258" w:type="pct"/>
            <w:vAlign w:val="center"/>
          </w:tcPr>
          <w:p w14:paraId="7299DDA0" w14:textId="26C5FD29" w:rsidR="001148DD" w:rsidRPr="00927602" w:rsidRDefault="001148DD" w:rsidP="00EA1034">
            <w:pPr>
              <w:jc w:val="center"/>
              <w:rPr>
                <w:rFonts w:ascii="Arial" w:hAnsi="Arial" w:cs="Arial"/>
                <w:color w:val="000000" w:themeColor="text1"/>
                <w:sz w:val="16"/>
                <w:szCs w:val="16"/>
              </w:rPr>
            </w:pPr>
            <w:r w:rsidRPr="00927602">
              <w:rPr>
                <w:rFonts w:ascii="Arial" w:hAnsi="Arial" w:cs="Arial"/>
                <w:color w:val="000000" w:themeColor="text1"/>
                <w:sz w:val="16"/>
                <w:szCs w:val="16"/>
              </w:rPr>
              <w:t>Difusión de Tecnologías de Información y Telecomunicaciones</w:t>
            </w:r>
          </w:p>
        </w:tc>
        <w:tc>
          <w:tcPr>
            <w:tcW w:w="1176" w:type="pct"/>
            <w:vAlign w:val="center"/>
          </w:tcPr>
          <w:p w14:paraId="13D82DD3" w14:textId="17867A7C" w:rsidR="001148DD" w:rsidRPr="00927602" w:rsidRDefault="00063675" w:rsidP="00EA1034">
            <w:pPr>
              <w:jc w:val="center"/>
              <w:rPr>
                <w:rFonts w:ascii="Arial" w:hAnsi="Arial" w:cs="Arial"/>
                <w:color w:val="000000" w:themeColor="text1"/>
                <w:sz w:val="16"/>
                <w:szCs w:val="16"/>
              </w:rPr>
            </w:pPr>
            <w:r w:rsidRPr="00063675">
              <w:rPr>
                <w:rFonts w:ascii="Arial" w:hAnsi="Arial" w:cs="Arial"/>
                <w:color w:val="000000" w:themeColor="text1"/>
                <w:sz w:val="16"/>
                <w:szCs w:val="16"/>
              </w:rPr>
              <w:t>Equipos de redes de datos y telecomunicaciones.</w:t>
            </w:r>
          </w:p>
        </w:tc>
        <w:tc>
          <w:tcPr>
            <w:tcW w:w="1055" w:type="pct"/>
            <w:vAlign w:val="center"/>
          </w:tcPr>
          <w:p w14:paraId="6762C44D" w14:textId="62CF1E46" w:rsidR="001148DD" w:rsidRPr="00927602" w:rsidRDefault="001148DD" w:rsidP="00EA1034">
            <w:pPr>
              <w:jc w:val="center"/>
              <w:rPr>
                <w:rFonts w:ascii="Arial" w:hAnsi="Arial" w:cs="Arial"/>
                <w:color w:val="000000" w:themeColor="text1"/>
                <w:sz w:val="16"/>
                <w:szCs w:val="16"/>
              </w:rPr>
            </w:pPr>
            <w:r w:rsidRPr="001148DD">
              <w:rPr>
                <w:rFonts w:ascii="Arial" w:hAnsi="Arial" w:cs="Arial"/>
                <w:color w:val="000000" w:themeColor="text1"/>
                <w:sz w:val="16"/>
                <w:szCs w:val="16"/>
              </w:rPr>
              <w:t>Equipos de radiofrecuencia</w:t>
            </w:r>
          </w:p>
        </w:tc>
        <w:tc>
          <w:tcPr>
            <w:tcW w:w="586" w:type="pct"/>
            <w:vAlign w:val="center"/>
          </w:tcPr>
          <w:p w14:paraId="5311B735" w14:textId="30662147" w:rsidR="001148DD" w:rsidRDefault="001148DD" w:rsidP="00EA1034">
            <w:pPr>
              <w:jc w:val="center"/>
              <w:rPr>
                <w:rFonts w:ascii="Arial" w:hAnsi="Arial" w:cs="Arial"/>
                <w:sz w:val="14"/>
                <w:szCs w:val="14"/>
              </w:rPr>
            </w:pPr>
            <w:r>
              <w:rPr>
                <w:rFonts w:ascii="Arial" w:hAnsi="Arial" w:cs="Arial"/>
                <w:sz w:val="14"/>
                <w:szCs w:val="14"/>
              </w:rPr>
              <w:t>-------------</w:t>
            </w:r>
          </w:p>
        </w:tc>
      </w:tr>
    </w:tbl>
    <w:p w14:paraId="2A7EDB4B" w14:textId="77777777" w:rsidR="00EC5B28" w:rsidRDefault="00EC5B28" w:rsidP="00B062BC">
      <w:pPr>
        <w:jc w:val="both"/>
        <w:rPr>
          <w:rFonts w:ascii="Arial" w:hAnsi="Arial" w:cs="Arial"/>
          <w:sz w:val="20"/>
          <w:szCs w:val="20"/>
        </w:rPr>
      </w:pPr>
    </w:p>
    <w:p w14:paraId="70105E39" w14:textId="53E3A57D" w:rsidR="001148DD" w:rsidRPr="001148DD" w:rsidRDefault="00FF068B" w:rsidP="001148DD">
      <w:pPr>
        <w:jc w:val="both"/>
        <w:rPr>
          <w:rFonts w:ascii="Arial" w:hAnsi="Arial" w:cs="Arial"/>
          <w:sz w:val="20"/>
          <w:szCs w:val="20"/>
        </w:rPr>
      </w:pPr>
      <w:r w:rsidRPr="001148DD">
        <w:rPr>
          <w:rFonts w:ascii="Arial" w:hAnsi="Arial" w:cs="Arial"/>
          <w:sz w:val="20"/>
          <w:szCs w:val="20"/>
        </w:rPr>
        <w:t xml:space="preserve">El </w:t>
      </w:r>
      <w:r w:rsidR="001148DD" w:rsidRPr="001148DD">
        <w:rPr>
          <w:rFonts w:ascii="Arial" w:hAnsi="Arial" w:cs="Arial"/>
          <w:sz w:val="20"/>
          <w:szCs w:val="20"/>
        </w:rPr>
        <w:t>oferente deberá anexar el respectivo Certificado del Registro Único de Proponentes –RUP- RENOVADO y expedido por la Cámara de Comercio correspondiente, conforme al Decreto 1082 de 2015, con fecha de expedición de dicho certificado no mayor a treinta (30) días calendario anteriores a la fecha de cierre del presente proceso.</w:t>
      </w:r>
    </w:p>
    <w:p w14:paraId="3EFBA179" w14:textId="77777777" w:rsidR="001148DD" w:rsidRPr="001148DD" w:rsidRDefault="001148DD" w:rsidP="001148DD">
      <w:pPr>
        <w:jc w:val="both"/>
        <w:rPr>
          <w:rFonts w:ascii="Arial" w:hAnsi="Arial" w:cs="Arial"/>
          <w:sz w:val="20"/>
          <w:szCs w:val="20"/>
        </w:rPr>
      </w:pPr>
    </w:p>
    <w:p w14:paraId="566E8708" w14:textId="77777777" w:rsidR="001148DD" w:rsidRPr="001148DD" w:rsidRDefault="001148DD" w:rsidP="001148DD">
      <w:pPr>
        <w:jc w:val="both"/>
        <w:rPr>
          <w:rFonts w:ascii="Arial" w:hAnsi="Arial" w:cs="Arial"/>
          <w:sz w:val="20"/>
          <w:szCs w:val="20"/>
        </w:rPr>
      </w:pPr>
      <w:r w:rsidRPr="001148DD">
        <w:rPr>
          <w:rFonts w:ascii="Arial" w:hAnsi="Arial" w:cs="Arial"/>
          <w:sz w:val="20"/>
          <w:szCs w:val="20"/>
        </w:rPr>
        <w:t>NOTA 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693F2335" w14:textId="77777777" w:rsidR="001148DD" w:rsidRPr="001148DD" w:rsidRDefault="001148DD" w:rsidP="001148DD">
      <w:pPr>
        <w:jc w:val="both"/>
        <w:rPr>
          <w:rFonts w:ascii="Arial" w:hAnsi="Arial" w:cs="Arial"/>
          <w:sz w:val="20"/>
          <w:szCs w:val="20"/>
        </w:rPr>
      </w:pPr>
    </w:p>
    <w:p w14:paraId="36369846" w14:textId="77777777" w:rsidR="001148DD" w:rsidRPr="001148DD" w:rsidRDefault="001148DD" w:rsidP="001148DD">
      <w:pPr>
        <w:jc w:val="both"/>
        <w:rPr>
          <w:rFonts w:ascii="Arial" w:hAnsi="Arial" w:cs="Arial"/>
          <w:sz w:val="20"/>
          <w:szCs w:val="20"/>
        </w:rPr>
      </w:pPr>
      <w:r w:rsidRPr="001148DD">
        <w:rPr>
          <w:rFonts w:ascii="Arial" w:hAnsi="Arial" w:cs="Arial"/>
          <w:sz w:val="20"/>
          <w:szCs w:val="20"/>
        </w:rPr>
        <w:t>El proponente con domicilio o sucursal en Colombia y cada uno de sus integrantes en el evento de ser Consorcio, Unión Temporal u otras formas de asociación, deberán acompañar sus ofertas con la certificación vigente de su inscripción en el Registro Único de Proponentes de la Cámara de Comercio.</w:t>
      </w:r>
    </w:p>
    <w:p w14:paraId="677C7E1C" w14:textId="77777777" w:rsidR="001148DD" w:rsidRPr="001148DD" w:rsidRDefault="001148DD" w:rsidP="001148DD">
      <w:pPr>
        <w:jc w:val="both"/>
        <w:rPr>
          <w:rFonts w:ascii="Arial" w:hAnsi="Arial" w:cs="Arial"/>
          <w:sz w:val="20"/>
          <w:szCs w:val="20"/>
        </w:rPr>
      </w:pPr>
    </w:p>
    <w:p w14:paraId="2DFED95B" w14:textId="77777777" w:rsidR="001148DD" w:rsidRPr="001148DD" w:rsidRDefault="001148DD" w:rsidP="001148DD">
      <w:pPr>
        <w:jc w:val="both"/>
        <w:rPr>
          <w:rFonts w:ascii="Arial" w:hAnsi="Arial" w:cs="Arial"/>
          <w:sz w:val="20"/>
          <w:szCs w:val="20"/>
        </w:rPr>
      </w:pPr>
      <w:r w:rsidRPr="001148DD">
        <w:rPr>
          <w:rFonts w:ascii="Arial" w:hAnsi="Arial" w:cs="Arial"/>
          <w:sz w:val="20"/>
          <w:szCs w:val="20"/>
        </w:rPr>
        <w:t>En caso de que se presenten proponentes plurales uno de origen nacional y otro de origen extranjero el proponente nacional deberá estar inscrito en el RUP.</w:t>
      </w:r>
    </w:p>
    <w:p w14:paraId="24E54217" w14:textId="77777777" w:rsidR="001148DD" w:rsidRPr="001148DD" w:rsidRDefault="001148DD" w:rsidP="001148DD">
      <w:pPr>
        <w:jc w:val="both"/>
        <w:rPr>
          <w:rFonts w:ascii="Arial" w:hAnsi="Arial" w:cs="Arial"/>
          <w:sz w:val="20"/>
          <w:szCs w:val="20"/>
        </w:rPr>
      </w:pPr>
    </w:p>
    <w:p w14:paraId="0A253185" w14:textId="77777777" w:rsidR="001148DD" w:rsidRPr="001148DD" w:rsidRDefault="001148DD" w:rsidP="001148DD">
      <w:pPr>
        <w:jc w:val="both"/>
        <w:rPr>
          <w:rFonts w:ascii="Arial" w:hAnsi="Arial" w:cs="Arial"/>
          <w:sz w:val="20"/>
          <w:szCs w:val="20"/>
        </w:rPr>
      </w:pPr>
      <w:r w:rsidRPr="001148DD">
        <w:rPr>
          <w:rFonts w:ascii="Arial" w:hAnsi="Arial" w:cs="Arial"/>
          <w:sz w:val="20"/>
          <w:szCs w:val="20"/>
        </w:rPr>
        <w:t>NOTA 3: teniendo en cuenta que el plazo máximo para renovar legalmente el RUP vence el quinto día hábil del mes de abril, ya que de lo contrario cesan sus efectos, se dará aplicación a la Circular Única Externa de Colombia Compra Eficiente, vigente, según la cual:</w:t>
      </w:r>
    </w:p>
    <w:p w14:paraId="4FE96187" w14:textId="77777777" w:rsidR="001148DD" w:rsidRPr="001148DD" w:rsidRDefault="001148DD" w:rsidP="001148DD">
      <w:pPr>
        <w:jc w:val="both"/>
        <w:rPr>
          <w:rFonts w:ascii="Arial" w:hAnsi="Arial" w:cs="Arial"/>
          <w:sz w:val="20"/>
          <w:szCs w:val="20"/>
        </w:rPr>
      </w:pPr>
    </w:p>
    <w:p w14:paraId="474F6A4F" w14:textId="77777777" w:rsidR="001148DD" w:rsidRPr="001148DD" w:rsidRDefault="001148DD" w:rsidP="001148DD">
      <w:pPr>
        <w:ind w:left="426" w:right="390"/>
        <w:jc w:val="both"/>
        <w:rPr>
          <w:rFonts w:ascii="Arial" w:hAnsi="Arial" w:cs="Arial"/>
          <w:sz w:val="16"/>
          <w:szCs w:val="16"/>
        </w:rPr>
      </w:pPr>
      <w:r w:rsidRPr="001148DD">
        <w:rPr>
          <w:rFonts w:ascii="Arial" w:hAnsi="Arial" w:cs="Arial"/>
          <w:sz w:val="16"/>
          <w:szCs w:val="16"/>
        </w:rPr>
        <w:t>“</w:t>
      </w:r>
      <w:r w:rsidRPr="001148DD">
        <w:rPr>
          <w:rFonts w:ascii="Arial" w:hAnsi="Arial" w:cs="Arial"/>
          <w:i/>
          <w:iCs/>
          <w:sz w:val="16"/>
          <w:szCs w:val="16"/>
        </w:rPr>
        <w:t>Al cierre del procedimiento de selección, es decir, hasta el plazo para presentar ofertas, el RUP debe encontrarse vigente, esto es, que el proponente haya presentado la información para renovar el registro en el término anteriormente establecido. Tratándose del trámite de renovación, la persona que haya presentado la información para renovar su registro a más tardar el quinto día hábil del mes de abril, cumpliendo con el requisito exigido en el artículo 2.2.1.1.1.5.1. del Decreto Reglamentario 1082 de 2015, puede participar en los procedimientos de selección, debiéndose tener en cuenta la información antigua, esto es, la información que estuviera en firme antes del cierre del proceso. Así, en el periodo comprendido entre el momento de la solicitud de renovación y el momento en que adquiera firmeza la información renovada, debe emplearse la información del RUP que está en firme antes de iniciar el trámite de renovación, cuyos efectos no habrían cesado y se encontraría vigente. En todo caso, la evaluación de las ofertas se realizará con la información del RUP en firme antes del cierre del proceso</w:t>
      </w:r>
      <w:r w:rsidRPr="001148DD">
        <w:rPr>
          <w:rFonts w:ascii="Arial" w:hAnsi="Arial" w:cs="Arial"/>
          <w:sz w:val="16"/>
          <w:szCs w:val="16"/>
        </w:rPr>
        <w:t xml:space="preserve">”. </w:t>
      </w:r>
    </w:p>
    <w:p w14:paraId="4CAE329D" w14:textId="77777777" w:rsidR="001148DD" w:rsidRPr="001148DD" w:rsidRDefault="001148DD" w:rsidP="001148DD">
      <w:pPr>
        <w:jc w:val="both"/>
        <w:rPr>
          <w:rFonts w:ascii="Arial" w:hAnsi="Arial" w:cs="Arial"/>
          <w:sz w:val="20"/>
          <w:szCs w:val="20"/>
        </w:rPr>
      </w:pPr>
    </w:p>
    <w:p w14:paraId="51D889AD" w14:textId="77777777" w:rsidR="001148DD" w:rsidRPr="001148DD" w:rsidRDefault="001148DD" w:rsidP="001148DD">
      <w:pPr>
        <w:jc w:val="both"/>
        <w:rPr>
          <w:rFonts w:ascii="Arial" w:hAnsi="Arial" w:cs="Arial"/>
          <w:sz w:val="20"/>
          <w:szCs w:val="20"/>
        </w:rPr>
      </w:pPr>
      <w:r w:rsidRPr="001148DD">
        <w:rPr>
          <w:rFonts w:ascii="Arial" w:hAnsi="Arial" w:cs="Arial"/>
          <w:sz w:val="20"/>
          <w:szCs w:val="20"/>
        </w:rPr>
        <w:t>Sólo los oferentes que presentaron documentación para renovar dentro del plazo máximo legal establecido, podrán acreditar su firmeza dentro del término de traslado del informe de evaluación en el caso de Licitaciones y Selecciones de Menor Cuantía, y en el caso de subasta hasta antes del evento de subasta.</w:t>
      </w:r>
    </w:p>
    <w:p w14:paraId="7B26871D" w14:textId="77777777" w:rsidR="001148DD" w:rsidRPr="001148DD" w:rsidRDefault="001148DD" w:rsidP="001148DD">
      <w:pPr>
        <w:jc w:val="both"/>
        <w:rPr>
          <w:rFonts w:ascii="Arial" w:hAnsi="Arial" w:cs="Arial"/>
          <w:sz w:val="20"/>
          <w:szCs w:val="20"/>
        </w:rPr>
      </w:pPr>
    </w:p>
    <w:p w14:paraId="6F5D8D82" w14:textId="101A5880" w:rsidR="001148DD" w:rsidRDefault="001148DD" w:rsidP="001148DD">
      <w:pPr>
        <w:jc w:val="both"/>
        <w:rPr>
          <w:rFonts w:ascii="Arial" w:hAnsi="Arial" w:cs="Arial"/>
          <w:sz w:val="20"/>
          <w:szCs w:val="20"/>
        </w:rPr>
      </w:pPr>
      <w:r w:rsidRPr="001148DD">
        <w:rPr>
          <w:rFonts w:ascii="Arial" w:hAnsi="Arial" w:cs="Arial"/>
          <w:sz w:val="20"/>
          <w:szCs w:val="20"/>
        </w:rPr>
        <w:t>NOTA 4: 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37E4ECCE" w14:textId="77777777" w:rsidR="001148DD" w:rsidRPr="00BC5BC9" w:rsidRDefault="001148DD" w:rsidP="00B062BC">
      <w:pPr>
        <w:jc w:val="both"/>
        <w:rPr>
          <w:rFonts w:ascii="Arial" w:hAnsi="Arial" w:cs="Arial"/>
          <w:sz w:val="20"/>
          <w:szCs w:val="20"/>
        </w:rPr>
      </w:pPr>
    </w:p>
    <w:p w14:paraId="46DDACED" w14:textId="1FCE462F" w:rsidR="00F41565" w:rsidRPr="001148DD" w:rsidRDefault="00F41565" w:rsidP="0052049A">
      <w:pPr>
        <w:pStyle w:val="Prrafodelista"/>
        <w:numPr>
          <w:ilvl w:val="2"/>
          <w:numId w:val="24"/>
        </w:numPr>
        <w:autoSpaceDE w:val="0"/>
        <w:autoSpaceDN w:val="0"/>
        <w:adjustRightInd w:val="0"/>
        <w:jc w:val="both"/>
        <w:rPr>
          <w:rFonts w:ascii="Arial" w:hAnsi="Arial" w:cs="Arial"/>
          <w:sz w:val="20"/>
          <w:szCs w:val="20"/>
          <w:u w:val="single"/>
        </w:rPr>
      </w:pPr>
      <w:r w:rsidRPr="001148DD">
        <w:rPr>
          <w:rFonts w:ascii="Arial" w:hAnsi="Arial" w:cs="Arial"/>
          <w:sz w:val="20"/>
          <w:szCs w:val="20"/>
          <w:u w:val="single"/>
        </w:rPr>
        <w:t xml:space="preserve">Garantía de seriedad de la propuesta. </w:t>
      </w:r>
    </w:p>
    <w:p w14:paraId="4AFA436E" w14:textId="77777777" w:rsidR="002A5C6B" w:rsidRDefault="002A5C6B" w:rsidP="00845590">
      <w:pPr>
        <w:autoSpaceDE w:val="0"/>
        <w:autoSpaceDN w:val="0"/>
        <w:adjustRightInd w:val="0"/>
        <w:jc w:val="both"/>
        <w:rPr>
          <w:rFonts w:ascii="Arial" w:hAnsi="Arial" w:cs="Arial"/>
          <w:sz w:val="20"/>
          <w:szCs w:val="20"/>
        </w:rPr>
      </w:pPr>
    </w:p>
    <w:p w14:paraId="6CF95C47" w14:textId="292459E9"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De conformidad con lo establecido en el artículo 7 de la Ley 1150 de 2007 y los artículos 2.2.1.2.3.1.6 y 2.2.1.2.3.1.9 del Decreto 1082 de 2015, el proponente deberá constituir a su costa y en favor de NACIÓN – MINISTERIO DE DEFENSA NACIONAL -  POLICÍA NACIONAL – DEPARTAMENTO DE POLICIA AMAZONAS NIT: 800</w:t>
      </w:r>
      <w:r>
        <w:rPr>
          <w:rFonts w:ascii="Arial" w:hAnsi="Arial" w:cs="Arial"/>
          <w:sz w:val="20"/>
          <w:szCs w:val="20"/>
        </w:rPr>
        <w:t>.</w:t>
      </w:r>
      <w:r w:rsidRPr="00FF068B">
        <w:rPr>
          <w:rFonts w:ascii="Arial" w:hAnsi="Arial" w:cs="Arial"/>
          <w:sz w:val="20"/>
          <w:szCs w:val="20"/>
        </w:rPr>
        <w:t>140</w:t>
      </w:r>
      <w:r>
        <w:rPr>
          <w:rFonts w:ascii="Arial" w:hAnsi="Arial" w:cs="Arial"/>
          <w:sz w:val="20"/>
          <w:szCs w:val="20"/>
        </w:rPr>
        <w:t>.</w:t>
      </w:r>
      <w:r w:rsidRPr="00FF068B">
        <w:rPr>
          <w:rFonts w:ascii="Arial" w:hAnsi="Arial" w:cs="Arial"/>
          <w:sz w:val="20"/>
          <w:szCs w:val="20"/>
        </w:rPr>
        <w:t>601</w:t>
      </w:r>
      <w:r>
        <w:rPr>
          <w:rFonts w:ascii="Arial" w:hAnsi="Arial" w:cs="Arial"/>
          <w:sz w:val="20"/>
          <w:szCs w:val="20"/>
        </w:rPr>
        <w:t>-9</w:t>
      </w:r>
      <w:r w:rsidRPr="00FF068B">
        <w:rPr>
          <w:rFonts w:ascii="Arial" w:hAnsi="Arial" w:cs="Arial"/>
          <w:sz w:val="20"/>
          <w:szCs w:val="20"/>
        </w:rPr>
        <w:t>, 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de la siguiente manera:</w:t>
      </w:r>
    </w:p>
    <w:p w14:paraId="3555F000" w14:textId="77777777" w:rsidR="00FF068B" w:rsidRPr="00FF068B" w:rsidRDefault="00FF068B" w:rsidP="00FF068B">
      <w:pPr>
        <w:autoSpaceDE w:val="0"/>
        <w:autoSpaceDN w:val="0"/>
        <w:adjustRightInd w:val="0"/>
        <w:jc w:val="both"/>
        <w:rPr>
          <w:rFonts w:ascii="Arial" w:hAnsi="Arial" w:cs="Arial"/>
          <w:sz w:val="20"/>
          <w:szCs w:val="20"/>
        </w:rPr>
      </w:pPr>
    </w:p>
    <w:p w14:paraId="3CE51288" w14:textId="243D610B"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Por un valor equivalente al diez por ciento (10%) del valor del presupuesto a ofertar, con la vigencia </w:t>
      </w:r>
      <w:r>
        <w:rPr>
          <w:rFonts w:ascii="Arial" w:hAnsi="Arial" w:cs="Arial"/>
          <w:sz w:val="20"/>
          <w:szCs w:val="20"/>
        </w:rPr>
        <w:t>de 4 meses</w:t>
      </w:r>
      <w:r w:rsidRPr="00FF068B">
        <w:rPr>
          <w:rFonts w:ascii="Arial" w:hAnsi="Arial" w:cs="Arial"/>
          <w:sz w:val="20"/>
          <w:szCs w:val="20"/>
        </w:rPr>
        <w:t xml:space="preserve">, la cual se contará a partir de la fecha y hora fijadas para la presentación de las ofertas.  </w:t>
      </w:r>
    </w:p>
    <w:p w14:paraId="3B04BFC7" w14:textId="77777777"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 </w:t>
      </w:r>
    </w:p>
    <w:p w14:paraId="403DFD00" w14:textId="77777777"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así mismo, no podrá expedirse la garantía a nombre de quien figure como representante legal de la firma. </w:t>
      </w:r>
    </w:p>
    <w:p w14:paraId="251FBC52" w14:textId="77777777"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 </w:t>
      </w:r>
    </w:p>
    <w:p w14:paraId="4D886F07" w14:textId="77777777"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Cuando la propuesta se presente por un proponente plural bajo la figura de Consorcio, Unión Temporal u otras formas de asociación, la póliza deberá tomarse a nombre del Consorcio, Unión Temporal u otras formas de asociación, detallando los números de cédula en caso de persona natural o el NIT en caso de persona jurídica y los porcentajes de participación de cada una de las personas naturales y/o jurídicas que integran el oferente plural. </w:t>
      </w:r>
    </w:p>
    <w:p w14:paraId="645DB01F" w14:textId="77777777" w:rsidR="00FF068B" w:rsidRPr="00FF068B" w:rsidRDefault="00FF068B" w:rsidP="00FF068B">
      <w:pPr>
        <w:autoSpaceDE w:val="0"/>
        <w:autoSpaceDN w:val="0"/>
        <w:adjustRightInd w:val="0"/>
        <w:jc w:val="both"/>
        <w:rPr>
          <w:rFonts w:ascii="Arial" w:hAnsi="Arial" w:cs="Arial"/>
          <w:sz w:val="20"/>
          <w:szCs w:val="20"/>
        </w:rPr>
      </w:pPr>
    </w:p>
    <w:p w14:paraId="793A7D2F" w14:textId="77777777"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Al Proponente se le hará efectiva la garantía de seriedad de la propuesta en los siguientes eventos:</w:t>
      </w:r>
    </w:p>
    <w:p w14:paraId="53E171CE" w14:textId="77777777" w:rsidR="00FF068B" w:rsidRPr="00FF068B" w:rsidRDefault="00FF068B" w:rsidP="00FF068B">
      <w:pPr>
        <w:autoSpaceDE w:val="0"/>
        <w:autoSpaceDN w:val="0"/>
        <w:adjustRightInd w:val="0"/>
        <w:jc w:val="both"/>
        <w:rPr>
          <w:rFonts w:ascii="Arial" w:hAnsi="Arial" w:cs="Arial"/>
          <w:sz w:val="20"/>
          <w:szCs w:val="20"/>
        </w:rPr>
      </w:pPr>
    </w:p>
    <w:p w14:paraId="0AD7BDE3" w14:textId="135CE63F" w:rsidR="00FF068B" w:rsidRPr="008B0F21" w:rsidRDefault="00FF068B" w:rsidP="0052049A">
      <w:pPr>
        <w:pStyle w:val="Prrafodelista"/>
        <w:numPr>
          <w:ilvl w:val="0"/>
          <w:numId w:val="25"/>
        </w:numPr>
        <w:autoSpaceDE w:val="0"/>
        <w:autoSpaceDN w:val="0"/>
        <w:adjustRightInd w:val="0"/>
        <w:jc w:val="both"/>
        <w:rPr>
          <w:rFonts w:ascii="Arial" w:hAnsi="Arial" w:cs="Arial"/>
          <w:sz w:val="20"/>
          <w:szCs w:val="20"/>
        </w:rPr>
      </w:pPr>
      <w:r w:rsidRPr="008B0F21">
        <w:rPr>
          <w:rFonts w:ascii="Arial" w:hAnsi="Arial" w:cs="Arial"/>
          <w:sz w:val="20"/>
          <w:szCs w:val="20"/>
        </w:rPr>
        <w:t>La no ampliación de la vigencia de la garantía de seriedad de la oferta cuando el término previsto en la invitación, para la adjudicación o para la suscripción del contrato se prorrogue en un término no superior a los tres meses.</w:t>
      </w:r>
    </w:p>
    <w:p w14:paraId="5EFFB8AE" w14:textId="77777777" w:rsidR="008B0F21" w:rsidRPr="008B0F21" w:rsidRDefault="008B0F21" w:rsidP="008B0F21">
      <w:pPr>
        <w:autoSpaceDE w:val="0"/>
        <w:autoSpaceDN w:val="0"/>
        <w:adjustRightInd w:val="0"/>
        <w:jc w:val="both"/>
        <w:rPr>
          <w:rFonts w:ascii="Arial" w:hAnsi="Arial" w:cs="Arial"/>
          <w:sz w:val="20"/>
          <w:szCs w:val="20"/>
        </w:rPr>
      </w:pPr>
    </w:p>
    <w:p w14:paraId="119C5CF9" w14:textId="454D6B27" w:rsidR="00FF068B" w:rsidRPr="008B0F21" w:rsidRDefault="00FF068B" w:rsidP="0052049A">
      <w:pPr>
        <w:pStyle w:val="Prrafodelista"/>
        <w:numPr>
          <w:ilvl w:val="0"/>
          <w:numId w:val="25"/>
        </w:numPr>
        <w:autoSpaceDE w:val="0"/>
        <w:autoSpaceDN w:val="0"/>
        <w:adjustRightInd w:val="0"/>
        <w:jc w:val="both"/>
        <w:rPr>
          <w:rFonts w:ascii="Arial" w:hAnsi="Arial" w:cs="Arial"/>
          <w:sz w:val="20"/>
          <w:szCs w:val="20"/>
        </w:rPr>
      </w:pPr>
      <w:r w:rsidRPr="008B0F21">
        <w:rPr>
          <w:rFonts w:ascii="Arial" w:hAnsi="Arial" w:cs="Arial"/>
          <w:sz w:val="20"/>
          <w:szCs w:val="20"/>
        </w:rPr>
        <w:t>Cuando solicite el retiro de su propuesta después del cierre de la contratación, salvo en el caso de inhabilidad o incompatibilidad sobrevinientes.</w:t>
      </w:r>
    </w:p>
    <w:p w14:paraId="7A6D11B6" w14:textId="77777777" w:rsidR="008B0F21" w:rsidRPr="008B0F21" w:rsidRDefault="008B0F21" w:rsidP="008B0F21">
      <w:pPr>
        <w:autoSpaceDE w:val="0"/>
        <w:autoSpaceDN w:val="0"/>
        <w:adjustRightInd w:val="0"/>
        <w:jc w:val="both"/>
        <w:rPr>
          <w:rFonts w:ascii="Arial" w:hAnsi="Arial" w:cs="Arial"/>
          <w:sz w:val="20"/>
          <w:szCs w:val="20"/>
        </w:rPr>
      </w:pPr>
    </w:p>
    <w:p w14:paraId="36A77614" w14:textId="674197F9" w:rsidR="00FF068B" w:rsidRPr="008B0F21" w:rsidRDefault="00FF068B" w:rsidP="0052049A">
      <w:pPr>
        <w:pStyle w:val="Prrafodelista"/>
        <w:numPr>
          <w:ilvl w:val="0"/>
          <w:numId w:val="25"/>
        </w:numPr>
        <w:autoSpaceDE w:val="0"/>
        <w:autoSpaceDN w:val="0"/>
        <w:adjustRightInd w:val="0"/>
        <w:jc w:val="both"/>
        <w:rPr>
          <w:rFonts w:ascii="Arial" w:hAnsi="Arial" w:cs="Arial"/>
          <w:sz w:val="20"/>
          <w:szCs w:val="20"/>
        </w:rPr>
      </w:pPr>
      <w:r w:rsidRPr="008B0F21">
        <w:rPr>
          <w:rFonts w:ascii="Arial" w:hAnsi="Arial" w:cs="Arial"/>
          <w:sz w:val="20"/>
          <w:szCs w:val="20"/>
        </w:rPr>
        <w:t>Cuando el proponente favorecido con la adjudicación no procediere a la suscripción del contrato sin justa causa por parte del adjudicatario y se negare a cumplir con los requisitos para el perfeccionamiento, legalización y ejecución del contrato.</w:t>
      </w:r>
    </w:p>
    <w:p w14:paraId="2213A8DB" w14:textId="77777777" w:rsidR="008B0F21" w:rsidRPr="008B0F21" w:rsidRDefault="008B0F21" w:rsidP="008B0F21">
      <w:pPr>
        <w:autoSpaceDE w:val="0"/>
        <w:autoSpaceDN w:val="0"/>
        <w:adjustRightInd w:val="0"/>
        <w:jc w:val="both"/>
        <w:rPr>
          <w:rFonts w:ascii="Arial" w:hAnsi="Arial" w:cs="Arial"/>
          <w:sz w:val="20"/>
          <w:szCs w:val="20"/>
        </w:rPr>
      </w:pPr>
    </w:p>
    <w:p w14:paraId="1497703C" w14:textId="534AE172" w:rsidR="008B0F21" w:rsidRPr="008B0F21" w:rsidRDefault="00FF068B" w:rsidP="0052049A">
      <w:pPr>
        <w:pStyle w:val="Prrafodelista"/>
        <w:numPr>
          <w:ilvl w:val="0"/>
          <w:numId w:val="25"/>
        </w:numPr>
        <w:autoSpaceDE w:val="0"/>
        <w:autoSpaceDN w:val="0"/>
        <w:adjustRightInd w:val="0"/>
        <w:jc w:val="both"/>
        <w:rPr>
          <w:rFonts w:ascii="Arial" w:hAnsi="Arial" w:cs="Arial"/>
          <w:sz w:val="20"/>
          <w:szCs w:val="20"/>
        </w:rPr>
      </w:pPr>
      <w:r w:rsidRPr="008B0F21">
        <w:rPr>
          <w:rFonts w:ascii="Arial" w:hAnsi="Arial" w:cs="Arial"/>
          <w:sz w:val="20"/>
          <w:szCs w:val="20"/>
        </w:rPr>
        <w:t>La falta de otorgamiento por parte del proponente seleccionado de la garantía de cumplimiento exigida por la entidad para amparar el cumplimiento de las obligaciones del contrato.</w:t>
      </w:r>
    </w:p>
    <w:p w14:paraId="5DCDCD8F" w14:textId="77777777" w:rsidR="00FF068B" w:rsidRPr="00FF068B" w:rsidRDefault="00FF068B" w:rsidP="00FF068B">
      <w:pPr>
        <w:autoSpaceDE w:val="0"/>
        <w:autoSpaceDN w:val="0"/>
        <w:adjustRightInd w:val="0"/>
        <w:jc w:val="both"/>
        <w:rPr>
          <w:rFonts w:ascii="Arial" w:hAnsi="Arial" w:cs="Arial"/>
          <w:sz w:val="20"/>
          <w:szCs w:val="20"/>
        </w:rPr>
      </w:pPr>
    </w:p>
    <w:p w14:paraId="3B53D3E5" w14:textId="59E7029E"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 xml:space="preserve">NOTA: </w:t>
      </w:r>
      <w:r w:rsidR="00BE088F" w:rsidRPr="00FF068B">
        <w:rPr>
          <w:rFonts w:ascii="Arial" w:hAnsi="Arial" w:cs="Arial"/>
          <w:sz w:val="20"/>
          <w:szCs w:val="20"/>
        </w:rPr>
        <w:t xml:space="preserve">Si </w:t>
      </w:r>
      <w:r w:rsidRPr="00FF068B">
        <w:rPr>
          <w:rFonts w:ascii="Arial" w:hAnsi="Arial" w:cs="Arial"/>
          <w:sz w:val="20"/>
          <w:szCs w:val="20"/>
        </w:rPr>
        <w:t>se llegare a prorrogar la fecha de cierre de este proceso de selección abreviada, los proponentes deben ampliar la vigencia de la garantía de seriedad de la oferta de tal forma que ampare el plazo total establecido en este numeral.</w:t>
      </w:r>
    </w:p>
    <w:p w14:paraId="19F4D614" w14:textId="77777777" w:rsidR="00FF068B" w:rsidRPr="00FF068B" w:rsidRDefault="00FF068B" w:rsidP="00FF068B">
      <w:pPr>
        <w:autoSpaceDE w:val="0"/>
        <w:autoSpaceDN w:val="0"/>
        <w:adjustRightInd w:val="0"/>
        <w:jc w:val="both"/>
        <w:rPr>
          <w:rFonts w:ascii="Arial" w:hAnsi="Arial" w:cs="Arial"/>
          <w:sz w:val="20"/>
          <w:szCs w:val="20"/>
        </w:rPr>
      </w:pPr>
    </w:p>
    <w:p w14:paraId="60C58798" w14:textId="1466C792" w:rsidR="00FF068B" w:rsidRP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lastRenderedPageBreak/>
        <w:t xml:space="preserve">Si en el proceso de contratación hay oferentes que no acrediten la garantía de seriedad de la propuesta junto con la presentación de la propuesta, esta </w:t>
      </w:r>
      <w:r w:rsidR="00BE088F">
        <w:rPr>
          <w:rFonts w:ascii="Arial" w:hAnsi="Arial" w:cs="Arial"/>
          <w:sz w:val="20"/>
          <w:szCs w:val="20"/>
        </w:rPr>
        <w:t xml:space="preserve">entidad </w:t>
      </w:r>
      <w:r w:rsidRPr="00FF068B">
        <w:rPr>
          <w:rFonts w:ascii="Arial" w:hAnsi="Arial" w:cs="Arial"/>
          <w:sz w:val="20"/>
          <w:szCs w:val="20"/>
        </w:rPr>
        <w:t>tendrá que dar aplicación a lo establecido en el artículo 5, parágrafo 3 de la ley 1882 de 2018, la cual reza: “</w:t>
      </w:r>
      <w:r w:rsidRPr="00BE088F">
        <w:rPr>
          <w:rFonts w:ascii="Arial" w:hAnsi="Arial" w:cs="Arial"/>
          <w:i/>
          <w:iCs/>
          <w:sz w:val="20"/>
          <w:szCs w:val="20"/>
          <w:u w:val="single"/>
        </w:rPr>
        <w:t>La no entrega de la garantía de seriedad junto con la propuesta no será subsanable y será causal de rechazo de la misma</w:t>
      </w:r>
      <w:r w:rsidRPr="00FF068B">
        <w:rPr>
          <w:rFonts w:ascii="Arial" w:hAnsi="Arial" w:cs="Arial"/>
          <w:sz w:val="20"/>
          <w:szCs w:val="20"/>
        </w:rPr>
        <w:t>”.</w:t>
      </w:r>
    </w:p>
    <w:p w14:paraId="14EFB341" w14:textId="77777777" w:rsidR="00FF068B" w:rsidRPr="00FF068B" w:rsidRDefault="00FF068B" w:rsidP="00FF068B">
      <w:pPr>
        <w:autoSpaceDE w:val="0"/>
        <w:autoSpaceDN w:val="0"/>
        <w:adjustRightInd w:val="0"/>
        <w:jc w:val="both"/>
        <w:rPr>
          <w:rFonts w:ascii="Arial" w:hAnsi="Arial" w:cs="Arial"/>
          <w:sz w:val="20"/>
          <w:szCs w:val="20"/>
        </w:rPr>
      </w:pPr>
    </w:p>
    <w:p w14:paraId="648F0A07" w14:textId="4ABC80B5" w:rsidR="00FF068B" w:rsidRDefault="00FF068B" w:rsidP="00FF068B">
      <w:pPr>
        <w:autoSpaceDE w:val="0"/>
        <w:autoSpaceDN w:val="0"/>
        <w:adjustRightInd w:val="0"/>
        <w:jc w:val="both"/>
        <w:rPr>
          <w:rFonts w:ascii="Arial" w:hAnsi="Arial" w:cs="Arial"/>
          <w:sz w:val="20"/>
          <w:szCs w:val="20"/>
        </w:rPr>
      </w:pPr>
      <w:r w:rsidRPr="00FF068B">
        <w:rPr>
          <w:rFonts w:ascii="Arial" w:hAnsi="Arial" w:cs="Arial"/>
          <w:sz w:val="20"/>
          <w:szCs w:val="20"/>
        </w:rPr>
        <w:t>LA POLICÍA NACIONAL, una vez firmado y legalizado el contrato devolverá la garantía de seriedad de las propuestas.</w:t>
      </w:r>
    </w:p>
    <w:p w14:paraId="756BB4D6" w14:textId="77777777" w:rsidR="008E59CF" w:rsidRPr="00BC5BC9" w:rsidRDefault="008E59CF" w:rsidP="00845590">
      <w:pPr>
        <w:autoSpaceDE w:val="0"/>
        <w:autoSpaceDN w:val="0"/>
        <w:adjustRightInd w:val="0"/>
        <w:jc w:val="both"/>
        <w:rPr>
          <w:rFonts w:ascii="Arial" w:hAnsi="Arial" w:cs="Arial"/>
          <w:sz w:val="20"/>
          <w:szCs w:val="20"/>
        </w:rPr>
      </w:pPr>
    </w:p>
    <w:p w14:paraId="7537D67D" w14:textId="77777777" w:rsidR="00D529B4" w:rsidRPr="00D529B4" w:rsidRDefault="007A6363" w:rsidP="0052049A">
      <w:pPr>
        <w:pStyle w:val="Prrafodelista"/>
        <w:numPr>
          <w:ilvl w:val="1"/>
          <w:numId w:val="24"/>
        </w:numPr>
        <w:jc w:val="both"/>
        <w:rPr>
          <w:rFonts w:ascii="Arial" w:hAnsi="Arial" w:cs="Arial"/>
          <w:b/>
          <w:bCs/>
          <w:sz w:val="20"/>
          <w:szCs w:val="20"/>
        </w:rPr>
      </w:pPr>
      <w:r w:rsidRPr="00D529B4">
        <w:rPr>
          <w:rFonts w:ascii="Arial" w:hAnsi="Arial" w:cs="Arial"/>
          <w:b/>
          <w:sz w:val="20"/>
          <w:szCs w:val="20"/>
        </w:rPr>
        <w:t>REQUISITOS HABILITANTES DE ORDEN TÉCNICOS</w:t>
      </w:r>
    </w:p>
    <w:p w14:paraId="302D4BE7" w14:textId="77777777" w:rsidR="00D529B4" w:rsidRDefault="00D529B4" w:rsidP="00967F18">
      <w:pPr>
        <w:autoSpaceDE w:val="0"/>
        <w:autoSpaceDN w:val="0"/>
        <w:adjustRightInd w:val="0"/>
        <w:jc w:val="both"/>
        <w:rPr>
          <w:rFonts w:ascii="Arial" w:hAnsi="Arial" w:cs="Arial"/>
          <w:sz w:val="20"/>
          <w:szCs w:val="20"/>
        </w:rPr>
      </w:pPr>
    </w:p>
    <w:p w14:paraId="200E1B33" w14:textId="5E73BF1A" w:rsidR="00F57AAB" w:rsidRDefault="00F57AAB" w:rsidP="0052049A">
      <w:pPr>
        <w:pStyle w:val="Prrafodelista"/>
        <w:numPr>
          <w:ilvl w:val="2"/>
          <w:numId w:val="24"/>
        </w:numPr>
        <w:jc w:val="both"/>
        <w:rPr>
          <w:rFonts w:ascii="Arial" w:hAnsi="Arial" w:cs="Arial"/>
          <w:sz w:val="20"/>
          <w:szCs w:val="20"/>
        </w:rPr>
      </w:pPr>
      <w:r w:rsidRPr="00F57AAB">
        <w:rPr>
          <w:rFonts w:ascii="Arial" w:hAnsi="Arial" w:cs="Arial"/>
          <w:sz w:val="20"/>
          <w:szCs w:val="20"/>
        </w:rPr>
        <w:t xml:space="preserve">Diligenciar y adjuntar a la oferta el FORMULARIO ESPECIFICACIONES TÉCNICAS MÍNIMAS indicando que CUMPLE con todas las características y condiciones mínimas </w:t>
      </w:r>
      <w:r w:rsidR="00A54D6F">
        <w:rPr>
          <w:rFonts w:ascii="Arial" w:hAnsi="Arial" w:cs="Arial"/>
          <w:sz w:val="20"/>
          <w:szCs w:val="20"/>
        </w:rPr>
        <w:t>establecidas</w:t>
      </w:r>
      <w:r w:rsidRPr="00F57AAB">
        <w:rPr>
          <w:rFonts w:ascii="Arial" w:hAnsi="Arial" w:cs="Arial"/>
          <w:sz w:val="20"/>
          <w:szCs w:val="20"/>
        </w:rPr>
        <w:t>.</w:t>
      </w:r>
    </w:p>
    <w:p w14:paraId="590DFC71" w14:textId="77777777" w:rsidR="00F57AAB" w:rsidRDefault="00F57AAB" w:rsidP="00967F18">
      <w:pPr>
        <w:autoSpaceDE w:val="0"/>
        <w:autoSpaceDN w:val="0"/>
        <w:adjustRightInd w:val="0"/>
        <w:jc w:val="both"/>
        <w:rPr>
          <w:rFonts w:ascii="Arial" w:hAnsi="Arial" w:cs="Arial"/>
          <w:sz w:val="20"/>
          <w:szCs w:val="20"/>
        </w:rPr>
      </w:pPr>
    </w:p>
    <w:p w14:paraId="3F06ED66" w14:textId="20DC481A" w:rsidR="00D529B4" w:rsidRDefault="00D529B4" w:rsidP="0052049A">
      <w:pPr>
        <w:pStyle w:val="Prrafodelista"/>
        <w:numPr>
          <w:ilvl w:val="2"/>
          <w:numId w:val="24"/>
        </w:numPr>
        <w:jc w:val="both"/>
        <w:rPr>
          <w:rFonts w:ascii="Arial" w:hAnsi="Arial" w:cs="Arial"/>
          <w:sz w:val="20"/>
          <w:szCs w:val="20"/>
        </w:rPr>
      </w:pPr>
      <w:r w:rsidRPr="00D529B4">
        <w:rPr>
          <w:rFonts w:ascii="Arial" w:hAnsi="Arial" w:cs="Arial"/>
          <w:sz w:val="20"/>
          <w:szCs w:val="20"/>
        </w:rPr>
        <w:t>Diligenciar y adjuntar a la oferta el FORMULARIO ACUERDO DE CONFIDENCIALIDAD siguiendo las instrucciones de diligenciamiento del mismo.</w:t>
      </w:r>
    </w:p>
    <w:p w14:paraId="75BFF554" w14:textId="77777777" w:rsidR="00967F18" w:rsidRPr="00967F18" w:rsidRDefault="00967F18" w:rsidP="00967F18">
      <w:pPr>
        <w:pStyle w:val="Prrafodelista"/>
        <w:jc w:val="both"/>
        <w:rPr>
          <w:rFonts w:ascii="Arial" w:hAnsi="Arial" w:cs="Arial"/>
          <w:sz w:val="20"/>
          <w:szCs w:val="20"/>
        </w:rPr>
      </w:pPr>
    </w:p>
    <w:p w14:paraId="0E9E9B7E" w14:textId="6B3D8771" w:rsidR="00967F18" w:rsidRDefault="00967F18" w:rsidP="0052049A">
      <w:pPr>
        <w:pStyle w:val="Prrafodelista"/>
        <w:numPr>
          <w:ilvl w:val="2"/>
          <w:numId w:val="24"/>
        </w:numPr>
        <w:jc w:val="both"/>
        <w:rPr>
          <w:rFonts w:ascii="Arial" w:hAnsi="Arial" w:cs="Arial"/>
          <w:sz w:val="20"/>
          <w:szCs w:val="20"/>
        </w:rPr>
      </w:pPr>
      <w:r w:rsidRPr="00967F18">
        <w:rPr>
          <w:rFonts w:ascii="Arial" w:hAnsi="Arial" w:cs="Arial"/>
          <w:sz w:val="20"/>
          <w:szCs w:val="20"/>
        </w:rPr>
        <w:t>Diligenciar y adjuntar a la oferta el FORMULARIO SISTEMA DE GESTIÓN DE LA SEGURIDAD Y SALUD EN EL TRABAJO siguiendo las instrucciones de diligenciamiento del mismo.</w:t>
      </w:r>
    </w:p>
    <w:p w14:paraId="6768598B" w14:textId="77777777" w:rsidR="00967F18" w:rsidRPr="00967F18" w:rsidRDefault="00967F18" w:rsidP="00967F18">
      <w:pPr>
        <w:pStyle w:val="Prrafodelista"/>
        <w:rPr>
          <w:rFonts w:ascii="Arial" w:hAnsi="Arial" w:cs="Arial"/>
          <w:sz w:val="20"/>
          <w:szCs w:val="20"/>
        </w:rPr>
      </w:pPr>
    </w:p>
    <w:p w14:paraId="60ED6FF8" w14:textId="3C64E776" w:rsidR="00E30A7F" w:rsidRPr="00E30A7F" w:rsidRDefault="00E30A7F" w:rsidP="0052049A">
      <w:pPr>
        <w:pStyle w:val="Prrafodelista"/>
        <w:numPr>
          <w:ilvl w:val="2"/>
          <w:numId w:val="24"/>
        </w:numPr>
        <w:jc w:val="both"/>
        <w:rPr>
          <w:rFonts w:ascii="Arial" w:hAnsi="Arial" w:cs="Arial"/>
          <w:sz w:val="20"/>
          <w:szCs w:val="20"/>
        </w:rPr>
      </w:pPr>
      <w:r w:rsidRPr="00E30A7F">
        <w:rPr>
          <w:rFonts w:ascii="Arial" w:hAnsi="Arial" w:cs="Arial"/>
          <w:sz w:val="20"/>
          <w:szCs w:val="20"/>
        </w:rPr>
        <w:t>La carta de presentación de la propuesta se diligenciará conforme al FORMULARIO “CARTA DE PRESENTACIÓN DE LA PROPUESTA” y será firmada por el proponente o apoderado, si a ello hubiere lugar. Si la propuesta es presentada por una persona jurídica, en unión temporal, consorcio u otra forma de asociación, deberá venir suscrita por el representante legal para el caso de las personas jurídicas debidamente facultado en los términos de ley y para los consorcios, uniones temporales u otra forma de asociación el representante designado.</w:t>
      </w:r>
    </w:p>
    <w:p w14:paraId="0FED5F8E" w14:textId="77777777" w:rsidR="00E30A7F" w:rsidRPr="00E30A7F" w:rsidRDefault="00E30A7F" w:rsidP="00E30A7F">
      <w:pPr>
        <w:pStyle w:val="Prrafodelista"/>
        <w:jc w:val="both"/>
        <w:rPr>
          <w:rFonts w:ascii="Arial" w:hAnsi="Arial" w:cs="Arial"/>
          <w:sz w:val="20"/>
          <w:szCs w:val="20"/>
        </w:rPr>
      </w:pPr>
    </w:p>
    <w:p w14:paraId="207771A0" w14:textId="77777777" w:rsidR="00E30A7F" w:rsidRPr="00E30A7F" w:rsidRDefault="00E30A7F" w:rsidP="00E30A7F">
      <w:pPr>
        <w:pStyle w:val="Prrafodelista"/>
        <w:jc w:val="both"/>
        <w:rPr>
          <w:rFonts w:ascii="Arial" w:hAnsi="Arial" w:cs="Arial"/>
          <w:sz w:val="20"/>
          <w:szCs w:val="20"/>
        </w:rPr>
      </w:pPr>
      <w:r w:rsidRPr="00E30A7F">
        <w:rPr>
          <w:rFonts w:ascii="Arial" w:hAnsi="Arial" w:cs="Arial"/>
          <w:sz w:val="20"/>
          <w:szCs w:val="20"/>
        </w:rPr>
        <w:t xml:space="preserve">El alcance de esta carta es que el proponente al suscribirla se compromete a cumplir con la totalidad de los requerimientos técnicos requeridos, sin ser necesario que los transcriba en su propuesta. </w:t>
      </w:r>
    </w:p>
    <w:p w14:paraId="214ED2F4" w14:textId="77777777" w:rsidR="00E30A7F" w:rsidRPr="00E30A7F" w:rsidRDefault="00E30A7F" w:rsidP="00E30A7F">
      <w:pPr>
        <w:pStyle w:val="Prrafodelista"/>
        <w:jc w:val="both"/>
        <w:rPr>
          <w:rFonts w:ascii="Arial" w:hAnsi="Arial" w:cs="Arial"/>
          <w:sz w:val="20"/>
          <w:szCs w:val="20"/>
        </w:rPr>
      </w:pPr>
    </w:p>
    <w:p w14:paraId="3E874B81" w14:textId="631C79B1" w:rsidR="00967F18" w:rsidRPr="00E30A7F" w:rsidRDefault="00E30A7F" w:rsidP="00E30A7F">
      <w:pPr>
        <w:pStyle w:val="Prrafodelista"/>
        <w:jc w:val="both"/>
        <w:rPr>
          <w:rFonts w:ascii="Arial" w:hAnsi="Arial" w:cs="Arial"/>
          <w:sz w:val="20"/>
          <w:szCs w:val="20"/>
        </w:rPr>
      </w:pPr>
      <w:r w:rsidRPr="00E30A7F">
        <w:rPr>
          <w:rFonts w:ascii="Arial" w:hAnsi="Arial" w:cs="Arial"/>
          <w:sz w:val="20"/>
          <w:szCs w:val="20"/>
        </w:rPr>
        <w:t>En el caso de Consorcios, Uniones Temporales u otras formas de asociación, deberá estar firmada por el representante designado, se deberá adjuntar el documento de conformación de la forma asociativa con el cumplimiento de los requisitos legales, suscrito por todos los integrantes.</w:t>
      </w:r>
    </w:p>
    <w:p w14:paraId="037794A2" w14:textId="77777777" w:rsidR="002B1515" w:rsidRDefault="002B1515" w:rsidP="004C7804">
      <w:pPr>
        <w:autoSpaceDE w:val="0"/>
        <w:autoSpaceDN w:val="0"/>
        <w:adjustRightInd w:val="0"/>
        <w:jc w:val="both"/>
        <w:rPr>
          <w:rFonts w:ascii="Arial" w:hAnsi="Arial" w:cs="Arial"/>
          <w:sz w:val="20"/>
          <w:szCs w:val="20"/>
        </w:rPr>
      </w:pPr>
    </w:p>
    <w:p w14:paraId="604782B0" w14:textId="2242C124" w:rsidR="00E30A7F" w:rsidRDefault="001C1B85" w:rsidP="0052049A">
      <w:pPr>
        <w:pStyle w:val="Prrafodelista"/>
        <w:numPr>
          <w:ilvl w:val="2"/>
          <w:numId w:val="24"/>
        </w:numPr>
        <w:jc w:val="both"/>
        <w:rPr>
          <w:rFonts w:ascii="Arial" w:hAnsi="Arial" w:cs="Arial"/>
          <w:sz w:val="20"/>
          <w:szCs w:val="20"/>
        </w:rPr>
      </w:pPr>
      <w:r w:rsidRPr="001C1B85">
        <w:rPr>
          <w:rFonts w:ascii="Arial" w:hAnsi="Arial" w:cs="Arial"/>
          <w:sz w:val="20"/>
          <w:szCs w:val="20"/>
        </w:rPr>
        <w:t>Derechos de autor</w:t>
      </w:r>
      <w:r>
        <w:rPr>
          <w:rFonts w:ascii="Arial" w:hAnsi="Arial" w:cs="Arial"/>
          <w:sz w:val="20"/>
          <w:szCs w:val="20"/>
        </w:rPr>
        <w:t xml:space="preserve">: </w:t>
      </w:r>
      <w:r w:rsidRPr="001C1B85">
        <w:rPr>
          <w:rFonts w:ascii="Arial" w:hAnsi="Arial" w:cs="Arial"/>
          <w:sz w:val="20"/>
          <w:szCs w:val="20"/>
        </w:rPr>
        <w:t>Adjuntar certificación expedida por el fabricante que lo acredite como propietario del software que utilizan los radios y accesorios ofertados.</w:t>
      </w:r>
    </w:p>
    <w:p w14:paraId="5F92534A" w14:textId="77777777" w:rsidR="002B1515" w:rsidRDefault="002B1515" w:rsidP="004C7804">
      <w:pPr>
        <w:autoSpaceDE w:val="0"/>
        <w:autoSpaceDN w:val="0"/>
        <w:adjustRightInd w:val="0"/>
        <w:jc w:val="both"/>
        <w:rPr>
          <w:rFonts w:ascii="Arial" w:hAnsi="Arial" w:cs="Arial"/>
          <w:sz w:val="20"/>
          <w:szCs w:val="20"/>
        </w:rPr>
      </w:pPr>
    </w:p>
    <w:p w14:paraId="343AA111" w14:textId="2172C295" w:rsidR="001C1B85" w:rsidRDefault="009E0D45" w:rsidP="0052049A">
      <w:pPr>
        <w:pStyle w:val="Prrafodelista"/>
        <w:numPr>
          <w:ilvl w:val="2"/>
          <w:numId w:val="24"/>
        </w:numPr>
        <w:jc w:val="both"/>
        <w:rPr>
          <w:rFonts w:ascii="Arial" w:hAnsi="Arial" w:cs="Arial"/>
          <w:sz w:val="20"/>
          <w:szCs w:val="20"/>
        </w:rPr>
      </w:pPr>
      <w:r w:rsidRPr="009E0D45">
        <w:rPr>
          <w:rFonts w:ascii="Arial" w:hAnsi="Arial" w:cs="Arial"/>
          <w:sz w:val="20"/>
          <w:szCs w:val="20"/>
        </w:rPr>
        <w:t>El oferente y futuro contratista deberá CERTIFICAR POR ESCRITO con la oferta,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deberá anexar con la oferta, el pantallazo vigente (no superior a 15 días de consulta) del aplicativo Vital de la Autoridad Nacional de Licencias Ambientales ANLA.</w:t>
      </w:r>
    </w:p>
    <w:p w14:paraId="012D18C2" w14:textId="77777777" w:rsidR="002B1515" w:rsidRDefault="002B1515" w:rsidP="004C7804">
      <w:pPr>
        <w:autoSpaceDE w:val="0"/>
        <w:autoSpaceDN w:val="0"/>
        <w:adjustRightInd w:val="0"/>
        <w:jc w:val="both"/>
        <w:rPr>
          <w:rFonts w:ascii="Arial" w:hAnsi="Arial" w:cs="Arial"/>
          <w:sz w:val="20"/>
          <w:szCs w:val="20"/>
        </w:rPr>
      </w:pPr>
    </w:p>
    <w:p w14:paraId="4AE714E2" w14:textId="1A8E3F8B" w:rsidR="002B1515" w:rsidRDefault="009E0D45" w:rsidP="0052049A">
      <w:pPr>
        <w:pStyle w:val="Prrafodelista"/>
        <w:numPr>
          <w:ilvl w:val="2"/>
          <w:numId w:val="24"/>
        </w:numPr>
        <w:jc w:val="both"/>
        <w:rPr>
          <w:rFonts w:ascii="Arial" w:hAnsi="Arial" w:cs="Arial"/>
          <w:sz w:val="20"/>
          <w:szCs w:val="20"/>
        </w:rPr>
      </w:pPr>
      <w:r w:rsidRPr="009E0D45">
        <w:rPr>
          <w:rFonts w:ascii="Arial" w:hAnsi="Arial" w:cs="Arial"/>
          <w:sz w:val="20"/>
          <w:szCs w:val="20"/>
        </w:rPr>
        <w:t>El oferente y futuro contratista deberá CERTIFICAR POR ESCRITO con la oferta, que en los procesos de fabricación, procedencia, transporte y comercialización de los elementos a suministrar se ha dado cumplimiento a todos los requisitos legales ambientales vigentes concernientes con su actividad económica y bienes ofrecidos; en donde para los elementos requeridos no se utilizaron o contienen sustancias químicas, tóxicas y/o corrosivas peligrosas o irritantes, que haya o puedan impactar negativamente el entorno, los recursos naturales, la capa de ozono o genere riesgos a la salud humana.</w:t>
      </w:r>
    </w:p>
    <w:p w14:paraId="4D35AC45" w14:textId="77777777" w:rsidR="009E0D45" w:rsidRDefault="009E0D45" w:rsidP="004C7804">
      <w:pPr>
        <w:autoSpaceDE w:val="0"/>
        <w:autoSpaceDN w:val="0"/>
        <w:adjustRightInd w:val="0"/>
        <w:jc w:val="both"/>
        <w:rPr>
          <w:rFonts w:ascii="Arial" w:hAnsi="Arial" w:cs="Arial"/>
          <w:sz w:val="20"/>
          <w:szCs w:val="20"/>
        </w:rPr>
      </w:pPr>
    </w:p>
    <w:p w14:paraId="6E3AE771" w14:textId="16C08252" w:rsidR="009E0D45" w:rsidRDefault="009E0D45" w:rsidP="0052049A">
      <w:pPr>
        <w:pStyle w:val="Prrafodelista"/>
        <w:numPr>
          <w:ilvl w:val="2"/>
          <w:numId w:val="24"/>
        </w:numPr>
        <w:jc w:val="both"/>
        <w:rPr>
          <w:rFonts w:ascii="Arial" w:hAnsi="Arial" w:cs="Arial"/>
          <w:sz w:val="20"/>
          <w:szCs w:val="20"/>
        </w:rPr>
      </w:pPr>
      <w:r w:rsidRPr="009E0D45">
        <w:rPr>
          <w:rFonts w:ascii="Arial" w:hAnsi="Arial" w:cs="Arial"/>
          <w:sz w:val="20"/>
          <w:szCs w:val="20"/>
        </w:rPr>
        <w:t>El oferente y futuro contratista deberá CERTIFICAR POR ESCRITO, junto con la oferta, que durante la vigencia y ejecución del objeto del contrato en las instalaciones del contratante, se compromete a realizar y cumplir con las buenas prácticas ambientales con relación al ahorro y uso eficiente del agua y la energía, así como el manejo integral de residuos de acuerdo a lo establecido por cada lugar de prestación del servicio en el marco de la Implementación del Sistema de Gestión Ambiental; que contribuyan al cumplimiento de la política ambiental y objetivos ambientales institucionales. De lo cual se deberá dar estricto cumplimiento durante la ejecución del contrato.</w:t>
      </w:r>
      <w:r w:rsidR="00512F9C">
        <w:rPr>
          <w:rFonts w:ascii="Arial" w:hAnsi="Arial" w:cs="Arial"/>
          <w:sz w:val="20"/>
          <w:szCs w:val="20"/>
        </w:rPr>
        <w:t xml:space="preserve"> </w:t>
      </w:r>
      <w:r w:rsidRPr="009E0D45">
        <w:rPr>
          <w:rFonts w:ascii="Arial" w:hAnsi="Arial" w:cs="Arial"/>
          <w:sz w:val="20"/>
          <w:szCs w:val="20"/>
        </w:rPr>
        <w:t>De esto, durante la ejecución del contrato, el Contratista deberá presentar al supervisor del contrato mensualmente, el informe y registro fotográfico de las acciones realizadas</w:t>
      </w:r>
      <w:r w:rsidR="00512F9C">
        <w:rPr>
          <w:rFonts w:ascii="Arial" w:hAnsi="Arial" w:cs="Arial"/>
          <w:sz w:val="20"/>
          <w:szCs w:val="20"/>
        </w:rPr>
        <w:t xml:space="preserve">. </w:t>
      </w:r>
    </w:p>
    <w:p w14:paraId="50A95C0A" w14:textId="77777777" w:rsidR="00512F9C" w:rsidRPr="00512F9C" w:rsidRDefault="00512F9C" w:rsidP="00512F9C">
      <w:pPr>
        <w:pStyle w:val="Prrafodelista"/>
        <w:rPr>
          <w:rFonts w:ascii="Arial" w:hAnsi="Arial" w:cs="Arial"/>
          <w:sz w:val="20"/>
          <w:szCs w:val="20"/>
        </w:rPr>
      </w:pPr>
    </w:p>
    <w:p w14:paraId="235D62F0" w14:textId="2333C6E4" w:rsidR="00512F9C" w:rsidRDefault="009C52AE" w:rsidP="0052049A">
      <w:pPr>
        <w:pStyle w:val="Prrafodelista"/>
        <w:numPr>
          <w:ilvl w:val="2"/>
          <w:numId w:val="24"/>
        </w:numPr>
        <w:jc w:val="both"/>
        <w:rPr>
          <w:rFonts w:ascii="Arial" w:hAnsi="Arial" w:cs="Arial"/>
          <w:sz w:val="20"/>
          <w:szCs w:val="20"/>
        </w:rPr>
      </w:pPr>
      <w:r w:rsidRPr="009C52AE">
        <w:rPr>
          <w:rFonts w:ascii="Arial" w:hAnsi="Arial" w:cs="Arial"/>
          <w:sz w:val="20"/>
          <w:szCs w:val="20"/>
        </w:rPr>
        <w:t>El oferente o contratista certificara por escrito que realizara la disposición final de los elementos RAEE que se generen de la ejecución del presente proceso de acuerdo a lo estipulado en la norma, realizando la respectiva acta de entrega o disposición final de dichos elementos ante una entidad acreditada para tal fin con el fin de no generar algún tipo de incumplimiento a la norma por mala disposición por parte de la entidad por malos manejos ambientales.</w:t>
      </w:r>
    </w:p>
    <w:p w14:paraId="3704850A" w14:textId="77777777" w:rsidR="009C52AE" w:rsidRPr="009C52AE" w:rsidRDefault="009C52AE" w:rsidP="009C52AE">
      <w:pPr>
        <w:pStyle w:val="Prrafodelista"/>
        <w:rPr>
          <w:rFonts w:ascii="Arial" w:hAnsi="Arial" w:cs="Arial"/>
          <w:sz w:val="20"/>
          <w:szCs w:val="20"/>
        </w:rPr>
      </w:pPr>
    </w:p>
    <w:p w14:paraId="5B0C10C0" w14:textId="77777777" w:rsidR="009C52AE" w:rsidRPr="009C52AE" w:rsidRDefault="009C52AE" w:rsidP="0052049A">
      <w:pPr>
        <w:pStyle w:val="Prrafodelista"/>
        <w:numPr>
          <w:ilvl w:val="2"/>
          <w:numId w:val="24"/>
        </w:numPr>
        <w:jc w:val="both"/>
        <w:rPr>
          <w:rFonts w:ascii="Arial" w:hAnsi="Arial" w:cs="Arial"/>
          <w:sz w:val="20"/>
          <w:szCs w:val="20"/>
        </w:rPr>
      </w:pPr>
      <w:r w:rsidRPr="009C52AE">
        <w:rPr>
          <w:rFonts w:ascii="Arial" w:hAnsi="Arial" w:cs="Arial"/>
          <w:sz w:val="20"/>
          <w:szCs w:val="20"/>
        </w:rPr>
        <w:t>Anexar el certificado de la implementación del Sistema de Gestión de Seguridad y Salud en el Trabajo del oferente, expedido por la ARL o por un profesional en Seguridad y Salud en el Trabajo, con la respectiva Resolución de licencia profesional y curso vigente en SST (50 horas), presente documento debe llevar el porcentaje de cumplimiento de la última vigencia no superior a un año de la evaluación de los estándares mínimos requeridos en Seguridad y Salud en el Trabajo de la empresa.</w:t>
      </w:r>
    </w:p>
    <w:p w14:paraId="78EB82C5" w14:textId="77777777" w:rsidR="009C52AE" w:rsidRPr="009C52AE" w:rsidRDefault="009C52AE" w:rsidP="009C52AE">
      <w:pPr>
        <w:pStyle w:val="Prrafodelista"/>
        <w:jc w:val="both"/>
        <w:rPr>
          <w:rFonts w:ascii="Arial" w:hAnsi="Arial" w:cs="Arial"/>
          <w:sz w:val="20"/>
          <w:szCs w:val="20"/>
        </w:rPr>
      </w:pPr>
    </w:p>
    <w:p w14:paraId="0B542B0F" w14:textId="169701D1" w:rsidR="009C52AE" w:rsidRDefault="009C52AE" w:rsidP="009C52AE">
      <w:pPr>
        <w:pStyle w:val="Prrafodelista"/>
        <w:jc w:val="both"/>
        <w:rPr>
          <w:rFonts w:ascii="Arial" w:hAnsi="Arial" w:cs="Arial"/>
          <w:sz w:val="20"/>
          <w:szCs w:val="20"/>
        </w:rPr>
      </w:pPr>
      <w:r w:rsidRPr="009C52AE">
        <w:rPr>
          <w:rFonts w:ascii="Arial" w:hAnsi="Arial" w:cs="Arial"/>
          <w:sz w:val="20"/>
          <w:szCs w:val="20"/>
        </w:rPr>
        <w:t>EVIDENCIA: certificado de la implementación del SG-SST expedido por la ARL o por un profesional en Seguridad y Salud en el Trabajo</w:t>
      </w:r>
      <w:r>
        <w:rPr>
          <w:rFonts w:ascii="Arial" w:hAnsi="Arial" w:cs="Arial"/>
          <w:sz w:val="20"/>
          <w:szCs w:val="20"/>
        </w:rPr>
        <w:t>.</w:t>
      </w:r>
    </w:p>
    <w:p w14:paraId="30A784FA" w14:textId="77777777" w:rsidR="00654B8D" w:rsidRDefault="00654B8D" w:rsidP="00654B8D">
      <w:pPr>
        <w:jc w:val="both"/>
        <w:rPr>
          <w:rFonts w:ascii="Arial" w:hAnsi="Arial" w:cs="Arial"/>
          <w:sz w:val="20"/>
          <w:szCs w:val="20"/>
        </w:rPr>
      </w:pPr>
    </w:p>
    <w:p w14:paraId="68EC833C" w14:textId="1E04DAE1" w:rsidR="00DB40E9" w:rsidRPr="00DB40E9" w:rsidRDefault="00DB40E9" w:rsidP="00DB40E9">
      <w:pPr>
        <w:pStyle w:val="Prrafodelista"/>
        <w:numPr>
          <w:ilvl w:val="2"/>
          <w:numId w:val="24"/>
        </w:numPr>
        <w:jc w:val="both"/>
        <w:rPr>
          <w:rFonts w:ascii="Arial" w:hAnsi="Arial" w:cs="Arial"/>
          <w:sz w:val="20"/>
          <w:szCs w:val="20"/>
        </w:rPr>
      </w:pPr>
      <w:r w:rsidRPr="00DB40E9">
        <w:rPr>
          <w:rFonts w:ascii="Arial" w:hAnsi="Arial" w:cs="Arial"/>
          <w:sz w:val="20"/>
          <w:szCs w:val="20"/>
        </w:rPr>
        <w:t>EXPERIENCIA ESPECÍFICA PROPONENTE: Con el fin de garantizar la calidad de los bienes a contratar y evitar incumplimientos en la ejecución del futuro contrato, se requiere que el proponente acredite experiencia en contratos iguales o similares al del presente proceso contractual, los cuales serán acreditados a través del Registro Único de Proponentes de la siguiente forma:</w:t>
      </w:r>
    </w:p>
    <w:p w14:paraId="49D4ACEC" w14:textId="77777777" w:rsidR="00DB40E9" w:rsidRPr="00DB40E9" w:rsidRDefault="00DB40E9" w:rsidP="00DB40E9">
      <w:pPr>
        <w:jc w:val="both"/>
        <w:rPr>
          <w:rFonts w:ascii="Arial" w:hAnsi="Arial" w:cs="Arial"/>
          <w:sz w:val="20"/>
          <w:szCs w:val="20"/>
        </w:rPr>
      </w:pPr>
    </w:p>
    <w:p w14:paraId="54739320" w14:textId="6D693432" w:rsidR="00DB40E9" w:rsidRPr="00DB40E9" w:rsidRDefault="00DB40E9" w:rsidP="00DB40E9">
      <w:pPr>
        <w:pStyle w:val="Prrafodelista"/>
        <w:numPr>
          <w:ilvl w:val="0"/>
          <w:numId w:val="30"/>
        </w:numPr>
        <w:jc w:val="both"/>
        <w:rPr>
          <w:rFonts w:ascii="Arial" w:hAnsi="Arial" w:cs="Arial"/>
          <w:sz w:val="20"/>
          <w:szCs w:val="20"/>
        </w:rPr>
      </w:pPr>
      <w:r w:rsidRPr="00DB40E9">
        <w:rPr>
          <w:rFonts w:ascii="Arial" w:hAnsi="Arial" w:cs="Arial"/>
          <w:sz w:val="20"/>
          <w:szCs w:val="20"/>
        </w:rPr>
        <w:t xml:space="preserve">Los oferentes deberán relacionar en el </w:t>
      </w:r>
      <w:r w:rsidRPr="00AB138C">
        <w:rPr>
          <w:rFonts w:ascii="Arial" w:hAnsi="Arial" w:cs="Arial"/>
          <w:sz w:val="20"/>
          <w:szCs w:val="20"/>
          <w:u w:val="single"/>
        </w:rPr>
        <w:t>FORMULARIO “EXPERIENCIA DEL PROPONENTE</w:t>
      </w:r>
      <w:r w:rsidRPr="00DB40E9">
        <w:rPr>
          <w:rFonts w:ascii="Arial" w:hAnsi="Arial" w:cs="Arial"/>
          <w:sz w:val="20"/>
          <w:szCs w:val="20"/>
        </w:rPr>
        <w:t xml:space="preserve">”, un máximo de tres (3) contratos ejecutados, los cuales deben contener el código de clasificación UNSPSC relacionado 43191500 </w:t>
      </w:r>
      <w:r w:rsidR="00113992" w:rsidRPr="00DB40E9">
        <w:rPr>
          <w:rFonts w:ascii="Arial" w:hAnsi="Arial" w:cs="Arial"/>
          <w:sz w:val="20"/>
          <w:szCs w:val="20"/>
        </w:rPr>
        <w:t>y/o</w:t>
      </w:r>
      <w:r w:rsidRPr="00DB40E9">
        <w:rPr>
          <w:rFonts w:ascii="Arial" w:hAnsi="Arial" w:cs="Arial"/>
          <w:sz w:val="20"/>
          <w:szCs w:val="20"/>
        </w:rPr>
        <w:t xml:space="preserve"> 43221700. La sumatoria de la cuantía de las certificaciones deberá ser igual o superior al 100% del presupuesto asignado al presente proceso.</w:t>
      </w:r>
    </w:p>
    <w:p w14:paraId="2B9518A7" w14:textId="77777777" w:rsidR="00DB40E9" w:rsidRPr="00DB40E9" w:rsidRDefault="00DB40E9" w:rsidP="00DB40E9">
      <w:pPr>
        <w:jc w:val="both"/>
        <w:rPr>
          <w:rFonts w:ascii="Arial" w:hAnsi="Arial" w:cs="Arial"/>
          <w:sz w:val="20"/>
          <w:szCs w:val="20"/>
        </w:rPr>
      </w:pPr>
    </w:p>
    <w:p w14:paraId="70E015E7" w14:textId="77777777" w:rsidR="00DB40E9" w:rsidRPr="00DB40E9" w:rsidRDefault="00DB40E9" w:rsidP="00113992">
      <w:pPr>
        <w:pStyle w:val="Prrafodelista"/>
        <w:ind w:left="360"/>
        <w:jc w:val="both"/>
        <w:rPr>
          <w:rFonts w:ascii="Arial" w:hAnsi="Arial" w:cs="Arial"/>
          <w:sz w:val="20"/>
          <w:szCs w:val="20"/>
        </w:rPr>
      </w:pPr>
      <w:r w:rsidRPr="00DB40E9">
        <w:rPr>
          <w:rFonts w:ascii="Arial" w:hAnsi="Arial" w:cs="Arial"/>
          <w:sz w:val="20"/>
          <w:szCs w:val="20"/>
        </w:rPr>
        <w:t>El Departamento de Policía Amazonas se reserva el derecho de hacer las verificaciones que considere necesarias en la documentación presentada, con el fin de garantizar la transparencia del proceso de contratación.</w:t>
      </w:r>
    </w:p>
    <w:p w14:paraId="5FB5329B" w14:textId="291FCF35" w:rsidR="00DB40E9" w:rsidRPr="00DB40E9" w:rsidRDefault="00DB40E9" w:rsidP="00DB40E9">
      <w:pPr>
        <w:pStyle w:val="Prrafodelista"/>
        <w:numPr>
          <w:ilvl w:val="0"/>
          <w:numId w:val="30"/>
        </w:numPr>
        <w:jc w:val="both"/>
        <w:rPr>
          <w:rFonts w:ascii="Arial" w:hAnsi="Arial" w:cs="Arial"/>
          <w:sz w:val="20"/>
          <w:szCs w:val="20"/>
        </w:rPr>
      </w:pPr>
      <w:r w:rsidRPr="00DB40E9">
        <w:rPr>
          <w:rFonts w:ascii="Arial" w:hAnsi="Arial" w:cs="Arial"/>
          <w:sz w:val="20"/>
          <w:szCs w:val="20"/>
        </w:rPr>
        <w:t>Para las ofertas plurales, es decir, las presentadas por consorcio o Unión temporal, que vayan a proveer los bienes objeto del presente proceso de selección, cada uno de los conformantes tratase de personas naturales o jurídicas, nacionales o extranjeras, con domicilio o sucursal en Colombia, deben encontrarse registradas en el Registro Único de Proponentes de la Cámara de Comercio, de acuerdo con el artículo 6 de la Ley 1150 de 2007, el artículo dos 221 del decreto 019 de 2012 y el artículo 2.1.1.1.5.1 del Decreto 1082 del 26 de mayo de 2015. Todos los integrantes del consorcio o Unión temporal deberán aportar experiencia de acuerdo a las condiciones establecidas en el presente numeral.</w:t>
      </w:r>
    </w:p>
    <w:p w14:paraId="55C607A3" w14:textId="77777777" w:rsidR="00DB40E9" w:rsidRPr="00DB40E9" w:rsidRDefault="00DB40E9" w:rsidP="00DB40E9">
      <w:pPr>
        <w:jc w:val="both"/>
        <w:rPr>
          <w:rFonts w:ascii="Arial" w:hAnsi="Arial" w:cs="Arial"/>
          <w:sz w:val="20"/>
          <w:szCs w:val="20"/>
        </w:rPr>
      </w:pPr>
    </w:p>
    <w:p w14:paraId="405F75FB" w14:textId="0A78709D" w:rsidR="00DB40E9" w:rsidRPr="00A61AD2" w:rsidRDefault="00DB40E9" w:rsidP="00A61AD2">
      <w:pPr>
        <w:pStyle w:val="Prrafodelista"/>
        <w:numPr>
          <w:ilvl w:val="0"/>
          <w:numId w:val="30"/>
        </w:numPr>
        <w:jc w:val="both"/>
        <w:rPr>
          <w:rFonts w:ascii="Arial" w:hAnsi="Arial" w:cs="Arial"/>
          <w:sz w:val="20"/>
          <w:szCs w:val="20"/>
        </w:rPr>
      </w:pPr>
      <w:r w:rsidRPr="00DB40E9">
        <w:rPr>
          <w:rFonts w:ascii="Arial" w:hAnsi="Arial" w:cs="Arial"/>
          <w:sz w:val="20"/>
          <w:szCs w:val="20"/>
        </w:rPr>
        <w:t xml:space="preserve">Teniendo en cuenta el artículo 2.1.1.1.5.1 del Decreto 1082 del 26 de mayo de 2015, y de acuerdo a lo establecido en el manual para determinar y verificar los requisitos habilitantes en el proceso de contratación como el proponente extranjero sin domicilio en Colombia, deberá presentar la certificación de máximo 3 </w:t>
      </w:r>
      <w:r w:rsidRPr="00DB40E9">
        <w:rPr>
          <w:rFonts w:ascii="Arial" w:hAnsi="Arial" w:cs="Arial"/>
          <w:sz w:val="20"/>
          <w:szCs w:val="20"/>
        </w:rPr>
        <w:lastRenderedPageBreak/>
        <w:t>contratos cuyo objeto sea igual o similar al del presente proceso, cuya sumatoria deberá tener un valor igual o superior al presupuesto asignado para el presente proceso.</w:t>
      </w:r>
    </w:p>
    <w:p w14:paraId="4C87C512" w14:textId="77777777" w:rsidR="00DB40E9" w:rsidRPr="00DB40E9" w:rsidRDefault="00DB40E9" w:rsidP="00DB40E9">
      <w:pPr>
        <w:jc w:val="both"/>
        <w:rPr>
          <w:rFonts w:ascii="Arial" w:hAnsi="Arial" w:cs="Arial"/>
          <w:sz w:val="20"/>
          <w:szCs w:val="20"/>
        </w:rPr>
      </w:pPr>
    </w:p>
    <w:p w14:paraId="0DEEEB7A" w14:textId="2D7148AD" w:rsidR="00DB40E9" w:rsidRPr="00DB40E9" w:rsidRDefault="00DB40E9" w:rsidP="00DB40E9">
      <w:pPr>
        <w:jc w:val="both"/>
        <w:rPr>
          <w:rFonts w:ascii="Arial" w:hAnsi="Arial" w:cs="Arial"/>
          <w:sz w:val="20"/>
          <w:szCs w:val="20"/>
        </w:rPr>
      </w:pPr>
      <w:r w:rsidRPr="00DB40E9">
        <w:rPr>
          <w:rFonts w:ascii="Arial" w:hAnsi="Arial" w:cs="Arial"/>
          <w:sz w:val="20"/>
          <w:szCs w:val="20"/>
        </w:rPr>
        <w:t>Dando cumplimiento a lo establecido en el numeral, artículo 2.2.1.2.4.2.15</w:t>
      </w:r>
      <w:r w:rsidR="003F39C0">
        <w:rPr>
          <w:rFonts w:ascii="Arial" w:hAnsi="Arial" w:cs="Arial"/>
          <w:sz w:val="20"/>
          <w:szCs w:val="20"/>
        </w:rPr>
        <w:t xml:space="preserve">, </w:t>
      </w:r>
      <w:r w:rsidR="003F39C0" w:rsidRPr="003F39C0">
        <w:rPr>
          <w:rFonts w:ascii="Arial" w:hAnsi="Arial" w:cs="Arial"/>
          <w:sz w:val="20"/>
          <w:szCs w:val="20"/>
        </w:rPr>
        <w:t>2.2.1.2.4.2.16</w:t>
      </w:r>
      <w:r w:rsidR="003F39C0">
        <w:rPr>
          <w:rFonts w:ascii="Arial" w:hAnsi="Arial" w:cs="Arial"/>
          <w:sz w:val="20"/>
          <w:szCs w:val="20"/>
        </w:rPr>
        <w:t xml:space="preserve"> </w:t>
      </w:r>
      <w:r w:rsidRPr="00DB40E9">
        <w:rPr>
          <w:rFonts w:ascii="Arial" w:hAnsi="Arial" w:cs="Arial"/>
          <w:sz w:val="20"/>
          <w:szCs w:val="20"/>
        </w:rPr>
        <w:t>y 2.2.1.2.4.2.18 del Decreto 1082 (adicionado por el artículo 3 del Decreto 1860 del 2021), como criterio diferencial para las para emprendimiento y empresas de mujeres</w:t>
      </w:r>
      <w:r w:rsidR="003F39C0">
        <w:rPr>
          <w:rFonts w:ascii="Arial" w:hAnsi="Arial" w:cs="Arial"/>
          <w:sz w:val="20"/>
          <w:szCs w:val="20"/>
        </w:rPr>
        <w:t xml:space="preserve">, </w:t>
      </w:r>
      <w:r w:rsidR="003F39C0" w:rsidRPr="003F39C0">
        <w:rPr>
          <w:rFonts w:ascii="Arial" w:hAnsi="Arial" w:cs="Arial"/>
          <w:sz w:val="20"/>
          <w:szCs w:val="20"/>
        </w:rPr>
        <w:t>Fomento a la ejecución de contratos estatales por parte de población en pobreza extrema, desplazados por la violencia, personas en proceso de reintegración o reincorporación y sujetos de especial protección constitucional</w:t>
      </w:r>
      <w:r w:rsidRPr="00DB40E9">
        <w:rPr>
          <w:rFonts w:ascii="Arial" w:hAnsi="Arial" w:cs="Arial"/>
          <w:sz w:val="20"/>
          <w:szCs w:val="20"/>
        </w:rPr>
        <w:t xml:space="preserve"> y para MiPymes en el sistema de compras públicas con domicilio en el territorio nacional, para el cumplimiento de la experiencia requerida, podrán relacionar en el </w:t>
      </w:r>
      <w:r w:rsidR="003F39C0" w:rsidRPr="003F39C0">
        <w:rPr>
          <w:rFonts w:ascii="Arial" w:hAnsi="Arial" w:cs="Arial"/>
          <w:sz w:val="20"/>
          <w:szCs w:val="20"/>
          <w:u w:val="single"/>
        </w:rPr>
        <w:t>FORMULARIO “EXPERIENCIA DEL PROPONENTE</w:t>
      </w:r>
      <w:r w:rsidRPr="00DB40E9">
        <w:rPr>
          <w:rFonts w:ascii="Arial" w:hAnsi="Arial" w:cs="Arial"/>
          <w:sz w:val="20"/>
          <w:szCs w:val="20"/>
        </w:rPr>
        <w:t>” cinco (5) contratos ejecutados cuya sumatoria sea igual o superior al presupuesto asignado para el presente proceso.</w:t>
      </w:r>
    </w:p>
    <w:p w14:paraId="21CC5D59" w14:textId="77777777" w:rsidR="00DB40E9" w:rsidRPr="00DB40E9" w:rsidRDefault="00DB40E9" w:rsidP="00DB40E9">
      <w:pPr>
        <w:jc w:val="both"/>
        <w:rPr>
          <w:rFonts w:ascii="Arial" w:hAnsi="Arial" w:cs="Arial"/>
          <w:sz w:val="20"/>
          <w:szCs w:val="20"/>
        </w:rPr>
      </w:pPr>
    </w:p>
    <w:p w14:paraId="3825D163" w14:textId="77777777" w:rsidR="00DB40E9" w:rsidRDefault="00DB40E9" w:rsidP="00DB40E9">
      <w:pPr>
        <w:jc w:val="both"/>
        <w:rPr>
          <w:rFonts w:ascii="Arial" w:hAnsi="Arial" w:cs="Arial"/>
          <w:sz w:val="20"/>
          <w:szCs w:val="20"/>
        </w:rPr>
      </w:pPr>
      <w:r w:rsidRPr="00DB40E9">
        <w:rPr>
          <w:rFonts w:ascii="Arial" w:hAnsi="Arial" w:cs="Arial"/>
          <w:sz w:val="20"/>
          <w:szCs w:val="20"/>
        </w:rPr>
        <w:t>NOTA:</w:t>
      </w:r>
    </w:p>
    <w:p w14:paraId="6F22B895" w14:textId="77777777" w:rsidR="00FE4D0E" w:rsidRDefault="00FE4D0E" w:rsidP="00DB40E9">
      <w:pPr>
        <w:jc w:val="both"/>
        <w:rPr>
          <w:rFonts w:ascii="Arial" w:hAnsi="Arial" w:cs="Arial"/>
          <w:sz w:val="20"/>
          <w:szCs w:val="20"/>
        </w:rPr>
      </w:pPr>
    </w:p>
    <w:p w14:paraId="610BB000" w14:textId="48E801FE" w:rsidR="00FE4D0E" w:rsidRDefault="005F0FA1" w:rsidP="00DB40E9">
      <w:pPr>
        <w:jc w:val="both"/>
        <w:rPr>
          <w:rFonts w:ascii="Arial" w:hAnsi="Arial" w:cs="Arial"/>
          <w:sz w:val="20"/>
          <w:szCs w:val="20"/>
        </w:rPr>
      </w:pPr>
      <w:r>
        <w:rPr>
          <w:rFonts w:ascii="Arial" w:hAnsi="Arial" w:cs="Arial"/>
          <w:sz w:val="20"/>
          <w:szCs w:val="20"/>
        </w:rPr>
        <w:t xml:space="preserve">Se debe realizar la acreditación para que la entidad tome como cumplimiento al criterio diferencia, lo establecido en el </w:t>
      </w:r>
      <w:r w:rsidRPr="005F0FA1">
        <w:rPr>
          <w:rFonts w:ascii="Arial" w:hAnsi="Arial" w:cs="Arial"/>
          <w:sz w:val="20"/>
          <w:szCs w:val="20"/>
        </w:rPr>
        <w:t>artículo 2.2.1.2.4.2.17. Factores de desempate y acreditación</w:t>
      </w:r>
      <w:r>
        <w:rPr>
          <w:rFonts w:ascii="Arial" w:hAnsi="Arial" w:cs="Arial"/>
          <w:sz w:val="20"/>
          <w:szCs w:val="20"/>
        </w:rPr>
        <w:t xml:space="preserve"> del Decreto 1860 del 2021. </w:t>
      </w:r>
    </w:p>
    <w:p w14:paraId="53765DC0" w14:textId="77777777" w:rsidR="00654B8D" w:rsidRDefault="00654B8D" w:rsidP="00654B8D">
      <w:pPr>
        <w:jc w:val="both"/>
        <w:rPr>
          <w:rFonts w:ascii="Arial" w:hAnsi="Arial" w:cs="Arial"/>
          <w:sz w:val="20"/>
          <w:szCs w:val="20"/>
          <w:highlight w:val="yellow"/>
        </w:rPr>
      </w:pPr>
    </w:p>
    <w:p w14:paraId="51ABCC3B" w14:textId="169A3BD4" w:rsidR="00654B8D" w:rsidRPr="00A33CC9" w:rsidRDefault="00654B8D" w:rsidP="0052049A">
      <w:pPr>
        <w:pStyle w:val="Prrafodelista"/>
        <w:numPr>
          <w:ilvl w:val="2"/>
          <w:numId w:val="24"/>
        </w:numPr>
        <w:jc w:val="both"/>
        <w:rPr>
          <w:rFonts w:ascii="Arial" w:hAnsi="Arial" w:cs="Arial"/>
          <w:sz w:val="20"/>
          <w:szCs w:val="20"/>
        </w:rPr>
      </w:pPr>
      <w:r w:rsidRPr="00A33CC9">
        <w:rPr>
          <w:rFonts w:ascii="Arial" w:hAnsi="Arial" w:cs="Arial"/>
          <w:sz w:val="20"/>
          <w:szCs w:val="20"/>
        </w:rPr>
        <w:t>CAPACIDAD OPERATIVA</w:t>
      </w:r>
    </w:p>
    <w:p w14:paraId="0B0B719D" w14:textId="77777777" w:rsidR="00A33CC9" w:rsidRPr="00A33CC9" w:rsidRDefault="00A33CC9" w:rsidP="00A33CC9">
      <w:pPr>
        <w:jc w:val="both"/>
        <w:rPr>
          <w:rFonts w:ascii="Arial" w:hAnsi="Arial" w:cs="Arial"/>
          <w:sz w:val="20"/>
          <w:szCs w:val="20"/>
        </w:rPr>
      </w:pPr>
    </w:p>
    <w:p w14:paraId="1FA6D75C" w14:textId="3546FFD6" w:rsidR="00A33CC9" w:rsidRPr="00A33CC9" w:rsidRDefault="00A33CC9" w:rsidP="00A33CC9">
      <w:pPr>
        <w:pStyle w:val="Prrafodelista"/>
        <w:jc w:val="both"/>
        <w:rPr>
          <w:rFonts w:ascii="Arial" w:hAnsi="Arial" w:cs="Arial"/>
          <w:sz w:val="20"/>
          <w:szCs w:val="20"/>
        </w:rPr>
      </w:pPr>
      <w:r w:rsidRPr="00A33CC9">
        <w:rPr>
          <w:rFonts w:ascii="Arial" w:hAnsi="Arial" w:cs="Arial"/>
          <w:sz w:val="20"/>
          <w:szCs w:val="20"/>
        </w:rPr>
        <w:t>El oferente deberá certificar por escrito que cuenta con la capacidad operativa para la ejecución de la futura contratación, así mismo, deberá contar con la disponibilidad de los elementos a adquirir, medios logísticos y talento humano necesario para el transporte de los bienes, desde su lugar de fabricación o almacenamiento hasta el almacén de telemática del Departamento de Policía Amazonas, el cual está ubicado en la carrera 11 N° 12-32 barrio Victoria Regia – Leticia; Amazonas, previa coordinación con el supervisor. Se deberán entregar todos los accesorios y componentes de instalación necesarios que garanticen el correcto funcionamiento de los equipos.</w:t>
      </w:r>
    </w:p>
    <w:p w14:paraId="0A327D83" w14:textId="77777777" w:rsidR="00654B8D" w:rsidRPr="00654B8D" w:rsidRDefault="00654B8D" w:rsidP="00654B8D">
      <w:pPr>
        <w:pStyle w:val="Prrafodelista"/>
        <w:rPr>
          <w:rFonts w:ascii="Arial" w:hAnsi="Arial" w:cs="Arial"/>
          <w:sz w:val="20"/>
          <w:szCs w:val="20"/>
          <w:highlight w:val="yellow"/>
        </w:rPr>
      </w:pPr>
    </w:p>
    <w:p w14:paraId="36B2F374" w14:textId="046B6612" w:rsidR="00654B8D" w:rsidRPr="0050436A" w:rsidRDefault="00654B8D" w:rsidP="0052049A">
      <w:pPr>
        <w:pStyle w:val="Prrafodelista"/>
        <w:numPr>
          <w:ilvl w:val="2"/>
          <w:numId w:val="24"/>
        </w:numPr>
        <w:jc w:val="both"/>
        <w:rPr>
          <w:rFonts w:ascii="Arial" w:hAnsi="Arial" w:cs="Arial"/>
          <w:sz w:val="20"/>
          <w:szCs w:val="20"/>
        </w:rPr>
      </w:pPr>
      <w:r w:rsidRPr="0050436A">
        <w:rPr>
          <w:rFonts w:ascii="Arial" w:hAnsi="Arial" w:cs="Arial"/>
          <w:sz w:val="20"/>
          <w:szCs w:val="20"/>
        </w:rPr>
        <w:t>SOSTENIMIENTO DE PRECIOS</w:t>
      </w:r>
    </w:p>
    <w:p w14:paraId="6772E46A" w14:textId="77777777" w:rsidR="00570E0C" w:rsidRDefault="00570E0C" w:rsidP="00570E0C">
      <w:pPr>
        <w:jc w:val="both"/>
        <w:rPr>
          <w:rFonts w:ascii="Arial" w:hAnsi="Arial" w:cs="Arial"/>
          <w:sz w:val="20"/>
          <w:szCs w:val="20"/>
          <w:highlight w:val="yellow"/>
        </w:rPr>
      </w:pPr>
    </w:p>
    <w:p w14:paraId="135B8BE8" w14:textId="67FB662E" w:rsidR="00570E0C" w:rsidRPr="00570E0C" w:rsidRDefault="00570E0C" w:rsidP="00570E0C">
      <w:pPr>
        <w:pStyle w:val="Prrafodelista"/>
        <w:jc w:val="both"/>
        <w:rPr>
          <w:rFonts w:ascii="Arial" w:hAnsi="Arial" w:cs="Arial"/>
          <w:sz w:val="20"/>
          <w:szCs w:val="20"/>
        </w:rPr>
      </w:pPr>
      <w:r w:rsidRPr="00570E0C">
        <w:rPr>
          <w:rFonts w:ascii="Arial" w:hAnsi="Arial" w:cs="Arial"/>
          <w:sz w:val="20"/>
          <w:szCs w:val="20"/>
        </w:rPr>
        <w:t>El oferente deberá certificar por escrito que mantendrá los precios fijos durante la vigencia del futuro contrato. Por lo tanto, los precios pactados en el mismo no estarán sujetos a reajuste alguno durante su ejecución. En tal sentido, el proponente deberá tener en cuenta en el momento de la elaboración de la oferta, los posibles incrementos, costos, impuestos y demás erogaciones que se puedan presentar en la contratación.</w:t>
      </w:r>
    </w:p>
    <w:p w14:paraId="18683645" w14:textId="77777777" w:rsidR="00654B8D" w:rsidRPr="0050436A" w:rsidRDefault="00654B8D" w:rsidP="00654B8D">
      <w:pPr>
        <w:pStyle w:val="Prrafodelista"/>
        <w:rPr>
          <w:rFonts w:ascii="Arial" w:hAnsi="Arial" w:cs="Arial"/>
          <w:sz w:val="20"/>
          <w:szCs w:val="20"/>
        </w:rPr>
      </w:pPr>
    </w:p>
    <w:p w14:paraId="1DA1E9C4" w14:textId="5AE5DCB9" w:rsidR="00654B8D" w:rsidRPr="0050436A" w:rsidRDefault="00654B8D" w:rsidP="0052049A">
      <w:pPr>
        <w:pStyle w:val="Prrafodelista"/>
        <w:numPr>
          <w:ilvl w:val="2"/>
          <w:numId w:val="24"/>
        </w:numPr>
        <w:jc w:val="both"/>
        <w:rPr>
          <w:rFonts w:ascii="Arial" w:hAnsi="Arial" w:cs="Arial"/>
          <w:sz w:val="20"/>
          <w:szCs w:val="20"/>
        </w:rPr>
      </w:pPr>
      <w:r w:rsidRPr="0050436A">
        <w:rPr>
          <w:rFonts w:ascii="Arial" w:hAnsi="Arial" w:cs="Arial"/>
          <w:sz w:val="20"/>
          <w:szCs w:val="20"/>
        </w:rPr>
        <w:t>DISTRIBUIDOR AUTORIZADO</w:t>
      </w:r>
    </w:p>
    <w:p w14:paraId="043E2976" w14:textId="77777777" w:rsidR="009C52AE" w:rsidRDefault="009C52AE" w:rsidP="009C52AE">
      <w:pPr>
        <w:jc w:val="both"/>
        <w:rPr>
          <w:rFonts w:ascii="Arial" w:hAnsi="Arial" w:cs="Arial"/>
          <w:sz w:val="20"/>
          <w:szCs w:val="20"/>
        </w:rPr>
      </w:pPr>
    </w:p>
    <w:p w14:paraId="7299D758" w14:textId="1B3DBF00" w:rsidR="0050436A" w:rsidRDefault="0050436A" w:rsidP="0050436A">
      <w:pPr>
        <w:pStyle w:val="Prrafodelista"/>
        <w:jc w:val="both"/>
        <w:rPr>
          <w:rFonts w:ascii="Arial" w:hAnsi="Arial" w:cs="Arial"/>
          <w:sz w:val="20"/>
          <w:szCs w:val="20"/>
        </w:rPr>
      </w:pPr>
      <w:r w:rsidRPr="0050436A">
        <w:rPr>
          <w:rFonts w:ascii="Arial" w:hAnsi="Arial" w:cs="Arial"/>
          <w:sz w:val="20"/>
          <w:szCs w:val="20"/>
        </w:rPr>
        <w:t>El oferente adjuntara documento oficial emitido por el fabricante o proveedor que lo acredite como empresa especifica autorizada para comercializar su productos o servicios, acorde a lo establecido en el artículo 61 de la constitución policía de Colombia, certificado de distribuidor autorizado.</w:t>
      </w:r>
    </w:p>
    <w:p w14:paraId="40E1EE93" w14:textId="77777777" w:rsidR="002B1515" w:rsidRPr="00BC5BC9" w:rsidRDefault="002B1515" w:rsidP="004C7804">
      <w:pPr>
        <w:autoSpaceDE w:val="0"/>
        <w:autoSpaceDN w:val="0"/>
        <w:adjustRightInd w:val="0"/>
        <w:jc w:val="both"/>
        <w:rPr>
          <w:rFonts w:ascii="Arial" w:hAnsi="Arial" w:cs="Arial"/>
          <w:sz w:val="20"/>
          <w:szCs w:val="20"/>
        </w:rPr>
      </w:pPr>
    </w:p>
    <w:p w14:paraId="347DA3A0" w14:textId="58162D53" w:rsidR="00795B56" w:rsidRPr="00AA547E" w:rsidRDefault="00AC0585" w:rsidP="0052049A">
      <w:pPr>
        <w:pStyle w:val="Prrafodelista"/>
        <w:numPr>
          <w:ilvl w:val="1"/>
          <w:numId w:val="24"/>
        </w:numPr>
        <w:autoSpaceDE w:val="0"/>
        <w:autoSpaceDN w:val="0"/>
        <w:adjustRightInd w:val="0"/>
        <w:jc w:val="both"/>
        <w:rPr>
          <w:rFonts w:ascii="Arial" w:hAnsi="Arial" w:cs="Arial"/>
          <w:b/>
          <w:sz w:val="20"/>
          <w:szCs w:val="20"/>
        </w:rPr>
      </w:pPr>
      <w:r w:rsidRPr="00AA547E">
        <w:rPr>
          <w:rFonts w:ascii="Arial" w:hAnsi="Arial" w:cs="Arial"/>
          <w:b/>
          <w:sz w:val="20"/>
          <w:szCs w:val="20"/>
        </w:rPr>
        <w:t xml:space="preserve">REQUISITOS HABILITANTES DE ORDEN </w:t>
      </w:r>
      <w:r w:rsidR="00365631" w:rsidRPr="00AA547E">
        <w:rPr>
          <w:rFonts w:ascii="Arial" w:hAnsi="Arial" w:cs="Arial"/>
          <w:b/>
          <w:sz w:val="20"/>
          <w:szCs w:val="20"/>
        </w:rPr>
        <w:t xml:space="preserve">FINANCIERO Y </w:t>
      </w:r>
      <w:r w:rsidR="00795B56" w:rsidRPr="00AA547E">
        <w:rPr>
          <w:rFonts w:ascii="Arial" w:hAnsi="Arial" w:cs="Arial"/>
          <w:b/>
          <w:sz w:val="20"/>
          <w:szCs w:val="20"/>
        </w:rPr>
        <w:t>ECONÓMICOS</w:t>
      </w:r>
      <w:r w:rsidRPr="00AA547E">
        <w:rPr>
          <w:rFonts w:ascii="Arial" w:hAnsi="Arial" w:cs="Arial"/>
          <w:b/>
          <w:sz w:val="20"/>
          <w:szCs w:val="20"/>
        </w:rPr>
        <w:t xml:space="preserve">. </w:t>
      </w:r>
    </w:p>
    <w:p w14:paraId="0EC6E953" w14:textId="77777777" w:rsidR="00084FAF" w:rsidRDefault="00084FAF" w:rsidP="00084FAF">
      <w:pPr>
        <w:pStyle w:val="Sinespaciado1"/>
        <w:jc w:val="both"/>
        <w:rPr>
          <w:rFonts w:ascii="Arial" w:hAnsi="Arial" w:cs="Arial"/>
          <w:b/>
          <w:color w:val="000000" w:themeColor="text1"/>
          <w:sz w:val="20"/>
          <w:szCs w:val="20"/>
        </w:rPr>
      </w:pPr>
    </w:p>
    <w:p w14:paraId="639CF330" w14:textId="5719F252" w:rsidR="00D323AF" w:rsidRPr="00D323AF" w:rsidRDefault="00E62565" w:rsidP="0052049A">
      <w:pPr>
        <w:pStyle w:val="Sinespaciado1"/>
        <w:numPr>
          <w:ilvl w:val="2"/>
          <w:numId w:val="24"/>
        </w:numPr>
        <w:jc w:val="both"/>
        <w:rPr>
          <w:rFonts w:ascii="Arial" w:hAnsi="Arial" w:cs="Arial"/>
          <w:sz w:val="20"/>
          <w:szCs w:val="20"/>
        </w:rPr>
      </w:pPr>
      <w:r w:rsidRPr="00E62565">
        <w:rPr>
          <w:rFonts w:ascii="Arial" w:hAnsi="Arial" w:cs="Arial"/>
          <w:bCs/>
          <w:color w:val="000000" w:themeColor="text1"/>
          <w:sz w:val="20"/>
          <w:szCs w:val="20"/>
        </w:rPr>
        <w:t>CERTIFICACIÓN BANCARIA</w:t>
      </w:r>
      <w:r w:rsidR="00D323AF" w:rsidRPr="00E62565">
        <w:rPr>
          <w:rFonts w:ascii="Arial" w:hAnsi="Arial" w:cs="Arial"/>
          <w:bCs/>
          <w:color w:val="000000" w:themeColor="text1"/>
          <w:sz w:val="20"/>
          <w:szCs w:val="20"/>
        </w:rPr>
        <w:t>:</w:t>
      </w:r>
      <w:r w:rsidR="00D323AF" w:rsidRPr="00D323AF">
        <w:rPr>
          <w:rFonts w:ascii="Arial" w:hAnsi="Arial" w:cs="Arial"/>
          <w:color w:val="000000" w:themeColor="text1"/>
          <w:sz w:val="20"/>
          <w:szCs w:val="20"/>
        </w:rPr>
        <w:t xml:space="preserve"> </w:t>
      </w:r>
      <w:r w:rsidR="00345A1B" w:rsidRPr="00D323AF">
        <w:rPr>
          <w:rFonts w:ascii="Arial" w:hAnsi="Arial" w:cs="Arial"/>
          <w:color w:val="000000" w:themeColor="text1"/>
          <w:sz w:val="20"/>
          <w:szCs w:val="20"/>
        </w:rPr>
        <w:t xml:space="preserve">Los </w:t>
      </w:r>
      <w:r w:rsidR="00D323AF" w:rsidRPr="00D323AF">
        <w:rPr>
          <w:rFonts w:ascii="Arial" w:hAnsi="Arial" w:cs="Arial"/>
          <w:color w:val="000000" w:themeColor="text1"/>
          <w:sz w:val="20"/>
          <w:szCs w:val="20"/>
        </w:rPr>
        <w:t xml:space="preserve">OFERENTES 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consignaciones resultantes de los pagos del contrato, es importante que se certifique que la cuenta se encuentra en </w:t>
      </w:r>
      <w:r w:rsidR="00D323AF" w:rsidRPr="00D323AF">
        <w:rPr>
          <w:rFonts w:ascii="Arial" w:hAnsi="Arial" w:cs="Arial"/>
          <w:b/>
          <w:bCs/>
          <w:color w:val="000000" w:themeColor="text1"/>
          <w:sz w:val="20"/>
          <w:szCs w:val="20"/>
          <w:u w:val="single"/>
        </w:rPr>
        <w:t>estado activa</w:t>
      </w:r>
      <w:r w:rsidR="00D323AF" w:rsidRPr="00D323AF">
        <w:rPr>
          <w:rFonts w:ascii="Arial" w:hAnsi="Arial" w:cs="Arial"/>
          <w:color w:val="000000" w:themeColor="text1"/>
          <w:sz w:val="20"/>
          <w:szCs w:val="20"/>
        </w:rPr>
        <w:t xml:space="preserve"> </w:t>
      </w:r>
      <w:r w:rsidR="00D323AF" w:rsidRPr="00D323AF">
        <w:rPr>
          <w:rFonts w:ascii="Arial" w:hAnsi="Arial" w:cs="Arial"/>
          <w:sz w:val="20"/>
          <w:szCs w:val="20"/>
        </w:rPr>
        <w:t>con un plazo no mayor a tres (03) meses de expedición con respecto a la fecha de presentación de la propuesta.</w:t>
      </w:r>
    </w:p>
    <w:p w14:paraId="172A5AD2" w14:textId="77777777" w:rsidR="00D323AF" w:rsidRPr="00D323AF" w:rsidRDefault="00D323AF" w:rsidP="00D323AF">
      <w:pPr>
        <w:pStyle w:val="Sinespaciado"/>
        <w:shd w:val="clear" w:color="auto" w:fill="FFFFFF"/>
        <w:tabs>
          <w:tab w:val="left" w:pos="567"/>
        </w:tabs>
        <w:jc w:val="both"/>
        <w:rPr>
          <w:rFonts w:ascii="Arial" w:hAnsi="Arial" w:cs="Arial"/>
          <w:sz w:val="20"/>
          <w:szCs w:val="20"/>
        </w:rPr>
      </w:pPr>
    </w:p>
    <w:p w14:paraId="4EEAF0B9" w14:textId="69479866" w:rsidR="00D323AF" w:rsidRPr="00345A1B" w:rsidRDefault="00D323AF" w:rsidP="00345A1B">
      <w:pPr>
        <w:pStyle w:val="Sinespaciado1"/>
        <w:ind w:left="720"/>
        <w:jc w:val="both"/>
        <w:rPr>
          <w:rFonts w:ascii="Arial" w:hAnsi="Arial" w:cs="Arial"/>
          <w:color w:val="000000" w:themeColor="text1"/>
          <w:sz w:val="20"/>
          <w:szCs w:val="20"/>
        </w:rPr>
      </w:pPr>
      <w:r w:rsidRPr="00345A1B">
        <w:rPr>
          <w:rFonts w:ascii="Arial" w:hAnsi="Arial" w:cs="Arial"/>
          <w:color w:val="000000" w:themeColor="text1"/>
          <w:sz w:val="20"/>
          <w:szCs w:val="20"/>
        </w:rPr>
        <w:lastRenderedPageBreak/>
        <w:t>Con el fin de ingresar los datos al Sistema Integrado de Información Financiera “SIIF NACION” del Ministerio de Hacienda y Crédito Público, los Proponentes que participen en este proceso de contratación diligenciarán el formulario adjunto</w:t>
      </w:r>
      <w:r w:rsidR="00E879EF">
        <w:rPr>
          <w:rFonts w:ascii="Arial" w:hAnsi="Arial" w:cs="Arial"/>
          <w:color w:val="000000" w:themeColor="text1"/>
          <w:sz w:val="20"/>
          <w:szCs w:val="20"/>
        </w:rPr>
        <w:t xml:space="preserve"> </w:t>
      </w:r>
      <w:r w:rsidRPr="00345A1B">
        <w:rPr>
          <w:rFonts w:ascii="Arial" w:hAnsi="Arial" w:cs="Arial"/>
          <w:color w:val="000000" w:themeColor="text1"/>
          <w:sz w:val="20"/>
          <w:szCs w:val="20"/>
        </w:rPr>
        <w:t>denominado “</w:t>
      </w:r>
      <w:r w:rsidRPr="00E879EF">
        <w:rPr>
          <w:rFonts w:ascii="Arial" w:hAnsi="Arial" w:cs="Arial"/>
          <w:b/>
          <w:bCs/>
          <w:color w:val="000000" w:themeColor="text1"/>
          <w:sz w:val="20"/>
          <w:szCs w:val="20"/>
          <w:u w:val="single"/>
        </w:rPr>
        <w:t>Datos Básicos Beneficiario Cuenta</w:t>
      </w:r>
      <w:r w:rsidRPr="00345A1B">
        <w:rPr>
          <w:rFonts w:ascii="Arial" w:hAnsi="Arial" w:cs="Arial"/>
          <w:color w:val="000000" w:themeColor="text1"/>
          <w:sz w:val="20"/>
          <w:szCs w:val="20"/>
        </w:rPr>
        <w:t>”. En el evento de ser un consorcio, unión temporal u otras formas de asociación, se certificará un número de cuenta bancaria de uno de los consorciados o miembro de la unión temporal y/o apertura de una cuenta nueva a nombre del consorcio o unión temporal.</w:t>
      </w:r>
    </w:p>
    <w:p w14:paraId="2621B928" w14:textId="77777777" w:rsidR="00D323AF" w:rsidRPr="00D323AF" w:rsidRDefault="00D323AF" w:rsidP="00D323AF">
      <w:pPr>
        <w:pStyle w:val="Sinespaciado"/>
        <w:shd w:val="clear" w:color="auto" w:fill="FFFFFF"/>
        <w:tabs>
          <w:tab w:val="left" w:pos="5666"/>
        </w:tabs>
        <w:jc w:val="both"/>
        <w:rPr>
          <w:rFonts w:ascii="Arial" w:hAnsi="Arial" w:cs="Arial"/>
          <w:sz w:val="20"/>
          <w:szCs w:val="20"/>
        </w:rPr>
      </w:pPr>
      <w:r w:rsidRPr="00D323AF">
        <w:rPr>
          <w:rFonts w:ascii="Arial" w:hAnsi="Arial" w:cs="Arial"/>
          <w:sz w:val="20"/>
          <w:szCs w:val="20"/>
        </w:rPr>
        <w:tab/>
      </w:r>
    </w:p>
    <w:p w14:paraId="76C90619" w14:textId="487E9FC7" w:rsidR="00D323AF" w:rsidRPr="00D323AF" w:rsidRDefault="00E62565" w:rsidP="0052049A">
      <w:pPr>
        <w:pStyle w:val="Sinespaciado1"/>
        <w:numPr>
          <w:ilvl w:val="2"/>
          <w:numId w:val="24"/>
        </w:numPr>
        <w:jc w:val="both"/>
        <w:rPr>
          <w:rFonts w:ascii="Arial" w:hAnsi="Arial" w:cs="Arial"/>
          <w:sz w:val="20"/>
          <w:szCs w:val="20"/>
        </w:rPr>
      </w:pPr>
      <w:r w:rsidRPr="00E62565">
        <w:rPr>
          <w:rFonts w:ascii="Arial" w:hAnsi="Arial" w:cs="Arial"/>
          <w:bCs/>
          <w:sz w:val="20"/>
          <w:szCs w:val="20"/>
        </w:rPr>
        <w:t xml:space="preserve">REGISTRO ÚNICO TRIBUTARIO </w:t>
      </w:r>
      <w:r w:rsidR="00D323AF" w:rsidRPr="00E62565">
        <w:rPr>
          <w:rFonts w:ascii="Arial" w:hAnsi="Arial" w:cs="Arial"/>
          <w:bCs/>
          <w:sz w:val="20"/>
          <w:szCs w:val="20"/>
        </w:rPr>
        <w:t>(RUT):</w:t>
      </w:r>
      <w:r w:rsidR="00D323AF" w:rsidRPr="00D323AF">
        <w:rPr>
          <w:rFonts w:ascii="Arial" w:hAnsi="Arial" w:cs="Arial"/>
          <w:b/>
          <w:sz w:val="20"/>
          <w:szCs w:val="20"/>
        </w:rPr>
        <w:t xml:space="preserve"> </w:t>
      </w:r>
      <w:r w:rsidR="00D323AF" w:rsidRPr="00D323AF">
        <w:rPr>
          <w:rFonts w:ascii="Arial" w:hAnsi="Arial" w:cs="Arial"/>
          <w:sz w:val="20"/>
          <w:szCs w:val="20"/>
        </w:rPr>
        <w:t>el oferente nacional indicará su identificación tributaria e información sobre el régimen de impuestos al que pertenece, para lo cual aportará con la oferta copia del Registro Único Tributario RUT, tramitado y actualizado.</w:t>
      </w:r>
    </w:p>
    <w:p w14:paraId="18FBF3BB" w14:textId="77777777" w:rsidR="00D323AF" w:rsidRPr="00D323AF" w:rsidRDefault="00D323AF" w:rsidP="00D323AF">
      <w:pPr>
        <w:rPr>
          <w:rFonts w:ascii="Arial" w:hAnsi="Arial" w:cs="Arial"/>
          <w:sz w:val="20"/>
          <w:szCs w:val="20"/>
        </w:rPr>
      </w:pPr>
    </w:p>
    <w:p w14:paraId="14C21026" w14:textId="77777777" w:rsidR="00D323AF" w:rsidRDefault="00D323AF" w:rsidP="00E879EF">
      <w:pPr>
        <w:pStyle w:val="Sinespaciado1"/>
        <w:ind w:left="720"/>
        <w:jc w:val="both"/>
        <w:rPr>
          <w:rFonts w:ascii="Arial" w:hAnsi="Arial" w:cs="Arial"/>
          <w:sz w:val="20"/>
          <w:szCs w:val="20"/>
        </w:rPr>
      </w:pPr>
      <w:r w:rsidRPr="00D323AF">
        <w:rPr>
          <w:rFonts w:ascii="Arial" w:hAnsi="Arial" w:cs="Arial"/>
          <w:sz w:val="20"/>
          <w:szCs w:val="20"/>
        </w:rPr>
        <w:t xml:space="preserve">Las personas jurídicas y/o naturales integrantes de un consorcio, unión temporal u otras formas de asociación acreditarán individualmente este requisito, cuando intervengan como responsables del impuesto sobre las ventas, por realizar directamente la prestación de servicios gravados con dicho impuesto. </w:t>
      </w:r>
    </w:p>
    <w:p w14:paraId="761B1459" w14:textId="77777777" w:rsidR="00E879EF" w:rsidRPr="00D323AF" w:rsidRDefault="00E879EF" w:rsidP="00E879EF">
      <w:pPr>
        <w:pStyle w:val="Sinespaciado1"/>
        <w:ind w:left="720"/>
        <w:jc w:val="both"/>
        <w:rPr>
          <w:rFonts w:ascii="Arial" w:hAnsi="Arial" w:cs="Arial"/>
          <w:sz w:val="20"/>
          <w:szCs w:val="20"/>
        </w:rPr>
      </w:pPr>
    </w:p>
    <w:p w14:paraId="73F232A8" w14:textId="0677D5D1" w:rsidR="00D323AF" w:rsidRDefault="00D323AF" w:rsidP="00E879EF">
      <w:pPr>
        <w:pStyle w:val="Sinespaciado1"/>
        <w:ind w:left="720"/>
        <w:jc w:val="both"/>
        <w:rPr>
          <w:rFonts w:ascii="Arial" w:hAnsi="Arial" w:cs="Arial"/>
          <w:sz w:val="20"/>
          <w:szCs w:val="20"/>
        </w:rPr>
      </w:pPr>
      <w:r w:rsidRPr="00D323AF">
        <w:rPr>
          <w:rFonts w:ascii="Arial" w:hAnsi="Arial" w:cs="Arial"/>
          <w:sz w:val="20"/>
          <w:szCs w:val="20"/>
        </w:rPr>
        <w:t xml:space="preserve">Lo anterior conforme el artículo 368 del Estatuto Tributario, en concordancia con el artículo 66 de la Ley 488 de 1998 que adicionó el artículo 437 del mismo Estatuto. Resolución </w:t>
      </w:r>
      <w:r w:rsidR="00BF4991" w:rsidRPr="00D323AF">
        <w:rPr>
          <w:rFonts w:ascii="Arial" w:hAnsi="Arial" w:cs="Arial"/>
          <w:sz w:val="20"/>
          <w:szCs w:val="20"/>
        </w:rPr>
        <w:t>No</w:t>
      </w:r>
      <w:r w:rsidRPr="00D323AF">
        <w:rPr>
          <w:rFonts w:ascii="Arial" w:hAnsi="Arial" w:cs="Arial"/>
          <w:sz w:val="20"/>
          <w:szCs w:val="20"/>
        </w:rPr>
        <w:t xml:space="preserve">. 139 de 2012 modificada por la Resolución </w:t>
      </w:r>
      <w:r w:rsidR="00BF4991" w:rsidRPr="00D323AF">
        <w:rPr>
          <w:rFonts w:ascii="Arial" w:hAnsi="Arial" w:cs="Arial"/>
          <w:sz w:val="20"/>
          <w:szCs w:val="20"/>
        </w:rPr>
        <w:t>No</w:t>
      </w:r>
      <w:r w:rsidRPr="00D323AF">
        <w:rPr>
          <w:rFonts w:ascii="Arial" w:hAnsi="Arial" w:cs="Arial"/>
          <w:sz w:val="20"/>
          <w:szCs w:val="20"/>
        </w:rPr>
        <w:t xml:space="preserve">: 154 de 2012 expedida por la U.A.E. DIAN y la Guía para actualización de RUT – obligados a llevar contabilidad -publicada el 24 de junio de 2016 por la DIAN. </w:t>
      </w:r>
    </w:p>
    <w:p w14:paraId="6FBB9BA6" w14:textId="77777777" w:rsidR="00E879EF" w:rsidRPr="00D323AF" w:rsidRDefault="00E879EF" w:rsidP="00D323AF">
      <w:pPr>
        <w:rPr>
          <w:rFonts w:ascii="Arial" w:hAnsi="Arial" w:cs="Arial"/>
          <w:sz w:val="20"/>
          <w:szCs w:val="20"/>
        </w:rPr>
      </w:pPr>
    </w:p>
    <w:p w14:paraId="2D8E415B" w14:textId="65E39AEB" w:rsidR="00D323AF" w:rsidRPr="00D323AF" w:rsidRDefault="00D323AF" w:rsidP="00C210F4">
      <w:pPr>
        <w:pStyle w:val="Sinespaciado1"/>
        <w:ind w:left="720"/>
        <w:jc w:val="both"/>
        <w:rPr>
          <w:rFonts w:ascii="Arial" w:hAnsi="Arial" w:cs="Arial"/>
          <w:sz w:val="20"/>
          <w:szCs w:val="20"/>
        </w:rPr>
      </w:pPr>
      <w:r w:rsidRPr="00D323AF">
        <w:rPr>
          <w:rFonts w:ascii="Arial" w:hAnsi="Arial" w:cs="Arial"/>
          <w:sz w:val="20"/>
          <w:szCs w:val="20"/>
        </w:rPr>
        <w:t xml:space="preserve">En el caso de personas naturales que no estén obligadas a llevar contabilidad deberán diligenciar y anexar junto con la propuesta el formulario de la plataforma SECOP II denominado “Constancia persona natural no obligada a llevar contabilidad” </w:t>
      </w:r>
      <w:hyperlink r:id="rId46" w:tgtFrame="_blank" w:history="1">
        <w:r w:rsidRPr="00C210F4">
          <w:t>https://www.colombiacompra.gov.co/secop-ii/formatos-para-compradores-y-proveedores-del-secop-ii</w:t>
        </w:r>
      </w:hyperlink>
      <w:r w:rsidR="00C210F4">
        <w:rPr>
          <w:rFonts w:ascii="Arial" w:hAnsi="Arial" w:cs="Arial"/>
          <w:sz w:val="20"/>
          <w:szCs w:val="20"/>
        </w:rPr>
        <w:t xml:space="preserve"> </w:t>
      </w:r>
    </w:p>
    <w:p w14:paraId="456E104F" w14:textId="77777777" w:rsidR="00D323AF" w:rsidRPr="00D323AF" w:rsidRDefault="00D323AF" w:rsidP="00D323AF">
      <w:pPr>
        <w:jc w:val="both"/>
        <w:rPr>
          <w:rFonts w:ascii="Arial" w:hAnsi="Arial" w:cs="Arial"/>
          <w:b/>
          <w:bCs/>
          <w:sz w:val="20"/>
          <w:szCs w:val="20"/>
        </w:rPr>
      </w:pPr>
    </w:p>
    <w:p w14:paraId="2A746EC8" w14:textId="77777777" w:rsidR="00D323AF" w:rsidRPr="00D323AF" w:rsidRDefault="00D323AF" w:rsidP="00A8755B">
      <w:pPr>
        <w:pStyle w:val="Sinespaciado1"/>
        <w:ind w:left="720"/>
        <w:jc w:val="both"/>
        <w:rPr>
          <w:rFonts w:ascii="Arial" w:hAnsi="Arial" w:cs="Arial"/>
          <w:sz w:val="20"/>
          <w:szCs w:val="20"/>
        </w:rPr>
      </w:pPr>
      <w:r w:rsidRPr="00D323AF">
        <w:rPr>
          <w:rFonts w:ascii="Arial" w:hAnsi="Arial" w:cs="Arial"/>
          <w:sz w:val="20"/>
          <w:szCs w:val="20"/>
        </w:rPr>
        <w:t>Así mismo, en el evento de ser un consorcio, unión temporal u otras formas de asociación, presentará un Número de Identificación Tributaria –NIT- y allegará la respectiva certificación, dentro de los tres (3) días hábiles siguientes a la notificación de la adjudicación.</w:t>
      </w:r>
    </w:p>
    <w:p w14:paraId="47156FDB" w14:textId="77777777" w:rsidR="00D323AF" w:rsidRDefault="00D323AF" w:rsidP="00AA547E">
      <w:pPr>
        <w:autoSpaceDE w:val="0"/>
        <w:autoSpaceDN w:val="0"/>
        <w:adjustRightInd w:val="0"/>
        <w:jc w:val="both"/>
        <w:rPr>
          <w:rFonts w:ascii="Arial" w:hAnsi="Arial" w:cs="Arial"/>
          <w:sz w:val="20"/>
          <w:szCs w:val="20"/>
        </w:rPr>
      </w:pPr>
    </w:p>
    <w:p w14:paraId="0258D6E6" w14:textId="77777777" w:rsidR="00B3263E" w:rsidRDefault="00B3263E" w:rsidP="0052049A">
      <w:pPr>
        <w:pStyle w:val="Prrafodelista"/>
        <w:numPr>
          <w:ilvl w:val="2"/>
          <w:numId w:val="24"/>
        </w:numPr>
        <w:autoSpaceDE w:val="0"/>
        <w:autoSpaceDN w:val="0"/>
        <w:adjustRightInd w:val="0"/>
        <w:jc w:val="both"/>
        <w:rPr>
          <w:rFonts w:ascii="Arial" w:hAnsi="Arial" w:cs="Arial"/>
          <w:bCs/>
          <w:sz w:val="20"/>
          <w:szCs w:val="20"/>
        </w:rPr>
      </w:pPr>
      <w:r>
        <w:rPr>
          <w:rFonts w:ascii="Arial" w:hAnsi="Arial" w:cs="Arial"/>
          <w:bCs/>
          <w:sz w:val="20"/>
          <w:szCs w:val="20"/>
        </w:rPr>
        <w:t xml:space="preserve">INDICADORES FINANCIEROS. </w:t>
      </w:r>
    </w:p>
    <w:p w14:paraId="1125E28B" w14:textId="77777777" w:rsidR="00B3263E" w:rsidRDefault="00B3263E" w:rsidP="00B3263E">
      <w:pPr>
        <w:pStyle w:val="Prrafodelista"/>
        <w:autoSpaceDE w:val="0"/>
        <w:autoSpaceDN w:val="0"/>
        <w:adjustRightInd w:val="0"/>
        <w:jc w:val="both"/>
        <w:rPr>
          <w:rFonts w:ascii="Arial" w:hAnsi="Arial" w:cs="Arial"/>
          <w:bCs/>
          <w:sz w:val="20"/>
          <w:szCs w:val="20"/>
        </w:rPr>
      </w:pPr>
    </w:p>
    <w:p w14:paraId="52A5FA04" w14:textId="5CB11B7F" w:rsidR="00AA547E" w:rsidRDefault="00AA547E" w:rsidP="00B3263E">
      <w:pPr>
        <w:pStyle w:val="Prrafodelista"/>
        <w:autoSpaceDE w:val="0"/>
        <w:autoSpaceDN w:val="0"/>
        <w:adjustRightInd w:val="0"/>
        <w:jc w:val="both"/>
        <w:rPr>
          <w:rFonts w:ascii="Arial" w:hAnsi="Arial" w:cs="Arial"/>
          <w:bCs/>
          <w:sz w:val="20"/>
          <w:szCs w:val="20"/>
        </w:rPr>
      </w:pPr>
      <w:r w:rsidRPr="00AA547E">
        <w:rPr>
          <w:rFonts w:ascii="Arial" w:hAnsi="Arial" w:cs="Arial"/>
          <w:bCs/>
          <w:sz w:val="20"/>
          <w:szCs w:val="20"/>
        </w:rPr>
        <w:t>Mediante comunicado oficial GS-2026-013380-DEAMA de fecha 13/05/2026, se solicitó la asignación de un funcionario idóneo para realizar el análisis de los estados financieros dentro del presente proceso contractual. En atención a dicha solicitud, mediante comunicado oficial GS-2026-004995-ESCAR de fecha 22/05/2026, suscrito por el señor IT. JOSE JAVIER PANTOJA INSUASTY, efectuó el análisis financiero correspondiente, con fundamento en el “</w:t>
      </w:r>
      <w:r w:rsidRPr="0008251C">
        <w:rPr>
          <w:rFonts w:ascii="Arial" w:hAnsi="Arial" w:cs="Arial"/>
          <w:bCs/>
          <w:i/>
          <w:iCs/>
          <w:sz w:val="20"/>
          <w:szCs w:val="20"/>
        </w:rPr>
        <w:t>Manual para Determinar y Verificar los Requisitos Habilitantes en los Procesos de Contratación</w:t>
      </w:r>
      <w:r w:rsidRPr="00AA547E">
        <w:rPr>
          <w:rFonts w:ascii="Arial" w:hAnsi="Arial" w:cs="Arial"/>
          <w:bCs/>
          <w:sz w:val="20"/>
          <w:szCs w:val="20"/>
        </w:rPr>
        <w:t>” y la “</w:t>
      </w:r>
      <w:r w:rsidRPr="0008251C">
        <w:rPr>
          <w:rFonts w:ascii="Arial" w:hAnsi="Arial" w:cs="Arial"/>
          <w:bCs/>
          <w:i/>
          <w:iCs/>
          <w:sz w:val="20"/>
          <w:szCs w:val="20"/>
        </w:rPr>
        <w:t>Guía para la Elaboración de Estudios del Sector</w:t>
      </w:r>
      <w:r w:rsidRPr="00AA547E">
        <w:rPr>
          <w:rFonts w:ascii="Arial" w:hAnsi="Arial" w:cs="Arial"/>
          <w:bCs/>
          <w:sz w:val="20"/>
          <w:szCs w:val="20"/>
        </w:rPr>
        <w:t xml:space="preserve">”, expedidos por Colombia Compra Eficiente. </w:t>
      </w:r>
    </w:p>
    <w:p w14:paraId="7EDA09EA" w14:textId="77777777" w:rsidR="00B3263E" w:rsidRPr="00AA547E" w:rsidRDefault="00B3263E" w:rsidP="00B3263E">
      <w:pPr>
        <w:pStyle w:val="Prrafodelista"/>
        <w:autoSpaceDE w:val="0"/>
        <w:autoSpaceDN w:val="0"/>
        <w:adjustRightInd w:val="0"/>
        <w:jc w:val="both"/>
        <w:rPr>
          <w:rFonts w:ascii="Arial" w:hAnsi="Arial" w:cs="Arial"/>
          <w:bCs/>
          <w:sz w:val="20"/>
          <w:szCs w:val="20"/>
        </w:rPr>
      </w:pPr>
    </w:p>
    <w:p w14:paraId="15630189" w14:textId="77777777" w:rsidR="00AA547E" w:rsidRPr="000B312F" w:rsidRDefault="00AA547E" w:rsidP="000B312F">
      <w:pPr>
        <w:pStyle w:val="Prrafodelista"/>
        <w:autoSpaceDE w:val="0"/>
        <w:autoSpaceDN w:val="0"/>
        <w:adjustRightInd w:val="0"/>
        <w:jc w:val="both"/>
        <w:rPr>
          <w:rFonts w:ascii="Arial" w:hAnsi="Arial" w:cs="Arial"/>
          <w:bCs/>
          <w:sz w:val="20"/>
          <w:szCs w:val="20"/>
        </w:rPr>
      </w:pPr>
      <w:r w:rsidRPr="000B312F">
        <w:rPr>
          <w:rFonts w:ascii="Arial" w:hAnsi="Arial" w:cs="Arial"/>
          <w:bCs/>
          <w:sz w:val="20"/>
          <w:szCs w:val="20"/>
        </w:rPr>
        <w:t>Lo anterior, con el fin de establecer condiciones mínimas que permitan evidenciar la salud financiera de los proponentes a través de los indicadores financieros, determinando así su capacidad para cumplir de manera oportuna y cabal con el objeto contractual, garantizando que dichos requisitos sean adecuados y proporcionales a la naturaleza, cuantía y riesgo del contrato.</w:t>
      </w:r>
    </w:p>
    <w:p w14:paraId="123E9FE4" w14:textId="77777777" w:rsidR="00AA547E" w:rsidRPr="00AA547E" w:rsidRDefault="00AA547E" w:rsidP="00AA547E">
      <w:pPr>
        <w:autoSpaceDE w:val="0"/>
        <w:autoSpaceDN w:val="0"/>
        <w:adjustRightInd w:val="0"/>
        <w:jc w:val="both"/>
        <w:rPr>
          <w:rFonts w:ascii="Arial" w:hAnsi="Arial" w:cs="Arial"/>
          <w:sz w:val="20"/>
          <w:szCs w:val="20"/>
        </w:rPr>
      </w:pPr>
    </w:p>
    <w:p w14:paraId="0788AD5F" w14:textId="77777777" w:rsidR="00AA547E" w:rsidRPr="000B312F" w:rsidRDefault="00AA547E" w:rsidP="000B312F">
      <w:pPr>
        <w:pStyle w:val="Prrafodelista"/>
        <w:autoSpaceDE w:val="0"/>
        <w:autoSpaceDN w:val="0"/>
        <w:adjustRightInd w:val="0"/>
        <w:jc w:val="both"/>
        <w:rPr>
          <w:rFonts w:ascii="Arial" w:hAnsi="Arial" w:cs="Arial"/>
          <w:bCs/>
          <w:sz w:val="20"/>
          <w:szCs w:val="20"/>
        </w:rPr>
      </w:pPr>
      <w:r w:rsidRPr="000B312F">
        <w:rPr>
          <w:rFonts w:ascii="Arial" w:hAnsi="Arial" w:cs="Arial"/>
          <w:bCs/>
          <w:sz w:val="20"/>
          <w:szCs w:val="20"/>
        </w:rPr>
        <w:t xml:space="preserve">De igual manera, se tuvieron en cuenta los lineamientos establecidos en la Ley 80 de 1993, especialmente en lo relacionado con los principios de transparencia, economía, responsabilidad y selección objetiva que rigen la contratación estatal. En consecuencia, se procedió a realizar el estudio financiero de las empresas objeto de análisis, teniendo presente que los indicadores de capacidad </w:t>
      </w:r>
      <w:r w:rsidRPr="000B312F">
        <w:rPr>
          <w:rFonts w:ascii="Arial" w:hAnsi="Arial" w:cs="Arial"/>
          <w:bCs/>
          <w:sz w:val="20"/>
          <w:szCs w:val="20"/>
        </w:rPr>
        <w:lastRenderedPageBreak/>
        <w:t>financiera buscan establecer condiciones mínimas que reflejen la solidez económica de los proponentes, especialmente en aspectos relacionados con liquidez y nivel de endeudamiento.</w:t>
      </w:r>
    </w:p>
    <w:p w14:paraId="216FCA30" w14:textId="77777777" w:rsidR="00AA547E" w:rsidRPr="00AA547E" w:rsidRDefault="00AA547E" w:rsidP="00AA547E">
      <w:pPr>
        <w:autoSpaceDE w:val="0"/>
        <w:autoSpaceDN w:val="0"/>
        <w:adjustRightInd w:val="0"/>
        <w:jc w:val="both"/>
        <w:rPr>
          <w:rFonts w:ascii="Arial" w:hAnsi="Arial" w:cs="Arial"/>
          <w:sz w:val="20"/>
          <w:szCs w:val="20"/>
        </w:rPr>
      </w:pPr>
    </w:p>
    <w:p w14:paraId="58AC6183" w14:textId="77777777" w:rsidR="00AA547E" w:rsidRPr="000B312F" w:rsidRDefault="00AA547E" w:rsidP="000B312F">
      <w:pPr>
        <w:pStyle w:val="Prrafodelista"/>
        <w:autoSpaceDE w:val="0"/>
        <w:autoSpaceDN w:val="0"/>
        <w:adjustRightInd w:val="0"/>
        <w:jc w:val="both"/>
        <w:rPr>
          <w:rFonts w:ascii="Arial" w:hAnsi="Arial" w:cs="Arial"/>
          <w:bCs/>
          <w:sz w:val="20"/>
          <w:szCs w:val="20"/>
        </w:rPr>
      </w:pPr>
      <w:r w:rsidRPr="000B312F">
        <w:rPr>
          <w:rFonts w:ascii="Arial" w:hAnsi="Arial" w:cs="Arial"/>
          <w:bCs/>
          <w:sz w:val="20"/>
          <w:szCs w:val="20"/>
        </w:rPr>
        <w:t>El análisis fue realizado sobre dieciséis (16) empresas, entre personas naturales y jurídicas, inscritas y vigentes en el Registro Único de Proponentes – RUP, con información financiera en firme a corte 22/05/2026, cuya clasificación económica registrada ante la Cámara de Comercio del Amazonas corresponde a los siguientes códigos CIIU:</w:t>
      </w:r>
    </w:p>
    <w:p w14:paraId="6825C2C4" w14:textId="77777777" w:rsidR="00AA547E" w:rsidRPr="00AA547E" w:rsidRDefault="00AA547E" w:rsidP="00AA547E">
      <w:pPr>
        <w:autoSpaceDE w:val="0"/>
        <w:autoSpaceDN w:val="0"/>
        <w:adjustRightInd w:val="0"/>
        <w:jc w:val="both"/>
        <w:rPr>
          <w:rFonts w:ascii="Arial" w:hAnsi="Arial" w:cs="Arial"/>
          <w:sz w:val="20"/>
          <w:szCs w:val="20"/>
        </w:rPr>
      </w:pPr>
    </w:p>
    <w:p w14:paraId="0BADD3CA" w14:textId="47342EBF" w:rsidR="00AA547E" w:rsidRPr="000B312F" w:rsidRDefault="00AA547E" w:rsidP="0052049A">
      <w:pPr>
        <w:pStyle w:val="Prrafodelista"/>
        <w:numPr>
          <w:ilvl w:val="0"/>
          <w:numId w:val="26"/>
        </w:numPr>
        <w:autoSpaceDE w:val="0"/>
        <w:autoSpaceDN w:val="0"/>
        <w:adjustRightInd w:val="0"/>
        <w:jc w:val="both"/>
        <w:rPr>
          <w:rFonts w:ascii="Arial" w:hAnsi="Arial" w:cs="Arial"/>
          <w:sz w:val="20"/>
          <w:szCs w:val="20"/>
        </w:rPr>
      </w:pPr>
      <w:r w:rsidRPr="000B312F">
        <w:rPr>
          <w:rFonts w:ascii="Arial" w:hAnsi="Arial" w:cs="Arial"/>
          <w:sz w:val="20"/>
          <w:szCs w:val="20"/>
        </w:rPr>
        <w:t xml:space="preserve">4652** – “Comercio al por mayor de equipo, partes y piezas electrónicos y de telecomunicaciones”. </w:t>
      </w:r>
    </w:p>
    <w:p w14:paraId="26A2A628" w14:textId="61C84D34" w:rsidR="00AA547E" w:rsidRPr="000B312F" w:rsidRDefault="00AA547E" w:rsidP="0052049A">
      <w:pPr>
        <w:pStyle w:val="Prrafodelista"/>
        <w:numPr>
          <w:ilvl w:val="0"/>
          <w:numId w:val="26"/>
        </w:numPr>
        <w:autoSpaceDE w:val="0"/>
        <w:autoSpaceDN w:val="0"/>
        <w:adjustRightInd w:val="0"/>
        <w:jc w:val="both"/>
        <w:rPr>
          <w:rFonts w:ascii="Arial" w:hAnsi="Arial" w:cs="Arial"/>
          <w:sz w:val="20"/>
          <w:szCs w:val="20"/>
        </w:rPr>
      </w:pPr>
      <w:r w:rsidRPr="000B312F">
        <w:rPr>
          <w:rFonts w:ascii="Arial" w:hAnsi="Arial" w:cs="Arial"/>
          <w:sz w:val="20"/>
          <w:szCs w:val="20"/>
        </w:rPr>
        <w:t xml:space="preserve">4741** – “Comercio al por menor de computadores, equipos periféricos, programas informáticos y equipos de telecomunicaciones”. </w:t>
      </w:r>
    </w:p>
    <w:p w14:paraId="48CD01BB" w14:textId="2148251E" w:rsidR="00AA547E" w:rsidRPr="000B312F" w:rsidRDefault="00AA547E" w:rsidP="0052049A">
      <w:pPr>
        <w:pStyle w:val="Prrafodelista"/>
        <w:numPr>
          <w:ilvl w:val="0"/>
          <w:numId w:val="26"/>
        </w:numPr>
        <w:autoSpaceDE w:val="0"/>
        <w:autoSpaceDN w:val="0"/>
        <w:adjustRightInd w:val="0"/>
        <w:jc w:val="both"/>
        <w:rPr>
          <w:rFonts w:ascii="Arial" w:hAnsi="Arial" w:cs="Arial"/>
          <w:sz w:val="20"/>
          <w:szCs w:val="20"/>
        </w:rPr>
      </w:pPr>
      <w:r w:rsidRPr="000B312F">
        <w:rPr>
          <w:rFonts w:ascii="Arial" w:hAnsi="Arial" w:cs="Arial"/>
          <w:sz w:val="20"/>
          <w:szCs w:val="20"/>
        </w:rPr>
        <w:t xml:space="preserve">2630** – “Fabricación de equipos de comunicación”. </w:t>
      </w:r>
    </w:p>
    <w:p w14:paraId="7BC83B6C" w14:textId="77777777" w:rsidR="00AA547E" w:rsidRPr="00AA547E" w:rsidRDefault="00AA547E" w:rsidP="00AA547E">
      <w:pPr>
        <w:autoSpaceDE w:val="0"/>
        <w:autoSpaceDN w:val="0"/>
        <w:adjustRightInd w:val="0"/>
        <w:jc w:val="both"/>
        <w:rPr>
          <w:rFonts w:ascii="Arial" w:hAnsi="Arial" w:cs="Arial"/>
          <w:sz w:val="20"/>
          <w:szCs w:val="20"/>
        </w:rPr>
      </w:pPr>
    </w:p>
    <w:p w14:paraId="4B9C8BEE" w14:textId="77777777" w:rsidR="00AA547E" w:rsidRPr="000B312F" w:rsidRDefault="00AA547E" w:rsidP="000B312F">
      <w:pPr>
        <w:pStyle w:val="Prrafodelista"/>
        <w:autoSpaceDE w:val="0"/>
        <w:autoSpaceDN w:val="0"/>
        <w:adjustRightInd w:val="0"/>
        <w:jc w:val="both"/>
        <w:rPr>
          <w:rFonts w:ascii="Arial" w:hAnsi="Arial" w:cs="Arial"/>
          <w:bCs/>
          <w:sz w:val="20"/>
          <w:szCs w:val="20"/>
        </w:rPr>
      </w:pPr>
      <w:r w:rsidRPr="000B312F">
        <w:rPr>
          <w:rFonts w:ascii="Arial" w:hAnsi="Arial" w:cs="Arial"/>
          <w:bCs/>
          <w:sz w:val="20"/>
          <w:szCs w:val="20"/>
        </w:rPr>
        <w:t>En virtud del análisis del sector efectuado y de conformidad con lo dispuesto en el artículo 2.2.1.1.1.5.3 del Decreto 1082 de 2015, se determinaron los siguientes indicadores financieros habilitantes para el presente proceso contractual:</w:t>
      </w:r>
    </w:p>
    <w:p w14:paraId="4FB1004D" w14:textId="77777777" w:rsidR="00AA547E" w:rsidRPr="00AA547E" w:rsidRDefault="00AA547E" w:rsidP="00AA547E">
      <w:pPr>
        <w:autoSpaceDE w:val="0"/>
        <w:autoSpaceDN w:val="0"/>
        <w:adjustRightInd w:val="0"/>
        <w:jc w:val="both"/>
        <w:rPr>
          <w:rFonts w:ascii="Arial" w:hAnsi="Arial" w:cs="Arial"/>
          <w:sz w:val="20"/>
          <w:szCs w:val="20"/>
        </w:rPr>
      </w:pPr>
    </w:p>
    <w:p w14:paraId="546577D1" w14:textId="5196AD60" w:rsidR="00AA547E" w:rsidRPr="00AA547E" w:rsidRDefault="00AA547E" w:rsidP="0052049A">
      <w:pPr>
        <w:pStyle w:val="Prrafodelista"/>
        <w:numPr>
          <w:ilvl w:val="0"/>
          <w:numId w:val="26"/>
        </w:numPr>
        <w:autoSpaceDE w:val="0"/>
        <w:autoSpaceDN w:val="0"/>
        <w:adjustRightInd w:val="0"/>
        <w:jc w:val="both"/>
        <w:rPr>
          <w:rFonts w:ascii="Arial" w:hAnsi="Arial" w:cs="Arial"/>
          <w:sz w:val="20"/>
          <w:szCs w:val="20"/>
        </w:rPr>
      </w:pPr>
      <w:r w:rsidRPr="00AA547E">
        <w:rPr>
          <w:rFonts w:ascii="Arial" w:hAnsi="Arial" w:cs="Arial"/>
          <w:sz w:val="20"/>
          <w:szCs w:val="20"/>
        </w:rPr>
        <w:t xml:space="preserve">Índice de Liquidez. </w:t>
      </w:r>
    </w:p>
    <w:p w14:paraId="53B271B4" w14:textId="5DDF4BF4" w:rsidR="00AA547E" w:rsidRPr="00AA547E" w:rsidRDefault="00AA547E" w:rsidP="0052049A">
      <w:pPr>
        <w:pStyle w:val="Prrafodelista"/>
        <w:numPr>
          <w:ilvl w:val="0"/>
          <w:numId w:val="26"/>
        </w:numPr>
        <w:autoSpaceDE w:val="0"/>
        <w:autoSpaceDN w:val="0"/>
        <w:adjustRightInd w:val="0"/>
        <w:jc w:val="both"/>
        <w:rPr>
          <w:rFonts w:ascii="Arial" w:hAnsi="Arial" w:cs="Arial"/>
          <w:sz w:val="20"/>
          <w:szCs w:val="20"/>
        </w:rPr>
      </w:pPr>
      <w:r w:rsidRPr="00AA547E">
        <w:rPr>
          <w:rFonts w:ascii="Arial" w:hAnsi="Arial" w:cs="Arial"/>
          <w:sz w:val="20"/>
          <w:szCs w:val="20"/>
        </w:rPr>
        <w:t xml:space="preserve">Índice de Endeudamiento. </w:t>
      </w:r>
    </w:p>
    <w:p w14:paraId="7FC0EBFD" w14:textId="59149C19" w:rsidR="00AA547E" w:rsidRPr="00AA547E" w:rsidRDefault="00AA547E" w:rsidP="0052049A">
      <w:pPr>
        <w:pStyle w:val="Prrafodelista"/>
        <w:numPr>
          <w:ilvl w:val="0"/>
          <w:numId w:val="26"/>
        </w:numPr>
        <w:autoSpaceDE w:val="0"/>
        <w:autoSpaceDN w:val="0"/>
        <w:adjustRightInd w:val="0"/>
        <w:jc w:val="both"/>
        <w:rPr>
          <w:rFonts w:ascii="Arial" w:hAnsi="Arial" w:cs="Arial"/>
          <w:sz w:val="20"/>
          <w:szCs w:val="20"/>
        </w:rPr>
      </w:pPr>
      <w:r w:rsidRPr="00AA547E">
        <w:rPr>
          <w:rFonts w:ascii="Arial" w:hAnsi="Arial" w:cs="Arial"/>
          <w:sz w:val="20"/>
          <w:szCs w:val="20"/>
        </w:rPr>
        <w:t xml:space="preserve">Razón de Cobertura de Intereses. </w:t>
      </w:r>
    </w:p>
    <w:p w14:paraId="272A54CE" w14:textId="774693AF" w:rsidR="00AA547E" w:rsidRPr="00AA547E" w:rsidRDefault="00AA547E" w:rsidP="0052049A">
      <w:pPr>
        <w:pStyle w:val="Prrafodelista"/>
        <w:numPr>
          <w:ilvl w:val="0"/>
          <w:numId w:val="26"/>
        </w:numPr>
        <w:autoSpaceDE w:val="0"/>
        <w:autoSpaceDN w:val="0"/>
        <w:adjustRightInd w:val="0"/>
        <w:jc w:val="both"/>
        <w:rPr>
          <w:rFonts w:ascii="Arial" w:hAnsi="Arial" w:cs="Arial"/>
          <w:sz w:val="20"/>
          <w:szCs w:val="20"/>
        </w:rPr>
      </w:pPr>
      <w:r w:rsidRPr="00AA547E">
        <w:rPr>
          <w:rFonts w:ascii="Arial" w:hAnsi="Arial" w:cs="Arial"/>
          <w:sz w:val="20"/>
          <w:szCs w:val="20"/>
        </w:rPr>
        <w:t xml:space="preserve">Capital de Trabajo. </w:t>
      </w:r>
    </w:p>
    <w:p w14:paraId="1E041B1C" w14:textId="35138F2E" w:rsidR="00AA547E" w:rsidRPr="00AA547E" w:rsidRDefault="00AA547E" w:rsidP="0052049A">
      <w:pPr>
        <w:pStyle w:val="Prrafodelista"/>
        <w:numPr>
          <w:ilvl w:val="0"/>
          <w:numId w:val="26"/>
        </w:numPr>
        <w:autoSpaceDE w:val="0"/>
        <w:autoSpaceDN w:val="0"/>
        <w:adjustRightInd w:val="0"/>
        <w:jc w:val="both"/>
        <w:rPr>
          <w:rFonts w:ascii="Arial" w:hAnsi="Arial" w:cs="Arial"/>
          <w:sz w:val="20"/>
          <w:szCs w:val="20"/>
        </w:rPr>
      </w:pPr>
      <w:r w:rsidRPr="00AA547E">
        <w:rPr>
          <w:rFonts w:ascii="Arial" w:hAnsi="Arial" w:cs="Arial"/>
          <w:sz w:val="20"/>
          <w:szCs w:val="20"/>
        </w:rPr>
        <w:t xml:space="preserve">Patrimonio. </w:t>
      </w:r>
    </w:p>
    <w:p w14:paraId="1E90C476" w14:textId="77777777" w:rsidR="00AA547E" w:rsidRPr="00AA547E" w:rsidRDefault="00AA547E" w:rsidP="00AA547E">
      <w:pPr>
        <w:autoSpaceDE w:val="0"/>
        <w:autoSpaceDN w:val="0"/>
        <w:adjustRightInd w:val="0"/>
        <w:jc w:val="both"/>
        <w:rPr>
          <w:rFonts w:ascii="Arial" w:hAnsi="Arial" w:cs="Arial"/>
          <w:sz w:val="20"/>
          <w:szCs w:val="20"/>
        </w:rPr>
      </w:pPr>
    </w:p>
    <w:p w14:paraId="32CD9AB1" w14:textId="77777777" w:rsidR="00AA547E" w:rsidRDefault="00AA547E" w:rsidP="00766526">
      <w:pPr>
        <w:pStyle w:val="Prrafodelista"/>
        <w:autoSpaceDE w:val="0"/>
        <w:autoSpaceDN w:val="0"/>
        <w:adjustRightInd w:val="0"/>
        <w:jc w:val="both"/>
        <w:rPr>
          <w:rFonts w:ascii="Arial" w:hAnsi="Arial" w:cs="Arial"/>
          <w:bCs/>
          <w:sz w:val="20"/>
          <w:szCs w:val="20"/>
        </w:rPr>
      </w:pPr>
      <w:r w:rsidRPr="00766526">
        <w:rPr>
          <w:rFonts w:ascii="Arial" w:hAnsi="Arial" w:cs="Arial"/>
          <w:bCs/>
          <w:sz w:val="20"/>
          <w:szCs w:val="20"/>
        </w:rPr>
        <w:t>Los anteriores indicadores permitirán verificar la capacidad financiera de los futuros proponentes, asegurando que cuenten con la solvencia económica necesaria para la adecuada ejecución del contrato.</w:t>
      </w:r>
    </w:p>
    <w:p w14:paraId="550DC1DB" w14:textId="77777777" w:rsidR="00E62565" w:rsidRPr="00766526" w:rsidRDefault="00E62565" w:rsidP="00766526">
      <w:pPr>
        <w:pStyle w:val="Prrafodelista"/>
        <w:autoSpaceDE w:val="0"/>
        <w:autoSpaceDN w:val="0"/>
        <w:adjustRightInd w:val="0"/>
        <w:jc w:val="both"/>
        <w:rPr>
          <w:rFonts w:ascii="Arial" w:hAnsi="Arial" w:cs="Arial"/>
          <w:bCs/>
          <w:sz w:val="20"/>
          <w:szCs w:val="20"/>
        </w:rPr>
      </w:pPr>
    </w:p>
    <w:p w14:paraId="14B43825" w14:textId="77777777" w:rsidR="00AA547E" w:rsidRPr="00AA547E" w:rsidRDefault="00AA547E" w:rsidP="00AA547E">
      <w:pPr>
        <w:autoSpaceDE w:val="0"/>
        <w:autoSpaceDN w:val="0"/>
        <w:adjustRightInd w:val="0"/>
        <w:jc w:val="both"/>
        <w:rPr>
          <w:rFonts w:ascii="Arial" w:hAnsi="Arial" w:cs="Arial"/>
          <w:sz w:val="20"/>
          <w:szCs w:val="20"/>
        </w:rPr>
      </w:pPr>
    </w:p>
    <w:p w14:paraId="60DA8DA0" w14:textId="77777777" w:rsidR="00AA547E" w:rsidRPr="00766526" w:rsidRDefault="00AA547E" w:rsidP="00766526">
      <w:pPr>
        <w:autoSpaceDE w:val="0"/>
        <w:autoSpaceDN w:val="0"/>
        <w:adjustRightInd w:val="0"/>
        <w:jc w:val="center"/>
        <w:rPr>
          <w:rFonts w:ascii="Arial" w:hAnsi="Arial" w:cs="Arial"/>
          <w:b/>
          <w:bCs/>
          <w:sz w:val="20"/>
          <w:szCs w:val="20"/>
          <w:u w:val="single"/>
        </w:rPr>
      </w:pPr>
      <w:r w:rsidRPr="00766526">
        <w:rPr>
          <w:rFonts w:ascii="Arial" w:hAnsi="Arial" w:cs="Arial"/>
          <w:b/>
          <w:bCs/>
          <w:sz w:val="20"/>
          <w:szCs w:val="20"/>
          <w:u w:val="single"/>
        </w:rPr>
        <w:t>INDICADORES ADQUISICIÓN DE RADIOS PORTÁTILES</w:t>
      </w:r>
    </w:p>
    <w:p w14:paraId="668DA749" w14:textId="77777777" w:rsidR="00AA547E" w:rsidRDefault="00AA547E" w:rsidP="00AA547E">
      <w:pPr>
        <w:autoSpaceDE w:val="0"/>
        <w:autoSpaceDN w:val="0"/>
        <w:adjustRightInd w:val="0"/>
        <w:jc w:val="both"/>
        <w:rPr>
          <w:rFonts w:ascii="Arial" w:hAnsi="Arial" w:cs="Arial"/>
          <w:sz w:val="20"/>
          <w:szCs w:val="20"/>
        </w:rPr>
      </w:pPr>
    </w:p>
    <w:p w14:paraId="39DF07FD" w14:textId="77777777" w:rsidR="00E62565" w:rsidRDefault="00E62565" w:rsidP="00AA547E">
      <w:pPr>
        <w:autoSpaceDE w:val="0"/>
        <w:autoSpaceDN w:val="0"/>
        <w:adjustRightInd w:val="0"/>
        <w:jc w:val="both"/>
        <w:rPr>
          <w:rFonts w:ascii="Arial" w:hAnsi="Arial" w:cs="Arial"/>
          <w:sz w:val="20"/>
          <w:szCs w:val="20"/>
        </w:rPr>
      </w:pPr>
    </w:p>
    <w:tbl>
      <w:tblPr>
        <w:tblW w:w="939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8"/>
        <w:gridCol w:w="2154"/>
        <w:gridCol w:w="4678"/>
        <w:gridCol w:w="1991"/>
      </w:tblGrid>
      <w:tr w:rsidR="00766526" w:rsidRPr="00927602" w14:paraId="413483CC" w14:textId="77777777" w:rsidTr="0030225F">
        <w:trPr>
          <w:trHeight w:val="185"/>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541076" w14:textId="77777777" w:rsidR="00766526" w:rsidRPr="00927602" w:rsidRDefault="00766526" w:rsidP="004F707F">
            <w:pPr>
              <w:pStyle w:val="Sinespaciado1"/>
              <w:jc w:val="center"/>
              <w:rPr>
                <w:rFonts w:ascii="Arial" w:hAnsi="Arial" w:cs="Arial"/>
                <w:b/>
                <w:sz w:val="20"/>
                <w:szCs w:val="20"/>
              </w:rPr>
            </w:pPr>
            <w:r w:rsidRPr="00927602">
              <w:rPr>
                <w:rFonts w:ascii="Arial" w:hAnsi="Arial" w:cs="Arial"/>
                <w:b/>
                <w:sz w:val="20"/>
                <w:szCs w:val="20"/>
              </w:rPr>
              <w:t>No</w:t>
            </w:r>
          </w:p>
        </w:tc>
        <w:tc>
          <w:tcPr>
            <w:tcW w:w="21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084021" w14:textId="77777777" w:rsidR="00766526" w:rsidRPr="00927602" w:rsidRDefault="00766526" w:rsidP="004F707F">
            <w:pPr>
              <w:pStyle w:val="Sinespaciado1"/>
              <w:jc w:val="center"/>
              <w:rPr>
                <w:rFonts w:ascii="Arial" w:hAnsi="Arial" w:cs="Arial"/>
                <w:b/>
                <w:sz w:val="20"/>
                <w:szCs w:val="20"/>
              </w:rPr>
            </w:pPr>
            <w:r w:rsidRPr="00927602">
              <w:rPr>
                <w:rFonts w:ascii="Arial" w:hAnsi="Arial" w:cs="Arial"/>
                <w:b/>
                <w:sz w:val="20"/>
                <w:szCs w:val="20"/>
              </w:rPr>
              <w:t>INDICADOR</w:t>
            </w:r>
          </w:p>
        </w:tc>
        <w:tc>
          <w:tcPr>
            <w:tcW w:w="46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9113D9" w14:textId="77777777" w:rsidR="00766526" w:rsidRPr="00927602" w:rsidRDefault="00766526" w:rsidP="004F707F">
            <w:pPr>
              <w:pStyle w:val="Sinespaciado1"/>
              <w:jc w:val="center"/>
              <w:rPr>
                <w:rFonts w:ascii="Arial" w:hAnsi="Arial" w:cs="Arial"/>
                <w:b/>
                <w:sz w:val="20"/>
                <w:szCs w:val="20"/>
              </w:rPr>
            </w:pPr>
            <w:r w:rsidRPr="00927602">
              <w:rPr>
                <w:rFonts w:ascii="Arial" w:hAnsi="Arial" w:cs="Arial"/>
                <w:b/>
                <w:sz w:val="20"/>
                <w:szCs w:val="20"/>
              </w:rPr>
              <w:t>FORMULA</w:t>
            </w:r>
          </w:p>
        </w:tc>
        <w:tc>
          <w:tcPr>
            <w:tcW w:w="19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B3363C" w14:textId="77777777" w:rsidR="00766526" w:rsidRPr="00927602" w:rsidRDefault="00766526" w:rsidP="004F707F">
            <w:pPr>
              <w:pStyle w:val="Sinespaciado1"/>
              <w:jc w:val="center"/>
              <w:rPr>
                <w:rFonts w:ascii="Arial" w:hAnsi="Arial" w:cs="Arial"/>
                <w:b/>
                <w:sz w:val="20"/>
                <w:szCs w:val="20"/>
              </w:rPr>
            </w:pPr>
            <w:r w:rsidRPr="00927602">
              <w:rPr>
                <w:rFonts w:ascii="Arial" w:hAnsi="Arial" w:cs="Arial"/>
                <w:b/>
                <w:sz w:val="20"/>
                <w:szCs w:val="20"/>
              </w:rPr>
              <w:t>CRITERIO DE SELECCIÓN</w:t>
            </w:r>
          </w:p>
        </w:tc>
      </w:tr>
      <w:tr w:rsidR="00766526" w:rsidRPr="00927602" w14:paraId="0C99F63A" w14:textId="77777777" w:rsidTr="0030225F">
        <w:trPr>
          <w:trHeight w:val="47"/>
        </w:trPr>
        <w:tc>
          <w:tcPr>
            <w:tcW w:w="568" w:type="dxa"/>
            <w:tcBorders>
              <w:top w:val="single" w:sz="4" w:space="0" w:color="auto"/>
              <w:left w:val="single" w:sz="4" w:space="0" w:color="auto"/>
              <w:bottom w:val="single" w:sz="4" w:space="0" w:color="auto"/>
              <w:right w:val="single" w:sz="4" w:space="0" w:color="auto"/>
            </w:tcBorders>
            <w:vAlign w:val="center"/>
            <w:hideMark/>
          </w:tcPr>
          <w:p w14:paraId="16B10772"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1</w:t>
            </w:r>
          </w:p>
        </w:tc>
        <w:tc>
          <w:tcPr>
            <w:tcW w:w="2154" w:type="dxa"/>
            <w:tcBorders>
              <w:top w:val="single" w:sz="4" w:space="0" w:color="auto"/>
              <w:left w:val="single" w:sz="4" w:space="0" w:color="auto"/>
              <w:bottom w:val="single" w:sz="4" w:space="0" w:color="auto"/>
              <w:right w:val="single" w:sz="4" w:space="0" w:color="auto"/>
            </w:tcBorders>
            <w:vAlign w:val="center"/>
            <w:hideMark/>
          </w:tcPr>
          <w:p w14:paraId="20776E31"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Liquidez</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0CB161C" w14:textId="77777777" w:rsidR="00766526" w:rsidRPr="00927602" w:rsidRDefault="00766526" w:rsidP="00B961C6">
            <w:pPr>
              <w:pStyle w:val="Sinespaciado1"/>
              <w:jc w:val="both"/>
              <w:rPr>
                <w:rFonts w:ascii="Arial" w:hAnsi="Arial" w:cs="Arial"/>
                <w:sz w:val="20"/>
                <w:szCs w:val="20"/>
              </w:rPr>
            </w:pPr>
            <w:r w:rsidRPr="00927602">
              <w:rPr>
                <w:rFonts w:ascii="Arial" w:hAnsi="Arial" w:cs="Arial"/>
                <w:sz w:val="20"/>
                <w:szCs w:val="20"/>
              </w:rPr>
              <w:t>Activo corriente sobre pasivo corriente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A1BEE84" w14:textId="26CBF62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 xml:space="preserve">&gt; = </w:t>
            </w:r>
            <w:r w:rsidR="0043605B">
              <w:rPr>
                <w:rFonts w:ascii="Arial" w:hAnsi="Arial" w:cs="Arial"/>
                <w:sz w:val="20"/>
                <w:szCs w:val="20"/>
              </w:rPr>
              <w:t>1.5</w:t>
            </w:r>
          </w:p>
        </w:tc>
      </w:tr>
      <w:tr w:rsidR="00766526" w:rsidRPr="00927602" w14:paraId="3581F9DB" w14:textId="77777777" w:rsidTr="0030225F">
        <w:trPr>
          <w:trHeight w:val="71"/>
        </w:trPr>
        <w:tc>
          <w:tcPr>
            <w:tcW w:w="568" w:type="dxa"/>
            <w:tcBorders>
              <w:top w:val="single" w:sz="4" w:space="0" w:color="auto"/>
              <w:left w:val="single" w:sz="4" w:space="0" w:color="auto"/>
              <w:bottom w:val="single" w:sz="4" w:space="0" w:color="auto"/>
              <w:right w:val="single" w:sz="4" w:space="0" w:color="auto"/>
            </w:tcBorders>
            <w:vAlign w:val="center"/>
            <w:hideMark/>
          </w:tcPr>
          <w:p w14:paraId="0987D25C"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2</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A9DCB3E"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Nivel de Endeudamiento</w:t>
            </w:r>
          </w:p>
        </w:tc>
        <w:tc>
          <w:tcPr>
            <w:tcW w:w="4678" w:type="dxa"/>
            <w:tcBorders>
              <w:top w:val="single" w:sz="4" w:space="0" w:color="auto"/>
              <w:left w:val="single" w:sz="4" w:space="0" w:color="auto"/>
              <w:bottom w:val="single" w:sz="4" w:space="0" w:color="auto"/>
              <w:right w:val="single" w:sz="4" w:space="0" w:color="auto"/>
            </w:tcBorders>
            <w:vAlign w:val="center"/>
            <w:hideMark/>
          </w:tcPr>
          <w:p w14:paraId="528AEFBA" w14:textId="77777777" w:rsidR="00766526" w:rsidRPr="00927602" w:rsidRDefault="00766526" w:rsidP="00B961C6">
            <w:pPr>
              <w:pStyle w:val="Sinespaciado1"/>
              <w:jc w:val="both"/>
              <w:rPr>
                <w:rFonts w:ascii="Arial" w:hAnsi="Arial" w:cs="Arial"/>
                <w:sz w:val="20"/>
                <w:szCs w:val="20"/>
              </w:rPr>
            </w:pPr>
            <w:r w:rsidRPr="00927602">
              <w:rPr>
                <w:rFonts w:ascii="Arial" w:hAnsi="Arial" w:cs="Arial"/>
                <w:sz w:val="20"/>
                <w:szCs w:val="20"/>
              </w:rPr>
              <w:t>Pasivo total sobre activo total</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71B831E"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&lt; = 0,60</w:t>
            </w:r>
          </w:p>
        </w:tc>
      </w:tr>
      <w:tr w:rsidR="00766526" w:rsidRPr="00927602" w14:paraId="701BDB37" w14:textId="77777777" w:rsidTr="0030225F">
        <w:trPr>
          <w:trHeight w:val="47"/>
        </w:trPr>
        <w:tc>
          <w:tcPr>
            <w:tcW w:w="568" w:type="dxa"/>
            <w:tcBorders>
              <w:top w:val="single" w:sz="4" w:space="0" w:color="auto"/>
              <w:left w:val="single" w:sz="4" w:space="0" w:color="auto"/>
              <w:bottom w:val="single" w:sz="4" w:space="0" w:color="auto"/>
              <w:right w:val="single" w:sz="4" w:space="0" w:color="auto"/>
            </w:tcBorders>
            <w:vAlign w:val="center"/>
            <w:hideMark/>
          </w:tcPr>
          <w:p w14:paraId="565B05DF"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3</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CFD2881"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Capital de Trabajo</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707DDAB" w14:textId="77777777" w:rsidR="00766526" w:rsidRPr="00927602" w:rsidRDefault="00766526" w:rsidP="00B961C6">
            <w:pPr>
              <w:pStyle w:val="Sinespaciado1"/>
              <w:jc w:val="both"/>
              <w:rPr>
                <w:rFonts w:ascii="Arial" w:hAnsi="Arial" w:cs="Arial"/>
                <w:sz w:val="20"/>
                <w:szCs w:val="20"/>
              </w:rPr>
            </w:pPr>
            <w:r w:rsidRPr="00927602">
              <w:rPr>
                <w:rFonts w:ascii="Arial" w:hAnsi="Arial" w:cs="Arial"/>
                <w:sz w:val="20"/>
                <w:szCs w:val="20"/>
              </w:rPr>
              <w:t>Activo corriente menos pasivo corriente</w:t>
            </w:r>
          </w:p>
        </w:tc>
        <w:tc>
          <w:tcPr>
            <w:tcW w:w="1991" w:type="dxa"/>
            <w:tcBorders>
              <w:top w:val="single" w:sz="4" w:space="0" w:color="auto"/>
              <w:left w:val="single" w:sz="4" w:space="0" w:color="auto"/>
              <w:right w:val="single" w:sz="4" w:space="0" w:color="auto"/>
            </w:tcBorders>
            <w:vAlign w:val="center"/>
            <w:hideMark/>
          </w:tcPr>
          <w:p w14:paraId="23CFA5E4" w14:textId="77777777" w:rsidR="00766526" w:rsidRPr="00927602" w:rsidRDefault="00766526" w:rsidP="004F707F">
            <w:pPr>
              <w:pStyle w:val="Prrafodelista"/>
              <w:ind w:left="0"/>
              <w:jc w:val="center"/>
              <w:rPr>
                <w:sz w:val="20"/>
                <w:szCs w:val="20"/>
              </w:rPr>
            </w:pPr>
            <w:r w:rsidRPr="00927602">
              <w:rPr>
                <w:rFonts w:ascii="Arial" w:hAnsi="Arial" w:cs="Arial"/>
                <w:sz w:val="20"/>
                <w:szCs w:val="20"/>
              </w:rPr>
              <w:t>&gt; = 30 % del presupuesto oficial</w:t>
            </w:r>
          </w:p>
        </w:tc>
      </w:tr>
      <w:tr w:rsidR="00766526" w:rsidRPr="00927602" w14:paraId="3172706F" w14:textId="77777777" w:rsidTr="0030225F">
        <w:trPr>
          <w:trHeight w:val="47"/>
        </w:trPr>
        <w:tc>
          <w:tcPr>
            <w:tcW w:w="568" w:type="dxa"/>
            <w:tcBorders>
              <w:top w:val="single" w:sz="4" w:space="0" w:color="auto"/>
              <w:left w:val="single" w:sz="4" w:space="0" w:color="auto"/>
              <w:bottom w:val="single" w:sz="4" w:space="0" w:color="auto"/>
              <w:right w:val="single" w:sz="4" w:space="0" w:color="auto"/>
            </w:tcBorders>
            <w:vAlign w:val="center"/>
          </w:tcPr>
          <w:p w14:paraId="77B5C071"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4</w:t>
            </w:r>
          </w:p>
        </w:tc>
        <w:tc>
          <w:tcPr>
            <w:tcW w:w="2154" w:type="dxa"/>
            <w:tcBorders>
              <w:top w:val="single" w:sz="4" w:space="0" w:color="auto"/>
              <w:left w:val="single" w:sz="4" w:space="0" w:color="auto"/>
              <w:bottom w:val="single" w:sz="4" w:space="0" w:color="auto"/>
              <w:right w:val="single" w:sz="4" w:space="0" w:color="auto"/>
            </w:tcBorders>
            <w:vAlign w:val="center"/>
          </w:tcPr>
          <w:p w14:paraId="12A4ABCF"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Razón cobertura de intereses</w:t>
            </w:r>
          </w:p>
        </w:tc>
        <w:tc>
          <w:tcPr>
            <w:tcW w:w="4678" w:type="dxa"/>
            <w:tcBorders>
              <w:top w:val="single" w:sz="4" w:space="0" w:color="auto"/>
              <w:left w:val="single" w:sz="4" w:space="0" w:color="auto"/>
              <w:bottom w:val="single" w:sz="4" w:space="0" w:color="auto"/>
              <w:right w:val="single" w:sz="4" w:space="0" w:color="auto"/>
            </w:tcBorders>
            <w:vAlign w:val="center"/>
          </w:tcPr>
          <w:p w14:paraId="525FE84F" w14:textId="77777777" w:rsidR="00766526" w:rsidRPr="00927602" w:rsidRDefault="00766526" w:rsidP="00B961C6">
            <w:pPr>
              <w:pStyle w:val="Sinespaciado1"/>
              <w:jc w:val="both"/>
              <w:rPr>
                <w:rFonts w:ascii="Arial" w:hAnsi="Arial" w:cs="Arial"/>
                <w:sz w:val="20"/>
                <w:szCs w:val="20"/>
              </w:rPr>
            </w:pPr>
            <w:r w:rsidRPr="00927602">
              <w:rPr>
                <w:rFonts w:ascii="Arial" w:hAnsi="Arial" w:cs="Arial"/>
                <w:sz w:val="20"/>
                <w:szCs w:val="20"/>
              </w:rPr>
              <w:t>Utilidad operacional dividida por los gastos de intereses</w:t>
            </w:r>
          </w:p>
        </w:tc>
        <w:tc>
          <w:tcPr>
            <w:tcW w:w="1991" w:type="dxa"/>
            <w:tcBorders>
              <w:top w:val="single" w:sz="4" w:space="0" w:color="auto"/>
              <w:left w:val="single" w:sz="4" w:space="0" w:color="auto"/>
              <w:bottom w:val="single" w:sz="4" w:space="0" w:color="auto"/>
              <w:right w:val="single" w:sz="4" w:space="0" w:color="auto"/>
            </w:tcBorders>
            <w:vAlign w:val="center"/>
          </w:tcPr>
          <w:p w14:paraId="445FFCCF"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&gt; = 1</w:t>
            </w:r>
          </w:p>
        </w:tc>
      </w:tr>
      <w:tr w:rsidR="00766526" w:rsidRPr="00927602" w14:paraId="52733686" w14:textId="77777777" w:rsidTr="0030225F">
        <w:trPr>
          <w:trHeight w:val="47"/>
        </w:trPr>
        <w:tc>
          <w:tcPr>
            <w:tcW w:w="568" w:type="dxa"/>
            <w:tcBorders>
              <w:top w:val="single" w:sz="4" w:space="0" w:color="auto"/>
              <w:left w:val="single" w:sz="4" w:space="0" w:color="auto"/>
              <w:bottom w:val="single" w:sz="4" w:space="0" w:color="auto"/>
              <w:right w:val="single" w:sz="4" w:space="0" w:color="auto"/>
            </w:tcBorders>
            <w:vAlign w:val="center"/>
            <w:hideMark/>
          </w:tcPr>
          <w:p w14:paraId="0E5026FF"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5</w:t>
            </w:r>
          </w:p>
        </w:tc>
        <w:tc>
          <w:tcPr>
            <w:tcW w:w="2154" w:type="dxa"/>
            <w:tcBorders>
              <w:top w:val="single" w:sz="4" w:space="0" w:color="auto"/>
              <w:left w:val="single" w:sz="4" w:space="0" w:color="auto"/>
              <w:bottom w:val="single" w:sz="4" w:space="0" w:color="auto"/>
              <w:right w:val="single" w:sz="4" w:space="0" w:color="auto"/>
            </w:tcBorders>
            <w:vAlign w:val="center"/>
            <w:hideMark/>
          </w:tcPr>
          <w:p w14:paraId="33F4C1DB"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Rentabilidad del patrimonio</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FBDB165" w14:textId="77777777" w:rsidR="00766526" w:rsidRPr="00927602" w:rsidRDefault="00766526" w:rsidP="00B961C6">
            <w:pPr>
              <w:pStyle w:val="Sinespaciado1"/>
              <w:jc w:val="both"/>
              <w:rPr>
                <w:rFonts w:ascii="Arial" w:hAnsi="Arial" w:cs="Arial"/>
                <w:sz w:val="20"/>
                <w:szCs w:val="20"/>
              </w:rPr>
            </w:pPr>
            <w:r w:rsidRPr="00927602">
              <w:rPr>
                <w:rFonts w:ascii="Arial" w:hAnsi="Arial" w:cs="Arial"/>
                <w:sz w:val="20"/>
                <w:szCs w:val="20"/>
              </w:rPr>
              <w:t>Utilidad operacional dividida por el patrimonio</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B4B4A6E"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&gt; = 0.05</w:t>
            </w:r>
          </w:p>
        </w:tc>
      </w:tr>
      <w:tr w:rsidR="00766526" w:rsidRPr="00927602" w14:paraId="7A8F983F" w14:textId="77777777" w:rsidTr="0030225F">
        <w:trPr>
          <w:trHeight w:val="47"/>
        </w:trPr>
        <w:tc>
          <w:tcPr>
            <w:tcW w:w="568" w:type="dxa"/>
            <w:tcBorders>
              <w:top w:val="single" w:sz="4" w:space="0" w:color="auto"/>
              <w:left w:val="single" w:sz="4" w:space="0" w:color="auto"/>
              <w:bottom w:val="single" w:sz="4" w:space="0" w:color="auto"/>
              <w:right w:val="single" w:sz="4" w:space="0" w:color="auto"/>
            </w:tcBorders>
            <w:vAlign w:val="center"/>
            <w:hideMark/>
          </w:tcPr>
          <w:p w14:paraId="28FFA758"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6</w:t>
            </w:r>
          </w:p>
        </w:tc>
        <w:tc>
          <w:tcPr>
            <w:tcW w:w="2154" w:type="dxa"/>
            <w:tcBorders>
              <w:top w:val="single" w:sz="4" w:space="0" w:color="auto"/>
              <w:left w:val="single" w:sz="4" w:space="0" w:color="auto"/>
              <w:bottom w:val="single" w:sz="4" w:space="0" w:color="auto"/>
              <w:right w:val="single" w:sz="4" w:space="0" w:color="auto"/>
            </w:tcBorders>
            <w:vAlign w:val="center"/>
            <w:hideMark/>
          </w:tcPr>
          <w:p w14:paraId="72C3ADB0"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Rentabilidad del activo</w:t>
            </w:r>
          </w:p>
        </w:tc>
        <w:tc>
          <w:tcPr>
            <w:tcW w:w="4678" w:type="dxa"/>
            <w:tcBorders>
              <w:top w:val="single" w:sz="4" w:space="0" w:color="auto"/>
              <w:left w:val="single" w:sz="4" w:space="0" w:color="auto"/>
              <w:bottom w:val="single" w:sz="4" w:space="0" w:color="auto"/>
              <w:right w:val="single" w:sz="4" w:space="0" w:color="auto"/>
            </w:tcBorders>
            <w:vAlign w:val="center"/>
            <w:hideMark/>
          </w:tcPr>
          <w:p w14:paraId="57EB2728" w14:textId="77777777" w:rsidR="00766526" w:rsidRPr="00927602" w:rsidRDefault="00766526" w:rsidP="00B961C6">
            <w:pPr>
              <w:pStyle w:val="Sinespaciado1"/>
              <w:jc w:val="both"/>
              <w:rPr>
                <w:rFonts w:ascii="Arial" w:hAnsi="Arial" w:cs="Arial"/>
                <w:sz w:val="20"/>
                <w:szCs w:val="20"/>
              </w:rPr>
            </w:pPr>
            <w:r w:rsidRPr="00927602">
              <w:rPr>
                <w:rFonts w:ascii="Arial" w:hAnsi="Arial" w:cs="Arial"/>
                <w:sz w:val="20"/>
                <w:szCs w:val="20"/>
              </w:rPr>
              <w:t>Utilidad operacional dividida por el activo total</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34A0ADC" w14:textId="77777777" w:rsidR="00766526" w:rsidRPr="00927602" w:rsidRDefault="00766526" w:rsidP="004F707F">
            <w:pPr>
              <w:pStyle w:val="Sinespaciado1"/>
              <w:jc w:val="center"/>
              <w:rPr>
                <w:rFonts w:ascii="Arial" w:hAnsi="Arial" w:cs="Arial"/>
                <w:sz w:val="20"/>
                <w:szCs w:val="20"/>
              </w:rPr>
            </w:pPr>
            <w:r w:rsidRPr="00927602">
              <w:rPr>
                <w:rFonts w:ascii="Arial" w:hAnsi="Arial" w:cs="Arial"/>
                <w:sz w:val="20"/>
                <w:szCs w:val="20"/>
              </w:rPr>
              <w:t>&gt; = 0.05</w:t>
            </w:r>
          </w:p>
        </w:tc>
      </w:tr>
    </w:tbl>
    <w:p w14:paraId="7BCEF638" w14:textId="77777777" w:rsidR="00766526" w:rsidRDefault="00766526" w:rsidP="00AA547E">
      <w:pPr>
        <w:autoSpaceDE w:val="0"/>
        <w:autoSpaceDN w:val="0"/>
        <w:adjustRightInd w:val="0"/>
        <w:jc w:val="both"/>
        <w:rPr>
          <w:rFonts w:ascii="Arial" w:hAnsi="Arial" w:cs="Arial"/>
          <w:sz w:val="20"/>
          <w:szCs w:val="20"/>
        </w:rPr>
      </w:pPr>
    </w:p>
    <w:p w14:paraId="38653FAC" w14:textId="76756716" w:rsidR="00EB6D0D" w:rsidRDefault="00AA547E" w:rsidP="00AA547E">
      <w:pPr>
        <w:autoSpaceDE w:val="0"/>
        <w:autoSpaceDN w:val="0"/>
        <w:adjustRightInd w:val="0"/>
        <w:jc w:val="both"/>
        <w:rPr>
          <w:rFonts w:ascii="Arial" w:hAnsi="Arial" w:cs="Arial"/>
          <w:sz w:val="20"/>
          <w:szCs w:val="20"/>
        </w:rPr>
      </w:pPr>
      <w:r w:rsidRPr="00AA547E">
        <w:rPr>
          <w:rFonts w:ascii="Arial" w:hAnsi="Arial" w:cs="Arial"/>
          <w:sz w:val="20"/>
          <w:szCs w:val="20"/>
        </w:rPr>
        <w:t>Los anteriores porcentajes atendiendo los lineamientos emitidos por Colombia Compra Eficiente; con el fin de que los proponentes interesados en participar en el presente proceso de contratación, cumplan con sus obligaciones de corto plazo y la institución no se vea afectada por el incumplimiento de sus obligaciones financieras.</w:t>
      </w:r>
      <w:r w:rsidR="0008251C">
        <w:rPr>
          <w:rFonts w:ascii="Arial" w:hAnsi="Arial" w:cs="Arial"/>
          <w:sz w:val="20"/>
          <w:szCs w:val="20"/>
        </w:rPr>
        <w:t xml:space="preserve"> </w:t>
      </w:r>
      <w:r w:rsidR="0008251C" w:rsidRPr="0008251C">
        <w:rPr>
          <w:rFonts w:ascii="Arial" w:hAnsi="Arial" w:cs="Arial"/>
          <w:sz w:val="20"/>
          <w:szCs w:val="20"/>
        </w:rPr>
        <w:t xml:space="preserve">La anterior información, se verificará por parte del comité evaluador económico con base en la </w:t>
      </w:r>
      <w:r w:rsidR="0008251C" w:rsidRPr="0008251C">
        <w:rPr>
          <w:rFonts w:ascii="Arial" w:hAnsi="Arial" w:cs="Arial"/>
          <w:sz w:val="20"/>
          <w:szCs w:val="20"/>
        </w:rPr>
        <w:lastRenderedPageBreak/>
        <w:t xml:space="preserve">información que presenta el Registro Único de Proponentes RUP, el cual debe contener la información financiera en firme a corte 31 de diciembre de </w:t>
      </w:r>
      <w:r w:rsidR="0008251C">
        <w:rPr>
          <w:rFonts w:ascii="Arial" w:hAnsi="Arial" w:cs="Arial"/>
          <w:sz w:val="20"/>
          <w:szCs w:val="20"/>
        </w:rPr>
        <w:t>2025</w:t>
      </w:r>
      <w:r w:rsidR="0008251C" w:rsidRPr="0008251C">
        <w:rPr>
          <w:rFonts w:ascii="Arial" w:hAnsi="Arial" w:cs="Arial"/>
          <w:sz w:val="20"/>
          <w:szCs w:val="20"/>
        </w:rPr>
        <w:t>.</w:t>
      </w:r>
    </w:p>
    <w:p w14:paraId="6AEE856A" w14:textId="77777777" w:rsidR="004155AA" w:rsidRPr="004155AA" w:rsidRDefault="004155AA" w:rsidP="004155AA">
      <w:pPr>
        <w:autoSpaceDE w:val="0"/>
        <w:autoSpaceDN w:val="0"/>
        <w:adjustRightInd w:val="0"/>
        <w:jc w:val="both"/>
        <w:rPr>
          <w:rFonts w:ascii="Arial" w:hAnsi="Arial" w:cs="Arial"/>
          <w:sz w:val="20"/>
          <w:szCs w:val="20"/>
        </w:rPr>
      </w:pPr>
    </w:p>
    <w:p w14:paraId="5B812D57" w14:textId="06454EBA" w:rsidR="004155AA" w:rsidRPr="004155AA" w:rsidRDefault="004155AA" w:rsidP="004155AA">
      <w:pPr>
        <w:autoSpaceDE w:val="0"/>
        <w:autoSpaceDN w:val="0"/>
        <w:adjustRightInd w:val="0"/>
        <w:jc w:val="both"/>
        <w:rPr>
          <w:rFonts w:ascii="Arial" w:hAnsi="Arial" w:cs="Arial"/>
          <w:sz w:val="20"/>
          <w:szCs w:val="20"/>
        </w:rPr>
      </w:pPr>
      <w:r w:rsidRPr="004155AA">
        <w:rPr>
          <w:rFonts w:ascii="Arial" w:hAnsi="Arial" w:cs="Arial"/>
          <w:sz w:val="20"/>
          <w:szCs w:val="20"/>
        </w:rPr>
        <w:t>Nota 1: Para proponentes individuales se aplicarán las fórmulas establecidas en el cuadro anterior.</w:t>
      </w:r>
    </w:p>
    <w:p w14:paraId="05B549EF" w14:textId="77777777" w:rsidR="004155AA" w:rsidRPr="004155AA" w:rsidRDefault="004155AA" w:rsidP="004155AA">
      <w:pPr>
        <w:autoSpaceDE w:val="0"/>
        <w:autoSpaceDN w:val="0"/>
        <w:adjustRightInd w:val="0"/>
        <w:jc w:val="both"/>
        <w:rPr>
          <w:rFonts w:ascii="Arial" w:hAnsi="Arial" w:cs="Arial"/>
          <w:sz w:val="20"/>
          <w:szCs w:val="20"/>
        </w:rPr>
      </w:pPr>
    </w:p>
    <w:p w14:paraId="16E21BCF" w14:textId="4A4A6440" w:rsidR="004155AA" w:rsidRPr="004155AA" w:rsidRDefault="004155AA" w:rsidP="004155AA">
      <w:pPr>
        <w:autoSpaceDE w:val="0"/>
        <w:autoSpaceDN w:val="0"/>
        <w:adjustRightInd w:val="0"/>
        <w:jc w:val="both"/>
        <w:rPr>
          <w:rFonts w:ascii="Arial" w:hAnsi="Arial" w:cs="Arial"/>
          <w:sz w:val="20"/>
          <w:szCs w:val="20"/>
        </w:rPr>
      </w:pPr>
      <w:r w:rsidRPr="004155AA">
        <w:rPr>
          <w:rFonts w:ascii="Arial" w:hAnsi="Arial" w:cs="Arial"/>
          <w:sz w:val="20"/>
          <w:szCs w:val="20"/>
        </w:rPr>
        <w:t>Nota 2: Para el caso de uniones temporales o consorcios se aplicarán las alternativas establecidas en el numeral 5.4 del "manual para determinar y verificar los requisitos habilitantes en los procesos de contratación (última versión) de Colombia Compra Eficiente así:</w:t>
      </w:r>
    </w:p>
    <w:p w14:paraId="7B51A0B3" w14:textId="77777777" w:rsidR="004155AA" w:rsidRPr="00E62565" w:rsidRDefault="004155AA" w:rsidP="004155AA">
      <w:pPr>
        <w:autoSpaceDE w:val="0"/>
        <w:autoSpaceDN w:val="0"/>
        <w:adjustRightInd w:val="0"/>
        <w:jc w:val="both"/>
        <w:rPr>
          <w:rFonts w:ascii="Arial" w:hAnsi="Arial" w:cs="Arial"/>
          <w:sz w:val="22"/>
          <w:szCs w:val="22"/>
        </w:rPr>
      </w:pPr>
    </w:p>
    <w:p w14:paraId="058EDE54" w14:textId="77777777" w:rsidR="004155AA" w:rsidRPr="00E62565" w:rsidRDefault="004155AA" w:rsidP="004155AA">
      <w:pPr>
        <w:autoSpaceDE w:val="0"/>
        <w:autoSpaceDN w:val="0"/>
        <w:adjustRightInd w:val="0"/>
        <w:jc w:val="both"/>
        <w:rPr>
          <w:rFonts w:ascii="Arial" w:hAnsi="Arial" w:cs="Arial"/>
          <w:sz w:val="20"/>
          <w:szCs w:val="20"/>
        </w:rPr>
      </w:pPr>
      <w:r w:rsidRPr="00E62565">
        <w:rPr>
          <w:rFonts w:ascii="Arial" w:hAnsi="Arial" w:cs="Arial"/>
          <w:sz w:val="20"/>
          <w:szCs w:val="20"/>
        </w:rPr>
        <w:t>La opción uno se aplicará para los consorcios y uniones temporales en los indicadores de liquidez, endeudamiento, razón cobertura de intereses, rentabilidad del activo y rentabilidad del patrimonio</w:t>
      </w:r>
    </w:p>
    <w:p w14:paraId="54F3F430" w14:textId="77777777" w:rsidR="004155AA" w:rsidRPr="00E62565" w:rsidRDefault="004155AA" w:rsidP="004155AA">
      <w:pPr>
        <w:autoSpaceDE w:val="0"/>
        <w:autoSpaceDN w:val="0"/>
        <w:adjustRightInd w:val="0"/>
        <w:jc w:val="both"/>
        <w:rPr>
          <w:rFonts w:ascii="Arial" w:hAnsi="Arial" w:cs="Arial"/>
          <w:sz w:val="20"/>
          <w:szCs w:val="20"/>
        </w:rPr>
      </w:pPr>
    </w:p>
    <w:p w14:paraId="2DEBADB4" w14:textId="77777777" w:rsidR="004155AA" w:rsidRPr="00E62565" w:rsidRDefault="004155AA" w:rsidP="004155AA">
      <w:pPr>
        <w:autoSpaceDE w:val="0"/>
        <w:autoSpaceDN w:val="0"/>
        <w:adjustRightInd w:val="0"/>
        <w:jc w:val="both"/>
        <w:rPr>
          <w:rFonts w:ascii="Arial" w:hAnsi="Arial" w:cs="Arial"/>
          <w:sz w:val="20"/>
          <w:szCs w:val="20"/>
        </w:rPr>
      </w:pPr>
      <w:r w:rsidRPr="00E62565">
        <w:rPr>
          <w:rFonts w:ascii="Arial" w:hAnsi="Arial" w:cs="Arial"/>
          <w:sz w:val="20"/>
          <w:szCs w:val="20"/>
        </w:rPr>
        <w:t>Sumatoria Ponderada Indicador en valor monetario = Indicador1 * Participación1 + …. + Indicadori * Participacióni + …. + Indicadorn * Participaciónn = ∑ Indicadori n i =1 * Participacióni</w:t>
      </w:r>
    </w:p>
    <w:p w14:paraId="4573AB2E" w14:textId="77777777" w:rsidR="004155AA" w:rsidRPr="00E62565" w:rsidRDefault="004155AA" w:rsidP="004155AA">
      <w:pPr>
        <w:autoSpaceDE w:val="0"/>
        <w:autoSpaceDN w:val="0"/>
        <w:adjustRightInd w:val="0"/>
        <w:jc w:val="both"/>
        <w:rPr>
          <w:rFonts w:ascii="Arial" w:hAnsi="Arial" w:cs="Arial"/>
          <w:sz w:val="20"/>
          <w:szCs w:val="20"/>
        </w:rPr>
      </w:pPr>
    </w:p>
    <w:p w14:paraId="017AE6EC" w14:textId="77777777" w:rsidR="004155AA" w:rsidRPr="00E62565" w:rsidRDefault="004155AA" w:rsidP="004155AA">
      <w:pPr>
        <w:autoSpaceDE w:val="0"/>
        <w:autoSpaceDN w:val="0"/>
        <w:adjustRightInd w:val="0"/>
        <w:jc w:val="both"/>
        <w:rPr>
          <w:rFonts w:ascii="Arial" w:hAnsi="Arial" w:cs="Arial"/>
          <w:sz w:val="20"/>
          <w:szCs w:val="20"/>
        </w:rPr>
      </w:pPr>
      <w:r w:rsidRPr="00E62565">
        <w:rPr>
          <w:rFonts w:ascii="Arial" w:hAnsi="Arial" w:cs="Arial"/>
          <w:sz w:val="20"/>
          <w:szCs w:val="20"/>
        </w:rPr>
        <w:t>La opción dos se aplicará para establecer el capital de trabajo tanto para las Uniones Temporales como para los consorcios.</w:t>
      </w:r>
    </w:p>
    <w:p w14:paraId="62F98BBA" w14:textId="77777777" w:rsidR="004155AA" w:rsidRPr="00E62565" w:rsidRDefault="004155AA" w:rsidP="004155AA">
      <w:pPr>
        <w:autoSpaceDE w:val="0"/>
        <w:autoSpaceDN w:val="0"/>
        <w:adjustRightInd w:val="0"/>
        <w:jc w:val="both"/>
        <w:rPr>
          <w:rFonts w:ascii="Arial" w:hAnsi="Arial" w:cs="Arial"/>
          <w:sz w:val="20"/>
          <w:szCs w:val="20"/>
        </w:rPr>
      </w:pPr>
    </w:p>
    <w:p w14:paraId="1A724DEB" w14:textId="77777777" w:rsidR="004155AA" w:rsidRPr="00673E86" w:rsidRDefault="004155AA" w:rsidP="004155AA">
      <w:pPr>
        <w:autoSpaceDE w:val="0"/>
        <w:autoSpaceDN w:val="0"/>
        <w:adjustRightInd w:val="0"/>
        <w:jc w:val="both"/>
        <w:rPr>
          <w:rFonts w:ascii="Arial" w:hAnsi="Arial" w:cs="Arial"/>
          <w:sz w:val="20"/>
          <w:szCs w:val="20"/>
          <w:lang w:val="pt-PT"/>
        </w:rPr>
      </w:pPr>
      <w:r w:rsidRPr="00E62565">
        <w:rPr>
          <w:rFonts w:ascii="Arial" w:hAnsi="Arial" w:cs="Arial"/>
          <w:sz w:val="20"/>
          <w:szCs w:val="20"/>
        </w:rPr>
        <w:t xml:space="preserve">Sumatoria Simple Indicador en valor monetario = Indicador1 + …. </w:t>
      </w:r>
      <w:r w:rsidRPr="00673E86">
        <w:rPr>
          <w:rFonts w:ascii="Arial" w:hAnsi="Arial" w:cs="Arial"/>
          <w:sz w:val="20"/>
          <w:szCs w:val="20"/>
          <w:lang w:val="pt-PT"/>
        </w:rPr>
        <w:t>+ Indicadori + … + Indicadorn = ∑ Indicadori n i =1</w:t>
      </w:r>
    </w:p>
    <w:p w14:paraId="2E23EC2A" w14:textId="77777777" w:rsidR="004155AA" w:rsidRPr="00673E86" w:rsidRDefault="004155AA" w:rsidP="004155AA">
      <w:pPr>
        <w:autoSpaceDE w:val="0"/>
        <w:autoSpaceDN w:val="0"/>
        <w:adjustRightInd w:val="0"/>
        <w:jc w:val="both"/>
        <w:rPr>
          <w:rFonts w:ascii="Arial" w:hAnsi="Arial" w:cs="Arial"/>
          <w:sz w:val="22"/>
          <w:szCs w:val="22"/>
          <w:lang w:val="pt-PT"/>
        </w:rPr>
      </w:pPr>
    </w:p>
    <w:p w14:paraId="3327DF26" w14:textId="77777777" w:rsidR="004155AA" w:rsidRPr="004155AA" w:rsidRDefault="004155AA" w:rsidP="004155AA">
      <w:pPr>
        <w:autoSpaceDE w:val="0"/>
        <w:autoSpaceDN w:val="0"/>
        <w:adjustRightInd w:val="0"/>
        <w:jc w:val="both"/>
        <w:rPr>
          <w:rFonts w:ascii="Arial" w:hAnsi="Arial" w:cs="Arial"/>
          <w:sz w:val="20"/>
          <w:szCs w:val="20"/>
        </w:rPr>
      </w:pPr>
      <w:r w:rsidRPr="004155AA">
        <w:rPr>
          <w:rFonts w:ascii="Arial" w:hAnsi="Arial" w:cs="Arial"/>
          <w:sz w:val="20"/>
          <w:szCs w:val="20"/>
        </w:rPr>
        <w:t>Nota 3: en aquellos eventos en que el proponente no tenga la antigüedad suficiente para aportar la información financiera correspondiente a las tres (03) últimas vigencias, podrá acreditar su información desde su primer cierre fiscal. En caso de empresas cuya constitución sea posterior al 31 de diciembre de 2024 los estados financieros que se verificarán serán los del balance de apertura reportado en el Certificado de Inscripción en el Registro Único de Proponentes.</w:t>
      </w:r>
    </w:p>
    <w:p w14:paraId="1BA8911E" w14:textId="77777777" w:rsidR="004155AA" w:rsidRPr="004155AA" w:rsidRDefault="004155AA" w:rsidP="004155AA">
      <w:pPr>
        <w:autoSpaceDE w:val="0"/>
        <w:autoSpaceDN w:val="0"/>
        <w:adjustRightInd w:val="0"/>
        <w:jc w:val="both"/>
        <w:rPr>
          <w:rFonts w:ascii="Arial" w:hAnsi="Arial" w:cs="Arial"/>
          <w:sz w:val="20"/>
          <w:szCs w:val="20"/>
        </w:rPr>
      </w:pPr>
    </w:p>
    <w:p w14:paraId="2CD3FD59" w14:textId="77777777" w:rsidR="004155AA" w:rsidRPr="004155AA" w:rsidRDefault="004155AA" w:rsidP="004155AA">
      <w:pPr>
        <w:autoSpaceDE w:val="0"/>
        <w:autoSpaceDN w:val="0"/>
        <w:adjustRightInd w:val="0"/>
        <w:jc w:val="both"/>
        <w:rPr>
          <w:rFonts w:ascii="Arial" w:hAnsi="Arial" w:cs="Arial"/>
          <w:sz w:val="20"/>
          <w:szCs w:val="20"/>
        </w:rPr>
      </w:pPr>
      <w:r w:rsidRPr="004155AA">
        <w:rPr>
          <w:rFonts w:ascii="Arial" w:hAnsi="Arial" w:cs="Arial"/>
          <w:sz w:val="20"/>
          <w:szCs w:val="20"/>
        </w:rPr>
        <w:t>Nota 4: los resultados de los indicadores financieros se trabajarán con dos decimales.</w:t>
      </w:r>
    </w:p>
    <w:p w14:paraId="5BAB03D1" w14:textId="77777777" w:rsidR="004155AA" w:rsidRPr="004155AA" w:rsidRDefault="004155AA" w:rsidP="004155AA">
      <w:pPr>
        <w:autoSpaceDE w:val="0"/>
        <w:autoSpaceDN w:val="0"/>
        <w:adjustRightInd w:val="0"/>
        <w:jc w:val="both"/>
        <w:rPr>
          <w:rFonts w:ascii="Arial" w:hAnsi="Arial" w:cs="Arial"/>
          <w:sz w:val="20"/>
          <w:szCs w:val="20"/>
        </w:rPr>
      </w:pPr>
    </w:p>
    <w:p w14:paraId="4ABE4384" w14:textId="77777777" w:rsidR="004155AA" w:rsidRPr="004155AA" w:rsidRDefault="004155AA" w:rsidP="004155AA">
      <w:pPr>
        <w:autoSpaceDE w:val="0"/>
        <w:autoSpaceDN w:val="0"/>
        <w:adjustRightInd w:val="0"/>
        <w:jc w:val="both"/>
        <w:rPr>
          <w:rFonts w:ascii="Arial" w:hAnsi="Arial" w:cs="Arial"/>
          <w:sz w:val="20"/>
          <w:szCs w:val="20"/>
        </w:rPr>
      </w:pPr>
      <w:r w:rsidRPr="004155AA">
        <w:rPr>
          <w:rFonts w:ascii="Arial" w:hAnsi="Arial" w:cs="Arial"/>
          <w:sz w:val="20"/>
          <w:szCs w:val="20"/>
        </w:rPr>
        <w:t xml:space="preserve">Nota 5: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0030E996" w14:textId="77777777" w:rsidR="004155AA" w:rsidRPr="004155AA" w:rsidRDefault="004155AA" w:rsidP="004155AA">
      <w:pPr>
        <w:autoSpaceDE w:val="0"/>
        <w:autoSpaceDN w:val="0"/>
        <w:adjustRightInd w:val="0"/>
        <w:jc w:val="both"/>
        <w:rPr>
          <w:rFonts w:ascii="Arial" w:hAnsi="Arial" w:cs="Arial"/>
          <w:sz w:val="20"/>
          <w:szCs w:val="20"/>
        </w:rPr>
      </w:pPr>
    </w:p>
    <w:p w14:paraId="6F7DCFAB" w14:textId="77777777" w:rsidR="004155AA" w:rsidRPr="004155AA" w:rsidRDefault="004155AA" w:rsidP="004155AA">
      <w:pPr>
        <w:autoSpaceDE w:val="0"/>
        <w:autoSpaceDN w:val="0"/>
        <w:adjustRightInd w:val="0"/>
        <w:jc w:val="both"/>
        <w:rPr>
          <w:rFonts w:ascii="Arial" w:hAnsi="Arial" w:cs="Arial"/>
          <w:sz w:val="20"/>
          <w:szCs w:val="20"/>
        </w:rPr>
      </w:pPr>
      <w:r w:rsidRPr="004155AA">
        <w:rPr>
          <w:rFonts w:ascii="Arial" w:hAnsi="Arial" w:cs="Arial"/>
          <w:sz w:val="20"/>
          <w:szCs w:val="20"/>
        </w:rPr>
        <w:t>Nota 6: en el caso que todos los integrantes del consorcio o unión temporal presenten los gastos de intereses en cero (0), cumplen con el indicador, salvo que la utilidad operacional de los mismos sea negativa, caso en el cual no cumple con el indicador de razón de cobertura de intereses.</w:t>
      </w:r>
    </w:p>
    <w:p w14:paraId="4894CB75" w14:textId="77777777" w:rsidR="004155AA" w:rsidRPr="004155AA" w:rsidRDefault="004155AA" w:rsidP="004155AA">
      <w:pPr>
        <w:autoSpaceDE w:val="0"/>
        <w:autoSpaceDN w:val="0"/>
        <w:adjustRightInd w:val="0"/>
        <w:jc w:val="both"/>
        <w:rPr>
          <w:rFonts w:ascii="Arial" w:hAnsi="Arial" w:cs="Arial"/>
          <w:sz w:val="20"/>
          <w:szCs w:val="20"/>
        </w:rPr>
      </w:pPr>
    </w:p>
    <w:p w14:paraId="0F4E24CB" w14:textId="77777777" w:rsidR="004155AA" w:rsidRPr="004155AA" w:rsidRDefault="004155AA" w:rsidP="004155AA">
      <w:pPr>
        <w:autoSpaceDE w:val="0"/>
        <w:autoSpaceDN w:val="0"/>
        <w:adjustRightInd w:val="0"/>
        <w:jc w:val="both"/>
        <w:rPr>
          <w:rFonts w:ascii="Arial" w:hAnsi="Arial" w:cs="Arial"/>
          <w:sz w:val="20"/>
          <w:szCs w:val="20"/>
        </w:rPr>
      </w:pPr>
      <w:r w:rsidRPr="004155AA">
        <w:rPr>
          <w:rFonts w:ascii="Arial" w:hAnsi="Arial" w:cs="Arial"/>
          <w:sz w:val="20"/>
          <w:szCs w:val="20"/>
        </w:rPr>
        <w:t>Nota 7: para el caso de que uno o varios de los integrantes del consorcio o unión temporal presente los gastos de intereses en cero (0) y su utilidad operacional sea negativa y el(los) otro(s) integrante (s) presente los gastos de intereses en cero (0) y su utilidad operacional sea positiva, cumplen con el indicador siempre y cuando al realizar la sumatoria de las utilidades operacionales arrojen un resultado mayor a cero.</w:t>
      </w:r>
    </w:p>
    <w:p w14:paraId="43E638B1" w14:textId="77777777" w:rsidR="004155AA" w:rsidRPr="004155AA" w:rsidRDefault="004155AA" w:rsidP="004155AA">
      <w:pPr>
        <w:autoSpaceDE w:val="0"/>
        <w:autoSpaceDN w:val="0"/>
        <w:adjustRightInd w:val="0"/>
        <w:jc w:val="both"/>
        <w:rPr>
          <w:rFonts w:ascii="Arial" w:hAnsi="Arial" w:cs="Arial"/>
          <w:sz w:val="20"/>
          <w:szCs w:val="20"/>
        </w:rPr>
      </w:pPr>
    </w:p>
    <w:p w14:paraId="7219B9EF" w14:textId="77777777" w:rsidR="004155AA" w:rsidRPr="004155AA" w:rsidRDefault="004155AA" w:rsidP="004155AA">
      <w:pPr>
        <w:autoSpaceDE w:val="0"/>
        <w:autoSpaceDN w:val="0"/>
        <w:adjustRightInd w:val="0"/>
        <w:jc w:val="both"/>
        <w:rPr>
          <w:rFonts w:ascii="Arial" w:hAnsi="Arial" w:cs="Arial"/>
          <w:sz w:val="20"/>
          <w:szCs w:val="20"/>
        </w:rPr>
      </w:pPr>
      <w:r w:rsidRPr="004155AA">
        <w:rPr>
          <w:rFonts w:ascii="Arial" w:hAnsi="Arial" w:cs="Arial"/>
          <w:sz w:val="20"/>
          <w:szCs w:val="20"/>
        </w:rPr>
        <w:t>Nota 8: el capital de trabajo requerido es del 30%.</w:t>
      </w:r>
    </w:p>
    <w:p w14:paraId="5FFF0BA5" w14:textId="77777777" w:rsidR="004155AA" w:rsidRPr="004155AA" w:rsidRDefault="004155AA" w:rsidP="004155AA">
      <w:pPr>
        <w:autoSpaceDE w:val="0"/>
        <w:autoSpaceDN w:val="0"/>
        <w:adjustRightInd w:val="0"/>
        <w:jc w:val="both"/>
        <w:rPr>
          <w:rFonts w:ascii="Arial" w:hAnsi="Arial" w:cs="Arial"/>
          <w:sz w:val="20"/>
          <w:szCs w:val="20"/>
        </w:rPr>
      </w:pPr>
    </w:p>
    <w:p w14:paraId="566EA2AA" w14:textId="77777777" w:rsidR="004155AA" w:rsidRPr="004155AA" w:rsidRDefault="004155AA" w:rsidP="004155AA">
      <w:pPr>
        <w:autoSpaceDE w:val="0"/>
        <w:autoSpaceDN w:val="0"/>
        <w:adjustRightInd w:val="0"/>
        <w:jc w:val="both"/>
        <w:rPr>
          <w:rFonts w:ascii="Arial" w:hAnsi="Arial" w:cs="Arial"/>
          <w:sz w:val="20"/>
          <w:szCs w:val="20"/>
        </w:rPr>
      </w:pPr>
      <w:r w:rsidRPr="004155AA">
        <w:rPr>
          <w:rFonts w:ascii="Arial" w:hAnsi="Arial" w:cs="Arial"/>
          <w:sz w:val="20"/>
          <w:szCs w:val="20"/>
        </w:rPr>
        <w:t>Nota 9: proponentes no obligados para inscribirse en el RUP de acuerdo con el artículo 6 de la ley 1150 de 2007 (modificado por el artículo 221° del Decreto Nacional 019 de 2012).</w:t>
      </w:r>
    </w:p>
    <w:p w14:paraId="6D6338E9" w14:textId="1EDABA4C" w:rsidR="004155AA" w:rsidRPr="004155AA" w:rsidRDefault="004155AA" w:rsidP="004155AA">
      <w:pPr>
        <w:autoSpaceDE w:val="0"/>
        <w:autoSpaceDN w:val="0"/>
        <w:adjustRightInd w:val="0"/>
        <w:jc w:val="both"/>
        <w:rPr>
          <w:rFonts w:ascii="Arial" w:hAnsi="Arial" w:cs="Arial"/>
          <w:sz w:val="20"/>
          <w:szCs w:val="20"/>
        </w:rPr>
      </w:pPr>
    </w:p>
    <w:p w14:paraId="128B24BB" w14:textId="0519BEC4" w:rsidR="004155AA" w:rsidRPr="004155AA" w:rsidRDefault="004155AA" w:rsidP="004155AA">
      <w:pPr>
        <w:autoSpaceDE w:val="0"/>
        <w:autoSpaceDN w:val="0"/>
        <w:adjustRightInd w:val="0"/>
        <w:jc w:val="both"/>
        <w:rPr>
          <w:rFonts w:ascii="Arial" w:hAnsi="Arial" w:cs="Arial"/>
          <w:sz w:val="20"/>
          <w:szCs w:val="20"/>
        </w:rPr>
      </w:pPr>
      <w:r w:rsidRPr="004155AA">
        <w:rPr>
          <w:rFonts w:ascii="Arial" w:hAnsi="Arial" w:cs="Arial"/>
          <w:sz w:val="20"/>
          <w:szCs w:val="20"/>
        </w:rPr>
        <w:t xml:space="preserve">Para la verificación de la Capacidad Financiera y Organizacional de entidades que no están obligadas a inscribirse en el Registro Único de Proponentes, artículo 6º de la Ley 1150 de 2007 (modificado por el artículo 221 del Decreto Nacional 019 de 2012), deberá presentar el Estado de situación financiera, Estado de resultado </w:t>
      </w:r>
      <w:r w:rsidRPr="004155AA">
        <w:rPr>
          <w:rFonts w:ascii="Arial" w:hAnsi="Arial" w:cs="Arial"/>
          <w:sz w:val="20"/>
          <w:szCs w:val="20"/>
        </w:rPr>
        <w:lastRenderedPageBreak/>
        <w:t>y otro resultado integral del último año de cierre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w:t>
      </w:r>
    </w:p>
    <w:p w14:paraId="7F0CC490" w14:textId="77777777" w:rsidR="004155AA" w:rsidRPr="004155AA" w:rsidRDefault="004155AA" w:rsidP="004155AA">
      <w:pPr>
        <w:autoSpaceDE w:val="0"/>
        <w:autoSpaceDN w:val="0"/>
        <w:adjustRightInd w:val="0"/>
        <w:jc w:val="both"/>
        <w:rPr>
          <w:rFonts w:ascii="Arial" w:hAnsi="Arial" w:cs="Arial"/>
          <w:sz w:val="20"/>
          <w:szCs w:val="20"/>
        </w:rPr>
      </w:pPr>
    </w:p>
    <w:p w14:paraId="2CD61ADB" w14:textId="15CD73C4" w:rsidR="004155AA" w:rsidRDefault="00192363" w:rsidP="004155AA">
      <w:pPr>
        <w:autoSpaceDE w:val="0"/>
        <w:autoSpaceDN w:val="0"/>
        <w:adjustRightInd w:val="0"/>
        <w:jc w:val="both"/>
        <w:rPr>
          <w:rFonts w:ascii="Arial" w:hAnsi="Arial" w:cs="Arial"/>
          <w:sz w:val="20"/>
          <w:szCs w:val="20"/>
        </w:rPr>
      </w:pPr>
      <w:r>
        <w:rPr>
          <w:rFonts w:ascii="Arial" w:hAnsi="Arial" w:cs="Arial"/>
          <w:sz w:val="20"/>
          <w:szCs w:val="20"/>
        </w:rPr>
        <w:t xml:space="preserve">Los oferentes </w:t>
      </w:r>
      <w:r w:rsidRPr="004155AA">
        <w:rPr>
          <w:rFonts w:ascii="Arial" w:hAnsi="Arial" w:cs="Arial"/>
          <w:sz w:val="20"/>
          <w:szCs w:val="20"/>
        </w:rPr>
        <w:t xml:space="preserve">deberán </w:t>
      </w:r>
      <w:r w:rsidR="004155AA" w:rsidRPr="004155AA">
        <w:rPr>
          <w:rFonts w:ascii="Arial" w:hAnsi="Arial" w:cs="Arial"/>
          <w:sz w:val="20"/>
          <w:szCs w:val="20"/>
        </w:rPr>
        <w:t xml:space="preserve">allegar </w:t>
      </w:r>
      <w:r>
        <w:rPr>
          <w:rFonts w:ascii="Arial" w:hAnsi="Arial" w:cs="Arial"/>
          <w:sz w:val="20"/>
          <w:szCs w:val="20"/>
          <w:u w:val="single"/>
        </w:rPr>
        <w:t xml:space="preserve">Formulario </w:t>
      </w:r>
      <w:r w:rsidR="004155AA" w:rsidRPr="00192363">
        <w:rPr>
          <w:rFonts w:ascii="Arial" w:hAnsi="Arial" w:cs="Arial"/>
          <w:sz w:val="20"/>
          <w:szCs w:val="20"/>
          <w:u w:val="single"/>
        </w:rPr>
        <w:t>- Capacidad Financiera y Organizacional</w:t>
      </w:r>
      <w:r w:rsidR="004155AA" w:rsidRPr="004155AA">
        <w:rPr>
          <w:rFonts w:ascii="Arial" w:hAnsi="Arial" w:cs="Arial"/>
          <w:sz w:val="20"/>
          <w:szCs w:val="20"/>
        </w:rPr>
        <w:t xml:space="preserve">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3B39DC21" w14:textId="7C3C8CC2" w:rsidR="00EB6D0D" w:rsidRDefault="00EB6D0D" w:rsidP="00B91A3D">
      <w:pPr>
        <w:autoSpaceDE w:val="0"/>
        <w:autoSpaceDN w:val="0"/>
        <w:adjustRightInd w:val="0"/>
        <w:jc w:val="both"/>
        <w:rPr>
          <w:rFonts w:ascii="Arial" w:hAnsi="Arial" w:cs="Arial"/>
          <w:sz w:val="20"/>
          <w:szCs w:val="20"/>
        </w:rPr>
      </w:pPr>
    </w:p>
    <w:p w14:paraId="231AE7D1" w14:textId="220DE736" w:rsidR="00A6142D" w:rsidRDefault="0095274C" w:rsidP="00B91A3D">
      <w:pPr>
        <w:autoSpaceDE w:val="0"/>
        <w:autoSpaceDN w:val="0"/>
        <w:adjustRightInd w:val="0"/>
        <w:jc w:val="both"/>
        <w:rPr>
          <w:rFonts w:ascii="Arial" w:hAnsi="Arial" w:cs="Arial"/>
          <w:sz w:val="20"/>
          <w:szCs w:val="20"/>
        </w:rPr>
      </w:pPr>
      <w:r>
        <w:rPr>
          <w:rFonts w:ascii="Arial" w:hAnsi="Arial" w:cs="Arial"/>
          <w:sz w:val="20"/>
          <w:szCs w:val="20"/>
        </w:rPr>
        <w:t xml:space="preserve">Nota 10: para proponentes constituidos durante la vigencia 2026 se aplicará lo dispuesto en el articulo 2.2.1.1.1.5.2 del Decreto 1082 de 2015, que señala: “información para inscripción, renovación o actualización, (…) Si el interesado no tiene antigüedad suficiente para tener estados financieros auditados a 31/12/2025, debe inscribirse con estados financieros de corte trimestral, suscritos por el representante legal y el auditor o contador o estados financieros de apertura. </w:t>
      </w:r>
    </w:p>
    <w:p w14:paraId="468321C2" w14:textId="77777777" w:rsidR="0095274C" w:rsidRDefault="0095274C" w:rsidP="00B91A3D">
      <w:pPr>
        <w:autoSpaceDE w:val="0"/>
        <w:autoSpaceDN w:val="0"/>
        <w:adjustRightInd w:val="0"/>
        <w:jc w:val="both"/>
        <w:rPr>
          <w:rFonts w:ascii="Arial" w:hAnsi="Arial" w:cs="Arial"/>
          <w:sz w:val="20"/>
          <w:szCs w:val="20"/>
        </w:rPr>
      </w:pPr>
    </w:p>
    <w:p w14:paraId="7BF8ADC0" w14:textId="221A51BB" w:rsidR="0095274C" w:rsidRDefault="0095274C" w:rsidP="00B91A3D">
      <w:pPr>
        <w:autoSpaceDE w:val="0"/>
        <w:autoSpaceDN w:val="0"/>
        <w:adjustRightInd w:val="0"/>
        <w:jc w:val="both"/>
        <w:rPr>
          <w:rFonts w:ascii="Arial" w:hAnsi="Arial" w:cs="Arial"/>
          <w:sz w:val="20"/>
          <w:szCs w:val="20"/>
        </w:rPr>
      </w:pPr>
      <w:r>
        <w:rPr>
          <w:rFonts w:ascii="Arial" w:hAnsi="Arial" w:cs="Arial"/>
          <w:sz w:val="20"/>
          <w:szCs w:val="20"/>
        </w:rPr>
        <w:t xml:space="preserve">En tal sentido, el Departamento de Policía Amazonas únicamente verificara la información relacionada con los indicadores financieros reflejados en el RUP “en firme” en observancia de los artículos 5º y 6º de la Ley 1150 de 2007. </w:t>
      </w:r>
    </w:p>
    <w:p w14:paraId="0151CF7B" w14:textId="77777777" w:rsidR="00EB6D0D" w:rsidRDefault="00EB6D0D" w:rsidP="00B91A3D">
      <w:pPr>
        <w:autoSpaceDE w:val="0"/>
        <w:autoSpaceDN w:val="0"/>
        <w:adjustRightInd w:val="0"/>
        <w:jc w:val="both"/>
        <w:rPr>
          <w:rFonts w:ascii="Arial" w:hAnsi="Arial" w:cs="Arial"/>
          <w:b/>
          <w:bCs/>
          <w:sz w:val="20"/>
          <w:szCs w:val="20"/>
        </w:rPr>
      </w:pPr>
    </w:p>
    <w:p w14:paraId="3EFE6B6E" w14:textId="618F7948" w:rsidR="002116B3" w:rsidRPr="005E0A07" w:rsidRDefault="002116B3" w:rsidP="0052049A">
      <w:pPr>
        <w:pStyle w:val="Prrafodelista"/>
        <w:numPr>
          <w:ilvl w:val="2"/>
          <w:numId w:val="24"/>
        </w:numPr>
        <w:autoSpaceDE w:val="0"/>
        <w:autoSpaceDN w:val="0"/>
        <w:adjustRightInd w:val="0"/>
        <w:jc w:val="both"/>
        <w:rPr>
          <w:rFonts w:ascii="Arial" w:hAnsi="Arial" w:cs="Arial"/>
          <w:bCs/>
          <w:sz w:val="20"/>
          <w:szCs w:val="20"/>
        </w:rPr>
      </w:pPr>
      <w:r w:rsidRPr="005E0A07">
        <w:rPr>
          <w:rFonts w:ascii="Arial" w:hAnsi="Arial" w:cs="Arial"/>
          <w:bCs/>
          <w:sz w:val="20"/>
          <w:szCs w:val="20"/>
        </w:rPr>
        <w:t xml:space="preserve">ESTADOS FINANCIEROS PROPONENTES EXTRANJEROS SIN SUCURSAL EN COLOMBIA. </w:t>
      </w:r>
    </w:p>
    <w:p w14:paraId="0B357D17" w14:textId="77777777" w:rsidR="002116B3" w:rsidRDefault="002116B3" w:rsidP="002116B3">
      <w:pPr>
        <w:autoSpaceDE w:val="0"/>
        <w:autoSpaceDN w:val="0"/>
        <w:adjustRightInd w:val="0"/>
        <w:jc w:val="both"/>
        <w:rPr>
          <w:rFonts w:ascii="Arial" w:hAnsi="Arial" w:cs="Arial"/>
          <w:b/>
          <w:bCs/>
          <w:sz w:val="20"/>
          <w:szCs w:val="20"/>
        </w:rPr>
      </w:pPr>
    </w:p>
    <w:p w14:paraId="674853CD" w14:textId="0917BF3B" w:rsidR="002116B3" w:rsidRDefault="002116B3" w:rsidP="002116B3">
      <w:pPr>
        <w:autoSpaceDE w:val="0"/>
        <w:autoSpaceDN w:val="0"/>
        <w:adjustRightInd w:val="0"/>
        <w:jc w:val="both"/>
        <w:rPr>
          <w:rFonts w:ascii="Arial" w:hAnsi="Arial" w:cs="Arial"/>
          <w:sz w:val="20"/>
          <w:szCs w:val="20"/>
        </w:rPr>
      </w:pPr>
      <w:r>
        <w:rPr>
          <w:rFonts w:ascii="Arial" w:hAnsi="Arial" w:cs="Arial"/>
          <w:sz w:val="20"/>
          <w:szCs w:val="20"/>
        </w:rPr>
        <w:t xml:space="preserve">Los proponentes extranjeros sin sucursal en Colombia deben acreditar los indicadores financieros de la siguiente forma: </w:t>
      </w:r>
    </w:p>
    <w:p w14:paraId="52128AB6" w14:textId="77777777" w:rsidR="002116B3" w:rsidRDefault="002116B3" w:rsidP="002116B3">
      <w:pPr>
        <w:autoSpaceDE w:val="0"/>
        <w:autoSpaceDN w:val="0"/>
        <w:adjustRightInd w:val="0"/>
        <w:jc w:val="both"/>
        <w:rPr>
          <w:rFonts w:ascii="Arial" w:hAnsi="Arial" w:cs="Arial"/>
          <w:sz w:val="20"/>
          <w:szCs w:val="20"/>
        </w:rPr>
      </w:pPr>
    </w:p>
    <w:p w14:paraId="04D799C8" w14:textId="5851AD7D" w:rsidR="002116B3" w:rsidRDefault="002116B3" w:rsidP="002116B3">
      <w:pPr>
        <w:autoSpaceDE w:val="0"/>
        <w:autoSpaceDN w:val="0"/>
        <w:adjustRightInd w:val="0"/>
        <w:jc w:val="both"/>
        <w:rPr>
          <w:rFonts w:ascii="Arial" w:hAnsi="Arial" w:cs="Arial"/>
          <w:sz w:val="20"/>
          <w:szCs w:val="20"/>
        </w:rPr>
      </w:pPr>
      <w:r>
        <w:rPr>
          <w:rFonts w:ascii="Arial" w:hAnsi="Arial" w:cs="Arial"/>
          <w:sz w:val="20"/>
          <w:szCs w:val="20"/>
        </w:rPr>
        <w:t xml:space="preserve">Fecha de corte de los estados financieros – Los oferentes extranjeros deben presentar sus estados financieros a la fecha de corte establecida en los países de origen o en sus estatutos sociales. </w:t>
      </w:r>
    </w:p>
    <w:p w14:paraId="5EBDD0F4" w14:textId="77777777" w:rsidR="002116B3" w:rsidRDefault="002116B3" w:rsidP="002116B3">
      <w:pPr>
        <w:autoSpaceDE w:val="0"/>
        <w:autoSpaceDN w:val="0"/>
        <w:adjustRightInd w:val="0"/>
        <w:jc w:val="both"/>
        <w:rPr>
          <w:rFonts w:ascii="Arial" w:hAnsi="Arial" w:cs="Arial"/>
          <w:sz w:val="20"/>
          <w:szCs w:val="20"/>
        </w:rPr>
      </w:pPr>
    </w:p>
    <w:p w14:paraId="3919403D" w14:textId="61C70334" w:rsidR="0071176C" w:rsidRDefault="002116B3" w:rsidP="002116B3">
      <w:pPr>
        <w:autoSpaceDE w:val="0"/>
        <w:autoSpaceDN w:val="0"/>
        <w:adjustRightInd w:val="0"/>
        <w:jc w:val="both"/>
        <w:rPr>
          <w:rFonts w:ascii="Arial" w:hAnsi="Arial" w:cs="Arial"/>
          <w:sz w:val="20"/>
          <w:szCs w:val="20"/>
        </w:rPr>
      </w:pPr>
      <w:r>
        <w:rPr>
          <w:rFonts w:ascii="Arial" w:hAnsi="Arial" w:cs="Arial"/>
          <w:sz w:val="20"/>
          <w:szCs w:val="20"/>
        </w:rPr>
        <w:t>Moneda – los oferentes deben presentar sus estados financieros en la moneda legal del país en el cual fueron emitidos y adicionalmente en pesos colombianos. El proponente y la entidad estatal para efectos de acreditar</w:t>
      </w:r>
      <w:r w:rsidR="0071176C">
        <w:rPr>
          <w:rFonts w:ascii="Arial" w:hAnsi="Arial" w:cs="Arial"/>
          <w:sz w:val="20"/>
          <w:szCs w:val="20"/>
        </w:rPr>
        <w:t xml:space="preserve">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Republica. </w:t>
      </w:r>
    </w:p>
    <w:p w14:paraId="61CC743F" w14:textId="3C116C6C" w:rsidR="0071176C" w:rsidRDefault="0071176C" w:rsidP="002116B3">
      <w:pPr>
        <w:autoSpaceDE w:val="0"/>
        <w:autoSpaceDN w:val="0"/>
        <w:adjustRightInd w:val="0"/>
        <w:jc w:val="both"/>
        <w:rPr>
          <w:rFonts w:ascii="Arial" w:hAnsi="Arial" w:cs="Arial"/>
          <w:sz w:val="20"/>
          <w:szCs w:val="20"/>
        </w:rPr>
      </w:pPr>
      <w:r>
        <w:rPr>
          <w:rFonts w:ascii="Arial" w:hAnsi="Arial" w:cs="Arial"/>
          <w:sz w:val="20"/>
          <w:szCs w:val="20"/>
        </w:rPr>
        <w:t xml:space="preserve">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sus funciones de auditoria; y (b) el proponente en forma regular y para ejercicios contables anteriores ha adoptado normas y principios de contabilidad generalmente aceptados para preparar su información y estados financieros. </w:t>
      </w:r>
    </w:p>
    <w:p w14:paraId="0D3CAFA3" w14:textId="77777777" w:rsidR="0071176C" w:rsidRDefault="0071176C" w:rsidP="002116B3">
      <w:pPr>
        <w:autoSpaceDE w:val="0"/>
        <w:autoSpaceDN w:val="0"/>
        <w:adjustRightInd w:val="0"/>
        <w:jc w:val="both"/>
        <w:rPr>
          <w:rFonts w:ascii="Arial" w:hAnsi="Arial" w:cs="Arial"/>
          <w:sz w:val="20"/>
          <w:szCs w:val="20"/>
        </w:rPr>
      </w:pPr>
    </w:p>
    <w:p w14:paraId="79CCE64E" w14:textId="4CA41F1A" w:rsidR="00F93EE2" w:rsidRDefault="0071176C" w:rsidP="00F93EE2">
      <w:pPr>
        <w:autoSpaceDE w:val="0"/>
        <w:autoSpaceDN w:val="0"/>
        <w:adjustRightInd w:val="0"/>
        <w:jc w:val="both"/>
        <w:rPr>
          <w:rFonts w:ascii="Arial" w:hAnsi="Arial" w:cs="Arial"/>
          <w:sz w:val="20"/>
          <w:szCs w:val="20"/>
        </w:rPr>
      </w:pPr>
      <w:r>
        <w:rPr>
          <w:rFonts w:ascii="Arial" w:hAnsi="Arial" w:cs="Arial"/>
          <w:sz w:val="20"/>
          <w:szCs w:val="20"/>
        </w:rPr>
        <w:t xml:space="preserve">Así mismo debe presentar el </w:t>
      </w:r>
      <w:r w:rsidRPr="0071176C">
        <w:rPr>
          <w:rFonts w:ascii="Arial" w:hAnsi="Arial" w:cs="Arial"/>
          <w:b/>
          <w:bCs/>
          <w:sz w:val="20"/>
          <w:szCs w:val="20"/>
          <w:u w:val="single"/>
        </w:rPr>
        <w:t xml:space="preserve">formulario </w:t>
      </w:r>
      <w:r w:rsidR="009F7575" w:rsidRPr="0071176C">
        <w:rPr>
          <w:rFonts w:ascii="Arial" w:hAnsi="Arial" w:cs="Arial"/>
          <w:b/>
          <w:bCs/>
          <w:sz w:val="20"/>
          <w:szCs w:val="20"/>
          <w:u w:val="single"/>
        </w:rPr>
        <w:t>capacidad financiera</w:t>
      </w:r>
      <w:r w:rsidR="009F7575">
        <w:rPr>
          <w:rFonts w:ascii="Arial" w:hAnsi="Arial" w:cs="Arial"/>
          <w:b/>
          <w:bCs/>
          <w:sz w:val="20"/>
          <w:szCs w:val="20"/>
          <w:u w:val="single"/>
        </w:rPr>
        <w:t xml:space="preserve"> y organizacional</w:t>
      </w:r>
      <w:r>
        <w:rPr>
          <w:rFonts w:ascii="Arial" w:hAnsi="Arial" w:cs="Arial"/>
          <w:sz w:val="20"/>
          <w:szCs w:val="20"/>
        </w:rPr>
        <w:t xml:space="preserve">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 </w:t>
      </w:r>
    </w:p>
    <w:p w14:paraId="2B7BC804" w14:textId="77777777" w:rsidR="003F240D" w:rsidRDefault="003F240D" w:rsidP="002116B3">
      <w:pPr>
        <w:autoSpaceDE w:val="0"/>
        <w:autoSpaceDN w:val="0"/>
        <w:adjustRightInd w:val="0"/>
        <w:jc w:val="both"/>
        <w:rPr>
          <w:rFonts w:ascii="Arial" w:hAnsi="Arial" w:cs="Arial"/>
          <w:sz w:val="20"/>
          <w:szCs w:val="20"/>
        </w:rPr>
      </w:pPr>
    </w:p>
    <w:p w14:paraId="34EC6F50" w14:textId="5D07A9A1" w:rsidR="003F240D" w:rsidRPr="00FD3E20" w:rsidRDefault="003F240D" w:rsidP="0052049A">
      <w:pPr>
        <w:pStyle w:val="Prrafodelista"/>
        <w:numPr>
          <w:ilvl w:val="1"/>
          <w:numId w:val="24"/>
        </w:numPr>
        <w:autoSpaceDE w:val="0"/>
        <w:autoSpaceDN w:val="0"/>
        <w:adjustRightInd w:val="0"/>
        <w:jc w:val="both"/>
        <w:rPr>
          <w:rFonts w:ascii="Arial" w:hAnsi="Arial" w:cs="Arial"/>
          <w:b/>
          <w:bCs/>
          <w:sz w:val="20"/>
          <w:szCs w:val="20"/>
          <w:u w:val="single"/>
        </w:rPr>
      </w:pPr>
      <w:r w:rsidRPr="00FD3E20">
        <w:rPr>
          <w:rFonts w:ascii="Arial" w:hAnsi="Arial" w:cs="Arial"/>
          <w:b/>
          <w:bCs/>
          <w:sz w:val="20"/>
          <w:szCs w:val="20"/>
          <w:u w:val="single"/>
        </w:rPr>
        <w:t xml:space="preserve">PUBLICIDA DE LOS INFORMES DE VERIFICACION DE REQUISITOS HABILITANTES Y FORMULACION DE OBSERVACIONES FRENTE A LOS MISMOS POR PARTE DE LOS PROPONENTES. </w:t>
      </w:r>
    </w:p>
    <w:p w14:paraId="51AE967D" w14:textId="77777777" w:rsidR="003F240D" w:rsidRDefault="003F240D" w:rsidP="002116B3">
      <w:pPr>
        <w:autoSpaceDE w:val="0"/>
        <w:autoSpaceDN w:val="0"/>
        <w:adjustRightInd w:val="0"/>
        <w:jc w:val="both"/>
        <w:rPr>
          <w:rFonts w:ascii="Arial" w:hAnsi="Arial" w:cs="Arial"/>
          <w:sz w:val="20"/>
          <w:szCs w:val="20"/>
        </w:rPr>
      </w:pPr>
    </w:p>
    <w:p w14:paraId="64394D90" w14:textId="21252D23" w:rsidR="003F240D" w:rsidRDefault="003F240D" w:rsidP="002116B3">
      <w:pPr>
        <w:autoSpaceDE w:val="0"/>
        <w:autoSpaceDN w:val="0"/>
        <w:adjustRightInd w:val="0"/>
        <w:jc w:val="both"/>
        <w:rPr>
          <w:rFonts w:ascii="Arial" w:hAnsi="Arial" w:cs="Arial"/>
          <w:sz w:val="20"/>
          <w:szCs w:val="20"/>
        </w:rPr>
      </w:pPr>
      <w:r>
        <w:rPr>
          <w:rFonts w:ascii="Arial" w:hAnsi="Arial" w:cs="Arial"/>
          <w:sz w:val="20"/>
          <w:szCs w:val="20"/>
        </w:rPr>
        <w:lastRenderedPageBreak/>
        <w:t xml:space="preserve">Una vez realizada la verificación de los requisitos habilitantes por el respectivo comité evaluador, el Departamento de Policía Amazonas atendiendo lo descrito en los artículos 2.2.1.1.1.7.1 y 2.2.1.2.1.2.2 del Decreto 1082 de 2015, procederá a publicar los informes de habilitación de los oferentes por el termino señalado en el cronograma, en la plataforma del SECOP II, los informes permanecerán de igual forma y por el mismo termino en el Grupo de Contratos del Departamento de Policía Amazonas, ubicado en la Carrera 11 No. 12 – 32  Barrio Victoria Regia a disposición de los participantes, para que dentro de dicho termino presenten las observaciones que estimen pertinentes. </w:t>
      </w:r>
    </w:p>
    <w:p w14:paraId="2A6C34BE" w14:textId="77777777" w:rsidR="003F240D" w:rsidRDefault="003F240D" w:rsidP="002116B3">
      <w:pPr>
        <w:autoSpaceDE w:val="0"/>
        <w:autoSpaceDN w:val="0"/>
        <w:adjustRightInd w:val="0"/>
        <w:jc w:val="both"/>
        <w:rPr>
          <w:rFonts w:ascii="Arial" w:hAnsi="Arial" w:cs="Arial"/>
          <w:sz w:val="20"/>
          <w:szCs w:val="20"/>
        </w:rPr>
      </w:pPr>
    </w:p>
    <w:p w14:paraId="7C8EF932" w14:textId="4C646DC2" w:rsidR="00A5700F" w:rsidRPr="00FD3E20" w:rsidRDefault="00A5700F" w:rsidP="0052049A">
      <w:pPr>
        <w:pStyle w:val="Prrafodelista"/>
        <w:numPr>
          <w:ilvl w:val="1"/>
          <w:numId w:val="24"/>
        </w:numPr>
        <w:autoSpaceDE w:val="0"/>
        <w:autoSpaceDN w:val="0"/>
        <w:adjustRightInd w:val="0"/>
        <w:jc w:val="both"/>
        <w:rPr>
          <w:rFonts w:ascii="Arial" w:hAnsi="Arial" w:cs="Arial"/>
          <w:b/>
          <w:bCs/>
          <w:sz w:val="20"/>
          <w:szCs w:val="20"/>
          <w:u w:val="single"/>
        </w:rPr>
      </w:pPr>
      <w:r w:rsidRPr="00FD3E20">
        <w:rPr>
          <w:rFonts w:ascii="Arial" w:hAnsi="Arial" w:cs="Arial"/>
          <w:b/>
          <w:bCs/>
          <w:sz w:val="20"/>
          <w:szCs w:val="20"/>
          <w:u w:val="single"/>
        </w:rPr>
        <w:t xml:space="preserve">NUEVA VERIFICACION POR PARTE DEL COMITÉ EVALUADOR DE REQUISITOS HABILITANTES DE AQUELLOS PROPONENTES CONSIDERADOS NO HABILITADOS. </w:t>
      </w:r>
    </w:p>
    <w:p w14:paraId="473A13D1" w14:textId="77777777" w:rsidR="00A5700F" w:rsidRDefault="00A5700F" w:rsidP="002116B3">
      <w:pPr>
        <w:autoSpaceDE w:val="0"/>
        <w:autoSpaceDN w:val="0"/>
        <w:adjustRightInd w:val="0"/>
        <w:jc w:val="both"/>
        <w:rPr>
          <w:rFonts w:ascii="Arial" w:hAnsi="Arial" w:cs="Arial"/>
          <w:sz w:val="20"/>
          <w:szCs w:val="20"/>
        </w:rPr>
      </w:pPr>
    </w:p>
    <w:p w14:paraId="04AA5EB0" w14:textId="007CF716" w:rsidR="00A5700F" w:rsidRDefault="00A5700F" w:rsidP="002116B3">
      <w:pPr>
        <w:autoSpaceDE w:val="0"/>
        <w:autoSpaceDN w:val="0"/>
        <w:adjustRightInd w:val="0"/>
        <w:jc w:val="both"/>
        <w:rPr>
          <w:rFonts w:ascii="Arial" w:hAnsi="Arial" w:cs="Arial"/>
          <w:sz w:val="20"/>
          <w:szCs w:val="20"/>
        </w:rPr>
      </w:pPr>
      <w:r>
        <w:rPr>
          <w:rFonts w:ascii="Arial" w:hAnsi="Arial" w:cs="Arial"/>
          <w:sz w:val="20"/>
          <w:szCs w:val="20"/>
        </w:rPr>
        <w:t xml:space="preserve">Dentro del </w:t>
      </w:r>
      <w:r w:rsidR="00E62565">
        <w:rPr>
          <w:rFonts w:ascii="Arial" w:hAnsi="Arial" w:cs="Arial"/>
          <w:sz w:val="20"/>
          <w:szCs w:val="20"/>
        </w:rPr>
        <w:t>término</w:t>
      </w:r>
      <w:r>
        <w:rPr>
          <w:rFonts w:ascii="Arial" w:hAnsi="Arial" w:cs="Arial"/>
          <w:sz w:val="20"/>
          <w:szCs w:val="20"/>
        </w:rPr>
        <w:t xml:space="preserve"> señalado en el cronograma, el respectivo comité evaluador procederá a verificar nuevamente la información y documentación de los requisitos habilitantes de los proponentes considerados no habilitados y a emitir su informe definitivo. </w:t>
      </w:r>
    </w:p>
    <w:p w14:paraId="0CA745BB" w14:textId="77777777" w:rsidR="00BD7423" w:rsidRDefault="00BD7423" w:rsidP="0081653F">
      <w:pPr>
        <w:pStyle w:val="Prrafodelista"/>
        <w:autoSpaceDE w:val="0"/>
        <w:autoSpaceDN w:val="0"/>
        <w:adjustRightInd w:val="0"/>
        <w:ind w:left="0"/>
        <w:jc w:val="both"/>
        <w:rPr>
          <w:rFonts w:ascii="Arial" w:hAnsi="Arial" w:cs="Arial"/>
          <w:sz w:val="20"/>
          <w:szCs w:val="20"/>
        </w:rPr>
      </w:pPr>
    </w:p>
    <w:p w14:paraId="6AAFC651" w14:textId="13AB6A27" w:rsidR="00BD7423" w:rsidRPr="004B5F10" w:rsidRDefault="00BD7423" w:rsidP="004B5F10">
      <w:pPr>
        <w:pStyle w:val="Textoindependiente"/>
        <w:numPr>
          <w:ilvl w:val="0"/>
          <w:numId w:val="3"/>
        </w:numPr>
        <w:ind w:left="567" w:hanging="567"/>
        <w:jc w:val="both"/>
        <w:rPr>
          <w:b/>
          <w:sz w:val="20"/>
          <w:szCs w:val="20"/>
        </w:rPr>
      </w:pPr>
      <w:r w:rsidRPr="004B5F10">
        <w:rPr>
          <w:b/>
          <w:sz w:val="20"/>
          <w:szCs w:val="20"/>
        </w:rPr>
        <w:t>DESARROLLO DE SUBASTA INVERSA ELECTRONICA</w:t>
      </w:r>
    </w:p>
    <w:p w14:paraId="531118B0" w14:textId="77777777" w:rsidR="00BD7423" w:rsidRDefault="00BD7423" w:rsidP="0081653F">
      <w:pPr>
        <w:pStyle w:val="Prrafodelista"/>
        <w:autoSpaceDE w:val="0"/>
        <w:autoSpaceDN w:val="0"/>
        <w:adjustRightInd w:val="0"/>
        <w:ind w:left="0"/>
        <w:jc w:val="both"/>
        <w:rPr>
          <w:rFonts w:ascii="Arial" w:hAnsi="Arial" w:cs="Arial"/>
          <w:sz w:val="20"/>
          <w:szCs w:val="20"/>
        </w:rPr>
      </w:pPr>
    </w:p>
    <w:p w14:paraId="0B46227C" w14:textId="606393F6" w:rsidR="00BD7423" w:rsidRDefault="00BD7423" w:rsidP="0081653F">
      <w:pPr>
        <w:pStyle w:val="Prrafodelista"/>
        <w:autoSpaceDE w:val="0"/>
        <w:autoSpaceDN w:val="0"/>
        <w:adjustRightInd w:val="0"/>
        <w:ind w:left="0"/>
        <w:jc w:val="both"/>
        <w:rPr>
          <w:rFonts w:ascii="Arial" w:hAnsi="Arial" w:cs="Arial"/>
          <w:sz w:val="20"/>
          <w:szCs w:val="20"/>
        </w:rPr>
      </w:pPr>
      <w:r w:rsidRPr="00BD7423">
        <w:rPr>
          <w:rFonts w:ascii="Arial" w:hAnsi="Arial" w:cs="Arial"/>
          <w:sz w:val="20"/>
          <w:szCs w:val="20"/>
        </w:rPr>
        <w:t>Solo podrán participar en la subasta inversa electrónica las propuestas que resulten habilitadas por parte de la entidad en los aspectos (jurídico, económico, financiero y técnico).</w:t>
      </w:r>
    </w:p>
    <w:p w14:paraId="44E7BE13" w14:textId="77777777" w:rsidR="00130DF5" w:rsidRDefault="00130DF5" w:rsidP="0081653F">
      <w:pPr>
        <w:pStyle w:val="Prrafodelista"/>
        <w:autoSpaceDE w:val="0"/>
        <w:autoSpaceDN w:val="0"/>
        <w:adjustRightInd w:val="0"/>
        <w:ind w:left="0"/>
        <w:jc w:val="both"/>
        <w:rPr>
          <w:rFonts w:ascii="Arial" w:hAnsi="Arial" w:cs="Arial"/>
          <w:sz w:val="20"/>
          <w:szCs w:val="20"/>
        </w:rPr>
      </w:pPr>
    </w:p>
    <w:p w14:paraId="5630EA34" w14:textId="3C36B20F" w:rsidR="00130DF5" w:rsidRPr="00130DF5" w:rsidRDefault="00130DF5" w:rsidP="00130DF5">
      <w:pPr>
        <w:pStyle w:val="Prrafodelista"/>
        <w:numPr>
          <w:ilvl w:val="1"/>
          <w:numId w:val="32"/>
        </w:numPr>
        <w:autoSpaceDE w:val="0"/>
        <w:autoSpaceDN w:val="0"/>
        <w:adjustRightInd w:val="0"/>
        <w:jc w:val="both"/>
        <w:rPr>
          <w:rFonts w:ascii="Arial" w:hAnsi="Arial" w:cs="Arial"/>
          <w:sz w:val="20"/>
          <w:szCs w:val="20"/>
        </w:rPr>
      </w:pPr>
      <w:r w:rsidRPr="00130DF5">
        <w:rPr>
          <w:rFonts w:ascii="Arial" w:hAnsi="Arial" w:cs="Arial"/>
          <w:sz w:val="20"/>
          <w:szCs w:val="20"/>
        </w:rPr>
        <w:t>OFERTA ECONÓMICA</w:t>
      </w:r>
    </w:p>
    <w:p w14:paraId="2D95BD6F"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64911E6B" w14:textId="77777777" w:rsidR="00130DF5" w:rsidRPr="00953909" w:rsidRDefault="00130DF5" w:rsidP="00130DF5">
      <w:pPr>
        <w:autoSpaceDE w:val="0"/>
        <w:autoSpaceDN w:val="0"/>
        <w:adjustRightInd w:val="0"/>
        <w:jc w:val="both"/>
        <w:rPr>
          <w:rFonts w:ascii="Arial" w:hAnsi="Arial" w:cs="Arial"/>
          <w:sz w:val="20"/>
          <w:szCs w:val="20"/>
        </w:rPr>
      </w:pPr>
      <w:r w:rsidRPr="00953909">
        <w:rPr>
          <w:rFonts w:ascii="Arial" w:hAnsi="Arial" w:cs="Arial"/>
          <w:sz w:val="20"/>
          <w:szCs w:val="20"/>
        </w:rPr>
        <w:t>La propuesta económica debe presentarse en el SECOP II – SOBRE No 2 – OFERTA ECONÓMICA.</w:t>
      </w:r>
    </w:p>
    <w:p w14:paraId="2E48D992"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3BCF82B1" w14:textId="77777777" w:rsidR="00130DF5" w:rsidRPr="00953909" w:rsidRDefault="00130DF5" w:rsidP="00130DF5">
      <w:pPr>
        <w:autoSpaceDE w:val="0"/>
        <w:autoSpaceDN w:val="0"/>
        <w:adjustRightInd w:val="0"/>
        <w:jc w:val="both"/>
        <w:rPr>
          <w:rFonts w:ascii="Arial" w:hAnsi="Arial" w:cs="Arial"/>
          <w:sz w:val="20"/>
          <w:szCs w:val="20"/>
        </w:rPr>
      </w:pPr>
      <w:r w:rsidRPr="00953909">
        <w:rPr>
          <w:rFonts w:ascii="Arial" w:hAnsi="Arial" w:cs="Arial"/>
          <w:sz w:val="20"/>
          <w:szCs w:val="20"/>
        </w:rPr>
        <w:t xml:space="preserve">Para establecer el valor de la oferta, el Proponente debe tener en cuenta lo siguiente: </w:t>
      </w:r>
    </w:p>
    <w:p w14:paraId="22D5932C"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767BD4C6"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w:t>
      </w:r>
    </w:p>
    <w:p w14:paraId="079EAF50"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6DB83B72"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 xml:space="preserve">Los tributos nacionales y distritales, si a ello hubiere lugar, las tasas y los demás costos directos e indirectos que se deriven tanto de la presentación de su oferta, como de la ejecución del contrato. </w:t>
      </w:r>
    </w:p>
    <w:p w14:paraId="4FCD64C5"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159FCA30"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 xml:space="preserve">Se presume para todos los efectos que los tributos a que haya lugar con ocasión al presente proceso, se encuentran incluidos en el precio ofertado. </w:t>
      </w:r>
    </w:p>
    <w:p w14:paraId="2E1C4724" w14:textId="77777777" w:rsidR="00130DF5" w:rsidRPr="00953909" w:rsidRDefault="00130DF5" w:rsidP="00130DF5">
      <w:pPr>
        <w:autoSpaceDE w:val="0"/>
        <w:autoSpaceDN w:val="0"/>
        <w:adjustRightInd w:val="0"/>
        <w:jc w:val="both"/>
        <w:rPr>
          <w:rFonts w:ascii="Arial" w:hAnsi="Arial" w:cs="Arial"/>
          <w:sz w:val="20"/>
          <w:szCs w:val="20"/>
        </w:rPr>
      </w:pPr>
    </w:p>
    <w:p w14:paraId="0DE1F04C"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 xml:space="preserve">El Proponente debe diligenciar la información de la oferta económica del SECOP II señalando claramente los datos requeridos en el mismo, teniendo en cuenta los costos directos e indirectos, fijos y variables, tales como impuestos, imprevistos, margen de utilidad, las prestaciones, salarios del personal </w:t>
      </w:r>
      <w:r>
        <w:rPr>
          <w:rFonts w:ascii="Arial" w:hAnsi="Arial" w:cs="Arial"/>
          <w:sz w:val="20"/>
          <w:szCs w:val="20"/>
        </w:rPr>
        <w:t xml:space="preserve">interviniente en la ejecución </w:t>
      </w:r>
      <w:r w:rsidRPr="00953909">
        <w:rPr>
          <w:rFonts w:ascii="Arial" w:hAnsi="Arial" w:cs="Arial"/>
          <w:sz w:val="20"/>
          <w:szCs w:val="20"/>
        </w:rPr>
        <w:t>y demás gastos requeridos, para el precio ofertado.</w:t>
      </w:r>
    </w:p>
    <w:p w14:paraId="2FCC3A46"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48E45EC7"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 xml:space="preserve">El Proponente debe prever los posibles incrementos que se ocasionen. Serán de exclusiva responsabilidad del proponente los errores y omisiones en que incurra al indicar el porcentaje de descuento, lo cual implica que debe asumir los mayores costos o pérdidas que se deriven de dichos errores u omisiones. </w:t>
      </w:r>
    </w:p>
    <w:p w14:paraId="7C14DFD7"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47DC3C5B"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 xml:space="preserve">El precio ofertado de la propuesta es fijo durante la ejecución y hasta el cabal cumplimiento del objeto del contrato que surja del presente proceso. </w:t>
      </w:r>
    </w:p>
    <w:p w14:paraId="670455A2"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2C561B3E"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lastRenderedPageBreak/>
        <w:t xml:space="preserve">El precio ofertado deberá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presencial y las utilidades del Contratista. En el precio ofertado se entenderá incluido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7E5FE8DE" w14:textId="77777777" w:rsidR="00130DF5" w:rsidRPr="00953909" w:rsidRDefault="00130DF5" w:rsidP="00130DF5">
      <w:pPr>
        <w:pStyle w:val="Prrafodelista"/>
        <w:autoSpaceDE w:val="0"/>
        <w:autoSpaceDN w:val="0"/>
        <w:adjustRightInd w:val="0"/>
        <w:jc w:val="both"/>
        <w:rPr>
          <w:rFonts w:ascii="Arial" w:hAnsi="Arial" w:cs="Arial"/>
          <w:sz w:val="20"/>
          <w:szCs w:val="20"/>
        </w:rPr>
      </w:pPr>
    </w:p>
    <w:p w14:paraId="40759A90" w14:textId="77777777" w:rsidR="00130DF5" w:rsidRPr="00953909" w:rsidRDefault="00130DF5" w:rsidP="00130DF5">
      <w:pPr>
        <w:pStyle w:val="Prrafodelista"/>
        <w:numPr>
          <w:ilvl w:val="0"/>
          <w:numId w:val="29"/>
        </w:numPr>
        <w:autoSpaceDE w:val="0"/>
        <w:autoSpaceDN w:val="0"/>
        <w:adjustRightInd w:val="0"/>
        <w:jc w:val="both"/>
        <w:rPr>
          <w:rFonts w:ascii="Arial" w:hAnsi="Arial" w:cs="Arial"/>
          <w:sz w:val="20"/>
          <w:szCs w:val="20"/>
        </w:rPr>
      </w:pPr>
      <w:r w:rsidRPr="00953909">
        <w:rPr>
          <w:rFonts w:ascii="Arial" w:hAnsi="Arial" w:cs="Arial"/>
          <w:sz w:val="20"/>
          <w:szCs w:val="20"/>
        </w:rPr>
        <w:t>En caso que el Oferente no incluya el precio de un ítem en la tabla prevista, este ítem se considerará como no ofrecido dando lugar al RECHAZO de la propuesta.</w:t>
      </w:r>
    </w:p>
    <w:p w14:paraId="6DBC2478" w14:textId="77777777" w:rsidR="00F27908" w:rsidRDefault="00F27908" w:rsidP="0081653F">
      <w:pPr>
        <w:pStyle w:val="Prrafodelista"/>
        <w:autoSpaceDE w:val="0"/>
        <w:autoSpaceDN w:val="0"/>
        <w:adjustRightInd w:val="0"/>
        <w:ind w:left="0"/>
        <w:jc w:val="both"/>
        <w:rPr>
          <w:rFonts w:ascii="Arial" w:hAnsi="Arial" w:cs="Arial"/>
          <w:sz w:val="20"/>
          <w:szCs w:val="20"/>
        </w:rPr>
      </w:pPr>
    </w:p>
    <w:p w14:paraId="60310686" w14:textId="3872EF34" w:rsidR="00A1438A" w:rsidRDefault="00A1438A" w:rsidP="0081653F">
      <w:pPr>
        <w:pStyle w:val="Prrafodelista"/>
        <w:autoSpaceDE w:val="0"/>
        <w:autoSpaceDN w:val="0"/>
        <w:adjustRightInd w:val="0"/>
        <w:ind w:left="0"/>
        <w:jc w:val="both"/>
        <w:rPr>
          <w:rFonts w:ascii="Arial" w:hAnsi="Arial" w:cs="Arial"/>
          <w:sz w:val="20"/>
          <w:szCs w:val="20"/>
        </w:rPr>
      </w:pPr>
      <w:r>
        <w:rPr>
          <w:rFonts w:ascii="Arial" w:hAnsi="Arial" w:cs="Arial"/>
          <w:sz w:val="20"/>
          <w:szCs w:val="20"/>
        </w:rPr>
        <w:t>APERTURA DE LA PROPUESTA ECONOMICA</w:t>
      </w:r>
    </w:p>
    <w:p w14:paraId="00ED4462" w14:textId="29651DAC" w:rsidR="00A1438A" w:rsidRDefault="00A1438A" w:rsidP="0081653F">
      <w:pPr>
        <w:pStyle w:val="Prrafodelista"/>
        <w:autoSpaceDE w:val="0"/>
        <w:autoSpaceDN w:val="0"/>
        <w:adjustRightInd w:val="0"/>
        <w:ind w:left="0"/>
        <w:jc w:val="both"/>
        <w:rPr>
          <w:rFonts w:ascii="Arial" w:hAnsi="Arial" w:cs="Arial"/>
          <w:sz w:val="20"/>
          <w:szCs w:val="20"/>
        </w:rPr>
      </w:pPr>
      <w:r>
        <w:rPr>
          <w:rFonts w:ascii="Arial" w:hAnsi="Arial" w:cs="Arial"/>
          <w:sz w:val="20"/>
          <w:szCs w:val="20"/>
        </w:rPr>
        <w:tab/>
      </w:r>
    </w:p>
    <w:p w14:paraId="7A6AF1E2" w14:textId="768EFCC5" w:rsidR="00F27908" w:rsidRDefault="00F27908" w:rsidP="0081653F">
      <w:pPr>
        <w:pStyle w:val="Prrafodelista"/>
        <w:autoSpaceDE w:val="0"/>
        <w:autoSpaceDN w:val="0"/>
        <w:adjustRightInd w:val="0"/>
        <w:ind w:left="0"/>
        <w:jc w:val="both"/>
        <w:rPr>
          <w:rFonts w:ascii="Arial" w:hAnsi="Arial" w:cs="Arial"/>
          <w:sz w:val="20"/>
          <w:szCs w:val="20"/>
        </w:rPr>
      </w:pPr>
      <w:r w:rsidRPr="00F27908">
        <w:rPr>
          <w:rFonts w:ascii="Arial" w:hAnsi="Arial" w:cs="Arial"/>
          <w:sz w:val="20"/>
          <w:szCs w:val="20"/>
        </w:rPr>
        <w:t>La Policía Nacional — Departamento de Policía Amazonas, procederá a abrir los sobres que contienen la propuesta inicial de precio de los oferentes habilitados antes de la diligencia de subasta para que los evaluadores del comité económico verifiquen dichas propuestas y determinen el precio de arranque.</w:t>
      </w:r>
    </w:p>
    <w:p w14:paraId="70888851" w14:textId="77777777" w:rsidR="00F27908" w:rsidRDefault="00F27908" w:rsidP="0081653F">
      <w:pPr>
        <w:pStyle w:val="Prrafodelista"/>
        <w:autoSpaceDE w:val="0"/>
        <w:autoSpaceDN w:val="0"/>
        <w:adjustRightInd w:val="0"/>
        <w:ind w:left="0"/>
        <w:jc w:val="both"/>
        <w:rPr>
          <w:rFonts w:ascii="Arial" w:hAnsi="Arial" w:cs="Arial"/>
          <w:sz w:val="20"/>
          <w:szCs w:val="20"/>
        </w:rPr>
      </w:pPr>
    </w:p>
    <w:p w14:paraId="58B908C8" w14:textId="77777777" w:rsidR="004939D4" w:rsidRPr="004939D4" w:rsidRDefault="004939D4" w:rsidP="004939D4">
      <w:pPr>
        <w:autoSpaceDE w:val="0"/>
        <w:autoSpaceDN w:val="0"/>
        <w:adjustRightInd w:val="0"/>
        <w:jc w:val="both"/>
        <w:rPr>
          <w:rFonts w:ascii="Arial" w:hAnsi="Arial" w:cs="Arial"/>
          <w:sz w:val="20"/>
          <w:szCs w:val="20"/>
        </w:rPr>
      </w:pPr>
      <w:r w:rsidRPr="004939D4">
        <w:rPr>
          <w:rFonts w:ascii="Arial" w:hAnsi="Arial" w:cs="Arial"/>
          <w:sz w:val="20"/>
          <w:szCs w:val="20"/>
        </w:rPr>
        <w:t>REQUERIMIENTO TÉCNICO</w:t>
      </w:r>
    </w:p>
    <w:p w14:paraId="523BB7B6" w14:textId="77777777" w:rsidR="004939D4" w:rsidRDefault="004939D4" w:rsidP="004939D4">
      <w:pPr>
        <w:autoSpaceDE w:val="0"/>
        <w:autoSpaceDN w:val="0"/>
        <w:adjustRightInd w:val="0"/>
        <w:jc w:val="both"/>
        <w:rPr>
          <w:rFonts w:ascii="Arial" w:hAnsi="Arial" w:cs="Arial"/>
          <w:sz w:val="20"/>
          <w:szCs w:val="20"/>
        </w:rPr>
      </w:pPr>
    </w:p>
    <w:p w14:paraId="4D92D6F8" w14:textId="30C35FB7" w:rsidR="004939D4" w:rsidRDefault="004939D4" w:rsidP="004939D4">
      <w:pPr>
        <w:autoSpaceDE w:val="0"/>
        <w:autoSpaceDN w:val="0"/>
        <w:adjustRightInd w:val="0"/>
        <w:jc w:val="both"/>
        <w:rPr>
          <w:rFonts w:ascii="Arial" w:hAnsi="Arial" w:cs="Arial"/>
          <w:sz w:val="20"/>
          <w:szCs w:val="20"/>
        </w:rPr>
      </w:pPr>
      <w:r w:rsidRPr="004939D4">
        <w:rPr>
          <w:rFonts w:ascii="Arial" w:hAnsi="Arial" w:cs="Arial"/>
          <w:sz w:val="20"/>
          <w:szCs w:val="20"/>
        </w:rPr>
        <w:t>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w:t>
      </w:r>
    </w:p>
    <w:p w14:paraId="769D6110" w14:textId="77777777" w:rsidR="004939D4" w:rsidRDefault="004939D4" w:rsidP="004939D4">
      <w:pPr>
        <w:autoSpaceDE w:val="0"/>
        <w:autoSpaceDN w:val="0"/>
        <w:adjustRightInd w:val="0"/>
        <w:jc w:val="both"/>
        <w:rPr>
          <w:rFonts w:ascii="Arial" w:hAnsi="Arial" w:cs="Arial"/>
          <w:sz w:val="20"/>
          <w:szCs w:val="20"/>
        </w:rPr>
      </w:pPr>
    </w:p>
    <w:p w14:paraId="6659978F" w14:textId="5588A7E2" w:rsidR="004939D4" w:rsidRPr="004939D4" w:rsidRDefault="004939D4" w:rsidP="0052049A">
      <w:pPr>
        <w:pStyle w:val="Prrafodelista"/>
        <w:numPr>
          <w:ilvl w:val="0"/>
          <w:numId w:val="27"/>
        </w:numPr>
        <w:autoSpaceDE w:val="0"/>
        <w:autoSpaceDN w:val="0"/>
        <w:adjustRightInd w:val="0"/>
        <w:jc w:val="both"/>
        <w:rPr>
          <w:rFonts w:ascii="Arial" w:hAnsi="Arial" w:cs="Arial"/>
          <w:sz w:val="20"/>
          <w:szCs w:val="20"/>
        </w:rPr>
      </w:pPr>
      <w:r w:rsidRPr="004939D4">
        <w:rPr>
          <w:rFonts w:ascii="Arial" w:hAnsi="Arial" w:cs="Arial"/>
          <w:sz w:val="20"/>
          <w:szCs w:val="20"/>
        </w:rPr>
        <w:t>CONEXIÓN INTERNET ESTABLE.</w:t>
      </w:r>
    </w:p>
    <w:p w14:paraId="3EBDF4EE" w14:textId="108556A4" w:rsidR="004939D4" w:rsidRPr="004939D4" w:rsidRDefault="004939D4" w:rsidP="0052049A">
      <w:pPr>
        <w:pStyle w:val="Prrafodelista"/>
        <w:numPr>
          <w:ilvl w:val="0"/>
          <w:numId w:val="27"/>
        </w:numPr>
        <w:autoSpaceDE w:val="0"/>
        <w:autoSpaceDN w:val="0"/>
        <w:adjustRightInd w:val="0"/>
        <w:jc w:val="both"/>
        <w:rPr>
          <w:rFonts w:ascii="Arial" w:hAnsi="Arial" w:cs="Arial"/>
          <w:sz w:val="20"/>
          <w:szCs w:val="20"/>
        </w:rPr>
      </w:pPr>
      <w:r w:rsidRPr="004939D4">
        <w:rPr>
          <w:rFonts w:ascii="Arial" w:hAnsi="Arial" w:cs="Arial"/>
          <w:sz w:val="20"/>
          <w:szCs w:val="20"/>
        </w:rPr>
        <w:t>USUARIO Y CLAVE EN EL SECOP II</w:t>
      </w:r>
    </w:p>
    <w:p w14:paraId="79C33211" w14:textId="77777777" w:rsidR="004939D4" w:rsidRPr="004939D4" w:rsidRDefault="004939D4" w:rsidP="004939D4">
      <w:pPr>
        <w:autoSpaceDE w:val="0"/>
        <w:autoSpaceDN w:val="0"/>
        <w:adjustRightInd w:val="0"/>
        <w:jc w:val="both"/>
        <w:rPr>
          <w:rFonts w:ascii="Arial" w:hAnsi="Arial" w:cs="Arial"/>
          <w:sz w:val="20"/>
          <w:szCs w:val="20"/>
        </w:rPr>
      </w:pPr>
    </w:p>
    <w:p w14:paraId="0BB22523" w14:textId="786A8BEB" w:rsidR="004939D4" w:rsidRDefault="004939D4" w:rsidP="004939D4">
      <w:pPr>
        <w:autoSpaceDE w:val="0"/>
        <w:autoSpaceDN w:val="0"/>
        <w:adjustRightInd w:val="0"/>
        <w:jc w:val="both"/>
        <w:rPr>
          <w:rFonts w:ascii="Arial" w:hAnsi="Arial" w:cs="Arial"/>
          <w:sz w:val="20"/>
          <w:szCs w:val="20"/>
        </w:rPr>
      </w:pPr>
      <w:r w:rsidRPr="004939D4">
        <w:rPr>
          <w:rFonts w:ascii="Arial" w:hAnsi="Arial" w:cs="Arial"/>
          <w:sz w:val="20"/>
          <w:szCs w:val="20"/>
        </w:rPr>
        <w:t>DESARROLLO DEL EVENTO DE SUBASTA ELECTRÓNICA</w:t>
      </w:r>
    </w:p>
    <w:p w14:paraId="75FCD398" w14:textId="77777777" w:rsidR="004939D4" w:rsidRPr="004939D4" w:rsidRDefault="004939D4" w:rsidP="004939D4">
      <w:pPr>
        <w:autoSpaceDE w:val="0"/>
        <w:autoSpaceDN w:val="0"/>
        <w:adjustRightInd w:val="0"/>
        <w:jc w:val="both"/>
        <w:rPr>
          <w:rFonts w:ascii="Arial" w:hAnsi="Arial" w:cs="Arial"/>
          <w:sz w:val="20"/>
          <w:szCs w:val="20"/>
        </w:rPr>
      </w:pPr>
    </w:p>
    <w:p w14:paraId="4C475999" w14:textId="4C2735E2"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La subasta dará inicio en la fecha y hora señalada en el cronograma y tendrá una duración de veinte (20) minutos.</w:t>
      </w:r>
    </w:p>
    <w:p w14:paraId="31F647F6" w14:textId="77777777" w:rsidR="004939D4" w:rsidRDefault="004939D4" w:rsidP="004939D4">
      <w:pPr>
        <w:autoSpaceDE w:val="0"/>
        <w:autoSpaceDN w:val="0"/>
        <w:adjustRightInd w:val="0"/>
        <w:jc w:val="both"/>
        <w:rPr>
          <w:rFonts w:ascii="Arial" w:hAnsi="Arial" w:cs="Arial"/>
          <w:sz w:val="20"/>
          <w:szCs w:val="20"/>
        </w:rPr>
      </w:pPr>
    </w:p>
    <w:p w14:paraId="68453106" w14:textId="0B82BF6C" w:rsidR="004939D4" w:rsidRPr="004939D4" w:rsidRDefault="004939D4" w:rsidP="0052049A">
      <w:pPr>
        <w:pStyle w:val="Prrafodelista"/>
        <w:numPr>
          <w:ilvl w:val="0"/>
          <w:numId w:val="28"/>
        </w:numPr>
        <w:autoSpaceDE w:val="0"/>
        <w:autoSpaceDN w:val="0"/>
        <w:adjustRightInd w:val="0"/>
        <w:jc w:val="both"/>
        <w:rPr>
          <w:rFonts w:ascii="Arial" w:hAnsi="Arial" w:cs="Arial"/>
          <w:sz w:val="20"/>
          <w:szCs w:val="20"/>
        </w:rPr>
      </w:pPr>
      <w:r w:rsidRPr="004939D4">
        <w:rPr>
          <w:rFonts w:ascii="Arial" w:hAnsi="Arial" w:cs="Arial"/>
          <w:sz w:val="20"/>
          <w:szCs w:val="20"/>
        </w:rPr>
        <w:t>Para los procesos que su adjudicación sea por tracto sucesivo, el evento de subasta, se iniciara con el valor total del presupuesto oficial del proceso, al cual el (los) oferente (s) deberá (n) indicar el valor de su lance, una vez finalizada la subasta y teniendo en cuenta el porcentaje total del descuento reportado por la plataforma, se aplicara para cada uno de los elementos descritos en la lista de precios la siguiente operación: al porcentaje de descuento resultado de la subasta, se le sumara el mejor porcentaje de descuento, de las ofertas en la apertura de los sobres económico.</w:t>
      </w:r>
    </w:p>
    <w:p w14:paraId="60762692" w14:textId="77777777" w:rsidR="004939D4" w:rsidRDefault="004939D4" w:rsidP="004939D4">
      <w:pPr>
        <w:autoSpaceDE w:val="0"/>
        <w:autoSpaceDN w:val="0"/>
        <w:adjustRightInd w:val="0"/>
        <w:jc w:val="both"/>
        <w:rPr>
          <w:rFonts w:ascii="Arial" w:hAnsi="Arial" w:cs="Arial"/>
          <w:sz w:val="20"/>
          <w:szCs w:val="20"/>
        </w:rPr>
      </w:pPr>
    </w:p>
    <w:p w14:paraId="4176A958" w14:textId="15A47055" w:rsidR="004939D4" w:rsidRPr="004939D4" w:rsidRDefault="004939D4" w:rsidP="0052049A">
      <w:pPr>
        <w:pStyle w:val="Prrafodelista"/>
        <w:numPr>
          <w:ilvl w:val="0"/>
          <w:numId w:val="28"/>
        </w:numPr>
        <w:autoSpaceDE w:val="0"/>
        <w:autoSpaceDN w:val="0"/>
        <w:adjustRightInd w:val="0"/>
        <w:jc w:val="both"/>
        <w:rPr>
          <w:rFonts w:ascii="Arial" w:hAnsi="Arial" w:cs="Arial"/>
          <w:sz w:val="20"/>
          <w:szCs w:val="20"/>
        </w:rPr>
      </w:pPr>
      <w:r w:rsidRPr="004939D4">
        <w:rPr>
          <w:rFonts w:ascii="Arial" w:hAnsi="Arial" w:cs="Arial"/>
          <w:sz w:val="20"/>
          <w:szCs w:val="20"/>
        </w:rPr>
        <w:t xml:space="preserve">Los oferentes habilitados podrán acceder a la subasta desde su cuenta de proveedor de SECOP II. </w:t>
      </w:r>
    </w:p>
    <w:p w14:paraId="5E661C83" w14:textId="77777777" w:rsidR="004939D4" w:rsidRDefault="004939D4" w:rsidP="004939D4">
      <w:pPr>
        <w:autoSpaceDE w:val="0"/>
        <w:autoSpaceDN w:val="0"/>
        <w:adjustRightInd w:val="0"/>
        <w:jc w:val="both"/>
        <w:rPr>
          <w:rFonts w:ascii="Arial" w:hAnsi="Arial" w:cs="Arial"/>
          <w:sz w:val="20"/>
          <w:szCs w:val="20"/>
        </w:rPr>
      </w:pPr>
    </w:p>
    <w:p w14:paraId="004B599B" w14:textId="4125B38E" w:rsidR="004939D4" w:rsidRDefault="004939D4" w:rsidP="0052049A">
      <w:pPr>
        <w:pStyle w:val="Prrafodelista"/>
        <w:numPr>
          <w:ilvl w:val="0"/>
          <w:numId w:val="28"/>
        </w:numPr>
        <w:autoSpaceDE w:val="0"/>
        <w:autoSpaceDN w:val="0"/>
        <w:adjustRightInd w:val="0"/>
        <w:jc w:val="both"/>
        <w:rPr>
          <w:rFonts w:ascii="Arial" w:hAnsi="Arial" w:cs="Arial"/>
          <w:sz w:val="20"/>
          <w:szCs w:val="20"/>
        </w:rPr>
      </w:pPr>
      <w:r w:rsidRPr="004939D4">
        <w:rPr>
          <w:rFonts w:ascii="Arial" w:hAnsi="Arial" w:cs="Arial"/>
          <w:sz w:val="20"/>
          <w:szCs w:val="20"/>
        </w:rPr>
        <w:t>Si el Proveedor tiene problemas de conexión al momento del evento de subasta, se aplicará lo definido en el artículo 2.2.1.2.1.2.6. del Decreto 1082 de 2015 que señala: ...”</w:t>
      </w:r>
      <w:r w:rsidRPr="00241CDD">
        <w:rPr>
          <w:rFonts w:ascii="Arial" w:hAnsi="Arial" w:cs="Arial"/>
          <w:i/>
          <w:iCs/>
          <w:sz w:val="20"/>
          <w:szCs w:val="20"/>
          <w:u w:val="single"/>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4939D4">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el artículo </w:t>
      </w:r>
      <w:r w:rsidRPr="004939D4">
        <w:rPr>
          <w:rFonts w:ascii="Arial" w:hAnsi="Arial" w:cs="Arial"/>
          <w:sz w:val="20"/>
          <w:szCs w:val="20"/>
        </w:rPr>
        <w:lastRenderedPageBreak/>
        <w:t xml:space="preserve">2.2.1.2.1.2.2 del Decreto 1082 de 2015, o por el último lance mientras estuviera conectado a la plataforma tecnológica de subasta. </w:t>
      </w:r>
    </w:p>
    <w:p w14:paraId="52B2DA66" w14:textId="77777777" w:rsidR="00241CDD" w:rsidRDefault="00241CDD" w:rsidP="00241CDD">
      <w:pPr>
        <w:autoSpaceDE w:val="0"/>
        <w:autoSpaceDN w:val="0"/>
        <w:adjustRightInd w:val="0"/>
        <w:jc w:val="both"/>
        <w:rPr>
          <w:rFonts w:ascii="Arial" w:hAnsi="Arial" w:cs="Arial"/>
          <w:sz w:val="20"/>
          <w:szCs w:val="20"/>
        </w:rPr>
      </w:pPr>
    </w:p>
    <w:p w14:paraId="3F90C0D0" w14:textId="2F41BE23" w:rsidR="00241CDD"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 xml:space="preserve">Los oferentes habilitados que participen en el evento subasta electrónica deberán acceder a la misma a través de sus propios recursos. La Policía Nacional —Departamento de Policía Amazonas, no provee conexiones desde sus instalaciones para este evento. </w:t>
      </w:r>
    </w:p>
    <w:p w14:paraId="0160765B" w14:textId="77777777" w:rsidR="00241CDD" w:rsidRDefault="00241CDD" w:rsidP="00241CDD">
      <w:pPr>
        <w:autoSpaceDE w:val="0"/>
        <w:autoSpaceDN w:val="0"/>
        <w:adjustRightInd w:val="0"/>
        <w:jc w:val="both"/>
        <w:rPr>
          <w:rFonts w:ascii="Arial" w:hAnsi="Arial" w:cs="Arial"/>
          <w:sz w:val="20"/>
          <w:szCs w:val="20"/>
        </w:rPr>
      </w:pPr>
    </w:p>
    <w:p w14:paraId="11775159" w14:textId="4BD01E6D"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 xml:space="preserve">La oferta económica inicial deberá reflejar el margen mínimo de mejora de oferta del </w:t>
      </w:r>
      <w:r w:rsidR="00096F34">
        <w:rPr>
          <w:rFonts w:ascii="Arial" w:hAnsi="Arial" w:cs="Arial"/>
          <w:sz w:val="20"/>
          <w:szCs w:val="20"/>
        </w:rPr>
        <w:t>uno</w:t>
      </w:r>
      <w:r w:rsidRPr="00241CDD">
        <w:rPr>
          <w:rFonts w:ascii="Arial" w:hAnsi="Arial" w:cs="Arial"/>
          <w:sz w:val="20"/>
          <w:szCs w:val="20"/>
        </w:rPr>
        <w:t xml:space="preserve"> por ciento (</w:t>
      </w:r>
      <w:r w:rsidR="00096F34">
        <w:rPr>
          <w:rFonts w:ascii="Arial" w:hAnsi="Arial" w:cs="Arial"/>
          <w:sz w:val="20"/>
          <w:szCs w:val="20"/>
        </w:rPr>
        <w:t>1</w:t>
      </w:r>
      <w:r w:rsidRPr="00241CDD">
        <w:rPr>
          <w:rFonts w:ascii="Arial" w:hAnsi="Arial" w:cs="Arial"/>
          <w:sz w:val="20"/>
          <w:szCs w:val="20"/>
        </w:rPr>
        <w:t>%), lo cual se verificará al momento de dar apertura al sobre económico. Lo anterior sin perjuicio de que el proponente establezca realizar un lance por un margen mayor</w:t>
      </w:r>
      <w:r w:rsidR="00241CDD" w:rsidRPr="00241CDD">
        <w:rPr>
          <w:rFonts w:ascii="Arial" w:hAnsi="Arial" w:cs="Arial"/>
          <w:sz w:val="20"/>
          <w:szCs w:val="20"/>
        </w:rPr>
        <w:t>.</w:t>
      </w:r>
    </w:p>
    <w:p w14:paraId="72D6BA96" w14:textId="77777777" w:rsidR="00241CDD" w:rsidRDefault="00241CDD" w:rsidP="00241CDD">
      <w:pPr>
        <w:autoSpaceDE w:val="0"/>
        <w:autoSpaceDN w:val="0"/>
        <w:adjustRightInd w:val="0"/>
        <w:jc w:val="both"/>
        <w:rPr>
          <w:rFonts w:ascii="Arial" w:hAnsi="Arial" w:cs="Arial"/>
          <w:sz w:val="20"/>
          <w:szCs w:val="20"/>
        </w:rPr>
      </w:pPr>
    </w:p>
    <w:p w14:paraId="297882A6" w14:textId="6D413571"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El precio de arranque de la subasta inversa electrónica será el menor de los ofrecidos por los oferentes que resulten habilitados para participar en el evento.</w:t>
      </w:r>
    </w:p>
    <w:p w14:paraId="5B515B8D" w14:textId="77777777" w:rsidR="00241CDD" w:rsidRDefault="00241CDD" w:rsidP="00241CDD">
      <w:pPr>
        <w:autoSpaceDE w:val="0"/>
        <w:autoSpaceDN w:val="0"/>
        <w:adjustRightInd w:val="0"/>
        <w:jc w:val="both"/>
        <w:rPr>
          <w:rFonts w:ascii="Arial" w:hAnsi="Arial" w:cs="Arial"/>
          <w:sz w:val="20"/>
          <w:szCs w:val="20"/>
        </w:rPr>
      </w:pPr>
    </w:p>
    <w:p w14:paraId="2907C75A" w14:textId="2A778D61" w:rsidR="00241CDD"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 xml:space="preserve">Los oferentes habilitados para participar en la subasta presentarán sus posturas de precio electrónicamente, usando su usuario y contraseña para ingresar en el SECOP II. </w:t>
      </w:r>
    </w:p>
    <w:p w14:paraId="39967BF8" w14:textId="77777777" w:rsidR="00241CDD" w:rsidRDefault="00241CDD" w:rsidP="00241CDD">
      <w:pPr>
        <w:autoSpaceDE w:val="0"/>
        <w:autoSpaceDN w:val="0"/>
        <w:adjustRightInd w:val="0"/>
        <w:jc w:val="both"/>
        <w:rPr>
          <w:rFonts w:ascii="Arial" w:hAnsi="Arial" w:cs="Arial"/>
          <w:sz w:val="20"/>
          <w:szCs w:val="20"/>
        </w:rPr>
      </w:pPr>
    </w:p>
    <w:p w14:paraId="14070321" w14:textId="6F9D0C42"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 xml:space="preserve">El evento de subasta permite al oferente conocer el valor de sus ofertas y la posición frente a los demás oferentes. Para que el oferente al momento de iniciar la subasta pueda tener conocimiento de su posición, necesariamente deberá hacer un lance. </w:t>
      </w:r>
    </w:p>
    <w:p w14:paraId="784CA381" w14:textId="77777777" w:rsidR="00241CDD" w:rsidRPr="00241CDD" w:rsidRDefault="00241CDD" w:rsidP="00241CDD">
      <w:pPr>
        <w:autoSpaceDE w:val="0"/>
        <w:autoSpaceDN w:val="0"/>
        <w:adjustRightInd w:val="0"/>
        <w:jc w:val="both"/>
        <w:rPr>
          <w:rFonts w:ascii="Arial" w:hAnsi="Arial" w:cs="Arial"/>
          <w:sz w:val="20"/>
          <w:szCs w:val="20"/>
        </w:rPr>
      </w:pPr>
    </w:p>
    <w:p w14:paraId="70C5F327" w14:textId="750E0451" w:rsidR="00241CDD"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Durante el curso de la subasta la Entidad, estará informando a través del chat, el valor de cada lance válido sin especificar quien lo presenta, lo anterior de conformidad con el comunicado "</w:t>
      </w:r>
      <w:r w:rsidRPr="003552EB">
        <w:rPr>
          <w:rFonts w:ascii="Arial" w:hAnsi="Arial" w:cs="Arial"/>
          <w:i/>
          <w:iCs/>
          <w:sz w:val="20"/>
          <w:szCs w:val="20"/>
        </w:rPr>
        <w:t>Módulo de subasta del SECOP II</w:t>
      </w:r>
      <w:r w:rsidRPr="00241CDD">
        <w:rPr>
          <w:rFonts w:ascii="Arial" w:hAnsi="Arial" w:cs="Arial"/>
          <w:sz w:val="20"/>
          <w:szCs w:val="20"/>
        </w:rPr>
        <w:t>" emitido por Colombia Compra Eficiente de diciembre 2017.</w:t>
      </w:r>
    </w:p>
    <w:p w14:paraId="6CAFBEC0" w14:textId="77777777" w:rsidR="00241CDD" w:rsidRPr="00241CDD" w:rsidRDefault="00241CDD" w:rsidP="00241CDD">
      <w:pPr>
        <w:autoSpaceDE w:val="0"/>
        <w:autoSpaceDN w:val="0"/>
        <w:adjustRightInd w:val="0"/>
        <w:jc w:val="both"/>
        <w:rPr>
          <w:rFonts w:ascii="Arial" w:hAnsi="Arial" w:cs="Arial"/>
          <w:sz w:val="20"/>
          <w:szCs w:val="20"/>
        </w:rPr>
      </w:pPr>
    </w:p>
    <w:p w14:paraId="341F82FF" w14:textId="7EEA7A7E"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Si en el curso de la subasta electrónica dos o más proponentes presentan una postura del mismo valor, el SECOP II tendrá la capacidad de establecer cuál proponente envió cronológicamente primero dicha postura.</w:t>
      </w:r>
    </w:p>
    <w:p w14:paraId="302223A6" w14:textId="77777777" w:rsidR="00241CDD" w:rsidRPr="00241CDD" w:rsidRDefault="00241CDD" w:rsidP="00241CDD">
      <w:pPr>
        <w:autoSpaceDE w:val="0"/>
        <w:autoSpaceDN w:val="0"/>
        <w:adjustRightInd w:val="0"/>
        <w:jc w:val="both"/>
        <w:rPr>
          <w:rFonts w:ascii="Arial" w:hAnsi="Arial" w:cs="Arial"/>
          <w:sz w:val="20"/>
          <w:szCs w:val="20"/>
        </w:rPr>
      </w:pPr>
    </w:p>
    <w:p w14:paraId="37F141EF" w14:textId="2DC52194"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Si al terminar la subasta inversa hay empate, la Entidad Estatal debe aplicar los criterios del artículo 35 de la Ley 2069 de 2020 conforme con los medios de acreditación del artículo 2.2.1.2.3.2.17 del Decreto 1860 de 2021.</w:t>
      </w:r>
    </w:p>
    <w:p w14:paraId="404E070F" w14:textId="77777777" w:rsidR="00241CDD" w:rsidRPr="00241CDD" w:rsidRDefault="00241CDD" w:rsidP="00241CDD">
      <w:pPr>
        <w:autoSpaceDE w:val="0"/>
        <w:autoSpaceDN w:val="0"/>
        <w:adjustRightInd w:val="0"/>
        <w:jc w:val="both"/>
        <w:rPr>
          <w:rFonts w:ascii="Arial" w:hAnsi="Arial" w:cs="Arial"/>
          <w:sz w:val="20"/>
          <w:szCs w:val="20"/>
        </w:rPr>
      </w:pPr>
    </w:p>
    <w:p w14:paraId="3D7B4ABC" w14:textId="7B8DE105"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Conforme avanza la subasta electrónica, al llevar a cabo un lance, los oferentes serán informados por parte del sistema de la recepción de su postura y la confirmación de su valor, así como de la ubicación en que se encuentra su propuesta.</w:t>
      </w:r>
    </w:p>
    <w:p w14:paraId="134FF046" w14:textId="77777777" w:rsidR="00241CDD" w:rsidRPr="00241CDD" w:rsidRDefault="00241CDD" w:rsidP="00241CDD">
      <w:pPr>
        <w:autoSpaceDE w:val="0"/>
        <w:autoSpaceDN w:val="0"/>
        <w:adjustRightInd w:val="0"/>
        <w:jc w:val="both"/>
        <w:rPr>
          <w:rFonts w:ascii="Arial" w:hAnsi="Arial" w:cs="Arial"/>
          <w:sz w:val="20"/>
          <w:szCs w:val="20"/>
        </w:rPr>
      </w:pPr>
    </w:p>
    <w:p w14:paraId="3DEEF121" w14:textId="21EEB31C"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 xml:space="preserve">Si en el curso de la subasta electrónica inversa se presentan fallas de la plataforma tecnológica como las previstas en el artículo 2.2.1.2.1.2.6 del Decreto 1082 de 2015, que impidan continuar con el curso normal de la misma, "... </w:t>
      </w:r>
      <w:r w:rsidRPr="00241CDD">
        <w:rPr>
          <w:rFonts w:ascii="Arial" w:hAnsi="Arial" w:cs="Arial"/>
          <w:i/>
          <w:iCs/>
          <w:sz w:val="20"/>
          <w:szCs w:val="20"/>
          <w:u w:val="single"/>
        </w:rPr>
        <w:t>la subasta debe ser suspendida y cuando la falla técnica haya sido superada la entidad estatal debe reiniciar la subasta</w:t>
      </w:r>
      <w:r w:rsidRPr="00241CDD">
        <w:rPr>
          <w:rFonts w:ascii="Arial" w:hAnsi="Arial" w:cs="Arial"/>
          <w:sz w:val="20"/>
          <w:szCs w:val="20"/>
        </w:rPr>
        <w:t>..." se dará reinicio al evento de subasta en las condiciones y fechas que establezca la ENTIDAD y que serán comunicadas a los proponentes habilitados.</w:t>
      </w:r>
    </w:p>
    <w:p w14:paraId="09A4E3FB" w14:textId="77777777" w:rsidR="00241CDD" w:rsidRPr="00241CDD" w:rsidRDefault="00241CDD" w:rsidP="00241CDD">
      <w:pPr>
        <w:autoSpaceDE w:val="0"/>
        <w:autoSpaceDN w:val="0"/>
        <w:adjustRightInd w:val="0"/>
        <w:jc w:val="both"/>
        <w:rPr>
          <w:rFonts w:ascii="Arial" w:hAnsi="Arial" w:cs="Arial"/>
          <w:sz w:val="20"/>
          <w:szCs w:val="20"/>
        </w:rPr>
      </w:pPr>
    </w:p>
    <w:p w14:paraId="12A548DF" w14:textId="77777777"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5F8E8E60" w14:textId="77777777" w:rsidR="00241CDD" w:rsidRPr="00241CDD" w:rsidRDefault="00241CDD" w:rsidP="00241CDD">
      <w:pPr>
        <w:autoSpaceDE w:val="0"/>
        <w:autoSpaceDN w:val="0"/>
        <w:adjustRightInd w:val="0"/>
        <w:jc w:val="both"/>
        <w:rPr>
          <w:rFonts w:ascii="Arial" w:hAnsi="Arial" w:cs="Arial"/>
          <w:sz w:val="20"/>
          <w:szCs w:val="20"/>
        </w:rPr>
      </w:pPr>
    </w:p>
    <w:p w14:paraId="69E94A3B" w14:textId="1E6D2496" w:rsidR="004939D4"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En caso de que los proveedores presenten fallas técnicas con el módulo de subasta electrónica, durante el curso de esta, deberá informar a Colombia Compra Eficiente a través de alguno de sus canales, de igual manera informar a</w:t>
      </w:r>
      <w:r w:rsidR="00241CDD">
        <w:rPr>
          <w:rFonts w:ascii="Arial" w:hAnsi="Arial" w:cs="Arial"/>
          <w:sz w:val="20"/>
          <w:szCs w:val="20"/>
        </w:rPr>
        <w:t>l DEAMA</w:t>
      </w:r>
      <w:r w:rsidRPr="00241CDD">
        <w:rPr>
          <w:rFonts w:ascii="Arial" w:hAnsi="Arial" w:cs="Arial"/>
          <w:sz w:val="20"/>
          <w:szCs w:val="20"/>
        </w:rPr>
        <w:t xml:space="preserve">, de este error para poder activar el protocolo de indisponibilidad de conformidad </w:t>
      </w:r>
      <w:r w:rsidRPr="00241CDD">
        <w:rPr>
          <w:rFonts w:ascii="Arial" w:hAnsi="Arial" w:cs="Arial"/>
          <w:sz w:val="20"/>
          <w:szCs w:val="20"/>
        </w:rPr>
        <w:lastRenderedPageBreak/>
        <w:t>con "Protocolo para actuar ante una indisponibilidad del SECOP II – vigente a partir del 19 de noviembre de 2018" publicado por Colombia Compra Eficiente.</w:t>
      </w:r>
    </w:p>
    <w:p w14:paraId="6BDFAFB0" w14:textId="77777777" w:rsidR="003552EB" w:rsidRPr="003552EB" w:rsidRDefault="003552EB" w:rsidP="003552EB">
      <w:pPr>
        <w:autoSpaceDE w:val="0"/>
        <w:autoSpaceDN w:val="0"/>
        <w:adjustRightInd w:val="0"/>
        <w:jc w:val="both"/>
        <w:rPr>
          <w:rFonts w:ascii="Arial" w:hAnsi="Arial" w:cs="Arial"/>
          <w:sz w:val="20"/>
          <w:szCs w:val="20"/>
        </w:rPr>
      </w:pPr>
    </w:p>
    <w:p w14:paraId="35D1B49E" w14:textId="5B970B2C"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En ningún caso la plataforma tecnológica determinará precios artificialmente bajos, este proceso lo determinará la entidad una vez culminada el evento subasta y aplicará lo dispuesto por el artículo 2.2.1.1.2.2.4. del Decreto 1082 de 2015.</w:t>
      </w:r>
    </w:p>
    <w:p w14:paraId="477629A4" w14:textId="77777777" w:rsidR="00241CDD" w:rsidRPr="00241CDD" w:rsidRDefault="00241CDD" w:rsidP="00241CDD">
      <w:pPr>
        <w:autoSpaceDE w:val="0"/>
        <w:autoSpaceDN w:val="0"/>
        <w:adjustRightInd w:val="0"/>
        <w:jc w:val="both"/>
        <w:rPr>
          <w:rFonts w:ascii="Arial" w:hAnsi="Arial" w:cs="Arial"/>
          <w:sz w:val="20"/>
          <w:szCs w:val="20"/>
        </w:rPr>
      </w:pPr>
    </w:p>
    <w:p w14:paraId="490ADC8D" w14:textId="764D54C3" w:rsidR="004939D4" w:rsidRPr="00241CDD" w:rsidRDefault="004939D4" w:rsidP="0052049A">
      <w:pPr>
        <w:pStyle w:val="Prrafodelista"/>
        <w:numPr>
          <w:ilvl w:val="0"/>
          <w:numId w:val="28"/>
        </w:numPr>
        <w:autoSpaceDE w:val="0"/>
        <w:autoSpaceDN w:val="0"/>
        <w:adjustRightInd w:val="0"/>
        <w:jc w:val="both"/>
        <w:rPr>
          <w:rFonts w:ascii="Arial" w:hAnsi="Arial" w:cs="Arial"/>
          <w:sz w:val="20"/>
          <w:szCs w:val="20"/>
        </w:rPr>
      </w:pPr>
      <w:r w:rsidRPr="00241CDD">
        <w:rPr>
          <w:rFonts w:ascii="Arial" w:hAnsi="Arial" w:cs="Arial"/>
          <w:sz w:val="20"/>
          <w:szCs w:val="20"/>
        </w:rPr>
        <w:t>Adjudicado el contrato, la entidad hará público el desarrollo y resultado de la subasta incluyendo la identidad de los oferentes habilitados.</w:t>
      </w:r>
    </w:p>
    <w:p w14:paraId="1E451875" w14:textId="77777777" w:rsidR="00241CDD" w:rsidRPr="00241CDD" w:rsidRDefault="00241CDD" w:rsidP="00241CDD">
      <w:pPr>
        <w:autoSpaceDE w:val="0"/>
        <w:autoSpaceDN w:val="0"/>
        <w:adjustRightInd w:val="0"/>
        <w:jc w:val="both"/>
        <w:rPr>
          <w:rFonts w:ascii="Arial" w:hAnsi="Arial" w:cs="Arial"/>
          <w:sz w:val="20"/>
          <w:szCs w:val="20"/>
        </w:rPr>
      </w:pPr>
    </w:p>
    <w:p w14:paraId="40BBEE2E" w14:textId="03CED5D9"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EVALUACIÓN ECONÓMICA SUBASTA INVERSA ELECTRÓNICA</w:t>
      </w:r>
    </w:p>
    <w:p w14:paraId="2ED53A6A" w14:textId="77777777" w:rsidR="00241CDD" w:rsidRDefault="00241CDD" w:rsidP="00241CDD">
      <w:pPr>
        <w:autoSpaceDE w:val="0"/>
        <w:autoSpaceDN w:val="0"/>
        <w:adjustRightInd w:val="0"/>
        <w:jc w:val="both"/>
        <w:rPr>
          <w:rFonts w:ascii="Arial" w:hAnsi="Arial" w:cs="Arial"/>
          <w:sz w:val="20"/>
          <w:szCs w:val="20"/>
        </w:rPr>
      </w:pPr>
    </w:p>
    <w:p w14:paraId="04AD3634" w14:textId="3476EC0F"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Teniendo en cuenta que los bienes que se pretenden adquirir son Bienes y Servicios de Características Técnicas Uniformes no uniformes, conforme con lo expresado en el artículo 11 del decreto 142 de 2023 del artículo 5 de la Ley 1150 de 2007, la oferta más favorable a la entidad será aquella con mayor porcentaje de descuento</w:t>
      </w:r>
      <w:r w:rsidR="006E3F58">
        <w:rPr>
          <w:rFonts w:ascii="Arial" w:hAnsi="Arial" w:cs="Arial"/>
          <w:sz w:val="20"/>
          <w:szCs w:val="20"/>
        </w:rPr>
        <w:t xml:space="preserve"> u oferta más económica. </w:t>
      </w:r>
    </w:p>
    <w:p w14:paraId="1A659587" w14:textId="77777777" w:rsidR="00241CDD" w:rsidRDefault="00241CDD" w:rsidP="00241CDD">
      <w:pPr>
        <w:autoSpaceDE w:val="0"/>
        <w:autoSpaceDN w:val="0"/>
        <w:adjustRightInd w:val="0"/>
        <w:jc w:val="both"/>
        <w:rPr>
          <w:rFonts w:ascii="Arial" w:hAnsi="Arial" w:cs="Arial"/>
          <w:sz w:val="20"/>
          <w:szCs w:val="20"/>
        </w:rPr>
      </w:pPr>
    </w:p>
    <w:p w14:paraId="0C877C3C" w14:textId="77777777" w:rsid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De conformidad con el título II "De los principios de la contratación estatal" de la Ley 80 de 1993 "por la cual se expide el Estatuto General de Contratación de la Administración Pública", el artículo 25. "Del principio de economía".</w:t>
      </w:r>
    </w:p>
    <w:p w14:paraId="0CA946E8" w14:textId="77777777" w:rsidR="00241CDD" w:rsidRDefault="00241CDD" w:rsidP="00241CDD">
      <w:pPr>
        <w:autoSpaceDE w:val="0"/>
        <w:autoSpaceDN w:val="0"/>
        <w:adjustRightInd w:val="0"/>
        <w:jc w:val="both"/>
        <w:rPr>
          <w:rFonts w:ascii="Arial" w:hAnsi="Arial" w:cs="Arial"/>
          <w:sz w:val="20"/>
          <w:szCs w:val="20"/>
        </w:rPr>
      </w:pPr>
    </w:p>
    <w:p w14:paraId="51DF022D" w14:textId="44B5C73D"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Para que una subasta pueda llevarse a cabo, deberán resultar habilitados para presentar lances de precios por lo menos dos (2) proponentes habilitados; la subasta inversa se hará en el módulo de subasta que tiene disponible Colombia Compra Eficiente en el portal transaccional SECOP II.</w:t>
      </w:r>
    </w:p>
    <w:p w14:paraId="4010B8B3" w14:textId="77777777" w:rsidR="00241CDD" w:rsidRDefault="00241CDD" w:rsidP="00241CDD">
      <w:pPr>
        <w:autoSpaceDE w:val="0"/>
        <w:autoSpaceDN w:val="0"/>
        <w:adjustRightInd w:val="0"/>
        <w:jc w:val="both"/>
        <w:rPr>
          <w:rFonts w:ascii="Arial" w:hAnsi="Arial" w:cs="Arial"/>
          <w:sz w:val="20"/>
          <w:szCs w:val="20"/>
        </w:rPr>
      </w:pPr>
    </w:p>
    <w:p w14:paraId="473DBFA9" w14:textId="26EE8539" w:rsid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Entiéndase lance, como una nueva oferta económica a través de un porcentaje o tasa de descuento, mejorando a favor de la entidad el precio de la oferta base. Podrán participar en la subasta inversa los proponentes que hayan obtenido la calificación de HABILITADOS, en los criterios de capacidad jurídica, condiciones de experiencia y capacidad financiera.</w:t>
      </w:r>
    </w:p>
    <w:p w14:paraId="3B900478" w14:textId="77777777" w:rsidR="00241CDD" w:rsidRDefault="00241CDD" w:rsidP="00241CDD">
      <w:pPr>
        <w:autoSpaceDE w:val="0"/>
        <w:autoSpaceDN w:val="0"/>
        <w:adjustRightInd w:val="0"/>
        <w:jc w:val="both"/>
        <w:rPr>
          <w:rFonts w:ascii="Arial" w:hAnsi="Arial" w:cs="Arial"/>
          <w:sz w:val="20"/>
          <w:szCs w:val="20"/>
        </w:rPr>
      </w:pPr>
    </w:p>
    <w:p w14:paraId="43D372EE" w14:textId="558DCA20"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En la plataforma del SECOP II, en el desarrollo de la subasta, deberán consignar únicamente el porcentaje o tasa de descuento ofertada. En el SECOP II, los proponentes tendrán un término máximo de veinte (20) minutos para hacer o efectuar los lances, y la plataforma les indicará la posición que ocupan dentro de la subasta. Para que se considere válido el lance realizado, los porcentajes o tasas de descuento propuestas deberán ser mayores al lance más alto inmediatamente anterior y así sucesivamente hasta que termine el tiempo límite establecido para hacer lances.</w:t>
      </w:r>
    </w:p>
    <w:p w14:paraId="72CA103B" w14:textId="77777777" w:rsidR="00241CDD" w:rsidRDefault="00241CDD" w:rsidP="00241CDD">
      <w:pPr>
        <w:autoSpaceDE w:val="0"/>
        <w:autoSpaceDN w:val="0"/>
        <w:adjustRightInd w:val="0"/>
        <w:jc w:val="both"/>
        <w:rPr>
          <w:rFonts w:ascii="Arial" w:hAnsi="Arial" w:cs="Arial"/>
          <w:sz w:val="20"/>
          <w:szCs w:val="20"/>
        </w:rPr>
      </w:pPr>
    </w:p>
    <w:p w14:paraId="6AB7B51A" w14:textId="24AB8502" w:rsid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Posterior a la finalización de la subasta, la entidad publicará el informe de la subasta que tiene preestablecido el módulo de subasta, cuyos valores están automatizados por configuración y están en función de la concurrencia de los lances presentados por los oferentes habilitados, con base al valor inicial de la subasta, que obedece al valor del mayor porcentaje presentado entre los oferentes habilitados. El informe de la subasta evidencia el histórico de los lances y una gráfica.</w:t>
      </w:r>
    </w:p>
    <w:p w14:paraId="747C5A6F" w14:textId="77777777" w:rsidR="00241CDD" w:rsidRDefault="00241CDD" w:rsidP="00241CDD">
      <w:pPr>
        <w:autoSpaceDE w:val="0"/>
        <w:autoSpaceDN w:val="0"/>
        <w:adjustRightInd w:val="0"/>
        <w:jc w:val="both"/>
        <w:rPr>
          <w:rFonts w:ascii="Arial" w:hAnsi="Arial" w:cs="Arial"/>
          <w:sz w:val="20"/>
          <w:szCs w:val="20"/>
        </w:rPr>
      </w:pPr>
    </w:p>
    <w:p w14:paraId="187C1D49" w14:textId="6229B11C"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Para adjudicar el proceso, existe un módulo en la plataforma transaccional que evidencia una versión actualizada de las ofertas de los oferentes habilitados con el valor del último lance que se realizó en la subasta, espacio que la entidad establecerá el orden de elegibilidad en forma descendente, siendo el proponente ganador aquel que haya ofertado la mayor tasa de descuento.</w:t>
      </w:r>
    </w:p>
    <w:p w14:paraId="26827417" w14:textId="77777777" w:rsidR="00241CDD" w:rsidRDefault="00241CDD" w:rsidP="00241CDD">
      <w:pPr>
        <w:autoSpaceDE w:val="0"/>
        <w:autoSpaceDN w:val="0"/>
        <w:adjustRightInd w:val="0"/>
        <w:jc w:val="both"/>
        <w:rPr>
          <w:rFonts w:ascii="Arial" w:hAnsi="Arial" w:cs="Arial"/>
          <w:sz w:val="20"/>
          <w:szCs w:val="20"/>
        </w:rPr>
      </w:pPr>
    </w:p>
    <w:p w14:paraId="6C7C462B" w14:textId="778E3B36"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 xml:space="preserve">En cumplimiento de lo establecido en Decreto 1082 de 2015, el procedimiento escogido para la selección del proponente es la subasta inversa, la cual consiste en una puja dinámica efectuada en la plataforma del SECOP II, mediante la reducción uniforme y sucesiva de los precios, a través de tasas de descuento durante el tiempo </w:t>
      </w:r>
      <w:r w:rsidRPr="00241CDD">
        <w:rPr>
          <w:rFonts w:ascii="Arial" w:hAnsi="Arial" w:cs="Arial"/>
          <w:sz w:val="20"/>
          <w:szCs w:val="20"/>
        </w:rPr>
        <w:lastRenderedPageBreak/>
        <w:t>que se determina en el presente pliego. Para efectos de esta selección abreviada, se considera como un todo el bien objeto de la necesidad, con el fin de ser adquirido, cuya naturaleza individual corresponde a la de aquellos de características técnicas uniformes y de común utilización. Decreto 1082 de 2015.</w:t>
      </w:r>
    </w:p>
    <w:p w14:paraId="1F26FCC4" w14:textId="77777777" w:rsidR="003552EB" w:rsidRDefault="003552EB" w:rsidP="00241CDD">
      <w:pPr>
        <w:autoSpaceDE w:val="0"/>
        <w:autoSpaceDN w:val="0"/>
        <w:adjustRightInd w:val="0"/>
        <w:jc w:val="both"/>
        <w:rPr>
          <w:rFonts w:ascii="Arial" w:hAnsi="Arial" w:cs="Arial"/>
          <w:sz w:val="20"/>
          <w:szCs w:val="20"/>
        </w:rPr>
      </w:pPr>
    </w:p>
    <w:p w14:paraId="7AA0A0EC" w14:textId="6C1804C1" w:rsidR="003552EB" w:rsidRDefault="003552EB" w:rsidP="00241CDD">
      <w:pPr>
        <w:autoSpaceDE w:val="0"/>
        <w:autoSpaceDN w:val="0"/>
        <w:adjustRightInd w:val="0"/>
        <w:jc w:val="both"/>
        <w:rPr>
          <w:rFonts w:ascii="Arial" w:hAnsi="Arial" w:cs="Arial"/>
          <w:sz w:val="20"/>
          <w:szCs w:val="20"/>
        </w:rPr>
      </w:pPr>
      <w:r>
        <w:rPr>
          <w:rFonts w:ascii="Arial" w:hAnsi="Arial" w:cs="Arial"/>
          <w:sz w:val="20"/>
          <w:szCs w:val="20"/>
        </w:rPr>
        <w:t xml:space="preserve">SOBRE LOS PRECIOS ARTIFICIALEMTE BAJOS: </w:t>
      </w:r>
    </w:p>
    <w:p w14:paraId="46D1E4B1" w14:textId="77777777" w:rsidR="003552EB" w:rsidRDefault="003552EB" w:rsidP="00241CDD">
      <w:pPr>
        <w:autoSpaceDE w:val="0"/>
        <w:autoSpaceDN w:val="0"/>
        <w:adjustRightInd w:val="0"/>
        <w:jc w:val="both"/>
        <w:rPr>
          <w:rFonts w:ascii="Arial" w:hAnsi="Arial" w:cs="Arial"/>
          <w:sz w:val="20"/>
          <w:szCs w:val="20"/>
        </w:rPr>
      </w:pPr>
    </w:p>
    <w:p w14:paraId="7D1C169C" w14:textId="4860B757" w:rsidR="003552EB" w:rsidRDefault="003552EB" w:rsidP="00241CDD">
      <w:pPr>
        <w:autoSpaceDE w:val="0"/>
        <w:autoSpaceDN w:val="0"/>
        <w:adjustRightInd w:val="0"/>
        <w:jc w:val="both"/>
        <w:rPr>
          <w:rFonts w:ascii="Arial" w:hAnsi="Arial" w:cs="Arial"/>
          <w:sz w:val="20"/>
          <w:szCs w:val="20"/>
        </w:rPr>
      </w:pPr>
      <w:r>
        <w:rPr>
          <w:rFonts w:ascii="Arial" w:hAnsi="Arial" w:cs="Arial"/>
          <w:sz w:val="20"/>
          <w:szCs w:val="20"/>
        </w:rPr>
        <w:t xml:space="preserve">Para la presentación de su oferta económica el proponente deberá tener en cuenta lo establecido por la Agencia Nacional de Contratación Colombia Compra Eficiente, respecto de las Ofertas artificialmente bajas en procesos de contratación. </w:t>
      </w:r>
    </w:p>
    <w:p w14:paraId="11FC8DAA" w14:textId="77777777" w:rsidR="003552EB" w:rsidRDefault="003552EB" w:rsidP="00241CDD">
      <w:pPr>
        <w:autoSpaceDE w:val="0"/>
        <w:autoSpaceDN w:val="0"/>
        <w:adjustRightInd w:val="0"/>
        <w:jc w:val="both"/>
        <w:rPr>
          <w:rFonts w:ascii="Arial" w:hAnsi="Arial" w:cs="Arial"/>
          <w:sz w:val="20"/>
          <w:szCs w:val="20"/>
        </w:rPr>
      </w:pPr>
    </w:p>
    <w:p w14:paraId="685C4519" w14:textId="00DD5887" w:rsidR="003552EB" w:rsidRDefault="003552EB" w:rsidP="00241CDD">
      <w:pPr>
        <w:autoSpaceDE w:val="0"/>
        <w:autoSpaceDN w:val="0"/>
        <w:adjustRightInd w:val="0"/>
        <w:jc w:val="both"/>
        <w:rPr>
          <w:rFonts w:ascii="Arial" w:hAnsi="Arial" w:cs="Arial"/>
          <w:sz w:val="20"/>
          <w:szCs w:val="20"/>
        </w:rPr>
      </w:pPr>
      <w:r>
        <w:rPr>
          <w:rFonts w:ascii="Arial" w:hAnsi="Arial" w:cs="Arial"/>
          <w:sz w:val="20"/>
          <w:szCs w:val="20"/>
        </w:rPr>
        <w:t xml:space="preserve">Lo anterior, de conformidad con lo establecido en el </w:t>
      </w:r>
      <w:r w:rsidR="00E62565">
        <w:rPr>
          <w:rFonts w:ascii="Arial" w:hAnsi="Arial" w:cs="Arial"/>
          <w:sz w:val="20"/>
          <w:szCs w:val="20"/>
        </w:rPr>
        <w:t>artículo</w:t>
      </w:r>
      <w:r>
        <w:rPr>
          <w:rFonts w:ascii="Arial" w:hAnsi="Arial" w:cs="Arial"/>
          <w:sz w:val="20"/>
          <w:szCs w:val="20"/>
        </w:rPr>
        <w:t xml:space="preserve"> 2.2.1.1.2.2.4 del Decreto 1082 de 2015, y en consonancia con lo dispuesto en la Guia para el manejo de ofertas artificialmente bajas en procesos de contratación G-MOAB01 o la cual se actualice. Cuando la entidad estime que el valor de una oferta resulta artificialmente bajo, se requerirá al oferente para que explique las razones que sustenten el valor por el ofertado, verificadas las explicaciones, el comité evaluador de competencia económica, recomendara al ordenador del gasto, el rechazo o la continuidad de la oferta en el proceso. </w:t>
      </w:r>
    </w:p>
    <w:p w14:paraId="60743C6B" w14:textId="377E325E" w:rsidR="003552EB" w:rsidRPr="00241CDD" w:rsidRDefault="003552EB" w:rsidP="00241CDD">
      <w:pPr>
        <w:autoSpaceDE w:val="0"/>
        <w:autoSpaceDN w:val="0"/>
        <w:adjustRightInd w:val="0"/>
        <w:jc w:val="both"/>
        <w:rPr>
          <w:rFonts w:ascii="Arial" w:hAnsi="Arial" w:cs="Arial"/>
          <w:sz w:val="20"/>
          <w:szCs w:val="20"/>
        </w:rPr>
      </w:pPr>
    </w:p>
    <w:p w14:paraId="769CD8DA" w14:textId="06523C38" w:rsidR="004939D4" w:rsidRP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SOPORTE TÉCNICO</w:t>
      </w:r>
    </w:p>
    <w:p w14:paraId="1A3BAFDE" w14:textId="77777777" w:rsidR="00241CDD" w:rsidRDefault="00241CDD" w:rsidP="00241CDD">
      <w:pPr>
        <w:autoSpaceDE w:val="0"/>
        <w:autoSpaceDN w:val="0"/>
        <w:adjustRightInd w:val="0"/>
        <w:jc w:val="both"/>
        <w:rPr>
          <w:rFonts w:ascii="Arial" w:hAnsi="Arial" w:cs="Arial"/>
          <w:sz w:val="20"/>
          <w:szCs w:val="20"/>
        </w:rPr>
      </w:pPr>
    </w:p>
    <w:p w14:paraId="7A381F80" w14:textId="0C43A5C8"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Los oferentes habilitados cuentan con el soporte técnico a través de la mesa de servicio de Colombia Compra Eficiente. Al número (601) 7456788 en Bogotá y 01800 520808 para el resto del país.</w:t>
      </w:r>
    </w:p>
    <w:p w14:paraId="08C66F3D" w14:textId="77777777" w:rsidR="00241CDD" w:rsidRPr="00241CDD" w:rsidRDefault="00241CDD" w:rsidP="00241CDD">
      <w:pPr>
        <w:autoSpaceDE w:val="0"/>
        <w:autoSpaceDN w:val="0"/>
        <w:adjustRightInd w:val="0"/>
        <w:jc w:val="both"/>
        <w:rPr>
          <w:rFonts w:ascii="Arial" w:hAnsi="Arial" w:cs="Arial"/>
          <w:sz w:val="20"/>
          <w:szCs w:val="20"/>
        </w:rPr>
      </w:pPr>
    </w:p>
    <w:p w14:paraId="561D5886" w14:textId="3D414557"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OFERENTE ÚNICO HABILITADO</w:t>
      </w:r>
    </w:p>
    <w:p w14:paraId="46A2663B" w14:textId="77777777" w:rsidR="00241CDD" w:rsidRDefault="00241CDD" w:rsidP="00241CDD">
      <w:pPr>
        <w:autoSpaceDE w:val="0"/>
        <w:autoSpaceDN w:val="0"/>
        <w:adjustRightInd w:val="0"/>
        <w:jc w:val="both"/>
        <w:rPr>
          <w:rFonts w:ascii="Arial" w:hAnsi="Arial" w:cs="Arial"/>
          <w:sz w:val="20"/>
          <w:szCs w:val="20"/>
        </w:rPr>
      </w:pPr>
    </w:p>
    <w:p w14:paraId="3EDA0397" w14:textId="0C80DCC7"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En cumplimiento de lo establecido en el numeral 5° del artículo 2.2.1.2.1.2.2 del Decreto 1082 de 2015, modificado por el artículo 6° del Decreto 1860 2021,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1DFD9E64" w14:textId="77777777" w:rsidR="00241CDD" w:rsidRPr="00241CDD" w:rsidRDefault="00241CDD" w:rsidP="00241CDD">
      <w:pPr>
        <w:autoSpaceDE w:val="0"/>
        <w:autoSpaceDN w:val="0"/>
        <w:adjustRightInd w:val="0"/>
        <w:jc w:val="both"/>
        <w:rPr>
          <w:rFonts w:ascii="Arial" w:hAnsi="Arial" w:cs="Arial"/>
          <w:sz w:val="20"/>
          <w:szCs w:val="20"/>
        </w:rPr>
      </w:pPr>
    </w:p>
    <w:p w14:paraId="4CC89BCF" w14:textId="0E714769" w:rsidR="004939D4" w:rsidRP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OFERTA ECONÓMICA FINAL</w:t>
      </w:r>
    </w:p>
    <w:p w14:paraId="6190680A" w14:textId="77777777" w:rsidR="00241CDD" w:rsidRDefault="00241CDD" w:rsidP="00241CDD">
      <w:pPr>
        <w:autoSpaceDE w:val="0"/>
        <w:autoSpaceDN w:val="0"/>
        <w:adjustRightInd w:val="0"/>
        <w:jc w:val="both"/>
        <w:rPr>
          <w:rFonts w:ascii="Arial" w:hAnsi="Arial" w:cs="Arial"/>
          <w:sz w:val="20"/>
          <w:szCs w:val="20"/>
        </w:rPr>
      </w:pPr>
    </w:p>
    <w:p w14:paraId="470E39E0" w14:textId="4DAF850F"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La Policía Nacional — Departamento de Policía Amazonas realizará el ajuste (aplicación y reducción) de precios de los servicios ofrecidos por el proponente adjudicatario, de conformidad con el porcentaje ofertado por el proponente ganador en la subasta inversa electrónica.</w:t>
      </w:r>
    </w:p>
    <w:p w14:paraId="42A0E39E" w14:textId="77777777" w:rsidR="00241CDD" w:rsidRDefault="00241CDD" w:rsidP="00241CDD">
      <w:pPr>
        <w:autoSpaceDE w:val="0"/>
        <w:autoSpaceDN w:val="0"/>
        <w:adjustRightInd w:val="0"/>
        <w:jc w:val="both"/>
        <w:rPr>
          <w:rFonts w:ascii="Arial" w:hAnsi="Arial" w:cs="Arial"/>
          <w:sz w:val="20"/>
          <w:szCs w:val="20"/>
        </w:rPr>
      </w:pPr>
    </w:p>
    <w:p w14:paraId="07CF32E0" w14:textId="2425364D" w:rsidR="004939D4" w:rsidRP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w:t>
      </w:r>
    </w:p>
    <w:p w14:paraId="0B70DE07" w14:textId="77777777" w:rsidR="00241CDD" w:rsidRDefault="00241CDD" w:rsidP="00241CDD">
      <w:pPr>
        <w:autoSpaceDE w:val="0"/>
        <w:autoSpaceDN w:val="0"/>
        <w:adjustRightInd w:val="0"/>
        <w:jc w:val="both"/>
        <w:rPr>
          <w:rFonts w:ascii="Arial" w:hAnsi="Arial" w:cs="Arial"/>
          <w:sz w:val="20"/>
          <w:szCs w:val="20"/>
        </w:rPr>
      </w:pPr>
    </w:p>
    <w:p w14:paraId="32DF6F74" w14:textId="218BCE2A" w:rsidR="004939D4" w:rsidRPr="00241CDD"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DESCALIFICACIÓN DE LAS OFERTAS</w:t>
      </w:r>
    </w:p>
    <w:p w14:paraId="47888055" w14:textId="77777777" w:rsidR="00241CDD" w:rsidRDefault="00241CDD" w:rsidP="00241CDD">
      <w:pPr>
        <w:autoSpaceDE w:val="0"/>
        <w:autoSpaceDN w:val="0"/>
        <w:adjustRightInd w:val="0"/>
        <w:jc w:val="both"/>
        <w:rPr>
          <w:rFonts w:ascii="Arial" w:hAnsi="Arial" w:cs="Arial"/>
          <w:sz w:val="20"/>
          <w:szCs w:val="20"/>
        </w:rPr>
      </w:pPr>
    </w:p>
    <w:p w14:paraId="40C371D5" w14:textId="64485F9A"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Si revisadas las posturas por parte de los Proponentes habilitados y de conformidad con la información establecida por la Entidad ésta estima que la postura ganadora durante el evento de subasta resulta artificialmente baja, el comité evaluador de la Entidad requerirá al proponente para que explique las razones que avalen el precio ofertado.</w:t>
      </w:r>
    </w:p>
    <w:p w14:paraId="1A5FE401" w14:textId="77777777" w:rsidR="00241CDD" w:rsidRDefault="00241CDD" w:rsidP="00241CDD">
      <w:pPr>
        <w:autoSpaceDE w:val="0"/>
        <w:autoSpaceDN w:val="0"/>
        <w:adjustRightInd w:val="0"/>
        <w:jc w:val="both"/>
        <w:rPr>
          <w:rFonts w:ascii="Arial" w:hAnsi="Arial" w:cs="Arial"/>
          <w:sz w:val="20"/>
          <w:szCs w:val="20"/>
        </w:rPr>
      </w:pPr>
    </w:p>
    <w:p w14:paraId="24F2D72A" w14:textId="447367BF" w:rsidR="004939D4" w:rsidRDefault="004939D4" w:rsidP="00241CDD">
      <w:pPr>
        <w:autoSpaceDE w:val="0"/>
        <w:autoSpaceDN w:val="0"/>
        <w:adjustRightInd w:val="0"/>
        <w:jc w:val="both"/>
        <w:rPr>
          <w:rFonts w:ascii="Arial" w:hAnsi="Arial" w:cs="Arial"/>
          <w:sz w:val="20"/>
          <w:szCs w:val="20"/>
        </w:rPr>
      </w:pPr>
      <w:r w:rsidRPr="00241CDD">
        <w:rPr>
          <w:rFonts w:ascii="Arial" w:hAnsi="Arial" w:cs="Arial"/>
          <w:sz w:val="20"/>
          <w:szCs w:val="20"/>
        </w:rPr>
        <w:t>Analizadas las explicaciones, el comité evaluador recomendará al ordenador del gasto la adjudicación o el rechazo.</w:t>
      </w:r>
    </w:p>
    <w:p w14:paraId="4DD71406" w14:textId="1335377C" w:rsidR="00F27908" w:rsidRDefault="004939D4" w:rsidP="004939D4">
      <w:pPr>
        <w:pStyle w:val="Prrafodelista"/>
        <w:autoSpaceDE w:val="0"/>
        <w:autoSpaceDN w:val="0"/>
        <w:adjustRightInd w:val="0"/>
        <w:ind w:left="0"/>
        <w:jc w:val="both"/>
        <w:rPr>
          <w:rFonts w:ascii="Arial" w:hAnsi="Arial" w:cs="Arial"/>
          <w:sz w:val="20"/>
          <w:szCs w:val="20"/>
        </w:rPr>
      </w:pPr>
      <w:r w:rsidRPr="004939D4">
        <w:rPr>
          <w:rFonts w:ascii="Arial" w:hAnsi="Arial" w:cs="Arial"/>
          <w:sz w:val="20"/>
          <w:szCs w:val="20"/>
        </w:rPr>
        <w:lastRenderedPageBreak/>
        <w:t>La adjudicación del presente proceso de contratación que se derive del presente estudio previo, se realizará por el valor ofertado en la oferta económica, teniendo en cuenta el proceso de selección abreviada subasta inversa, en cumplimiento del literal a) del numeral 2° del artículo 2° de la Ley 1150 de 2007, en concordancia con lo establecido en el Decreto 1082 de 2015.</w:t>
      </w:r>
    </w:p>
    <w:p w14:paraId="40C67218" w14:textId="77777777" w:rsidR="00BD7423" w:rsidRDefault="00BD7423" w:rsidP="0081653F">
      <w:pPr>
        <w:pStyle w:val="Prrafodelista"/>
        <w:autoSpaceDE w:val="0"/>
        <w:autoSpaceDN w:val="0"/>
        <w:adjustRightInd w:val="0"/>
        <w:ind w:left="0"/>
        <w:jc w:val="both"/>
        <w:rPr>
          <w:rFonts w:ascii="Arial" w:hAnsi="Arial" w:cs="Arial"/>
          <w:sz w:val="20"/>
          <w:szCs w:val="20"/>
        </w:rPr>
      </w:pPr>
    </w:p>
    <w:p w14:paraId="6BF50284" w14:textId="2115A744" w:rsidR="00EA5E46" w:rsidRDefault="00BC1C67" w:rsidP="0081653F">
      <w:pPr>
        <w:pStyle w:val="Prrafodelista"/>
        <w:autoSpaceDE w:val="0"/>
        <w:autoSpaceDN w:val="0"/>
        <w:adjustRightInd w:val="0"/>
        <w:ind w:left="0"/>
        <w:jc w:val="both"/>
        <w:rPr>
          <w:rFonts w:ascii="Arial" w:hAnsi="Arial" w:cs="Arial"/>
          <w:sz w:val="20"/>
          <w:szCs w:val="20"/>
        </w:rPr>
      </w:pPr>
      <w:r>
        <w:rPr>
          <w:rFonts w:ascii="Arial" w:hAnsi="Arial" w:cs="Arial"/>
          <w:sz w:val="20"/>
          <w:szCs w:val="20"/>
        </w:rPr>
        <w:t>INVITACION VEEDURIA CIUDADANAS</w:t>
      </w:r>
    </w:p>
    <w:p w14:paraId="6B983A91" w14:textId="77777777" w:rsidR="00BC1C67" w:rsidRDefault="00BC1C67" w:rsidP="0081653F">
      <w:pPr>
        <w:pStyle w:val="Prrafodelista"/>
        <w:autoSpaceDE w:val="0"/>
        <w:autoSpaceDN w:val="0"/>
        <w:adjustRightInd w:val="0"/>
        <w:ind w:left="0"/>
        <w:jc w:val="both"/>
        <w:rPr>
          <w:rFonts w:ascii="Arial" w:hAnsi="Arial" w:cs="Arial"/>
          <w:sz w:val="20"/>
          <w:szCs w:val="20"/>
        </w:rPr>
      </w:pPr>
    </w:p>
    <w:p w14:paraId="2940AB9F" w14:textId="7E0F8637" w:rsidR="00EA5E46" w:rsidRDefault="00BC1C67" w:rsidP="0081653F">
      <w:pPr>
        <w:pStyle w:val="Prrafodelista"/>
        <w:autoSpaceDE w:val="0"/>
        <w:autoSpaceDN w:val="0"/>
        <w:adjustRightInd w:val="0"/>
        <w:ind w:left="0"/>
        <w:jc w:val="both"/>
        <w:rPr>
          <w:rFonts w:ascii="Arial" w:hAnsi="Arial" w:cs="Arial"/>
          <w:sz w:val="20"/>
          <w:szCs w:val="20"/>
        </w:rPr>
      </w:pPr>
      <w:r>
        <w:rPr>
          <w:rFonts w:ascii="Arial" w:hAnsi="Arial" w:cs="Arial"/>
          <w:sz w:val="20"/>
          <w:szCs w:val="20"/>
        </w:rPr>
        <w:t xml:space="preserve">De conformidad con lo dispuesto en el </w:t>
      </w:r>
      <w:r w:rsidR="00E62565">
        <w:rPr>
          <w:rFonts w:ascii="Arial" w:hAnsi="Arial" w:cs="Arial"/>
          <w:sz w:val="20"/>
          <w:szCs w:val="20"/>
        </w:rPr>
        <w:t>artículo</w:t>
      </w:r>
      <w:r>
        <w:rPr>
          <w:rFonts w:ascii="Arial" w:hAnsi="Arial" w:cs="Arial"/>
          <w:sz w:val="20"/>
          <w:szCs w:val="20"/>
        </w:rPr>
        <w:t xml:space="preserve"> 66 de la Ley 80 de 1993; Ley 850 de 2003; Ley 1150 de 2007, Ley 1757 de 2015 y el numeral 5º del </w:t>
      </w:r>
      <w:r w:rsidR="00E62565">
        <w:rPr>
          <w:rFonts w:ascii="Arial" w:hAnsi="Arial" w:cs="Arial"/>
          <w:sz w:val="20"/>
          <w:szCs w:val="20"/>
        </w:rPr>
        <w:t>artículo</w:t>
      </w:r>
      <w:r>
        <w:rPr>
          <w:rFonts w:ascii="Arial" w:hAnsi="Arial" w:cs="Arial"/>
          <w:sz w:val="20"/>
          <w:szCs w:val="20"/>
        </w:rPr>
        <w:t xml:space="preserve"> 2.2.1.1.2.1.5 del Decreto 1082 de 2015, el presente proceso, asi como el contrato que como consecuencia de su trámite se suscriban, podrán ser objeto de la vigilancia y control ciudadano.</w:t>
      </w:r>
    </w:p>
    <w:p w14:paraId="20637F08" w14:textId="77777777" w:rsidR="00EA5E46" w:rsidRPr="00BC5BC9" w:rsidRDefault="00EA5E46" w:rsidP="0081653F">
      <w:pPr>
        <w:pStyle w:val="Prrafodelista"/>
        <w:autoSpaceDE w:val="0"/>
        <w:autoSpaceDN w:val="0"/>
        <w:adjustRightInd w:val="0"/>
        <w:ind w:left="0"/>
        <w:jc w:val="both"/>
        <w:rPr>
          <w:rFonts w:ascii="Arial" w:hAnsi="Arial" w:cs="Arial"/>
          <w:sz w:val="20"/>
          <w:szCs w:val="20"/>
        </w:rPr>
      </w:pPr>
    </w:p>
    <w:p w14:paraId="3A6DD352" w14:textId="77777777" w:rsidR="00B34984" w:rsidRPr="00BC5BC9" w:rsidRDefault="00B34984" w:rsidP="0081653F">
      <w:pPr>
        <w:pStyle w:val="Prrafodelista"/>
        <w:autoSpaceDE w:val="0"/>
        <w:autoSpaceDN w:val="0"/>
        <w:adjustRightInd w:val="0"/>
        <w:ind w:left="0"/>
        <w:jc w:val="both"/>
        <w:rPr>
          <w:rFonts w:ascii="Arial" w:hAnsi="Arial" w:cs="Arial"/>
          <w:sz w:val="20"/>
          <w:szCs w:val="20"/>
        </w:rPr>
      </w:pPr>
    </w:p>
    <w:p w14:paraId="4249E545" w14:textId="1D8EB866" w:rsidR="00554A7E" w:rsidRPr="00BC5BC9" w:rsidRDefault="006A69A8" w:rsidP="006641C3">
      <w:pPr>
        <w:pStyle w:val="Prrafodelista"/>
        <w:autoSpaceDE w:val="0"/>
        <w:autoSpaceDN w:val="0"/>
        <w:adjustRightInd w:val="0"/>
        <w:ind w:left="0"/>
        <w:jc w:val="both"/>
        <w:rPr>
          <w:rFonts w:ascii="Arial" w:hAnsi="Arial" w:cs="Arial"/>
          <w:sz w:val="20"/>
          <w:szCs w:val="20"/>
        </w:rPr>
      </w:pPr>
      <w:r w:rsidRPr="00BC5BC9">
        <w:rPr>
          <w:rFonts w:ascii="Arial" w:hAnsi="Arial" w:cs="Arial"/>
          <w:sz w:val="20"/>
          <w:szCs w:val="20"/>
        </w:rPr>
        <w:t>Dada en</w:t>
      </w:r>
      <w:r w:rsidR="00A86185" w:rsidRPr="00BC5BC9">
        <w:rPr>
          <w:rFonts w:ascii="Arial" w:hAnsi="Arial" w:cs="Arial"/>
          <w:sz w:val="20"/>
          <w:szCs w:val="20"/>
        </w:rPr>
        <w:t xml:space="preserve"> Leticia</w:t>
      </w:r>
      <w:r w:rsidRPr="00BC5BC9">
        <w:rPr>
          <w:rFonts w:ascii="Arial" w:hAnsi="Arial" w:cs="Arial"/>
          <w:sz w:val="20"/>
          <w:szCs w:val="20"/>
        </w:rPr>
        <w:t>,</w:t>
      </w:r>
      <w:r w:rsidR="00492E7C" w:rsidRPr="00BC5BC9">
        <w:rPr>
          <w:rFonts w:ascii="Arial" w:hAnsi="Arial" w:cs="Arial"/>
          <w:sz w:val="20"/>
          <w:szCs w:val="20"/>
        </w:rPr>
        <w:t xml:space="preserve"> </w:t>
      </w:r>
      <w:r w:rsidR="000D6269" w:rsidRPr="00BC5BC9">
        <w:rPr>
          <w:rFonts w:ascii="Arial" w:hAnsi="Arial" w:cs="Arial"/>
          <w:sz w:val="20"/>
          <w:szCs w:val="20"/>
        </w:rPr>
        <w:t>a los</w:t>
      </w:r>
      <w:r w:rsidR="00B062BC" w:rsidRPr="00BC5BC9">
        <w:rPr>
          <w:rFonts w:ascii="Arial" w:hAnsi="Arial" w:cs="Arial"/>
          <w:sz w:val="20"/>
          <w:szCs w:val="20"/>
        </w:rPr>
        <w:t xml:space="preserve"> \_______________________</w:t>
      </w:r>
      <w:r w:rsidR="002C3DBB" w:rsidRPr="00BC5BC9">
        <w:rPr>
          <w:rFonts w:ascii="Arial" w:hAnsi="Arial" w:cs="Arial"/>
          <w:sz w:val="20"/>
          <w:szCs w:val="20"/>
        </w:rPr>
        <w:t xml:space="preserve">        </w:t>
      </w:r>
    </w:p>
    <w:p w14:paraId="2C97A265" w14:textId="77777777" w:rsidR="003C6869" w:rsidRPr="00BC5BC9" w:rsidRDefault="003C6869" w:rsidP="009C101E">
      <w:pPr>
        <w:autoSpaceDE w:val="0"/>
        <w:autoSpaceDN w:val="0"/>
        <w:adjustRightInd w:val="0"/>
        <w:rPr>
          <w:rFonts w:ascii="Arial" w:hAnsi="Arial" w:cs="Arial"/>
          <w:sz w:val="20"/>
          <w:szCs w:val="20"/>
        </w:rPr>
      </w:pPr>
    </w:p>
    <w:p w14:paraId="0CFD232A" w14:textId="77777777" w:rsidR="00C6401E" w:rsidRPr="00BC5BC9" w:rsidRDefault="00C6401E" w:rsidP="009C101E">
      <w:pPr>
        <w:autoSpaceDE w:val="0"/>
        <w:autoSpaceDN w:val="0"/>
        <w:adjustRightInd w:val="0"/>
        <w:rPr>
          <w:rFonts w:ascii="Arial" w:hAnsi="Arial" w:cs="Arial"/>
          <w:sz w:val="20"/>
          <w:szCs w:val="20"/>
        </w:rPr>
      </w:pPr>
    </w:p>
    <w:p w14:paraId="5B104650" w14:textId="77777777" w:rsidR="00B062BC" w:rsidRPr="00BC5BC9" w:rsidRDefault="00B062BC" w:rsidP="009C101E">
      <w:pPr>
        <w:autoSpaceDE w:val="0"/>
        <w:autoSpaceDN w:val="0"/>
        <w:adjustRightInd w:val="0"/>
        <w:rPr>
          <w:rFonts w:ascii="Arial" w:hAnsi="Arial" w:cs="Arial"/>
          <w:sz w:val="20"/>
          <w:szCs w:val="20"/>
        </w:rPr>
      </w:pPr>
    </w:p>
    <w:p w14:paraId="61F7F1DF" w14:textId="77777777" w:rsidR="00B062BC" w:rsidRDefault="00B062BC" w:rsidP="009C101E">
      <w:pPr>
        <w:autoSpaceDE w:val="0"/>
        <w:autoSpaceDN w:val="0"/>
        <w:adjustRightInd w:val="0"/>
        <w:rPr>
          <w:rFonts w:ascii="Arial" w:hAnsi="Arial" w:cs="Arial"/>
          <w:sz w:val="20"/>
          <w:szCs w:val="20"/>
        </w:rPr>
      </w:pPr>
    </w:p>
    <w:p w14:paraId="19750C9F" w14:textId="77777777" w:rsidR="005808EA" w:rsidRDefault="005808EA" w:rsidP="009C101E">
      <w:pPr>
        <w:autoSpaceDE w:val="0"/>
        <w:autoSpaceDN w:val="0"/>
        <w:adjustRightInd w:val="0"/>
        <w:rPr>
          <w:rFonts w:ascii="Arial" w:hAnsi="Arial" w:cs="Arial"/>
          <w:sz w:val="20"/>
          <w:szCs w:val="20"/>
        </w:rPr>
      </w:pPr>
    </w:p>
    <w:p w14:paraId="410FEB56" w14:textId="77777777" w:rsidR="005808EA" w:rsidRDefault="005808EA" w:rsidP="009C101E">
      <w:pPr>
        <w:autoSpaceDE w:val="0"/>
        <w:autoSpaceDN w:val="0"/>
        <w:adjustRightInd w:val="0"/>
        <w:rPr>
          <w:rFonts w:ascii="Arial" w:hAnsi="Arial" w:cs="Arial"/>
          <w:sz w:val="20"/>
          <w:szCs w:val="20"/>
        </w:rPr>
      </w:pPr>
    </w:p>
    <w:p w14:paraId="716A784E" w14:textId="77777777" w:rsidR="005808EA" w:rsidRDefault="005808EA" w:rsidP="009C101E">
      <w:pPr>
        <w:autoSpaceDE w:val="0"/>
        <w:autoSpaceDN w:val="0"/>
        <w:adjustRightInd w:val="0"/>
        <w:rPr>
          <w:rFonts w:ascii="Arial" w:hAnsi="Arial" w:cs="Arial"/>
          <w:sz w:val="20"/>
          <w:szCs w:val="20"/>
        </w:rPr>
      </w:pPr>
    </w:p>
    <w:p w14:paraId="7B506B46" w14:textId="77777777" w:rsidR="005808EA" w:rsidRDefault="005808EA" w:rsidP="009C101E">
      <w:pPr>
        <w:autoSpaceDE w:val="0"/>
        <w:autoSpaceDN w:val="0"/>
        <w:adjustRightInd w:val="0"/>
        <w:rPr>
          <w:rFonts w:ascii="Arial" w:hAnsi="Arial" w:cs="Arial"/>
          <w:sz w:val="20"/>
          <w:szCs w:val="20"/>
        </w:rPr>
      </w:pPr>
    </w:p>
    <w:p w14:paraId="71A70F54" w14:textId="77777777" w:rsidR="005808EA" w:rsidRPr="00BC5BC9" w:rsidRDefault="005808EA" w:rsidP="009C101E">
      <w:pPr>
        <w:autoSpaceDE w:val="0"/>
        <w:autoSpaceDN w:val="0"/>
        <w:adjustRightInd w:val="0"/>
        <w:rPr>
          <w:rFonts w:ascii="Arial" w:hAnsi="Arial" w:cs="Arial"/>
          <w:sz w:val="20"/>
          <w:szCs w:val="20"/>
        </w:rPr>
      </w:pPr>
    </w:p>
    <w:p w14:paraId="0D728B1D" w14:textId="77777777" w:rsidR="00280747" w:rsidRPr="00BC5BC9" w:rsidRDefault="00280747" w:rsidP="00842AD3">
      <w:pPr>
        <w:tabs>
          <w:tab w:val="left" w:pos="4380"/>
        </w:tabs>
        <w:autoSpaceDE w:val="0"/>
        <w:autoSpaceDN w:val="0"/>
        <w:adjustRightInd w:val="0"/>
        <w:jc w:val="center"/>
        <w:rPr>
          <w:rFonts w:ascii="Arial" w:hAnsi="Arial" w:cs="Arial"/>
          <w:i/>
          <w:iCs/>
          <w:color w:val="FF0000"/>
          <w:sz w:val="20"/>
          <w:szCs w:val="20"/>
        </w:rPr>
      </w:pPr>
    </w:p>
    <w:p w14:paraId="27ED5CD0" w14:textId="0D9BD55B" w:rsidR="00842AD3" w:rsidRPr="00ED57B6" w:rsidRDefault="005937A0" w:rsidP="00842AD3">
      <w:pPr>
        <w:tabs>
          <w:tab w:val="left" w:pos="4380"/>
        </w:tabs>
        <w:autoSpaceDE w:val="0"/>
        <w:autoSpaceDN w:val="0"/>
        <w:adjustRightInd w:val="0"/>
        <w:jc w:val="center"/>
        <w:rPr>
          <w:rFonts w:ascii="Arial" w:hAnsi="Arial" w:cs="Arial"/>
          <w:sz w:val="20"/>
          <w:szCs w:val="20"/>
        </w:rPr>
      </w:pPr>
      <w:r w:rsidRPr="00ED57B6">
        <w:rPr>
          <w:rFonts w:ascii="Arial" w:hAnsi="Arial" w:cs="Arial"/>
          <w:sz w:val="20"/>
          <w:szCs w:val="20"/>
        </w:rPr>
        <w:t xml:space="preserve">Teniente </w:t>
      </w:r>
      <w:r w:rsidR="00A86185" w:rsidRPr="00ED57B6">
        <w:rPr>
          <w:rFonts w:ascii="Arial" w:hAnsi="Arial" w:cs="Arial"/>
          <w:sz w:val="20"/>
          <w:szCs w:val="20"/>
        </w:rPr>
        <w:t xml:space="preserve">Coronel </w:t>
      </w:r>
      <w:r w:rsidR="00ED57B6" w:rsidRPr="00ED57B6">
        <w:rPr>
          <w:rFonts w:ascii="Arial" w:hAnsi="Arial" w:cs="Arial"/>
          <w:b/>
          <w:sz w:val="20"/>
          <w:szCs w:val="20"/>
        </w:rPr>
        <w:t>DARWIN JOSE PEREZ ROD</w:t>
      </w:r>
      <w:r w:rsidR="00ED57B6">
        <w:rPr>
          <w:rFonts w:ascii="Arial" w:hAnsi="Arial" w:cs="Arial"/>
          <w:b/>
          <w:sz w:val="20"/>
          <w:szCs w:val="20"/>
        </w:rPr>
        <w:t>RIGUEZ</w:t>
      </w:r>
    </w:p>
    <w:p w14:paraId="580E5BBF" w14:textId="799AF73B" w:rsidR="00202F86" w:rsidRPr="00BC5BC9" w:rsidRDefault="00A86185" w:rsidP="00EC6F05">
      <w:pPr>
        <w:tabs>
          <w:tab w:val="left" w:pos="4380"/>
        </w:tabs>
        <w:autoSpaceDE w:val="0"/>
        <w:autoSpaceDN w:val="0"/>
        <w:adjustRightInd w:val="0"/>
        <w:jc w:val="center"/>
        <w:rPr>
          <w:rFonts w:ascii="Arial" w:hAnsi="Arial" w:cs="Arial"/>
          <w:sz w:val="20"/>
          <w:szCs w:val="20"/>
        </w:rPr>
      </w:pPr>
      <w:r w:rsidRPr="00BC5BC9">
        <w:rPr>
          <w:rFonts w:ascii="Arial" w:hAnsi="Arial" w:cs="Arial"/>
          <w:sz w:val="20"/>
          <w:szCs w:val="20"/>
        </w:rPr>
        <w:t>Comandante Departamento de Policía Amazonas</w:t>
      </w:r>
      <w:r w:rsidR="00ED57B6">
        <w:rPr>
          <w:rFonts w:ascii="Arial" w:hAnsi="Arial" w:cs="Arial"/>
          <w:sz w:val="20"/>
          <w:szCs w:val="20"/>
        </w:rPr>
        <w:t xml:space="preserve"> (E)</w:t>
      </w:r>
    </w:p>
    <w:p w14:paraId="16009F5B" w14:textId="77777777" w:rsidR="003C6869" w:rsidRPr="00BC5BC9" w:rsidRDefault="003C6869" w:rsidP="00B26414">
      <w:pPr>
        <w:tabs>
          <w:tab w:val="left" w:pos="1743"/>
          <w:tab w:val="left" w:pos="6909"/>
        </w:tabs>
        <w:autoSpaceDE w:val="0"/>
        <w:autoSpaceDN w:val="0"/>
        <w:adjustRightInd w:val="0"/>
        <w:jc w:val="center"/>
        <w:rPr>
          <w:rFonts w:ascii="Arial" w:hAnsi="Arial" w:cs="Arial"/>
          <w:b/>
          <w:sz w:val="18"/>
          <w:szCs w:val="17"/>
        </w:rPr>
      </w:pPr>
    </w:p>
    <w:p w14:paraId="5668D82B" w14:textId="77777777" w:rsidR="0029664C" w:rsidRDefault="0029664C" w:rsidP="00B26414">
      <w:pPr>
        <w:tabs>
          <w:tab w:val="left" w:pos="1743"/>
          <w:tab w:val="left" w:pos="6909"/>
        </w:tabs>
        <w:autoSpaceDE w:val="0"/>
        <w:autoSpaceDN w:val="0"/>
        <w:adjustRightInd w:val="0"/>
        <w:jc w:val="center"/>
        <w:rPr>
          <w:rFonts w:ascii="Arial" w:hAnsi="Arial" w:cs="Arial"/>
          <w:b/>
          <w:sz w:val="18"/>
          <w:szCs w:val="17"/>
        </w:rPr>
      </w:pPr>
    </w:p>
    <w:p w14:paraId="0057E7CD" w14:textId="77777777" w:rsidR="005808EA" w:rsidRPr="00BC5BC9" w:rsidRDefault="005808EA" w:rsidP="00B26414">
      <w:pPr>
        <w:tabs>
          <w:tab w:val="left" w:pos="1743"/>
          <w:tab w:val="left" w:pos="6909"/>
        </w:tabs>
        <w:autoSpaceDE w:val="0"/>
        <w:autoSpaceDN w:val="0"/>
        <w:adjustRightInd w:val="0"/>
        <w:jc w:val="center"/>
        <w:rPr>
          <w:rFonts w:ascii="Arial" w:hAnsi="Arial" w:cs="Arial"/>
          <w:b/>
          <w:sz w:val="18"/>
          <w:szCs w:val="17"/>
        </w:rPr>
      </w:pPr>
    </w:p>
    <w:p w14:paraId="35CA3A0C" w14:textId="77777777" w:rsidR="00FF3D29" w:rsidRDefault="00FF3D29" w:rsidP="00FF3D29">
      <w:pPr>
        <w:pStyle w:val="Tibitoc"/>
        <w:rPr>
          <w:rFonts w:cs="Arial"/>
          <w:sz w:val="20"/>
          <w:szCs w:val="20"/>
          <w:lang w:val="es-CO"/>
        </w:rPr>
      </w:pPr>
    </w:p>
    <w:p w14:paraId="2A21C11E" w14:textId="77777777" w:rsidR="00FF3D29" w:rsidRPr="00BC5BC9" w:rsidRDefault="00FF3D29" w:rsidP="00FF3D29">
      <w:pPr>
        <w:pStyle w:val="Tibitoc"/>
        <w:rPr>
          <w:rFonts w:cs="Arial"/>
          <w:sz w:val="20"/>
          <w:szCs w:val="20"/>
          <w:lang w:val="es-CO"/>
        </w:rPr>
      </w:pPr>
    </w:p>
    <w:p w14:paraId="6BFA5ECF" w14:textId="77777777" w:rsidR="00FF3D29" w:rsidRPr="00BC5BC9" w:rsidRDefault="00FF3D29" w:rsidP="00FF3D29">
      <w:pPr>
        <w:pStyle w:val="Tibitoc"/>
        <w:rPr>
          <w:rFonts w:cs="Arial"/>
          <w:sz w:val="20"/>
          <w:szCs w:val="20"/>
          <w:lang w:val="es-CO"/>
        </w:rPr>
      </w:pPr>
    </w:p>
    <w:tbl>
      <w:tblPr>
        <w:tblW w:w="0" w:type="auto"/>
        <w:jc w:val="center"/>
        <w:tblCellMar>
          <w:left w:w="70" w:type="dxa"/>
          <w:right w:w="70" w:type="dxa"/>
        </w:tblCellMar>
        <w:tblLook w:val="0000" w:firstRow="0" w:lastRow="0" w:firstColumn="0" w:lastColumn="0" w:noHBand="0" w:noVBand="0"/>
      </w:tblPr>
      <w:tblGrid>
        <w:gridCol w:w="2122"/>
        <w:gridCol w:w="2544"/>
        <w:gridCol w:w="2175"/>
      </w:tblGrid>
      <w:tr w:rsidR="00FF3D29" w:rsidRPr="00FF3D29" w14:paraId="01C9554A" w14:textId="77777777" w:rsidTr="00096F34">
        <w:trPr>
          <w:cantSplit/>
          <w:trHeight w:val="83"/>
          <w:jc w:val="center"/>
        </w:trPr>
        <w:tc>
          <w:tcPr>
            <w:tcW w:w="0" w:type="auto"/>
            <w:vAlign w:val="center"/>
          </w:tcPr>
          <w:p w14:paraId="7F140CE7" w14:textId="77777777" w:rsidR="00FF3D29" w:rsidRPr="00FF3D29" w:rsidRDefault="00FF3D29" w:rsidP="004F707F">
            <w:pPr>
              <w:pStyle w:val="Encabezado"/>
              <w:jc w:val="both"/>
              <w:rPr>
                <w:rFonts w:ascii="Tahoma" w:hAnsi="Tahoma" w:cs="Tahoma"/>
                <w:b/>
                <w:sz w:val="16"/>
                <w:szCs w:val="16"/>
              </w:rPr>
            </w:pPr>
            <w:r w:rsidRPr="00FF3D29">
              <w:rPr>
                <w:rFonts w:ascii="Tahoma" w:hAnsi="Tahoma" w:cs="Tahoma"/>
                <w:b/>
                <w:sz w:val="16"/>
                <w:szCs w:val="16"/>
              </w:rPr>
              <w:t xml:space="preserve">Elaboró: </w:t>
            </w:r>
          </w:p>
          <w:p w14:paraId="3F3FF4BA" w14:textId="77777777" w:rsidR="00FF3D29" w:rsidRPr="00FF3D29" w:rsidRDefault="00FF3D29" w:rsidP="004F707F">
            <w:pPr>
              <w:pStyle w:val="Encabezado"/>
              <w:jc w:val="both"/>
              <w:rPr>
                <w:rFonts w:ascii="Tahoma" w:hAnsi="Tahoma" w:cs="Tahoma"/>
                <w:b/>
                <w:sz w:val="16"/>
                <w:szCs w:val="16"/>
              </w:rPr>
            </w:pPr>
          </w:p>
          <w:p w14:paraId="139C5253" w14:textId="77777777" w:rsidR="00FF3D29" w:rsidRPr="00FF3D29" w:rsidRDefault="00FF3D29" w:rsidP="004F707F">
            <w:pPr>
              <w:pStyle w:val="Encabezado"/>
              <w:rPr>
                <w:rFonts w:ascii="Tahoma" w:hAnsi="Tahoma" w:cs="Tahoma"/>
                <w:bCs/>
                <w:sz w:val="16"/>
                <w:szCs w:val="16"/>
              </w:rPr>
            </w:pPr>
            <w:r w:rsidRPr="00FF3D29">
              <w:rPr>
                <w:rFonts w:ascii="Tahoma" w:hAnsi="Tahoma" w:cs="Tahoma"/>
                <w:bCs/>
                <w:sz w:val="16"/>
                <w:szCs w:val="16"/>
              </w:rPr>
              <w:t>SI. Adolfo Rodríguez Cruz</w:t>
            </w:r>
          </w:p>
          <w:p w14:paraId="6F0EE9F4" w14:textId="77777777" w:rsidR="00FF3D29" w:rsidRPr="00FF3D29" w:rsidRDefault="00FF3D29" w:rsidP="004F707F">
            <w:pPr>
              <w:pStyle w:val="Encabezado"/>
              <w:rPr>
                <w:rFonts w:ascii="Tahoma" w:hAnsi="Tahoma" w:cs="Tahoma"/>
                <w:sz w:val="16"/>
                <w:szCs w:val="16"/>
              </w:rPr>
            </w:pPr>
            <w:r w:rsidRPr="00FF3D29">
              <w:rPr>
                <w:rFonts w:ascii="Tahoma" w:hAnsi="Tahoma" w:cs="Tahoma"/>
                <w:sz w:val="16"/>
                <w:szCs w:val="16"/>
              </w:rPr>
              <w:t>Analista Grupo de Contratos</w:t>
            </w:r>
          </w:p>
        </w:tc>
        <w:tc>
          <w:tcPr>
            <w:tcW w:w="0" w:type="auto"/>
            <w:vAlign w:val="center"/>
          </w:tcPr>
          <w:p w14:paraId="2A323180" w14:textId="77777777" w:rsidR="00FF3D29" w:rsidRPr="00673E86" w:rsidRDefault="00FF3D29" w:rsidP="004F707F">
            <w:pPr>
              <w:pStyle w:val="Encabezado"/>
              <w:jc w:val="both"/>
              <w:rPr>
                <w:rFonts w:ascii="Tahoma" w:hAnsi="Tahoma" w:cs="Tahoma"/>
                <w:b/>
                <w:bCs/>
                <w:sz w:val="16"/>
                <w:szCs w:val="16"/>
                <w:lang w:val="pt-PT"/>
              </w:rPr>
            </w:pPr>
            <w:r w:rsidRPr="00673E86">
              <w:rPr>
                <w:rFonts w:ascii="Tahoma" w:hAnsi="Tahoma" w:cs="Tahoma"/>
                <w:b/>
                <w:bCs/>
                <w:sz w:val="16"/>
                <w:szCs w:val="16"/>
                <w:lang w:val="pt-PT"/>
              </w:rPr>
              <w:t xml:space="preserve">Revisó: </w:t>
            </w:r>
          </w:p>
          <w:p w14:paraId="62A1B8B7" w14:textId="77777777" w:rsidR="00FF3D29" w:rsidRPr="00673E86" w:rsidRDefault="00FF3D29" w:rsidP="004F707F">
            <w:pPr>
              <w:pStyle w:val="Encabezado"/>
              <w:jc w:val="both"/>
              <w:rPr>
                <w:rFonts w:ascii="Tahoma" w:hAnsi="Tahoma" w:cs="Tahoma"/>
                <w:b/>
                <w:bCs/>
                <w:sz w:val="16"/>
                <w:szCs w:val="16"/>
                <w:lang w:val="pt-PT"/>
              </w:rPr>
            </w:pPr>
          </w:p>
          <w:p w14:paraId="71382DAD" w14:textId="77777777" w:rsidR="00FF3D29" w:rsidRPr="00673E86" w:rsidRDefault="00FF3D29" w:rsidP="004F707F">
            <w:pPr>
              <w:pStyle w:val="Encabezado"/>
              <w:jc w:val="both"/>
              <w:rPr>
                <w:rFonts w:ascii="Tahoma" w:hAnsi="Tahoma" w:cs="Tahoma"/>
                <w:sz w:val="16"/>
                <w:szCs w:val="16"/>
                <w:lang w:val="pt-PT"/>
              </w:rPr>
            </w:pPr>
            <w:r w:rsidRPr="00673E86">
              <w:rPr>
                <w:rFonts w:ascii="Tahoma" w:hAnsi="Tahoma" w:cs="Tahoma"/>
                <w:sz w:val="16"/>
                <w:szCs w:val="16"/>
                <w:lang w:val="pt-PT"/>
              </w:rPr>
              <w:t>CT. Hector Enrique Nigrinis García</w:t>
            </w:r>
          </w:p>
          <w:p w14:paraId="133D46F4" w14:textId="77777777" w:rsidR="00FF3D29" w:rsidRPr="00FF3D29" w:rsidRDefault="00FF3D29" w:rsidP="004F707F">
            <w:pPr>
              <w:pStyle w:val="Encabezado"/>
              <w:jc w:val="both"/>
              <w:rPr>
                <w:rFonts w:ascii="Tahoma" w:hAnsi="Tahoma" w:cs="Tahoma"/>
                <w:b/>
                <w:bCs/>
                <w:sz w:val="16"/>
                <w:szCs w:val="16"/>
              </w:rPr>
            </w:pPr>
            <w:r w:rsidRPr="00FF3D29">
              <w:rPr>
                <w:rFonts w:ascii="Tahoma" w:hAnsi="Tahoma" w:cs="Tahoma"/>
                <w:sz w:val="16"/>
                <w:szCs w:val="16"/>
              </w:rPr>
              <w:t>Jefe Grupo de Contratos</w:t>
            </w:r>
          </w:p>
        </w:tc>
        <w:tc>
          <w:tcPr>
            <w:tcW w:w="0" w:type="auto"/>
            <w:vAlign w:val="center"/>
          </w:tcPr>
          <w:p w14:paraId="30D7B0EB" w14:textId="77777777" w:rsidR="00FF3D29" w:rsidRPr="00673E86" w:rsidRDefault="00FF3D29" w:rsidP="004F707F">
            <w:pPr>
              <w:pStyle w:val="Encabezado"/>
              <w:jc w:val="both"/>
              <w:rPr>
                <w:rFonts w:ascii="Tahoma" w:hAnsi="Tahoma" w:cs="Tahoma"/>
                <w:b/>
                <w:bCs/>
                <w:sz w:val="16"/>
                <w:szCs w:val="16"/>
              </w:rPr>
            </w:pPr>
            <w:r w:rsidRPr="00673E86">
              <w:rPr>
                <w:rFonts w:ascii="Tahoma" w:hAnsi="Tahoma" w:cs="Tahoma"/>
                <w:b/>
                <w:bCs/>
                <w:sz w:val="16"/>
                <w:szCs w:val="16"/>
              </w:rPr>
              <w:t xml:space="preserve">Revisó: </w:t>
            </w:r>
          </w:p>
          <w:p w14:paraId="5DAAFCA3" w14:textId="77777777" w:rsidR="00FF3D29" w:rsidRPr="00673E86" w:rsidRDefault="00FF3D29" w:rsidP="004F707F">
            <w:pPr>
              <w:pStyle w:val="Encabezado"/>
              <w:jc w:val="both"/>
              <w:rPr>
                <w:rFonts w:ascii="Tahoma" w:hAnsi="Tahoma" w:cs="Tahoma"/>
                <w:sz w:val="16"/>
                <w:szCs w:val="16"/>
              </w:rPr>
            </w:pPr>
          </w:p>
          <w:p w14:paraId="03AAEE2F" w14:textId="77777777" w:rsidR="00FF3D29" w:rsidRPr="00FF3D29" w:rsidRDefault="00FF3D29" w:rsidP="004F707F">
            <w:pPr>
              <w:pStyle w:val="Encabezado"/>
              <w:jc w:val="both"/>
              <w:rPr>
                <w:rFonts w:ascii="Tahoma" w:hAnsi="Tahoma" w:cs="Tahoma"/>
                <w:sz w:val="16"/>
                <w:szCs w:val="16"/>
              </w:rPr>
            </w:pPr>
            <w:r w:rsidRPr="00FF3D29">
              <w:rPr>
                <w:rFonts w:ascii="Tahoma" w:hAnsi="Tahoma" w:cs="Tahoma"/>
                <w:sz w:val="16"/>
                <w:szCs w:val="16"/>
              </w:rPr>
              <w:t xml:space="preserve">CT. Dante Barragan Andrade </w:t>
            </w:r>
          </w:p>
          <w:p w14:paraId="4F8022F1" w14:textId="77777777" w:rsidR="00FF3D29" w:rsidRPr="00FF3D29" w:rsidRDefault="00FF3D29" w:rsidP="004F707F">
            <w:pPr>
              <w:pStyle w:val="Encabezado"/>
              <w:jc w:val="both"/>
              <w:rPr>
                <w:rFonts w:ascii="Tahoma" w:hAnsi="Tahoma" w:cs="Tahoma"/>
                <w:sz w:val="16"/>
                <w:szCs w:val="16"/>
              </w:rPr>
            </w:pPr>
            <w:r w:rsidRPr="00FF3D29">
              <w:rPr>
                <w:rFonts w:ascii="Tahoma" w:hAnsi="Tahoma" w:cs="Tahoma"/>
                <w:sz w:val="16"/>
                <w:szCs w:val="16"/>
              </w:rPr>
              <w:t>Jefe Asuntos Jurídicos</w:t>
            </w:r>
          </w:p>
        </w:tc>
      </w:tr>
    </w:tbl>
    <w:p w14:paraId="23D9B447" w14:textId="77777777" w:rsidR="00FF3D29" w:rsidRPr="00BC5BC9" w:rsidRDefault="00FF3D29" w:rsidP="00FF3D29">
      <w:pPr>
        <w:pStyle w:val="Tibitoc"/>
        <w:jc w:val="left"/>
        <w:rPr>
          <w:rFonts w:cs="Arial"/>
          <w:sz w:val="20"/>
          <w:szCs w:val="20"/>
          <w:u w:val="single"/>
          <w:lang w:val="es-CO"/>
        </w:rPr>
      </w:pPr>
    </w:p>
    <w:p w14:paraId="71E5CAB4" w14:textId="77777777" w:rsidR="00FF3D29" w:rsidRDefault="00FF3D29" w:rsidP="00FF3D29">
      <w:pPr>
        <w:pStyle w:val="Tibitoc"/>
        <w:jc w:val="left"/>
        <w:rPr>
          <w:rFonts w:cs="Arial"/>
          <w:sz w:val="20"/>
          <w:szCs w:val="20"/>
          <w:u w:val="single"/>
          <w:lang w:val="es-CO"/>
        </w:rPr>
      </w:pPr>
    </w:p>
    <w:p w14:paraId="719900BB" w14:textId="77777777" w:rsidR="005808EA" w:rsidRDefault="005808EA" w:rsidP="00FF3D29">
      <w:pPr>
        <w:pStyle w:val="Tibitoc"/>
        <w:jc w:val="left"/>
        <w:rPr>
          <w:rFonts w:cs="Arial"/>
          <w:sz w:val="20"/>
          <w:szCs w:val="20"/>
          <w:u w:val="single"/>
          <w:lang w:val="es-CO"/>
        </w:rPr>
      </w:pPr>
    </w:p>
    <w:p w14:paraId="77996B99" w14:textId="77777777" w:rsidR="00096F34" w:rsidRDefault="00096F34" w:rsidP="00FF3D29">
      <w:pPr>
        <w:pStyle w:val="Tibitoc"/>
        <w:jc w:val="left"/>
        <w:rPr>
          <w:rFonts w:cs="Arial"/>
          <w:sz w:val="20"/>
          <w:szCs w:val="20"/>
          <w:u w:val="single"/>
          <w:lang w:val="es-CO"/>
        </w:rPr>
      </w:pPr>
    </w:p>
    <w:p w14:paraId="179E541A" w14:textId="77777777" w:rsidR="00FF3D29" w:rsidRDefault="00FF3D29" w:rsidP="00FF3D29">
      <w:pPr>
        <w:pStyle w:val="Tibitoc"/>
        <w:jc w:val="left"/>
        <w:rPr>
          <w:rFonts w:cs="Arial"/>
          <w:sz w:val="20"/>
          <w:szCs w:val="20"/>
          <w:u w:val="single"/>
          <w:lang w:val="es-CO"/>
        </w:rPr>
      </w:pPr>
    </w:p>
    <w:tbl>
      <w:tblPr>
        <w:tblW w:w="0" w:type="auto"/>
        <w:jc w:val="center"/>
        <w:tblCellMar>
          <w:left w:w="70" w:type="dxa"/>
          <w:right w:w="70" w:type="dxa"/>
        </w:tblCellMar>
        <w:tblLook w:val="0000" w:firstRow="0" w:lastRow="0" w:firstColumn="0" w:lastColumn="0" w:noHBand="0" w:noVBand="0"/>
      </w:tblPr>
      <w:tblGrid>
        <w:gridCol w:w="2489"/>
      </w:tblGrid>
      <w:tr w:rsidR="00F2510B" w:rsidRPr="00673E86" w14:paraId="64CA4D78" w14:textId="77777777" w:rsidTr="00096F34">
        <w:trPr>
          <w:cantSplit/>
          <w:trHeight w:val="83"/>
          <w:jc w:val="center"/>
        </w:trPr>
        <w:tc>
          <w:tcPr>
            <w:tcW w:w="0" w:type="auto"/>
            <w:vAlign w:val="center"/>
          </w:tcPr>
          <w:p w14:paraId="300D34E6" w14:textId="77777777" w:rsidR="00F2510B" w:rsidRPr="00FF3D29" w:rsidRDefault="00F2510B" w:rsidP="004F707F">
            <w:pPr>
              <w:pStyle w:val="Encabezado"/>
              <w:jc w:val="both"/>
              <w:rPr>
                <w:rFonts w:ascii="Tahoma" w:hAnsi="Tahoma" w:cs="Tahoma"/>
                <w:b/>
                <w:bCs/>
                <w:sz w:val="16"/>
                <w:szCs w:val="16"/>
              </w:rPr>
            </w:pPr>
            <w:r w:rsidRPr="00FF3D29">
              <w:rPr>
                <w:rFonts w:ascii="Tahoma" w:hAnsi="Tahoma" w:cs="Tahoma"/>
                <w:b/>
                <w:bCs/>
                <w:sz w:val="16"/>
                <w:szCs w:val="16"/>
              </w:rPr>
              <w:t xml:space="preserve">Revisó: </w:t>
            </w:r>
          </w:p>
          <w:p w14:paraId="05B33207" w14:textId="77777777" w:rsidR="00F2510B" w:rsidRPr="00FF3D29" w:rsidRDefault="00F2510B" w:rsidP="004F707F">
            <w:pPr>
              <w:pStyle w:val="Encabezado"/>
              <w:jc w:val="both"/>
              <w:rPr>
                <w:rFonts w:ascii="Tahoma" w:hAnsi="Tahoma" w:cs="Tahoma"/>
                <w:b/>
                <w:bCs/>
                <w:sz w:val="16"/>
                <w:szCs w:val="16"/>
              </w:rPr>
            </w:pPr>
          </w:p>
          <w:p w14:paraId="4692DB2F" w14:textId="77777777" w:rsidR="00F2510B" w:rsidRPr="00FF3D29" w:rsidRDefault="00F2510B" w:rsidP="004F707F">
            <w:pPr>
              <w:pStyle w:val="Encabezado"/>
              <w:jc w:val="both"/>
              <w:rPr>
                <w:rFonts w:ascii="Tahoma" w:hAnsi="Tahoma" w:cs="Tahoma"/>
                <w:sz w:val="16"/>
                <w:szCs w:val="16"/>
                <w:lang w:val="pt-PT"/>
              </w:rPr>
            </w:pPr>
            <w:r w:rsidRPr="00FF3D29">
              <w:rPr>
                <w:rFonts w:ascii="Tahoma" w:hAnsi="Tahoma" w:cs="Tahoma"/>
                <w:sz w:val="16"/>
                <w:szCs w:val="16"/>
                <w:lang w:val="pt-PT"/>
              </w:rPr>
              <w:t>MY. Gelly Adalberto Mulato Nieva</w:t>
            </w:r>
          </w:p>
          <w:p w14:paraId="0AEF6D19" w14:textId="77777777" w:rsidR="00F2510B" w:rsidRPr="00FF3D29" w:rsidRDefault="00F2510B" w:rsidP="004F707F">
            <w:pPr>
              <w:pStyle w:val="Encabezado"/>
              <w:jc w:val="both"/>
              <w:rPr>
                <w:rFonts w:ascii="Tahoma" w:hAnsi="Tahoma" w:cs="Tahoma"/>
                <w:sz w:val="16"/>
                <w:szCs w:val="16"/>
              </w:rPr>
            </w:pPr>
            <w:r w:rsidRPr="00FF3D29">
              <w:rPr>
                <w:rFonts w:ascii="Tahoma" w:hAnsi="Tahoma" w:cs="Tahoma"/>
                <w:sz w:val="16"/>
                <w:szCs w:val="16"/>
              </w:rPr>
              <w:t>Jefe Área Administrativa</w:t>
            </w:r>
          </w:p>
        </w:tc>
      </w:tr>
    </w:tbl>
    <w:p w14:paraId="3A4AE6A8" w14:textId="77777777" w:rsidR="0029664C" w:rsidRPr="00673E86" w:rsidRDefault="0029664C" w:rsidP="009C44E0">
      <w:pPr>
        <w:tabs>
          <w:tab w:val="center" w:pos="4464"/>
          <w:tab w:val="left" w:pos="6930"/>
        </w:tabs>
        <w:rPr>
          <w:rFonts w:ascii="Arial" w:hAnsi="Arial" w:cs="Arial"/>
          <w:sz w:val="14"/>
          <w:szCs w:val="14"/>
          <w:lang w:val="pt-PT"/>
        </w:rPr>
      </w:pPr>
    </w:p>
    <w:p w14:paraId="2838ED57" w14:textId="3784625C" w:rsidR="006641C3" w:rsidRPr="00BC5BC9" w:rsidRDefault="006641C3" w:rsidP="006641C3">
      <w:pPr>
        <w:pStyle w:val="Piedepgina"/>
        <w:tabs>
          <w:tab w:val="center" w:pos="5220"/>
          <w:tab w:val="right" w:pos="10440"/>
        </w:tabs>
        <w:jc w:val="both"/>
        <w:rPr>
          <w:rFonts w:ascii="Arial" w:hAnsi="Arial" w:cs="Arial"/>
          <w:sz w:val="17"/>
          <w:szCs w:val="17"/>
        </w:rPr>
      </w:pPr>
      <w:r w:rsidRPr="00BC5BC9">
        <w:rPr>
          <w:rFonts w:ascii="Arial" w:hAnsi="Arial" w:cs="Arial"/>
          <w:color w:val="000000"/>
          <w:sz w:val="17"/>
          <w:szCs w:val="17"/>
        </w:rPr>
        <w:t>Carrera 11   12-32 Barrio Victoria Regia, Amazonas</w:t>
      </w:r>
      <w:r w:rsidRPr="00BC5BC9">
        <w:rPr>
          <w:rFonts w:ascii="Arial" w:hAnsi="Arial" w:cs="Arial"/>
          <w:sz w:val="17"/>
          <w:szCs w:val="17"/>
        </w:rPr>
        <w:t xml:space="preserve"> </w:t>
      </w:r>
    </w:p>
    <w:p w14:paraId="2AF5D868" w14:textId="77777777" w:rsidR="006641C3" w:rsidRPr="00BC5BC9" w:rsidRDefault="006641C3" w:rsidP="006641C3">
      <w:pPr>
        <w:rPr>
          <w:rFonts w:ascii="Arial" w:hAnsi="Arial" w:cs="Arial"/>
          <w:sz w:val="17"/>
          <w:szCs w:val="17"/>
        </w:rPr>
      </w:pPr>
      <w:r w:rsidRPr="00BC5BC9">
        <w:rPr>
          <w:rFonts w:ascii="Arial" w:hAnsi="Arial" w:cs="Arial"/>
          <w:sz w:val="17"/>
          <w:szCs w:val="17"/>
        </w:rPr>
        <w:t>Teléfonos 3162263326</w:t>
      </w:r>
    </w:p>
    <w:p w14:paraId="347BD14B" w14:textId="77777777" w:rsidR="006641C3" w:rsidRPr="00BC5BC9" w:rsidRDefault="006641C3" w:rsidP="006641C3">
      <w:pPr>
        <w:tabs>
          <w:tab w:val="left" w:pos="0"/>
        </w:tabs>
        <w:rPr>
          <w:rFonts w:ascii="Arial" w:hAnsi="Arial" w:cs="Arial"/>
          <w:sz w:val="17"/>
          <w:szCs w:val="17"/>
        </w:rPr>
      </w:pPr>
      <w:hyperlink r:id="rId47" w:history="1">
        <w:r w:rsidRPr="00BC5BC9">
          <w:rPr>
            <w:rStyle w:val="Hipervnculo"/>
            <w:rFonts w:ascii="Arial" w:hAnsi="Arial" w:cs="Arial"/>
            <w:sz w:val="17"/>
            <w:szCs w:val="17"/>
          </w:rPr>
          <w:t>deama.ofcon@policia.gov.co</w:t>
        </w:r>
      </w:hyperlink>
    </w:p>
    <w:p w14:paraId="0D18F6FA" w14:textId="77777777" w:rsidR="006641C3" w:rsidRPr="00BC5BC9" w:rsidRDefault="006641C3" w:rsidP="006641C3">
      <w:pPr>
        <w:rPr>
          <w:rFonts w:ascii="Arial" w:hAnsi="Arial" w:cs="Arial"/>
          <w:color w:val="000000"/>
          <w:sz w:val="12"/>
          <w:szCs w:val="17"/>
        </w:rPr>
      </w:pPr>
      <w:hyperlink r:id="rId48" w:history="1">
        <w:r w:rsidRPr="00BC5BC9">
          <w:rPr>
            <w:rStyle w:val="Hipervnculo"/>
            <w:rFonts w:ascii="Arial" w:hAnsi="Arial" w:cs="Arial"/>
            <w:b/>
            <w:sz w:val="18"/>
            <w:szCs w:val="17"/>
          </w:rPr>
          <w:t>www.policia.gov.co</w:t>
        </w:r>
      </w:hyperlink>
    </w:p>
    <w:p w14:paraId="2EC49D48" w14:textId="77777777" w:rsidR="006641C3" w:rsidRPr="00BC5BC9" w:rsidRDefault="006641C3" w:rsidP="006641C3">
      <w:pPr>
        <w:rPr>
          <w:rFonts w:ascii="Arial" w:hAnsi="Arial" w:cs="Arial"/>
          <w:color w:val="000000"/>
          <w:sz w:val="12"/>
          <w:szCs w:val="17"/>
        </w:rPr>
      </w:pPr>
    </w:p>
    <w:p w14:paraId="47D2AC8C" w14:textId="77777777" w:rsidR="006641C3" w:rsidRPr="00BC5BC9" w:rsidRDefault="006641C3" w:rsidP="006641C3">
      <w:pPr>
        <w:tabs>
          <w:tab w:val="left" w:pos="0"/>
        </w:tabs>
        <w:rPr>
          <w:rFonts w:ascii="Arial" w:hAnsi="Arial" w:cs="Arial"/>
          <w:color w:val="000000"/>
          <w:sz w:val="12"/>
          <w:szCs w:val="17"/>
        </w:rPr>
      </w:pPr>
    </w:p>
    <w:p w14:paraId="21C40DF8" w14:textId="77777777" w:rsidR="006641C3" w:rsidRPr="00BC5BC9" w:rsidRDefault="006641C3" w:rsidP="006641C3">
      <w:pPr>
        <w:tabs>
          <w:tab w:val="left" w:pos="0"/>
        </w:tabs>
        <w:jc w:val="center"/>
        <w:rPr>
          <w:rFonts w:ascii="Arial" w:hAnsi="Arial" w:cs="Arial"/>
          <w:b/>
          <w:sz w:val="22"/>
          <w:szCs w:val="22"/>
          <w:lang w:eastAsia="x-none"/>
        </w:rPr>
      </w:pPr>
      <w:r w:rsidRPr="00BC5BC9">
        <w:rPr>
          <w:rFonts w:ascii="Arial" w:hAnsi="Arial" w:cs="Arial"/>
          <w:b/>
          <w:sz w:val="22"/>
          <w:szCs w:val="22"/>
          <w:lang w:eastAsia="x-none"/>
        </w:rPr>
        <w:t>INFORMACIÓN PÚBLICA</w:t>
      </w:r>
    </w:p>
    <w:sectPr w:rsidR="006641C3" w:rsidRPr="00BC5BC9" w:rsidSect="003A31BB">
      <w:headerReference w:type="default" r:id="rId49"/>
      <w:footerReference w:type="default" r:id="rId50"/>
      <w:headerReference w:type="first" r:id="rId51"/>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B05FC" w14:textId="77777777" w:rsidR="00E635EE" w:rsidRDefault="00E635EE">
      <w:r>
        <w:separator/>
      </w:r>
    </w:p>
  </w:endnote>
  <w:endnote w:type="continuationSeparator" w:id="0">
    <w:p w14:paraId="68150535" w14:textId="77777777" w:rsidR="00E635EE" w:rsidRDefault="00E63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4002EFF" w:usb1="C200247B" w:usb2="00000009" w:usb3="00000000" w:csb0="000001FF"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6DC17" w14:textId="77777777" w:rsidR="00D44060" w:rsidRPr="00EC1835" w:rsidRDefault="00D44060">
    <w:pPr>
      <w:pStyle w:val="Piedepgina"/>
      <w:jc w:val="center"/>
      <w:rPr>
        <w:rFonts w:ascii="Arial" w:hAnsi="Arial" w:cs="Arial"/>
        <w:caps/>
        <w:sz w:val="20"/>
        <w:szCs w:val="20"/>
      </w:rPr>
    </w:pPr>
    <w:r w:rsidRPr="00EC1835">
      <w:rPr>
        <w:rFonts w:ascii="Arial" w:hAnsi="Arial" w:cs="Arial"/>
        <w:caps/>
        <w:sz w:val="20"/>
        <w:szCs w:val="20"/>
      </w:rPr>
      <w:fldChar w:fldCharType="begin"/>
    </w:r>
    <w:r w:rsidRPr="00EC1835">
      <w:rPr>
        <w:rFonts w:ascii="Arial" w:hAnsi="Arial" w:cs="Arial"/>
        <w:caps/>
        <w:sz w:val="20"/>
        <w:szCs w:val="20"/>
      </w:rPr>
      <w:instrText>PAGE   \* MERGEFORMAT</w:instrText>
    </w:r>
    <w:r w:rsidRPr="00EC1835">
      <w:rPr>
        <w:rFonts w:ascii="Arial" w:hAnsi="Arial" w:cs="Arial"/>
        <w:caps/>
        <w:sz w:val="20"/>
        <w:szCs w:val="20"/>
      </w:rPr>
      <w:fldChar w:fldCharType="separate"/>
    </w:r>
    <w:r w:rsidRPr="00EC1835">
      <w:rPr>
        <w:rFonts w:ascii="Arial" w:hAnsi="Arial" w:cs="Arial"/>
        <w:caps/>
        <w:sz w:val="20"/>
        <w:szCs w:val="20"/>
      </w:rPr>
      <w:t>2</w:t>
    </w:r>
    <w:r w:rsidRPr="00EC1835">
      <w:rPr>
        <w:rFonts w:ascii="Arial" w:hAnsi="Arial" w:cs="Arial"/>
        <w:caps/>
        <w:sz w:val="20"/>
        <w:szCs w:val="20"/>
      </w:rPr>
      <w:fldChar w:fldCharType="end"/>
    </w:r>
  </w:p>
  <w:p w14:paraId="5856C038" w14:textId="77777777" w:rsidR="00D44060" w:rsidRDefault="00D440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4E549" w14:textId="77777777" w:rsidR="00E635EE" w:rsidRDefault="00E635EE">
      <w:r>
        <w:separator/>
      </w:r>
    </w:p>
  </w:footnote>
  <w:footnote w:type="continuationSeparator" w:id="0">
    <w:p w14:paraId="40E49D7E" w14:textId="77777777" w:rsidR="00E635EE" w:rsidRDefault="00E635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FFF01" w14:textId="32C5DA88" w:rsidR="00D44060" w:rsidRDefault="00D44060">
    <w:pPr>
      <w:pStyle w:val="Encabezad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5252"/>
      <w:gridCol w:w="2333"/>
    </w:tblGrid>
    <w:tr w:rsidR="00880888" w:rsidRPr="00880888" w14:paraId="34D1DB5F" w14:textId="77777777" w:rsidTr="00880888">
      <w:trPr>
        <w:trHeight w:val="71"/>
        <w:jc w:val="center"/>
      </w:trPr>
      <w:tc>
        <w:tcPr>
          <w:tcW w:w="1105" w:type="pct"/>
          <w:tcBorders>
            <w:top w:val="single" w:sz="4" w:space="0" w:color="auto"/>
            <w:left w:val="single" w:sz="4" w:space="0" w:color="auto"/>
            <w:bottom w:val="single" w:sz="4" w:space="0" w:color="auto"/>
            <w:right w:val="single" w:sz="4" w:space="0" w:color="auto"/>
          </w:tcBorders>
          <w:vAlign w:val="center"/>
        </w:tcPr>
        <w:p w14:paraId="67DD9786" w14:textId="3EF41EC2" w:rsidR="00880888" w:rsidRPr="00880888" w:rsidRDefault="00880888" w:rsidP="00880888">
          <w:pPr>
            <w:pStyle w:val="Encabezado"/>
            <w:rPr>
              <w:rFonts w:ascii="Arial" w:hAnsi="Arial" w:cs="Arial"/>
              <w:sz w:val="18"/>
              <w:szCs w:val="18"/>
            </w:rPr>
          </w:pPr>
          <w:r w:rsidRPr="00880888">
            <w:rPr>
              <w:rFonts w:ascii="Arial" w:hAnsi="Arial" w:cs="Arial"/>
              <w:sz w:val="18"/>
              <w:szCs w:val="18"/>
            </w:rPr>
            <w:t xml:space="preserve">Página </w:t>
          </w:r>
          <w:r w:rsidRPr="00880888">
            <w:rPr>
              <w:rFonts w:ascii="Arial" w:hAnsi="Arial" w:cs="Arial"/>
              <w:b/>
              <w:sz w:val="18"/>
              <w:szCs w:val="18"/>
              <w:highlight w:val="yellow"/>
            </w:rPr>
            <w:fldChar w:fldCharType="begin"/>
          </w:r>
          <w:r w:rsidRPr="00880888">
            <w:rPr>
              <w:rFonts w:ascii="Arial" w:hAnsi="Arial" w:cs="Arial"/>
              <w:b/>
              <w:sz w:val="18"/>
              <w:szCs w:val="18"/>
              <w:highlight w:val="yellow"/>
            </w:rPr>
            <w:instrText>PAGE</w:instrText>
          </w:r>
          <w:r w:rsidRPr="00880888">
            <w:rPr>
              <w:rFonts w:ascii="Arial" w:hAnsi="Arial" w:cs="Arial"/>
              <w:b/>
              <w:sz w:val="18"/>
              <w:szCs w:val="18"/>
              <w:highlight w:val="yellow"/>
            </w:rPr>
            <w:fldChar w:fldCharType="separate"/>
          </w:r>
          <w:r w:rsidRPr="00880888">
            <w:rPr>
              <w:rFonts w:ascii="Arial" w:hAnsi="Arial" w:cs="Arial"/>
              <w:b/>
              <w:noProof/>
              <w:sz w:val="18"/>
              <w:szCs w:val="18"/>
              <w:highlight w:val="yellow"/>
            </w:rPr>
            <w:t>1</w:t>
          </w:r>
          <w:r w:rsidRPr="00880888">
            <w:rPr>
              <w:rFonts w:ascii="Arial" w:hAnsi="Arial" w:cs="Arial"/>
              <w:b/>
              <w:sz w:val="18"/>
              <w:szCs w:val="18"/>
              <w:highlight w:val="yellow"/>
            </w:rPr>
            <w:fldChar w:fldCharType="end"/>
          </w:r>
          <w:r w:rsidRPr="00880888">
            <w:rPr>
              <w:rFonts w:ascii="Arial" w:hAnsi="Arial" w:cs="Arial"/>
              <w:sz w:val="18"/>
              <w:szCs w:val="18"/>
              <w:highlight w:val="yellow"/>
            </w:rPr>
            <w:t xml:space="preserve"> de </w:t>
          </w:r>
          <w:r w:rsidR="00A67DAF">
            <w:rPr>
              <w:rFonts w:ascii="Arial" w:hAnsi="Arial" w:cs="Arial"/>
              <w:sz w:val="18"/>
              <w:szCs w:val="18"/>
            </w:rPr>
            <w:t>44</w:t>
          </w:r>
        </w:p>
      </w:tc>
      <w:tc>
        <w:tcPr>
          <w:tcW w:w="2697" w:type="pct"/>
          <w:vMerge w:val="restart"/>
          <w:tcBorders>
            <w:left w:val="single" w:sz="4" w:space="0" w:color="auto"/>
          </w:tcBorders>
          <w:vAlign w:val="center"/>
        </w:tcPr>
        <w:p w14:paraId="3B0AF0EE" w14:textId="77777777" w:rsidR="00880888" w:rsidRPr="00880888" w:rsidRDefault="00880888" w:rsidP="00880888">
          <w:pPr>
            <w:jc w:val="center"/>
            <w:rPr>
              <w:rFonts w:ascii="Arial" w:hAnsi="Arial" w:cs="Arial"/>
              <w:sz w:val="18"/>
              <w:szCs w:val="18"/>
            </w:rPr>
          </w:pPr>
          <w:r w:rsidRPr="00880888">
            <w:rPr>
              <w:rFonts w:ascii="Arial" w:hAnsi="Arial" w:cs="Arial"/>
              <w:sz w:val="18"/>
              <w:szCs w:val="18"/>
            </w:rPr>
            <w:t>ADQUIRIR BIENES Y SERVICIOS</w:t>
          </w:r>
        </w:p>
      </w:tc>
      <w:tc>
        <w:tcPr>
          <w:tcW w:w="1199" w:type="pct"/>
          <w:vMerge w:val="restart"/>
          <w:vAlign w:val="center"/>
        </w:tcPr>
        <w:p w14:paraId="2DC9C0F7" w14:textId="77777777" w:rsidR="00880888" w:rsidRPr="00880888" w:rsidRDefault="00880888" w:rsidP="00880888">
          <w:pPr>
            <w:jc w:val="center"/>
            <w:rPr>
              <w:rFonts w:ascii="Arial" w:hAnsi="Arial" w:cs="Arial"/>
              <w:noProof/>
              <w:sz w:val="18"/>
              <w:szCs w:val="18"/>
              <w:lang w:eastAsia="es-CO"/>
            </w:rPr>
          </w:pPr>
        </w:p>
        <w:p w14:paraId="2FFC89CA" w14:textId="77777777" w:rsidR="00880888" w:rsidRPr="00880888" w:rsidRDefault="00880888" w:rsidP="00880888">
          <w:pPr>
            <w:jc w:val="center"/>
            <w:rPr>
              <w:rFonts w:ascii="Arial" w:hAnsi="Arial" w:cs="Arial"/>
              <w:noProof/>
              <w:sz w:val="18"/>
              <w:szCs w:val="18"/>
              <w:lang w:eastAsia="es-CO"/>
            </w:rPr>
          </w:pPr>
          <w:r w:rsidRPr="00880888">
            <w:rPr>
              <w:rFonts w:ascii="Arial" w:hAnsi="Arial" w:cs="Arial"/>
              <w:noProof/>
              <w:sz w:val="18"/>
              <w:szCs w:val="18"/>
              <w:lang w:val="es-ES"/>
            </w:rPr>
            <w:drawing>
              <wp:inline distT="0" distB="0" distL="0" distR="0" wp14:anchorId="20B0CCE7" wp14:editId="39B1763C">
                <wp:extent cx="952901" cy="510139"/>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953191" cy="510294"/>
                        </a:xfrm>
                        <a:prstGeom prst="rect">
                          <a:avLst/>
                        </a:prstGeom>
                        <a:noFill/>
                        <a:ln w="9525">
                          <a:noFill/>
                          <a:miter lim="800000"/>
                          <a:headEnd/>
                          <a:tailEnd/>
                        </a:ln>
                      </pic:spPr>
                    </pic:pic>
                  </a:graphicData>
                </a:graphic>
              </wp:inline>
            </w:drawing>
          </w:r>
        </w:p>
        <w:p w14:paraId="063EDDDB" w14:textId="77777777" w:rsidR="00880888" w:rsidRPr="00880888" w:rsidRDefault="00880888" w:rsidP="00880888">
          <w:pPr>
            <w:jc w:val="center"/>
            <w:rPr>
              <w:rFonts w:ascii="Arial" w:hAnsi="Arial" w:cs="Arial"/>
              <w:sz w:val="18"/>
              <w:szCs w:val="18"/>
            </w:rPr>
          </w:pPr>
          <w:r w:rsidRPr="00880888">
            <w:rPr>
              <w:rFonts w:ascii="Arial" w:hAnsi="Arial" w:cs="Arial"/>
              <w:noProof/>
              <w:sz w:val="18"/>
              <w:szCs w:val="18"/>
              <w:lang w:eastAsia="es-CO"/>
            </w:rPr>
            <w:t>POLICÍA NACIONAL</w:t>
          </w:r>
        </w:p>
      </w:tc>
    </w:tr>
    <w:tr w:rsidR="00880888" w:rsidRPr="00880888" w14:paraId="62FBC298" w14:textId="77777777" w:rsidTr="00880888">
      <w:trPr>
        <w:trHeight w:val="426"/>
        <w:jc w:val="center"/>
      </w:trPr>
      <w:tc>
        <w:tcPr>
          <w:tcW w:w="1105" w:type="pct"/>
          <w:tcBorders>
            <w:top w:val="single" w:sz="4" w:space="0" w:color="auto"/>
            <w:left w:val="single" w:sz="4" w:space="0" w:color="auto"/>
            <w:bottom w:val="single" w:sz="4" w:space="0" w:color="auto"/>
            <w:right w:val="single" w:sz="4" w:space="0" w:color="auto"/>
          </w:tcBorders>
          <w:vAlign w:val="center"/>
        </w:tcPr>
        <w:p w14:paraId="71D9A9EB" w14:textId="77777777" w:rsidR="00880888" w:rsidRPr="00880888" w:rsidRDefault="00880888" w:rsidP="00880888">
          <w:pPr>
            <w:rPr>
              <w:rFonts w:ascii="Arial" w:hAnsi="Arial" w:cs="Arial"/>
              <w:b/>
              <w:sz w:val="18"/>
              <w:szCs w:val="18"/>
            </w:rPr>
          </w:pPr>
          <w:r w:rsidRPr="00880888">
            <w:rPr>
              <w:rFonts w:ascii="Arial" w:hAnsi="Arial" w:cs="Arial"/>
              <w:b/>
              <w:sz w:val="18"/>
              <w:szCs w:val="18"/>
            </w:rPr>
            <w:t>Código: 2BS-FR-0040</w:t>
          </w:r>
        </w:p>
      </w:tc>
      <w:tc>
        <w:tcPr>
          <w:tcW w:w="2697" w:type="pct"/>
          <w:vMerge/>
          <w:tcBorders>
            <w:left w:val="single" w:sz="4" w:space="0" w:color="auto"/>
          </w:tcBorders>
          <w:vAlign w:val="center"/>
        </w:tcPr>
        <w:p w14:paraId="4658977A" w14:textId="77777777" w:rsidR="00880888" w:rsidRPr="00880888" w:rsidRDefault="00880888" w:rsidP="00880888">
          <w:pPr>
            <w:jc w:val="center"/>
            <w:rPr>
              <w:rFonts w:ascii="Arial" w:hAnsi="Arial" w:cs="Arial"/>
              <w:sz w:val="18"/>
              <w:szCs w:val="18"/>
            </w:rPr>
          </w:pPr>
        </w:p>
      </w:tc>
      <w:tc>
        <w:tcPr>
          <w:tcW w:w="1199" w:type="pct"/>
          <w:vMerge/>
          <w:vAlign w:val="center"/>
        </w:tcPr>
        <w:p w14:paraId="4FB80DF1" w14:textId="77777777" w:rsidR="00880888" w:rsidRPr="00880888" w:rsidRDefault="00880888" w:rsidP="00880888">
          <w:pPr>
            <w:rPr>
              <w:rFonts w:ascii="Arial" w:hAnsi="Arial" w:cs="Arial"/>
              <w:sz w:val="18"/>
              <w:szCs w:val="18"/>
            </w:rPr>
          </w:pPr>
        </w:p>
      </w:tc>
    </w:tr>
    <w:tr w:rsidR="00880888" w:rsidRPr="00880888" w14:paraId="1CF3FB02" w14:textId="77777777" w:rsidTr="00880888">
      <w:trPr>
        <w:trHeight w:val="399"/>
        <w:jc w:val="center"/>
      </w:trPr>
      <w:tc>
        <w:tcPr>
          <w:tcW w:w="1105" w:type="pct"/>
          <w:tcBorders>
            <w:top w:val="single" w:sz="4" w:space="0" w:color="auto"/>
          </w:tcBorders>
          <w:vAlign w:val="center"/>
        </w:tcPr>
        <w:p w14:paraId="6F653E92" w14:textId="77777777" w:rsidR="00880888" w:rsidRPr="00880888" w:rsidRDefault="00880888" w:rsidP="00880888">
          <w:pPr>
            <w:rPr>
              <w:rFonts w:ascii="Arial" w:hAnsi="Arial" w:cs="Arial"/>
              <w:b/>
              <w:sz w:val="18"/>
              <w:szCs w:val="18"/>
            </w:rPr>
          </w:pPr>
          <w:r w:rsidRPr="00880888">
            <w:rPr>
              <w:rFonts w:ascii="Arial" w:hAnsi="Arial" w:cs="Arial"/>
              <w:b/>
              <w:sz w:val="18"/>
              <w:szCs w:val="18"/>
            </w:rPr>
            <w:t>Fecha: 27/06/2012</w:t>
          </w:r>
        </w:p>
      </w:tc>
      <w:tc>
        <w:tcPr>
          <w:tcW w:w="2697" w:type="pct"/>
          <w:vMerge w:val="restart"/>
          <w:vAlign w:val="center"/>
        </w:tcPr>
        <w:p w14:paraId="1A1E62D3" w14:textId="77777777" w:rsidR="00880888" w:rsidRPr="00880888" w:rsidRDefault="00880888" w:rsidP="00880888">
          <w:pPr>
            <w:jc w:val="center"/>
            <w:rPr>
              <w:rFonts w:ascii="Arial" w:hAnsi="Arial" w:cs="Arial"/>
              <w:sz w:val="18"/>
              <w:szCs w:val="18"/>
            </w:rPr>
          </w:pPr>
          <w:r w:rsidRPr="00880888">
            <w:rPr>
              <w:rFonts w:ascii="Arial" w:hAnsi="Arial" w:cs="Arial"/>
              <w:sz w:val="18"/>
              <w:szCs w:val="18"/>
            </w:rPr>
            <w:t>PLIEGO SELECCIÓN ABREVIADA CARACTERISTICAS TECNICAS UNIFORMES</w:t>
          </w:r>
        </w:p>
      </w:tc>
      <w:tc>
        <w:tcPr>
          <w:tcW w:w="1199" w:type="pct"/>
          <w:vMerge/>
          <w:vAlign w:val="center"/>
        </w:tcPr>
        <w:p w14:paraId="1AC1EED4" w14:textId="77777777" w:rsidR="00880888" w:rsidRPr="00880888" w:rsidRDefault="00880888" w:rsidP="00880888">
          <w:pPr>
            <w:rPr>
              <w:rFonts w:ascii="Arial" w:hAnsi="Arial" w:cs="Arial"/>
              <w:sz w:val="18"/>
              <w:szCs w:val="18"/>
            </w:rPr>
          </w:pPr>
        </w:p>
      </w:tc>
    </w:tr>
    <w:tr w:rsidR="00880888" w:rsidRPr="00880888" w14:paraId="1A1B3444" w14:textId="77777777" w:rsidTr="00880888">
      <w:trPr>
        <w:trHeight w:val="97"/>
        <w:jc w:val="center"/>
      </w:trPr>
      <w:tc>
        <w:tcPr>
          <w:tcW w:w="1105" w:type="pct"/>
          <w:vAlign w:val="center"/>
        </w:tcPr>
        <w:p w14:paraId="56F133D9" w14:textId="77777777" w:rsidR="00880888" w:rsidRPr="00880888" w:rsidRDefault="00880888" w:rsidP="00880888">
          <w:pPr>
            <w:rPr>
              <w:rFonts w:ascii="Arial" w:hAnsi="Arial" w:cs="Arial"/>
              <w:b/>
              <w:sz w:val="18"/>
              <w:szCs w:val="18"/>
            </w:rPr>
          </w:pPr>
          <w:r w:rsidRPr="00880888">
            <w:rPr>
              <w:rFonts w:ascii="Arial" w:hAnsi="Arial" w:cs="Arial"/>
              <w:b/>
              <w:sz w:val="18"/>
              <w:szCs w:val="18"/>
            </w:rPr>
            <w:t>Versión: 1</w:t>
          </w:r>
        </w:p>
      </w:tc>
      <w:tc>
        <w:tcPr>
          <w:tcW w:w="2697" w:type="pct"/>
          <w:vMerge/>
          <w:vAlign w:val="center"/>
        </w:tcPr>
        <w:p w14:paraId="7E5EE78A" w14:textId="77777777" w:rsidR="00880888" w:rsidRPr="00880888" w:rsidRDefault="00880888" w:rsidP="00880888">
          <w:pPr>
            <w:rPr>
              <w:rFonts w:ascii="Arial" w:hAnsi="Arial" w:cs="Arial"/>
              <w:sz w:val="18"/>
              <w:szCs w:val="18"/>
            </w:rPr>
          </w:pPr>
        </w:p>
      </w:tc>
      <w:tc>
        <w:tcPr>
          <w:tcW w:w="1199" w:type="pct"/>
          <w:vMerge/>
          <w:vAlign w:val="center"/>
        </w:tcPr>
        <w:p w14:paraId="19E5A5ED" w14:textId="77777777" w:rsidR="00880888" w:rsidRPr="00880888" w:rsidRDefault="00880888" w:rsidP="00880888">
          <w:pPr>
            <w:rPr>
              <w:rFonts w:ascii="Arial" w:hAnsi="Arial" w:cs="Arial"/>
              <w:sz w:val="18"/>
              <w:szCs w:val="18"/>
            </w:rPr>
          </w:pPr>
        </w:p>
      </w:tc>
    </w:tr>
  </w:tbl>
  <w:p w14:paraId="5F9124EE" w14:textId="66C51BBC" w:rsidR="00D44060" w:rsidRDefault="00D44060">
    <w:pPr>
      <w:pStyle w:val="Encabezado"/>
    </w:pPr>
  </w:p>
  <w:p w14:paraId="1ACC4C1F" w14:textId="77777777" w:rsidR="00D44060" w:rsidRDefault="00D4406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D44060" w:rsidRPr="00E37B9C" w14:paraId="4495128B" w14:textId="77777777" w:rsidTr="00F53632">
      <w:trPr>
        <w:trHeight w:val="139"/>
        <w:jc w:val="center"/>
      </w:trPr>
      <w:tc>
        <w:tcPr>
          <w:tcW w:w="2122" w:type="dxa"/>
          <w:tcBorders>
            <w:bottom w:val="single" w:sz="4" w:space="0" w:color="auto"/>
          </w:tcBorders>
          <w:vAlign w:val="center"/>
        </w:tcPr>
        <w:p w14:paraId="6265D7D3" w14:textId="77777777" w:rsidR="00D44060" w:rsidRPr="00E37B9C" w:rsidRDefault="00D44060" w:rsidP="008A4B18">
          <w:pPr>
            <w:tabs>
              <w:tab w:val="center" w:pos="4419"/>
              <w:tab w:val="right" w:pos="8838"/>
            </w:tabs>
            <w:autoSpaceDE w:val="0"/>
            <w:autoSpaceDN w:val="0"/>
            <w:rPr>
              <w:rFonts w:ascii="Arial" w:hAnsi="Arial" w:cs="Arial"/>
              <w:sz w:val="18"/>
              <w:szCs w:val="18"/>
              <w:lang w:val="es-ES_tradnl"/>
            </w:rPr>
          </w:pPr>
          <w:r w:rsidRPr="00E31F19">
            <w:rPr>
              <w:rFonts w:ascii="Arial" w:hAnsi="Arial" w:cs="Arial"/>
              <w:sz w:val="18"/>
              <w:szCs w:val="18"/>
              <w:lang w:val="es-ES_tradnl"/>
            </w:rPr>
            <w:t xml:space="preserve">Página </w:t>
          </w:r>
          <w:r w:rsidRPr="00E31F19">
            <w:rPr>
              <w:rFonts w:ascii="Arial" w:hAnsi="Arial" w:cs="Arial"/>
              <w:b/>
              <w:bCs/>
              <w:sz w:val="18"/>
              <w:szCs w:val="18"/>
              <w:lang w:val="es-ES_tradnl"/>
            </w:rPr>
            <w:fldChar w:fldCharType="begin"/>
          </w:r>
          <w:r w:rsidRPr="00E31F19">
            <w:rPr>
              <w:rFonts w:ascii="Arial" w:hAnsi="Arial" w:cs="Arial"/>
              <w:b/>
              <w:bCs/>
              <w:sz w:val="18"/>
              <w:szCs w:val="18"/>
              <w:lang w:val="es-ES_tradnl"/>
            </w:rPr>
            <w:instrText>PAGE  \* Arabic  \* MERGEFORMAT</w:instrText>
          </w:r>
          <w:r w:rsidRPr="00E31F19">
            <w:rPr>
              <w:rFonts w:ascii="Arial" w:hAnsi="Arial" w:cs="Arial"/>
              <w:b/>
              <w:bCs/>
              <w:sz w:val="18"/>
              <w:szCs w:val="18"/>
              <w:lang w:val="es-ES_tradnl"/>
            </w:rPr>
            <w:fldChar w:fldCharType="separate"/>
          </w:r>
          <w:r>
            <w:rPr>
              <w:rFonts w:ascii="Arial" w:hAnsi="Arial" w:cs="Arial"/>
              <w:b/>
              <w:bCs/>
              <w:noProof/>
              <w:sz w:val="18"/>
              <w:szCs w:val="18"/>
              <w:lang w:val="es-ES_tradnl"/>
            </w:rPr>
            <w:t>1</w:t>
          </w:r>
          <w:r w:rsidRPr="00E31F19">
            <w:rPr>
              <w:rFonts w:ascii="Arial" w:hAnsi="Arial" w:cs="Arial"/>
              <w:b/>
              <w:bCs/>
              <w:sz w:val="18"/>
              <w:szCs w:val="18"/>
              <w:lang w:val="es-ES_tradnl"/>
            </w:rPr>
            <w:fldChar w:fldCharType="end"/>
          </w:r>
          <w:r w:rsidRPr="00E31F19">
            <w:rPr>
              <w:rFonts w:ascii="Arial" w:hAnsi="Arial" w:cs="Arial"/>
              <w:sz w:val="18"/>
              <w:szCs w:val="18"/>
              <w:lang w:val="es-ES_tradnl"/>
            </w:rPr>
            <w:t xml:space="preserve"> de </w:t>
          </w:r>
          <w:r w:rsidRPr="00E31F19">
            <w:rPr>
              <w:rFonts w:ascii="Arial" w:hAnsi="Arial" w:cs="Arial"/>
              <w:b/>
              <w:bCs/>
              <w:sz w:val="18"/>
              <w:szCs w:val="18"/>
              <w:lang w:val="es-ES_tradnl"/>
            </w:rPr>
            <w:fldChar w:fldCharType="begin"/>
          </w:r>
          <w:r w:rsidRPr="00E31F19">
            <w:rPr>
              <w:rFonts w:ascii="Arial" w:hAnsi="Arial" w:cs="Arial"/>
              <w:b/>
              <w:bCs/>
              <w:sz w:val="18"/>
              <w:szCs w:val="18"/>
              <w:lang w:val="es-ES_tradnl"/>
            </w:rPr>
            <w:instrText>NUMPAGES  \* Arabic  \* MERGEFORMAT</w:instrText>
          </w:r>
          <w:r w:rsidRPr="00E31F19">
            <w:rPr>
              <w:rFonts w:ascii="Arial" w:hAnsi="Arial" w:cs="Arial"/>
              <w:b/>
              <w:bCs/>
              <w:sz w:val="18"/>
              <w:szCs w:val="18"/>
              <w:lang w:val="es-ES_tradnl"/>
            </w:rPr>
            <w:fldChar w:fldCharType="separate"/>
          </w:r>
          <w:r>
            <w:rPr>
              <w:rFonts w:ascii="Arial" w:hAnsi="Arial" w:cs="Arial"/>
              <w:b/>
              <w:bCs/>
              <w:noProof/>
              <w:sz w:val="18"/>
              <w:szCs w:val="18"/>
              <w:lang w:val="es-ES_tradnl"/>
            </w:rPr>
            <w:t>70</w:t>
          </w:r>
          <w:r w:rsidRPr="00E31F19">
            <w:rPr>
              <w:rFonts w:ascii="Arial" w:hAnsi="Arial" w:cs="Arial"/>
              <w:b/>
              <w:bCs/>
              <w:sz w:val="18"/>
              <w:szCs w:val="18"/>
              <w:lang w:val="es-ES_tradnl"/>
            </w:rPr>
            <w:fldChar w:fldCharType="end"/>
          </w:r>
        </w:p>
      </w:tc>
      <w:tc>
        <w:tcPr>
          <w:tcW w:w="5670" w:type="dxa"/>
          <w:vMerge w:val="restart"/>
          <w:vAlign w:val="center"/>
        </w:tcPr>
        <w:p w14:paraId="7815A1F3" w14:textId="77777777" w:rsidR="00D44060" w:rsidRPr="00E37B9C" w:rsidRDefault="00D44060" w:rsidP="008A4B18">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70F2E17C" w14:textId="77777777" w:rsidR="00D44060" w:rsidRPr="00E37B9C" w:rsidRDefault="00D44060" w:rsidP="008A4B18">
          <w:pPr>
            <w:autoSpaceDE w:val="0"/>
            <w:autoSpaceDN w:val="0"/>
            <w:jc w:val="center"/>
            <w:rPr>
              <w:rFonts w:ascii="Arial" w:hAnsi="Arial" w:cs="Arial"/>
              <w:noProof/>
              <w:sz w:val="18"/>
              <w:szCs w:val="18"/>
              <w:lang w:eastAsia="es-CO"/>
            </w:rPr>
          </w:pPr>
        </w:p>
        <w:p w14:paraId="30C135C7" w14:textId="77777777" w:rsidR="00D44060" w:rsidRPr="00E37B9C" w:rsidRDefault="00D44060" w:rsidP="008A4B18">
          <w:pPr>
            <w:autoSpaceDE w:val="0"/>
            <w:autoSpaceDN w:val="0"/>
            <w:jc w:val="center"/>
            <w:rPr>
              <w:rFonts w:ascii="Arial" w:hAnsi="Arial" w:cs="Arial"/>
              <w:noProof/>
              <w:sz w:val="18"/>
              <w:szCs w:val="18"/>
              <w:lang w:eastAsia="es-CO"/>
            </w:rPr>
          </w:pPr>
          <w:r>
            <w:rPr>
              <w:rFonts w:ascii="Arial" w:hAnsi="Arial" w:cs="Arial"/>
              <w:noProof/>
              <w:sz w:val="18"/>
              <w:szCs w:val="18"/>
            </w:rPr>
            <w:drawing>
              <wp:inline distT="0" distB="0" distL="0" distR="0" wp14:anchorId="581A39D4" wp14:editId="012961DF">
                <wp:extent cx="309563" cy="263454"/>
                <wp:effectExtent l="0" t="0" r="0" b="381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F38E423" w14:textId="77777777" w:rsidR="00D44060" w:rsidRPr="00E37B9C" w:rsidRDefault="00D44060" w:rsidP="008A4B18">
          <w:pPr>
            <w:autoSpaceDE w:val="0"/>
            <w:autoSpaceDN w:val="0"/>
            <w:jc w:val="center"/>
            <w:rPr>
              <w:rFonts w:ascii="Arial" w:hAnsi="Arial" w:cs="Arial"/>
              <w:sz w:val="18"/>
              <w:szCs w:val="18"/>
              <w:lang w:val="es-ES_tradnl"/>
            </w:rPr>
          </w:pPr>
          <w:r w:rsidRPr="00E37B9C">
            <w:rPr>
              <w:rFonts w:ascii="Arial" w:hAnsi="Arial" w:cs="Arial"/>
              <w:noProof/>
              <w:sz w:val="18"/>
              <w:szCs w:val="18"/>
              <w:lang w:eastAsia="es-CO"/>
            </w:rPr>
            <w:t>POLICÍA NACIONAL</w:t>
          </w:r>
        </w:p>
      </w:tc>
    </w:tr>
    <w:tr w:rsidR="00D44060" w:rsidRPr="00E37B9C" w14:paraId="58F9B91D" w14:textId="77777777" w:rsidTr="00F53632">
      <w:trPr>
        <w:trHeight w:val="40"/>
        <w:jc w:val="center"/>
      </w:trPr>
      <w:tc>
        <w:tcPr>
          <w:tcW w:w="2122" w:type="dxa"/>
          <w:tcBorders>
            <w:top w:val="single" w:sz="4" w:space="0" w:color="auto"/>
            <w:bottom w:val="single" w:sz="4" w:space="0" w:color="auto"/>
          </w:tcBorders>
          <w:vAlign w:val="center"/>
        </w:tcPr>
        <w:p w14:paraId="25F533D7" w14:textId="77777777" w:rsidR="00D44060" w:rsidRPr="00E37B9C" w:rsidRDefault="00D44060" w:rsidP="008A4B18">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4AD294AC" w14:textId="77777777" w:rsidR="00D44060" w:rsidRPr="00E37B9C" w:rsidRDefault="00D44060" w:rsidP="008A4B18">
          <w:pPr>
            <w:autoSpaceDE w:val="0"/>
            <w:autoSpaceDN w:val="0"/>
            <w:jc w:val="center"/>
            <w:rPr>
              <w:rFonts w:ascii="Arial" w:hAnsi="Arial" w:cs="Arial"/>
              <w:sz w:val="18"/>
              <w:szCs w:val="18"/>
              <w:lang w:val="es-ES_tradnl"/>
            </w:rPr>
          </w:pPr>
        </w:p>
      </w:tc>
      <w:tc>
        <w:tcPr>
          <w:tcW w:w="1899" w:type="dxa"/>
          <w:vMerge/>
        </w:tcPr>
        <w:p w14:paraId="0B9E74F6" w14:textId="77777777" w:rsidR="00D44060" w:rsidRPr="00E37B9C" w:rsidRDefault="00D44060" w:rsidP="008A4B18">
          <w:pPr>
            <w:autoSpaceDE w:val="0"/>
            <w:autoSpaceDN w:val="0"/>
            <w:rPr>
              <w:rFonts w:ascii="Arial" w:hAnsi="Arial" w:cs="Arial"/>
              <w:sz w:val="18"/>
              <w:szCs w:val="18"/>
              <w:lang w:val="es-ES_tradnl"/>
            </w:rPr>
          </w:pPr>
        </w:p>
      </w:tc>
    </w:tr>
    <w:tr w:rsidR="00D44060" w:rsidRPr="00E37B9C" w14:paraId="7CC98ED0" w14:textId="77777777" w:rsidTr="00F53632">
      <w:trPr>
        <w:trHeight w:val="205"/>
        <w:jc w:val="center"/>
      </w:trPr>
      <w:tc>
        <w:tcPr>
          <w:tcW w:w="2122" w:type="dxa"/>
          <w:tcBorders>
            <w:top w:val="single" w:sz="4" w:space="0" w:color="auto"/>
          </w:tcBorders>
          <w:vAlign w:val="center"/>
        </w:tcPr>
        <w:p w14:paraId="7F3F6CC4" w14:textId="77777777" w:rsidR="00D44060" w:rsidRPr="00E37B9C" w:rsidRDefault="00D44060" w:rsidP="008A4B18">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F3C963C" w14:textId="77777777" w:rsidR="00D44060" w:rsidRPr="00E37B9C" w:rsidRDefault="00D44060" w:rsidP="008A4B18">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CUANTIA      </w:t>
          </w:r>
        </w:p>
      </w:tc>
      <w:tc>
        <w:tcPr>
          <w:tcW w:w="1899" w:type="dxa"/>
          <w:vMerge/>
        </w:tcPr>
        <w:p w14:paraId="125C5F88" w14:textId="77777777" w:rsidR="00D44060" w:rsidRPr="00E37B9C" w:rsidRDefault="00D44060" w:rsidP="008A4B18">
          <w:pPr>
            <w:autoSpaceDE w:val="0"/>
            <w:autoSpaceDN w:val="0"/>
            <w:rPr>
              <w:rFonts w:ascii="Arial" w:hAnsi="Arial" w:cs="Arial"/>
              <w:sz w:val="18"/>
              <w:szCs w:val="18"/>
              <w:lang w:val="es-ES_tradnl"/>
            </w:rPr>
          </w:pPr>
        </w:p>
      </w:tc>
    </w:tr>
    <w:tr w:rsidR="00D44060" w:rsidRPr="00E37B9C" w14:paraId="0685DA74" w14:textId="77777777" w:rsidTr="00F53632">
      <w:trPr>
        <w:trHeight w:val="200"/>
        <w:jc w:val="center"/>
      </w:trPr>
      <w:tc>
        <w:tcPr>
          <w:tcW w:w="2122" w:type="dxa"/>
          <w:vAlign w:val="center"/>
        </w:tcPr>
        <w:p w14:paraId="5B78BA6C" w14:textId="77777777" w:rsidR="00D44060" w:rsidRPr="00E37B9C" w:rsidRDefault="00D44060" w:rsidP="008A4B18">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41949AA0" w14:textId="77777777" w:rsidR="00D44060" w:rsidRPr="00E37B9C" w:rsidRDefault="00D44060" w:rsidP="008A4B18">
          <w:pPr>
            <w:autoSpaceDE w:val="0"/>
            <w:autoSpaceDN w:val="0"/>
            <w:rPr>
              <w:rFonts w:ascii="Arial" w:hAnsi="Arial" w:cs="Arial"/>
              <w:sz w:val="18"/>
              <w:szCs w:val="18"/>
              <w:lang w:val="es-ES_tradnl"/>
            </w:rPr>
          </w:pPr>
        </w:p>
      </w:tc>
      <w:tc>
        <w:tcPr>
          <w:tcW w:w="1899" w:type="dxa"/>
          <w:vMerge/>
        </w:tcPr>
        <w:p w14:paraId="7CFCBA59" w14:textId="77777777" w:rsidR="00D44060" w:rsidRPr="00E37B9C" w:rsidRDefault="00D44060" w:rsidP="008A4B18">
          <w:pPr>
            <w:autoSpaceDE w:val="0"/>
            <w:autoSpaceDN w:val="0"/>
            <w:rPr>
              <w:rFonts w:ascii="Arial" w:hAnsi="Arial" w:cs="Arial"/>
              <w:sz w:val="18"/>
              <w:szCs w:val="18"/>
              <w:lang w:val="es-ES_tradnl"/>
            </w:rPr>
          </w:pPr>
        </w:p>
      </w:tc>
    </w:tr>
  </w:tbl>
  <w:p w14:paraId="3A0361B1" w14:textId="77777777" w:rsidR="00D44060" w:rsidRPr="00AC3E14" w:rsidRDefault="00D44060" w:rsidP="00AC3E14">
    <w:pPr>
      <w:tabs>
        <w:tab w:val="center" w:pos="4419"/>
        <w:tab w:val="right" w:pos="8838"/>
      </w:tabs>
      <w:autoSpaceDE w:val="0"/>
      <w:autoSpaceDN w:val="0"/>
      <w:rPr>
        <w:rFonts w:ascii="Arial" w:hAnsi="Arial" w:cs="Arial"/>
        <w:sz w:val="18"/>
        <w:szCs w:val="18"/>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01CDA"/>
    <w:multiLevelType w:val="hybridMultilevel"/>
    <w:tmpl w:val="08BA2B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0CD0438C"/>
    <w:multiLevelType w:val="hybridMultilevel"/>
    <w:tmpl w:val="71A8CDEA"/>
    <w:lvl w:ilvl="0" w:tplc="32B497CC">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13C10718"/>
    <w:multiLevelType w:val="hybridMultilevel"/>
    <w:tmpl w:val="C992A0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75A06B7"/>
    <w:multiLevelType w:val="hybridMultilevel"/>
    <w:tmpl w:val="F6C6D3CC"/>
    <w:lvl w:ilvl="0" w:tplc="FFFFFFFF">
      <w:start w:val="1"/>
      <w:numFmt w:val="decimal"/>
      <w:lvlText w:val="%1."/>
      <w:lvlJc w:val="left"/>
      <w:pPr>
        <w:ind w:left="360" w:hanging="360"/>
      </w:pPr>
    </w:lvl>
    <w:lvl w:ilvl="1" w:tplc="240A000F">
      <w:start w:val="1"/>
      <w:numFmt w:val="decimal"/>
      <w:lvlText w:val="%2."/>
      <w:lvlJc w:val="left"/>
      <w:pPr>
        <w:ind w:left="36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1A0E39AF"/>
    <w:multiLevelType w:val="hybridMultilevel"/>
    <w:tmpl w:val="E75C4B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1A586351"/>
    <w:multiLevelType w:val="multilevel"/>
    <w:tmpl w:val="B25E3C1E"/>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F0C4914"/>
    <w:multiLevelType w:val="hybridMultilevel"/>
    <w:tmpl w:val="EBD0291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22E27326"/>
    <w:multiLevelType w:val="hybridMultilevel"/>
    <w:tmpl w:val="DDC6A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2D282202"/>
    <w:multiLevelType w:val="hybridMultilevel"/>
    <w:tmpl w:val="A032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E0B19C1"/>
    <w:multiLevelType w:val="multilevel"/>
    <w:tmpl w:val="6F94FC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9040B79"/>
    <w:multiLevelType w:val="hybridMultilevel"/>
    <w:tmpl w:val="0C2A0BB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99D6EFB"/>
    <w:multiLevelType w:val="hybridMultilevel"/>
    <w:tmpl w:val="2BBE6D8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3A00B7F"/>
    <w:multiLevelType w:val="hybridMultilevel"/>
    <w:tmpl w:val="B3788A8C"/>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502138AB"/>
    <w:multiLevelType w:val="multilevel"/>
    <w:tmpl w:val="4D2C1F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08936D5"/>
    <w:multiLevelType w:val="hybridMultilevel"/>
    <w:tmpl w:val="46D4B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C694576"/>
    <w:multiLevelType w:val="hybridMultilevel"/>
    <w:tmpl w:val="F2D436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6D8E3D40"/>
    <w:multiLevelType w:val="hybridMultilevel"/>
    <w:tmpl w:val="087E11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39C0621"/>
    <w:multiLevelType w:val="hybridMultilevel"/>
    <w:tmpl w:val="8BB8B6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D17144"/>
    <w:multiLevelType w:val="hybridMultilevel"/>
    <w:tmpl w:val="C9CAE0F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15254827">
    <w:abstractNumId w:val="23"/>
  </w:num>
  <w:num w:numId="2" w16cid:durableId="431979510">
    <w:abstractNumId w:val="32"/>
  </w:num>
  <w:num w:numId="3" w16cid:durableId="1095710151">
    <w:abstractNumId w:val="33"/>
  </w:num>
  <w:num w:numId="4" w16cid:durableId="1920870589">
    <w:abstractNumId w:val="4"/>
  </w:num>
  <w:num w:numId="5" w16cid:durableId="357050510">
    <w:abstractNumId w:val="5"/>
  </w:num>
  <w:num w:numId="6" w16cid:durableId="1073969441">
    <w:abstractNumId w:val="3"/>
  </w:num>
  <w:num w:numId="7" w16cid:durableId="519512421">
    <w:abstractNumId w:val="2"/>
  </w:num>
  <w:num w:numId="8" w16cid:durableId="248854972">
    <w:abstractNumId w:val="1"/>
  </w:num>
  <w:num w:numId="9" w16cid:durableId="1354457381">
    <w:abstractNumId w:val="41"/>
  </w:num>
  <w:num w:numId="10" w16cid:durableId="1278028046">
    <w:abstractNumId w:val="24"/>
  </w:num>
  <w:num w:numId="11" w16cid:durableId="1265697711">
    <w:abstractNumId w:val="0"/>
  </w:num>
  <w:num w:numId="12" w16cid:durableId="1533836586">
    <w:abstractNumId w:val="36"/>
  </w:num>
  <w:num w:numId="13" w16cid:durableId="725958600">
    <w:abstractNumId w:val="25"/>
  </w:num>
  <w:num w:numId="14" w16cid:durableId="947348558">
    <w:abstractNumId w:val="31"/>
  </w:num>
  <w:num w:numId="15" w16cid:durableId="138421522">
    <w:abstractNumId w:val="44"/>
  </w:num>
  <w:num w:numId="16" w16cid:durableId="1604259718">
    <w:abstractNumId w:val="40"/>
  </w:num>
  <w:num w:numId="17" w16cid:durableId="1410418205">
    <w:abstractNumId w:val="27"/>
  </w:num>
  <w:num w:numId="18" w16cid:durableId="1620408983">
    <w:abstractNumId w:val="42"/>
  </w:num>
  <w:num w:numId="19" w16cid:durableId="1051685698">
    <w:abstractNumId w:val="37"/>
  </w:num>
  <w:num w:numId="20" w16cid:durableId="1892031066">
    <w:abstractNumId w:val="26"/>
  </w:num>
  <w:num w:numId="21" w16cid:durableId="684408328">
    <w:abstractNumId w:val="43"/>
  </w:num>
  <w:num w:numId="22" w16cid:durableId="1180704559">
    <w:abstractNumId w:val="22"/>
  </w:num>
  <w:num w:numId="23" w16cid:durableId="2068793208">
    <w:abstractNumId w:val="28"/>
  </w:num>
  <w:num w:numId="24" w16cid:durableId="1503815689">
    <w:abstractNumId w:val="29"/>
  </w:num>
  <w:num w:numId="25" w16cid:durableId="1599211208">
    <w:abstractNumId w:val="46"/>
  </w:num>
  <w:num w:numId="26" w16cid:durableId="1704284025">
    <w:abstractNumId w:val="34"/>
  </w:num>
  <w:num w:numId="27" w16cid:durableId="851606949">
    <w:abstractNumId w:val="45"/>
  </w:num>
  <w:num w:numId="28" w16cid:durableId="1951467527">
    <w:abstractNumId w:val="30"/>
  </w:num>
  <w:num w:numId="29" w16cid:durableId="1585531832">
    <w:abstractNumId w:val="38"/>
  </w:num>
  <w:num w:numId="30" w16cid:durableId="467016631">
    <w:abstractNumId w:val="47"/>
  </w:num>
  <w:num w:numId="31" w16cid:durableId="1415512686">
    <w:abstractNumId w:val="39"/>
  </w:num>
  <w:num w:numId="32" w16cid:durableId="192960107">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fr-FR" w:vendorID="64" w:dllVersion="4096" w:nlCheck="1" w:checkStyle="0"/>
  <w:activeWritingStyle w:appName="MSWord" w:lang="en-US"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ADB"/>
    <w:rsid w:val="00001351"/>
    <w:rsid w:val="00001A16"/>
    <w:rsid w:val="00001A70"/>
    <w:rsid w:val="00001D97"/>
    <w:rsid w:val="000020CB"/>
    <w:rsid w:val="00002447"/>
    <w:rsid w:val="00002457"/>
    <w:rsid w:val="00002514"/>
    <w:rsid w:val="000028D9"/>
    <w:rsid w:val="00002923"/>
    <w:rsid w:val="000035F1"/>
    <w:rsid w:val="0000380E"/>
    <w:rsid w:val="000041DC"/>
    <w:rsid w:val="0000428B"/>
    <w:rsid w:val="00004320"/>
    <w:rsid w:val="000048C3"/>
    <w:rsid w:val="00004A8E"/>
    <w:rsid w:val="000051EB"/>
    <w:rsid w:val="000058BF"/>
    <w:rsid w:val="00005DD9"/>
    <w:rsid w:val="0000652C"/>
    <w:rsid w:val="00006AAA"/>
    <w:rsid w:val="000076A2"/>
    <w:rsid w:val="0000778D"/>
    <w:rsid w:val="000079FD"/>
    <w:rsid w:val="00007E44"/>
    <w:rsid w:val="000101D7"/>
    <w:rsid w:val="0001042B"/>
    <w:rsid w:val="0001087F"/>
    <w:rsid w:val="00010898"/>
    <w:rsid w:val="00010FFB"/>
    <w:rsid w:val="00011047"/>
    <w:rsid w:val="00011380"/>
    <w:rsid w:val="00011520"/>
    <w:rsid w:val="00011EAC"/>
    <w:rsid w:val="00011FBC"/>
    <w:rsid w:val="000123B3"/>
    <w:rsid w:val="0001255F"/>
    <w:rsid w:val="00012883"/>
    <w:rsid w:val="00013309"/>
    <w:rsid w:val="00013652"/>
    <w:rsid w:val="00013916"/>
    <w:rsid w:val="00013C8A"/>
    <w:rsid w:val="00013F38"/>
    <w:rsid w:val="00014499"/>
    <w:rsid w:val="00014678"/>
    <w:rsid w:val="000147AA"/>
    <w:rsid w:val="000147BC"/>
    <w:rsid w:val="000149D2"/>
    <w:rsid w:val="00014A22"/>
    <w:rsid w:val="00014DCF"/>
    <w:rsid w:val="00015196"/>
    <w:rsid w:val="00015424"/>
    <w:rsid w:val="00015AF8"/>
    <w:rsid w:val="00015C13"/>
    <w:rsid w:val="00015D3B"/>
    <w:rsid w:val="00015F8C"/>
    <w:rsid w:val="00016102"/>
    <w:rsid w:val="0001610E"/>
    <w:rsid w:val="00016A16"/>
    <w:rsid w:val="00016A2A"/>
    <w:rsid w:val="00016F50"/>
    <w:rsid w:val="000174E5"/>
    <w:rsid w:val="0001792B"/>
    <w:rsid w:val="00017B68"/>
    <w:rsid w:val="0002028B"/>
    <w:rsid w:val="00020F2E"/>
    <w:rsid w:val="000214F9"/>
    <w:rsid w:val="00021528"/>
    <w:rsid w:val="000217DD"/>
    <w:rsid w:val="00021A37"/>
    <w:rsid w:val="00021D77"/>
    <w:rsid w:val="00021FAC"/>
    <w:rsid w:val="00022030"/>
    <w:rsid w:val="0002248E"/>
    <w:rsid w:val="000229AC"/>
    <w:rsid w:val="0002321E"/>
    <w:rsid w:val="000235BA"/>
    <w:rsid w:val="00023633"/>
    <w:rsid w:val="00023B4A"/>
    <w:rsid w:val="00023BA6"/>
    <w:rsid w:val="00023DC6"/>
    <w:rsid w:val="000240D3"/>
    <w:rsid w:val="000241CE"/>
    <w:rsid w:val="00024577"/>
    <w:rsid w:val="00024B32"/>
    <w:rsid w:val="00024C22"/>
    <w:rsid w:val="00024EFF"/>
    <w:rsid w:val="0002510A"/>
    <w:rsid w:val="0002532A"/>
    <w:rsid w:val="0002568C"/>
    <w:rsid w:val="00025F29"/>
    <w:rsid w:val="000264B5"/>
    <w:rsid w:val="0002726D"/>
    <w:rsid w:val="00027270"/>
    <w:rsid w:val="000272B5"/>
    <w:rsid w:val="0002782F"/>
    <w:rsid w:val="0003068C"/>
    <w:rsid w:val="000306EE"/>
    <w:rsid w:val="000307F7"/>
    <w:rsid w:val="00030BF7"/>
    <w:rsid w:val="00031165"/>
    <w:rsid w:val="00031236"/>
    <w:rsid w:val="00031A14"/>
    <w:rsid w:val="00031FC6"/>
    <w:rsid w:val="000331FA"/>
    <w:rsid w:val="00034008"/>
    <w:rsid w:val="0003403B"/>
    <w:rsid w:val="000346C5"/>
    <w:rsid w:val="00034896"/>
    <w:rsid w:val="00034FA2"/>
    <w:rsid w:val="000351B8"/>
    <w:rsid w:val="000352E9"/>
    <w:rsid w:val="000364A0"/>
    <w:rsid w:val="00036853"/>
    <w:rsid w:val="00036B11"/>
    <w:rsid w:val="00036C0B"/>
    <w:rsid w:val="00036FC1"/>
    <w:rsid w:val="000371D3"/>
    <w:rsid w:val="000372CB"/>
    <w:rsid w:val="00037442"/>
    <w:rsid w:val="00037734"/>
    <w:rsid w:val="0003790B"/>
    <w:rsid w:val="00037B20"/>
    <w:rsid w:val="00037B81"/>
    <w:rsid w:val="00037EF9"/>
    <w:rsid w:val="00040026"/>
    <w:rsid w:val="00040178"/>
    <w:rsid w:val="00040717"/>
    <w:rsid w:val="000407AC"/>
    <w:rsid w:val="00040FD7"/>
    <w:rsid w:val="00041526"/>
    <w:rsid w:val="00042C1A"/>
    <w:rsid w:val="000434DF"/>
    <w:rsid w:val="00043DE6"/>
    <w:rsid w:val="00043EE7"/>
    <w:rsid w:val="0004452C"/>
    <w:rsid w:val="000445F3"/>
    <w:rsid w:val="0004470B"/>
    <w:rsid w:val="00045A98"/>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BC0"/>
    <w:rsid w:val="00052CA8"/>
    <w:rsid w:val="00052E05"/>
    <w:rsid w:val="0005315A"/>
    <w:rsid w:val="00053717"/>
    <w:rsid w:val="00053BD0"/>
    <w:rsid w:val="00053D66"/>
    <w:rsid w:val="00053DD6"/>
    <w:rsid w:val="00054BAA"/>
    <w:rsid w:val="0005514B"/>
    <w:rsid w:val="000551E9"/>
    <w:rsid w:val="000553A2"/>
    <w:rsid w:val="00055553"/>
    <w:rsid w:val="000559C6"/>
    <w:rsid w:val="00055A02"/>
    <w:rsid w:val="00055B03"/>
    <w:rsid w:val="000560EB"/>
    <w:rsid w:val="00056121"/>
    <w:rsid w:val="00056235"/>
    <w:rsid w:val="00056374"/>
    <w:rsid w:val="00056382"/>
    <w:rsid w:val="000564B7"/>
    <w:rsid w:val="0005668E"/>
    <w:rsid w:val="00056742"/>
    <w:rsid w:val="00057212"/>
    <w:rsid w:val="000574CC"/>
    <w:rsid w:val="0005767F"/>
    <w:rsid w:val="00057D0F"/>
    <w:rsid w:val="00057E89"/>
    <w:rsid w:val="00057FAE"/>
    <w:rsid w:val="00060222"/>
    <w:rsid w:val="0006091C"/>
    <w:rsid w:val="00060D57"/>
    <w:rsid w:val="00060F3C"/>
    <w:rsid w:val="0006103D"/>
    <w:rsid w:val="000612C1"/>
    <w:rsid w:val="00061676"/>
    <w:rsid w:val="0006170C"/>
    <w:rsid w:val="00061F2A"/>
    <w:rsid w:val="00061F84"/>
    <w:rsid w:val="000620A5"/>
    <w:rsid w:val="000621C2"/>
    <w:rsid w:val="0006238E"/>
    <w:rsid w:val="0006247F"/>
    <w:rsid w:val="00062568"/>
    <w:rsid w:val="00062570"/>
    <w:rsid w:val="0006265C"/>
    <w:rsid w:val="00062917"/>
    <w:rsid w:val="000629EE"/>
    <w:rsid w:val="000631EE"/>
    <w:rsid w:val="0006345D"/>
    <w:rsid w:val="00063675"/>
    <w:rsid w:val="000637D2"/>
    <w:rsid w:val="00063BC8"/>
    <w:rsid w:val="00063C54"/>
    <w:rsid w:val="000642A4"/>
    <w:rsid w:val="0006448A"/>
    <w:rsid w:val="00064D41"/>
    <w:rsid w:val="00064DB5"/>
    <w:rsid w:val="00064EFF"/>
    <w:rsid w:val="000652B8"/>
    <w:rsid w:val="000657CD"/>
    <w:rsid w:val="00065D0A"/>
    <w:rsid w:val="00066B19"/>
    <w:rsid w:val="00066FEE"/>
    <w:rsid w:val="000670EC"/>
    <w:rsid w:val="00067BFF"/>
    <w:rsid w:val="000705B1"/>
    <w:rsid w:val="000706EF"/>
    <w:rsid w:val="00070CC9"/>
    <w:rsid w:val="00071425"/>
    <w:rsid w:val="000715C3"/>
    <w:rsid w:val="000717BB"/>
    <w:rsid w:val="000717CC"/>
    <w:rsid w:val="000717D0"/>
    <w:rsid w:val="00072115"/>
    <w:rsid w:val="00072393"/>
    <w:rsid w:val="00072862"/>
    <w:rsid w:val="000734A5"/>
    <w:rsid w:val="00073BD3"/>
    <w:rsid w:val="00073D82"/>
    <w:rsid w:val="00074218"/>
    <w:rsid w:val="00074355"/>
    <w:rsid w:val="0007441E"/>
    <w:rsid w:val="00074489"/>
    <w:rsid w:val="00074824"/>
    <w:rsid w:val="00074829"/>
    <w:rsid w:val="000758A3"/>
    <w:rsid w:val="00075B07"/>
    <w:rsid w:val="000767FF"/>
    <w:rsid w:val="00076B8C"/>
    <w:rsid w:val="00077840"/>
    <w:rsid w:val="000801E2"/>
    <w:rsid w:val="00080543"/>
    <w:rsid w:val="00081276"/>
    <w:rsid w:val="00081369"/>
    <w:rsid w:val="00081612"/>
    <w:rsid w:val="0008162E"/>
    <w:rsid w:val="0008187D"/>
    <w:rsid w:val="00081BFB"/>
    <w:rsid w:val="00081EB4"/>
    <w:rsid w:val="00081FD6"/>
    <w:rsid w:val="00082474"/>
    <w:rsid w:val="0008251C"/>
    <w:rsid w:val="000826A9"/>
    <w:rsid w:val="000834E8"/>
    <w:rsid w:val="00083966"/>
    <w:rsid w:val="000842B2"/>
    <w:rsid w:val="0008451A"/>
    <w:rsid w:val="00084624"/>
    <w:rsid w:val="0008496E"/>
    <w:rsid w:val="00084FAF"/>
    <w:rsid w:val="00085077"/>
    <w:rsid w:val="00085B6D"/>
    <w:rsid w:val="00086171"/>
    <w:rsid w:val="000869DB"/>
    <w:rsid w:val="00086C86"/>
    <w:rsid w:val="00086CB0"/>
    <w:rsid w:val="000879E4"/>
    <w:rsid w:val="00087C00"/>
    <w:rsid w:val="00087E0F"/>
    <w:rsid w:val="00090390"/>
    <w:rsid w:val="00090495"/>
    <w:rsid w:val="0009055E"/>
    <w:rsid w:val="00090A01"/>
    <w:rsid w:val="00090F77"/>
    <w:rsid w:val="00091F9E"/>
    <w:rsid w:val="00092F34"/>
    <w:rsid w:val="00093354"/>
    <w:rsid w:val="000949A2"/>
    <w:rsid w:val="00094B6F"/>
    <w:rsid w:val="00094C03"/>
    <w:rsid w:val="00094C73"/>
    <w:rsid w:val="00094D6E"/>
    <w:rsid w:val="00095AAA"/>
    <w:rsid w:val="00095D37"/>
    <w:rsid w:val="00095D9D"/>
    <w:rsid w:val="00096BFE"/>
    <w:rsid w:val="00096F34"/>
    <w:rsid w:val="00097114"/>
    <w:rsid w:val="000A0093"/>
    <w:rsid w:val="000A0167"/>
    <w:rsid w:val="000A06E7"/>
    <w:rsid w:val="000A0BBA"/>
    <w:rsid w:val="000A0F09"/>
    <w:rsid w:val="000A139B"/>
    <w:rsid w:val="000A144D"/>
    <w:rsid w:val="000A14D5"/>
    <w:rsid w:val="000A1CBB"/>
    <w:rsid w:val="000A20DE"/>
    <w:rsid w:val="000A2477"/>
    <w:rsid w:val="000A2E3A"/>
    <w:rsid w:val="000A3642"/>
    <w:rsid w:val="000A38C6"/>
    <w:rsid w:val="000A38F2"/>
    <w:rsid w:val="000A3ACD"/>
    <w:rsid w:val="000A3C6C"/>
    <w:rsid w:val="000A3E48"/>
    <w:rsid w:val="000A48C7"/>
    <w:rsid w:val="000A4B04"/>
    <w:rsid w:val="000A4B42"/>
    <w:rsid w:val="000A4E24"/>
    <w:rsid w:val="000A4FB2"/>
    <w:rsid w:val="000A5BAC"/>
    <w:rsid w:val="000A6131"/>
    <w:rsid w:val="000A673A"/>
    <w:rsid w:val="000A6B30"/>
    <w:rsid w:val="000A730F"/>
    <w:rsid w:val="000A7649"/>
    <w:rsid w:val="000A7E87"/>
    <w:rsid w:val="000A7EFD"/>
    <w:rsid w:val="000B063D"/>
    <w:rsid w:val="000B086F"/>
    <w:rsid w:val="000B0E9C"/>
    <w:rsid w:val="000B14C0"/>
    <w:rsid w:val="000B177A"/>
    <w:rsid w:val="000B1CA2"/>
    <w:rsid w:val="000B1FD7"/>
    <w:rsid w:val="000B21CF"/>
    <w:rsid w:val="000B29C6"/>
    <w:rsid w:val="000B2F22"/>
    <w:rsid w:val="000B3037"/>
    <w:rsid w:val="000B312F"/>
    <w:rsid w:val="000B3408"/>
    <w:rsid w:val="000B3569"/>
    <w:rsid w:val="000B3AB5"/>
    <w:rsid w:val="000B3D0F"/>
    <w:rsid w:val="000B4473"/>
    <w:rsid w:val="000B47E0"/>
    <w:rsid w:val="000B48B5"/>
    <w:rsid w:val="000B4DB8"/>
    <w:rsid w:val="000B4F1D"/>
    <w:rsid w:val="000B5686"/>
    <w:rsid w:val="000B5CCD"/>
    <w:rsid w:val="000B6609"/>
    <w:rsid w:val="000B73C2"/>
    <w:rsid w:val="000B75AD"/>
    <w:rsid w:val="000B7829"/>
    <w:rsid w:val="000B7A70"/>
    <w:rsid w:val="000B7D1F"/>
    <w:rsid w:val="000C014B"/>
    <w:rsid w:val="000C01C6"/>
    <w:rsid w:val="000C0D1A"/>
    <w:rsid w:val="000C0EE2"/>
    <w:rsid w:val="000C0FDA"/>
    <w:rsid w:val="000C108F"/>
    <w:rsid w:val="000C12BF"/>
    <w:rsid w:val="000C1653"/>
    <w:rsid w:val="000C1A77"/>
    <w:rsid w:val="000C1C81"/>
    <w:rsid w:val="000C2010"/>
    <w:rsid w:val="000C29FD"/>
    <w:rsid w:val="000C2AA6"/>
    <w:rsid w:val="000C2AC0"/>
    <w:rsid w:val="000C2AE3"/>
    <w:rsid w:val="000C2E73"/>
    <w:rsid w:val="000C37E3"/>
    <w:rsid w:val="000C42D8"/>
    <w:rsid w:val="000C43F2"/>
    <w:rsid w:val="000C45EC"/>
    <w:rsid w:val="000C4C28"/>
    <w:rsid w:val="000C5286"/>
    <w:rsid w:val="000C52BD"/>
    <w:rsid w:val="000C5440"/>
    <w:rsid w:val="000C5FBA"/>
    <w:rsid w:val="000C6059"/>
    <w:rsid w:val="000C6689"/>
    <w:rsid w:val="000C6774"/>
    <w:rsid w:val="000C6D44"/>
    <w:rsid w:val="000C6FB1"/>
    <w:rsid w:val="000C78CD"/>
    <w:rsid w:val="000C7D3E"/>
    <w:rsid w:val="000D018B"/>
    <w:rsid w:val="000D0644"/>
    <w:rsid w:val="000D0745"/>
    <w:rsid w:val="000D0837"/>
    <w:rsid w:val="000D0CE6"/>
    <w:rsid w:val="000D1116"/>
    <w:rsid w:val="000D1654"/>
    <w:rsid w:val="000D1716"/>
    <w:rsid w:val="000D194A"/>
    <w:rsid w:val="000D2378"/>
    <w:rsid w:val="000D2625"/>
    <w:rsid w:val="000D297E"/>
    <w:rsid w:val="000D2C30"/>
    <w:rsid w:val="000D3065"/>
    <w:rsid w:val="000D3096"/>
    <w:rsid w:val="000D3CAA"/>
    <w:rsid w:val="000D4C32"/>
    <w:rsid w:val="000D5F41"/>
    <w:rsid w:val="000D6269"/>
    <w:rsid w:val="000D6852"/>
    <w:rsid w:val="000D6C36"/>
    <w:rsid w:val="000D6DA4"/>
    <w:rsid w:val="000D7262"/>
    <w:rsid w:val="000D73AF"/>
    <w:rsid w:val="000D778C"/>
    <w:rsid w:val="000D79C2"/>
    <w:rsid w:val="000E0332"/>
    <w:rsid w:val="000E03EE"/>
    <w:rsid w:val="000E052F"/>
    <w:rsid w:val="000E0E31"/>
    <w:rsid w:val="000E14E5"/>
    <w:rsid w:val="000E1690"/>
    <w:rsid w:val="000E17D7"/>
    <w:rsid w:val="000E1E10"/>
    <w:rsid w:val="000E23E5"/>
    <w:rsid w:val="000E24B5"/>
    <w:rsid w:val="000E2865"/>
    <w:rsid w:val="000E2896"/>
    <w:rsid w:val="000E2946"/>
    <w:rsid w:val="000E2A09"/>
    <w:rsid w:val="000E2C44"/>
    <w:rsid w:val="000E2FB2"/>
    <w:rsid w:val="000E44CB"/>
    <w:rsid w:val="000E485F"/>
    <w:rsid w:val="000E486B"/>
    <w:rsid w:val="000E4918"/>
    <w:rsid w:val="000E4AC4"/>
    <w:rsid w:val="000E5149"/>
    <w:rsid w:val="000E5449"/>
    <w:rsid w:val="000E56C4"/>
    <w:rsid w:val="000E65A5"/>
    <w:rsid w:val="000E6CE9"/>
    <w:rsid w:val="000E6F6B"/>
    <w:rsid w:val="000F06AD"/>
    <w:rsid w:val="000F0ADA"/>
    <w:rsid w:val="000F0E70"/>
    <w:rsid w:val="000F101A"/>
    <w:rsid w:val="000F194B"/>
    <w:rsid w:val="000F1DC3"/>
    <w:rsid w:val="000F210F"/>
    <w:rsid w:val="000F2283"/>
    <w:rsid w:val="000F27A7"/>
    <w:rsid w:val="000F326E"/>
    <w:rsid w:val="000F327A"/>
    <w:rsid w:val="000F341C"/>
    <w:rsid w:val="000F3441"/>
    <w:rsid w:val="000F3485"/>
    <w:rsid w:val="000F3E91"/>
    <w:rsid w:val="000F3EEB"/>
    <w:rsid w:val="000F411E"/>
    <w:rsid w:val="000F45D2"/>
    <w:rsid w:val="000F45D4"/>
    <w:rsid w:val="000F49A6"/>
    <w:rsid w:val="000F4C58"/>
    <w:rsid w:val="000F5339"/>
    <w:rsid w:val="000F541F"/>
    <w:rsid w:val="000F56BB"/>
    <w:rsid w:val="000F655C"/>
    <w:rsid w:val="000F6798"/>
    <w:rsid w:val="000F69AE"/>
    <w:rsid w:val="000F6C83"/>
    <w:rsid w:val="000F6DDE"/>
    <w:rsid w:val="000F6F83"/>
    <w:rsid w:val="000F7019"/>
    <w:rsid w:val="000F7044"/>
    <w:rsid w:val="000F7E5D"/>
    <w:rsid w:val="0010005E"/>
    <w:rsid w:val="001000B9"/>
    <w:rsid w:val="00100419"/>
    <w:rsid w:val="00100AFE"/>
    <w:rsid w:val="00100C79"/>
    <w:rsid w:val="001013EB"/>
    <w:rsid w:val="0010172C"/>
    <w:rsid w:val="0010185E"/>
    <w:rsid w:val="00101B0B"/>
    <w:rsid w:val="0010215E"/>
    <w:rsid w:val="00102258"/>
    <w:rsid w:val="0010262D"/>
    <w:rsid w:val="00102656"/>
    <w:rsid w:val="00102FBA"/>
    <w:rsid w:val="001030E8"/>
    <w:rsid w:val="0010319C"/>
    <w:rsid w:val="001034BC"/>
    <w:rsid w:val="00103925"/>
    <w:rsid w:val="00103A5A"/>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1932"/>
    <w:rsid w:val="00112163"/>
    <w:rsid w:val="001129BA"/>
    <w:rsid w:val="00113992"/>
    <w:rsid w:val="00113C3B"/>
    <w:rsid w:val="001148DD"/>
    <w:rsid w:val="00114913"/>
    <w:rsid w:val="00114A40"/>
    <w:rsid w:val="00114C78"/>
    <w:rsid w:val="00114EEF"/>
    <w:rsid w:val="00115A2F"/>
    <w:rsid w:val="00115CFA"/>
    <w:rsid w:val="0011622E"/>
    <w:rsid w:val="00116D9B"/>
    <w:rsid w:val="001172CF"/>
    <w:rsid w:val="00117FEA"/>
    <w:rsid w:val="001201CD"/>
    <w:rsid w:val="001207A7"/>
    <w:rsid w:val="00120901"/>
    <w:rsid w:val="00120BF7"/>
    <w:rsid w:val="00120C90"/>
    <w:rsid w:val="0012126B"/>
    <w:rsid w:val="001213B6"/>
    <w:rsid w:val="00121663"/>
    <w:rsid w:val="00121889"/>
    <w:rsid w:val="00121B94"/>
    <w:rsid w:val="001224B8"/>
    <w:rsid w:val="00122E96"/>
    <w:rsid w:val="00123142"/>
    <w:rsid w:val="00123474"/>
    <w:rsid w:val="0012354C"/>
    <w:rsid w:val="00123735"/>
    <w:rsid w:val="0012437B"/>
    <w:rsid w:val="001243CD"/>
    <w:rsid w:val="00124486"/>
    <w:rsid w:val="00124750"/>
    <w:rsid w:val="00124ABA"/>
    <w:rsid w:val="00124C58"/>
    <w:rsid w:val="00125FD5"/>
    <w:rsid w:val="001265BA"/>
    <w:rsid w:val="0012767E"/>
    <w:rsid w:val="00127A5C"/>
    <w:rsid w:val="00130045"/>
    <w:rsid w:val="0013040E"/>
    <w:rsid w:val="001305FA"/>
    <w:rsid w:val="00130C62"/>
    <w:rsid w:val="00130DF5"/>
    <w:rsid w:val="00131389"/>
    <w:rsid w:val="001313BB"/>
    <w:rsid w:val="001314EA"/>
    <w:rsid w:val="00131878"/>
    <w:rsid w:val="00132297"/>
    <w:rsid w:val="001325D3"/>
    <w:rsid w:val="0013298E"/>
    <w:rsid w:val="00132B72"/>
    <w:rsid w:val="00132DE0"/>
    <w:rsid w:val="00132DF5"/>
    <w:rsid w:val="00132F46"/>
    <w:rsid w:val="001333F2"/>
    <w:rsid w:val="00133430"/>
    <w:rsid w:val="001334E6"/>
    <w:rsid w:val="00133670"/>
    <w:rsid w:val="0013369B"/>
    <w:rsid w:val="0013399B"/>
    <w:rsid w:val="001346A2"/>
    <w:rsid w:val="00134CA5"/>
    <w:rsid w:val="00135268"/>
    <w:rsid w:val="001352BE"/>
    <w:rsid w:val="0013543E"/>
    <w:rsid w:val="00135F80"/>
    <w:rsid w:val="00136019"/>
    <w:rsid w:val="00136B6B"/>
    <w:rsid w:val="00136E5B"/>
    <w:rsid w:val="001371F5"/>
    <w:rsid w:val="00137F70"/>
    <w:rsid w:val="00137FCD"/>
    <w:rsid w:val="0014044C"/>
    <w:rsid w:val="0014053C"/>
    <w:rsid w:val="00140AA1"/>
    <w:rsid w:val="00140AD8"/>
    <w:rsid w:val="00140BD4"/>
    <w:rsid w:val="0014102A"/>
    <w:rsid w:val="001413FE"/>
    <w:rsid w:val="001417C8"/>
    <w:rsid w:val="001419D5"/>
    <w:rsid w:val="00141EB2"/>
    <w:rsid w:val="00141F2D"/>
    <w:rsid w:val="00141FCE"/>
    <w:rsid w:val="001421E9"/>
    <w:rsid w:val="00142AC4"/>
    <w:rsid w:val="00142AD7"/>
    <w:rsid w:val="00142C54"/>
    <w:rsid w:val="00142CA1"/>
    <w:rsid w:val="00143166"/>
    <w:rsid w:val="001434CC"/>
    <w:rsid w:val="0014352C"/>
    <w:rsid w:val="00143D27"/>
    <w:rsid w:val="00143F0B"/>
    <w:rsid w:val="00144614"/>
    <w:rsid w:val="001450AF"/>
    <w:rsid w:val="00145164"/>
    <w:rsid w:val="001457EF"/>
    <w:rsid w:val="00145A5C"/>
    <w:rsid w:val="00145B3F"/>
    <w:rsid w:val="00145BA9"/>
    <w:rsid w:val="00145EEF"/>
    <w:rsid w:val="00146039"/>
    <w:rsid w:val="00146839"/>
    <w:rsid w:val="00146931"/>
    <w:rsid w:val="0014723E"/>
    <w:rsid w:val="001475C4"/>
    <w:rsid w:val="00147D48"/>
    <w:rsid w:val="00147DB0"/>
    <w:rsid w:val="001500F7"/>
    <w:rsid w:val="001502BD"/>
    <w:rsid w:val="001506CF"/>
    <w:rsid w:val="001507D7"/>
    <w:rsid w:val="001509F6"/>
    <w:rsid w:val="0015126A"/>
    <w:rsid w:val="00151A29"/>
    <w:rsid w:val="00151A5F"/>
    <w:rsid w:val="00151B19"/>
    <w:rsid w:val="00151CAF"/>
    <w:rsid w:val="00151D6D"/>
    <w:rsid w:val="00151E88"/>
    <w:rsid w:val="00152553"/>
    <w:rsid w:val="00152A47"/>
    <w:rsid w:val="00152F6C"/>
    <w:rsid w:val="001530E9"/>
    <w:rsid w:val="0015335D"/>
    <w:rsid w:val="00153362"/>
    <w:rsid w:val="00153478"/>
    <w:rsid w:val="001538E0"/>
    <w:rsid w:val="0015393B"/>
    <w:rsid w:val="00154274"/>
    <w:rsid w:val="00154752"/>
    <w:rsid w:val="0015492C"/>
    <w:rsid w:val="00154BA4"/>
    <w:rsid w:val="00154C87"/>
    <w:rsid w:val="0015520A"/>
    <w:rsid w:val="00155497"/>
    <w:rsid w:val="001554FD"/>
    <w:rsid w:val="0015573F"/>
    <w:rsid w:val="001559DB"/>
    <w:rsid w:val="00155DA4"/>
    <w:rsid w:val="00155DE2"/>
    <w:rsid w:val="00155E33"/>
    <w:rsid w:val="00156432"/>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1EE"/>
    <w:rsid w:val="0016776E"/>
    <w:rsid w:val="0017008E"/>
    <w:rsid w:val="00170303"/>
    <w:rsid w:val="0017034E"/>
    <w:rsid w:val="001708D2"/>
    <w:rsid w:val="0017109F"/>
    <w:rsid w:val="00171502"/>
    <w:rsid w:val="001716CA"/>
    <w:rsid w:val="0017208D"/>
    <w:rsid w:val="001720F6"/>
    <w:rsid w:val="001725D8"/>
    <w:rsid w:val="00172A90"/>
    <w:rsid w:val="00172D34"/>
    <w:rsid w:val="001730AB"/>
    <w:rsid w:val="00173240"/>
    <w:rsid w:val="00173281"/>
    <w:rsid w:val="0017468E"/>
    <w:rsid w:val="00174CC2"/>
    <w:rsid w:val="00174EBB"/>
    <w:rsid w:val="001753C4"/>
    <w:rsid w:val="00175544"/>
    <w:rsid w:val="00175AF7"/>
    <w:rsid w:val="00175B62"/>
    <w:rsid w:val="00175CEE"/>
    <w:rsid w:val="00175DC7"/>
    <w:rsid w:val="00176018"/>
    <w:rsid w:val="00176030"/>
    <w:rsid w:val="0017687C"/>
    <w:rsid w:val="00176D37"/>
    <w:rsid w:val="00176F6E"/>
    <w:rsid w:val="0017722F"/>
    <w:rsid w:val="001775B7"/>
    <w:rsid w:val="001800A2"/>
    <w:rsid w:val="0018054C"/>
    <w:rsid w:val="00180C11"/>
    <w:rsid w:val="00180C37"/>
    <w:rsid w:val="00180C80"/>
    <w:rsid w:val="001811F1"/>
    <w:rsid w:val="001818AA"/>
    <w:rsid w:val="00181A53"/>
    <w:rsid w:val="00181C8A"/>
    <w:rsid w:val="0018254F"/>
    <w:rsid w:val="0018287C"/>
    <w:rsid w:val="00183388"/>
    <w:rsid w:val="00183D3E"/>
    <w:rsid w:val="0018450C"/>
    <w:rsid w:val="00184706"/>
    <w:rsid w:val="001852B7"/>
    <w:rsid w:val="00185810"/>
    <w:rsid w:val="00185CAC"/>
    <w:rsid w:val="00185E79"/>
    <w:rsid w:val="00185FD2"/>
    <w:rsid w:val="00185FD9"/>
    <w:rsid w:val="00186191"/>
    <w:rsid w:val="00186330"/>
    <w:rsid w:val="001868CE"/>
    <w:rsid w:val="001871A0"/>
    <w:rsid w:val="00187427"/>
    <w:rsid w:val="00187A17"/>
    <w:rsid w:val="00190AB9"/>
    <w:rsid w:val="00190E83"/>
    <w:rsid w:val="00190F79"/>
    <w:rsid w:val="0019103A"/>
    <w:rsid w:val="001914F0"/>
    <w:rsid w:val="001919D3"/>
    <w:rsid w:val="00191CFD"/>
    <w:rsid w:val="00192363"/>
    <w:rsid w:val="00192A5D"/>
    <w:rsid w:val="0019308F"/>
    <w:rsid w:val="00193324"/>
    <w:rsid w:val="001933C9"/>
    <w:rsid w:val="00193AED"/>
    <w:rsid w:val="00193E25"/>
    <w:rsid w:val="00193EAC"/>
    <w:rsid w:val="00194A1C"/>
    <w:rsid w:val="001958EE"/>
    <w:rsid w:val="00195C21"/>
    <w:rsid w:val="0019604D"/>
    <w:rsid w:val="001964A1"/>
    <w:rsid w:val="0019663E"/>
    <w:rsid w:val="00196657"/>
    <w:rsid w:val="00197063"/>
    <w:rsid w:val="001A0474"/>
    <w:rsid w:val="001A0A0F"/>
    <w:rsid w:val="001A0ABA"/>
    <w:rsid w:val="001A0F5A"/>
    <w:rsid w:val="001A1207"/>
    <w:rsid w:val="001A1421"/>
    <w:rsid w:val="001A1A89"/>
    <w:rsid w:val="001A2D5D"/>
    <w:rsid w:val="001A2E78"/>
    <w:rsid w:val="001A2F59"/>
    <w:rsid w:val="001A343B"/>
    <w:rsid w:val="001A3872"/>
    <w:rsid w:val="001A44C0"/>
    <w:rsid w:val="001A450D"/>
    <w:rsid w:val="001A47AF"/>
    <w:rsid w:val="001A4AC7"/>
    <w:rsid w:val="001A552A"/>
    <w:rsid w:val="001A56BE"/>
    <w:rsid w:val="001A64CE"/>
    <w:rsid w:val="001A7009"/>
    <w:rsid w:val="001A737A"/>
    <w:rsid w:val="001A7B10"/>
    <w:rsid w:val="001A7B6E"/>
    <w:rsid w:val="001A7C63"/>
    <w:rsid w:val="001A7E32"/>
    <w:rsid w:val="001B02C3"/>
    <w:rsid w:val="001B0866"/>
    <w:rsid w:val="001B0AAF"/>
    <w:rsid w:val="001B0FF2"/>
    <w:rsid w:val="001B14D4"/>
    <w:rsid w:val="001B1924"/>
    <w:rsid w:val="001B2006"/>
    <w:rsid w:val="001B2321"/>
    <w:rsid w:val="001B24EE"/>
    <w:rsid w:val="001B2DF7"/>
    <w:rsid w:val="001B3130"/>
    <w:rsid w:val="001B37B3"/>
    <w:rsid w:val="001B4014"/>
    <w:rsid w:val="001B44BD"/>
    <w:rsid w:val="001B4CFA"/>
    <w:rsid w:val="001B503A"/>
    <w:rsid w:val="001B5341"/>
    <w:rsid w:val="001B5606"/>
    <w:rsid w:val="001B56EB"/>
    <w:rsid w:val="001B590A"/>
    <w:rsid w:val="001B591F"/>
    <w:rsid w:val="001B5B9F"/>
    <w:rsid w:val="001B61D2"/>
    <w:rsid w:val="001B7394"/>
    <w:rsid w:val="001B786F"/>
    <w:rsid w:val="001B7A49"/>
    <w:rsid w:val="001B7D4D"/>
    <w:rsid w:val="001B7DAE"/>
    <w:rsid w:val="001C0210"/>
    <w:rsid w:val="001C080B"/>
    <w:rsid w:val="001C10CB"/>
    <w:rsid w:val="001C13C5"/>
    <w:rsid w:val="001C1B85"/>
    <w:rsid w:val="001C1D30"/>
    <w:rsid w:val="001C1EA7"/>
    <w:rsid w:val="001C230C"/>
    <w:rsid w:val="001C24FF"/>
    <w:rsid w:val="001C2502"/>
    <w:rsid w:val="001C293E"/>
    <w:rsid w:val="001C298F"/>
    <w:rsid w:val="001C2B0A"/>
    <w:rsid w:val="001C2BF3"/>
    <w:rsid w:val="001C2E96"/>
    <w:rsid w:val="001C3ADB"/>
    <w:rsid w:val="001C3C72"/>
    <w:rsid w:val="001C3FEA"/>
    <w:rsid w:val="001C43D3"/>
    <w:rsid w:val="001C5770"/>
    <w:rsid w:val="001C5885"/>
    <w:rsid w:val="001C6037"/>
    <w:rsid w:val="001C6CFE"/>
    <w:rsid w:val="001C6D54"/>
    <w:rsid w:val="001C74C1"/>
    <w:rsid w:val="001C74E0"/>
    <w:rsid w:val="001C753F"/>
    <w:rsid w:val="001C7571"/>
    <w:rsid w:val="001C77D1"/>
    <w:rsid w:val="001C783A"/>
    <w:rsid w:val="001C793A"/>
    <w:rsid w:val="001C7C6B"/>
    <w:rsid w:val="001C7D14"/>
    <w:rsid w:val="001D001C"/>
    <w:rsid w:val="001D06B1"/>
    <w:rsid w:val="001D0745"/>
    <w:rsid w:val="001D0879"/>
    <w:rsid w:val="001D0BF9"/>
    <w:rsid w:val="001D1745"/>
    <w:rsid w:val="001D1749"/>
    <w:rsid w:val="001D182A"/>
    <w:rsid w:val="001D1F60"/>
    <w:rsid w:val="001D244F"/>
    <w:rsid w:val="001D2A71"/>
    <w:rsid w:val="001D2ABA"/>
    <w:rsid w:val="001D3599"/>
    <w:rsid w:val="001D36A2"/>
    <w:rsid w:val="001D3722"/>
    <w:rsid w:val="001D3816"/>
    <w:rsid w:val="001D381E"/>
    <w:rsid w:val="001D3838"/>
    <w:rsid w:val="001D396A"/>
    <w:rsid w:val="001D3974"/>
    <w:rsid w:val="001D3B29"/>
    <w:rsid w:val="001D3C35"/>
    <w:rsid w:val="001D407B"/>
    <w:rsid w:val="001D41E7"/>
    <w:rsid w:val="001D43AD"/>
    <w:rsid w:val="001D4F72"/>
    <w:rsid w:val="001D51AD"/>
    <w:rsid w:val="001D52DD"/>
    <w:rsid w:val="001D5715"/>
    <w:rsid w:val="001D5A65"/>
    <w:rsid w:val="001D779C"/>
    <w:rsid w:val="001D7BD7"/>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9B"/>
    <w:rsid w:val="001F0DF9"/>
    <w:rsid w:val="001F12D1"/>
    <w:rsid w:val="001F134F"/>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59B7"/>
    <w:rsid w:val="001F6320"/>
    <w:rsid w:val="001F635C"/>
    <w:rsid w:val="001F686D"/>
    <w:rsid w:val="001F6FFC"/>
    <w:rsid w:val="001F7849"/>
    <w:rsid w:val="001F7904"/>
    <w:rsid w:val="001F799C"/>
    <w:rsid w:val="0020008C"/>
    <w:rsid w:val="002007EA"/>
    <w:rsid w:val="00200923"/>
    <w:rsid w:val="002013E7"/>
    <w:rsid w:val="00201FF2"/>
    <w:rsid w:val="002022B5"/>
    <w:rsid w:val="00202C77"/>
    <w:rsid w:val="00202F86"/>
    <w:rsid w:val="00203A60"/>
    <w:rsid w:val="00203C2C"/>
    <w:rsid w:val="002048DC"/>
    <w:rsid w:val="00204BEB"/>
    <w:rsid w:val="00204D70"/>
    <w:rsid w:val="00204FF7"/>
    <w:rsid w:val="002050BE"/>
    <w:rsid w:val="002051EE"/>
    <w:rsid w:val="002052F5"/>
    <w:rsid w:val="00205572"/>
    <w:rsid w:val="00205605"/>
    <w:rsid w:val="00205C3B"/>
    <w:rsid w:val="00205DDA"/>
    <w:rsid w:val="002063F2"/>
    <w:rsid w:val="002067EE"/>
    <w:rsid w:val="002073EC"/>
    <w:rsid w:val="002076DB"/>
    <w:rsid w:val="002077C2"/>
    <w:rsid w:val="00207826"/>
    <w:rsid w:val="00207DB1"/>
    <w:rsid w:val="00210689"/>
    <w:rsid w:val="00210A0F"/>
    <w:rsid w:val="002116B3"/>
    <w:rsid w:val="00211B78"/>
    <w:rsid w:val="00211E59"/>
    <w:rsid w:val="00212399"/>
    <w:rsid w:val="00212A59"/>
    <w:rsid w:val="00212A66"/>
    <w:rsid w:val="002131FD"/>
    <w:rsid w:val="00213A67"/>
    <w:rsid w:val="0021401F"/>
    <w:rsid w:val="00214161"/>
    <w:rsid w:val="002143E4"/>
    <w:rsid w:val="002145BA"/>
    <w:rsid w:val="002156FE"/>
    <w:rsid w:val="002157A0"/>
    <w:rsid w:val="002157BA"/>
    <w:rsid w:val="002159C0"/>
    <w:rsid w:val="00215C2B"/>
    <w:rsid w:val="00216136"/>
    <w:rsid w:val="002163A4"/>
    <w:rsid w:val="00217002"/>
    <w:rsid w:val="00217241"/>
    <w:rsid w:val="00217485"/>
    <w:rsid w:val="002179FD"/>
    <w:rsid w:val="00217AF2"/>
    <w:rsid w:val="00217E97"/>
    <w:rsid w:val="00220028"/>
    <w:rsid w:val="00220272"/>
    <w:rsid w:val="0022088B"/>
    <w:rsid w:val="00220A73"/>
    <w:rsid w:val="002213B9"/>
    <w:rsid w:val="0022164E"/>
    <w:rsid w:val="00221655"/>
    <w:rsid w:val="00221712"/>
    <w:rsid w:val="00221D1D"/>
    <w:rsid w:val="00221F15"/>
    <w:rsid w:val="002221B3"/>
    <w:rsid w:val="002228EF"/>
    <w:rsid w:val="00222E21"/>
    <w:rsid w:val="00222EF6"/>
    <w:rsid w:val="002231B2"/>
    <w:rsid w:val="00223660"/>
    <w:rsid w:val="00223886"/>
    <w:rsid w:val="002239D6"/>
    <w:rsid w:val="00224436"/>
    <w:rsid w:val="00224463"/>
    <w:rsid w:val="0022483D"/>
    <w:rsid w:val="00224C3D"/>
    <w:rsid w:val="00224DCA"/>
    <w:rsid w:val="002251A1"/>
    <w:rsid w:val="002257D0"/>
    <w:rsid w:val="00225E45"/>
    <w:rsid w:val="002261B8"/>
    <w:rsid w:val="00226637"/>
    <w:rsid w:val="00226873"/>
    <w:rsid w:val="00226E38"/>
    <w:rsid w:val="0022714F"/>
    <w:rsid w:val="00227343"/>
    <w:rsid w:val="00227465"/>
    <w:rsid w:val="002278F2"/>
    <w:rsid w:val="0022797C"/>
    <w:rsid w:val="00227ED9"/>
    <w:rsid w:val="002307EA"/>
    <w:rsid w:val="002309D5"/>
    <w:rsid w:val="00230C83"/>
    <w:rsid w:val="00230F4D"/>
    <w:rsid w:val="00231335"/>
    <w:rsid w:val="00231364"/>
    <w:rsid w:val="00231711"/>
    <w:rsid w:val="002319C2"/>
    <w:rsid w:val="00231C6E"/>
    <w:rsid w:val="00231EF0"/>
    <w:rsid w:val="00232204"/>
    <w:rsid w:val="00232485"/>
    <w:rsid w:val="0023328C"/>
    <w:rsid w:val="002336FA"/>
    <w:rsid w:val="00234286"/>
    <w:rsid w:val="002345B7"/>
    <w:rsid w:val="00234C7E"/>
    <w:rsid w:val="00234F63"/>
    <w:rsid w:val="00235524"/>
    <w:rsid w:val="002368AA"/>
    <w:rsid w:val="00236947"/>
    <w:rsid w:val="00236EA9"/>
    <w:rsid w:val="002371D0"/>
    <w:rsid w:val="00237DA1"/>
    <w:rsid w:val="00237E26"/>
    <w:rsid w:val="00240277"/>
    <w:rsid w:val="0024057A"/>
    <w:rsid w:val="0024062E"/>
    <w:rsid w:val="002413FE"/>
    <w:rsid w:val="002417EB"/>
    <w:rsid w:val="0024191B"/>
    <w:rsid w:val="00241C4E"/>
    <w:rsid w:val="00241CDD"/>
    <w:rsid w:val="00242065"/>
    <w:rsid w:val="0024222C"/>
    <w:rsid w:val="002422E0"/>
    <w:rsid w:val="00242623"/>
    <w:rsid w:val="00242DCF"/>
    <w:rsid w:val="00243390"/>
    <w:rsid w:val="00243753"/>
    <w:rsid w:val="0024381B"/>
    <w:rsid w:val="002439FE"/>
    <w:rsid w:val="00243E53"/>
    <w:rsid w:val="0024413E"/>
    <w:rsid w:val="002443EC"/>
    <w:rsid w:val="00244437"/>
    <w:rsid w:val="00244D9D"/>
    <w:rsid w:val="0024525A"/>
    <w:rsid w:val="002456F7"/>
    <w:rsid w:val="00245788"/>
    <w:rsid w:val="00245A75"/>
    <w:rsid w:val="0024645F"/>
    <w:rsid w:val="002469E7"/>
    <w:rsid w:val="00246AC3"/>
    <w:rsid w:val="00247202"/>
    <w:rsid w:val="0025053D"/>
    <w:rsid w:val="00250590"/>
    <w:rsid w:val="00250A9F"/>
    <w:rsid w:val="00250C41"/>
    <w:rsid w:val="00251A0E"/>
    <w:rsid w:val="002522AE"/>
    <w:rsid w:val="00252998"/>
    <w:rsid w:val="00252D25"/>
    <w:rsid w:val="002531C6"/>
    <w:rsid w:val="00253A42"/>
    <w:rsid w:val="00253D58"/>
    <w:rsid w:val="00254147"/>
    <w:rsid w:val="0025417C"/>
    <w:rsid w:val="0025419D"/>
    <w:rsid w:val="002541C8"/>
    <w:rsid w:val="002545B7"/>
    <w:rsid w:val="00255149"/>
    <w:rsid w:val="00255274"/>
    <w:rsid w:val="00255ADD"/>
    <w:rsid w:val="00255BC0"/>
    <w:rsid w:val="00256063"/>
    <w:rsid w:val="002561EE"/>
    <w:rsid w:val="002566FB"/>
    <w:rsid w:val="002568BA"/>
    <w:rsid w:val="0025691A"/>
    <w:rsid w:val="00256983"/>
    <w:rsid w:val="00256D31"/>
    <w:rsid w:val="00256E29"/>
    <w:rsid w:val="00257977"/>
    <w:rsid w:val="00257B00"/>
    <w:rsid w:val="00260290"/>
    <w:rsid w:val="002603FF"/>
    <w:rsid w:val="0026087C"/>
    <w:rsid w:val="00261BBC"/>
    <w:rsid w:val="00261E51"/>
    <w:rsid w:val="0026220F"/>
    <w:rsid w:val="0026247D"/>
    <w:rsid w:val="0026302A"/>
    <w:rsid w:val="002630D4"/>
    <w:rsid w:val="002630EB"/>
    <w:rsid w:val="0026323D"/>
    <w:rsid w:val="0026377D"/>
    <w:rsid w:val="0026420D"/>
    <w:rsid w:val="002649BC"/>
    <w:rsid w:val="00264AAF"/>
    <w:rsid w:val="00264E8F"/>
    <w:rsid w:val="002659CF"/>
    <w:rsid w:val="00265C36"/>
    <w:rsid w:val="0026603A"/>
    <w:rsid w:val="00266D26"/>
    <w:rsid w:val="00267ECF"/>
    <w:rsid w:val="00270344"/>
    <w:rsid w:val="00271322"/>
    <w:rsid w:val="002715C6"/>
    <w:rsid w:val="0027241F"/>
    <w:rsid w:val="00272E03"/>
    <w:rsid w:val="00272F99"/>
    <w:rsid w:val="00273077"/>
    <w:rsid w:val="00273262"/>
    <w:rsid w:val="0027363F"/>
    <w:rsid w:val="0027394D"/>
    <w:rsid w:val="00273A3E"/>
    <w:rsid w:val="00273A3F"/>
    <w:rsid w:val="00273C40"/>
    <w:rsid w:val="00273EBB"/>
    <w:rsid w:val="00274165"/>
    <w:rsid w:val="002748BF"/>
    <w:rsid w:val="00274927"/>
    <w:rsid w:val="00274D7B"/>
    <w:rsid w:val="00275480"/>
    <w:rsid w:val="002755D6"/>
    <w:rsid w:val="002759EA"/>
    <w:rsid w:val="0027623E"/>
    <w:rsid w:val="00276425"/>
    <w:rsid w:val="00277572"/>
    <w:rsid w:val="00277623"/>
    <w:rsid w:val="00277641"/>
    <w:rsid w:val="00277A59"/>
    <w:rsid w:val="00277A62"/>
    <w:rsid w:val="00277A77"/>
    <w:rsid w:val="00277BDC"/>
    <w:rsid w:val="00277D73"/>
    <w:rsid w:val="00280747"/>
    <w:rsid w:val="00280EB2"/>
    <w:rsid w:val="00281327"/>
    <w:rsid w:val="002814E4"/>
    <w:rsid w:val="00281BCF"/>
    <w:rsid w:val="00281E84"/>
    <w:rsid w:val="002823A5"/>
    <w:rsid w:val="002825FC"/>
    <w:rsid w:val="00282665"/>
    <w:rsid w:val="00282B2E"/>
    <w:rsid w:val="00282F64"/>
    <w:rsid w:val="002831AA"/>
    <w:rsid w:val="00283479"/>
    <w:rsid w:val="00283CDF"/>
    <w:rsid w:val="002840F9"/>
    <w:rsid w:val="00285263"/>
    <w:rsid w:val="002859AB"/>
    <w:rsid w:val="00285A3D"/>
    <w:rsid w:val="00285F7D"/>
    <w:rsid w:val="00286028"/>
    <w:rsid w:val="00286873"/>
    <w:rsid w:val="00286D00"/>
    <w:rsid w:val="002872B1"/>
    <w:rsid w:val="00287BF4"/>
    <w:rsid w:val="0029020F"/>
    <w:rsid w:val="0029026B"/>
    <w:rsid w:val="0029038D"/>
    <w:rsid w:val="00290490"/>
    <w:rsid w:val="002904B2"/>
    <w:rsid w:val="00290949"/>
    <w:rsid w:val="00290C0F"/>
    <w:rsid w:val="00290E4B"/>
    <w:rsid w:val="00291341"/>
    <w:rsid w:val="00291BE5"/>
    <w:rsid w:val="00291D18"/>
    <w:rsid w:val="002922BF"/>
    <w:rsid w:val="002928BD"/>
    <w:rsid w:val="002928D1"/>
    <w:rsid w:val="0029311F"/>
    <w:rsid w:val="00293959"/>
    <w:rsid w:val="00293AA5"/>
    <w:rsid w:val="0029432B"/>
    <w:rsid w:val="00294967"/>
    <w:rsid w:val="00294B3A"/>
    <w:rsid w:val="00294D41"/>
    <w:rsid w:val="00294EEB"/>
    <w:rsid w:val="002951A0"/>
    <w:rsid w:val="00295420"/>
    <w:rsid w:val="00295535"/>
    <w:rsid w:val="00295803"/>
    <w:rsid w:val="0029617F"/>
    <w:rsid w:val="0029664C"/>
    <w:rsid w:val="002968B8"/>
    <w:rsid w:val="00296C71"/>
    <w:rsid w:val="002970D7"/>
    <w:rsid w:val="00297C35"/>
    <w:rsid w:val="00297CA8"/>
    <w:rsid w:val="002A015E"/>
    <w:rsid w:val="002A0AA8"/>
    <w:rsid w:val="002A149A"/>
    <w:rsid w:val="002A1651"/>
    <w:rsid w:val="002A1763"/>
    <w:rsid w:val="002A1981"/>
    <w:rsid w:val="002A1A4A"/>
    <w:rsid w:val="002A2185"/>
    <w:rsid w:val="002A23CD"/>
    <w:rsid w:val="002A2D93"/>
    <w:rsid w:val="002A35E2"/>
    <w:rsid w:val="002A3779"/>
    <w:rsid w:val="002A3F03"/>
    <w:rsid w:val="002A473E"/>
    <w:rsid w:val="002A4A9B"/>
    <w:rsid w:val="002A52B9"/>
    <w:rsid w:val="002A5C6B"/>
    <w:rsid w:val="002A6575"/>
    <w:rsid w:val="002A66A3"/>
    <w:rsid w:val="002A69DA"/>
    <w:rsid w:val="002A6D74"/>
    <w:rsid w:val="002A6F5D"/>
    <w:rsid w:val="002B09A2"/>
    <w:rsid w:val="002B0EE7"/>
    <w:rsid w:val="002B1200"/>
    <w:rsid w:val="002B14B8"/>
    <w:rsid w:val="002B1515"/>
    <w:rsid w:val="002B1661"/>
    <w:rsid w:val="002B1BBB"/>
    <w:rsid w:val="002B1E9B"/>
    <w:rsid w:val="002B26E9"/>
    <w:rsid w:val="002B279E"/>
    <w:rsid w:val="002B2A4D"/>
    <w:rsid w:val="002B3717"/>
    <w:rsid w:val="002B371F"/>
    <w:rsid w:val="002B3F84"/>
    <w:rsid w:val="002B414D"/>
    <w:rsid w:val="002B41E4"/>
    <w:rsid w:val="002B4308"/>
    <w:rsid w:val="002B454E"/>
    <w:rsid w:val="002B4C5A"/>
    <w:rsid w:val="002B4E01"/>
    <w:rsid w:val="002B4E67"/>
    <w:rsid w:val="002B5503"/>
    <w:rsid w:val="002B57D3"/>
    <w:rsid w:val="002B6088"/>
    <w:rsid w:val="002B611A"/>
    <w:rsid w:val="002B6939"/>
    <w:rsid w:val="002B6DE0"/>
    <w:rsid w:val="002B7091"/>
    <w:rsid w:val="002B7545"/>
    <w:rsid w:val="002B7BF0"/>
    <w:rsid w:val="002B7FF0"/>
    <w:rsid w:val="002C0AA3"/>
    <w:rsid w:val="002C0DEE"/>
    <w:rsid w:val="002C0E30"/>
    <w:rsid w:val="002C0E82"/>
    <w:rsid w:val="002C14AC"/>
    <w:rsid w:val="002C18DB"/>
    <w:rsid w:val="002C326A"/>
    <w:rsid w:val="002C33AE"/>
    <w:rsid w:val="002C3DBB"/>
    <w:rsid w:val="002C3E07"/>
    <w:rsid w:val="002C4305"/>
    <w:rsid w:val="002C48CF"/>
    <w:rsid w:val="002C49FA"/>
    <w:rsid w:val="002C52A1"/>
    <w:rsid w:val="002C5771"/>
    <w:rsid w:val="002C5BDD"/>
    <w:rsid w:val="002C5E0F"/>
    <w:rsid w:val="002C62D4"/>
    <w:rsid w:val="002C63C4"/>
    <w:rsid w:val="002C6A20"/>
    <w:rsid w:val="002C6B4E"/>
    <w:rsid w:val="002C6C89"/>
    <w:rsid w:val="002C6E0C"/>
    <w:rsid w:val="002C71F9"/>
    <w:rsid w:val="002C75B2"/>
    <w:rsid w:val="002C761E"/>
    <w:rsid w:val="002D0430"/>
    <w:rsid w:val="002D193C"/>
    <w:rsid w:val="002D1EBE"/>
    <w:rsid w:val="002D2920"/>
    <w:rsid w:val="002D2A34"/>
    <w:rsid w:val="002D2F35"/>
    <w:rsid w:val="002D3F82"/>
    <w:rsid w:val="002D4BFE"/>
    <w:rsid w:val="002D4D15"/>
    <w:rsid w:val="002D4DB9"/>
    <w:rsid w:val="002D5069"/>
    <w:rsid w:val="002D5524"/>
    <w:rsid w:val="002D70A1"/>
    <w:rsid w:val="002D770B"/>
    <w:rsid w:val="002D7834"/>
    <w:rsid w:val="002D7A1B"/>
    <w:rsid w:val="002E0513"/>
    <w:rsid w:val="002E0F0E"/>
    <w:rsid w:val="002E13C3"/>
    <w:rsid w:val="002E13F4"/>
    <w:rsid w:val="002E1512"/>
    <w:rsid w:val="002E16A5"/>
    <w:rsid w:val="002E1824"/>
    <w:rsid w:val="002E1871"/>
    <w:rsid w:val="002E2277"/>
    <w:rsid w:val="002E22A3"/>
    <w:rsid w:val="002E2D7F"/>
    <w:rsid w:val="002E2F7C"/>
    <w:rsid w:val="002E32FB"/>
    <w:rsid w:val="002E340B"/>
    <w:rsid w:val="002E3773"/>
    <w:rsid w:val="002E44CA"/>
    <w:rsid w:val="002E54F7"/>
    <w:rsid w:val="002E571F"/>
    <w:rsid w:val="002E5863"/>
    <w:rsid w:val="002E5EB7"/>
    <w:rsid w:val="002E5F3D"/>
    <w:rsid w:val="002E5F96"/>
    <w:rsid w:val="002E6133"/>
    <w:rsid w:val="002E614D"/>
    <w:rsid w:val="002E64EE"/>
    <w:rsid w:val="002E65CA"/>
    <w:rsid w:val="002E6DB4"/>
    <w:rsid w:val="002E7327"/>
    <w:rsid w:val="002E77BD"/>
    <w:rsid w:val="002E783F"/>
    <w:rsid w:val="002E787D"/>
    <w:rsid w:val="002E7D3D"/>
    <w:rsid w:val="002F0352"/>
    <w:rsid w:val="002F053D"/>
    <w:rsid w:val="002F057A"/>
    <w:rsid w:val="002F0A5A"/>
    <w:rsid w:val="002F0AB4"/>
    <w:rsid w:val="002F132E"/>
    <w:rsid w:val="002F1867"/>
    <w:rsid w:val="002F18B2"/>
    <w:rsid w:val="002F2227"/>
    <w:rsid w:val="002F29F4"/>
    <w:rsid w:val="002F2B20"/>
    <w:rsid w:val="002F2EA5"/>
    <w:rsid w:val="002F34FB"/>
    <w:rsid w:val="002F3609"/>
    <w:rsid w:val="002F37C6"/>
    <w:rsid w:val="002F493B"/>
    <w:rsid w:val="002F4C41"/>
    <w:rsid w:val="002F4EF7"/>
    <w:rsid w:val="002F512F"/>
    <w:rsid w:val="002F51AC"/>
    <w:rsid w:val="002F5390"/>
    <w:rsid w:val="002F5501"/>
    <w:rsid w:val="002F599A"/>
    <w:rsid w:val="002F5D59"/>
    <w:rsid w:val="002F5EE5"/>
    <w:rsid w:val="002F65F4"/>
    <w:rsid w:val="002F6A54"/>
    <w:rsid w:val="002F6F28"/>
    <w:rsid w:val="002F7047"/>
    <w:rsid w:val="002F7A97"/>
    <w:rsid w:val="00300DFE"/>
    <w:rsid w:val="003010D9"/>
    <w:rsid w:val="00301A48"/>
    <w:rsid w:val="00301C44"/>
    <w:rsid w:val="00301FDA"/>
    <w:rsid w:val="00302022"/>
    <w:rsid w:val="0030225F"/>
    <w:rsid w:val="003025C7"/>
    <w:rsid w:val="00302735"/>
    <w:rsid w:val="00302820"/>
    <w:rsid w:val="00303816"/>
    <w:rsid w:val="00305268"/>
    <w:rsid w:val="00305B89"/>
    <w:rsid w:val="00305C77"/>
    <w:rsid w:val="003061BC"/>
    <w:rsid w:val="0030685F"/>
    <w:rsid w:val="00306DD4"/>
    <w:rsid w:val="0030764E"/>
    <w:rsid w:val="00307B54"/>
    <w:rsid w:val="0031021D"/>
    <w:rsid w:val="00310237"/>
    <w:rsid w:val="00310B3F"/>
    <w:rsid w:val="00310DD4"/>
    <w:rsid w:val="0031174D"/>
    <w:rsid w:val="00311F0F"/>
    <w:rsid w:val="00312FEE"/>
    <w:rsid w:val="0031317E"/>
    <w:rsid w:val="00313496"/>
    <w:rsid w:val="00313863"/>
    <w:rsid w:val="00313F27"/>
    <w:rsid w:val="003146EA"/>
    <w:rsid w:val="00314902"/>
    <w:rsid w:val="0031505F"/>
    <w:rsid w:val="00315647"/>
    <w:rsid w:val="003156F5"/>
    <w:rsid w:val="0031584D"/>
    <w:rsid w:val="00315E52"/>
    <w:rsid w:val="003164E5"/>
    <w:rsid w:val="00316AA3"/>
    <w:rsid w:val="00316B07"/>
    <w:rsid w:val="00316EBC"/>
    <w:rsid w:val="00316F19"/>
    <w:rsid w:val="003171E1"/>
    <w:rsid w:val="003174A0"/>
    <w:rsid w:val="003178DA"/>
    <w:rsid w:val="0031793D"/>
    <w:rsid w:val="00320DCD"/>
    <w:rsid w:val="003211C7"/>
    <w:rsid w:val="00321313"/>
    <w:rsid w:val="0032201F"/>
    <w:rsid w:val="00322509"/>
    <w:rsid w:val="003226AC"/>
    <w:rsid w:val="00322702"/>
    <w:rsid w:val="0032285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27F1D"/>
    <w:rsid w:val="003301BC"/>
    <w:rsid w:val="003303EB"/>
    <w:rsid w:val="003306BE"/>
    <w:rsid w:val="00330726"/>
    <w:rsid w:val="00331303"/>
    <w:rsid w:val="00331957"/>
    <w:rsid w:val="00331CF5"/>
    <w:rsid w:val="0033206D"/>
    <w:rsid w:val="0033243B"/>
    <w:rsid w:val="003324A9"/>
    <w:rsid w:val="003324B8"/>
    <w:rsid w:val="0033256A"/>
    <w:rsid w:val="00333B4D"/>
    <w:rsid w:val="00334058"/>
    <w:rsid w:val="00334198"/>
    <w:rsid w:val="003352F9"/>
    <w:rsid w:val="003359F4"/>
    <w:rsid w:val="00335A49"/>
    <w:rsid w:val="00335E5E"/>
    <w:rsid w:val="00335EA1"/>
    <w:rsid w:val="003364EF"/>
    <w:rsid w:val="00336E91"/>
    <w:rsid w:val="00337397"/>
    <w:rsid w:val="00337B4C"/>
    <w:rsid w:val="00337B8D"/>
    <w:rsid w:val="00337C6E"/>
    <w:rsid w:val="00340040"/>
    <w:rsid w:val="00340594"/>
    <w:rsid w:val="003406ED"/>
    <w:rsid w:val="00340D75"/>
    <w:rsid w:val="003412CB"/>
    <w:rsid w:val="00341916"/>
    <w:rsid w:val="00341C82"/>
    <w:rsid w:val="00341DA7"/>
    <w:rsid w:val="00341ED1"/>
    <w:rsid w:val="003420D7"/>
    <w:rsid w:val="0034262C"/>
    <w:rsid w:val="00342805"/>
    <w:rsid w:val="003429E3"/>
    <w:rsid w:val="00342AA8"/>
    <w:rsid w:val="00342B75"/>
    <w:rsid w:val="00342D3A"/>
    <w:rsid w:val="00342DC9"/>
    <w:rsid w:val="003435FE"/>
    <w:rsid w:val="00343765"/>
    <w:rsid w:val="00343822"/>
    <w:rsid w:val="00343A1A"/>
    <w:rsid w:val="00344032"/>
    <w:rsid w:val="003440F4"/>
    <w:rsid w:val="003442F4"/>
    <w:rsid w:val="003447F0"/>
    <w:rsid w:val="00344820"/>
    <w:rsid w:val="0034533D"/>
    <w:rsid w:val="00345A1B"/>
    <w:rsid w:val="00346A54"/>
    <w:rsid w:val="00346B5A"/>
    <w:rsid w:val="003470E5"/>
    <w:rsid w:val="00347770"/>
    <w:rsid w:val="003501FF"/>
    <w:rsid w:val="00350898"/>
    <w:rsid w:val="00350C4A"/>
    <w:rsid w:val="0035102D"/>
    <w:rsid w:val="00351365"/>
    <w:rsid w:val="00351731"/>
    <w:rsid w:val="00351C0E"/>
    <w:rsid w:val="00351FA9"/>
    <w:rsid w:val="0035235B"/>
    <w:rsid w:val="0035265F"/>
    <w:rsid w:val="00352BD2"/>
    <w:rsid w:val="00352DE4"/>
    <w:rsid w:val="00352E41"/>
    <w:rsid w:val="00353084"/>
    <w:rsid w:val="0035310A"/>
    <w:rsid w:val="00353434"/>
    <w:rsid w:val="003539D5"/>
    <w:rsid w:val="00354336"/>
    <w:rsid w:val="00354393"/>
    <w:rsid w:val="003545FF"/>
    <w:rsid w:val="00354D83"/>
    <w:rsid w:val="00354EED"/>
    <w:rsid w:val="0035518F"/>
    <w:rsid w:val="003552EB"/>
    <w:rsid w:val="00355410"/>
    <w:rsid w:val="003555C3"/>
    <w:rsid w:val="00356264"/>
    <w:rsid w:val="003564DE"/>
    <w:rsid w:val="00356DB9"/>
    <w:rsid w:val="00357C6D"/>
    <w:rsid w:val="00357D2F"/>
    <w:rsid w:val="00357D6C"/>
    <w:rsid w:val="003604E1"/>
    <w:rsid w:val="00360537"/>
    <w:rsid w:val="003607EF"/>
    <w:rsid w:val="00360AF2"/>
    <w:rsid w:val="00360AFB"/>
    <w:rsid w:val="0036156A"/>
    <w:rsid w:val="00361944"/>
    <w:rsid w:val="00361B33"/>
    <w:rsid w:val="00362080"/>
    <w:rsid w:val="003626A7"/>
    <w:rsid w:val="00362C27"/>
    <w:rsid w:val="0036301E"/>
    <w:rsid w:val="003641FF"/>
    <w:rsid w:val="00364243"/>
    <w:rsid w:val="0036481A"/>
    <w:rsid w:val="003648C7"/>
    <w:rsid w:val="0036490A"/>
    <w:rsid w:val="003650B5"/>
    <w:rsid w:val="00365142"/>
    <w:rsid w:val="00365631"/>
    <w:rsid w:val="00365793"/>
    <w:rsid w:val="00365806"/>
    <w:rsid w:val="00365B1A"/>
    <w:rsid w:val="003661D3"/>
    <w:rsid w:val="00366361"/>
    <w:rsid w:val="00367534"/>
    <w:rsid w:val="003677EC"/>
    <w:rsid w:val="00367C38"/>
    <w:rsid w:val="00370407"/>
    <w:rsid w:val="0037088E"/>
    <w:rsid w:val="0037089A"/>
    <w:rsid w:val="00370A6A"/>
    <w:rsid w:val="00370C93"/>
    <w:rsid w:val="00370CED"/>
    <w:rsid w:val="0037124F"/>
    <w:rsid w:val="00371286"/>
    <w:rsid w:val="003712FA"/>
    <w:rsid w:val="0037175B"/>
    <w:rsid w:val="00371A82"/>
    <w:rsid w:val="00371A9E"/>
    <w:rsid w:val="003722AC"/>
    <w:rsid w:val="00372567"/>
    <w:rsid w:val="00372646"/>
    <w:rsid w:val="00372699"/>
    <w:rsid w:val="00372F3C"/>
    <w:rsid w:val="003733D6"/>
    <w:rsid w:val="00373AF8"/>
    <w:rsid w:val="00373CE3"/>
    <w:rsid w:val="00373E6E"/>
    <w:rsid w:val="00373FB0"/>
    <w:rsid w:val="003747B0"/>
    <w:rsid w:val="003748A2"/>
    <w:rsid w:val="00374E29"/>
    <w:rsid w:val="00374F52"/>
    <w:rsid w:val="00374F5C"/>
    <w:rsid w:val="0037501A"/>
    <w:rsid w:val="0037502D"/>
    <w:rsid w:val="00375066"/>
    <w:rsid w:val="003755B9"/>
    <w:rsid w:val="003759BE"/>
    <w:rsid w:val="00375A3E"/>
    <w:rsid w:val="00375C1C"/>
    <w:rsid w:val="00375F3E"/>
    <w:rsid w:val="0037665D"/>
    <w:rsid w:val="0037690D"/>
    <w:rsid w:val="00376D9F"/>
    <w:rsid w:val="003777B2"/>
    <w:rsid w:val="00377E8A"/>
    <w:rsid w:val="003804A0"/>
    <w:rsid w:val="00380EE3"/>
    <w:rsid w:val="00380F00"/>
    <w:rsid w:val="00381684"/>
    <w:rsid w:val="00381E61"/>
    <w:rsid w:val="00382162"/>
    <w:rsid w:val="003821D1"/>
    <w:rsid w:val="00382624"/>
    <w:rsid w:val="00382756"/>
    <w:rsid w:val="00382931"/>
    <w:rsid w:val="00382BDD"/>
    <w:rsid w:val="003834B9"/>
    <w:rsid w:val="003837A2"/>
    <w:rsid w:val="00383B9F"/>
    <w:rsid w:val="00383F89"/>
    <w:rsid w:val="003846F9"/>
    <w:rsid w:val="003851CA"/>
    <w:rsid w:val="0038555B"/>
    <w:rsid w:val="00386E91"/>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2A1"/>
    <w:rsid w:val="0039449B"/>
    <w:rsid w:val="00394670"/>
    <w:rsid w:val="00394A8C"/>
    <w:rsid w:val="003951EA"/>
    <w:rsid w:val="003952EF"/>
    <w:rsid w:val="0039564E"/>
    <w:rsid w:val="003958C0"/>
    <w:rsid w:val="00395D79"/>
    <w:rsid w:val="003964DD"/>
    <w:rsid w:val="0039752D"/>
    <w:rsid w:val="0039796A"/>
    <w:rsid w:val="003979AB"/>
    <w:rsid w:val="00397E67"/>
    <w:rsid w:val="003A0294"/>
    <w:rsid w:val="003A0E13"/>
    <w:rsid w:val="003A0FAC"/>
    <w:rsid w:val="003A0FFC"/>
    <w:rsid w:val="003A10E9"/>
    <w:rsid w:val="003A1609"/>
    <w:rsid w:val="003A1DE4"/>
    <w:rsid w:val="003A1F68"/>
    <w:rsid w:val="003A23CE"/>
    <w:rsid w:val="003A31BB"/>
    <w:rsid w:val="003A37CC"/>
    <w:rsid w:val="003A382A"/>
    <w:rsid w:val="003A3EDC"/>
    <w:rsid w:val="003A3F27"/>
    <w:rsid w:val="003A47A6"/>
    <w:rsid w:val="003A486F"/>
    <w:rsid w:val="003A5030"/>
    <w:rsid w:val="003A505E"/>
    <w:rsid w:val="003A5700"/>
    <w:rsid w:val="003A5721"/>
    <w:rsid w:val="003A5A13"/>
    <w:rsid w:val="003A6850"/>
    <w:rsid w:val="003A68A5"/>
    <w:rsid w:val="003A68C7"/>
    <w:rsid w:val="003A6DD8"/>
    <w:rsid w:val="003A6EB7"/>
    <w:rsid w:val="003A703D"/>
    <w:rsid w:val="003A7A41"/>
    <w:rsid w:val="003A7ABF"/>
    <w:rsid w:val="003A7BBD"/>
    <w:rsid w:val="003A7CF7"/>
    <w:rsid w:val="003A7E44"/>
    <w:rsid w:val="003A7F04"/>
    <w:rsid w:val="003B017E"/>
    <w:rsid w:val="003B030C"/>
    <w:rsid w:val="003B07C9"/>
    <w:rsid w:val="003B07F1"/>
    <w:rsid w:val="003B0893"/>
    <w:rsid w:val="003B0A31"/>
    <w:rsid w:val="003B0C31"/>
    <w:rsid w:val="003B136B"/>
    <w:rsid w:val="003B1C27"/>
    <w:rsid w:val="003B251F"/>
    <w:rsid w:val="003B2892"/>
    <w:rsid w:val="003B2909"/>
    <w:rsid w:val="003B2B3D"/>
    <w:rsid w:val="003B2EDD"/>
    <w:rsid w:val="003B341F"/>
    <w:rsid w:val="003B3825"/>
    <w:rsid w:val="003B393B"/>
    <w:rsid w:val="003B3B85"/>
    <w:rsid w:val="003B3DB3"/>
    <w:rsid w:val="003B41AD"/>
    <w:rsid w:val="003B44D0"/>
    <w:rsid w:val="003B45D4"/>
    <w:rsid w:val="003B476C"/>
    <w:rsid w:val="003B4F31"/>
    <w:rsid w:val="003B4F36"/>
    <w:rsid w:val="003B541F"/>
    <w:rsid w:val="003B5968"/>
    <w:rsid w:val="003B607E"/>
    <w:rsid w:val="003B6EDE"/>
    <w:rsid w:val="003B71F4"/>
    <w:rsid w:val="003B752C"/>
    <w:rsid w:val="003B7880"/>
    <w:rsid w:val="003B79DA"/>
    <w:rsid w:val="003B7FC3"/>
    <w:rsid w:val="003C021C"/>
    <w:rsid w:val="003C13BF"/>
    <w:rsid w:val="003C1670"/>
    <w:rsid w:val="003C17A8"/>
    <w:rsid w:val="003C1961"/>
    <w:rsid w:val="003C1E55"/>
    <w:rsid w:val="003C2035"/>
    <w:rsid w:val="003C27C1"/>
    <w:rsid w:val="003C2B1A"/>
    <w:rsid w:val="003C2DCE"/>
    <w:rsid w:val="003C3448"/>
    <w:rsid w:val="003C3772"/>
    <w:rsid w:val="003C38E2"/>
    <w:rsid w:val="003C3B68"/>
    <w:rsid w:val="003C3C95"/>
    <w:rsid w:val="003C416E"/>
    <w:rsid w:val="003C4236"/>
    <w:rsid w:val="003C4359"/>
    <w:rsid w:val="003C48DD"/>
    <w:rsid w:val="003C4D9E"/>
    <w:rsid w:val="003C4DEC"/>
    <w:rsid w:val="003C4F3F"/>
    <w:rsid w:val="003C58DF"/>
    <w:rsid w:val="003C5CE2"/>
    <w:rsid w:val="003C5D55"/>
    <w:rsid w:val="003C6391"/>
    <w:rsid w:val="003C64DA"/>
    <w:rsid w:val="003C67AD"/>
    <w:rsid w:val="003C6869"/>
    <w:rsid w:val="003C6BA3"/>
    <w:rsid w:val="003C6CA7"/>
    <w:rsid w:val="003C6FFD"/>
    <w:rsid w:val="003C7395"/>
    <w:rsid w:val="003C755E"/>
    <w:rsid w:val="003C7D4E"/>
    <w:rsid w:val="003C7D83"/>
    <w:rsid w:val="003C7E45"/>
    <w:rsid w:val="003D00DF"/>
    <w:rsid w:val="003D0C73"/>
    <w:rsid w:val="003D1394"/>
    <w:rsid w:val="003D15A5"/>
    <w:rsid w:val="003D15E2"/>
    <w:rsid w:val="003D1C29"/>
    <w:rsid w:val="003D1C82"/>
    <w:rsid w:val="003D1D08"/>
    <w:rsid w:val="003D2171"/>
    <w:rsid w:val="003D2B6F"/>
    <w:rsid w:val="003D2D65"/>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AA0"/>
    <w:rsid w:val="003E0D2A"/>
    <w:rsid w:val="003E122F"/>
    <w:rsid w:val="003E13EF"/>
    <w:rsid w:val="003E153C"/>
    <w:rsid w:val="003E1568"/>
    <w:rsid w:val="003E19C2"/>
    <w:rsid w:val="003E1B0F"/>
    <w:rsid w:val="003E2C37"/>
    <w:rsid w:val="003E2E5C"/>
    <w:rsid w:val="003E362E"/>
    <w:rsid w:val="003E3A5A"/>
    <w:rsid w:val="003E3BB7"/>
    <w:rsid w:val="003E43CF"/>
    <w:rsid w:val="003E490C"/>
    <w:rsid w:val="003E4D7E"/>
    <w:rsid w:val="003E5031"/>
    <w:rsid w:val="003E537B"/>
    <w:rsid w:val="003E56B4"/>
    <w:rsid w:val="003E5872"/>
    <w:rsid w:val="003E5FF1"/>
    <w:rsid w:val="003E6518"/>
    <w:rsid w:val="003E67EE"/>
    <w:rsid w:val="003E728D"/>
    <w:rsid w:val="003E7D15"/>
    <w:rsid w:val="003E7EF8"/>
    <w:rsid w:val="003F17B3"/>
    <w:rsid w:val="003F1810"/>
    <w:rsid w:val="003F1903"/>
    <w:rsid w:val="003F1D90"/>
    <w:rsid w:val="003F1E1B"/>
    <w:rsid w:val="003F1EB6"/>
    <w:rsid w:val="003F1F31"/>
    <w:rsid w:val="003F240D"/>
    <w:rsid w:val="003F263B"/>
    <w:rsid w:val="003F26A0"/>
    <w:rsid w:val="003F26C9"/>
    <w:rsid w:val="003F2EDD"/>
    <w:rsid w:val="003F32D9"/>
    <w:rsid w:val="003F334F"/>
    <w:rsid w:val="003F36B6"/>
    <w:rsid w:val="003F39C0"/>
    <w:rsid w:val="003F3B23"/>
    <w:rsid w:val="003F3DD2"/>
    <w:rsid w:val="003F3FC7"/>
    <w:rsid w:val="003F415D"/>
    <w:rsid w:val="003F4199"/>
    <w:rsid w:val="003F4374"/>
    <w:rsid w:val="003F4A63"/>
    <w:rsid w:val="003F4DD5"/>
    <w:rsid w:val="003F4F67"/>
    <w:rsid w:val="003F5554"/>
    <w:rsid w:val="003F586E"/>
    <w:rsid w:val="003F5D82"/>
    <w:rsid w:val="003F6034"/>
    <w:rsid w:val="003F6A0A"/>
    <w:rsid w:val="003F6B12"/>
    <w:rsid w:val="003F6B79"/>
    <w:rsid w:val="003F6C5A"/>
    <w:rsid w:val="003F7342"/>
    <w:rsid w:val="003F73AD"/>
    <w:rsid w:val="003F760C"/>
    <w:rsid w:val="003F7CCA"/>
    <w:rsid w:val="00400425"/>
    <w:rsid w:val="0040053F"/>
    <w:rsid w:val="004006FB"/>
    <w:rsid w:val="00400A0E"/>
    <w:rsid w:val="00400E58"/>
    <w:rsid w:val="0040104C"/>
    <w:rsid w:val="0040126C"/>
    <w:rsid w:val="00401333"/>
    <w:rsid w:val="00401654"/>
    <w:rsid w:val="00401BE6"/>
    <w:rsid w:val="00401EA3"/>
    <w:rsid w:val="00402082"/>
    <w:rsid w:val="004021C0"/>
    <w:rsid w:val="004023FF"/>
    <w:rsid w:val="004028E5"/>
    <w:rsid w:val="00403986"/>
    <w:rsid w:val="00403A4E"/>
    <w:rsid w:val="004043F0"/>
    <w:rsid w:val="0040490C"/>
    <w:rsid w:val="004049B2"/>
    <w:rsid w:val="0040552C"/>
    <w:rsid w:val="00405D01"/>
    <w:rsid w:val="004065FD"/>
    <w:rsid w:val="00406931"/>
    <w:rsid w:val="00406974"/>
    <w:rsid w:val="00406E8C"/>
    <w:rsid w:val="004071F2"/>
    <w:rsid w:val="004072D5"/>
    <w:rsid w:val="004076C0"/>
    <w:rsid w:val="00407C6B"/>
    <w:rsid w:val="00407EAE"/>
    <w:rsid w:val="00410062"/>
    <w:rsid w:val="0041033A"/>
    <w:rsid w:val="0041041C"/>
    <w:rsid w:val="00410478"/>
    <w:rsid w:val="004109CB"/>
    <w:rsid w:val="00410AA7"/>
    <w:rsid w:val="0041107A"/>
    <w:rsid w:val="0041113D"/>
    <w:rsid w:val="00411A6D"/>
    <w:rsid w:val="00411D98"/>
    <w:rsid w:val="004126D8"/>
    <w:rsid w:val="00412B68"/>
    <w:rsid w:val="00412BBF"/>
    <w:rsid w:val="00412CCD"/>
    <w:rsid w:val="00413348"/>
    <w:rsid w:val="004138FC"/>
    <w:rsid w:val="0041392F"/>
    <w:rsid w:val="00413CA1"/>
    <w:rsid w:val="0041447A"/>
    <w:rsid w:val="004148DB"/>
    <w:rsid w:val="0041509C"/>
    <w:rsid w:val="004155AA"/>
    <w:rsid w:val="00415AD7"/>
    <w:rsid w:val="00415BEE"/>
    <w:rsid w:val="00415DC8"/>
    <w:rsid w:val="004162CA"/>
    <w:rsid w:val="004165E6"/>
    <w:rsid w:val="00416BF8"/>
    <w:rsid w:val="004173B8"/>
    <w:rsid w:val="00417828"/>
    <w:rsid w:val="004179D4"/>
    <w:rsid w:val="004206B0"/>
    <w:rsid w:val="0042097E"/>
    <w:rsid w:val="00420D92"/>
    <w:rsid w:val="00420FB7"/>
    <w:rsid w:val="00421231"/>
    <w:rsid w:val="00421698"/>
    <w:rsid w:val="00421CD5"/>
    <w:rsid w:val="00421D4C"/>
    <w:rsid w:val="00421DFD"/>
    <w:rsid w:val="00422357"/>
    <w:rsid w:val="00422695"/>
    <w:rsid w:val="004228D7"/>
    <w:rsid w:val="004228DF"/>
    <w:rsid w:val="00422D17"/>
    <w:rsid w:val="00422D9E"/>
    <w:rsid w:val="00423078"/>
    <w:rsid w:val="004237D1"/>
    <w:rsid w:val="00423C83"/>
    <w:rsid w:val="00423D52"/>
    <w:rsid w:val="00423D87"/>
    <w:rsid w:val="00424555"/>
    <w:rsid w:val="00424921"/>
    <w:rsid w:val="00424C5A"/>
    <w:rsid w:val="00425901"/>
    <w:rsid w:val="00425CCB"/>
    <w:rsid w:val="004262DC"/>
    <w:rsid w:val="00426514"/>
    <w:rsid w:val="0042681B"/>
    <w:rsid w:val="00426993"/>
    <w:rsid w:val="00426AAF"/>
    <w:rsid w:val="00426D41"/>
    <w:rsid w:val="00426EE0"/>
    <w:rsid w:val="00427286"/>
    <w:rsid w:val="0042739D"/>
    <w:rsid w:val="00427FF9"/>
    <w:rsid w:val="00430430"/>
    <w:rsid w:val="004304A7"/>
    <w:rsid w:val="004304B3"/>
    <w:rsid w:val="00430599"/>
    <w:rsid w:val="00430614"/>
    <w:rsid w:val="004309E0"/>
    <w:rsid w:val="00430BAA"/>
    <w:rsid w:val="00431088"/>
    <w:rsid w:val="004313B2"/>
    <w:rsid w:val="004313DB"/>
    <w:rsid w:val="0043173A"/>
    <w:rsid w:val="00431B45"/>
    <w:rsid w:val="00431D13"/>
    <w:rsid w:val="0043201F"/>
    <w:rsid w:val="004322D8"/>
    <w:rsid w:val="004327E4"/>
    <w:rsid w:val="00432D37"/>
    <w:rsid w:val="00432F3A"/>
    <w:rsid w:val="004333AC"/>
    <w:rsid w:val="00433907"/>
    <w:rsid w:val="0043396F"/>
    <w:rsid w:val="0043405D"/>
    <w:rsid w:val="00434929"/>
    <w:rsid w:val="004355A3"/>
    <w:rsid w:val="00435C47"/>
    <w:rsid w:val="00435FDE"/>
    <w:rsid w:val="0043605B"/>
    <w:rsid w:val="00437108"/>
    <w:rsid w:val="004379AF"/>
    <w:rsid w:val="00437B79"/>
    <w:rsid w:val="00440795"/>
    <w:rsid w:val="00440A12"/>
    <w:rsid w:val="00441098"/>
    <w:rsid w:val="00441156"/>
    <w:rsid w:val="00441C13"/>
    <w:rsid w:val="00441C95"/>
    <w:rsid w:val="00441CAA"/>
    <w:rsid w:val="004420EE"/>
    <w:rsid w:val="0044216C"/>
    <w:rsid w:val="00442C27"/>
    <w:rsid w:val="0044303E"/>
    <w:rsid w:val="0044385B"/>
    <w:rsid w:val="00443E98"/>
    <w:rsid w:val="00444292"/>
    <w:rsid w:val="004442A0"/>
    <w:rsid w:val="00444A66"/>
    <w:rsid w:val="00444DD8"/>
    <w:rsid w:val="00444FC6"/>
    <w:rsid w:val="004456B1"/>
    <w:rsid w:val="00445DBF"/>
    <w:rsid w:val="00445F31"/>
    <w:rsid w:val="00446584"/>
    <w:rsid w:val="00446771"/>
    <w:rsid w:val="00447075"/>
    <w:rsid w:val="004473C2"/>
    <w:rsid w:val="00447504"/>
    <w:rsid w:val="004475A1"/>
    <w:rsid w:val="0044792D"/>
    <w:rsid w:val="00450281"/>
    <w:rsid w:val="004504C7"/>
    <w:rsid w:val="00450A81"/>
    <w:rsid w:val="00450BF1"/>
    <w:rsid w:val="004517F4"/>
    <w:rsid w:val="00451A85"/>
    <w:rsid w:val="00451C5E"/>
    <w:rsid w:val="00451FCE"/>
    <w:rsid w:val="00452115"/>
    <w:rsid w:val="00452DFA"/>
    <w:rsid w:val="00453626"/>
    <w:rsid w:val="00454411"/>
    <w:rsid w:val="004548CD"/>
    <w:rsid w:val="00454A9B"/>
    <w:rsid w:val="00454C63"/>
    <w:rsid w:val="00454C82"/>
    <w:rsid w:val="00454CCF"/>
    <w:rsid w:val="004555BC"/>
    <w:rsid w:val="00455A80"/>
    <w:rsid w:val="00455E52"/>
    <w:rsid w:val="00456A1C"/>
    <w:rsid w:val="00456D78"/>
    <w:rsid w:val="00457435"/>
    <w:rsid w:val="004576D3"/>
    <w:rsid w:val="00457760"/>
    <w:rsid w:val="0045776D"/>
    <w:rsid w:val="00457D21"/>
    <w:rsid w:val="004600CE"/>
    <w:rsid w:val="00460177"/>
    <w:rsid w:val="0046059E"/>
    <w:rsid w:val="00460C51"/>
    <w:rsid w:val="0046113F"/>
    <w:rsid w:val="004615A4"/>
    <w:rsid w:val="0046274F"/>
    <w:rsid w:val="00462B22"/>
    <w:rsid w:val="004633C7"/>
    <w:rsid w:val="00463497"/>
    <w:rsid w:val="0046370E"/>
    <w:rsid w:val="00463945"/>
    <w:rsid w:val="00463B80"/>
    <w:rsid w:val="00464411"/>
    <w:rsid w:val="004644A4"/>
    <w:rsid w:val="00464C42"/>
    <w:rsid w:val="00464D6B"/>
    <w:rsid w:val="004653EB"/>
    <w:rsid w:val="00465920"/>
    <w:rsid w:val="004659D5"/>
    <w:rsid w:val="004663A9"/>
    <w:rsid w:val="004666B4"/>
    <w:rsid w:val="00466983"/>
    <w:rsid w:val="0046720E"/>
    <w:rsid w:val="004674A6"/>
    <w:rsid w:val="0046791E"/>
    <w:rsid w:val="00470632"/>
    <w:rsid w:val="00470953"/>
    <w:rsid w:val="00470954"/>
    <w:rsid w:val="00471BE1"/>
    <w:rsid w:val="0047225E"/>
    <w:rsid w:val="0047229B"/>
    <w:rsid w:val="00472641"/>
    <w:rsid w:val="0047265D"/>
    <w:rsid w:val="00472EC3"/>
    <w:rsid w:val="004730A8"/>
    <w:rsid w:val="0047348F"/>
    <w:rsid w:val="00473808"/>
    <w:rsid w:val="0047385F"/>
    <w:rsid w:val="00473C79"/>
    <w:rsid w:val="00473DFC"/>
    <w:rsid w:val="00473E3B"/>
    <w:rsid w:val="00473EF3"/>
    <w:rsid w:val="00474187"/>
    <w:rsid w:val="004744C7"/>
    <w:rsid w:val="00474B3A"/>
    <w:rsid w:val="004760A1"/>
    <w:rsid w:val="00476368"/>
    <w:rsid w:val="00476B8D"/>
    <w:rsid w:val="00476ED9"/>
    <w:rsid w:val="00477286"/>
    <w:rsid w:val="004772EE"/>
    <w:rsid w:val="00477AD3"/>
    <w:rsid w:val="00477B31"/>
    <w:rsid w:val="004800C7"/>
    <w:rsid w:val="0048062C"/>
    <w:rsid w:val="00480975"/>
    <w:rsid w:val="00480C33"/>
    <w:rsid w:val="00480FD6"/>
    <w:rsid w:val="00481233"/>
    <w:rsid w:val="004818AC"/>
    <w:rsid w:val="00481AE0"/>
    <w:rsid w:val="00481FB2"/>
    <w:rsid w:val="00482330"/>
    <w:rsid w:val="004826C3"/>
    <w:rsid w:val="004828B4"/>
    <w:rsid w:val="004829F4"/>
    <w:rsid w:val="00482ACB"/>
    <w:rsid w:val="00482B55"/>
    <w:rsid w:val="00483321"/>
    <w:rsid w:val="00483970"/>
    <w:rsid w:val="00484012"/>
    <w:rsid w:val="004841BF"/>
    <w:rsid w:val="0048482C"/>
    <w:rsid w:val="00484D1C"/>
    <w:rsid w:val="00485401"/>
    <w:rsid w:val="00485A94"/>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105"/>
    <w:rsid w:val="004915E0"/>
    <w:rsid w:val="00491AD3"/>
    <w:rsid w:val="004920EF"/>
    <w:rsid w:val="00492431"/>
    <w:rsid w:val="004927F9"/>
    <w:rsid w:val="00492C53"/>
    <w:rsid w:val="00492E7C"/>
    <w:rsid w:val="00492F19"/>
    <w:rsid w:val="00493182"/>
    <w:rsid w:val="004934E1"/>
    <w:rsid w:val="004939D4"/>
    <w:rsid w:val="00493E93"/>
    <w:rsid w:val="004945EE"/>
    <w:rsid w:val="004946F0"/>
    <w:rsid w:val="004947D0"/>
    <w:rsid w:val="00495332"/>
    <w:rsid w:val="0049535F"/>
    <w:rsid w:val="004954A6"/>
    <w:rsid w:val="00495530"/>
    <w:rsid w:val="00495675"/>
    <w:rsid w:val="00495762"/>
    <w:rsid w:val="00495772"/>
    <w:rsid w:val="004957A3"/>
    <w:rsid w:val="004957DB"/>
    <w:rsid w:val="00495894"/>
    <w:rsid w:val="00495946"/>
    <w:rsid w:val="00495A77"/>
    <w:rsid w:val="004962FA"/>
    <w:rsid w:val="004964E1"/>
    <w:rsid w:val="00496683"/>
    <w:rsid w:val="004967BF"/>
    <w:rsid w:val="00496A88"/>
    <w:rsid w:val="00496AB5"/>
    <w:rsid w:val="00496D57"/>
    <w:rsid w:val="004973F8"/>
    <w:rsid w:val="00497609"/>
    <w:rsid w:val="0049765E"/>
    <w:rsid w:val="00497697"/>
    <w:rsid w:val="004978C0"/>
    <w:rsid w:val="00497DF6"/>
    <w:rsid w:val="004A0207"/>
    <w:rsid w:val="004A02E4"/>
    <w:rsid w:val="004A07B4"/>
    <w:rsid w:val="004A0888"/>
    <w:rsid w:val="004A0BEF"/>
    <w:rsid w:val="004A0C78"/>
    <w:rsid w:val="004A1744"/>
    <w:rsid w:val="004A274A"/>
    <w:rsid w:val="004A28C2"/>
    <w:rsid w:val="004A2901"/>
    <w:rsid w:val="004A33D5"/>
    <w:rsid w:val="004A3439"/>
    <w:rsid w:val="004A3B3D"/>
    <w:rsid w:val="004A3B6B"/>
    <w:rsid w:val="004A429C"/>
    <w:rsid w:val="004A468C"/>
    <w:rsid w:val="004A4EB6"/>
    <w:rsid w:val="004A511D"/>
    <w:rsid w:val="004A55A2"/>
    <w:rsid w:val="004A5A59"/>
    <w:rsid w:val="004A6915"/>
    <w:rsid w:val="004A69F4"/>
    <w:rsid w:val="004A6B8A"/>
    <w:rsid w:val="004A6CD5"/>
    <w:rsid w:val="004A6CFA"/>
    <w:rsid w:val="004A6D35"/>
    <w:rsid w:val="004A7506"/>
    <w:rsid w:val="004A75F6"/>
    <w:rsid w:val="004A7619"/>
    <w:rsid w:val="004A7AFA"/>
    <w:rsid w:val="004A7D2D"/>
    <w:rsid w:val="004A7FE2"/>
    <w:rsid w:val="004B0085"/>
    <w:rsid w:val="004B0444"/>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4C9"/>
    <w:rsid w:val="004B457C"/>
    <w:rsid w:val="004B4C28"/>
    <w:rsid w:val="004B5F10"/>
    <w:rsid w:val="004B6621"/>
    <w:rsid w:val="004B716C"/>
    <w:rsid w:val="004B7A5A"/>
    <w:rsid w:val="004B7ED1"/>
    <w:rsid w:val="004C00B0"/>
    <w:rsid w:val="004C0A39"/>
    <w:rsid w:val="004C0DED"/>
    <w:rsid w:val="004C0F96"/>
    <w:rsid w:val="004C1DB7"/>
    <w:rsid w:val="004C2691"/>
    <w:rsid w:val="004C28EE"/>
    <w:rsid w:val="004C3197"/>
    <w:rsid w:val="004C3436"/>
    <w:rsid w:val="004C39EB"/>
    <w:rsid w:val="004C3D73"/>
    <w:rsid w:val="004C3E39"/>
    <w:rsid w:val="004C432A"/>
    <w:rsid w:val="004C4748"/>
    <w:rsid w:val="004C484D"/>
    <w:rsid w:val="004C4C02"/>
    <w:rsid w:val="004C4FF8"/>
    <w:rsid w:val="004C555B"/>
    <w:rsid w:val="004C568D"/>
    <w:rsid w:val="004C59DF"/>
    <w:rsid w:val="004C5C73"/>
    <w:rsid w:val="004C66AA"/>
    <w:rsid w:val="004C6A85"/>
    <w:rsid w:val="004C7151"/>
    <w:rsid w:val="004C7383"/>
    <w:rsid w:val="004C7567"/>
    <w:rsid w:val="004C7804"/>
    <w:rsid w:val="004C7973"/>
    <w:rsid w:val="004C7C9C"/>
    <w:rsid w:val="004C7F2E"/>
    <w:rsid w:val="004D0530"/>
    <w:rsid w:val="004D0942"/>
    <w:rsid w:val="004D09B6"/>
    <w:rsid w:val="004D0B1F"/>
    <w:rsid w:val="004D0DF1"/>
    <w:rsid w:val="004D1259"/>
    <w:rsid w:val="004D17C1"/>
    <w:rsid w:val="004D2312"/>
    <w:rsid w:val="004D24B7"/>
    <w:rsid w:val="004D29C4"/>
    <w:rsid w:val="004D2B3C"/>
    <w:rsid w:val="004D30AC"/>
    <w:rsid w:val="004D30B4"/>
    <w:rsid w:val="004D3313"/>
    <w:rsid w:val="004D3625"/>
    <w:rsid w:val="004D3856"/>
    <w:rsid w:val="004D396C"/>
    <w:rsid w:val="004D3F7A"/>
    <w:rsid w:val="004D4026"/>
    <w:rsid w:val="004D4865"/>
    <w:rsid w:val="004D4985"/>
    <w:rsid w:val="004D517D"/>
    <w:rsid w:val="004D57DC"/>
    <w:rsid w:val="004D5D97"/>
    <w:rsid w:val="004D6E28"/>
    <w:rsid w:val="004D715D"/>
    <w:rsid w:val="004D7181"/>
    <w:rsid w:val="004D7333"/>
    <w:rsid w:val="004D7E05"/>
    <w:rsid w:val="004E00BC"/>
    <w:rsid w:val="004E0785"/>
    <w:rsid w:val="004E0843"/>
    <w:rsid w:val="004E140D"/>
    <w:rsid w:val="004E1654"/>
    <w:rsid w:val="004E16F7"/>
    <w:rsid w:val="004E1F0A"/>
    <w:rsid w:val="004E1F64"/>
    <w:rsid w:val="004E1FEE"/>
    <w:rsid w:val="004E2260"/>
    <w:rsid w:val="004E22B1"/>
    <w:rsid w:val="004E2732"/>
    <w:rsid w:val="004E2733"/>
    <w:rsid w:val="004E325F"/>
    <w:rsid w:val="004E3301"/>
    <w:rsid w:val="004E3BE3"/>
    <w:rsid w:val="004E3C80"/>
    <w:rsid w:val="004E3D65"/>
    <w:rsid w:val="004E3E5C"/>
    <w:rsid w:val="004E422C"/>
    <w:rsid w:val="004E4730"/>
    <w:rsid w:val="004E4E2D"/>
    <w:rsid w:val="004E5074"/>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5F3"/>
    <w:rsid w:val="004F2AFD"/>
    <w:rsid w:val="004F2B6C"/>
    <w:rsid w:val="004F37B0"/>
    <w:rsid w:val="004F38F8"/>
    <w:rsid w:val="004F3955"/>
    <w:rsid w:val="004F3A84"/>
    <w:rsid w:val="004F3F14"/>
    <w:rsid w:val="004F41D2"/>
    <w:rsid w:val="004F4536"/>
    <w:rsid w:val="004F458F"/>
    <w:rsid w:val="004F4E7E"/>
    <w:rsid w:val="004F551D"/>
    <w:rsid w:val="004F57FC"/>
    <w:rsid w:val="004F59D2"/>
    <w:rsid w:val="004F5A17"/>
    <w:rsid w:val="004F5CA0"/>
    <w:rsid w:val="004F5DD5"/>
    <w:rsid w:val="004F5F82"/>
    <w:rsid w:val="004F619D"/>
    <w:rsid w:val="004F6386"/>
    <w:rsid w:val="004F6436"/>
    <w:rsid w:val="004F6829"/>
    <w:rsid w:val="004F6A2C"/>
    <w:rsid w:val="004F6A83"/>
    <w:rsid w:val="004F6B72"/>
    <w:rsid w:val="004F6B94"/>
    <w:rsid w:val="004F6C7E"/>
    <w:rsid w:val="004F6FBF"/>
    <w:rsid w:val="004F72C3"/>
    <w:rsid w:val="004F742B"/>
    <w:rsid w:val="004F7A62"/>
    <w:rsid w:val="004F7E41"/>
    <w:rsid w:val="004F7EFB"/>
    <w:rsid w:val="005002B9"/>
    <w:rsid w:val="00500718"/>
    <w:rsid w:val="00500EE3"/>
    <w:rsid w:val="005010F5"/>
    <w:rsid w:val="00501285"/>
    <w:rsid w:val="00501A21"/>
    <w:rsid w:val="00501AB5"/>
    <w:rsid w:val="00501D44"/>
    <w:rsid w:val="0050244B"/>
    <w:rsid w:val="005027CF"/>
    <w:rsid w:val="00502945"/>
    <w:rsid w:val="00502E24"/>
    <w:rsid w:val="005039C9"/>
    <w:rsid w:val="00503AC7"/>
    <w:rsid w:val="00504213"/>
    <w:rsid w:val="0050436A"/>
    <w:rsid w:val="0050467B"/>
    <w:rsid w:val="005048CD"/>
    <w:rsid w:val="00504B6E"/>
    <w:rsid w:val="00504F02"/>
    <w:rsid w:val="0050502E"/>
    <w:rsid w:val="005051F5"/>
    <w:rsid w:val="005059E8"/>
    <w:rsid w:val="00505E93"/>
    <w:rsid w:val="00506046"/>
    <w:rsid w:val="00506EAB"/>
    <w:rsid w:val="00506FE1"/>
    <w:rsid w:val="0050737A"/>
    <w:rsid w:val="005079C8"/>
    <w:rsid w:val="00507A9B"/>
    <w:rsid w:val="005101DC"/>
    <w:rsid w:val="00510633"/>
    <w:rsid w:val="00510DAF"/>
    <w:rsid w:val="00510E86"/>
    <w:rsid w:val="005111E9"/>
    <w:rsid w:val="00511274"/>
    <w:rsid w:val="0051153D"/>
    <w:rsid w:val="005116B4"/>
    <w:rsid w:val="005119FB"/>
    <w:rsid w:val="00512245"/>
    <w:rsid w:val="00512D6B"/>
    <w:rsid w:val="00512E7B"/>
    <w:rsid w:val="00512F9C"/>
    <w:rsid w:val="005133DB"/>
    <w:rsid w:val="0051341C"/>
    <w:rsid w:val="0051341E"/>
    <w:rsid w:val="00513A4A"/>
    <w:rsid w:val="00513D6D"/>
    <w:rsid w:val="00514030"/>
    <w:rsid w:val="00514299"/>
    <w:rsid w:val="00514917"/>
    <w:rsid w:val="0051499C"/>
    <w:rsid w:val="00514B37"/>
    <w:rsid w:val="00514DD8"/>
    <w:rsid w:val="00515051"/>
    <w:rsid w:val="005155D2"/>
    <w:rsid w:val="00515AF5"/>
    <w:rsid w:val="00515FE6"/>
    <w:rsid w:val="00516242"/>
    <w:rsid w:val="00516484"/>
    <w:rsid w:val="005166BE"/>
    <w:rsid w:val="0051702F"/>
    <w:rsid w:val="0051715E"/>
    <w:rsid w:val="0051743F"/>
    <w:rsid w:val="0051786D"/>
    <w:rsid w:val="00520349"/>
    <w:rsid w:val="0052049A"/>
    <w:rsid w:val="005207D8"/>
    <w:rsid w:val="00520BBA"/>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6E85"/>
    <w:rsid w:val="005273D0"/>
    <w:rsid w:val="005273F3"/>
    <w:rsid w:val="0053016E"/>
    <w:rsid w:val="0053018D"/>
    <w:rsid w:val="00530512"/>
    <w:rsid w:val="00530A18"/>
    <w:rsid w:val="00530D32"/>
    <w:rsid w:val="0053110B"/>
    <w:rsid w:val="0053187F"/>
    <w:rsid w:val="00531C47"/>
    <w:rsid w:val="00531D30"/>
    <w:rsid w:val="0053230E"/>
    <w:rsid w:val="005324A2"/>
    <w:rsid w:val="00532669"/>
    <w:rsid w:val="00532ABD"/>
    <w:rsid w:val="00532DE3"/>
    <w:rsid w:val="00532F0B"/>
    <w:rsid w:val="00532F3B"/>
    <w:rsid w:val="00533644"/>
    <w:rsid w:val="0053381A"/>
    <w:rsid w:val="00533A49"/>
    <w:rsid w:val="00534364"/>
    <w:rsid w:val="0053452E"/>
    <w:rsid w:val="00534EDB"/>
    <w:rsid w:val="00535759"/>
    <w:rsid w:val="00535ED2"/>
    <w:rsid w:val="0053639A"/>
    <w:rsid w:val="00536837"/>
    <w:rsid w:val="00536A3B"/>
    <w:rsid w:val="005373BF"/>
    <w:rsid w:val="005373F0"/>
    <w:rsid w:val="005404C3"/>
    <w:rsid w:val="00540B99"/>
    <w:rsid w:val="00540C03"/>
    <w:rsid w:val="005413A1"/>
    <w:rsid w:val="00541B48"/>
    <w:rsid w:val="00542489"/>
    <w:rsid w:val="005432EF"/>
    <w:rsid w:val="0054374E"/>
    <w:rsid w:val="00543CCE"/>
    <w:rsid w:val="00544259"/>
    <w:rsid w:val="00544428"/>
    <w:rsid w:val="00544908"/>
    <w:rsid w:val="00544F96"/>
    <w:rsid w:val="0054531D"/>
    <w:rsid w:val="00545352"/>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04B"/>
    <w:rsid w:val="00554157"/>
    <w:rsid w:val="0055450D"/>
    <w:rsid w:val="005545D3"/>
    <w:rsid w:val="00554A7E"/>
    <w:rsid w:val="00554D2A"/>
    <w:rsid w:val="005555B9"/>
    <w:rsid w:val="005558A1"/>
    <w:rsid w:val="00555A88"/>
    <w:rsid w:val="00555E93"/>
    <w:rsid w:val="0055613D"/>
    <w:rsid w:val="00556179"/>
    <w:rsid w:val="00556693"/>
    <w:rsid w:val="00556744"/>
    <w:rsid w:val="00556820"/>
    <w:rsid w:val="00556BEB"/>
    <w:rsid w:val="00557159"/>
    <w:rsid w:val="00560169"/>
    <w:rsid w:val="005603ED"/>
    <w:rsid w:val="00560E28"/>
    <w:rsid w:val="00560EAB"/>
    <w:rsid w:val="00561521"/>
    <w:rsid w:val="005615F9"/>
    <w:rsid w:val="00561630"/>
    <w:rsid w:val="005616FF"/>
    <w:rsid w:val="00561EAC"/>
    <w:rsid w:val="005621F1"/>
    <w:rsid w:val="00562515"/>
    <w:rsid w:val="00562877"/>
    <w:rsid w:val="005636C2"/>
    <w:rsid w:val="005636F0"/>
    <w:rsid w:val="00563A01"/>
    <w:rsid w:val="00563B05"/>
    <w:rsid w:val="00563D28"/>
    <w:rsid w:val="00563EF3"/>
    <w:rsid w:val="00563FBA"/>
    <w:rsid w:val="00563FF5"/>
    <w:rsid w:val="005640A7"/>
    <w:rsid w:val="0056438C"/>
    <w:rsid w:val="00564619"/>
    <w:rsid w:val="00564819"/>
    <w:rsid w:val="00564A83"/>
    <w:rsid w:val="00564CC6"/>
    <w:rsid w:val="00564EBD"/>
    <w:rsid w:val="00564EF5"/>
    <w:rsid w:val="005650A6"/>
    <w:rsid w:val="00565109"/>
    <w:rsid w:val="00565574"/>
    <w:rsid w:val="0056579C"/>
    <w:rsid w:val="005657EB"/>
    <w:rsid w:val="00565884"/>
    <w:rsid w:val="00566002"/>
    <w:rsid w:val="0056625B"/>
    <w:rsid w:val="00566779"/>
    <w:rsid w:val="005670FF"/>
    <w:rsid w:val="00567419"/>
    <w:rsid w:val="005678C1"/>
    <w:rsid w:val="00567B0E"/>
    <w:rsid w:val="0057014D"/>
    <w:rsid w:val="005701DE"/>
    <w:rsid w:val="00570589"/>
    <w:rsid w:val="00570AB4"/>
    <w:rsid w:val="00570C72"/>
    <w:rsid w:val="00570E0C"/>
    <w:rsid w:val="00570F33"/>
    <w:rsid w:val="0057123B"/>
    <w:rsid w:val="005716C6"/>
    <w:rsid w:val="00571724"/>
    <w:rsid w:val="00571AA0"/>
    <w:rsid w:val="00571C05"/>
    <w:rsid w:val="00571CC3"/>
    <w:rsid w:val="00571E6D"/>
    <w:rsid w:val="00572084"/>
    <w:rsid w:val="005726FE"/>
    <w:rsid w:val="00572714"/>
    <w:rsid w:val="005727FA"/>
    <w:rsid w:val="0057292D"/>
    <w:rsid w:val="00572D4A"/>
    <w:rsid w:val="00572D74"/>
    <w:rsid w:val="0057346A"/>
    <w:rsid w:val="00573F7F"/>
    <w:rsid w:val="00574041"/>
    <w:rsid w:val="00574280"/>
    <w:rsid w:val="005748B5"/>
    <w:rsid w:val="005749FF"/>
    <w:rsid w:val="00575946"/>
    <w:rsid w:val="00575A40"/>
    <w:rsid w:val="00575D69"/>
    <w:rsid w:val="00575EF2"/>
    <w:rsid w:val="00576062"/>
    <w:rsid w:val="00577284"/>
    <w:rsid w:val="005778D5"/>
    <w:rsid w:val="00577F28"/>
    <w:rsid w:val="00580203"/>
    <w:rsid w:val="005808EA"/>
    <w:rsid w:val="00580ABC"/>
    <w:rsid w:val="00580B98"/>
    <w:rsid w:val="00580BD7"/>
    <w:rsid w:val="00580E46"/>
    <w:rsid w:val="00580FEF"/>
    <w:rsid w:val="00581088"/>
    <w:rsid w:val="00581A99"/>
    <w:rsid w:val="0058207B"/>
    <w:rsid w:val="00582C03"/>
    <w:rsid w:val="0058373C"/>
    <w:rsid w:val="00583936"/>
    <w:rsid w:val="005840E2"/>
    <w:rsid w:val="00584346"/>
    <w:rsid w:val="00584448"/>
    <w:rsid w:val="00584840"/>
    <w:rsid w:val="005849AB"/>
    <w:rsid w:val="005850F1"/>
    <w:rsid w:val="00585E3B"/>
    <w:rsid w:val="0058605E"/>
    <w:rsid w:val="00586728"/>
    <w:rsid w:val="00586BC9"/>
    <w:rsid w:val="00586E51"/>
    <w:rsid w:val="00586F31"/>
    <w:rsid w:val="005870CE"/>
    <w:rsid w:val="00587357"/>
    <w:rsid w:val="005875EF"/>
    <w:rsid w:val="0058763E"/>
    <w:rsid w:val="005905EA"/>
    <w:rsid w:val="0059190A"/>
    <w:rsid w:val="005919F2"/>
    <w:rsid w:val="00591B91"/>
    <w:rsid w:val="00592201"/>
    <w:rsid w:val="00592296"/>
    <w:rsid w:val="0059240A"/>
    <w:rsid w:val="00592490"/>
    <w:rsid w:val="005924DF"/>
    <w:rsid w:val="00592B53"/>
    <w:rsid w:val="005930E6"/>
    <w:rsid w:val="0059313F"/>
    <w:rsid w:val="005931F6"/>
    <w:rsid w:val="005933D9"/>
    <w:rsid w:val="005935A0"/>
    <w:rsid w:val="005937A0"/>
    <w:rsid w:val="00593D34"/>
    <w:rsid w:val="005945E1"/>
    <w:rsid w:val="00594C6F"/>
    <w:rsid w:val="00594D23"/>
    <w:rsid w:val="00595C90"/>
    <w:rsid w:val="00595D53"/>
    <w:rsid w:val="0059635A"/>
    <w:rsid w:val="0059642B"/>
    <w:rsid w:val="0059680D"/>
    <w:rsid w:val="00596954"/>
    <w:rsid w:val="005969BA"/>
    <w:rsid w:val="00597560"/>
    <w:rsid w:val="005975FF"/>
    <w:rsid w:val="00597745"/>
    <w:rsid w:val="005A0205"/>
    <w:rsid w:val="005A022B"/>
    <w:rsid w:val="005A027B"/>
    <w:rsid w:val="005A060C"/>
    <w:rsid w:val="005A08B7"/>
    <w:rsid w:val="005A0AB3"/>
    <w:rsid w:val="005A0C66"/>
    <w:rsid w:val="005A0D96"/>
    <w:rsid w:val="005A0E3E"/>
    <w:rsid w:val="005A0F11"/>
    <w:rsid w:val="005A0FF9"/>
    <w:rsid w:val="005A18DD"/>
    <w:rsid w:val="005A190E"/>
    <w:rsid w:val="005A1AC0"/>
    <w:rsid w:val="005A1BC6"/>
    <w:rsid w:val="005A1E55"/>
    <w:rsid w:val="005A1EA3"/>
    <w:rsid w:val="005A1F9D"/>
    <w:rsid w:val="005A2355"/>
    <w:rsid w:val="005A2DC2"/>
    <w:rsid w:val="005A3126"/>
    <w:rsid w:val="005A3397"/>
    <w:rsid w:val="005A3904"/>
    <w:rsid w:val="005A4586"/>
    <w:rsid w:val="005A476A"/>
    <w:rsid w:val="005A4FF1"/>
    <w:rsid w:val="005A56DD"/>
    <w:rsid w:val="005A5772"/>
    <w:rsid w:val="005A5773"/>
    <w:rsid w:val="005A647D"/>
    <w:rsid w:val="005A662F"/>
    <w:rsid w:val="005A677E"/>
    <w:rsid w:val="005A6997"/>
    <w:rsid w:val="005A6AEB"/>
    <w:rsid w:val="005A6FDF"/>
    <w:rsid w:val="005A7624"/>
    <w:rsid w:val="005A7E6A"/>
    <w:rsid w:val="005A7E85"/>
    <w:rsid w:val="005B00FF"/>
    <w:rsid w:val="005B087F"/>
    <w:rsid w:val="005B09A5"/>
    <w:rsid w:val="005B20A5"/>
    <w:rsid w:val="005B226F"/>
    <w:rsid w:val="005B2503"/>
    <w:rsid w:val="005B2695"/>
    <w:rsid w:val="005B2B93"/>
    <w:rsid w:val="005B2C6F"/>
    <w:rsid w:val="005B3376"/>
    <w:rsid w:val="005B366E"/>
    <w:rsid w:val="005B37AB"/>
    <w:rsid w:val="005B4321"/>
    <w:rsid w:val="005B43A5"/>
    <w:rsid w:val="005B4586"/>
    <w:rsid w:val="005B46C8"/>
    <w:rsid w:val="005B4D8C"/>
    <w:rsid w:val="005B4DF2"/>
    <w:rsid w:val="005B4FF8"/>
    <w:rsid w:val="005B5155"/>
    <w:rsid w:val="005B57B2"/>
    <w:rsid w:val="005B58AC"/>
    <w:rsid w:val="005B63EE"/>
    <w:rsid w:val="005B6A0F"/>
    <w:rsid w:val="005B6AB5"/>
    <w:rsid w:val="005B7317"/>
    <w:rsid w:val="005B78FD"/>
    <w:rsid w:val="005B7E02"/>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57E"/>
    <w:rsid w:val="005C269D"/>
    <w:rsid w:val="005C2734"/>
    <w:rsid w:val="005C2A25"/>
    <w:rsid w:val="005C2B9A"/>
    <w:rsid w:val="005C33F2"/>
    <w:rsid w:val="005C3624"/>
    <w:rsid w:val="005C3836"/>
    <w:rsid w:val="005C39D8"/>
    <w:rsid w:val="005C405C"/>
    <w:rsid w:val="005C432B"/>
    <w:rsid w:val="005C432D"/>
    <w:rsid w:val="005C4CCB"/>
    <w:rsid w:val="005C5173"/>
    <w:rsid w:val="005C5B4E"/>
    <w:rsid w:val="005C61E8"/>
    <w:rsid w:val="005C63AC"/>
    <w:rsid w:val="005C65FA"/>
    <w:rsid w:val="005C6691"/>
    <w:rsid w:val="005C7124"/>
    <w:rsid w:val="005C72AE"/>
    <w:rsid w:val="005D0576"/>
    <w:rsid w:val="005D0793"/>
    <w:rsid w:val="005D0A72"/>
    <w:rsid w:val="005D14FB"/>
    <w:rsid w:val="005D24BF"/>
    <w:rsid w:val="005D2C87"/>
    <w:rsid w:val="005D2EFA"/>
    <w:rsid w:val="005D3E33"/>
    <w:rsid w:val="005D4B17"/>
    <w:rsid w:val="005D4D16"/>
    <w:rsid w:val="005D5108"/>
    <w:rsid w:val="005D517F"/>
    <w:rsid w:val="005D5694"/>
    <w:rsid w:val="005D56EF"/>
    <w:rsid w:val="005D580C"/>
    <w:rsid w:val="005D5819"/>
    <w:rsid w:val="005D5AC3"/>
    <w:rsid w:val="005D5BD1"/>
    <w:rsid w:val="005D5EEE"/>
    <w:rsid w:val="005D6165"/>
    <w:rsid w:val="005D670E"/>
    <w:rsid w:val="005D6B92"/>
    <w:rsid w:val="005D6C84"/>
    <w:rsid w:val="005D6D79"/>
    <w:rsid w:val="005D767A"/>
    <w:rsid w:val="005D7763"/>
    <w:rsid w:val="005D77E5"/>
    <w:rsid w:val="005D7B35"/>
    <w:rsid w:val="005D7DE8"/>
    <w:rsid w:val="005E011A"/>
    <w:rsid w:val="005E0236"/>
    <w:rsid w:val="005E063B"/>
    <w:rsid w:val="005E07D5"/>
    <w:rsid w:val="005E0850"/>
    <w:rsid w:val="005E0931"/>
    <w:rsid w:val="005E0A07"/>
    <w:rsid w:val="005E0D3C"/>
    <w:rsid w:val="005E0EC4"/>
    <w:rsid w:val="005E136E"/>
    <w:rsid w:val="005E16AB"/>
    <w:rsid w:val="005E1B4B"/>
    <w:rsid w:val="005E205D"/>
    <w:rsid w:val="005E26A1"/>
    <w:rsid w:val="005E2A77"/>
    <w:rsid w:val="005E312C"/>
    <w:rsid w:val="005E315D"/>
    <w:rsid w:val="005E33A7"/>
    <w:rsid w:val="005E3603"/>
    <w:rsid w:val="005E362F"/>
    <w:rsid w:val="005E3745"/>
    <w:rsid w:val="005E3B32"/>
    <w:rsid w:val="005E417E"/>
    <w:rsid w:val="005E43B5"/>
    <w:rsid w:val="005E4684"/>
    <w:rsid w:val="005E52B6"/>
    <w:rsid w:val="005E5495"/>
    <w:rsid w:val="005E552E"/>
    <w:rsid w:val="005E55AF"/>
    <w:rsid w:val="005E59F9"/>
    <w:rsid w:val="005E5ADD"/>
    <w:rsid w:val="005E5C6C"/>
    <w:rsid w:val="005E5DB7"/>
    <w:rsid w:val="005E6214"/>
    <w:rsid w:val="005E77E4"/>
    <w:rsid w:val="005E7B15"/>
    <w:rsid w:val="005F02F0"/>
    <w:rsid w:val="005F065C"/>
    <w:rsid w:val="005F072A"/>
    <w:rsid w:val="005F0EF1"/>
    <w:rsid w:val="005F0FA1"/>
    <w:rsid w:val="005F105C"/>
    <w:rsid w:val="005F14F6"/>
    <w:rsid w:val="005F19BC"/>
    <w:rsid w:val="005F24AE"/>
    <w:rsid w:val="005F254C"/>
    <w:rsid w:val="005F2843"/>
    <w:rsid w:val="005F344E"/>
    <w:rsid w:val="005F3503"/>
    <w:rsid w:val="005F364F"/>
    <w:rsid w:val="005F39BC"/>
    <w:rsid w:val="005F4951"/>
    <w:rsid w:val="005F577E"/>
    <w:rsid w:val="005F57EE"/>
    <w:rsid w:val="005F598E"/>
    <w:rsid w:val="005F62DC"/>
    <w:rsid w:val="005F637B"/>
    <w:rsid w:val="005F6637"/>
    <w:rsid w:val="005F6953"/>
    <w:rsid w:val="005F6F17"/>
    <w:rsid w:val="005F71AD"/>
    <w:rsid w:val="005F779F"/>
    <w:rsid w:val="005F7805"/>
    <w:rsid w:val="005F7A26"/>
    <w:rsid w:val="005F7A27"/>
    <w:rsid w:val="005F7BD3"/>
    <w:rsid w:val="005F7EB5"/>
    <w:rsid w:val="00600367"/>
    <w:rsid w:val="00600414"/>
    <w:rsid w:val="0060096C"/>
    <w:rsid w:val="006014BF"/>
    <w:rsid w:val="00601673"/>
    <w:rsid w:val="00602519"/>
    <w:rsid w:val="0060335D"/>
    <w:rsid w:val="006039A1"/>
    <w:rsid w:val="006039C7"/>
    <w:rsid w:val="00603EE5"/>
    <w:rsid w:val="00604080"/>
    <w:rsid w:val="00604422"/>
    <w:rsid w:val="00604A8E"/>
    <w:rsid w:val="00604F9F"/>
    <w:rsid w:val="00605531"/>
    <w:rsid w:val="006055E1"/>
    <w:rsid w:val="00605989"/>
    <w:rsid w:val="00605FDA"/>
    <w:rsid w:val="00606268"/>
    <w:rsid w:val="00606792"/>
    <w:rsid w:val="00606C8B"/>
    <w:rsid w:val="00607A0D"/>
    <w:rsid w:val="00607E91"/>
    <w:rsid w:val="00607EF4"/>
    <w:rsid w:val="00610023"/>
    <w:rsid w:val="00610096"/>
    <w:rsid w:val="0061016B"/>
    <w:rsid w:val="00610195"/>
    <w:rsid w:val="006102BA"/>
    <w:rsid w:val="0061125A"/>
    <w:rsid w:val="0061126A"/>
    <w:rsid w:val="006114A6"/>
    <w:rsid w:val="00611901"/>
    <w:rsid w:val="00611B4A"/>
    <w:rsid w:val="00611ED1"/>
    <w:rsid w:val="00611F98"/>
    <w:rsid w:val="00612861"/>
    <w:rsid w:val="00612B2F"/>
    <w:rsid w:val="006134B2"/>
    <w:rsid w:val="00613BF5"/>
    <w:rsid w:val="0061443B"/>
    <w:rsid w:val="00614486"/>
    <w:rsid w:val="0061495E"/>
    <w:rsid w:val="00614A4D"/>
    <w:rsid w:val="00614F95"/>
    <w:rsid w:val="0061510E"/>
    <w:rsid w:val="006154E1"/>
    <w:rsid w:val="00615572"/>
    <w:rsid w:val="006156C9"/>
    <w:rsid w:val="00615D59"/>
    <w:rsid w:val="006165E5"/>
    <w:rsid w:val="0061793F"/>
    <w:rsid w:val="00617A6B"/>
    <w:rsid w:val="00620594"/>
    <w:rsid w:val="00620EE8"/>
    <w:rsid w:val="006210E8"/>
    <w:rsid w:val="0062221A"/>
    <w:rsid w:val="0062250B"/>
    <w:rsid w:val="00622513"/>
    <w:rsid w:val="00622702"/>
    <w:rsid w:val="00622872"/>
    <w:rsid w:val="00622B7C"/>
    <w:rsid w:val="00622BB2"/>
    <w:rsid w:val="00623054"/>
    <w:rsid w:val="00623295"/>
    <w:rsid w:val="00623DCF"/>
    <w:rsid w:val="00624C64"/>
    <w:rsid w:val="00625094"/>
    <w:rsid w:val="006253F2"/>
    <w:rsid w:val="0062552F"/>
    <w:rsid w:val="00625EB3"/>
    <w:rsid w:val="00626271"/>
    <w:rsid w:val="0062649C"/>
    <w:rsid w:val="00626734"/>
    <w:rsid w:val="006268D8"/>
    <w:rsid w:val="006269D7"/>
    <w:rsid w:val="0062730C"/>
    <w:rsid w:val="00627382"/>
    <w:rsid w:val="006278E1"/>
    <w:rsid w:val="00627AD1"/>
    <w:rsid w:val="00627E65"/>
    <w:rsid w:val="00630058"/>
    <w:rsid w:val="00630504"/>
    <w:rsid w:val="006305F8"/>
    <w:rsid w:val="00630823"/>
    <w:rsid w:val="00630B69"/>
    <w:rsid w:val="00630BB3"/>
    <w:rsid w:val="006320B4"/>
    <w:rsid w:val="006320CC"/>
    <w:rsid w:val="0063237B"/>
    <w:rsid w:val="0063240B"/>
    <w:rsid w:val="00632613"/>
    <w:rsid w:val="006328D1"/>
    <w:rsid w:val="00632B68"/>
    <w:rsid w:val="006330ED"/>
    <w:rsid w:val="006333B8"/>
    <w:rsid w:val="00633838"/>
    <w:rsid w:val="00633962"/>
    <w:rsid w:val="00634145"/>
    <w:rsid w:val="00634267"/>
    <w:rsid w:val="006344BF"/>
    <w:rsid w:val="0063455B"/>
    <w:rsid w:val="00634B9D"/>
    <w:rsid w:val="00634CD0"/>
    <w:rsid w:val="00635228"/>
    <w:rsid w:val="00635C8D"/>
    <w:rsid w:val="006375B4"/>
    <w:rsid w:val="00640349"/>
    <w:rsid w:val="00640D07"/>
    <w:rsid w:val="00640DA5"/>
    <w:rsid w:val="00640E79"/>
    <w:rsid w:val="00641211"/>
    <w:rsid w:val="0064122F"/>
    <w:rsid w:val="006418AE"/>
    <w:rsid w:val="00641D3C"/>
    <w:rsid w:val="00642417"/>
    <w:rsid w:val="00642ACA"/>
    <w:rsid w:val="00642DEE"/>
    <w:rsid w:val="006448FD"/>
    <w:rsid w:val="00644CE5"/>
    <w:rsid w:val="006452C0"/>
    <w:rsid w:val="0064530A"/>
    <w:rsid w:val="00646D73"/>
    <w:rsid w:val="00647983"/>
    <w:rsid w:val="00647DD9"/>
    <w:rsid w:val="00647E24"/>
    <w:rsid w:val="006509F6"/>
    <w:rsid w:val="00650BE4"/>
    <w:rsid w:val="00650CE1"/>
    <w:rsid w:val="00650F36"/>
    <w:rsid w:val="00650FC3"/>
    <w:rsid w:val="00651457"/>
    <w:rsid w:val="006517CA"/>
    <w:rsid w:val="00651D19"/>
    <w:rsid w:val="00652430"/>
    <w:rsid w:val="0065272C"/>
    <w:rsid w:val="0065277E"/>
    <w:rsid w:val="00652A02"/>
    <w:rsid w:val="00653164"/>
    <w:rsid w:val="0065340C"/>
    <w:rsid w:val="006539F9"/>
    <w:rsid w:val="00653CA8"/>
    <w:rsid w:val="00654067"/>
    <w:rsid w:val="006541EB"/>
    <w:rsid w:val="006544FF"/>
    <w:rsid w:val="00654A0A"/>
    <w:rsid w:val="00654B8D"/>
    <w:rsid w:val="006553CB"/>
    <w:rsid w:val="00655AFC"/>
    <w:rsid w:val="006566E3"/>
    <w:rsid w:val="0065679F"/>
    <w:rsid w:val="006567E3"/>
    <w:rsid w:val="00656838"/>
    <w:rsid w:val="006568AD"/>
    <w:rsid w:val="00656C18"/>
    <w:rsid w:val="00656C22"/>
    <w:rsid w:val="006570F3"/>
    <w:rsid w:val="00657423"/>
    <w:rsid w:val="00657934"/>
    <w:rsid w:val="00657F2B"/>
    <w:rsid w:val="006600F8"/>
    <w:rsid w:val="00660542"/>
    <w:rsid w:val="00660586"/>
    <w:rsid w:val="00660922"/>
    <w:rsid w:val="00660A3F"/>
    <w:rsid w:val="00660D9E"/>
    <w:rsid w:val="00660F1D"/>
    <w:rsid w:val="0066149C"/>
    <w:rsid w:val="00661864"/>
    <w:rsid w:val="006618CB"/>
    <w:rsid w:val="006623BC"/>
    <w:rsid w:val="00662836"/>
    <w:rsid w:val="00662926"/>
    <w:rsid w:val="00662E87"/>
    <w:rsid w:val="0066337C"/>
    <w:rsid w:val="00663391"/>
    <w:rsid w:val="006635AC"/>
    <w:rsid w:val="00663653"/>
    <w:rsid w:val="0066395E"/>
    <w:rsid w:val="00663D58"/>
    <w:rsid w:val="00663FC4"/>
    <w:rsid w:val="00664128"/>
    <w:rsid w:val="006641C3"/>
    <w:rsid w:val="00664AE0"/>
    <w:rsid w:val="00664CD6"/>
    <w:rsid w:val="00664CF2"/>
    <w:rsid w:val="006659C5"/>
    <w:rsid w:val="00665DD5"/>
    <w:rsid w:val="006666F2"/>
    <w:rsid w:val="00666B7D"/>
    <w:rsid w:val="00666B9F"/>
    <w:rsid w:val="006673E9"/>
    <w:rsid w:val="00667476"/>
    <w:rsid w:val="00667744"/>
    <w:rsid w:val="00667849"/>
    <w:rsid w:val="00667BFC"/>
    <w:rsid w:val="00667D67"/>
    <w:rsid w:val="0067074B"/>
    <w:rsid w:val="00670816"/>
    <w:rsid w:val="006708FD"/>
    <w:rsid w:val="00670DF0"/>
    <w:rsid w:val="006712C5"/>
    <w:rsid w:val="0067192C"/>
    <w:rsid w:val="00671A5B"/>
    <w:rsid w:val="00672025"/>
    <w:rsid w:val="00672389"/>
    <w:rsid w:val="006726C0"/>
    <w:rsid w:val="006731EE"/>
    <w:rsid w:val="00673262"/>
    <w:rsid w:val="006736F4"/>
    <w:rsid w:val="00673E86"/>
    <w:rsid w:val="0067429D"/>
    <w:rsid w:val="00675229"/>
    <w:rsid w:val="006752DD"/>
    <w:rsid w:val="0067532A"/>
    <w:rsid w:val="00675382"/>
    <w:rsid w:val="00675918"/>
    <w:rsid w:val="00675A9A"/>
    <w:rsid w:val="00675FC5"/>
    <w:rsid w:val="0067617A"/>
    <w:rsid w:val="00676975"/>
    <w:rsid w:val="00676AC7"/>
    <w:rsid w:val="00676B56"/>
    <w:rsid w:val="00676D48"/>
    <w:rsid w:val="00677182"/>
    <w:rsid w:val="00677AEF"/>
    <w:rsid w:val="006803F1"/>
    <w:rsid w:val="00680466"/>
    <w:rsid w:val="006804AC"/>
    <w:rsid w:val="0068062A"/>
    <w:rsid w:val="00680AC4"/>
    <w:rsid w:val="00680E3B"/>
    <w:rsid w:val="006818DB"/>
    <w:rsid w:val="00681B41"/>
    <w:rsid w:val="006827BA"/>
    <w:rsid w:val="00682E46"/>
    <w:rsid w:val="006831C7"/>
    <w:rsid w:val="00683464"/>
    <w:rsid w:val="00683810"/>
    <w:rsid w:val="006842A0"/>
    <w:rsid w:val="006843A6"/>
    <w:rsid w:val="00684A90"/>
    <w:rsid w:val="00684B28"/>
    <w:rsid w:val="00684EFC"/>
    <w:rsid w:val="00685481"/>
    <w:rsid w:val="006857D2"/>
    <w:rsid w:val="00685E66"/>
    <w:rsid w:val="00685EA7"/>
    <w:rsid w:val="00685EDC"/>
    <w:rsid w:val="00686023"/>
    <w:rsid w:val="006863C0"/>
    <w:rsid w:val="006868C1"/>
    <w:rsid w:val="00686F95"/>
    <w:rsid w:val="00687387"/>
    <w:rsid w:val="006878E1"/>
    <w:rsid w:val="0069005A"/>
    <w:rsid w:val="0069038D"/>
    <w:rsid w:val="0069083E"/>
    <w:rsid w:val="00690B86"/>
    <w:rsid w:val="0069147B"/>
    <w:rsid w:val="006915AB"/>
    <w:rsid w:val="006915D5"/>
    <w:rsid w:val="00691BB2"/>
    <w:rsid w:val="00692227"/>
    <w:rsid w:val="00692DA1"/>
    <w:rsid w:val="00692DF5"/>
    <w:rsid w:val="0069316E"/>
    <w:rsid w:val="00693EA5"/>
    <w:rsid w:val="00693EBA"/>
    <w:rsid w:val="006940B8"/>
    <w:rsid w:val="00694703"/>
    <w:rsid w:val="00694725"/>
    <w:rsid w:val="00694B3C"/>
    <w:rsid w:val="00695012"/>
    <w:rsid w:val="0069508E"/>
    <w:rsid w:val="00695662"/>
    <w:rsid w:val="006956B7"/>
    <w:rsid w:val="00695DF7"/>
    <w:rsid w:val="00695EBD"/>
    <w:rsid w:val="00696115"/>
    <w:rsid w:val="006961E3"/>
    <w:rsid w:val="006963F7"/>
    <w:rsid w:val="00696490"/>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81F"/>
    <w:rsid w:val="006A4F57"/>
    <w:rsid w:val="006A51AE"/>
    <w:rsid w:val="006A5211"/>
    <w:rsid w:val="006A5419"/>
    <w:rsid w:val="006A561F"/>
    <w:rsid w:val="006A5893"/>
    <w:rsid w:val="006A5DB5"/>
    <w:rsid w:val="006A6197"/>
    <w:rsid w:val="006A6355"/>
    <w:rsid w:val="006A69A8"/>
    <w:rsid w:val="006A7092"/>
    <w:rsid w:val="006A74D5"/>
    <w:rsid w:val="006A757D"/>
    <w:rsid w:val="006A7857"/>
    <w:rsid w:val="006A78B5"/>
    <w:rsid w:val="006A7A82"/>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6A7F"/>
    <w:rsid w:val="006B72B8"/>
    <w:rsid w:val="006B7E4D"/>
    <w:rsid w:val="006B7FD4"/>
    <w:rsid w:val="006C01D3"/>
    <w:rsid w:val="006C04B3"/>
    <w:rsid w:val="006C06CA"/>
    <w:rsid w:val="006C0CC9"/>
    <w:rsid w:val="006C0DAA"/>
    <w:rsid w:val="006C1181"/>
    <w:rsid w:val="006C1583"/>
    <w:rsid w:val="006C1BBD"/>
    <w:rsid w:val="006C30F8"/>
    <w:rsid w:val="006C3519"/>
    <w:rsid w:val="006C36EA"/>
    <w:rsid w:val="006C379A"/>
    <w:rsid w:val="006C40C7"/>
    <w:rsid w:val="006C437D"/>
    <w:rsid w:val="006C43DC"/>
    <w:rsid w:val="006C4405"/>
    <w:rsid w:val="006C62B8"/>
    <w:rsid w:val="006C68D4"/>
    <w:rsid w:val="006C6A04"/>
    <w:rsid w:val="006C6D67"/>
    <w:rsid w:val="006C6EC3"/>
    <w:rsid w:val="006C6FB8"/>
    <w:rsid w:val="006C7BBA"/>
    <w:rsid w:val="006C7D5C"/>
    <w:rsid w:val="006D0B79"/>
    <w:rsid w:val="006D13FF"/>
    <w:rsid w:val="006D1465"/>
    <w:rsid w:val="006D1607"/>
    <w:rsid w:val="006D165C"/>
    <w:rsid w:val="006D1886"/>
    <w:rsid w:val="006D24CF"/>
    <w:rsid w:val="006D2696"/>
    <w:rsid w:val="006D28C5"/>
    <w:rsid w:val="006D37E2"/>
    <w:rsid w:val="006D39FC"/>
    <w:rsid w:val="006D3C56"/>
    <w:rsid w:val="006D3C65"/>
    <w:rsid w:val="006D3E05"/>
    <w:rsid w:val="006D3EA8"/>
    <w:rsid w:val="006D3F92"/>
    <w:rsid w:val="006D3FCF"/>
    <w:rsid w:val="006D41EA"/>
    <w:rsid w:val="006D477B"/>
    <w:rsid w:val="006D4A54"/>
    <w:rsid w:val="006D5194"/>
    <w:rsid w:val="006D54B0"/>
    <w:rsid w:val="006D5541"/>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078"/>
    <w:rsid w:val="006E210F"/>
    <w:rsid w:val="006E2266"/>
    <w:rsid w:val="006E272C"/>
    <w:rsid w:val="006E299D"/>
    <w:rsid w:val="006E2D27"/>
    <w:rsid w:val="006E3019"/>
    <w:rsid w:val="006E3056"/>
    <w:rsid w:val="006E306C"/>
    <w:rsid w:val="006E3917"/>
    <w:rsid w:val="006E3ACE"/>
    <w:rsid w:val="006E3CEF"/>
    <w:rsid w:val="006E3F58"/>
    <w:rsid w:val="006E4964"/>
    <w:rsid w:val="006E54B3"/>
    <w:rsid w:val="006E5D2D"/>
    <w:rsid w:val="006E5D34"/>
    <w:rsid w:val="006E5F91"/>
    <w:rsid w:val="006E66FF"/>
    <w:rsid w:val="006E6F2D"/>
    <w:rsid w:val="006E7B49"/>
    <w:rsid w:val="006F066F"/>
    <w:rsid w:val="006F150B"/>
    <w:rsid w:val="006F16C0"/>
    <w:rsid w:val="006F1B6D"/>
    <w:rsid w:val="006F1CA8"/>
    <w:rsid w:val="006F1E03"/>
    <w:rsid w:val="006F24F5"/>
    <w:rsid w:val="006F2665"/>
    <w:rsid w:val="006F29A0"/>
    <w:rsid w:val="006F31C9"/>
    <w:rsid w:val="006F33BB"/>
    <w:rsid w:val="006F4107"/>
    <w:rsid w:val="006F4246"/>
    <w:rsid w:val="006F4873"/>
    <w:rsid w:val="006F4978"/>
    <w:rsid w:val="006F4B9B"/>
    <w:rsid w:val="006F4C0D"/>
    <w:rsid w:val="006F4F7E"/>
    <w:rsid w:val="006F5259"/>
    <w:rsid w:val="006F5768"/>
    <w:rsid w:val="006F5BEC"/>
    <w:rsid w:val="006F5EDD"/>
    <w:rsid w:val="006F6793"/>
    <w:rsid w:val="006F6871"/>
    <w:rsid w:val="006F7066"/>
    <w:rsid w:val="006F71FA"/>
    <w:rsid w:val="006F745D"/>
    <w:rsid w:val="006F7708"/>
    <w:rsid w:val="006F78D5"/>
    <w:rsid w:val="00700331"/>
    <w:rsid w:val="00700A0E"/>
    <w:rsid w:val="00700E5E"/>
    <w:rsid w:val="00700FEC"/>
    <w:rsid w:val="00701606"/>
    <w:rsid w:val="00701811"/>
    <w:rsid w:val="007018E2"/>
    <w:rsid w:val="00701DF4"/>
    <w:rsid w:val="007020FD"/>
    <w:rsid w:val="007021F7"/>
    <w:rsid w:val="00702390"/>
    <w:rsid w:val="00703908"/>
    <w:rsid w:val="0070399D"/>
    <w:rsid w:val="007043B5"/>
    <w:rsid w:val="007043DD"/>
    <w:rsid w:val="00704887"/>
    <w:rsid w:val="00704E99"/>
    <w:rsid w:val="0070570A"/>
    <w:rsid w:val="00705998"/>
    <w:rsid w:val="007059BA"/>
    <w:rsid w:val="00706431"/>
    <w:rsid w:val="007068D8"/>
    <w:rsid w:val="00707180"/>
    <w:rsid w:val="0070720F"/>
    <w:rsid w:val="00707671"/>
    <w:rsid w:val="0070775E"/>
    <w:rsid w:val="007078F1"/>
    <w:rsid w:val="00710154"/>
    <w:rsid w:val="00710174"/>
    <w:rsid w:val="0071084F"/>
    <w:rsid w:val="00710AC2"/>
    <w:rsid w:val="00710C75"/>
    <w:rsid w:val="00711002"/>
    <w:rsid w:val="0071159E"/>
    <w:rsid w:val="007115F0"/>
    <w:rsid w:val="0071176C"/>
    <w:rsid w:val="00711A2D"/>
    <w:rsid w:val="00711AB5"/>
    <w:rsid w:val="00712120"/>
    <w:rsid w:val="00712356"/>
    <w:rsid w:val="007125C1"/>
    <w:rsid w:val="00712C82"/>
    <w:rsid w:val="00713683"/>
    <w:rsid w:val="00713966"/>
    <w:rsid w:val="00713C63"/>
    <w:rsid w:val="00713C6C"/>
    <w:rsid w:val="007144E0"/>
    <w:rsid w:val="007147E3"/>
    <w:rsid w:val="00714CDD"/>
    <w:rsid w:val="0071588E"/>
    <w:rsid w:val="00715971"/>
    <w:rsid w:val="00715ADE"/>
    <w:rsid w:val="007162EF"/>
    <w:rsid w:val="0071662B"/>
    <w:rsid w:val="00716BFA"/>
    <w:rsid w:val="00716C5D"/>
    <w:rsid w:val="00716E3F"/>
    <w:rsid w:val="007173B5"/>
    <w:rsid w:val="0071755C"/>
    <w:rsid w:val="007179F7"/>
    <w:rsid w:val="007203C8"/>
    <w:rsid w:val="00720498"/>
    <w:rsid w:val="007204BF"/>
    <w:rsid w:val="00720743"/>
    <w:rsid w:val="00720787"/>
    <w:rsid w:val="007207B2"/>
    <w:rsid w:val="00720D63"/>
    <w:rsid w:val="007212D9"/>
    <w:rsid w:val="00721438"/>
    <w:rsid w:val="00721588"/>
    <w:rsid w:val="00721D63"/>
    <w:rsid w:val="007228F4"/>
    <w:rsid w:val="00722EE0"/>
    <w:rsid w:val="00723354"/>
    <w:rsid w:val="007236F6"/>
    <w:rsid w:val="00723779"/>
    <w:rsid w:val="00723CE5"/>
    <w:rsid w:val="00723F82"/>
    <w:rsid w:val="007246DF"/>
    <w:rsid w:val="00724732"/>
    <w:rsid w:val="00724C3C"/>
    <w:rsid w:val="00724D02"/>
    <w:rsid w:val="00725AAB"/>
    <w:rsid w:val="00725BAF"/>
    <w:rsid w:val="0072692A"/>
    <w:rsid w:val="00726B4F"/>
    <w:rsid w:val="00726BBF"/>
    <w:rsid w:val="00726CDB"/>
    <w:rsid w:val="00726F22"/>
    <w:rsid w:val="00727228"/>
    <w:rsid w:val="007277EE"/>
    <w:rsid w:val="00727C9F"/>
    <w:rsid w:val="007301C8"/>
    <w:rsid w:val="007303B5"/>
    <w:rsid w:val="00730802"/>
    <w:rsid w:val="00730A0E"/>
    <w:rsid w:val="0073175D"/>
    <w:rsid w:val="007319D5"/>
    <w:rsid w:val="007321C1"/>
    <w:rsid w:val="007327FA"/>
    <w:rsid w:val="007329FC"/>
    <w:rsid w:val="00733646"/>
    <w:rsid w:val="007339ED"/>
    <w:rsid w:val="00733E9B"/>
    <w:rsid w:val="00733F16"/>
    <w:rsid w:val="007340A4"/>
    <w:rsid w:val="007342EC"/>
    <w:rsid w:val="00734683"/>
    <w:rsid w:val="00734EFB"/>
    <w:rsid w:val="00734F56"/>
    <w:rsid w:val="00735EC7"/>
    <w:rsid w:val="0073602A"/>
    <w:rsid w:val="0073604C"/>
    <w:rsid w:val="007360DD"/>
    <w:rsid w:val="00736132"/>
    <w:rsid w:val="0073622B"/>
    <w:rsid w:val="0073680C"/>
    <w:rsid w:val="0073749B"/>
    <w:rsid w:val="00737A50"/>
    <w:rsid w:val="00737D78"/>
    <w:rsid w:val="00740247"/>
    <w:rsid w:val="0074086A"/>
    <w:rsid w:val="00740A02"/>
    <w:rsid w:val="00740AF8"/>
    <w:rsid w:val="00741394"/>
    <w:rsid w:val="00741500"/>
    <w:rsid w:val="007421DD"/>
    <w:rsid w:val="007423EB"/>
    <w:rsid w:val="007427CC"/>
    <w:rsid w:val="0074289D"/>
    <w:rsid w:val="00742BBE"/>
    <w:rsid w:val="00742EBA"/>
    <w:rsid w:val="0074386A"/>
    <w:rsid w:val="00743B11"/>
    <w:rsid w:val="00744651"/>
    <w:rsid w:val="007448DF"/>
    <w:rsid w:val="00744A4D"/>
    <w:rsid w:val="00744D6E"/>
    <w:rsid w:val="00745F11"/>
    <w:rsid w:val="0074699D"/>
    <w:rsid w:val="00746F32"/>
    <w:rsid w:val="007472EE"/>
    <w:rsid w:val="00747343"/>
    <w:rsid w:val="007474C3"/>
    <w:rsid w:val="00747999"/>
    <w:rsid w:val="007479D4"/>
    <w:rsid w:val="00747E6E"/>
    <w:rsid w:val="007517B6"/>
    <w:rsid w:val="0075197B"/>
    <w:rsid w:val="00751A54"/>
    <w:rsid w:val="00751E60"/>
    <w:rsid w:val="00752A55"/>
    <w:rsid w:val="00753A3F"/>
    <w:rsid w:val="00753B63"/>
    <w:rsid w:val="00753D5F"/>
    <w:rsid w:val="00753F4F"/>
    <w:rsid w:val="00753F92"/>
    <w:rsid w:val="0075404C"/>
    <w:rsid w:val="00754283"/>
    <w:rsid w:val="00754401"/>
    <w:rsid w:val="0075446C"/>
    <w:rsid w:val="007544D5"/>
    <w:rsid w:val="00754819"/>
    <w:rsid w:val="00754DB0"/>
    <w:rsid w:val="00754E98"/>
    <w:rsid w:val="007553F8"/>
    <w:rsid w:val="007556A2"/>
    <w:rsid w:val="00755887"/>
    <w:rsid w:val="00756224"/>
    <w:rsid w:val="00756975"/>
    <w:rsid w:val="00757417"/>
    <w:rsid w:val="007576AA"/>
    <w:rsid w:val="00757D4D"/>
    <w:rsid w:val="00757D71"/>
    <w:rsid w:val="00757E14"/>
    <w:rsid w:val="00757ED3"/>
    <w:rsid w:val="0076013B"/>
    <w:rsid w:val="0076024A"/>
    <w:rsid w:val="007605EF"/>
    <w:rsid w:val="00760724"/>
    <w:rsid w:val="007607B5"/>
    <w:rsid w:val="00761389"/>
    <w:rsid w:val="0076185C"/>
    <w:rsid w:val="0076276D"/>
    <w:rsid w:val="0076278D"/>
    <w:rsid w:val="00762AF2"/>
    <w:rsid w:val="00763541"/>
    <w:rsid w:val="0076391A"/>
    <w:rsid w:val="0076395A"/>
    <w:rsid w:val="00763E93"/>
    <w:rsid w:val="007640AD"/>
    <w:rsid w:val="007643BD"/>
    <w:rsid w:val="00764C0D"/>
    <w:rsid w:val="00764D6E"/>
    <w:rsid w:val="00764F70"/>
    <w:rsid w:val="007659C3"/>
    <w:rsid w:val="00765D41"/>
    <w:rsid w:val="00765E7E"/>
    <w:rsid w:val="00766375"/>
    <w:rsid w:val="007663C3"/>
    <w:rsid w:val="00766526"/>
    <w:rsid w:val="007678EC"/>
    <w:rsid w:val="0076794E"/>
    <w:rsid w:val="00767C0B"/>
    <w:rsid w:val="00770693"/>
    <w:rsid w:val="007708CB"/>
    <w:rsid w:val="00770AD1"/>
    <w:rsid w:val="00770CA1"/>
    <w:rsid w:val="00770E15"/>
    <w:rsid w:val="00771665"/>
    <w:rsid w:val="00771711"/>
    <w:rsid w:val="00771E53"/>
    <w:rsid w:val="007726CD"/>
    <w:rsid w:val="00772D45"/>
    <w:rsid w:val="007732A3"/>
    <w:rsid w:val="007735C9"/>
    <w:rsid w:val="00773778"/>
    <w:rsid w:val="0077387D"/>
    <w:rsid w:val="00773AA0"/>
    <w:rsid w:val="00773D73"/>
    <w:rsid w:val="00773DA0"/>
    <w:rsid w:val="007740F4"/>
    <w:rsid w:val="00774345"/>
    <w:rsid w:val="0077445F"/>
    <w:rsid w:val="00774702"/>
    <w:rsid w:val="00774D8E"/>
    <w:rsid w:val="00774FDC"/>
    <w:rsid w:val="00775853"/>
    <w:rsid w:val="00775D52"/>
    <w:rsid w:val="00775FF1"/>
    <w:rsid w:val="007760E8"/>
    <w:rsid w:val="0077658F"/>
    <w:rsid w:val="00776D28"/>
    <w:rsid w:val="00777257"/>
    <w:rsid w:val="00777541"/>
    <w:rsid w:val="00777870"/>
    <w:rsid w:val="00777C9B"/>
    <w:rsid w:val="00777E86"/>
    <w:rsid w:val="0078003D"/>
    <w:rsid w:val="007800DE"/>
    <w:rsid w:val="00780357"/>
    <w:rsid w:val="0078077F"/>
    <w:rsid w:val="0078085A"/>
    <w:rsid w:val="00781101"/>
    <w:rsid w:val="00781769"/>
    <w:rsid w:val="0078221B"/>
    <w:rsid w:val="007823BB"/>
    <w:rsid w:val="007831CC"/>
    <w:rsid w:val="00783400"/>
    <w:rsid w:val="00784106"/>
    <w:rsid w:val="00784BC0"/>
    <w:rsid w:val="00784EB4"/>
    <w:rsid w:val="007851AC"/>
    <w:rsid w:val="00785886"/>
    <w:rsid w:val="00785F73"/>
    <w:rsid w:val="00785FB6"/>
    <w:rsid w:val="00786866"/>
    <w:rsid w:val="00786BC4"/>
    <w:rsid w:val="00786BD6"/>
    <w:rsid w:val="00786E20"/>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4D69"/>
    <w:rsid w:val="00794FF2"/>
    <w:rsid w:val="00795260"/>
    <w:rsid w:val="0079575A"/>
    <w:rsid w:val="00795B56"/>
    <w:rsid w:val="00796C21"/>
    <w:rsid w:val="00796E6B"/>
    <w:rsid w:val="00796F10"/>
    <w:rsid w:val="00796FAE"/>
    <w:rsid w:val="00797105"/>
    <w:rsid w:val="007974FF"/>
    <w:rsid w:val="0079751B"/>
    <w:rsid w:val="007976EE"/>
    <w:rsid w:val="00797D68"/>
    <w:rsid w:val="007A1670"/>
    <w:rsid w:val="007A1889"/>
    <w:rsid w:val="007A1B12"/>
    <w:rsid w:val="007A1E7D"/>
    <w:rsid w:val="007A2901"/>
    <w:rsid w:val="007A2A2E"/>
    <w:rsid w:val="007A3231"/>
    <w:rsid w:val="007A3B99"/>
    <w:rsid w:val="007A4257"/>
    <w:rsid w:val="007A48FD"/>
    <w:rsid w:val="007A499E"/>
    <w:rsid w:val="007A4B5C"/>
    <w:rsid w:val="007A501F"/>
    <w:rsid w:val="007A5405"/>
    <w:rsid w:val="007A54D5"/>
    <w:rsid w:val="007A575F"/>
    <w:rsid w:val="007A5B4D"/>
    <w:rsid w:val="007A5D72"/>
    <w:rsid w:val="007A6363"/>
    <w:rsid w:val="007A6DD4"/>
    <w:rsid w:val="007A6EEE"/>
    <w:rsid w:val="007A7210"/>
    <w:rsid w:val="007A73E7"/>
    <w:rsid w:val="007A7581"/>
    <w:rsid w:val="007A7F00"/>
    <w:rsid w:val="007B1040"/>
    <w:rsid w:val="007B11F5"/>
    <w:rsid w:val="007B13AF"/>
    <w:rsid w:val="007B1874"/>
    <w:rsid w:val="007B1ABE"/>
    <w:rsid w:val="007B21C9"/>
    <w:rsid w:val="007B2208"/>
    <w:rsid w:val="007B2AD4"/>
    <w:rsid w:val="007B2E2A"/>
    <w:rsid w:val="007B3FBD"/>
    <w:rsid w:val="007B4606"/>
    <w:rsid w:val="007B47AE"/>
    <w:rsid w:val="007B5156"/>
    <w:rsid w:val="007B5A0C"/>
    <w:rsid w:val="007B5A3E"/>
    <w:rsid w:val="007B5A63"/>
    <w:rsid w:val="007B5B91"/>
    <w:rsid w:val="007B5BEA"/>
    <w:rsid w:val="007B6115"/>
    <w:rsid w:val="007B6357"/>
    <w:rsid w:val="007B635C"/>
    <w:rsid w:val="007B6EFE"/>
    <w:rsid w:val="007B704B"/>
    <w:rsid w:val="007B72E3"/>
    <w:rsid w:val="007B73FA"/>
    <w:rsid w:val="007B7D69"/>
    <w:rsid w:val="007B7DDC"/>
    <w:rsid w:val="007C07A7"/>
    <w:rsid w:val="007C102F"/>
    <w:rsid w:val="007C135D"/>
    <w:rsid w:val="007C145D"/>
    <w:rsid w:val="007C1686"/>
    <w:rsid w:val="007C1781"/>
    <w:rsid w:val="007C1800"/>
    <w:rsid w:val="007C1CD1"/>
    <w:rsid w:val="007C244A"/>
    <w:rsid w:val="007C24E6"/>
    <w:rsid w:val="007C25FD"/>
    <w:rsid w:val="007C26A3"/>
    <w:rsid w:val="007C2708"/>
    <w:rsid w:val="007C2C90"/>
    <w:rsid w:val="007C2CEA"/>
    <w:rsid w:val="007C2D34"/>
    <w:rsid w:val="007C2E01"/>
    <w:rsid w:val="007C450D"/>
    <w:rsid w:val="007C48CE"/>
    <w:rsid w:val="007C4B55"/>
    <w:rsid w:val="007C4F2E"/>
    <w:rsid w:val="007C5251"/>
    <w:rsid w:val="007C5735"/>
    <w:rsid w:val="007C6670"/>
    <w:rsid w:val="007C6AB7"/>
    <w:rsid w:val="007C73D8"/>
    <w:rsid w:val="007C7563"/>
    <w:rsid w:val="007C7622"/>
    <w:rsid w:val="007C7625"/>
    <w:rsid w:val="007D0D97"/>
    <w:rsid w:val="007D17D9"/>
    <w:rsid w:val="007D1BEB"/>
    <w:rsid w:val="007D1C97"/>
    <w:rsid w:val="007D1EE3"/>
    <w:rsid w:val="007D2963"/>
    <w:rsid w:val="007D2D8D"/>
    <w:rsid w:val="007D2DF7"/>
    <w:rsid w:val="007D33AA"/>
    <w:rsid w:val="007D3BB9"/>
    <w:rsid w:val="007D438A"/>
    <w:rsid w:val="007D447D"/>
    <w:rsid w:val="007D4AB4"/>
    <w:rsid w:val="007D4FF2"/>
    <w:rsid w:val="007D5657"/>
    <w:rsid w:val="007D571B"/>
    <w:rsid w:val="007D5B41"/>
    <w:rsid w:val="007D5E13"/>
    <w:rsid w:val="007D7440"/>
    <w:rsid w:val="007D76E6"/>
    <w:rsid w:val="007D773D"/>
    <w:rsid w:val="007D7ABB"/>
    <w:rsid w:val="007D7D35"/>
    <w:rsid w:val="007E0EB5"/>
    <w:rsid w:val="007E0F76"/>
    <w:rsid w:val="007E114B"/>
    <w:rsid w:val="007E13D8"/>
    <w:rsid w:val="007E177C"/>
    <w:rsid w:val="007E1DBC"/>
    <w:rsid w:val="007E1EB6"/>
    <w:rsid w:val="007E1FCF"/>
    <w:rsid w:val="007E2084"/>
    <w:rsid w:val="007E25EB"/>
    <w:rsid w:val="007E2846"/>
    <w:rsid w:val="007E30D0"/>
    <w:rsid w:val="007E3C26"/>
    <w:rsid w:val="007E3E20"/>
    <w:rsid w:val="007E3F91"/>
    <w:rsid w:val="007E48F6"/>
    <w:rsid w:val="007E4DFB"/>
    <w:rsid w:val="007E557A"/>
    <w:rsid w:val="007E5C01"/>
    <w:rsid w:val="007E5DD8"/>
    <w:rsid w:val="007E5F28"/>
    <w:rsid w:val="007E5F3D"/>
    <w:rsid w:val="007E6931"/>
    <w:rsid w:val="007E69F0"/>
    <w:rsid w:val="007E7156"/>
    <w:rsid w:val="007E7616"/>
    <w:rsid w:val="007F002F"/>
    <w:rsid w:val="007F0229"/>
    <w:rsid w:val="007F033C"/>
    <w:rsid w:val="007F1377"/>
    <w:rsid w:val="007F14B9"/>
    <w:rsid w:val="007F1BC3"/>
    <w:rsid w:val="007F1E04"/>
    <w:rsid w:val="007F1F07"/>
    <w:rsid w:val="007F2171"/>
    <w:rsid w:val="007F23F4"/>
    <w:rsid w:val="007F2C67"/>
    <w:rsid w:val="007F34D2"/>
    <w:rsid w:val="007F35E4"/>
    <w:rsid w:val="007F3A40"/>
    <w:rsid w:val="007F3DDB"/>
    <w:rsid w:val="007F4222"/>
    <w:rsid w:val="007F44CF"/>
    <w:rsid w:val="007F4781"/>
    <w:rsid w:val="007F4AAE"/>
    <w:rsid w:val="007F52D6"/>
    <w:rsid w:val="007F530C"/>
    <w:rsid w:val="007F5590"/>
    <w:rsid w:val="007F55F5"/>
    <w:rsid w:val="007F5E0E"/>
    <w:rsid w:val="007F6E65"/>
    <w:rsid w:val="007F762E"/>
    <w:rsid w:val="007F7D46"/>
    <w:rsid w:val="00800542"/>
    <w:rsid w:val="00800A7E"/>
    <w:rsid w:val="008017FD"/>
    <w:rsid w:val="00801AA9"/>
    <w:rsid w:val="00802233"/>
    <w:rsid w:val="0080267A"/>
    <w:rsid w:val="00802965"/>
    <w:rsid w:val="00803138"/>
    <w:rsid w:val="00803574"/>
    <w:rsid w:val="008038A8"/>
    <w:rsid w:val="00803B5A"/>
    <w:rsid w:val="0080427D"/>
    <w:rsid w:val="008048E1"/>
    <w:rsid w:val="00804990"/>
    <w:rsid w:val="00804D2D"/>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6D92"/>
    <w:rsid w:val="00816ECC"/>
    <w:rsid w:val="0081748B"/>
    <w:rsid w:val="008175B0"/>
    <w:rsid w:val="008178CA"/>
    <w:rsid w:val="00820032"/>
    <w:rsid w:val="00820215"/>
    <w:rsid w:val="00820728"/>
    <w:rsid w:val="008209DC"/>
    <w:rsid w:val="00820C74"/>
    <w:rsid w:val="008215B3"/>
    <w:rsid w:val="00821E96"/>
    <w:rsid w:val="0082203C"/>
    <w:rsid w:val="00822338"/>
    <w:rsid w:val="0082290F"/>
    <w:rsid w:val="00822A1E"/>
    <w:rsid w:val="00822F9A"/>
    <w:rsid w:val="00823771"/>
    <w:rsid w:val="008237C2"/>
    <w:rsid w:val="00823A8D"/>
    <w:rsid w:val="008240AB"/>
    <w:rsid w:val="008241C9"/>
    <w:rsid w:val="0082422A"/>
    <w:rsid w:val="008242AB"/>
    <w:rsid w:val="00824584"/>
    <w:rsid w:val="0082480C"/>
    <w:rsid w:val="00824971"/>
    <w:rsid w:val="00824F16"/>
    <w:rsid w:val="0082515F"/>
    <w:rsid w:val="0082516E"/>
    <w:rsid w:val="00825482"/>
    <w:rsid w:val="008259A5"/>
    <w:rsid w:val="00826DA8"/>
    <w:rsid w:val="008274CA"/>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536"/>
    <w:rsid w:val="0083478A"/>
    <w:rsid w:val="008347C8"/>
    <w:rsid w:val="008348F7"/>
    <w:rsid w:val="00834E85"/>
    <w:rsid w:val="00834EDC"/>
    <w:rsid w:val="00835C35"/>
    <w:rsid w:val="00836BFA"/>
    <w:rsid w:val="00836EB7"/>
    <w:rsid w:val="008372A9"/>
    <w:rsid w:val="008377E5"/>
    <w:rsid w:val="00837817"/>
    <w:rsid w:val="008378F1"/>
    <w:rsid w:val="00837B57"/>
    <w:rsid w:val="00837C5B"/>
    <w:rsid w:val="00837CD5"/>
    <w:rsid w:val="00840803"/>
    <w:rsid w:val="00841A6F"/>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590"/>
    <w:rsid w:val="0084581D"/>
    <w:rsid w:val="00845D0A"/>
    <w:rsid w:val="008465B3"/>
    <w:rsid w:val="00846688"/>
    <w:rsid w:val="00846901"/>
    <w:rsid w:val="00850A43"/>
    <w:rsid w:val="00850A90"/>
    <w:rsid w:val="00850D53"/>
    <w:rsid w:val="008513AC"/>
    <w:rsid w:val="0085169A"/>
    <w:rsid w:val="00851A29"/>
    <w:rsid w:val="00852011"/>
    <w:rsid w:val="008529D5"/>
    <w:rsid w:val="00852CA0"/>
    <w:rsid w:val="00852CD6"/>
    <w:rsid w:val="00853026"/>
    <w:rsid w:val="0085320E"/>
    <w:rsid w:val="00853A63"/>
    <w:rsid w:val="00853ADA"/>
    <w:rsid w:val="00853B60"/>
    <w:rsid w:val="00853C5E"/>
    <w:rsid w:val="008543F9"/>
    <w:rsid w:val="008547FB"/>
    <w:rsid w:val="00854D0A"/>
    <w:rsid w:val="00855828"/>
    <w:rsid w:val="008558C8"/>
    <w:rsid w:val="00855AEB"/>
    <w:rsid w:val="00855BB9"/>
    <w:rsid w:val="00855E2B"/>
    <w:rsid w:val="008568A2"/>
    <w:rsid w:val="00856989"/>
    <w:rsid w:val="00856A99"/>
    <w:rsid w:val="00856EA0"/>
    <w:rsid w:val="00857892"/>
    <w:rsid w:val="00857910"/>
    <w:rsid w:val="00860223"/>
    <w:rsid w:val="0086064C"/>
    <w:rsid w:val="00861C6E"/>
    <w:rsid w:val="00862526"/>
    <w:rsid w:val="0086266A"/>
    <w:rsid w:val="00863319"/>
    <w:rsid w:val="00863CCA"/>
    <w:rsid w:val="00863F43"/>
    <w:rsid w:val="0086441F"/>
    <w:rsid w:val="00864A8D"/>
    <w:rsid w:val="00864C52"/>
    <w:rsid w:val="008650E3"/>
    <w:rsid w:val="008650FE"/>
    <w:rsid w:val="0086678D"/>
    <w:rsid w:val="008672B2"/>
    <w:rsid w:val="00867546"/>
    <w:rsid w:val="008679E0"/>
    <w:rsid w:val="00867C17"/>
    <w:rsid w:val="0087014D"/>
    <w:rsid w:val="008707B8"/>
    <w:rsid w:val="00870862"/>
    <w:rsid w:val="00870978"/>
    <w:rsid w:val="00870BBF"/>
    <w:rsid w:val="00870E8B"/>
    <w:rsid w:val="00870F12"/>
    <w:rsid w:val="00871472"/>
    <w:rsid w:val="00871690"/>
    <w:rsid w:val="008716C1"/>
    <w:rsid w:val="00871AEC"/>
    <w:rsid w:val="0087254E"/>
    <w:rsid w:val="00872FE9"/>
    <w:rsid w:val="008732F7"/>
    <w:rsid w:val="008734D6"/>
    <w:rsid w:val="00873873"/>
    <w:rsid w:val="00873B1F"/>
    <w:rsid w:val="00873CA3"/>
    <w:rsid w:val="00873DF4"/>
    <w:rsid w:val="00873ED1"/>
    <w:rsid w:val="0087428C"/>
    <w:rsid w:val="00874488"/>
    <w:rsid w:val="0087502E"/>
    <w:rsid w:val="00875AB9"/>
    <w:rsid w:val="00875EE9"/>
    <w:rsid w:val="00876718"/>
    <w:rsid w:val="00876976"/>
    <w:rsid w:val="00876AA2"/>
    <w:rsid w:val="0087792B"/>
    <w:rsid w:val="00877B0B"/>
    <w:rsid w:val="008800AD"/>
    <w:rsid w:val="0088078C"/>
    <w:rsid w:val="00880811"/>
    <w:rsid w:val="00880888"/>
    <w:rsid w:val="008808FF"/>
    <w:rsid w:val="00880A1B"/>
    <w:rsid w:val="00880ACC"/>
    <w:rsid w:val="00880CBB"/>
    <w:rsid w:val="008811B6"/>
    <w:rsid w:val="00881466"/>
    <w:rsid w:val="00881B17"/>
    <w:rsid w:val="00882F7A"/>
    <w:rsid w:val="00882F83"/>
    <w:rsid w:val="008830BD"/>
    <w:rsid w:val="00883173"/>
    <w:rsid w:val="008840E3"/>
    <w:rsid w:val="008844C9"/>
    <w:rsid w:val="00884825"/>
    <w:rsid w:val="00884F75"/>
    <w:rsid w:val="0088513E"/>
    <w:rsid w:val="00885211"/>
    <w:rsid w:val="0088543E"/>
    <w:rsid w:val="00885AA9"/>
    <w:rsid w:val="00885E73"/>
    <w:rsid w:val="00885FED"/>
    <w:rsid w:val="008862E5"/>
    <w:rsid w:val="00886F25"/>
    <w:rsid w:val="00886F6C"/>
    <w:rsid w:val="00886F8C"/>
    <w:rsid w:val="00886FCE"/>
    <w:rsid w:val="008870B1"/>
    <w:rsid w:val="0088722E"/>
    <w:rsid w:val="00887298"/>
    <w:rsid w:val="00887618"/>
    <w:rsid w:val="00887D2B"/>
    <w:rsid w:val="00890056"/>
    <w:rsid w:val="008904F6"/>
    <w:rsid w:val="00890D71"/>
    <w:rsid w:val="008912EF"/>
    <w:rsid w:val="008913DE"/>
    <w:rsid w:val="008914AA"/>
    <w:rsid w:val="008917D4"/>
    <w:rsid w:val="00891B2B"/>
    <w:rsid w:val="0089282D"/>
    <w:rsid w:val="00892A72"/>
    <w:rsid w:val="00892DEB"/>
    <w:rsid w:val="00893202"/>
    <w:rsid w:val="008935CA"/>
    <w:rsid w:val="008941D7"/>
    <w:rsid w:val="00894723"/>
    <w:rsid w:val="0089477B"/>
    <w:rsid w:val="00895189"/>
    <w:rsid w:val="00895699"/>
    <w:rsid w:val="00895CBA"/>
    <w:rsid w:val="00895CFD"/>
    <w:rsid w:val="00895FAD"/>
    <w:rsid w:val="00896175"/>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0E0"/>
    <w:rsid w:val="008A2743"/>
    <w:rsid w:val="008A2D38"/>
    <w:rsid w:val="008A2D67"/>
    <w:rsid w:val="008A389A"/>
    <w:rsid w:val="008A4245"/>
    <w:rsid w:val="008A4822"/>
    <w:rsid w:val="008A4901"/>
    <w:rsid w:val="008A4A8A"/>
    <w:rsid w:val="008A4B18"/>
    <w:rsid w:val="008A4D04"/>
    <w:rsid w:val="008A530D"/>
    <w:rsid w:val="008A55E7"/>
    <w:rsid w:val="008A5EE5"/>
    <w:rsid w:val="008A6027"/>
    <w:rsid w:val="008A63EE"/>
    <w:rsid w:val="008A67DA"/>
    <w:rsid w:val="008A729D"/>
    <w:rsid w:val="008A7A44"/>
    <w:rsid w:val="008B0085"/>
    <w:rsid w:val="008B049B"/>
    <w:rsid w:val="008B05B7"/>
    <w:rsid w:val="008B06FB"/>
    <w:rsid w:val="008B0C0C"/>
    <w:rsid w:val="008B0CAA"/>
    <w:rsid w:val="008B0EF5"/>
    <w:rsid w:val="008B0F21"/>
    <w:rsid w:val="008B114D"/>
    <w:rsid w:val="008B1157"/>
    <w:rsid w:val="008B11DE"/>
    <w:rsid w:val="008B159A"/>
    <w:rsid w:val="008B1A38"/>
    <w:rsid w:val="008B1DAA"/>
    <w:rsid w:val="008B228B"/>
    <w:rsid w:val="008B30D5"/>
    <w:rsid w:val="008B3A58"/>
    <w:rsid w:val="008B3B27"/>
    <w:rsid w:val="008B4181"/>
    <w:rsid w:val="008B4490"/>
    <w:rsid w:val="008B4A26"/>
    <w:rsid w:val="008B53E9"/>
    <w:rsid w:val="008B59F2"/>
    <w:rsid w:val="008B5C8F"/>
    <w:rsid w:val="008B5CB7"/>
    <w:rsid w:val="008B6210"/>
    <w:rsid w:val="008B6437"/>
    <w:rsid w:val="008B783B"/>
    <w:rsid w:val="008B7905"/>
    <w:rsid w:val="008C016D"/>
    <w:rsid w:val="008C0563"/>
    <w:rsid w:val="008C0A49"/>
    <w:rsid w:val="008C0F06"/>
    <w:rsid w:val="008C11AB"/>
    <w:rsid w:val="008C18FA"/>
    <w:rsid w:val="008C2042"/>
    <w:rsid w:val="008C2A7E"/>
    <w:rsid w:val="008C31A1"/>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C65"/>
    <w:rsid w:val="008D1EF8"/>
    <w:rsid w:val="008D1F72"/>
    <w:rsid w:val="008D20D9"/>
    <w:rsid w:val="008D228B"/>
    <w:rsid w:val="008D23F2"/>
    <w:rsid w:val="008D2743"/>
    <w:rsid w:val="008D27AD"/>
    <w:rsid w:val="008D2D91"/>
    <w:rsid w:val="008D2E47"/>
    <w:rsid w:val="008D2E72"/>
    <w:rsid w:val="008D32A3"/>
    <w:rsid w:val="008D343B"/>
    <w:rsid w:val="008D3440"/>
    <w:rsid w:val="008D3A2A"/>
    <w:rsid w:val="008D3BB1"/>
    <w:rsid w:val="008D3E42"/>
    <w:rsid w:val="008D4D8C"/>
    <w:rsid w:val="008D4DCF"/>
    <w:rsid w:val="008D5261"/>
    <w:rsid w:val="008D5422"/>
    <w:rsid w:val="008D73BA"/>
    <w:rsid w:val="008D78E6"/>
    <w:rsid w:val="008D7F86"/>
    <w:rsid w:val="008D7FB3"/>
    <w:rsid w:val="008E0160"/>
    <w:rsid w:val="008E0647"/>
    <w:rsid w:val="008E0DED"/>
    <w:rsid w:val="008E1769"/>
    <w:rsid w:val="008E1DE9"/>
    <w:rsid w:val="008E2070"/>
    <w:rsid w:val="008E2F09"/>
    <w:rsid w:val="008E3330"/>
    <w:rsid w:val="008E3703"/>
    <w:rsid w:val="008E37B2"/>
    <w:rsid w:val="008E3D42"/>
    <w:rsid w:val="008E3DE9"/>
    <w:rsid w:val="008E441F"/>
    <w:rsid w:val="008E444A"/>
    <w:rsid w:val="008E48AC"/>
    <w:rsid w:val="008E4B7C"/>
    <w:rsid w:val="008E4F7D"/>
    <w:rsid w:val="008E4F92"/>
    <w:rsid w:val="008E53FF"/>
    <w:rsid w:val="008E58FC"/>
    <w:rsid w:val="008E59CF"/>
    <w:rsid w:val="008E5B6F"/>
    <w:rsid w:val="008E5CDB"/>
    <w:rsid w:val="008E658C"/>
    <w:rsid w:val="008E69E1"/>
    <w:rsid w:val="008E6AC9"/>
    <w:rsid w:val="008E6BEC"/>
    <w:rsid w:val="008E6D61"/>
    <w:rsid w:val="008E712D"/>
    <w:rsid w:val="008E7635"/>
    <w:rsid w:val="008E7CD5"/>
    <w:rsid w:val="008E7EF4"/>
    <w:rsid w:val="008E7FC3"/>
    <w:rsid w:val="008F00B9"/>
    <w:rsid w:val="008F0B1C"/>
    <w:rsid w:val="008F0B68"/>
    <w:rsid w:val="008F0D99"/>
    <w:rsid w:val="008F0DC6"/>
    <w:rsid w:val="008F0EC1"/>
    <w:rsid w:val="008F1039"/>
    <w:rsid w:val="008F1261"/>
    <w:rsid w:val="008F2293"/>
    <w:rsid w:val="008F2959"/>
    <w:rsid w:val="008F2AD6"/>
    <w:rsid w:val="008F2C21"/>
    <w:rsid w:val="008F3483"/>
    <w:rsid w:val="008F35C8"/>
    <w:rsid w:val="008F3874"/>
    <w:rsid w:val="008F3946"/>
    <w:rsid w:val="008F3AA9"/>
    <w:rsid w:val="008F41BF"/>
    <w:rsid w:val="008F4885"/>
    <w:rsid w:val="008F4B48"/>
    <w:rsid w:val="008F4E0B"/>
    <w:rsid w:val="008F5C8A"/>
    <w:rsid w:val="008F5FBA"/>
    <w:rsid w:val="008F6333"/>
    <w:rsid w:val="008F638B"/>
    <w:rsid w:val="008F68E1"/>
    <w:rsid w:val="008F72CE"/>
    <w:rsid w:val="008F7579"/>
    <w:rsid w:val="008F7626"/>
    <w:rsid w:val="008F7696"/>
    <w:rsid w:val="008F7C1A"/>
    <w:rsid w:val="008F7E46"/>
    <w:rsid w:val="009007EC"/>
    <w:rsid w:val="00900F4E"/>
    <w:rsid w:val="009011EF"/>
    <w:rsid w:val="00901605"/>
    <w:rsid w:val="00901728"/>
    <w:rsid w:val="00901F61"/>
    <w:rsid w:val="009026BB"/>
    <w:rsid w:val="0090280A"/>
    <w:rsid w:val="0090289A"/>
    <w:rsid w:val="00902AD8"/>
    <w:rsid w:val="00902D9C"/>
    <w:rsid w:val="00903CB9"/>
    <w:rsid w:val="00903D43"/>
    <w:rsid w:val="00904333"/>
    <w:rsid w:val="00904440"/>
    <w:rsid w:val="009044DA"/>
    <w:rsid w:val="00904988"/>
    <w:rsid w:val="00904C20"/>
    <w:rsid w:val="00905446"/>
    <w:rsid w:val="00905682"/>
    <w:rsid w:val="00905EE0"/>
    <w:rsid w:val="009061F0"/>
    <w:rsid w:val="009063C7"/>
    <w:rsid w:val="00906761"/>
    <w:rsid w:val="009069FA"/>
    <w:rsid w:val="00906EAA"/>
    <w:rsid w:val="0090708B"/>
    <w:rsid w:val="009070D2"/>
    <w:rsid w:val="0090711F"/>
    <w:rsid w:val="009076CB"/>
    <w:rsid w:val="0090772A"/>
    <w:rsid w:val="0090778F"/>
    <w:rsid w:val="009078E9"/>
    <w:rsid w:val="009101B2"/>
    <w:rsid w:val="0091031F"/>
    <w:rsid w:val="009104D3"/>
    <w:rsid w:val="009106C0"/>
    <w:rsid w:val="00910782"/>
    <w:rsid w:val="00910AB0"/>
    <w:rsid w:val="009111AC"/>
    <w:rsid w:val="009111D7"/>
    <w:rsid w:val="009118C7"/>
    <w:rsid w:val="00911C40"/>
    <w:rsid w:val="00912D7D"/>
    <w:rsid w:val="009133CA"/>
    <w:rsid w:val="009136C5"/>
    <w:rsid w:val="009142FE"/>
    <w:rsid w:val="00914753"/>
    <w:rsid w:val="00914A44"/>
    <w:rsid w:val="00914BB8"/>
    <w:rsid w:val="00915603"/>
    <w:rsid w:val="00915F15"/>
    <w:rsid w:val="0091603F"/>
    <w:rsid w:val="00916174"/>
    <w:rsid w:val="0091633D"/>
    <w:rsid w:val="009163F8"/>
    <w:rsid w:val="009166F5"/>
    <w:rsid w:val="0091671B"/>
    <w:rsid w:val="00916B02"/>
    <w:rsid w:val="00916C0C"/>
    <w:rsid w:val="00916D50"/>
    <w:rsid w:val="00916EB9"/>
    <w:rsid w:val="0091744A"/>
    <w:rsid w:val="009176A7"/>
    <w:rsid w:val="00917722"/>
    <w:rsid w:val="00917776"/>
    <w:rsid w:val="00917A06"/>
    <w:rsid w:val="00917D11"/>
    <w:rsid w:val="00917F56"/>
    <w:rsid w:val="00920007"/>
    <w:rsid w:val="00920273"/>
    <w:rsid w:val="009204F2"/>
    <w:rsid w:val="00920821"/>
    <w:rsid w:val="00920BA5"/>
    <w:rsid w:val="00921676"/>
    <w:rsid w:val="00921A27"/>
    <w:rsid w:val="00921F77"/>
    <w:rsid w:val="009221B6"/>
    <w:rsid w:val="009235F9"/>
    <w:rsid w:val="009240B1"/>
    <w:rsid w:val="00924558"/>
    <w:rsid w:val="009249DD"/>
    <w:rsid w:val="00924BD0"/>
    <w:rsid w:val="00924FF3"/>
    <w:rsid w:val="00925CB5"/>
    <w:rsid w:val="009269D7"/>
    <w:rsid w:val="00926B0F"/>
    <w:rsid w:val="00926ED0"/>
    <w:rsid w:val="009272D7"/>
    <w:rsid w:val="009277D7"/>
    <w:rsid w:val="00927EBC"/>
    <w:rsid w:val="00927F1A"/>
    <w:rsid w:val="00930554"/>
    <w:rsid w:val="0093077E"/>
    <w:rsid w:val="009307F1"/>
    <w:rsid w:val="00931157"/>
    <w:rsid w:val="009311EB"/>
    <w:rsid w:val="009316A9"/>
    <w:rsid w:val="009316CE"/>
    <w:rsid w:val="00931AB6"/>
    <w:rsid w:val="00931B23"/>
    <w:rsid w:val="00931D26"/>
    <w:rsid w:val="00931DB2"/>
    <w:rsid w:val="00932038"/>
    <w:rsid w:val="009320A8"/>
    <w:rsid w:val="009321BC"/>
    <w:rsid w:val="0093221B"/>
    <w:rsid w:val="0093239D"/>
    <w:rsid w:val="00932894"/>
    <w:rsid w:val="0093291B"/>
    <w:rsid w:val="0093295F"/>
    <w:rsid w:val="00932A89"/>
    <w:rsid w:val="00932CEC"/>
    <w:rsid w:val="00933487"/>
    <w:rsid w:val="00934285"/>
    <w:rsid w:val="0093430D"/>
    <w:rsid w:val="0093435C"/>
    <w:rsid w:val="009349CE"/>
    <w:rsid w:val="00934A25"/>
    <w:rsid w:val="00934AAB"/>
    <w:rsid w:val="00934C69"/>
    <w:rsid w:val="00934D03"/>
    <w:rsid w:val="009352EC"/>
    <w:rsid w:val="009356F8"/>
    <w:rsid w:val="0093629B"/>
    <w:rsid w:val="009362A0"/>
    <w:rsid w:val="0093644D"/>
    <w:rsid w:val="00936D11"/>
    <w:rsid w:val="00936D55"/>
    <w:rsid w:val="00937302"/>
    <w:rsid w:val="009375FE"/>
    <w:rsid w:val="00937809"/>
    <w:rsid w:val="00937A97"/>
    <w:rsid w:val="00937AF0"/>
    <w:rsid w:val="00937DD9"/>
    <w:rsid w:val="00937EE5"/>
    <w:rsid w:val="0094054E"/>
    <w:rsid w:val="00940845"/>
    <w:rsid w:val="00941969"/>
    <w:rsid w:val="00941E88"/>
    <w:rsid w:val="00942148"/>
    <w:rsid w:val="00942392"/>
    <w:rsid w:val="009426EF"/>
    <w:rsid w:val="009429E8"/>
    <w:rsid w:val="00942F38"/>
    <w:rsid w:val="00943070"/>
    <w:rsid w:val="00943205"/>
    <w:rsid w:val="009435C1"/>
    <w:rsid w:val="009437D0"/>
    <w:rsid w:val="00943A96"/>
    <w:rsid w:val="00943D00"/>
    <w:rsid w:val="00943D30"/>
    <w:rsid w:val="00943F0D"/>
    <w:rsid w:val="00945276"/>
    <w:rsid w:val="009454D5"/>
    <w:rsid w:val="009455B9"/>
    <w:rsid w:val="00945701"/>
    <w:rsid w:val="009458C7"/>
    <w:rsid w:val="00945BFC"/>
    <w:rsid w:val="0094674D"/>
    <w:rsid w:val="00946E04"/>
    <w:rsid w:val="009473B6"/>
    <w:rsid w:val="00950196"/>
    <w:rsid w:val="00950419"/>
    <w:rsid w:val="009505D6"/>
    <w:rsid w:val="00950772"/>
    <w:rsid w:val="00950E1D"/>
    <w:rsid w:val="009514C9"/>
    <w:rsid w:val="0095170C"/>
    <w:rsid w:val="00951F13"/>
    <w:rsid w:val="00952489"/>
    <w:rsid w:val="009526B0"/>
    <w:rsid w:val="0095274C"/>
    <w:rsid w:val="00952F3D"/>
    <w:rsid w:val="00953216"/>
    <w:rsid w:val="0095342E"/>
    <w:rsid w:val="00953909"/>
    <w:rsid w:val="00953D43"/>
    <w:rsid w:val="00954297"/>
    <w:rsid w:val="00954715"/>
    <w:rsid w:val="00954BA6"/>
    <w:rsid w:val="00954C43"/>
    <w:rsid w:val="00954D26"/>
    <w:rsid w:val="00954F17"/>
    <w:rsid w:val="00955117"/>
    <w:rsid w:val="009554DB"/>
    <w:rsid w:val="009557FA"/>
    <w:rsid w:val="00955C72"/>
    <w:rsid w:val="00955F51"/>
    <w:rsid w:val="009560DC"/>
    <w:rsid w:val="00956401"/>
    <w:rsid w:val="00956AC8"/>
    <w:rsid w:val="0095739B"/>
    <w:rsid w:val="0095744B"/>
    <w:rsid w:val="00957862"/>
    <w:rsid w:val="00957CDB"/>
    <w:rsid w:val="00957D6F"/>
    <w:rsid w:val="00960407"/>
    <w:rsid w:val="00960E98"/>
    <w:rsid w:val="0096183E"/>
    <w:rsid w:val="00961C81"/>
    <w:rsid w:val="00961EB3"/>
    <w:rsid w:val="009622FD"/>
    <w:rsid w:val="009623BB"/>
    <w:rsid w:val="00962B57"/>
    <w:rsid w:val="00963150"/>
    <w:rsid w:val="009633F1"/>
    <w:rsid w:val="0096366A"/>
    <w:rsid w:val="0096376B"/>
    <w:rsid w:val="00963ABA"/>
    <w:rsid w:val="00963E4E"/>
    <w:rsid w:val="00963FAE"/>
    <w:rsid w:val="00964471"/>
    <w:rsid w:val="0096480C"/>
    <w:rsid w:val="00964E45"/>
    <w:rsid w:val="00964FE4"/>
    <w:rsid w:val="00965040"/>
    <w:rsid w:val="00965348"/>
    <w:rsid w:val="00965586"/>
    <w:rsid w:val="00965FF1"/>
    <w:rsid w:val="00966732"/>
    <w:rsid w:val="00966973"/>
    <w:rsid w:val="00966C45"/>
    <w:rsid w:val="00966D0D"/>
    <w:rsid w:val="00966D4C"/>
    <w:rsid w:val="0096701C"/>
    <w:rsid w:val="00967115"/>
    <w:rsid w:val="00967F18"/>
    <w:rsid w:val="009700BA"/>
    <w:rsid w:val="0097036D"/>
    <w:rsid w:val="0097039A"/>
    <w:rsid w:val="009703E0"/>
    <w:rsid w:val="0097095E"/>
    <w:rsid w:val="00970B77"/>
    <w:rsid w:val="00970C18"/>
    <w:rsid w:val="00970EF6"/>
    <w:rsid w:val="0097101F"/>
    <w:rsid w:val="0097128F"/>
    <w:rsid w:val="009717BC"/>
    <w:rsid w:val="00971DAB"/>
    <w:rsid w:val="00972027"/>
    <w:rsid w:val="009721D2"/>
    <w:rsid w:val="0097248F"/>
    <w:rsid w:val="00972697"/>
    <w:rsid w:val="00972742"/>
    <w:rsid w:val="00972761"/>
    <w:rsid w:val="00972763"/>
    <w:rsid w:val="00972BB9"/>
    <w:rsid w:val="0097305A"/>
    <w:rsid w:val="00973B13"/>
    <w:rsid w:val="00973E9D"/>
    <w:rsid w:val="0097443C"/>
    <w:rsid w:val="00974A2E"/>
    <w:rsid w:val="00974C6D"/>
    <w:rsid w:val="00974DC2"/>
    <w:rsid w:val="00974EBE"/>
    <w:rsid w:val="0097528E"/>
    <w:rsid w:val="00975A40"/>
    <w:rsid w:val="009765D6"/>
    <w:rsid w:val="0097670B"/>
    <w:rsid w:val="00976A02"/>
    <w:rsid w:val="00976BE0"/>
    <w:rsid w:val="009775B7"/>
    <w:rsid w:val="00977691"/>
    <w:rsid w:val="00977AEE"/>
    <w:rsid w:val="00977B31"/>
    <w:rsid w:val="00977E0A"/>
    <w:rsid w:val="00977E9A"/>
    <w:rsid w:val="009803DB"/>
    <w:rsid w:val="00980426"/>
    <w:rsid w:val="0098078D"/>
    <w:rsid w:val="00980958"/>
    <w:rsid w:val="00980D2C"/>
    <w:rsid w:val="00980F94"/>
    <w:rsid w:val="00981238"/>
    <w:rsid w:val="00981DD6"/>
    <w:rsid w:val="0098244D"/>
    <w:rsid w:val="00982C2B"/>
    <w:rsid w:val="00982F03"/>
    <w:rsid w:val="0098312C"/>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5E91"/>
    <w:rsid w:val="0098602B"/>
    <w:rsid w:val="0098605A"/>
    <w:rsid w:val="009860CB"/>
    <w:rsid w:val="009863D6"/>
    <w:rsid w:val="0098670E"/>
    <w:rsid w:val="00987021"/>
    <w:rsid w:val="009877F4"/>
    <w:rsid w:val="0098785A"/>
    <w:rsid w:val="00987F18"/>
    <w:rsid w:val="0099012A"/>
    <w:rsid w:val="00990226"/>
    <w:rsid w:val="009904E6"/>
    <w:rsid w:val="009909D7"/>
    <w:rsid w:val="00990B97"/>
    <w:rsid w:val="009910AF"/>
    <w:rsid w:val="0099130E"/>
    <w:rsid w:val="0099140E"/>
    <w:rsid w:val="00991584"/>
    <w:rsid w:val="009917F1"/>
    <w:rsid w:val="009923B5"/>
    <w:rsid w:val="009925DD"/>
    <w:rsid w:val="0099262A"/>
    <w:rsid w:val="00994357"/>
    <w:rsid w:val="009944AF"/>
    <w:rsid w:val="0099467E"/>
    <w:rsid w:val="00995322"/>
    <w:rsid w:val="00995AD5"/>
    <w:rsid w:val="00996160"/>
    <w:rsid w:val="0099618A"/>
    <w:rsid w:val="00996338"/>
    <w:rsid w:val="0099698D"/>
    <w:rsid w:val="00997381"/>
    <w:rsid w:val="00997629"/>
    <w:rsid w:val="00997B5D"/>
    <w:rsid w:val="00997EE2"/>
    <w:rsid w:val="009A02C6"/>
    <w:rsid w:val="009A061E"/>
    <w:rsid w:val="009A068D"/>
    <w:rsid w:val="009A11F4"/>
    <w:rsid w:val="009A124F"/>
    <w:rsid w:val="009A1C29"/>
    <w:rsid w:val="009A1ED0"/>
    <w:rsid w:val="009A2072"/>
    <w:rsid w:val="009A223E"/>
    <w:rsid w:val="009A262D"/>
    <w:rsid w:val="009A2726"/>
    <w:rsid w:val="009A3685"/>
    <w:rsid w:val="009A413C"/>
    <w:rsid w:val="009A48C3"/>
    <w:rsid w:val="009A49C6"/>
    <w:rsid w:val="009A4C34"/>
    <w:rsid w:val="009A5224"/>
    <w:rsid w:val="009A5307"/>
    <w:rsid w:val="009A581C"/>
    <w:rsid w:val="009A6912"/>
    <w:rsid w:val="009A71DE"/>
    <w:rsid w:val="009A734D"/>
    <w:rsid w:val="009A7A08"/>
    <w:rsid w:val="009A7C14"/>
    <w:rsid w:val="009B0A41"/>
    <w:rsid w:val="009B0C61"/>
    <w:rsid w:val="009B0F4C"/>
    <w:rsid w:val="009B11BD"/>
    <w:rsid w:val="009B122D"/>
    <w:rsid w:val="009B127C"/>
    <w:rsid w:val="009B1E20"/>
    <w:rsid w:val="009B20E2"/>
    <w:rsid w:val="009B28D8"/>
    <w:rsid w:val="009B2C48"/>
    <w:rsid w:val="009B3051"/>
    <w:rsid w:val="009B3084"/>
    <w:rsid w:val="009B30A6"/>
    <w:rsid w:val="009B31CD"/>
    <w:rsid w:val="009B3201"/>
    <w:rsid w:val="009B387B"/>
    <w:rsid w:val="009B3DCC"/>
    <w:rsid w:val="009B3FD2"/>
    <w:rsid w:val="009B44E1"/>
    <w:rsid w:val="009B49DC"/>
    <w:rsid w:val="009B534E"/>
    <w:rsid w:val="009B6145"/>
    <w:rsid w:val="009B68BC"/>
    <w:rsid w:val="009B6EBA"/>
    <w:rsid w:val="009B78F4"/>
    <w:rsid w:val="009C053C"/>
    <w:rsid w:val="009C08C8"/>
    <w:rsid w:val="009C0BBA"/>
    <w:rsid w:val="009C0C82"/>
    <w:rsid w:val="009C101E"/>
    <w:rsid w:val="009C114F"/>
    <w:rsid w:val="009C12A8"/>
    <w:rsid w:val="009C201B"/>
    <w:rsid w:val="009C2936"/>
    <w:rsid w:val="009C2E9F"/>
    <w:rsid w:val="009C2F05"/>
    <w:rsid w:val="009C325F"/>
    <w:rsid w:val="009C3436"/>
    <w:rsid w:val="009C438D"/>
    <w:rsid w:val="009C43A8"/>
    <w:rsid w:val="009C44E0"/>
    <w:rsid w:val="009C4A66"/>
    <w:rsid w:val="009C4CE1"/>
    <w:rsid w:val="009C52AE"/>
    <w:rsid w:val="009C5867"/>
    <w:rsid w:val="009C5A81"/>
    <w:rsid w:val="009C6438"/>
    <w:rsid w:val="009C6742"/>
    <w:rsid w:val="009C6968"/>
    <w:rsid w:val="009C76EE"/>
    <w:rsid w:val="009C778F"/>
    <w:rsid w:val="009D01F6"/>
    <w:rsid w:val="009D07E5"/>
    <w:rsid w:val="009D1325"/>
    <w:rsid w:val="009D188D"/>
    <w:rsid w:val="009D1E5F"/>
    <w:rsid w:val="009D253D"/>
    <w:rsid w:val="009D259A"/>
    <w:rsid w:val="009D29F3"/>
    <w:rsid w:val="009D2D6F"/>
    <w:rsid w:val="009D2EDA"/>
    <w:rsid w:val="009D3152"/>
    <w:rsid w:val="009D321B"/>
    <w:rsid w:val="009D368E"/>
    <w:rsid w:val="009D3D3C"/>
    <w:rsid w:val="009D4033"/>
    <w:rsid w:val="009D562D"/>
    <w:rsid w:val="009D57B6"/>
    <w:rsid w:val="009D5AD5"/>
    <w:rsid w:val="009D5C3D"/>
    <w:rsid w:val="009D5CB5"/>
    <w:rsid w:val="009D5ED0"/>
    <w:rsid w:val="009D5F3B"/>
    <w:rsid w:val="009D6303"/>
    <w:rsid w:val="009D64D6"/>
    <w:rsid w:val="009D65E0"/>
    <w:rsid w:val="009D6723"/>
    <w:rsid w:val="009D6B5E"/>
    <w:rsid w:val="009D7853"/>
    <w:rsid w:val="009D7A96"/>
    <w:rsid w:val="009E0A3B"/>
    <w:rsid w:val="009E0D45"/>
    <w:rsid w:val="009E1344"/>
    <w:rsid w:val="009E16C9"/>
    <w:rsid w:val="009E1B5B"/>
    <w:rsid w:val="009E1B73"/>
    <w:rsid w:val="009E1EFD"/>
    <w:rsid w:val="009E1F75"/>
    <w:rsid w:val="009E2591"/>
    <w:rsid w:val="009E25B0"/>
    <w:rsid w:val="009E26C8"/>
    <w:rsid w:val="009E2D20"/>
    <w:rsid w:val="009E2F6C"/>
    <w:rsid w:val="009E3F51"/>
    <w:rsid w:val="009E4870"/>
    <w:rsid w:val="009E4FCD"/>
    <w:rsid w:val="009E57B3"/>
    <w:rsid w:val="009E5872"/>
    <w:rsid w:val="009E5EC2"/>
    <w:rsid w:val="009E5ED7"/>
    <w:rsid w:val="009E69B3"/>
    <w:rsid w:val="009E6EAD"/>
    <w:rsid w:val="009E6ED6"/>
    <w:rsid w:val="009E7222"/>
    <w:rsid w:val="009E7324"/>
    <w:rsid w:val="009F00AC"/>
    <w:rsid w:val="009F0161"/>
    <w:rsid w:val="009F03DD"/>
    <w:rsid w:val="009F0917"/>
    <w:rsid w:val="009F1C68"/>
    <w:rsid w:val="009F1DFE"/>
    <w:rsid w:val="009F24BA"/>
    <w:rsid w:val="009F26E6"/>
    <w:rsid w:val="009F2C0C"/>
    <w:rsid w:val="009F2C85"/>
    <w:rsid w:val="009F2D27"/>
    <w:rsid w:val="009F30C6"/>
    <w:rsid w:val="009F3168"/>
    <w:rsid w:val="009F39F7"/>
    <w:rsid w:val="009F3C2C"/>
    <w:rsid w:val="009F432A"/>
    <w:rsid w:val="009F45C1"/>
    <w:rsid w:val="009F45D7"/>
    <w:rsid w:val="009F4851"/>
    <w:rsid w:val="009F48F3"/>
    <w:rsid w:val="009F49B6"/>
    <w:rsid w:val="009F4ABE"/>
    <w:rsid w:val="009F4DD2"/>
    <w:rsid w:val="009F5326"/>
    <w:rsid w:val="009F556C"/>
    <w:rsid w:val="009F56D3"/>
    <w:rsid w:val="009F57BC"/>
    <w:rsid w:val="009F59ED"/>
    <w:rsid w:val="009F688E"/>
    <w:rsid w:val="009F69F1"/>
    <w:rsid w:val="009F6B57"/>
    <w:rsid w:val="009F70C9"/>
    <w:rsid w:val="009F720F"/>
    <w:rsid w:val="009F7575"/>
    <w:rsid w:val="009F779B"/>
    <w:rsid w:val="009F7C32"/>
    <w:rsid w:val="009F7D3D"/>
    <w:rsid w:val="00A000C1"/>
    <w:rsid w:val="00A00768"/>
    <w:rsid w:val="00A00ABA"/>
    <w:rsid w:val="00A0107F"/>
    <w:rsid w:val="00A0122D"/>
    <w:rsid w:val="00A0134D"/>
    <w:rsid w:val="00A01869"/>
    <w:rsid w:val="00A01929"/>
    <w:rsid w:val="00A01B4E"/>
    <w:rsid w:val="00A01D65"/>
    <w:rsid w:val="00A0305B"/>
    <w:rsid w:val="00A03073"/>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247"/>
    <w:rsid w:val="00A07593"/>
    <w:rsid w:val="00A078CB"/>
    <w:rsid w:val="00A10A22"/>
    <w:rsid w:val="00A10F58"/>
    <w:rsid w:val="00A112C9"/>
    <w:rsid w:val="00A11494"/>
    <w:rsid w:val="00A117B7"/>
    <w:rsid w:val="00A117CC"/>
    <w:rsid w:val="00A11814"/>
    <w:rsid w:val="00A118C2"/>
    <w:rsid w:val="00A11E5E"/>
    <w:rsid w:val="00A12193"/>
    <w:rsid w:val="00A123A8"/>
    <w:rsid w:val="00A12969"/>
    <w:rsid w:val="00A12B22"/>
    <w:rsid w:val="00A12D99"/>
    <w:rsid w:val="00A1325B"/>
    <w:rsid w:val="00A136C9"/>
    <w:rsid w:val="00A13A3A"/>
    <w:rsid w:val="00A13B65"/>
    <w:rsid w:val="00A13FCA"/>
    <w:rsid w:val="00A142DC"/>
    <w:rsid w:val="00A1438A"/>
    <w:rsid w:val="00A14406"/>
    <w:rsid w:val="00A14610"/>
    <w:rsid w:val="00A14C10"/>
    <w:rsid w:val="00A14C56"/>
    <w:rsid w:val="00A15084"/>
    <w:rsid w:val="00A150EC"/>
    <w:rsid w:val="00A15CE1"/>
    <w:rsid w:val="00A16023"/>
    <w:rsid w:val="00A16F60"/>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2803"/>
    <w:rsid w:val="00A22B94"/>
    <w:rsid w:val="00A23548"/>
    <w:rsid w:val="00A2369A"/>
    <w:rsid w:val="00A2371B"/>
    <w:rsid w:val="00A2375A"/>
    <w:rsid w:val="00A24081"/>
    <w:rsid w:val="00A242CF"/>
    <w:rsid w:val="00A24A10"/>
    <w:rsid w:val="00A24AA6"/>
    <w:rsid w:val="00A24D77"/>
    <w:rsid w:val="00A24F38"/>
    <w:rsid w:val="00A25468"/>
    <w:rsid w:val="00A25726"/>
    <w:rsid w:val="00A25853"/>
    <w:rsid w:val="00A265B5"/>
    <w:rsid w:val="00A268DA"/>
    <w:rsid w:val="00A26BA7"/>
    <w:rsid w:val="00A276E8"/>
    <w:rsid w:val="00A278FE"/>
    <w:rsid w:val="00A27B9D"/>
    <w:rsid w:val="00A27DA3"/>
    <w:rsid w:val="00A27F85"/>
    <w:rsid w:val="00A300EA"/>
    <w:rsid w:val="00A301DA"/>
    <w:rsid w:val="00A30C42"/>
    <w:rsid w:val="00A31028"/>
    <w:rsid w:val="00A31570"/>
    <w:rsid w:val="00A318CC"/>
    <w:rsid w:val="00A3197D"/>
    <w:rsid w:val="00A321E3"/>
    <w:rsid w:val="00A32205"/>
    <w:rsid w:val="00A32361"/>
    <w:rsid w:val="00A32710"/>
    <w:rsid w:val="00A3272C"/>
    <w:rsid w:val="00A327DA"/>
    <w:rsid w:val="00A33574"/>
    <w:rsid w:val="00A33818"/>
    <w:rsid w:val="00A33CC9"/>
    <w:rsid w:val="00A342CF"/>
    <w:rsid w:val="00A34848"/>
    <w:rsid w:val="00A34871"/>
    <w:rsid w:val="00A348DE"/>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B62"/>
    <w:rsid w:val="00A40F1A"/>
    <w:rsid w:val="00A40F35"/>
    <w:rsid w:val="00A410D9"/>
    <w:rsid w:val="00A41429"/>
    <w:rsid w:val="00A414BD"/>
    <w:rsid w:val="00A416AA"/>
    <w:rsid w:val="00A41874"/>
    <w:rsid w:val="00A41DA0"/>
    <w:rsid w:val="00A42976"/>
    <w:rsid w:val="00A42CFF"/>
    <w:rsid w:val="00A42D3B"/>
    <w:rsid w:val="00A4347F"/>
    <w:rsid w:val="00A4349C"/>
    <w:rsid w:val="00A438B9"/>
    <w:rsid w:val="00A43B30"/>
    <w:rsid w:val="00A43D94"/>
    <w:rsid w:val="00A44550"/>
    <w:rsid w:val="00A44EE9"/>
    <w:rsid w:val="00A44F4C"/>
    <w:rsid w:val="00A456D8"/>
    <w:rsid w:val="00A45B48"/>
    <w:rsid w:val="00A45C04"/>
    <w:rsid w:val="00A45D38"/>
    <w:rsid w:val="00A45EE1"/>
    <w:rsid w:val="00A46078"/>
    <w:rsid w:val="00A4632A"/>
    <w:rsid w:val="00A46F61"/>
    <w:rsid w:val="00A47515"/>
    <w:rsid w:val="00A4778C"/>
    <w:rsid w:val="00A5010A"/>
    <w:rsid w:val="00A50570"/>
    <w:rsid w:val="00A509C0"/>
    <w:rsid w:val="00A50EC9"/>
    <w:rsid w:val="00A51507"/>
    <w:rsid w:val="00A5159B"/>
    <w:rsid w:val="00A51676"/>
    <w:rsid w:val="00A5176A"/>
    <w:rsid w:val="00A51CF6"/>
    <w:rsid w:val="00A51D27"/>
    <w:rsid w:val="00A51DCC"/>
    <w:rsid w:val="00A520FA"/>
    <w:rsid w:val="00A521FB"/>
    <w:rsid w:val="00A522C7"/>
    <w:rsid w:val="00A524F1"/>
    <w:rsid w:val="00A52679"/>
    <w:rsid w:val="00A52B46"/>
    <w:rsid w:val="00A53673"/>
    <w:rsid w:val="00A54185"/>
    <w:rsid w:val="00A54605"/>
    <w:rsid w:val="00A54A8D"/>
    <w:rsid w:val="00A54D6F"/>
    <w:rsid w:val="00A54D97"/>
    <w:rsid w:val="00A54F92"/>
    <w:rsid w:val="00A5515C"/>
    <w:rsid w:val="00A551E7"/>
    <w:rsid w:val="00A56159"/>
    <w:rsid w:val="00A56A6C"/>
    <w:rsid w:val="00A5700F"/>
    <w:rsid w:val="00A57251"/>
    <w:rsid w:val="00A5732C"/>
    <w:rsid w:val="00A57749"/>
    <w:rsid w:val="00A57F33"/>
    <w:rsid w:val="00A6097A"/>
    <w:rsid w:val="00A610C5"/>
    <w:rsid w:val="00A6142D"/>
    <w:rsid w:val="00A6152D"/>
    <w:rsid w:val="00A615A5"/>
    <w:rsid w:val="00A61AD2"/>
    <w:rsid w:val="00A61D39"/>
    <w:rsid w:val="00A6200D"/>
    <w:rsid w:val="00A624B4"/>
    <w:rsid w:val="00A62A99"/>
    <w:rsid w:val="00A62D03"/>
    <w:rsid w:val="00A62D79"/>
    <w:rsid w:val="00A63193"/>
    <w:rsid w:val="00A63610"/>
    <w:rsid w:val="00A63880"/>
    <w:rsid w:val="00A64FB3"/>
    <w:rsid w:val="00A650C2"/>
    <w:rsid w:val="00A654A6"/>
    <w:rsid w:val="00A669AE"/>
    <w:rsid w:val="00A67395"/>
    <w:rsid w:val="00A67DAF"/>
    <w:rsid w:val="00A70767"/>
    <w:rsid w:val="00A70815"/>
    <w:rsid w:val="00A70F80"/>
    <w:rsid w:val="00A7165F"/>
    <w:rsid w:val="00A71D9B"/>
    <w:rsid w:val="00A71FCC"/>
    <w:rsid w:val="00A721FC"/>
    <w:rsid w:val="00A72801"/>
    <w:rsid w:val="00A729E4"/>
    <w:rsid w:val="00A72A14"/>
    <w:rsid w:val="00A7358F"/>
    <w:rsid w:val="00A7362A"/>
    <w:rsid w:val="00A73786"/>
    <w:rsid w:val="00A73D4D"/>
    <w:rsid w:val="00A74949"/>
    <w:rsid w:val="00A759C0"/>
    <w:rsid w:val="00A75B1D"/>
    <w:rsid w:val="00A75BA2"/>
    <w:rsid w:val="00A7688A"/>
    <w:rsid w:val="00A7696E"/>
    <w:rsid w:val="00A76ACE"/>
    <w:rsid w:val="00A76BA4"/>
    <w:rsid w:val="00A772D5"/>
    <w:rsid w:val="00A772E5"/>
    <w:rsid w:val="00A8087E"/>
    <w:rsid w:val="00A80C49"/>
    <w:rsid w:val="00A811F0"/>
    <w:rsid w:val="00A8145E"/>
    <w:rsid w:val="00A8161E"/>
    <w:rsid w:val="00A81AEC"/>
    <w:rsid w:val="00A822E6"/>
    <w:rsid w:val="00A8246D"/>
    <w:rsid w:val="00A82DA5"/>
    <w:rsid w:val="00A83827"/>
    <w:rsid w:val="00A83B1C"/>
    <w:rsid w:val="00A83B7B"/>
    <w:rsid w:val="00A83C31"/>
    <w:rsid w:val="00A841D0"/>
    <w:rsid w:val="00A847B3"/>
    <w:rsid w:val="00A84915"/>
    <w:rsid w:val="00A84B6B"/>
    <w:rsid w:val="00A851E8"/>
    <w:rsid w:val="00A8520B"/>
    <w:rsid w:val="00A853C3"/>
    <w:rsid w:val="00A8599B"/>
    <w:rsid w:val="00A85B4F"/>
    <w:rsid w:val="00A85B85"/>
    <w:rsid w:val="00A85BB9"/>
    <w:rsid w:val="00A86185"/>
    <w:rsid w:val="00A86303"/>
    <w:rsid w:val="00A8666A"/>
    <w:rsid w:val="00A866B5"/>
    <w:rsid w:val="00A867D2"/>
    <w:rsid w:val="00A869DC"/>
    <w:rsid w:val="00A86E3B"/>
    <w:rsid w:val="00A8755B"/>
    <w:rsid w:val="00A879B2"/>
    <w:rsid w:val="00A87B32"/>
    <w:rsid w:val="00A901FB"/>
    <w:rsid w:val="00A90297"/>
    <w:rsid w:val="00A902AD"/>
    <w:rsid w:val="00A902D5"/>
    <w:rsid w:val="00A90A86"/>
    <w:rsid w:val="00A90CA3"/>
    <w:rsid w:val="00A90D23"/>
    <w:rsid w:val="00A90E5E"/>
    <w:rsid w:val="00A913B1"/>
    <w:rsid w:val="00A929F3"/>
    <w:rsid w:val="00A93060"/>
    <w:rsid w:val="00A93188"/>
    <w:rsid w:val="00A93A31"/>
    <w:rsid w:val="00A93F1D"/>
    <w:rsid w:val="00A94336"/>
    <w:rsid w:val="00A9464C"/>
    <w:rsid w:val="00A951EE"/>
    <w:rsid w:val="00A954D9"/>
    <w:rsid w:val="00A95AB2"/>
    <w:rsid w:val="00A96463"/>
    <w:rsid w:val="00A967F0"/>
    <w:rsid w:val="00A96FD0"/>
    <w:rsid w:val="00A971DF"/>
    <w:rsid w:val="00A97A72"/>
    <w:rsid w:val="00A97AD7"/>
    <w:rsid w:val="00AA03B0"/>
    <w:rsid w:val="00AA050E"/>
    <w:rsid w:val="00AA0574"/>
    <w:rsid w:val="00AA0A51"/>
    <w:rsid w:val="00AA0B64"/>
    <w:rsid w:val="00AA0F4C"/>
    <w:rsid w:val="00AA1159"/>
    <w:rsid w:val="00AA11BE"/>
    <w:rsid w:val="00AA12E4"/>
    <w:rsid w:val="00AA13FD"/>
    <w:rsid w:val="00AA17F1"/>
    <w:rsid w:val="00AA1A22"/>
    <w:rsid w:val="00AA1BDE"/>
    <w:rsid w:val="00AA1E1C"/>
    <w:rsid w:val="00AA205A"/>
    <w:rsid w:val="00AA2068"/>
    <w:rsid w:val="00AA2757"/>
    <w:rsid w:val="00AA2968"/>
    <w:rsid w:val="00AA29CE"/>
    <w:rsid w:val="00AA362E"/>
    <w:rsid w:val="00AA40CB"/>
    <w:rsid w:val="00AA4203"/>
    <w:rsid w:val="00AA4259"/>
    <w:rsid w:val="00AA4AA5"/>
    <w:rsid w:val="00AA4B31"/>
    <w:rsid w:val="00AA4BED"/>
    <w:rsid w:val="00AA4C7B"/>
    <w:rsid w:val="00AA4F37"/>
    <w:rsid w:val="00AA547E"/>
    <w:rsid w:val="00AA5526"/>
    <w:rsid w:val="00AA59BC"/>
    <w:rsid w:val="00AA5B66"/>
    <w:rsid w:val="00AA5EC9"/>
    <w:rsid w:val="00AA60C9"/>
    <w:rsid w:val="00AA67CC"/>
    <w:rsid w:val="00AA67EC"/>
    <w:rsid w:val="00AA6879"/>
    <w:rsid w:val="00AA6F14"/>
    <w:rsid w:val="00AA7125"/>
    <w:rsid w:val="00AA720E"/>
    <w:rsid w:val="00AA76A9"/>
    <w:rsid w:val="00AB0D48"/>
    <w:rsid w:val="00AB0DEA"/>
    <w:rsid w:val="00AB1067"/>
    <w:rsid w:val="00AB11C6"/>
    <w:rsid w:val="00AB138C"/>
    <w:rsid w:val="00AB1D2E"/>
    <w:rsid w:val="00AB1EE5"/>
    <w:rsid w:val="00AB2019"/>
    <w:rsid w:val="00AB20D1"/>
    <w:rsid w:val="00AB2107"/>
    <w:rsid w:val="00AB2E40"/>
    <w:rsid w:val="00AB37C1"/>
    <w:rsid w:val="00AB3983"/>
    <w:rsid w:val="00AB3F62"/>
    <w:rsid w:val="00AB4B36"/>
    <w:rsid w:val="00AB4BF6"/>
    <w:rsid w:val="00AB500E"/>
    <w:rsid w:val="00AB520B"/>
    <w:rsid w:val="00AB53AC"/>
    <w:rsid w:val="00AB5767"/>
    <w:rsid w:val="00AB5A04"/>
    <w:rsid w:val="00AB5B7E"/>
    <w:rsid w:val="00AB5C01"/>
    <w:rsid w:val="00AB5D2E"/>
    <w:rsid w:val="00AB66BD"/>
    <w:rsid w:val="00AB6978"/>
    <w:rsid w:val="00AB6C03"/>
    <w:rsid w:val="00AB734C"/>
    <w:rsid w:val="00AB7B96"/>
    <w:rsid w:val="00AB7E8A"/>
    <w:rsid w:val="00AC04F5"/>
    <w:rsid w:val="00AC0585"/>
    <w:rsid w:val="00AC0688"/>
    <w:rsid w:val="00AC0E94"/>
    <w:rsid w:val="00AC1223"/>
    <w:rsid w:val="00AC1230"/>
    <w:rsid w:val="00AC196B"/>
    <w:rsid w:val="00AC1F9A"/>
    <w:rsid w:val="00AC2007"/>
    <w:rsid w:val="00AC2201"/>
    <w:rsid w:val="00AC237D"/>
    <w:rsid w:val="00AC241D"/>
    <w:rsid w:val="00AC293A"/>
    <w:rsid w:val="00AC2A9B"/>
    <w:rsid w:val="00AC2B84"/>
    <w:rsid w:val="00AC374B"/>
    <w:rsid w:val="00AC392D"/>
    <w:rsid w:val="00AC3BC6"/>
    <w:rsid w:val="00AC3DB7"/>
    <w:rsid w:val="00AC3E14"/>
    <w:rsid w:val="00AC4190"/>
    <w:rsid w:val="00AC44CE"/>
    <w:rsid w:val="00AC452C"/>
    <w:rsid w:val="00AC4598"/>
    <w:rsid w:val="00AC4BA0"/>
    <w:rsid w:val="00AC51C7"/>
    <w:rsid w:val="00AC5342"/>
    <w:rsid w:val="00AC5775"/>
    <w:rsid w:val="00AC579A"/>
    <w:rsid w:val="00AC5D02"/>
    <w:rsid w:val="00AC62C0"/>
    <w:rsid w:val="00AC6385"/>
    <w:rsid w:val="00AC64B8"/>
    <w:rsid w:val="00AC64E1"/>
    <w:rsid w:val="00AC65A1"/>
    <w:rsid w:val="00AC6B6A"/>
    <w:rsid w:val="00AC6C49"/>
    <w:rsid w:val="00AC7159"/>
    <w:rsid w:val="00AC7438"/>
    <w:rsid w:val="00AD071C"/>
    <w:rsid w:val="00AD0879"/>
    <w:rsid w:val="00AD0FDC"/>
    <w:rsid w:val="00AD132A"/>
    <w:rsid w:val="00AD1778"/>
    <w:rsid w:val="00AD17B3"/>
    <w:rsid w:val="00AD18F4"/>
    <w:rsid w:val="00AD1AB3"/>
    <w:rsid w:val="00AD1C00"/>
    <w:rsid w:val="00AD1F2D"/>
    <w:rsid w:val="00AD23BD"/>
    <w:rsid w:val="00AD29BA"/>
    <w:rsid w:val="00AD364E"/>
    <w:rsid w:val="00AD3D33"/>
    <w:rsid w:val="00AD4457"/>
    <w:rsid w:val="00AD480E"/>
    <w:rsid w:val="00AD49E0"/>
    <w:rsid w:val="00AD4B80"/>
    <w:rsid w:val="00AD4F66"/>
    <w:rsid w:val="00AD5371"/>
    <w:rsid w:val="00AD53F7"/>
    <w:rsid w:val="00AD5549"/>
    <w:rsid w:val="00AD5751"/>
    <w:rsid w:val="00AD59A7"/>
    <w:rsid w:val="00AD5E57"/>
    <w:rsid w:val="00AD602D"/>
    <w:rsid w:val="00AD66CE"/>
    <w:rsid w:val="00AD7280"/>
    <w:rsid w:val="00AD72F2"/>
    <w:rsid w:val="00AD7516"/>
    <w:rsid w:val="00AD7518"/>
    <w:rsid w:val="00AD7B41"/>
    <w:rsid w:val="00AE0110"/>
    <w:rsid w:val="00AE01D3"/>
    <w:rsid w:val="00AE0CF7"/>
    <w:rsid w:val="00AE1112"/>
    <w:rsid w:val="00AE11F1"/>
    <w:rsid w:val="00AE1485"/>
    <w:rsid w:val="00AE1FFE"/>
    <w:rsid w:val="00AE212A"/>
    <w:rsid w:val="00AE2681"/>
    <w:rsid w:val="00AE3118"/>
    <w:rsid w:val="00AE3402"/>
    <w:rsid w:val="00AE350E"/>
    <w:rsid w:val="00AE380A"/>
    <w:rsid w:val="00AE3D16"/>
    <w:rsid w:val="00AE3EA8"/>
    <w:rsid w:val="00AE405C"/>
    <w:rsid w:val="00AE46C4"/>
    <w:rsid w:val="00AE4F4D"/>
    <w:rsid w:val="00AE5122"/>
    <w:rsid w:val="00AE51A9"/>
    <w:rsid w:val="00AE52E5"/>
    <w:rsid w:val="00AE5788"/>
    <w:rsid w:val="00AE5F17"/>
    <w:rsid w:val="00AE6BE6"/>
    <w:rsid w:val="00AE6CC5"/>
    <w:rsid w:val="00AE71B7"/>
    <w:rsid w:val="00AE73F4"/>
    <w:rsid w:val="00AE74AB"/>
    <w:rsid w:val="00AE7546"/>
    <w:rsid w:val="00AE75CB"/>
    <w:rsid w:val="00AE7E47"/>
    <w:rsid w:val="00AF09CB"/>
    <w:rsid w:val="00AF0A49"/>
    <w:rsid w:val="00AF0E79"/>
    <w:rsid w:val="00AF12E2"/>
    <w:rsid w:val="00AF182C"/>
    <w:rsid w:val="00AF2745"/>
    <w:rsid w:val="00AF2E3A"/>
    <w:rsid w:val="00AF371F"/>
    <w:rsid w:val="00AF3B4F"/>
    <w:rsid w:val="00AF3EF4"/>
    <w:rsid w:val="00AF482B"/>
    <w:rsid w:val="00AF4AC5"/>
    <w:rsid w:val="00AF4B11"/>
    <w:rsid w:val="00AF4B37"/>
    <w:rsid w:val="00AF56D8"/>
    <w:rsid w:val="00AF597C"/>
    <w:rsid w:val="00AF5BFA"/>
    <w:rsid w:val="00AF69D0"/>
    <w:rsid w:val="00AF6AEB"/>
    <w:rsid w:val="00AF795E"/>
    <w:rsid w:val="00AF7CC8"/>
    <w:rsid w:val="00AF7D37"/>
    <w:rsid w:val="00B0017F"/>
    <w:rsid w:val="00B00257"/>
    <w:rsid w:val="00B0026D"/>
    <w:rsid w:val="00B00277"/>
    <w:rsid w:val="00B008A0"/>
    <w:rsid w:val="00B011A2"/>
    <w:rsid w:val="00B011BB"/>
    <w:rsid w:val="00B016F7"/>
    <w:rsid w:val="00B018FA"/>
    <w:rsid w:val="00B01EC6"/>
    <w:rsid w:val="00B024E9"/>
    <w:rsid w:val="00B02F72"/>
    <w:rsid w:val="00B02FE7"/>
    <w:rsid w:val="00B03169"/>
    <w:rsid w:val="00B033DE"/>
    <w:rsid w:val="00B03432"/>
    <w:rsid w:val="00B038EB"/>
    <w:rsid w:val="00B03B77"/>
    <w:rsid w:val="00B0452B"/>
    <w:rsid w:val="00B0474D"/>
    <w:rsid w:val="00B04B36"/>
    <w:rsid w:val="00B05C01"/>
    <w:rsid w:val="00B05F06"/>
    <w:rsid w:val="00B062BC"/>
    <w:rsid w:val="00B066A6"/>
    <w:rsid w:val="00B07044"/>
    <w:rsid w:val="00B0717E"/>
    <w:rsid w:val="00B071EB"/>
    <w:rsid w:val="00B071FC"/>
    <w:rsid w:val="00B07C2F"/>
    <w:rsid w:val="00B07E1C"/>
    <w:rsid w:val="00B10417"/>
    <w:rsid w:val="00B1052E"/>
    <w:rsid w:val="00B105AC"/>
    <w:rsid w:val="00B10861"/>
    <w:rsid w:val="00B10BD2"/>
    <w:rsid w:val="00B10DD2"/>
    <w:rsid w:val="00B116D2"/>
    <w:rsid w:val="00B11A09"/>
    <w:rsid w:val="00B11A12"/>
    <w:rsid w:val="00B11AA6"/>
    <w:rsid w:val="00B11F2A"/>
    <w:rsid w:val="00B12007"/>
    <w:rsid w:val="00B12678"/>
    <w:rsid w:val="00B12C27"/>
    <w:rsid w:val="00B12C68"/>
    <w:rsid w:val="00B12E0A"/>
    <w:rsid w:val="00B13BC7"/>
    <w:rsid w:val="00B13C56"/>
    <w:rsid w:val="00B13F31"/>
    <w:rsid w:val="00B13FA0"/>
    <w:rsid w:val="00B14164"/>
    <w:rsid w:val="00B14749"/>
    <w:rsid w:val="00B1474C"/>
    <w:rsid w:val="00B14808"/>
    <w:rsid w:val="00B15B54"/>
    <w:rsid w:val="00B161AB"/>
    <w:rsid w:val="00B16402"/>
    <w:rsid w:val="00B165ED"/>
    <w:rsid w:val="00B16FCD"/>
    <w:rsid w:val="00B1744F"/>
    <w:rsid w:val="00B1759E"/>
    <w:rsid w:val="00B17F27"/>
    <w:rsid w:val="00B20307"/>
    <w:rsid w:val="00B20A84"/>
    <w:rsid w:val="00B21D06"/>
    <w:rsid w:val="00B21D5F"/>
    <w:rsid w:val="00B21ED9"/>
    <w:rsid w:val="00B22033"/>
    <w:rsid w:val="00B222FD"/>
    <w:rsid w:val="00B223DA"/>
    <w:rsid w:val="00B22639"/>
    <w:rsid w:val="00B22676"/>
    <w:rsid w:val="00B22BC0"/>
    <w:rsid w:val="00B236EE"/>
    <w:rsid w:val="00B23FC5"/>
    <w:rsid w:val="00B23FE9"/>
    <w:rsid w:val="00B24B75"/>
    <w:rsid w:val="00B2502E"/>
    <w:rsid w:val="00B25711"/>
    <w:rsid w:val="00B25716"/>
    <w:rsid w:val="00B26414"/>
    <w:rsid w:val="00B26416"/>
    <w:rsid w:val="00B2644D"/>
    <w:rsid w:val="00B264C7"/>
    <w:rsid w:val="00B264F8"/>
    <w:rsid w:val="00B26794"/>
    <w:rsid w:val="00B271F1"/>
    <w:rsid w:val="00B274A1"/>
    <w:rsid w:val="00B30146"/>
    <w:rsid w:val="00B314C8"/>
    <w:rsid w:val="00B31FB3"/>
    <w:rsid w:val="00B3263E"/>
    <w:rsid w:val="00B3264D"/>
    <w:rsid w:val="00B3280D"/>
    <w:rsid w:val="00B32C30"/>
    <w:rsid w:val="00B335CD"/>
    <w:rsid w:val="00B33D54"/>
    <w:rsid w:val="00B34030"/>
    <w:rsid w:val="00B347DB"/>
    <w:rsid w:val="00B3488B"/>
    <w:rsid w:val="00B34984"/>
    <w:rsid w:val="00B34F48"/>
    <w:rsid w:val="00B357BD"/>
    <w:rsid w:val="00B35920"/>
    <w:rsid w:val="00B35B02"/>
    <w:rsid w:val="00B3603C"/>
    <w:rsid w:val="00B36498"/>
    <w:rsid w:val="00B36DC5"/>
    <w:rsid w:val="00B373B4"/>
    <w:rsid w:val="00B400CB"/>
    <w:rsid w:val="00B40410"/>
    <w:rsid w:val="00B4141E"/>
    <w:rsid w:val="00B41BA2"/>
    <w:rsid w:val="00B4202D"/>
    <w:rsid w:val="00B42546"/>
    <w:rsid w:val="00B43090"/>
    <w:rsid w:val="00B432BD"/>
    <w:rsid w:val="00B43C28"/>
    <w:rsid w:val="00B43D0A"/>
    <w:rsid w:val="00B4461A"/>
    <w:rsid w:val="00B44853"/>
    <w:rsid w:val="00B44A38"/>
    <w:rsid w:val="00B44AF6"/>
    <w:rsid w:val="00B451BE"/>
    <w:rsid w:val="00B45707"/>
    <w:rsid w:val="00B4578C"/>
    <w:rsid w:val="00B45F11"/>
    <w:rsid w:val="00B4695B"/>
    <w:rsid w:val="00B46E5C"/>
    <w:rsid w:val="00B47197"/>
    <w:rsid w:val="00B475F2"/>
    <w:rsid w:val="00B4788A"/>
    <w:rsid w:val="00B47EE6"/>
    <w:rsid w:val="00B501CE"/>
    <w:rsid w:val="00B50CBD"/>
    <w:rsid w:val="00B50CEB"/>
    <w:rsid w:val="00B51EF8"/>
    <w:rsid w:val="00B5246B"/>
    <w:rsid w:val="00B524DF"/>
    <w:rsid w:val="00B52643"/>
    <w:rsid w:val="00B5323B"/>
    <w:rsid w:val="00B533DB"/>
    <w:rsid w:val="00B534F9"/>
    <w:rsid w:val="00B53555"/>
    <w:rsid w:val="00B53ACB"/>
    <w:rsid w:val="00B53D0D"/>
    <w:rsid w:val="00B53DA6"/>
    <w:rsid w:val="00B53DD4"/>
    <w:rsid w:val="00B53F35"/>
    <w:rsid w:val="00B541AD"/>
    <w:rsid w:val="00B544C0"/>
    <w:rsid w:val="00B545BC"/>
    <w:rsid w:val="00B547A7"/>
    <w:rsid w:val="00B54B75"/>
    <w:rsid w:val="00B554C0"/>
    <w:rsid w:val="00B556AC"/>
    <w:rsid w:val="00B55C0D"/>
    <w:rsid w:val="00B55D44"/>
    <w:rsid w:val="00B55EA2"/>
    <w:rsid w:val="00B567C4"/>
    <w:rsid w:val="00B56F6E"/>
    <w:rsid w:val="00B57E0B"/>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5A74"/>
    <w:rsid w:val="00B66574"/>
    <w:rsid w:val="00B6668B"/>
    <w:rsid w:val="00B6670D"/>
    <w:rsid w:val="00B6699D"/>
    <w:rsid w:val="00B66A18"/>
    <w:rsid w:val="00B66F86"/>
    <w:rsid w:val="00B67031"/>
    <w:rsid w:val="00B673B8"/>
    <w:rsid w:val="00B673DF"/>
    <w:rsid w:val="00B676B4"/>
    <w:rsid w:val="00B67811"/>
    <w:rsid w:val="00B67FEB"/>
    <w:rsid w:val="00B704AD"/>
    <w:rsid w:val="00B70516"/>
    <w:rsid w:val="00B70616"/>
    <w:rsid w:val="00B70D08"/>
    <w:rsid w:val="00B70D13"/>
    <w:rsid w:val="00B70D42"/>
    <w:rsid w:val="00B70D89"/>
    <w:rsid w:val="00B7107E"/>
    <w:rsid w:val="00B710D0"/>
    <w:rsid w:val="00B71279"/>
    <w:rsid w:val="00B7142B"/>
    <w:rsid w:val="00B7186F"/>
    <w:rsid w:val="00B71ADE"/>
    <w:rsid w:val="00B71E6C"/>
    <w:rsid w:val="00B71E75"/>
    <w:rsid w:val="00B73CD1"/>
    <w:rsid w:val="00B73F99"/>
    <w:rsid w:val="00B742B0"/>
    <w:rsid w:val="00B743AE"/>
    <w:rsid w:val="00B74E72"/>
    <w:rsid w:val="00B75B26"/>
    <w:rsid w:val="00B762B5"/>
    <w:rsid w:val="00B76312"/>
    <w:rsid w:val="00B76701"/>
    <w:rsid w:val="00B76A3F"/>
    <w:rsid w:val="00B76F32"/>
    <w:rsid w:val="00B77988"/>
    <w:rsid w:val="00B80F30"/>
    <w:rsid w:val="00B81CB9"/>
    <w:rsid w:val="00B82BA3"/>
    <w:rsid w:val="00B82E08"/>
    <w:rsid w:val="00B831A3"/>
    <w:rsid w:val="00B834E8"/>
    <w:rsid w:val="00B83751"/>
    <w:rsid w:val="00B83A31"/>
    <w:rsid w:val="00B83A71"/>
    <w:rsid w:val="00B83BBB"/>
    <w:rsid w:val="00B83C95"/>
    <w:rsid w:val="00B83DED"/>
    <w:rsid w:val="00B84488"/>
    <w:rsid w:val="00B844CB"/>
    <w:rsid w:val="00B845A4"/>
    <w:rsid w:val="00B84C43"/>
    <w:rsid w:val="00B84F04"/>
    <w:rsid w:val="00B861FA"/>
    <w:rsid w:val="00B8626D"/>
    <w:rsid w:val="00B863CA"/>
    <w:rsid w:val="00B86535"/>
    <w:rsid w:val="00B865A4"/>
    <w:rsid w:val="00B873A9"/>
    <w:rsid w:val="00B873F6"/>
    <w:rsid w:val="00B875C9"/>
    <w:rsid w:val="00B87CE4"/>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761"/>
    <w:rsid w:val="00B9378D"/>
    <w:rsid w:val="00B9391C"/>
    <w:rsid w:val="00B93CAF"/>
    <w:rsid w:val="00B93E40"/>
    <w:rsid w:val="00B94149"/>
    <w:rsid w:val="00B94333"/>
    <w:rsid w:val="00B94573"/>
    <w:rsid w:val="00B9485F"/>
    <w:rsid w:val="00B94F7F"/>
    <w:rsid w:val="00B9502D"/>
    <w:rsid w:val="00B955BC"/>
    <w:rsid w:val="00B95913"/>
    <w:rsid w:val="00B95E7B"/>
    <w:rsid w:val="00B95EB6"/>
    <w:rsid w:val="00B9618B"/>
    <w:rsid w:val="00B961C6"/>
    <w:rsid w:val="00B96215"/>
    <w:rsid w:val="00B96888"/>
    <w:rsid w:val="00B96E1C"/>
    <w:rsid w:val="00B97792"/>
    <w:rsid w:val="00B9781B"/>
    <w:rsid w:val="00B97915"/>
    <w:rsid w:val="00B979F6"/>
    <w:rsid w:val="00B97B11"/>
    <w:rsid w:val="00B97C30"/>
    <w:rsid w:val="00B97F5B"/>
    <w:rsid w:val="00BA0137"/>
    <w:rsid w:val="00BA029B"/>
    <w:rsid w:val="00BA0563"/>
    <w:rsid w:val="00BA141C"/>
    <w:rsid w:val="00BA166E"/>
    <w:rsid w:val="00BA2468"/>
    <w:rsid w:val="00BA252A"/>
    <w:rsid w:val="00BA269C"/>
    <w:rsid w:val="00BA34DF"/>
    <w:rsid w:val="00BA36AA"/>
    <w:rsid w:val="00BA392C"/>
    <w:rsid w:val="00BA39D3"/>
    <w:rsid w:val="00BA3F9F"/>
    <w:rsid w:val="00BA420A"/>
    <w:rsid w:val="00BA4715"/>
    <w:rsid w:val="00BA4892"/>
    <w:rsid w:val="00BA4D5B"/>
    <w:rsid w:val="00BA5352"/>
    <w:rsid w:val="00BA5A6E"/>
    <w:rsid w:val="00BA5BDB"/>
    <w:rsid w:val="00BA5C3B"/>
    <w:rsid w:val="00BA5EB5"/>
    <w:rsid w:val="00BA5FD6"/>
    <w:rsid w:val="00BA6359"/>
    <w:rsid w:val="00BA6BC0"/>
    <w:rsid w:val="00BA768B"/>
    <w:rsid w:val="00BB0035"/>
    <w:rsid w:val="00BB0104"/>
    <w:rsid w:val="00BB0205"/>
    <w:rsid w:val="00BB082E"/>
    <w:rsid w:val="00BB09E6"/>
    <w:rsid w:val="00BB0A73"/>
    <w:rsid w:val="00BB120B"/>
    <w:rsid w:val="00BB174A"/>
    <w:rsid w:val="00BB1F24"/>
    <w:rsid w:val="00BB21F0"/>
    <w:rsid w:val="00BB2630"/>
    <w:rsid w:val="00BB29C7"/>
    <w:rsid w:val="00BB2BD9"/>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E45"/>
    <w:rsid w:val="00BC0F05"/>
    <w:rsid w:val="00BC0F80"/>
    <w:rsid w:val="00BC121E"/>
    <w:rsid w:val="00BC13F5"/>
    <w:rsid w:val="00BC1C67"/>
    <w:rsid w:val="00BC1F02"/>
    <w:rsid w:val="00BC21E5"/>
    <w:rsid w:val="00BC26FF"/>
    <w:rsid w:val="00BC30B5"/>
    <w:rsid w:val="00BC3761"/>
    <w:rsid w:val="00BC434A"/>
    <w:rsid w:val="00BC4C80"/>
    <w:rsid w:val="00BC4F92"/>
    <w:rsid w:val="00BC5BC9"/>
    <w:rsid w:val="00BC5E68"/>
    <w:rsid w:val="00BC5EE7"/>
    <w:rsid w:val="00BC68AC"/>
    <w:rsid w:val="00BC6A96"/>
    <w:rsid w:val="00BC6C71"/>
    <w:rsid w:val="00BC6DF6"/>
    <w:rsid w:val="00BC72B7"/>
    <w:rsid w:val="00BC72CC"/>
    <w:rsid w:val="00BC75F9"/>
    <w:rsid w:val="00BC7911"/>
    <w:rsid w:val="00BD077B"/>
    <w:rsid w:val="00BD0AED"/>
    <w:rsid w:val="00BD0CBF"/>
    <w:rsid w:val="00BD0E1F"/>
    <w:rsid w:val="00BD1005"/>
    <w:rsid w:val="00BD17DB"/>
    <w:rsid w:val="00BD1A19"/>
    <w:rsid w:val="00BD1A4C"/>
    <w:rsid w:val="00BD1CC7"/>
    <w:rsid w:val="00BD1EEE"/>
    <w:rsid w:val="00BD2E67"/>
    <w:rsid w:val="00BD38FC"/>
    <w:rsid w:val="00BD4076"/>
    <w:rsid w:val="00BD40B4"/>
    <w:rsid w:val="00BD467A"/>
    <w:rsid w:val="00BD4725"/>
    <w:rsid w:val="00BD4882"/>
    <w:rsid w:val="00BD4C55"/>
    <w:rsid w:val="00BD508D"/>
    <w:rsid w:val="00BD59FF"/>
    <w:rsid w:val="00BD5BE2"/>
    <w:rsid w:val="00BD60E4"/>
    <w:rsid w:val="00BD65D4"/>
    <w:rsid w:val="00BD672A"/>
    <w:rsid w:val="00BD6811"/>
    <w:rsid w:val="00BD6CB6"/>
    <w:rsid w:val="00BD7423"/>
    <w:rsid w:val="00BD799A"/>
    <w:rsid w:val="00BE02DF"/>
    <w:rsid w:val="00BE088F"/>
    <w:rsid w:val="00BE11C6"/>
    <w:rsid w:val="00BE155B"/>
    <w:rsid w:val="00BE17AB"/>
    <w:rsid w:val="00BE2007"/>
    <w:rsid w:val="00BE2570"/>
    <w:rsid w:val="00BE291F"/>
    <w:rsid w:val="00BE2E85"/>
    <w:rsid w:val="00BE348C"/>
    <w:rsid w:val="00BE38CE"/>
    <w:rsid w:val="00BE3A19"/>
    <w:rsid w:val="00BE3E2C"/>
    <w:rsid w:val="00BE4D0A"/>
    <w:rsid w:val="00BE4D8C"/>
    <w:rsid w:val="00BE525B"/>
    <w:rsid w:val="00BE55BC"/>
    <w:rsid w:val="00BE5ADD"/>
    <w:rsid w:val="00BE5BC0"/>
    <w:rsid w:val="00BE5EE7"/>
    <w:rsid w:val="00BE626D"/>
    <w:rsid w:val="00BE6583"/>
    <w:rsid w:val="00BE6A70"/>
    <w:rsid w:val="00BE76B3"/>
    <w:rsid w:val="00BE7B9C"/>
    <w:rsid w:val="00BE7DAB"/>
    <w:rsid w:val="00BF00E0"/>
    <w:rsid w:val="00BF0231"/>
    <w:rsid w:val="00BF04FD"/>
    <w:rsid w:val="00BF0715"/>
    <w:rsid w:val="00BF0BE0"/>
    <w:rsid w:val="00BF1706"/>
    <w:rsid w:val="00BF1DB0"/>
    <w:rsid w:val="00BF23C9"/>
    <w:rsid w:val="00BF32E2"/>
    <w:rsid w:val="00BF38CE"/>
    <w:rsid w:val="00BF3CA2"/>
    <w:rsid w:val="00BF3D94"/>
    <w:rsid w:val="00BF3E3A"/>
    <w:rsid w:val="00BF4335"/>
    <w:rsid w:val="00BF4991"/>
    <w:rsid w:val="00BF4C88"/>
    <w:rsid w:val="00BF532B"/>
    <w:rsid w:val="00BF5A4A"/>
    <w:rsid w:val="00BF5A52"/>
    <w:rsid w:val="00BF6477"/>
    <w:rsid w:val="00BF6A0A"/>
    <w:rsid w:val="00BF6B35"/>
    <w:rsid w:val="00BF720C"/>
    <w:rsid w:val="00BF778C"/>
    <w:rsid w:val="00C00328"/>
    <w:rsid w:val="00C0039C"/>
    <w:rsid w:val="00C00708"/>
    <w:rsid w:val="00C008F6"/>
    <w:rsid w:val="00C00931"/>
    <w:rsid w:val="00C009DD"/>
    <w:rsid w:val="00C00CCF"/>
    <w:rsid w:val="00C00CDD"/>
    <w:rsid w:val="00C00DC9"/>
    <w:rsid w:val="00C018DF"/>
    <w:rsid w:val="00C01E82"/>
    <w:rsid w:val="00C01F1F"/>
    <w:rsid w:val="00C0228B"/>
    <w:rsid w:val="00C02619"/>
    <w:rsid w:val="00C029D4"/>
    <w:rsid w:val="00C02B6C"/>
    <w:rsid w:val="00C02C19"/>
    <w:rsid w:val="00C02EB3"/>
    <w:rsid w:val="00C030D6"/>
    <w:rsid w:val="00C033E2"/>
    <w:rsid w:val="00C036B7"/>
    <w:rsid w:val="00C0392E"/>
    <w:rsid w:val="00C0428B"/>
    <w:rsid w:val="00C042FA"/>
    <w:rsid w:val="00C04531"/>
    <w:rsid w:val="00C049F5"/>
    <w:rsid w:val="00C04A7A"/>
    <w:rsid w:val="00C05009"/>
    <w:rsid w:val="00C050EB"/>
    <w:rsid w:val="00C06E6B"/>
    <w:rsid w:val="00C075C5"/>
    <w:rsid w:val="00C077FB"/>
    <w:rsid w:val="00C079C7"/>
    <w:rsid w:val="00C07AF2"/>
    <w:rsid w:val="00C104B5"/>
    <w:rsid w:val="00C10BC8"/>
    <w:rsid w:val="00C10E03"/>
    <w:rsid w:val="00C10E66"/>
    <w:rsid w:val="00C11250"/>
    <w:rsid w:val="00C112C6"/>
    <w:rsid w:val="00C115A7"/>
    <w:rsid w:val="00C116FD"/>
    <w:rsid w:val="00C11722"/>
    <w:rsid w:val="00C1194D"/>
    <w:rsid w:val="00C11AAC"/>
    <w:rsid w:val="00C11B47"/>
    <w:rsid w:val="00C11DC0"/>
    <w:rsid w:val="00C1230A"/>
    <w:rsid w:val="00C124B9"/>
    <w:rsid w:val="00C1255A"/>
    <w:rsid w:val="00C129CC"/>
    <w:rsid w:val="00C129D8"/>
    <w:rsid w:val="00C12B67"/>
    <w:rsid w:val="00C13382"/>
    <w:rsid w:val="00C13724"/>
    <w:rsid w:val="00C139E9"/>
    <w:rsid w:val="00C13F67"/>
    <w:rsid w:val="00C1414B"/>
    <w:rsid w:val="00C143EB"/>
    <w:rsid w:val="00C145CB"/>
    <w:rsid w:val="00C14602"/>
    <w:rsid w:val="00C14AA6"/>
    <w:rsid w:val="00C14E61"/>
    <w:rsid w:val="00C15B78"/>
    <w:rsid w:val="00C15FD8"/>
    <w:rsid w:val="00C164F3"/>
    <w:rsid w:val="00C16969"/>
    <w:rsid w:val="00C16981"/>
    <w:rsid w:val="00C16DC4"/>
    <w:rsid w:val="00C16F2C"/>
    <w:rsid w:val="00C177CA"/>
    <w:rsid w:val="00C17984"/>
    <w:rsid w:val="00C17FC6"/>
    <w:rsid w:val="00C20576"/>
    <w:rsid w:val="00C20603"/>
    <w:rsid w:val="00C210F4"/>
    <w:rsid w:val="00C2179F"/>
    <w:rsid w:val="00C21B0C"/>
    <w:rsid w:val="00C21E3D"/>
    <w:rsid w:val="00C2237B"/>
    <w:rsid w:val="00C2265B"/>
    <w:rsid w:val="00C22D00"/>
    <w:rsid w:val="00C22F68"/>
    <w:rsid w:val="00C23274"/>
    <w:rsid w:val="00C2343A"/>
    <w:rsid w:val="00C23E52"/>
    <w:rsid w:val="00C24098"/>
    <w:rsid w:val="00C240B8"/>
    <w:rsid w:val="00C2435E"/>
    <w:rsid w:val="00C2464D"/>
    <w:rsid w:val="00C24BDB"/>
    <w:rsid w:val="00C25267"/>
    <w:rsid w:val="00C25433"/>
    <w:rsid w:val="00C25726"/>
    <w:rsid w:val="00C25806"/>
    <w:rsid w:val="00C259A6"/>
    <w:rsid w:val="00C25B69"/>
    <w:rsid w:val="00C25D56"/>
    <w:rsid w:val="00C262B9"/>
    <w:rsid w:val="00C2647F"/>
    <w:rsid w:val="00C26CE8"/>
    <w:rsid w:val="00C26E3C"/>
    <w:rsid w:val="00C27121"/>
    <w:rsid w:val="00C27231"/>
    <w:rsid w:val="00C2725C"/>
    <w:rsid w:val="00C27782"/>
    <w:rsid w:val="00C27826"/>
    <w:rsid w:val="00C2789C"/>
    <w:rsid w:val="00C27F1A"/>
    <w:rsid w:val="00C27F7F"/>
    <w:rsid w:val="00C30259"/>
    <w:rsid w:val="00C3039D"/>
    <w:rsid w:val="00C307C1"/>
    <w:rsid w:val="00C30C0D"/>
    <w:rsid w:val="00C321B5"/>
    <w:rsid w:val="00C32335"/>
    <w:rsid w:val="00C3239B"/>
    <w:rsid w:val="00C3274D"/>
    <w:rsid w:val="00C32C5C"/>
    <w:rsid w:val="00C32D4D"/>
    <w:rsid w:val="00C32FCF"/>
    <w:rsid w:val="00C333A1"/>
    <w:rsid w:val="00C3359C"/>
    <w:rsid w:val="00C335F1"/>
    <w:rsid w:val="00C335FE"/>
    <w:rsid w:val="00C33971"/>
    <w:rsid w:val="00C33D5A"/>
    <w:rsid w:val="00C33E02"/>
    <w:rsid w:val="00C3415B"/>
    <w:rsid w:val="00C34198"/>
    <w:rsid w:val="00C342CB"/>
    <w:rsid w:val="00C347E3"/>
    <w:rsid w:val="00C34ED2"/>
    <w:rsid w:val="00C35674"/>
    <w:rsid w:val="00C36B06"/>
    <w:rsid w:val="00C37A47"/>
    <w:rsid w:val="00C37CBD"/>
    <w:rsid w:val="00C37F6D"/>
    <w:rsid w:val="00C4010A"/>
    <w:rsid w:val="00C4035D"/>
    <w:rsid w:val="00C4064E"/>
    <w:rsid w:val="00C409B1"/>
    <w:rsid w:val="00C40B4E"/>
    <w:rsid w:val="00C40CD2"/>
    <w:rsid w:val="00C41169"/>
    <w:rsid w:val="00C415E0"/>
    <w:rsid w:val="00C41650"/>
    <w:rsid w:val="00C418C8"/>
    <w:rsid w:val="00C41CE7"/>
    <w:rsid w:val="00C41E06"/>
    <w:rsid w:val="00C41E0B"/>
    <w:rsid w:val="00C42213"/>
    <w:rsid w:val="00C42385"/>
    <w:rsid w:val="00C433E6"/>
    <w:rsid w:val="00C43ADA"/>
    <w:rsid w:val="00C43EFF"/>
    <w:rsid w:val="00C44373"/>
    <w:rsid w:val="00C445FE"/>
    <w:rsid w:val="00C44C80"/>
    <w:rsid w:val="00C44D6F"/>
    <w:rsid w:val="00C45054"/>
    <w:rsid w:val="00C45664"/>
    <w:rsid w:val="00C45CE7"/>
    <w:rsid w:val="00C45ECB"/>
    <w:rsid w:val="00C4662E"/>
    <w:rsid w:val="00C467CB"/>
    <w:rsid w:val="00C46B29"/>
    <w:rsid w:val="00C46C28"/>
    <w:rsid w:val="00C46DB9"/>
    <w:rsid w:val="00C46E6A"/>
    <w:rsid w:val="00C47973"/>
    <w:rsid w:val="00C50C0F"/>
    <w:rsid w:val="00C5151B"/>
    <w:rsid w:val="00C519A0"/>
    <w:rsid w:val="00C51B89"/>
    <w:rsid w:val="00C51C1B"/>
    <w:rsid w:val="00C51CB7"/>
    <w:rsid w:val="00C5289F"/>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57FDD"/>
    <w:rsid w:val="00C60130"/>
    <w:rsid w:val="00C602A4"/>
    <w:rsid w:val="00C60712"/>
    <w:rsid w:val="00C6116F"/>
    <w:rsid w:val="00C61178"/>
    <w:rsid w:val="00C61B5F"/>
    <w:rsid w:val="00C61C11"/>
    <w:rsid w:val="00C61DE5"/>
    <w:rsid w:val="00C620BB"/>
    <w:rsid w:val="00C620BD"/>
    <w:rsid w:val="00C62A14"/>
    <w:rsid w:val="00C62BBE"/>
    <w:rsid w:val="00C62F1F"/>
    <w:rsid w:val="00C63341"/>
    <w:rsid w:val="00C633A9"/>
    <w:rsid w:val="00C6362B"/>
    <w:rsid w:val="00C63802"/>
    <w:rsid w:val="00C63C7D"/>
    <w:rsid w:val="00C63DD9"/>
    <w:rsid w:val="00C63E95"/>
    <w:rsid w:val="00C63F6C"/>
    <w:rsid w:val="00C6401E"/>
    <w:rsid w:val="00C64FB5"/>
    <w:rsid w:val="00C65BCB"/>
    <w:rsid w:val="00C65D86"/>
    <w:rsid w:val="00C66524"/>
    <w:rsid w:val="00C66D96"/>
    <w:rsid w:val="00C67332"/>
    <w:rsid w:val="00C67441"/>
    <w:rsid w:val="00C6749A"/>
    <w:rsid w:val="00C6768B"/>
    <w:rsid w:val="00C67737"/>
    <w:rsid w:val="00C67920"/>
    <w:rsid w:val="00C67959"/>
    <w:rsid w:val="00C67984"/>
    <w:rsid w:val="00C67DD0"/>
    <w:rsid w:val="00C70114"/>
    <w:rsid w:val="00C7032E"/>
    <w:rsid w:val="00C707CD"/>
    <w:rsid w:val="00C7096E"/>
    <w:rsid w:val="00C7100B"/>
    <w:rsid w:val="00C71524"/>
    <w:rsid w:val="00C719B3"/>
    <w:rsid w:val="00C71B49"/>
    <w:rsid w:val="00C71C19"/>
    <w:rsid w:val="00C71E8E"/>
    <w:rsid w:val="00C7214A"/>
    <w:rsid w:val="00C72AF3"/>
    <w:rsid w:val="00C72EFE"/>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CFF"/>
    <w:rsid w:val="00C76E85"/>
    <w:rsid w:val="00C76EB0"/>
    <w:rsid w:val="00C77579"/>
    <w:rsid w:val="00C77C5C"/>
    <w:rsid w:val="00C77D55"/>
    <w:rsid w:val="00C77F42"/>
    <w:rsid w:val="00C80369"/>
    <w:rsid w:val="00C805AE"/>
    <w:rsid w:val="00C8081E"/>
    <w:rsid w:val="00C81851"/>
    <w:rsid w:val="00C81ECD"/>
    <w:rsid w:val="00C81FE3"/>
    <w:rsid w:val="00C8227B"/>
    <w:rsid w:val="00C823AD"/>
    <w:rsid w:val="00C82652"/>
    <w:rsid w:val="00C8290C"/>
    <w:rsid w:val="00C82DA3"/>
    <w:rsid w:val="00C82FE3"/>
    <w:rsid w:val="00C83A2D"/>
    <w:rsid w:val="00C83E5C"/>
    <w:rsid w:val="00C84354"/>
    <w:rsid w:val="00C8476B"/>
    <w:rsid w:val="00C84875"/>
    <w:rsid w:val="00C8491D"/>
    <w:rsid w:val="00C84CDF"/>
    <w:rsid w:val="00C85E24"/>
    <w:rsid w:val="00C862AB"/>
    <w:rsid w:val="00C8635A"/>
    <w:rsid w:val="00C86F2F"/>
    <w:rsid w:val="00C86F54"/>
    <w:rsid w:val="00C872B9"/>
    <w:rsid w:val="00C87403"/>
    <w:rsid w:val="00C87799"/>
    <w:rsid w:val="00C87D00"/>
    <w:rsid w:val="00C90006"/>
    <w:rsid w:val="00C9012D"/>
    <w:rsid w:val="00C90249"/>
    <w:rsid w:val="00C90749"/>
    <w:rsid w:val="00C9075C"/>
    <w:rsid w:val="00C9085F"/>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5E44"/>
    <w:rsid w:val="00C95FAB"/>
    <w:rsid w:val="00C96388"/>
    <w:rsid w:val="00C968D4"/>
    <w:rsid w:val="00C96CE3"/>
    <w:rsid w:val="00C974FF"/>
    <w:rsid w:val="00C978E6"/>
    <w:rsid w:val="00C97A7A"/>
    <w:rsid w:val="00C97D7B"/>
    <w:rsid w:val="00C97DBD"/>
    <w:rsid w:val="00CA0567"/>
    <w:rsid w:val="00CA07E9"/>
    <w:rsid w:val="00CA0DC6"/>
    <w:rsid w:val="00CA1094"/>
    <w:rsid w:val="00CA112A"/>
    <w:rsid w:val="00CA11F1"/>
    <w:rsid w:val="00CA14FA"/>
    <w:rsid w:val="00CA15E7"/>
    <w:rsid w:val="00CA1730"/>
    <w:rsid w:val="00CA18A4"/>
    <w:rsid w:val="00CA1BAF"/>
    <w:rsid w:val="00CA1C48"/>
    <w:rsid w:val="00CA1D0A"/>
    <w:rsid w:val="00CA1DD0"/>
    <w:rsid w:val="00CA21A7"/>
    <w:rsid w:val="00CA2412"/>
    <w:rsid w:val="00CA28EA"/>
    <w:rsid w:val="00CA2912"/>
    <w:rsid w:val="00CA2C22"/>
    <w:rsid w:val="00CA2DA7"/>
    <w:rsid w:val="00CA334B"/>
    <w:rsid w:val="00CA34B4"/>
    <w:rsid w:val="00CA35BF"/>
    <w:rsid w:val="00CA3881"/>
    <w:rsid w:val="00CA4226"/>
    <w:rsid w:val="00CA441B"/>
    <w:rsid w:val="00CA45B0"/>
    <w:rsid w:val="00CA4EB3"/>
    <w:rsid w:val="00CA56CF"/>
    <w:rsid w:val="00CA6561"/>
    <w:rsid w:val="00CA6641"/>
    <w:rsid w:val="00CA68A6"/>
    <w:rsid w:val="00CA6D49"/>
    <w:rsid w:val="00CA6E64"/>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3A01"/>
    <w:rsid w:val="00CB40D7"/>
    <w:rsid w:val="00CB49D6"/>
    <w:rsid w:val="00CB4A87"/>
    <w:rsid w:val="00CB575F"/>
    <w:rsid w:val="00CB5806"/>
    <w:rsid w:val="00CB5CF7"/>
    <w:rsid w:val="00CB5DB7"/>
    <w:rsid w:val="00CB5E0E"/>
    <w:rsid w:val="00CB5EFA"/>
    <w:rsid w:val="00CB6129"/>
    <w:rsid w:val="00CB64A1"/>
    <w:rsid w:val="00CB6566"/>
    <w:rsid w:val="00CB6787"/>
    <w:rsid w:val="00CB6B5E"/>
    <w:rsid w:val="00CB6C65"/>
    <w:rsid w:val="00CB6CBB"/>
    <w:rsid w:val="00CB7927"/>
    <w:rsid w:val="00CB7E3A"/>
    <w:rsid w:val="00CB7F97"/>
    <w:rsid w:val="00CC0387"/>
    <w:rsid w:val="00CC0467"/>
    <w:rsid w:val="00CC04B7"/>
    <w:rsid w:val="00CC076E"/>
    <w:rsid w:val="00CC08DF"/>
    <w:rsid w:val="00CC0BBF"/>
    <w:rsid w:val="00CC13D6"/>
    <w:rsid w:val="00CC13ED"/>
    <w:rsid w:val="00CC15C8"/>
    <w:rsid w:val="00CC1AB3"/>
    <w:rsid w:val="00CC1B74"/>
    <w:rsid w:val="00CC1C83"/>
    <w:rsid w:val="00CC21B1"/>
    <w:rsid w:val="00CC2223"/>
    <w:rsid w:val="00CC2C68"/>
    <w:rsid w:val="00CC3265"/>
    <w:rsid w:val="00CC354E"/>
    <w:rsid w:val="00CC38DA"/>
    <w:rsid w:val="00CC417A"/>
    <w:rsid w:val="00CC42A3"/>
    <w:rsid w:val="00CC4B0F"/>
    <w:rsid w:val="00CC53CA"/>
    <w:rsid w:val="00CC553F"/>
    <w:rsid w:val="00CC58B3"/>
    <w:rsid w:val="00CC5A3D"/>
    <w:rsid w:val="00CC5D0C"/>
    <w:rsid w:val="00CC6A32"/>
    <w:rsid w:val="00CC6A64"/>
    <w:rsid w:val="00CC6A75"/>
    <w:rsid w:val="00CC6B88"/>
    <w:rsid w:val="00CC75E7"/>
    <w:rsid w:val="00CC7E89"/>
    <w:rsid w:val="00CC7F7C"/>
    <w:rsid w:val="00CD038B"/>
    <w:rsid w:val="00CD04F1"/>
    <w:rsid w:val="00CD0A39"/>
    <w:rsid w:val="00CD0FD2"/>
    <w:rsid w:val="00CD18B6"/>
    <w:rsid w:val="00CD2496"/>
    <w:rsid w:val="00CD2751"/>
    <w:rsid w:val="00CD28E6"/>
    <w:rsid w:val="00CD2A3D"/>
    <w:rsid w:val="00CD2ADB"/>
    <w:rsid w:val="00CD2AEF"/>
    <w:rsid w:val="00CD2BC0"/>
    <w:rsid w:val="00CD2F6F"/>
    <w:rsid w:val="00CD363C"/>
    <w:rsid w:val="00CD3815"/>
    <w:rsid w:val="00CD38F6"/>
    <w:rsid w:val="00CD3B23"/>
    <w:rsid w:val="00CD3E31"/>
    <w:rsid w:val="00CD3FD6"/>
    <w:rsid w:val="00CD42B7"/>
    <w:rsid w:val="00CD4B13"/>
    <w:rsid w:val="00CD4BAE"/>
    <w:rsid w:val="00CD5022"/>
    <w:rsid w:val="00CD5442"/>
    <w:rsid w:val="00CD54E3"/>
    <w:rsid w:val="00CD5839"/>
    <w:rsid w:val="00CD5F44"/>
    <w:rsid w:val="00CD5FE8"/>
    <w:rsid w:val="00CD6054"/>
    <w:rsid w:val="00CD629C"/>
    <w:rsid w:val="00CD65EF"/>
    <w:rsid w:val="00CD6A2F"/>
    <w:rsid w:val="00CD6CCC"/>
    <w:rsid w:val="00CD7297"/>
    <w:rsid w:val="00CD737C"/>
    <w:rsid w:val="00CD7908"/>
    <w:rsid w:val="00CE01D9"/>
    <w:rsid w:val="00CE023D"/>
    <w:rsid w:val="00CE061B"/>
    <w:rsid w:val="00CE08F8"/>
    <w:rsid w:val="00CE0C34"/>
    <w:rsid w:val="00CE1058"/>
    <w:rsid w:val="00CE11BA"/>
    <w:rsid w:val="00CE1683"/>
    <w:rsid w:val="00CE168F"/>
    <w:rsid w:val="00CE1805"/>
    <w:rsid w:val="00CE2D5F"/>
    <w:rsid w:val="00CE2E3A"/>
    <w:rsid w:val="00CE3110"/>
    <w:rsid w:val="00CE3C09"/>
    <w:rsid w:val="00CE401F"/>
    <w:rsid w:val="00CE4859"/>
    <w:rsid w:val="00CE4915"/>
    <w:rsid w:val="00CE5118"/>
    <w:rsid w:val="00CE5AC5"/>
    <w:rsid w:val="00CE6BC2"/>
    <w:rsid w:val="00CE6F5D"/>
    <w:rsid w:val="00CE71C7"/>
    <w:rsid w:val="00CE7210"/>
    <w:rsid w:val="00CE77BE"/>
    <w:rsid w:val="00CE7BE4"/>
    <w:rsid w:val="00CF0488"/>
    <w:rsid w:val="00CF065C"/>
    <w:rsid w:val="00CF068F"/>
    <w:rsid w:val="00CF0F9B"/>
    <w:rsid w:val="00CF1D7F"/>
    <w:rsid w:val="00CF279F"/>
    <w:rsid w:val="00CF2FF9"/>
    <w:rsid w:val="00CF3079"/>
    <w:rsid w:val="00CF3576"/>
    <w:rsid w:val="00CF3A6A"/>
    <w:rsid w:val="00CF3BCB"/>
    <w:rsid w:val="00CF3DE0"/>
    <w:rsid w:val="00CF4ABB"/>
    <w:rsid w:val="00CF4AFF"/>
    <w:rsid w:val="00CF4C94"/>
    <w:rsid w:val="00CF4EAD"/>
    <w:rsid w:val="00CF5247"/>
    <w:rsid w:val="00CF55D9"/>
    <w:rsid w:val="00CF5D0F"/>
    <w:rsid w:val="00CF60E8"/>
    <w:rsid w:val="00CF666A"/>
    <w:rsid w:val="00CF6985"/>
    <w:rsid w:val="00CF75B8"/>
    <w:rsid w:val="00CF78CE"/>
    <w:rsid w:val="00CF7AB3"/>
    <w:rsid w:val="00CF7E69"/>
    <w:rsid w:val="00D00011"/>
    <w:rsid w:val="00D003C7"/>
    <w:rsid w:val="00D00A4F"/>
    <w:rsid w:val="00D00B39"/>
    <w:rsid w:val="00D01403"/>
    <w:rsid w:val="00D018C9"/>
    <w:rsid w:val="00D01F94"/>
    <w:rsid w:val="00D02648"/>
    <w:rsid w:val="00D0285F"/>
    <w:rsid w:val="00D0291B"/>
    <w:rsid w:val="00D02B7B"/>
    <w:rsid w:val="00D02DBB"/>
    <w:rsid w:val="00D032EF"/>
    <w:rsid w:val="00D038A5"/>
    <w:rsid w:val="00D03C16"/>
    <w:rsid w:val="00D040AE"/>
    <w:rsid w:val="00D04358"/>
    <w:rsid w:val="00D0440E"/>
    <w:rsid w:val="00D04AD5"/>
    <w:rsid w:val="00D05061"/>
    <w:rsid w:val="00D05266"/>
    <w:rsid w:val="00D057B9"/>
    <w:rsid w:val="00D0589C"/>
    <w:rsid w:val="00D05F3B"/>
    <w:rsid w:val="00D066C0"/>
    <w:rsid w:val="00D068EC"/>
    <w:rsid w:val="00D06D42"/>
    <w:rsid w:val="00D070E7"/>
    <w:rsid w:val="00D074D9"/>
    <w:rsid w:val="00D075D4"/>
    <w:rsid w:val="00D07849"/>
    <w:rsid w:val="00D07B3F"/>
    <w:rsid w:val="00D07D7E"/>
    <w:rsid w:val="00D07EBC"/>
    <w:rsid w:val="00D07FDD"/>
    <w:rsid w:val="00D10202"/>
    <w:rsid w:val="00D1043C"/>
    <w:rsid w:val="00D1064A"/>
    <w:rsid w:val="00D10732"/>
    <w:rsid w:val="00D10FEC"/>
    <w:rsid w:val="00D11306"/>
    <w:rsid w:val="00D11618"/>
    <w:rsid w:val="00D11655"/>
    <w:rsid w:val="00D118C8"/>
    <w:rsid w:val="00D11F53"/>
    <w:rsid w:val="00D1256C"/>
    <w:rsid w:val="00D12AF9"/>
    <w:rsid w:val="00D12DE0"/>
    <w:rsid w:val="00D14280"/>
    <w:rsid w:val="00D14978"/>
    <w:rsid w:val="00D15694"/>
    <w:rsid w:val="00D15A74"/>
    <w:rsid w:val="00D15D37"/>
    <w:rsid w:val="00D15FB6"/>
    <w:rsid w:val="00D16431"/>
    <w:rsid w:val="00D16D11"/>
    <w:rsid w:val="00D1713A"/>
    <w:rsid w:val="00D17527"/>
    <w:rsid w:val="00D17602"/>
    <w:rsid w:val="00D179B8"/>
    <w:rsid w:val="00D17CB3"/>
    <w:rsid w:val="00D2004C"/>
    <w:rsid w:val="00D203AB"/>
    <w:rsid w:val="00D20759"/>
    <w:rsid w:val="00D20BBF"/>
    <w:rsid w:val="00D20DA2"/>
    <w:rsid w:val="00D20E4A"/>
    <w:rsid w:val="00D21488"/>
    <w:rsid w:val="00D216B9"/>
    <w:rsid w:val="00D219FB"/>
    <w:rsid w:val="00D225D9"/>
    <w:rsid w:val="00D22733"/>
    <w:rsid w:val="00D22900"/>
    <w:rsid w:val="00D22EE2"/>
    <w:rsid w:val="00D231A1"/>
    <w:rsid w:val="00D2320B"/>
    <w:rsid w:val="00D23E20"/>
    <w:rsid w:val="00D24105"/>
    <w:rsid w:val="00D2419D"/>
    <w:rsid w:val="00D2462B"/>
    <w:rsid w:val="00D24E55"/>
    <w:rsid w:val="00D254FE"/>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20D2"/>
    <w:rsid w:val="00D322AB"/>
    <w:rsid w:val="00D323AF"/>
    <w:rsid w:val="00D32AF1"/>
    <w:rsid w:val="00D32FBC"/>
    <w:rsid w:val="00D3315C"/>
    <w:rsid w:val="00D3348B"/>
    <w:rsid w:val="00D337B7"/>
    <w:rsid w:val="00D3392A"/>
    <w:rsid w:val="00D343BE"/>
    <w:rsid w:val="00D344B7"/>
    <w:rsid w:val="00D3488F"/>
    <w:rsid w:val="00D34C5D"/>
    <w:rsid w:val="00D354BE"/>
    <w:rsid w:val="00D35511"/>
    <w:rsid w:val="00D35717"/>
    <w:rsid w:val="00D35DEB"/>
    <w:rsid w:val="00D35E38"/>
    <w:rsid w:val="00D36345"/>
    <w:rsid w:val="00D36583"/>
    <w:rsid w:val="00D369CA"/>
    <w:rsid w:val="00D36C9C"/>
    <w:rsid w:val="00D36CBF"/>
    <w:rsid w:val="00D36E91"/>
    <w:rsid w:val="00D36F2B"/>
    <w:rsid w:val="00D37B3C"/>
    <w:rsid w:val="00D37CE0"/>
    <w:rsid w:val="00D37DC5"/>
    <w:rsid w:val="00D37DC9"/>
    <w:rsid w:val="00D37E7F"/>
    <w:rsid w:val="00D37ED2"/>
    <w:rsid w:val="00D400A3"/>
    <w:rsid w:val="00D4014B"/>
    <w:rsid w:val="00D40185"/>
    <w:rsid w:val="00D403C6"/>
    <w:rsid w:val="00D40498"/>
    <w:rsid w:val="00D40963"/>
    <w:rsid w:val="00D40C11"/>
    <w:rsid w:val="00D40C93"/>
    <w:rsid w:val="00D4131B"/>
    <w:rsid w:val="00D41412"/>
    <w:rsid w:val="00D414B1"/>
    <w:rsid w:val="00D41D69"/>
    <w:rsid w:val="00D41D7E"/>
    <w:rsid w:val="00D421AA"/>
    <w:rsid w:val="00D42AEA"/>
    <w:rsid w:val="00D42BAD"/>
    <w:rsid w:val="00D4330B"/>
    <w:rsid w:val="00D43394"/>
    <w:rsid w:val="00D436E3"/>
    <w:rsid w:val="00D43E68"/>
    <w:rsid w:val="00D43F21"/>
    <w:rsid w:val="00D44060"/>
    <w:rsid w:val="00D442A2"/>
    <w:rsid w:val="00D44A0B"/>
    <w:rsid w:val="00D44EE0"/>
    <w:rsid w:val="00D44FA1"/>
    <w:rsid w:val="00D453A2"/>
    <w:rsid w:val="00D45546"/>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9B4"/>
    <w:rsid w:val="00D52DCE"/>
    <w:rsid w:val="00D5325C"/>
    <w:rsid w:val="00D53315"/>
    <w:rsid w:val="00D535BF"/>
    <w:rsid w:val="00D539DA"/>
    <w:rsid w:val="00D53ACC"/>
    <w:rsid w:val="00D53EB8"/>
    <w:rsid w:val="00D5461F"/>
    <w:rsid w:val="00D5479D"/>
    <w:rsid w:val="00D54881"/>
    <w:rsid w:val="00D54DCA"/>
    <w:rsid w:val="00D55084"/>
    <w:rsid w:val="00D55301"/>
    <w:rsid w:val="00D5545A"/>
    <w:rsid w:val="00D55859"/>
    <w:rsid w:val="00D55BBA"/>
    <w:rsid w:val="00D55D2E"/>
    <w:rsid w:val="00D568F5"/>
    <w:rsid w:val="00D56E2D"/>
    <w:rsid w:val="00D57051"/>
    <w:rsid w:val="00D57500"/>
    <w:rsid w:val="00D579D2"/>
    <w:rsid w:val="00D57B7F"/>
    <w:rsid w:val="00D57C4F"/>
    <w:rsid w:val="00D57F90"/>
    <w:rsid w:val="00D601C8"/>
    <w:rsid w:val="00D60222"/>
    <w:rsid w:val="00D60649"/>
    <w:rsid w:val="00D60752"/>
    <w:rsid w:val="00D60CBB"/>
    <w:rsid w:val="00D60ED5"/>
    <w:rsid w:val="00D61A38"/>
    <w:rsid w:val="00D62097"/>
    <w:rsid w:val="00D62561"/>
    <w:rsid w:val="00D62A3C"/>
    <w:rsid w:val="00D62E5D"/>
    <w:rsid w:val="00D63091"/>
    <w:rsid w:val="00D6334F"/>
    <w:rsid w:val="00D63414"/>
    <w:rsid w:val="00D63D93"/>
    <w:rsid w:val="00D63EAF"/>
    <w:rsid w:val="00D6476F"/>
    <w:rsid w:val="00D64D7F"/>
    <w:rsid w:val="00D6524D"/>
    <w:rsid w:val="00D65286"/>
    <w:rsid w:val="00D65B16"/>
    <w:rsid w:val="00D663CD"/>
    <w:rsid w:val="00D66D85"/>
    <w:rsid w:val="00D67465"/>
    <w:rsid w:val="00D67514"/>
    <w:rsid w:val="00D6771F"/>
    <w:rsid w:val="00D67C70"/>
    <w:rsid w:val="00D67F23"/>
    <w:rsid w:val="00D70C89"/>
    <w:rsid w:val="00D70E03"/>
    <w:rsid w:val="00D71DC7"/>
    <w:rsid w:val="00D71EB1"/>
    <w:rsid w:val="00D71F59"/>
    <w:rsid w:val="00D722FD"/>
    <w:rsid w:val="00D72B4A"/>
    <w:rsid w:val="00D72D58"/>
    <w:rsid w:val="00D72F8B"/>
    <w:rsid w:val="00D7305E"/>
    <w:rsid w:val="00D735EA"/>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42A"/>
    <w:rsid w:val="00D854A6"/>
    <w:rsid w:val="00D8572C"/>
    <w:rsid w:val="00D85EF0"/>
    <w:rsid w:val="00D86E0F"/>
    <w:rsid w:val="00D86EBC"/>
    <w:rsid w:val="00D871B3"/>
    <w:rsid w:val="00D87CB7"/>
    <w:rsid w:val="00D87F15"/>
    <w:rsid w:val="00D87F92"/>
    <w:rsid w:val="00D9030A"/>
    <w:rsid w:val="00D90393"/>
    <w:rsid w:val="00D91040"/>
    <w:rsid w:val="00D91045"/>
    <w:rsid w:val="00D91077"/>
    <w:rsid w:val="00D91D8B"/>
    <w:rsid w:val="00D91EFC"/>
    <w:rsid w:val="00D92A70"/>
    <w:rsid w:val="00D92F42"/>
    <w:rsid w:val="00D93340"/>
    <w:rsid w:val="00D9359B"/>
    <w:rsid w:val="00D938D0"/>
    <w:rsid w:val="00D93C97"/>
    <w:rsid w:val="00D93E3E"/>
    <w:rsid w:val="00D9450F"/>
    <w:rsid w:val="00D94C0E"/>
    <w:rsid w:val="00D950F1"/>
    <w:rsid w:val="00D95159"/>
    <w:rsid w:val="00D9524B"/>
    <w:rsid w:val="00D95341"/>
    <w:rsid w:val="00D96021"/>
    <w:rsid w:val="00D9607B"/>
    <w:rsid w:val="00D96C9B"/>
    <w:rsid w:val="00D96CEB"/>
    <w:rsid w:val="00D97531"/>
    <w:rsid w:val="00DA01ED"/>
    <w:rsid w:val="00DA08A2"/>
    <w:rsid w:val="00DA0AF9"/>
    <w:rsid w:val="00DA0BF1"/>
    <w:rsid w:val="00DA0C3F"/>
    <w:rsid w:val="00DA18C5"/>
    <w:rsid w:val="00DA18FC"/>
    <w:rsid w:val="00DA196F"/>
    <w:rsid w:val="00DA2C30"/>
    <w:rsid w:val="00DA32AB"/>
    <w:rsid w:val="00DA34E1"/>
    <w:rsid w:val="00DA3596"/>
    <w:rsid w:val="00DA3ABD"/>
    <w:rsid w:val="00DA3B00"/>
    <w:rsid w:val="00DA3D63"/>
    <w:rsid w:val="00DA4164"/>
    <w:rsid w:val="00DA41EA"/>
    <w:rsid w:val="00DA46FE"/>
    <w:rsid w:val="00DA4FA7"/>
    <w:rsid w:val="00DA56F9"/>
    <w:rsid w:val="00DA5FD4"/>
    <w:rsid w:val="00DA617F"/>
    <w:rsid w:val="00DA6181"/>
    <w:rsid w:val="00DA62A4"/>
    <w:rsid w:val="00DA6339"/>
    <w:rsid w:val="00DA660B"/>
    <w:rsid w:val="00DA67BF"/>
    <w:rsid w:val="00DA6A0E"/>
    <w:rsid w:val="00DA70FC"/>
    <w:rsid w:val="00DA70FD"/>
    <w:rsid w:val="00DA7935"/>
    <w:rsid w:val="00DA7AAC"/>
    <w:rsid w:val="00DA7ED7"/>
    <w:rsid w:val="00DA7FC3"/>
    <w:rsid w:val="00DB022C"/>
    <w:rsid w:val="00DB0283"/>
    <w:rsid w:val="00DB05AC"/>
    <w:rsid w:val="00DB0F4A"/>
    <w:rsid w:val="00DB0F88"/>
    <w:rsid w:val="00DB157C"/>
    <w:rsid w:val="00DB1733"/>
    <w:rsid w:val="00DB17B6"/>
    <w:rsid w:val="00DB1C69"/>
    <w:rsid w:val="00DB223F"/>
    <w:rsid w:val="00DB24EA"/>
    <w:rsid w:val="00DB24FA"/>
    <w:rsid w:val="00DB2597"/>
    <w:rsid w:val="00DB2A81"/>
    <w:rsid w:val="00DB2B6A"/>
    <w:rsid w:val="00DB2D1B"/>
    <w:rsid w:val="00DB2D48"/>
    <w:rsid w:val="00DB2F60"/>
    <w:rsid w:val="00DB3261"/>
    <w:rsid w:val="00DB3CF7"/>
    <w:rsid w:val="00DB40E9"/>
    <w:rsid w:val="00DB4137"/>
    <w:rsid w:val="00DB443A"/>
    <w:rsid w:val="00DB4AFC"/>
    <w:rsid w:val="00DB4D5E"/>
    <w:rsid w:val="00DB501E"/>
    <w:rsid w:val="00DB5225"/>
    <w:rsid w:val="00DB577D"/>
    <w:rsid w:val="00DB580D"/>
    <w:rsid w:val="00DB593D"/>
    <w:rsid w:val="00DB5D69"/>
    <w:rsid w:val="00DB6344"/>
    <w:rsid w:val="00DB63C3"/>
    <w:rsid w:val="00DB66BB"/>
    <w:rsid w:val="00DB67E6"/>
    <w:rsid w:val="00DB6FDA"/>
    <w:rsid w:val="00DB7487"/>
    <w:rsid w:val="00DB752A"/>
    <w:rsid w:val="00DB7B41"/>
    <w:rsid w:val="00DB7D70"/>
    <w:rsid w:val="00DB7E94"/>
    <w:rsid w:val="00DC0055"/>
    <w:rsid w:val="00DC05A3"/>
    <w:rsid w:val="00DC0CC9"/>
    <w:rsid w:val="00DC1586"/>
    <w:rsid w:val="00DC1886"/>
    <w:rsid w:val="00DC1C42"/>
    <w:rsid w:val="00DC1F9B"/>
    <w:rsid w:val="00DC2B35"/>
    <w:rsid w:val="00DC37F0"/>
    <w:rsid w:val="00DC3EFC"/>
    <w:rsid w:val="00DC3F7E"/>
    <w:rsid w:val="00DC4570"/>
    <w:rsid w:val="00DC4B17"/>
    <w:rsid w:val="00DC4C0C"/>
    <w:rsid w:val="00DC4F43"/>
    <w:rsid w:val="00DC4FC8"/>
    <w:rsid w:val="00DC5306"/>
    <w:rsid w:val="00DC581E"/>
    <w:rsid w:val="00DC5AD4"/>
    <w:rsid w:val="00DC61E3"/>
    <w:rsid w:val="00DC6CB9"/>
    <w:rsid w:val="00DC6DC8"/>
    <w:rsid w:val="00DC6FEB"/>
    <w:rsid w:val="00DC7363"/>
    <w:rsid w:val="00DC757A"/>
    <w:rsid w:val="00DC761C"/>
    <w:rsid w:val="00DC7786"/>
    <w:rsid w:val="00DD016E"/>
    <w:rsid w:val="00DD0D80"/>
    <w:rsid w:val="00DD0FD0"/>
    <w:rsid w:val="00DD0FFF"/>
    <w:rsid w:val="00DD1364"/>
    <w:rsid w:val="00DD148F"/>
    <w:rsid w:val="00DD1B1D"/>
    <w:rsid w:val="00DD1C89"/>
    <w:rsid w:val="00DD1CD4"/>
    <w:rsid w:val="00DD1E44"/>
    <w:rsid w:val="00DD2072"/>
    <w:rsid w:val="00DD2533"/>
    <w:rsid w:val="00DD25E8"/>
    <w:rsid w:val="00DD3167"/>
    <w:rsid w:val="00DD3314"/>
    <w:rsid w:val="00DD3566"/>
    <w:rsid w:val="00DD358A"/>
    <w:rsid w:val="00DD46C2"/>
    <w:rsid w:val="00DD4CBD"/>
    <w:rsid w:val="00DD4CC0"/>
    <w:rsid w:val="00DD4D33"/>
    <w:rsid w:val="00DD66CB"/>
    <w:rsid w:val="00DD67B9"/>
    <w:rsid w:val="00DD6936"/>
    <w:rsid w:val="00DD6FAE"/>
    <w:rsid w:val="00DD733E"/>
    <w:rsid w:val="00DD76B9"/>
    <w:rsid w:val="00DD79D1"/>
    <w:rsid w:val="00DD7BF8"/>
    <w:rsid w:val="00DD7FFD"/>
    <w:rsid w:val="00DE016C"/>
    <w:rsid w:val="00DE0957"/>
    <w:rsid w:val="00DE0F07"/>
    <w:rsid w:val="00DE1525"/>
    <w:rsid w:val="00DE1802"/>
    <w:rsid w:val="00DE1A2D"/>
    <w:rsid w:val="00DE2424"/>
    <w:rsid w:val="00DE280E"/>
    <w:rsid w:val="00DE2E20"/>
    <w:rsid w:val="00DE2FF8"/>
    <w:rsid w:val="00DE30A7"/>
    <w:rsid w:val="00DE34FD"/>
    <w:rsid w:val="00DE35C8"/>
    <w:rsid w:val="00DE388A"/>
    <w:rsid w:val="00DE38A0"/>
    <w:rsid w:val="00DE3974"/>
    <w:rsid w:val="00DE44DE"/>
    <w:rsid w:val="00DE49E1"/>
    <w:rsid w:val="00DE5598"/>
    <w:rsid w:val="00DE5DF9"/>
    <w:rsid w:val="00DE62A0"/>
    <w:rsid w:val="00DE6813"/>
    <w:rsid w:val="00DE6B40"/>
    <w:rsid w:val="00DE7307"/>
    <w:rsid w:val="00DE7444"/>
    <w:rsid w:val="00DE7531"/>
    <w:rsid w:val="00DE7872"/>
    <w:rsid w:val="00DF0180"/>
    <w:rsid w:val="00DF02C8"/>
    <w:rsid w:val="00DF09C0"/>
    <w:rsid w:val="00DF09F4"/>
    <w:rsid w:val="00DF0BE0"/>
    <w:rsid w:val="00DF1142"/>
    <w:rsid w:val="00DF1321"/>
    <w:rsid w:val="00DF1354"/>
    <w:rsid w:val="00DF1447"/>
    <w:rsid w:val="00DF1471"/>
    <w:rsid w:val="00DF1AFE"/>
    <w:rsid w:val="00DF2214"/>
    <w:rsid w:val="00DF2472"/>
    <w:rsid w:val="00DF27CD"/>
    <w:rsid w:val="00DF28E6"/>
    <w:rsid w:val="00DF2C9F"/>
    <w:rsid w:val="00DF2CAA"/>
    <w:rsid w:val="00DF2E72"/>
    <w:rsid w:val="00DF2EBF"/>
    <w:rsid w:val="00DF31E1"/>
    <w:rsid w:val="00DF36F7"/>
    <w:rsid w:val="00DF37BE"/>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073F"/>
    <w:rsid w:val="00E01044"/>
    <w:rsid w:val="00E024A2"/>
    <w:rsid w:val="00E0277A"/>
    <w:rsid w:val="00E02A98"/>
    <w:rsid w:val="00E034FC"/>
    <w:rsid w:val="00E03675"/>
    <w:rsid w:val="00E03728"/>
    <w:rsid w:val="00E0396F"/>
    <w:rsid w:val="00E03D4A"/>
    <w:rsid w:val="00E0451C"/>
    <w:rsid w:val="00E0545E"/>
    <w:rsid w:val="00E05E3B"/>
    <w:rsid w:val="00E064CE"/>
    <w:rsid w:val="00E0687B"/>
    <w:rsid w:val="00E068AC"/>
    <w:rsid w:val="00E07026"/>
    <w:rsid w:val="00E077C9"/>
    <w:rsid w:val="00E10321"/>
    <w:rsid w:val="00E110FD"/>
    <w:rsid w:val="00E11275"/>
    <w:rsid w:val="00E11316"/>
    <w:rsid w:val="00E117DD"/>
    <w:rsid w:val="00E11873"/>
    <w:rsid w:val="00E1218F"/>
    <w:rsid w:val="00E12440"/>
    <w:rsid w:val="00E125BC"/>
    <w:rsid w:val="00E12815"/>
    <w:rsid w:val="00E13045"/>
    <w:rsid w:val="00E13149"/>
    <w:rsid w:val="00E1319C"/>
    <w:rsid w:val="00E136BC"/>
    <w:rsid w:val="00E139D6"/>
    <w:rsid w:val="00E13D65"/>
    <w:rsid w:val="00E14006"/>
    <w:rsid w:val="00E14245"/>
    <w:rsid w:val="00E15365"/>
    <w:rsid w:val="00E154FB"/>
    <w:rsid w:val="00E15FD7"/>
    <w:rsid w:val="00E16B35"/>
    <w:rsid w:val="00E16BED"/>
    <w:rsid w:val="00E16E74"/>
    <w:rsid w:val="00E17723"/>
    <w:rsid w:val="00E1791D"/>
    <w:rsid w:val="00E17928"/>
    <w:rsid w:val="00E17EDB"/>
    <w:rsid w:val="00E202F0"/>
    <w:rsid w:val="00E2083A"/>
    <w:rsid w:val="00E20AC6"/>
    <w:rsid w:val="00E20B87"/>
    <w:rsid w:val="00E20D0A"/>
    <w:rsid w:val="00E21020"/>
    <w:rsid w:val="00E21E1E"/>
    <w:rsid w:val="00E22430"/>
    <w:rsid w:val="00E224F0"/>
    <w:rsid w:val="00E22863"/>
    <w:rsid w:val="00E22A7D"/>
    <w:rsid w:val="00E22C68"/>
    <w:rsid w:val="00E22E78"/>
    <w:rsid w:val="00E22FA9"/>
    <w:rsid w:val="00E23035"/>
    <w:rsid w:val="00E23073"/>
    <w:rsid w:val="00E2318D"/>
    <w:rsid w:val="00E23343"/>
    <w:rsid w:val="00E24455"/>
    <w:rsid w:val="00E245D6"/>
    <w:rsid w:val="00E249D5"/>
    <w:rsid w:val="00E250D5"/>
    <w:rsid w:val="00E251C3"/>
    <w:rsid w:val="00E251ED"/>
    <w:rsid w:val="00E261D2"/>
    <w:rsid w:val="00E26496"/>
    <w:rsid w:val="00E26636"/>
    <w:rsid w:val="00E26B0A"/>
    <w:rsid w:val="00E26B3E"/>
    <w:rsid w:val="00E26C0A"/>
    <w:rsid w:val="00E272FE"/>
    <w:rsid w:val="00E27EF5"/>
    <w:rsid w:val="00E306D1"/>
    <w:rsid w:val="00E306FE"/>
    <w:rsid w:val="00E30A7F"/>
    <w:rsid w:val="00E3103F"/>
    <w:rsid w:val="00E31CB4"/>
    <w:rsid w:val="00E31E55"/>
    <w:rsid w:val="00E32EC8"/>
    <w:rsid w:val="00E3370F"/>
    <w:rsid w:val="00E337E3"/>
    <w:rsid w:val="00E3394C"/>
    <w:rsid w:val="00E34213"/>
    <w:rsid w:val="00E34359"/>
    <w:rsid w:val="00E347B7"/>
    <w:rsid w:val="00E34DBB"/>
    <w:rsid w:val="00E35577"/>
    <w:rsid w:val="00E357AA"/>
    <w:rsid w:val="00E35EAF"/>
    <w:rsid w:val="00E36649"/>
    <w:rsid w:val="00E366C6"/>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284"/>
    <w:rsid w:val="00E42317"/>
    <w:rsid w:val="00E42FF9"/>
    <w:rsid w:val="00E4304E"/>
    <w:rsid w:val="00E4348C"/>
    <w:rsid w:val="00E4351E"/>
    <w:rsid w:val="00E43586"/>
    <w:rsid w:val="00E43C6F"/>
    <w:rsid w:val="00E44025"/>
    <w:rsid w:val="00E44335"/>
    <w:rsid w:val="00E4448E"/>
    <w:rsid w:val="00E44AEC"/>
    <w:rsid w:val="00E44B67"/>
    <w:rsid w:val="00E44D93"/>
    <w:rsid w:val="00E44EE3"/>
    <w:rsid w:val="00E45520"/>
    <w:rsid w:val="00E459A9"/>
    <w:rsid w:val="00E45A8A"/>
    <w:rsid w:val="00E45C05"/>
    <w:rsid w:val="00E45E38"/>
    <w:rsid w:val="00E464DB"/>
    <w:rsid w:val="00E46FF2"/>
    <w:rsid w:val="00E4721A"/>
    <w:rsid w:val="00E47347"/>
    <w:rsid w:val="00E4762F"/>
    <w:rsid w:val="00E47F44"/>
    <w:rsid w:val="00E5051D"/>
    <w:rsid w:val="00E506AE"/>
    <w:rsid w:val="00E50C85"/>
    <w:rsid w:val="00E511CD"/>
    <w:rsid w:val="00E516F3"/>
    <w:rsid w:val="00E51BD7"/>
    <w:rsid w:val="00E520CF"/>
    <w:rsid w:val="00E524B8"/>
    <w:rsid w:val="00E526E2"/>
    <w:rsid w:val="00E53348"/>
    <w:rsid w:val="00E5365E"/>
    <w:rsid w:val="00E537C0"/>
    <w:rsid w:val="00E53A11"/>
    <w:rsid w:val="00E54022"/>
    <w:rsid w:val="00E54477"/>
    <w:rsid w:val="00E5467F"/>
    <w:rsid w:val="00E5480C"/>
    <w:rsid w:val="00E54A64"/>
    <w:rsid w:val="00E54C62"/>
    <w:rsid w:val="00E558BC"/>
    <w:rsid w:val="00E55B56"/>
    <w:rsid w:val="00E55C4A"/>
    <w:rsid w:val="00E56ECF"/>
    <w:rsid w:val="00E57228"/>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65"/>
    <w:rsid w:val="00E62594"/>
    <w:rsid w:val="00E625DE"/>
    <w:rsid w:val="00E6295A"/>
    <w:rsid w:val="00E632F4"/>
    <w:rsid w:val="00E635EE"/>
    <w:rsid w:val="00E636C2"/>
    <w:rsid w:val="00E639C9"/>
    <w:rsid w:val="00E639F2"/>
    <w:rsid w:val="00E63C3C"/>
    <w:rsid w:val="00E63C8D"/>
    <w:rsid w:val="00E642E2"/>
    <w:rsid w:val="00E645E8"/>
    <w:rsid w:val="00E64950"/>
    <w:rsid w:val="00E64DB5"/>
    <w:rsid w:val="00E659B3"/>
    <w:rsid w:val="00E65AD8"/>
    <w:rsid w:val="00E66797"/>
    <w:rsid w:val="00E66B71"/>
    <w:rsid w:val="00E66E42"/>
    <w:rsid w:val="00E674B4"/>
    <w:rsid w:val="00E67508"/>
    <w:rsid w:val="00E6750C"/>
    <w:rsid w:val="00E67788"/>
    <w:rsid w:val="00E67D7A"/>
    <w:rsid w:val="00E70DE8"/>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4E0D"/>
    <w:rsid w:val="00E74E8A"/>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4AE7"/>
    <w:rsid w:val="00E84F1A"/>
    <w:rsid w:val="00E85105"/>
    <w:rsid w:val="00E85503"/>
    <w:rsid w:val="00E855C0"/>
    <w:rsid w:val="00E858A4"/>
    <w:rsid w:val="00E85AC7"/>
    <w:rsid w:val="00E85DCB"/>
    <w:rsid w:val="00E85FCE"/>
    <w:rsid w:val="00E860ED"/>
    <w:rsid w:val="00E86132"/>
    <w:rsid w:val="00E866EE"/>
    <w:rsid w:val="00E86BF9"/>
    <w:rsid w:val="00E870D7"/>
    <w:rsid w:val="00E87743"/>
    <w:rsid w:val="00E879EF"/>
    <w:rsid w:val="00E87B48"/>
    <w:rsid w:val="00E87CC3"/>
    <w:rsid w:val="00E87CE1"/>
    <w:rsid w:val="00E87F38"/>
    <w:rsid w:val="00E9037C"/>
    <w:rsid w:val="00E90E41"/>
    <w:rsid w:val="00E910C8"/>
    <w:rsid w:val="00E9116E"/>
    <w:rsid w:val="00E9196E"/>
    <w:rsid w:val="00E92675"/>
    <w:rsid w:val="00E92719"/>
    <w:rsid w:val="00E92883"/>
    <w:rsid w:val="00E94E44"/>
    <w:rsid w:val="00E954EB"/>
    <w:rsid w:val="00E95848"/>
    <w:rsid w:val="00E95FBF"/>
    <w:rsid w:val="00E96003"/>
    <w:rsid w:val="00E9626E"/>
    <w:rsid w:val="00E965A4"/>
    <w:rsid w:val="00E97915"/>
    <w:rsid w:val="00E97DA5"/>
    <w:rsid w:val="00E97E3B"/>
    <w:rsid w:val="00EA0008"/>
    <w:rsid w:val="00EA014B"/>
    <w:rsid w:val="00EA0410"/>
    <w:rsid w:val="00EA0A8A"/>
    <w:rsid w:val="00EA1034"/>
    <w:rsid w:val="00EA188A"/>
    <w:rsid w:val="00EA276D"/>
    <w:rsid w:val="00EA2B7C"/>
    <w:rsid w:val="00EA2EDE"/>
    <w:rsid w:val="00EA3355"/>
    <w:rsid w:val="00EA365A"/>
    <w:rsid w:val="00EA3A3C"/>
    <w:rsid w:val="00EA4675"/>
    <w:rsid w:val="00EA58BF"/>
    <w:rsid w:val="00EA5D02"/>
    <w:rsid w:val="00EA5E40"/>
    <w:rsid w:val="00EA5E46"/>
    <w:rsid w:val="00EA5F86"/>
    <w:rsid w:val="00EA5F8A"/>
    <w:rsid w:val="00EA61A6"/>
    <w:rsid w:val="00EA6267"/>
    <w:rsid w:val="00EA66C8"/>
    <w:rsid w:val="00EA6ADA"/>
    <w:rsid w:val="00EA782A"/>
    <w:rsid w:val="00EB033D"/>
    <w:rsid w:val="00EB042A"/>
    <w:rsid w:val="00EB048D"/>
    <w:rsid w:val="00EB0D1B"/>
    <w:rsid w:val="00EB0F64"/>
    <w:rsid w:val="00EB143C"/>
    <w:rsid w:val="00EB25CA"/>
    <w:rsid w:val="00EB269B"/>
    <w:rsid w:val="00EB2785"/>
    <w:rsid w:val="00EB2A47"/>
    <w:rsid w:val="00EB2A5F"/>
    <w:rsid w:val="00EB2C8D"/>
    <w:rsid w:val="00EB39DE"/>
    <w:rsid w:val="00EB3BCE"/>
    <w:rsid w:val="00EB3C64"/>
    <w:rsid w:val="00EB4065"/>
    <w:rsid w:val="00EB4183"/>
    <w:rsid w:val="00EB45B0"/>
    <w:rsid w:val="00EB4A7A"/>
    <w:rsid w:val="00EB4B1C"/>
    <w:rsid w:val="00EB4B34"/>
    <w:rsid w:val="00EB518E"/>
    <w:rsid w:val="00EB525F"/>
    <w:rsid w:val="00EB58EE"/>
    <w:rsid w:val="00EB62F4"/>
    <w:rsid w:val="00EB64B3"/>
    <w:rsid w:val="00EB67CE"/>
    <w:rsid w:val="00EB6D0D"/>
    <w:rsid w:val="00EB76B0"/>
    <w:rsid w:val="00EB7DBE"/>
    <w:rsid w:val="00EC0375"/>
    <w:rsid w:val="00EC03D1"/>
    <w:rsid w:val="00EC0A14"/>
    <w:rsid w:val="00EC0EE4"/>
    <w:rsid w:val="00EC1224"/>
    <w:rsid w:val="00EC128C"/>
    <w:rsid w:val="00EC12D0"/>
    <w:rsid w:val="00EC1835"/>
    <w:rsid w:val="00EC196A"/>
    <w:rsid w:val="00EC1AFA"/>
    <w:rsid w:val="00EC1E56"/>
    <w:rsid w:val="00EC25C4"/>
    <w:rsid w:val="00EC2811"/>
    <w:rsid w:val="00EC2AEB"/>
    <w:rsid w:val="00EC2D7D"/>
    <w:rsid w:val="00EC2D9A"/>
    <w:rsid w:val="00EC3238"/>
    <w:rsid w:val="00EC3A73"/>
    <w:rsid w:val="00EC4237"/>
    <w:rsid w:val="00EC4652"/>
    <w:rsid w:val="00EC4701"/>
    <w:rsid w:val="00EC48D6"/>
    <w:rsid w:val="00EC4AEB"/>
    <w:rsid w:val="00EC4B4C"/>
    <w:rsid w:val="00EC5076"/>
    <w:rsid w:val="00EC525F"/>
    <w:rsid w:val="00EC5951"/>
    <w:rsid w:val="00EC5A7B"/>
    <w:rsid w:val="00EC5B25"/>
    <w:rsid w:val="00EC5B28"/>
    <w:rsid w:val="00EC5D88"/>
    <w:rsid w:val="00EC6E6A"/>
    <w:rsid w:val="00EC6F05"/>
    <w:rsid w:val="00EC79F9"/>
    <w:rsid w:val="00EC7A7B"/>
    <w:rsid w:val="00ED0197"/>
    <w:rsid w:val="00ED027C"/>
    <w:rsid w:val="00ED02C2"/>
    <w:rsid w:val="00ED074B"/>
    <w:rsid w:val="00ED114E"/>
    <w:rsid w:val="00ED16C8"/>
    <w:rsid w:val="00ED1D15"/>
    <w:rsid w:val="00ED2764"/>
    <w:rsid w:val="00ED2ACE"/>
    <w:rsid w:val="00ED3A63"/>
    <w:rsid w:val="00ED43FC"/>
    <w:rsid w:val="00ED4589"/>
    <w:rsid w:val="00ED483B"/>
    <w:rsid w:val="00ED49AD"/>
    <w:rsid w:val="00ED4D10"/>
    <w:rsid w:val="00ED4D86"/>
    <w:rsid w:val="00ED528C"/>
    <w:rsid w:val="00ED5594"/>
    <w:rsid w:val="00ED5671"/>
    <w:rsid w:val="00ED57B6"/>
    <w:rsid w:val="00ED59C0"/>
    <w:rsid w:val="00ED59CE"/>
    <w:rsid w:val="00ED5B25"/>
    <w:rsid w:val="00ED5D8D"/>
    <w:rsid w:val="00ED5E7A"/>
    <w:rsid w:val="00ED6342"/>
    <w:rsid w:val="00ED6693"/>
    <w:rsid w:val="00ED66C0"/>
    <w:rsid w:val="00ED6ACF"/>
    <w:rsid w:val="00ED6B51"/>
    <w:rsid w:val="00ED78B9"/>
    <w:rsid w:val="00EE0156"/>
    <w:rsid w:val="00EE0B29"/>
    <w:rsid w:val="00EE0B4C"/>
    <w:rsid w:val="00EE0CF6"/>
    <w:rsid w:val="00EE10DC"/>
    <w:rsid w:val="00EE1267"/>
    <w:rsid w:val="00EE1833"/>
    <w:rsid w:val="00EE19A1"/>
    <w:rsid w:val="00EE1F68"/>
    <w:rsid w:val="00EE2352"/>
    <w:rsid w:val="00EE267D"/>
    <w:rsid w:val="00EE28E8"/>
    <w:rsid w:val="00EE295F"/>
    <w:rsid w:val="00EE2A4E"/>
    <w:rsid w:val="00EE3031"/>
    <w:rsid w:val="00EE4A97"/>
    <w:rsid w:val="00EE4E04"/>
    <w:rsid w:val="00EE50D9"/>
    <w:rsid w:val="00EE52EB"/>
    <w:rsid w:val="00EE58BD"/>
    <w:rsid w:val="00EE5F12"/>
    <w:rsid w:val="00EE5F20"/>
    <w:rsid w:val="00EE65C0"/>
    <w:rsid w:val="00EE76D0"/>
    <w:rsid w:val="00EE7DAA"/>
    <w:rsid w:val="00EF0366"/>
    <w:rsid w:val="00EF0A16"/>
    <w:rsid w:val="00EF0A96"/>
    <w:rsid w:val="00EF0FCA"/>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3B5F"/>
    <w:rsid w:val="00EF4022"/>
    <w:rsid w:val="00EF4090"/>
    <w:rsid w:val="00EF422E"/>
    <w:rsid w:val="00EF4ECC"/>
    <w:rsid w:val="00EF4F87"/>
    <w:rsid w:val="00EF528F"/>
    <w:rsid w:val="00EF68E2"/>
    <w:rsid w:val="00EF6B41"/>
    <w:rsid w:val="00EF6EF8"/>
    <w:rsid w:val="00EF776A"/>
    <w:rsid w:val="00EF7AA1"/>
    <w:rsid w:val="00EF7D7B"/>
    <w:rsid w:val="00EF7E17"/>
    <w:rsid w:val="00F0047C"/>
    <w:rsid w:val="00F006EB"/>
    <w:rsid w:val="00F00F21"/>
    <w:rsid w:val="00F013F2"/>
    <w:rsid w:val="00F01466"/>
    <w:rsid w:val="00F01F50"/>
    <w:rsid w:val="00F01FB0"/>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77C"/>
    <w:rsid w:val="00F16A65"/>
    <w:rsid w:val="00F16DB4"/>
    <w:rsid w:val="00F16FFC"/>
    <w:rsid w:val="00F1703F"/>
    <w:rsid w:val="00F17332"/>
    <w:rsid w:val="00F1736E"/>
    <w:rsid w:val="00F17563"/>
    <w:rsid w:val="00F17BFE"/>
    <w:rsid w:val="00F17FA7"/>
    <w:rsid w:val="00F2045F"/>
    <w:rsid w:val="00F20783"/>
    <w:rsid w:val="00F20E8D"/>
    <w:rsid w:val="00F211B5"/>
    <w:rsid w:val="00F212BC"/>
    <w:rsid w:val="00F21F85"/>
    <w:rsid w:val="00F221EA"/>
    <w:rsid w:val="00F223D6"/>
    <w:rsid w:val="00F22759"/>
    <w:rsid w:val="00F2277E"/>
    <w:rsid w:val="00F22886"/>
    <w:rsid w:val="00F22BBC"/>
    <w:rsid w:val="00F22D38"/>
    <w:rsid w:val="00F22DAA"/>
    <w:rsid w:val="00F22E53"/>
    <w:rsid w:val="00F231A3"/>
    <w:rsid w:val="00F23478"/>
    <w:rsid w:val="00F23793"/>
    <w:rsid w:val="00F23BFD"/>
    <w:rsid w:val="00F2434B"/>
    <w:rsid w:val="00F24414"/>
    <w:rsid w:val="00F2446B"/>
    <w:rsid w:val="00F24ED8"/>
    <w:rsid w:val="00F24EFB"/>
    <w:rsid w:val="00F2510B"/>
    <w:rsid w:val="00F25FFB"/>
    <w:rsid w:val="00F260BD"/>
    <w:rsid w:val="00F26975"/>
    <w:rsid w:val="00F2702D"/>
    <w:rsid w:val="00F2752F"/>
    <w:rsid w:val="00F27908"/>
    <w:rsid w:val="00F27ABD"/>
    <w:rsid w:val="00F30403"/>
    <w:rsid w:val="00F30DCF"/>
    <w:rsid w:val="00F31018"/>
    <w:rsid w:val="00F316EA"/>
    <w:rsid w:val="00F31843"/>
    <w:rsid w:val="00F32B3D"/>
    <w:rsid w:val="00F33528"/>
    <w:rsid w:val="00F33AE0"/>
    <w:rsid w:val="00F33C35"/>
    <w:rsid w:val="00F33E6E"/>
    <w:rsid w:val="00F344A2"/>
    <w:rsid w:val="00F360FC"/>
    <w:rsid w:val="00F36CA5"/>
    <w:rsid w:val="00F36D7A"/>
    <w:rsid w:val="00F376EA"/>
    <w:rsid w:val="00F379E6"/>
    <w:rsid w:val="00F40083"/>
    <w:rsid w:val="00F4020B"/>
    <w:rsid w:val="00F4025D"/>
    <w:rsid w:val="00F40A66"/>
    <w:rsid w:val="00F40A6B"/>
    <w:rsid w:val="00F40E2A"/>
    <w:rsid w:val="00F40E36"/>
    <w:rsid w:val="00F41461"/>
    <w:rsid w:val="00F41565"/>
    <w:rsid w:val="00F41639"/>
    <w:rsid w:val="00F418E0"/>
    <w:rsid w:val="00F41E18"/>
    <w:rsid w:val="00F41FFF"/>
    <w:rsid w:val="00F42889"/>
    <w:rsid w:val="00F42BED"/>
    <w:rsid w:val="00F42F13"/>
    <w:rsid w:val="00F43200"/>
    <w:rsid w:val="00F43496"/>
    <w:rsid w:val="00F434E9"/>
    <w:rsid w:val="00F43679"/>
    <w:rsid w:val="00F43A34"/>
    <w:rsid w:val="00F43DC9"/>
    <w:rsid w:val="00F43F36"/>
    <w:rsid w:val="00F4405F"/>
    <w:rsid w:val="00F44086"/>
    <w:rsid w:val="00F44352"/>
    <w:rsid w:val="00F4466E"/>
    <w:rsid w:val="00F44B42"/>
    <w:rsid w:val="00F44BA0"/>
    <w:rsid w:val="00F44CA6"/>
    <w:rsid w:val="00F44EAE"/>
    <w:rsid w:val="00F4512A"/>
    <w:rsid w:val="00F45465"/>
    <w:rsid w:val="00F454DC"/>
    <w:rsid w:val="00F45934"/>
    <w:rsid w:val="00F459D2"/>
    <w:rsid w:val="00F45D41"/>
    <w:rsid w:val="00F45FD4"/>
    <w:rsid w:val="00F460FC"/>
    <w:rsid w:val="00F46399"/>
    <w:rsid w:val="00F463F2"/>
    <w:rsid w:val="00F465B7"/>
    <w:rsid w:val="00F475EC"/>
    <w:rsid w:val="00F47818"/>
    <w:rsid w:val="00F478E5"/>
    <w:rsid w:val="00F47BA5"/>
    <w:rsid w:val="00F47C28"/>
    <w:rsid w:val="00F505DB"/>
    <w:rsid w:val="00F50F99"/>
    <w:rsid w:val="00F512EB"/>
    <w:rsid w:val="00F516EA"/>
    <w:rsid w:val="00F52476"/>
    <w:rsid w:val="00F52705"/>
    <w:rsid w:val="00F52848"/>
    <w:rsid w:val="00F52F52"/>
    <w:rsid w:val="00F530EF"/>
    <w:rsid w:val="00F53319"/>
    <w:rsid w:val="00F53632"/>
    <w:rsid w:val="00F53B96"/>
    <w:rsid w:val="00F53C4E"/>
    <w:rsid w:val="00F53FCD"/>
    <w:rsid w:val="00F5449F"/>
    <w:rsid w:val="00F548C2"/>
    <w:rsid w:val="00F548F4"/>
    <w:rsid w:val="00F549AD"/>
    <w:rsid w:val="00F54AE5"/>
    <w:rsid w:val="00F54AF9"/>
    <w:rsid w:val="00F54E32"/>
    <w:rsid w:val="00F5552D"/>
    <w:rsid w:val="00F5578D"/>
    <w:rsid w:val="00F55B1D"/>
    <w:rsid w:val="00F564DC"/>
    <w:rsid w:val="00F56746"/>
    <w:rsid w:val="00F567C7"/>
    <w:rsid w:val="00F56B81"/>
    <w:rsid w:val="00F56CB3"/>
    <w:rsid w:val="00F56EA5"/>
    <w:rsid w:val="00F5709C"/>
    <w:rsid w:val="00F571AA"/>
    <w:rsid w:val="00F572F5"/>
    <w:rsid w:val="00F579EE"/>
    <w:rsid w:val="00F57AAB"/>
    <w:rsid w:val="00F603BE"/>
    <w:rsid w:val="00F6085B"/>
    <w:rsid w:val="00F60B1C"/>
    <w:rsid w:val="00F60F01"/>
    <w:rsid w:val="00F610A4"/>
    <w:rsid w:val="00F610AD"/>
    <w:rsid w:val="00F616F3"/>
    <w:rsid w:val="00F6190E"/>
    <w:rsid w:val="00F61AC1"/>
    <w:rsid w:val="00F6266A"/>
    <w:rsid w:val="00F62CF9"/>
    <w:rsid w:val="00F63328"/>
    <w:rsid w:val="00F63406"/>
    <w:rsid w:val="00F63B72"/>
    <w:rsid w:val="00F63F86"/>
    <w:rsid w:val="00F64031"/>
    <w:rsid w:val="00F64057"/>
    <w:rsid w:val="00F64593"/>
    <w:rsid w:val="00F645E5"/>
    <w:rsid w:val="00F646A4"/>
    <w:rsid w:val="00F64904"/>
    <w:rsid w:val="00F64ACD"/>
    <w:rsid w:val="00F64E33"/>
    <w:rsid w:val="00F6516A"/>
    <w:rsid w:val="00F65FDF"/>
    <w:rsid w:val="00F6607B"/>
    <w:rsid w:val="00F662D3"/>
    <w:rsid w:val="00F66951"/>
    <w:rsid w:val="00F66A44"/>
    <w:rsid w:val="00F66E84"/>
    <w:rsid w:val="00F66FC0"/>
    <w:rsid w:val="00F67999"/>
    <w:rsid w:val="00F67B96"/>
    <w:rsid w:val="00F67BBB"/>
    <w:rsid w:val="00F70173"/>
    <w:rsid w:val="00F70977"/>
    <w:rsid w:val="00F70B98"/>
    <w:rsid w:val="00F70C19"/>
    <w:rsid w:val="00F71580"/>
    <w:rsid w:val="00F7169F"/>
    <w:rsid w:val="00F718E7"/>
    <w:rsid w:val="00F7192C"/>
    <w:rsid w:val="00F71D34"/>
    <w:rsid w:val="00F71D50"/>
    <w:rsid w:val="00F71D9C"/>
    <w:rsid w:val="00F720AE"/>
    <w:rsid w:val="00F72648"/>
    <w:rsid w:val="00F72C58"/>
    <w:rsid w:val="00F7372D"/>
    <w:rsid w:val="00F737C9"/>
    <w:rsid w:val="00F73885"/>
    <w:rsid w:val="00F738BE"/>
    <w:rsid w:val="00F73E80"/>
    <w:rsid w:val="00F73F3C"/>
    <w:rsid w:val="00F74470"/>
    <w:rsid w:val="00F7510F"/>
    <w:rsid w:val="00F7523B"/>
    <w:rsid w:val="00F75C9A"/>
    <w:rsid w:val="00F75DA5"/>
    <w:rsid w:val="00F75E36"/>
    <w:rsid w:val="00F77369"/>
    <w:rsid w:val="00F773F5"/>
    <w:rsid w:val="00F775A0"/>
    <w:rsid w:val="00F77886"/>
    <w:rsid w:val="00F77E31"/>
    <w:rsid w:val="00F80133"/>
    <w:rsid w:val="00F809AD"/>
    <w:rsid w:val="00F80FE0"/>
    <w:rsid w:val="00F8161E"/>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112"/>
    <w:rsid w:val="00F8629A"/>
    <w:rsid w:val="00F8644B"/>
    <w:rsid w:val="00F869EB"/>
    <w:rsid w:val="00F87061"/>
    <w:rsid w:val="00F872D3"/>
    <w:rsid w:val="00F87AFB"/>
    <w:rsid w:val="00F901C0"/>
    <w:rsid w:val="00F9037C"/>
    <w:rsid w:val="00F91DEB"/>
    <w:rsid w:val="00F91EF5"/>
    <w:rsid w:val="00F91F13"/>
    <w:rsid w:val="00F92894"/>
    <w:rsid w:val="00F92A1A"/>
    <w:rsid w:val="00F9325E"/>
    <w:rsid w:val="00F935C7"/>
    <w:rsid w:val="00F93CC9"/>
    <w:rsid w:val="00F93EE2"/>
    <w:rsid w:val="00F942AE"/>
    <w:rsid w:val="00F9462C"/>
    <w:rsid w:val="00F9474A"/>
    <w:rsid w:val="00F94C15"/>
    <w:rsid w:val="00F9505C"/>
    <w:rsid w:val="00F9565C"/>
    <w:rsid w:val="00F95682"/>
    <w:rsid w:val="00F9568C"/>
    <w:rsid w:val="00F95700"/>
    <w:rsid w:val="00F95CF7"/>
    <w:rsid w:val="00F960D1"/>
    <w:rsid w:val="00F968FF"/>
    <w:rsid w:val="00F96A93"/>
    <w:rsid w:val="00F96BFE"/>
    <w:rsid w:val="00FA023C"/>
    <w:rsid w:val="00FA02CC"/>
    <w:rsid w:val="00FA08BE"/>
    <w:rsid w:val="00FA0B55"/>
    <w:rsid w:val="00FA0C81"/>
    <w:rsid w:val="00FA0F0B"/>
    <w:rsid w:val="00FA134A"/>
    <w:rsid w:val="00FA14F9"/>
    <w:rsid w:val="00FA1CD8"/>
    <w:rsid w:val="00FA2157"/>
    <w:rsid w:val="00FA2404"/>
    <w:rsid w:val="00FA2882"/>
    <w:rsid w:val="00FA2A0C"/>
    <w:rsid w:val="00FA2E56"/>
    <w:rsid w:val="00FA3B2F"/>
    <w:rsid w:val="00FA3C2D"/>
    <w:rsid w:val="00FA47D5"/>
    <w:rsid w:val="00FA4C93"/>
    <w:rsid w:val="00FA52A2"/>
    <w:rsid w:val="00FA5825"/>
    <w:rsid w:val="00FA6AB0"/>
    <w:rsid w:val="00FA7031"/>
    <w:rsid w:val="00FA726E"/>
    <w:rsid w:val="00FA790B"/>
    <w:rsid w:val="00FA7AA4"/>
    <w:rsid w:val="00FA7E0F"/>
    <w:rsid w:val="00FB031E"/>
    <w:rsid w:val="00FB084D"/>
    <w:rsid w:val="00FB097C"/>
    <w:rsid w:val="00FB0C95"/>
    <w:rsid w:val="00FB1118"/>
    <w:rsid w:val="00FB1201"/>
    <w:rsid w:val="00FB1413"/>
    <w:rsid w:val="00FB1701"/>
    <w:rsid w:val="00FB1808"/>
    <w:rsid w:val="00FB1CC3"/>
    <w:rsid w:val="00FB2044"/>
    <w:rsid w:val="00FB2938"/>
    <w:rsid w:val="00FB3510"/>
    <w:rsid w:val="00FB3C30"/>
    <w:rsid w:val="00FB52F9"/>
    <w:rsid w:val="00FB54A9"/>
    <w:rsid w:val="00FB5F1A"/>
    <w:rsid w:val="00FB5F56"/>
    <w:rsid w:val="00FB6230"/>
    <w:rsid w:val="00FB731A"/>
    <w:rsid w:val="00FB7737"/>
    <w:rsid w:val="00FB7756"/>
    <w:rsid w:val="00FB78E5"/>
    <w:rsid w:val="00FB7B44"/>
    <w:rsid w:val="00FC07DD"/>
    <w:rsid w:val="00FC0A33"/>
    <w:rsid w:val="00FC0D5E"/>
    <w:rsid w:val="00FC11B0"/>
    <w:rsid w:val="00FC12E2"/>
    <w:rsid w:val="00FC1A61"/>
    <w:rsid w:val="00FC20EB"/>
    <w:rsid w:val="00FC2780"/>
    <w:rsid w:val="00FC28A3"/>
    <w:rsid w:val="00FC2EAD"/>
    <w:rsid w:val="00FC3574"/>
    <w:rsid w:val="00FC3871"/>
    <w:rsid w:val="00FC39DF"/>
    <w:rsid w:val="00FC3B76"/>
    <w:rsid w:val="00FC3FFB"/>
    <w:rsid w:val="00FC4096"/>
    <w:rsid w:val="00FC44D4"/>
    <w:rsid w:val="00FC457E"/>
    <w:rsid w:val="00FC457F"/>
    <w:rsid w:val="00FC4860"/>
    <w:rsid w:val="00FC4C86"/>
    <w:rsid w:val="00FC5929"/>
    <w:rsid w:val="00FC5AEC"/>
    <w:rsid w:val="00FC5DC4"/>
    <w:rsid w:val="00FC6281"/>
    <w:rsid w:val="00FC6C3B"/>
    <w:rsid w:val="00FC6C98"/>
    <w:rsid w:val="00FC6D20"/>
    <w:rsid w:val="00FC707F"/>
    <w:rsid w:val="00FC73F9"/>
    <w:rsid w:val="00FC76D3"/>
    <w:rsid w:val="00FC776B"/>
    <w:rsid w:val="00FC7E00"/>
    <w:rsid w:val="00FD00F1"/>
    <w:rsid w:val="00FD01B5"/>
    <w:rsid w:val="00FD046B"/>
    <w:rsid w:val="00FD08A3"/>
    <w:rsid w:val="00FD091B"/>
    <w:rsid w:val="00FD0FBD"/>
    <w:rsid w:val="00FD13B0"/>
    <w:rsid w:val="00FD16A3"/>
    <w:rsid w:val="00FD173B"/>
    <w:rsid w:val="00FD2206"/>
    <w:rsid w:val="00FD2216"/>
    <w:rsid w:val="00FD2AA9"/>
    <w:rsid w:val="00FD2B0B"/>
    <w:rsid w:val="00FD2E9A"/>
    <w:rsid w:val="00FD3133"/>
    <w:rsid w:val="00FD32F0"/>
    <w:rsid w:val="00FD339D"/>
    <w:rsid w:val="00FD3DC9"/>
    <w:rsid w:val="00FD3E20"/>
    <w:rsid w:val="00FD3F35"/>
    <w:rsid w:val="00FD4681"/>
    <w:rsid w:val="00FD47DF"/>
    <w:rsid w:val="00FD47EB"/>
    <w:rsid w:val="00FD4C6A"/>
    <w:rsid w:val="00FD51EC"/>
    <w:rsid w:val="00FD5206"/>
    <w:rsid w:val="00FD5218"/>
    <w:rsid w:val="00FD594B"/>
    <w:rsid w:val="00FD5CB9"/>
    <w:rsid w:val="00FD615A"/>
    <w:rsid w:val="00FD621D"/>
    <w:rsid w:val="00FD6344"/>
    <w:rsid w:val="00FD6654"/>
    <w:rsid w:val="00FD69EA"/>
    <w:rsid w:val="00FD6C35"/>
    <w:rsid w:val="00FD6CF0"/>
    <w:rsid w:val="00FD6DF7"/>
    <w:rsid w:val="00FD7048"/>
    <w:rsid w:val="00FD7496"/>
    <w:rsid w:val="00FD7512"/>
    <w:rsid w:val="00FD7594"/>
    <w:rsid w:val="00FD7852"/>
    <w:rsid w:val="00FD7E61"/>
    <w:rsid w:val="00FE0049"/>
    <w:rsid w:val="00FE0201"/>
    <w:rsid w:val="00FE0224"/>
    <w:rsid w:val="00FE07D3"/>
    <w:rsid w:val="00FE0892"/>
    <w:rsid w:val="00FE0B3E"/>
    <w:rsid w:val="00FE0F4D"/>
    <w:rsid w:val="00FE17E2"/>
    <w:rsid w:val="00FE19F9"/>
    <w:rsid w:val="00FE239C"/>
    <w:rsid w:val="00FE2850"/>
    <w:rsid w:val="00FE28A4"/>
    <w:rsid w:val="00FE2969"/>
    <w:rsid w:val="00FE2B27"/>
    <w:rsid w:val="00FE2B7E"/>
    <w:rsid w:val="00FE2F62"/>
    <w:rsid w:val="00FE302C"/>
    <w:rsid w:val="00FE332D"/>
    <w:rsid w:val="00FE37C1"/>
    <w:rsid w:val="00FE3EEA"/>
    <w:rsid w:val="00FE4291"/>
    <w:rsid w:val="00FE4941"/>
    <w:rsid w:val="00FE4D0E"/>
    <w:rsid w:val="00FE5334"/>
    <w:rsid w:val="00FE5810"/>
    <w:rsid w:val="00FE5FDC"/>
    <w:rsid w:val="00FE713F"/>
    <w:rsid w:val="00FE7375"/>
    <w:rsid w:val="00FE742F"/>
    <w:rsid w:val="00FE7CF6"/>
    <w:rsid w:val="00FF068B"/>
    <w:rsid w:val="00FF07F7"/>
    <w:rsid w:val="00FF0C83"/>
    <w:rsid w:val="00FF0DE8"/>
    <w:rsid w:val="00FF0DF4"/>
    <w:rsid w:val="00FF0F8E"/>
    <w:rsid w:val="00FF1938"/>
    <w:rsid w:val="00FF1B8F"/>
    <w:rsid w:val="00FF2072"/>
    <w:rsid w:val="00FF2FE1"/>
    <w:rsid w:val="00FF324D"/>
    <w:rsid w:val="00FF3CA3"/>
    <w:rsid w:val="00FF3D29"/>
    <w:rsid w:val="00FF3DE1"/>
    <w:rsid w:val="00FF4458"/>
    <w:rsid w:val="00FF48BD"/>
    <w:rsid w:val="00FF4A29"/>
    <w:rsid w:val="00FF51AC"/>
    <w:rsid w:val="00FF5430"/>
    <w:rsid w:val="00FF55A1"/>
    <w:rsid w:val="00FF5890"/>
    <w:rsid w:val="00FF59C3"/>
    <w:rsid w:val="00FF5EF9"/>
    <w:rsid w:val="00FF5FB3"/>
    <w:rsid w:val="00FF6737"/>
    <w:rsid w:val="00FF6B38"/>
    <w:rsid w:val="00FF7162"/>
    <w:rsid w:val="00FF71F9"/>
    <w:rsid w:val="00FF73D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3DEC40AC-188C-44EC-AEE2-62785C877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uiPriority="35"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CO" w:eastAsia="es-ES"/>
    </w:rPr>
  </w:style>
  <w:style w:type="paragraph" w:styleId="Ttulo1">
    <w:name w:val="heading 1"/>
    <w:aliases w:val="título 1,Pregunta,MT1,Edgar 1,Nombre Proyecto"/>
    <w:basedOn w:val="Normal"/>
    <w:next w:val="Normal"/>
    <w:link w:val="Ttulo1Car"/>
    <w:uiPriority w:val="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CO" w:eastAsia="es-ES"/>
    </w:rPr>
  </w:style>
  <w:style w:type="character" w:customStyle="1" w:styleId="Ttulo7Car">
    <w:name w:val="Título 7 Car"/>
    <w:aliases w:val=" Car Car"/>
    <w:link w:val="Ttulo7"/>
    <w:rsid w:val="00B77988"/>
    <w:rPr>
      <w:sz w:val="24"/>
      <w:szCs w:val="24"/>
      <w:lang w:val="es-CO"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link w:val="Piedepgina"/>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uiPriority w:val="99"/>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2">
    <w:name w:val="Char82"/>
    <w:basedOn w:val="Normal"/>
    <w:rsid w:val="00602519"/>
    <w:pPr>
      <w:spacing w:after="160" w:line="240" w:lineRule="exact"/>
    </w:pPr>
    <w:rPr>
      <w:rFonts w:ascii="Verdana" w:hAnsi="Verdana" w:cs="Verdana"/>
      <w:sz w:val="20"/>
      <w:szCs w:val="20"/>
      <w:lang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eastAsia="es-ES"/>
    </w:rPr>
  </w:style>
  <w:style w:type="character" w:styleId="Fuerte">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eastAsia="en-US"/>
    </w:rPr>
  </w:style>
  <w:style w:type="paragraph" w:customStyle="1" w:styleId="Prrafodelista1">
    <w:name w:val="Párrafo de lista1"/>
    <w:basedOn w:val="Normal"/>
    <w:link w:val="ListParagraphChar"/>
    <w:qFormat/>
    <w:rsid w:val="00EF6B41"/>
    <w:pPr>
      <w:ind w:left="720"/>
      <w:contextualSpacing/>
    </w:pPr>
  </w:style>
  <w:style w:type="paragraph" w:styleId="Listaconvietas2">
    <w:name w:val="List Bullet 2"/>
    <w:basedOn w:val="Normal"/>
    <w:rsid w:val="00BC015A"/>
    <w:pPr>
      <w:numPr>
        <w:numId w:val="4"/>
      </w:numPr>
      <w:contextualSpacing/>
    </w:pPr>
  </w:style>
  <w:style w:type="paragraph" w:styleId="Listaconvietas">
    <w:name w:val="List Bullet"/>
    <w:basedOn w:val="Normal"/>
    <w:rsid w:val="00D9030A"/>
    <w:pPr>
      <w:numPr>
        <w:numId w:val="5"/>
      </w:numPr>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uiPriority w:val="35"/>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uiPriority w:val="9"/>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CO" w:eastAsia="es-ES"/>
    </w:rPr>
  </w:style>
  <w:style w:type="character" w:customStyle="1" w:styleId="Ttulo9Car">
    <w:name w:val="Título 9 Car"/>
    <w:link w:val="Ttulo9"/>
    <w:uiPriority w:val="9"/>
    <w:locked/>
    <w:rsid w:val="0031584D"/>
    <w:rPr>
      <w:rFonts w:ascii="Arial" w:hAnsi="Arial" w:cs="Arial"/>
      <w:sz w:val="22"/>
      <w:szCs w:val="22"/>
      <w:lang w:val="es-CO"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uiPriority w:val="99"/>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style>
  <w:style w:type="paragraph" w:customStyle="1" w:styleId="parrafotitulo4">
    <w:name w:val="parrafo titulo4"/>
    <w:basedOn w:val="Normal"/>
    <w:rsid w:val="000D194A"/>
    <w:pPr>
      <w:ind w:left="851"/>
      <w:jc w:val="both"/>
    </w:pPr>
    <w:rPr>
      <w:szCs w:val="20"/>
      <w:lang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6"/>
      </w:numPr>
      <w:contextualSpacing/>
    </w:pPr>
  </w:style>
  <w:style w:type="paragraph" w:styleId="Listaconvietas4">
    <w:name w:val="List Bullet 4"/>
    <w:basedOn w:val="Normal"/>
    <w:unhideWhenUsed/>
    <w:rsid w:val="0001255F"/>
    <w:pPr>
      <w:numPr>
        <w:numId w:val="7"/>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8"/>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9"/>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eastAsia="es-CO"/>
    </w:rPr>
  </w:style>
  <w:style w:type="paragraph" w:customStyle="1" w:styleId="xl63">
    <w:name w:val="xl63"/>
    <w:basedOn w:val="Normal"/>
    <w:rsid w:val="00F9505C"/>
    <w:pPr>
      <w:spacing w:before="100" w:beforeAutospacing="1" w:after="100" w:afterAutospacing="1"/>
      <w:jc w:val="center"/>
      <w:textAlignment w:val="center"/>
    </w:pPr>
    <w:rPr>
      <w:lang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94">
    <w:name w:val="xl94"/>
    <w:basedOn w:val="Normal"/>
    <w:rsid w:val="00F9505C"/>
    <w:pPr>
      <w:spacing w:before="100" w:beforeAutospacing="1" w:after="100" w:afterAutospacing="1"/>
      <w:textAlignment w:val="center"/>
    </w:pPr>
    <w:rPr>
      <w:lang w:eastAsia="es-CO"/>
    </w:rPr>
  </w:style>
  <w:style w:type="paragraph" w:customStyle="1" w:styleId="xl95">
    <w:name w:val="xl95"/>
    <w:basedOn w:val="Normal"/>
    <w:rsid w:val="00F9505C"/>
    <w:pPr>
      <w:spacing w:before="100" w:beforeAutospacing="1" w:after="100" w:afterAutospacing="1"/>
      <w:jc w:val="both"/>
      <w:textAlignment w:val="center"/>
    </w:pPr>
    <w:rPr>
      <w:lang w:eastAsia="es-CO"/>
    </w:rPr>
  </w:style>
  <w:style w:type="paragraph" w:customStyle="1" w:styleId="xl96">
    <w:name w:val="xl96"/>
    <w:basedOn w:val="Normal"/>
    <w:rsid w:val="00F9505C"/>
    <w:pPr>
      <w:spacing w:before="100" w:beforeAutospacing="1" w:after="100" w:afterAutospacing="1"/>
      <w:jc w:val="right"/>
      <w:textAlignment w:val="center"/>
    </w:pPr>
    <w:rPr>
      <w:lang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eastAsia="en-US"/>
    </w:rPr>
  </w:style>
  <w:style w:type="paragraph" w:customStyle="1" w:styleId="Char83">
    <w:name w:val="Char83"/>
    <w:basedOn w:val="Normal"/>
    <w:rsid w:val="00F9505C"/>
    <w:pPr>
      <w:spacing w:after="160" w:line="240" w:lineRule="exact"/>
    </w:pPr>
    <w:rPr>
      <w:rFonts w:ascii="Verdana" w:hAnsi="Verdana"/>
      <w:sz w:val="20"/>
      <w:szCs w:val="20"/>
      <w:lang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eastAsia="es-CO"/>
    </w:rPr>
  </w:style>
  <w:style w:type="paragraph" w:customStyle="1" w:styleId="xl135">
    <w:name w:val="xl135"/>
    <w:basedOn w:val="Normal"/>
    <w:rsid w:val="00073BD3"/>
    <w:pPr>
      <w:spacing w:before="100" w:beforeAutospacing="1" w:after="100" w:afterAutospacing="1"/>
      <w:jc w:val="center"/>
    </w:pPr>
    <w:rPr>
      <w:lang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eastAsia="es-CO"/>
    </w:rPr>
  </w:style>
  <w:style w:type="paragraph" w:styleId="Listaconnmeros2">
    <w:name w:val="List Number 2"/>
    <w:basedOn w:val="Normal"/>
    <w:uiPriority w:val="99"/>
    <w:semiHidden/>
    <w:unhideWhenUsed/>
    <w:rsid w:val="00DC581E"/>
    <w:pPr>
      <w:numPr>
        <w:numId w:val="11"/>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eastAsia="es-CO"/>
    </w:rPr>
  </w:style>
  <w:style w:type="paragraph" w:customStyle="1" w:styleId="xl149">
    <w:name w:val="xl149"/>
    <w:basedOn w:val="Normal"/>
    <w:rsid w:val="00FA08BE"/>
    <w:pPr>
      <w:pBdr>
        <w:right w:val="single" w:sz="4" w:space="0" w:color="auto"/>
      </w:pBdr>
      <w:spacing w:before="100" w:beforeAutospacing="1" w:after="100" w:afterAutospacing="1"/>
    </w:pPr>
    <w:rPr>
      <w:lang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8">
    <w:name w:val="xl168"/>
    <w:basedOn w:val="Normal"/>
    <w:rsid w:val="00FA08BE"/>
    <w:pPr>
      <w:pBdr>
        <w:bottom w:val="single" w:sz="4" w:space="0" w:color="auto"/>
      </w:pBdr>
      <w:spacing w:before="100" w:beforeAutospacing="1" w:after="100" w:afterAutospacing="1"/>
    </w:pPr>
    <w:rPr>
      <w:lang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3">
    <w:name w:val="xl173"/>
    <w:basedOn w:val="Normal"/>
    <w:rsid w:val="00FA08BE"/>
    <w:pPr>
      <w:spacing w:before="100" w:beforeAutospacing="1" w:after="100" w:afterAutospacing="1"/>
      <w:textAlignment w:val="center"/>
    </w:pPr>
    <w:rPr>
      <w:lang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FA08BE"/>
    <w:pPr>
      <w:spacing w:before="100" w:beforeAutospacing="1" w:after="100" w:afterAutospacing="1"/>
      <w:jc w:val="center"/>
      <w:textAlignment w:val="center"/>
    </w:pPr>
    <w:rPr>
      <w:lang w:eastAsia="es-CO"/>
    </w:rPr>
  </w:style>
  <w:style w:type="paragraph" w:customStyle="1" w:styleId="xl180">
    <w:name w:val="xl180"/>
    <w:basedOn w:val="Normal"/>
    <w:rsid w:val="00FA08BE"/>
    <w:pPr>
      <w:spacing w:before="100" w:beforeAutospacing="1" w:after="100" w:afterAutospacing="1"/>
      <w:jc w:val="center"/>
      <w:textAlignment w:val="center"/>
    </w:pPr>
    <w:rPr>
      <w:lang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eastAsia="es-CO"/>
    </w:rPr>
  </w:style>
  <w:style w:type="paragraph" w:customStyle="1" w:styleId="xl185">
    <w:name w:val="xl185"/>
    <w:basedOn w:val="Normal"/>
    <w:rsid w:val="00FA08BE"/>
    <w:pPr>
      <w:spacing w:before="100" w:beforeAutospacing="1" w:after="100" w:afterAutospacing="1"/>
      <w:jc w:val="center"/>
      <w:textAlignment w:val="center"/>
    </w:pPr>
    <w:rPr>
      <w:b/>
      <w:bCs/>
      <w:lang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eastAsia="es-CO"/>
    </w:rPr>
  </w:style>
  <w:style w:type="paragraph" w:customStyle="1" w:styleId="xl214">
    <w:name w:val="xl214"/>
    <w:basedOn w:val="Normal"/>
    <w:rsid w:val="00FA08BE"/>
    <w:pPr>
      <w:spacing w:before="100" w:beforeAutospacing="1" w:after="100" w:afterAutospacing="1"/>
      <w:jc w:val="center"/>
    </w:pPr>
    <w:rPr>
      <w:b/>
      <w:bCs/>
      <w:lang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CarCarCar3">
    <w:name w:val="Car Car Car3"/>
    <w:basedOn w:val="Normal"/>
    <w:rsid w:val="000A144D"/>
    <w:pPr>
      <w:spacing w:after="160" w:line="240" w:lineRule="exact"/>
    </w:pPr>
    <w:rPr>
      <w:rFonts w:ascii="Verdana" w:hAnsi="Verdana"/>
      <w:sz w:val="20"/>
      <w:szCs w:val="20"/>
      <w:lang w:eastAsia="en-US"/>
    </w:rPr>
  </w:style>
  <w:style w:type="paragraph" w:customStyle="1" w:styleId="Char84">
    <w:name w:val="Char84"/>
    <w:basedOn w:val="Normal"/>
    <w:rsid w:val="000A144D"/>
    <w:pPr>
      <w:spacing w:after="160" w:line="240" w:lineRule="exact"/>
    </w:pPr>
    <w:rPr>
      <w:rFonts w:ascii="Verdana" w:hAnsi="Verdana"/>
      <w:sz w:val="20"/>
      <w:szCs w:val="20"/>
      <w:lang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eastAsia="es-CO"/>
    </w:rPr>
  </w:style>
  <w:style w:type="paragraph" w:customStyle="1" w:styleId="xmsolistparagraph">
    <w:name w:val="x_msolistparagraph"/>
    <w:basedOn w:val="Normal"/>
    <w:rsid w:val="004E3301"/>
    <w:pPr>
      <w:spacing w:before="100" w:beforeAutospacing="1" w:after="100" w:afterAutospacing="1"/>
    </w:pPr>
    <w:rPr>
      <w:lang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1">
    <w:name w:val="HTML con formato previo Car1"/>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eastAsia="es-CO"/>
    </w:rPr>
  </w:style>
  <w:style w:type="paragraph" w:customStyle="1" w:styleId="Etiqueta">
    <w:name w:val="Etiqueta"/>
    <w:basedOn w:val="Normal"/>
    <w:rsid w:val="004E3301"/>
    <w:pPr>
      <w:suppressLineNumbers/>
      <w:spacing w:before="120" w:after="120"/>
    </w:pPr>
    <w:rPr>
      <w:i/>
      <w:iCs/>
      <w:lang w:eastAsia="es-CO"/>
    </w:rPr>
  </w:style>
  <w:style w:type="paragraph" w:customStyle="1" w:styleId="ndice">
    <w:name w:val="Índice"/>
    <w:basedOn w:val="Normal"/>
    <w:rsid w:val="004E3301"/>
    <w:pPr>
      <w:suppressLineNumbers/>
    </w:pPr>
    <w:rPr>
      <w:lang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eastAsia="es-CO"/>
    </w:rPr>
  </w:style>
  <w:style w:type="paragraph" w:customStyle="1" w:styleId="Textocomentario1">
    <w:name w:val="Texto comentario1"/>
    <w:basedOn w:val="Normal"/>
    <w:rsid w:val="004E3301"/>
    <w:pPr>
      <w:widowControl w:val="0"/>
    </w:pPr>
    <w:rPr>
      <w:sz w:val="20"/>
      <w:szCs w:val="20"/>
      <w:lang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4E3301"/>
    <w:pPr>
      <w:spacing w:after="336" w:line="336" w:lineRule="auto"/>
      <w:ind w:left="300"/>
    </w:pPr>
    <w:rPr>
      <w:sz w:val="17"/>
      <w:szCs w:val="17"/>
    </w:rPr>
  </w:style>
  <w:style w:type="paragraph" w:customStyle="1" w:styleId="Listavistosa-nfasis11">
    <w:name w:val="Lista vistosa - Énfasis 11"/>
    <w:basedOn w:val="Normal"/>
    <w:uiPriority w:val="34"/>
    <w:qFormat/>
    <w:rsid w:val="004E3301"/>
    <w:pPr>
      <w:ind w:left="708"/>
    </w:p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4E3301"/>
    <w:pPr>
      <w:spacing w:before="100" w:beforeAutospacing="1" w:after="100" w:afterAutospacing="1"/>
      <w:textAlignment w:val="center"/>
    </w:pPr>
    <w:rPr>
      <w:sz w:val="20"/>
      <w:szCs w:val="20"/>
      <w:lang w:eastAsia="es-CO"/>
    </w:rPr>
  </w:style>
  <w:style w:type="paragraph" w:customStyle="1" w:styleId="xl400">
    <w:name w:val="xl400"/>
    <w:basedOn w:val="Normal"/>
    <w:rsid w:val="004E3301"/>
    <w:pPr>
      <w:spacing w:before="100" w:beforeAutospacing="1" w:after="100" w:afterAutospacing="1"/>
      <w:textAlignment w:val="center"/>
    </w:pPr>
    <w:rPr>
      <w:sz w:val="20"/>
      <w:szCs w:val="20"/>
      <w:lang w:eastAsia="es-CO"/>
    </w:rPr>
  </w:style>
  <w:style w:type="paragraph" w:customStyle="1" w:styleId="xl401">
    <w:name w:val="xl401"/>
    <w:basedOn w:val="Normal"/>
    <w:rsid w:val="004E3301"/>
    <w:pPr>
      <w:spacing w:before="100" w:beforeAutospacing="1" w:after="100" w:afterAutospacing="1"/>
      <w:textAlignment w:val="center"/>
    </w:pPr>
    <w:rPr>
      <w:sz w:val="20"/>
      <w:szCs w:val="20"/>
      <w:lang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4E3301"/>
    <w:pPr>
      <w:spacing w:before="100" w:beforeAutospacing="1" w:after="100" w:afterAutospacing="1"/>
      <w:textAlignment w:val="center"/>
    </w:pPr>
    <w:rPr>
      <w:lang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4E3301"/>
    <w:pPr>
      <w:spacing w:before="100" w:beforeAutospacing="1" w:after="100" w:afterAutospacing="1"/>
      <w:jc w:val="right"/>
      <w:textAlignment w:val="center"/>
    </w:pPr>
    <w:rPr>
      <w:lang w:eastAsia="es-CO"/>
    </w:rPr>
  </w:style>
  <w:style w:type="paragraph" w:customStyle="1" w:styleId="xl410">
    <w:name w:val="xl410"/>
    <w:basedOn w:val="Normal"/>
    <w:rsid w:val="004E3301"/>
    <w:pPr>
      <w:spacing w:before="100" w:beforeAutospacing="1" w:after="100" w:afterAutospacing="1"/>
      <w:jc w:val="right"/>
      <w:textAlignment w:val="center"/>
    </w:pPr>
    <w:rPr>
      <w:lang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4E3301"/>
    <w:pPr>
      <w:spacing w:before="100" w:beforeAutospacing="1" w:after="100" w:afterAutospacing="1"/>
      <w:jc w:val="center"/>
      <w:textAlignment w:val="center"/>
    </w:pPr>
    <w:rPr>
      <w:lang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4E3301"/>
    <w:pPr>
      <w:spacing w:before="100" w:beforeAutospacing="1" w:after="100" w:afterAutospacing="1"/>
      <w:jc w:val="right"/>
      <w:textAlignment w:val="center"/>
    </w:pPr>
    <w:rPr>
      <w:b/>
      <w:bCs/>
      <w:lang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4E3301"/>
    <w:pPr>
      <w:spacing w:before="100" w:beforeAutospacing="1" w:after="100" w:afterAutospacing="1"/>
    </w:pPr>
    <w:rPr>
      <w:rFonts w:ascii="Arial" w:hAnsi="Arial" w:cs="Arial"/>
      <w:lang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4E3301"/>
    <w:pPr>
      <w:spacing w:before="100" w:beforeAutospacing="1" w:after="100" w:afterAutospacing="1"/>
    </w:pPr>
    <w:rPr>
      <w:rFonts w:ascii="Arial" w:hAnsi="Arial" w:cs="Arial"/>
      <w:lang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4E3301"/>
    <w:pPr>
      <w:spacing w:before="100" w:beforeAutospacing="1" w:after="100" w:afterAutospacing="1"/>
    </w:pPr>
    <w:rPr>
      <w:rFonts w:ascii="Arial" w:hAnsi="Arial" w:cs="Arial"/>
      <w:lang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4E3301"/>
    <w:pPr>
      <w:spacing w:before="100" w:beforeAutospacing="1" w:after="100" w:afterAutospacing="1"/>
    </w:pPr>
    <w:rPr>
      <w:rFonts w:ascii="Arial" w:hAnsi="Arial" w:cs="Arial"/>
      <w:b/>
      <w:bCs/>
      <w:lang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eastAsia="es-CO"/>
    </w:rPr>
  </w:style>
  <w:style w:type="paragraph" w:customStyle="1" w:styleId="xl352">
    <w:name w:val="xl352"/>
    <w:basedOn w:val="Normal"/>
    <w:rsid w:val="004E3301"/>
    <w:pPr>
      <w:spacing w:before="100" w:beforeAutospacing="1" w:after="100" w:afterAutospacing="1"/>
      <w:jc w:val="center"/>
    </w:pPr>
    <w:rPr>
      <w:rFonts w:ascii="Arial" w:hAnsi="Arial" w:cs="Arial"/>
      <w:lang w:eastAsia="es-CO"/>
    </w:rPr>
  </w:style>
  <w:style w:type="paragraph" w:customStyle="1" w:styleId="xl353">
    <w:name w:val="xl353"/>
    <w:basedOn w:val="Normal"/>
    <w:rsid w:val="004E3301"/>
    <w:pPr>
      <w:spacing w:before="100" w:beforeAutospacing="1" w:after="100" w:afterAutospacing="1"/>
      <w:jc w:val="center"/>
    </w:pPr>
    <w:rPr>
      <w:rFonts w:ascii="Arial" w:hAnsi="Arial" w:cs="Arial"/>
      <w:lang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eastAsia="es-CO"/>
    </w:rPr>
  </w:style>
  <w:style w:type="paragraph" w:customStyle="1" w:styleId="xl355">
    <w:name w:val="xl355"/>
    <w:basedOn w:val="Normal"/>
    <w:rsid w:val="004E3301"/>
    <w:pPr>
      <w:spacing w:before="100" w:beforeAutospacing="1" w:after="100" w:afterAutospacing="1"/>
    </w:pPr>
    <w:rPr>
      <w:rFonts w:ascii="Arial" w:hAnsi="Arial" w:cs="Arial"/>
      <w:lang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4E3301"/>
    <w:pPr>
      <w:spacing w:before="100" w:beforeAutospacing="1" w:after="100" w:afterAutospacing="1"/>
    </w:pPr>
    <w:rPr>
      <w:rFonts w:ascii="Arial" w:hAnsi="Arial" w:cs="Arial"/>
      <w:lang w:eastAsia="es-CO"/>
    </w:rPr>
  </w:style>
  <w:style w:type="paragraph" w:customStyle="1" w:styleId="xl368">
    <w:name w:val="xl368"/>
    <w:basedOn w:val="Normal"/>
    <w:rsid w:val="004E3301"/>
    <w:pPr>
      <w:spacing w:before="100" w:beforeAutospacing="1" w:after="100" w:afterAutospacing="1"/>
      <w:jc w:val="center"/>
    </w:pPr>
    <w:rPr>
      <w:rFonts w:ascii="Arial" w:hAnsi="Arial" w:cs="Arial"/>
      <w:lang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4E3301"/>
    <w:pPr>
      <w:spacing w:before="100" w:beforeAutospacing="1" w:after="100" w:afterAutospacing="1"/>
    </w:pPr>
    <w:rPr>
      <w:rFonts w:ascii="Arial" w:hAnsi="Arial" w:cs="Arial"/>
      <w:lang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4E3301"/>
    <w:pPr>
      <w:spacing w:before="100" w:beforeAutospacing="1" w:after="100" w:afterAutospacing="1"/>
    </w:pPr>
    <w:rPr>
      <w:rFonts w:ascii="Arial" w:hAnsi="Arial" w:cs="Arial"/>
      <w:lang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4E3301"/>
    <w:pPr>
      <w:spacing w:before="100" w:beforeAutospacing="1" w:after="100" w:afterAutospacing="1"/>
      <w:jc w:val="center"/>
    </w:pPr>
    <w:rPr>
      <w:rFonts w:ascii="Arial" w:hAnsi="Arial" w:cs="Arial"/>
      <w:lang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4E3301"/>
    <w:pPr>
      <w:spacing w:before="100" w:beforeAutospacing="1" w:after="100" w:afterAutospacing="1"/>
    </w:pPr>
    <w:rPr>
      <w:rFonts w:ascii="Arial" w:hAnsi="Arial" w:cs="Arial"/>
      <w:lang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4E3301"/>
    <w:pPr>
      <w:spacing w:before="100" w:beforeAutospacing="1" w:after="100" w:afterAutospacing="1"/>
    </w:pPr>
    <w:rPr>
      <w:rFonts w:ascii="Arial" w:hAnsi="Arial" w:cs="Arial"/>
      <w:b/>
      <w:bCs/>
      <w:lang w:eastAsia="es-CO"/>
    </w:rPr>
  </w:style>
  <w:style w:type="paragraph" w:customStyle="1" w:styleId="xl745">
    <w:name w:val="xl745"/>
    <w:basedOn w:val="Normal"/>
    <w:rsid w:val="004E3301"/>
    <w:pPr>
      <w:spacing w:before="100" w:beforeAutospacing="1" w:after="100" w:afterAutospacing="1"/>
    </w:pPr>
    <w:rPr>
      <w:rFonts w:ascii="Arial" w:hAnsi="Arial" w:cs="Arial"/>
      <w:lang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4E3301"/>
    <w:pPr>
      <w:spacing w:before="100" w:beforeAutospacing="1" w:after="100" w:afterAutospacing="1"/>
    </w:pPr>
    <w:rPr>
      <w:rFonts w:ascii="Arial" w:hAnsi="Arial" w:cs="Arial"/>
      <w:lang w:eastAsia="es-CO"/>
    </w:rPr>
  </w:style>
  <w:style w:type="paragraph" w:customStyle="1" w:styleId="xl748">
    <w:name w:val="xl748"/>
    <w:basedOn w:val="Normal"/>
    <w:rsid w:val="004E3301"/>
    <w:pPr>
      <w:spacing w:before="100" w:beforeAutospacing="1" w:after="100" w:afterAutospacing="1"/>
      <w:jc w:val="center"/>
    </w:pPr>
    <w:rPr>
      <w:rFonts w:ascii="Arial" w:hAnsi="Arial" w:cs="Arial"/>
      <w:lang w:eastAsia="es-CO"/>
    </w:rPr>
  </w:style>
  <w:style w:type="paragraph" w:customStyle="1" w:styleId="xl749">
    <w:name w:val="xl749"/>
    <w:basedOn w:val="Normal"/>
    <w:rsid w:val="004E3301"/>
    <w:pPr>
      <w:spacing w:before="100" w:beforeAutospacing="1" w:after="100" w:afterAutospacing="1"/>
      <w:jc w:val="right"/>
    </w:pPr>
    <w:rPr>
      <w:rFonts w:ascii="Arial" w:hAnsi="Arial" w:cs="Arial"/>
      <w:lang w:eastAsia="es-CO"/>
    </w:rPr>
  </w:style>
  <w:style w:type="paragraph" w:customStyle="1" w:styleId="xl750">
    <w:name w:val="xl750"/>
    <w:basedOn w:val="Normal"/>
    <w:rsid w:val="004E3301"/>
    <w:pPr>
      <w:spacing w:before="100" w:beforeAutospacing="1" w:after="100" w:afterAutospacing="1"/>
      <w:jc w:val="right"/>
    </w:pPr>
    <w:rPr>
      <w:rFonts w:ascii="Arial" w:hAnsi="Arial" w:cs="Arial"/>
      <w:lang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4E3301"/>
    <w:pPr>
      <w:spacing w:before="100" w:beforeAutospacing="1" w:after="100" w:afterAutospacing="1"/>
    </w:pPr>
    <w:rPr>
      <w:rFonts w:ascii="Arial" w:hAnsi="Arial" w:cs="Arial"/>
      <w:lang w:eastAsia="es-CO"/>
    </w:rPr>
  </w:style>
  <w:style w:type="paragraph" w:customStyle="1" w:styleId="xl753">
    <w:name w:val="xl753"/>
    <w:basedOn w:val="Normal"/>
    <w:rsid w:val="004E3301"/>
    <w:pPr>
      <w:spacing w:before="100" w:beforeAutospacing="1" w:after="100" w:afterAutospacing="1"/>
    </w:pPr>
    <w:rPr>
      <w:rFonts w:ascii="Arial" w:hAnsi="Arial" w:cs="Arial"/>
      <w:lang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xsinespaciado1">
    <w:name w:val="x_sinespaciado1"/>
    <w:basedOn w:val="Normal"/>
    <w:rsid w:val="00DD148F"/>
    <w:pPr>
      <w:spacing w:before="100" w:beforeAutospacing="1" w:after="100" w:afterAutospacing="1"/>
    </w:pPr>
    <w:rPr>
      <w:lang w:eastAsia="es-CO"/>
    </w:rPr>
  </w:style>
  <w:style w:type="paragraph" w:customStyle="1" w:styleId="Car2">
    <w:name w:val="Car2"/>
    <w:basedOn w:val="Normal"/>
    <w:rsid w:val="007E1DBC"/>
    <w:pPr>
      <w:spacing w:after="160" w:line="240" w:lineRule="exact"/>
    </w:pPr>
    <w:rPr>
      <w:rFonts w:ascii="Verdana" w:hAnsi="Verdana"/>
      <w:sz w:val="20"/>
      <w:szCs w:val="20"/>
      <w:lang w:eastAsia="en-US"/>
    </w:rPr>
  </w:style>
  <w:style w:type="character" w:customStyle="1" w:styleId="TtuloCar3">
    <w:name w:val="Título Car3"/>
    <w:aliases w:val="Title Char Car,Puesto1 Car1,Títulos Principales sin numeración Car2,AL Título Car2,Título AL Car2"/>
    <w:rsid w:val="007E1DBC"/>
    <w:rPr>
      <w:b/>
      <w:sz w:val="28"/>
      <w:lang w:val="es-CO" w:eastAsia="es-ES" w:bidi="ar-SA"/>
    </w:rPr>
  </w:style>
  <w:style w:type="paragraph" w:customStyle="1" w:styleId="Epgrafe1">
    <w:name w:val="Epígrafe1"/>
    <w:basedOn w:val="Normal"/>
    <w:next w:val="Normal"/>
    <w:qFormat/>
    <w:rsid w:val="007E1DBC"/>
    <w:pPr>
      <w:jc w:val="center"/>
    </w:pPr>
    <w:rPr>
      <w:rFonts w:ascii="Arial" w:hAnsi="Arial"/>
      <w:b/>
      <w:szCs w:val="20"/>
    </w:rPr>
  </w:style>
  <w:style w:type="character" w:customStyle="1" w:styleId="PuestoCar1">
    <w:name w:val="Puesto Car1"/>
    <w:uiPriority w:val="10"/>
    <w:rsid w:val="007E1DBC"/>
    <w:rPr>
      <w:rFonts w:ascii="Calibri Light" w:eastAsia="Times New Roman" w:hAnsi="Calibri Light" w:cs="Times New Roman"/>
      <w:spacing w:val="-10"/>
      <w:kern w:val="28"/>
      <w:sz w:val="56"/>
      <w:szCs w:val="56"/>
      <w:lang w:eastAsia="es-ES"/>
    </w:rPr>
  </w:style>
  <w:style w:type="character" w:styleId="Nmerodelnea">
    <w:name w:val="line number"/>
    <w:rsid w:val="007E1DBC"/>
  </w:style>
  <w:style w:type="paragraph" w:customStyle="1" w:styleId="CarCarCarCar">
    <w:name w:val="Car Car Car Car"/>
    <w:basedOn w:val="Normal"/>
    <w:uiPriority w:val="99"/>
    <w:rsid w:val="007E1DBC"/>
    <w:pPr>
      <w:spacing w:after="160" w:line="240" w:lineRule="exact"/>
    </w:pPr>
    <w:rPr>
      <w:rFonts w:ascii="Verdana" w:hAnsi="Verdana"/>
      <w:sz w:val="20"/>
      <w:szCs w:val="20"/>
      <w:lang w:eastAsia="en-US"/>
    </w:rPr>
  </w:style>
  <w:style w:type="character" w:customStyle="1" w:styleId="NormalWebCar">
    <w:name w:val="Normal (Web) Car"/>
    <w:link w:val="NormalWeb"/>
    <w:uiPriority w:val="99"/>
    <w:rsid w:val="007E1DBC"/>
    <w:rPr>
      <w:rFonts w:ascii="Arial Unicode MS" w:eastAsia="Arial Unicode MS" w:hAnsi="Arial Unicode MS"/>
      <w:sz w:val="24"/>
      <w:lang w:val="es-ES" w:eastAsia="es-CO"/>
    </w:rPr>
  </w:style>
  <w:style w:type="paragraph" w:customStyle="1" w:styleId="intertitulo">
    <w:name w:val="intertitulo"/>
    <w:basedOn w:val="Normal"/>
    <w:rsid w:val="007E1DBC"/>
    <w:pPr>
      <w:spacing w:before="100" w:beforeAutospacing="1" w:after="100" w:afterAutospacing="1"/>
    </w:pPr>
    <w:rPr>
      <w:lang w:eastAsia="es-CO"/>
    </w:rPr>
  </w:style>
  <w:style w:type="table" w:customStyle="1" w:styleId="Tablaconcuadrcula11">
    <w:name w:val="Tabla con cuadrícula11"/>
    <w:basedOn w:val="Tablanormal"/>
    <w:next w:val="Tablaconcuadrcula"/>
    <w:uiPriority w:val="59"/>
    <w:rsid w:val="00175CEE"/>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D5541"/>
    <w:rPr>
      <w:color w:val="605E5C"/>
      <w:shd w:val="clear" w:color="auto" w:fill="E1DFDD"/>
    </w:rPr>
  </w:style>
  <w:style w:type="paragraph" w:customStyle="1" w:styleId="pf0">
    <w:name w:val="pf0"/>
    <w:basedOn w:val="Normal"/>
    <w:rsid w:val="005D580C"/>
    <w:pPr>
      <w:spacing w:before="100" w:beforeAutospacing="1" w:after="100" w:afterAutospacing="1"/>
    </w:pPr>
    <w:rPr>
      <w:lang w:val="es-MX" w:eastAsia="es-MX"/>
    </w:rPr>
  </w:style>
  <w:style w:type="character" w:customStyle="1" w:styleId="normaltextrun">
    <w:name w:val="normaltextrun"/>
    <w:basedOn w:val="Fuentedeprrafopredeter"/>
    <w:rsid w:val="008B5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68006869">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022842">
      <w:bodyDiv w:val="1"/>
      <w:marLeft w:val="0"/>
      <w:marRight w:val="0"/>
      <w:marTop w:val="0"/>
      <w:marBottom w:val="0"/>
      <w:divBdr>
        <w:top w:val="none" w:sz="0" w:space="0" w:color="auto"/>
        <w:left w:val="none" w:sz="0" w:space="0" w:color="auto"/>
        <w:bottom w:val="none" w:sz="0" w:space="0" w:color="auto"/>
        <w:right w:val="none" w:sz="0" w:space="0" w:color="auto"/>
      </w:divBdr>
    </w:div>
    <w:div w:id="757480539">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18976677">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26499558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88844020">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44685847">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10504841">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15156115">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0343526">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089770335">
      <w:bodyDiv w:val="1"/>
      <w:marLeft w:val="0"/>
      <w:marRight w:val="0"/>
      <w:marTop w:val="0"/>
      <w:marBottom w:val="0"/>
      <w:divBdr>
        <w:top w:val="none" w:sz="0" w:space="0" w:color="auto"/>
        <w:left w:val="none" w:sz="0" w:space="0" w:color="auto"/>
        <w:bottom w:val="none" w:sz="0" w:space="0" w:color="auto"/>
        <w:right w:val="none" w:sz="0" w:space="0" w:color="auto"/>
      </w:divBdr>
    </w:div>
    <w:div w:id="213964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esar.romero1460@correo.polici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9" Type="http://schemas.openxmlformats.org/officeDocument/2006/relationships/hyperlink" Target="https://carpetaciudadana.and.gov.co/inicio-de-sesion" TargetMode="External"/><Relationship Id="rId21"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42" Type="http://schemas.openxmlformats.org/officeDocument/2006/relationships/hyperlink" Target="https://www.procuraduria.gov.co/Pages/Consulta-de-Antecedentes.aspx" TargetMode="External"/><Relationship Id="rId47" Type="http://schemas.openxmlformats.org/officeDocument/2006/relationships/hyperlink" Target="mailto:deama.ofcon@policia.gov.co"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9" Type="http://schemas.openxmlformats.org/officeDocument/2006/relationships/hyperlink" Target="http://www.colombiacompra.gov.co" TargetMode="External"/><Relationship Id="rId11" Type="http://schemas.openxmlformats.org/officeDocument/2006/relationships/hyperlink" Target="https://www.colombiacompra.gov.co/secop-ii" TargetMode="External"/><Relationship Id="rId24"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www.colombiacompra.gov.co" TargetMode="External"/><Relationship Id="rId40" Type="http://schemas.openxmlformats.org/officeDocument/2006/relationships/hyperlink" Target="https://inhabilidades.policia.gov.co:8080/" TargetMode="External"/><Relationship Id="rId45" Type="http://schemas.openxmlformats.org/officeDocument/2006/relationships/hyperlink" Target="https://vital.minambiente.gov.co/SILPA_UT_PRE/RUIA/ConsultarSancion.aspx?Ubic=ext"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colombiacompra.gov.co" TargetMode="External"/><Relationship Id="rId31" Type="http://schemas.openxmlformats.org/officeDocument/2006/relationships/hyperlink" Target="http://www.colombiacompra.gov.co" TargetMode="External"/><Relationship Id="rId44" Type="http://schemas.openxmlformats.org/officeDocument/2006/relationships/hyperlink" Target="https://srvcnpc.policia.gov.co/PSC/frm_cnp_consulta.aspx"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ama.gutic@policia.gov.co"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www.colombiacompra.gov.co" TargetMode="External"/><Relationship Id="rId43" Type="http://schemas.openxmlformats.org/officeDocument/2006/relationships/hyperlink" Target="https://antecedentes.policia.gov.co" TargetMode="External"/><Relationship Id="rId48" Type="http://schemas.openxmlformats.org/officeDocument/2006/relationships/hyperlink" Target="http://www.policia.gov.co" TargetMode="Externa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mailto:correo.supervisor@correo.polici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yperlink" Target="https://www.colombiacompra.gov.co/base-conocimiento/subasta-seleccion-abreviada-y-enajenacion-de-bienes-secop-ll" TargetMode="External"/><Relationship Id="rId46" Type="http://schemas.openxmlformats.org/officeDocument/2006/relationships/hyperlink" Target="https://www.colombiacompra.gov.co/secop-ii/formatos-para-compradores-y-proveedores-del-secop-ii" TargetMode="External"/><Relationship Id="rId20" Type="http://schemas.openxmlformats.org/officeDocument/2006/relationships/hyperlink" Target="http://www.colombiacompra.gov.co" TargetMode="External"/><Relationship Id="rId41" Type="http://schemas.openxmlformats.org/officeDocument/2006/relationships/hyperlink" Target="https://www.contraloria.gov.co/control-fiscal/responsabilidad-fiscal/certificado-de-antecedent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4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D48F02CA-D84F-47BA-8D9D-446E8692B8C7}">
  <ds:schemaRefs>
    <ds:schemaRef ds:uri="http://schemas.openxmlformats.org/officeDocument/2006/bibliography"/>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10062</TotalTime>
  <Pages>44</Pages>
  <Words>21158</Words>
  <Characters>116372</Characters>
  <Application>Microsoft Office Word</Application>
  <DocSecurity>0</DocSecurity>
  <Lines>969</Lines>
  <Paragraphs>274</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137256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DEAMA - ADOLFO RODRIGUEZ CRUZ</cp:lastModifiedBy>
  <cp:revision>1522</cp:revision>
  <cp:lastPrinted>2026-06-06T17:18:00Z</cp:lastPrinted>
  <dcterms:created xsi:type="dcterms:W3CDTF">2019-04-13T21:19:00Z</dcterms:created>
  <dcterms:modified xsi:type="dcterms:W3CDTF">2026-06-25T22:47:00Z</dcterms:modified>
</cp:coreProperties>
</file>