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1036" w:rsidRPr="00D51743" w:rsidRDefault="00251036" w:rsidP="00251036">
      <w:pPr>
        <w:pStyle w:val="Ttulo1"/>
        <w:ind w:left="4078" w:right="4074" w:hanging="1"/>
        <w:jc w:val="center"/>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REPÚBLICA DE COLOMBIA MINISTERIO DE TRANSPORTE</w:t>
      </w:r>
    </w:p>
    <w:p w:rsidR="00251036" w:rsidRPr="00D51743" w:rsidRDefault="00251036" w:rsidP="00251036">
      <w:pPr>
        <w:spacing w:line="251" w:lineRule="exact"/>
        <w:ind w:left="2" w:right="2"/>
        <w:jc w:val="center"/>
        <w:rPr>
          <w:rFonts w:ascii="Arial Narrow" w:eastAsia="Arial Unicode MS" w:hAnsi="Arial Narrow" w:cs="Arial"/>
          <w:b/>
          <w:color w:val="000000" w:themeColor="text1"/>
          <w:spacing w:val="-3"/>
          <w:lang w:eastAsia="es-ES"/>
        </w:rPr>
      </w:pPr>
      <w:r w:rsidRPr="00D51743">
        <w:rPr>
          <w:rFonts w:ascii="Arial Narrow" w:eastAsia="Arial Unicode MS" w:hAnsi="Arial Narrow" w:cs="Arial"/>
          <w:b/>
          <w:color w:val="000000" w:themeColor="text1"/>
          <w:spacing w:val="-3"/>
          <w:lang w:eastAsia="es-ES"/>
        </w:rPr>
        <w:t>UNIDAD ADMINISTRATIVA ESPECIAL DE AERONÁUTICA CIVIL</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color w:val="000000" w:themeColor="text1"/>
          <w:lang w:eastAsia="es-ES"/>
        </w:rPr>
      </w:pPr>
    </w:p>
    <w:p w:rsidR="00251036" w:rsidRPr="00D51743" w:rsidRDefault="00251036" w:rsidP="00251036">
      <w:pPr>
        <w:pStyle w:val="Textoindependiente"/>
        <w:ind w:left="0"/>
        <w:jc w:val="left"/>
        <w:rPr>
          <w:rFonts w:ascii="Arial Narrow" w:eastAsia="Arial Unicode MS" w:hAnsi="Arial Narrow" w:cs="Arial"/>
          <w:color w:val="000000" w:themeColor="text1"/>
          <w:lang w:eastAsia="es-ES"/>
        </w:rPr>
      </w:pPr>
    </w:p>
    <w:p w:rsidR="00251036" w:rsidRPr="00D51743" w:rsidRDefault="00251036" w:rsidP="00251036">
      <w:pPr>
        <w:pStyle w:val="Textoindependiente"/>
        <w:ind w:left="0"/>
        <w:jc w:val="left"/>
        <w:rPr>
          <w:rFonts w:ascii="Arial Narrow" w:eastAsia="Arial Unicode MS" w:hAnsi="Arial Narrow" w:cs="Arial"/>
          <w:color w:val="000000" w:themeColor="text1"/>
          <w:lang w:eastAsia="es-ES"/>
        </w:rPr>
      </w:pP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r w:rsidRPr="00D51743">
        <w:rPr>
          <w:noProof/>
          <w:color w:val="000000" w:themeColor="text1"/>
          <w:lang w:val="es-CO" w:eastAsia="es-CO"/>
        </w:rPr>
        <w:drawing>
          <wp:anchor distT="0" distB="0" distL="114300" distR="114300" simplePos="0" relativeHeight="251659264" behindDoc="0" locked="0" layoutInCell="1" allowOverlap="1" wp14:anchorId="7405C8ED" wp14:editId="1CFA0EEE">
            <wp:simplePos x="0" y="0"/>
            <wp:positionH relativeFrom="column">
              <wp:posOffset>2914650</wp:posOffset>
            </wp:positionH>
            <wp:positionV relativeFrom="paragraph">
              <wp:posOffset>38100</wp:posOffset>
            </wp:positionV>
            <wp:extent cx="1204622" cy="876966"/>
            <wp:effectExtent l="0" t="0" r="0" b="0"/>
            <wp:wrapNone/>
            <wp:docPr id="19236316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pic:nvPicPr>
                  <pic:blipFill>
                    <a:blip r:embed="rId5">
                      <a:extLst>
                        <a:ext uri="{28A0092B-C50C-407E-A947-70E740481C1C}">
                          <a14:useLocalDpi xmlns:a14="http://schemas.microsoft.com/office/drawing/2010/main" val="0"/>
                        </a:ext>
                      </a:extLst>
                    </a:blip>
                    <a:stretch>
                      <a:fillRect/>
                    </a:stretch>
                  </pic:blipFill>
                  <pic:spPr>
                    <a:xfrm>
                      <a:off x="0" y="0"/>
                      <a:ext cx="1204622" cy="876966"/>
                    </a:xfrm>
                    <a:prstGeom prst="rect">
                      <a:avLst/>
                    </a:prstGeom>
                  </pic:spPr>
                </pic:pic>
              </a:graphicData>
            </a:graphic>
            <wp14:sizeRelH relativeFrom="page">
              <wp14:pctWidth>0</wp14:pctWidth>
            </wp14:sizeRelH>
            <wp14:sizeRelV relativeFrom="page">
              <wp14:pctHeight>0</wp14:pctHeight>
            </wp14:sizeRelV>
          </wp:anchor>
        </w:drawing>
      </w:r>
    </w:p>
    <w:p w:rsidR="00251036" w:rsidRPr="00D51743" w:rsidRDefault="00251036" w:rsidP="00251036">
      <w:pPr>
        <w:pStyle w:val="Textoindependiente"/>
        <w:spacing w:before="170"/>
        <w:ind w:left="0"/>
        <w:jc w:val="left"/>
        <w:rPr>
          <w:color w:val="000000" w:themeColor="text1"/>
        </w:rPr>
      </w:pP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spacing w:before="224"/>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24"/>
        <w:ind w:left="0"/>
        <w:jc w:val="left"/>
        <w:rPr>
          <w:rFonts w:ascii="Arial Narrow" w:eastAsia="Arial Unicode MS" w:hAnsi="Arial Narrow" w:cs="Arial"/>
          <w:color w:val="000000" w:themeColor="text1"/>
          <w:lang w:eastAsia="es-ES"/>
        </w:rPr>
      </w:pPr>
    </w:p>
    <w:p w:rsidR="00251036" w:rsidRPr="00D51743" w:rsidRDefault="00251036" w:rsidP="00251036">
      <w:pPr>
        <w:pStyle w:val="Textoindependiente"/>
        <w:spacing w:before="224"/>
        <w:ind w:left="0"/>
        <w:jc w:val="left"/>
        <w:rPr>
          <w:rFonts w:ascii="Arial Narrow" w:eastAsia="Arial Unicode MS" w:hAnsi="Arial Narrow" w:cs="Arial"/>
          <w:color w:val="000000" w:themeColor="text1"/>
          <w:lang w:eastAsia="es-ES"/>
        </w:rPr>
      </w:pPr>
    </w:p>
    <w:p w:rsidR="00251036" w:rsidRPr="00D51743" w:rsidRDefault="00251036" w:rsidP="00251036">
      <w:pPr>
        <w:pStyle w:val="Textoindependiente"/>
        <w:spacing w:before="224"/>
        <w:ind w:left="0"/>
        <w:jc w:val="left"/>
        <w:rPr>
          <w:rFonts w:ascii="Arial Narrow" w:eastAsia="Arial Unicode MS" w:hAnsi="Arial Narrow" w:cs="Arial"/>
          <w:color w:val="000000" w:themeColor="text1"/>
          <w:lang w:eastAsia="es-ES"/>
        </w:rPr>
      </w:pPr>
    </w:p>
    <w:p w:rsidR="00251036" w:rsidRPr="002254CF" w:rsidRDefault="00251036" w:rsidP="00251036">
      <w:pPr>
        <w:spacing w:before="1"/>
        <w:ind w:left="3055" w:right="3050"/>
        <w:jc w:val="center"/>
        <w:rPr>
          <w:rFonts w:ascii="Arial" w:eastAsia="Arial Unicode MS" w:hAnsi="Arial" w:cs="Arial"/>
          <w:b/>
          <w:color w:val="000000" w:themeColor="text1"/>
          <w:spacing w:val="-3"/>
          <w:sz w:val="20"/>
          <w:szCs w:val="20"/>
          <w:lang w:eastAsia="es-ES"/>
        </w:rPr>
      </w:pPr>
      <w:r w:rsidRPr="00D51743">
        <w:rPr>
          <w:rFonts w:ascii="Arial Narrow" w:eastAsia="Arial Unicode MS" w:hAnsi="Arial Narrow" w:cs="Arial"/>
          <w:b/>
          <w:bCs/>
          <w:color w:val="000000" w:themeColor="text1"/>
          <w:spacing w:val="-3"/>
          <w:lang w:eastAsia="es-ES"/>
        </w:rPr>
        <w:t xml:space="preserve">COMPLEMENTARIO A LA INVITACIÓN PÚBLICA MÍNIMA CUANTÍA No. </w:t>
      </w:r>
      <w:r w:rsidRPr="002254CF">
        <w:rPr>
          <w:rFonts w:ascii="Arial" w:hAnsi="Arial" w:cs="Arial"/>
          <w:color w:val="1F1F1F"/>
          <w:sz w:val="20"/>
          <w:szCs w:val="20"/>
          <w:shd w:val="clear" w:color="auto" w:fill="FFFFFF"/>
        </w:rPr>
        <w:t>2600</w:t>
      </w:r>
      <w:r>
        <w:rPr>
          <w:rFonts w:ascii="Arial" w:hAnsi="Arial" w:cs="Arial"/>
          <w:color w:val="1F1F1F"/>
          <w:sz w:val="20"/>
          <w:szCs w:val="20"/>
          <w:shd w:val="clear" w:color="auto" w:fill="FFFFFF"/>
        </w:rPr>
        <w:t>2302</w:t>
      </w:r>
      <w:r w:rsidRPr="002254CF">
        <w:rPr>
          <w:rFonts w:ascii="Arial" w:hAnsi="Arial" w:cs="Arial"/>
          <w:color w:val="1F1F1F"/>
          <w:sz w:val="20"/>
          <w:szCs w:val="20"/>
          <w:shd w:val="clear" w:color="auto" w:fill="FFFFFF"/>
        </w:rPr>
        <w:t xml:space="preserve"> H3</w:t>
      </w:r>
    </w:p>
    <w:p w:rsidR="00251036" w:rsidRPr="00D51743" w:rsidRDefault="00251036" w:rsidP="00251036">
      <w:pPr>
        <w:pStyle w:val="Textoindependiente"/>
        <w:ind w:left="0"/>
        <w:jc w:val="left"/>
        <w:rPr>
          <w:rFonts w:ascii="Arial Narrow" w:eastAsia="Arial Unicode MS" w:hAnsi="Arial Narrow" w:cs="Arial"/>
          <w:b/>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
          <w:bCs/>
          <w:color w:val="000000" w:themeColor="text1"/>
          <w:lang w:eastAsia="es-ES"/>
        </w:rPr>
      </w:pPr>
    </w:p>
    <w:p w:rsidR="00251036" w:rsidRPr="00D51743" w:rsidRDefault="00251036" w:rsidP="00251036">
      <w:pPr>
        <w:pStyle w:val="Textoindependiente"/>
        <w:spacing w:before="248"/>
        <w:ind w:left="0"/>
        <w:jc w:val="left"/>
        <w:rPr>
          <w:rFonts w:ascii="Arial Narrow" w:eastAsia="Arial Unicode MS" w:hAnsi="Arial Narrow" w:cs="Arial"/>
          <w:b/>
          <w:bCs/>
          <w:color w:val="000000" w:themeColor="text1"/>
          <w:lang w:eastAsia="es-ES"/>
        </w:rPr>
      </w:pPr>
    </w:p>
    <w:p w:rsidR="00251036" w:rsidRPr="00D51743" w:rsidRDefault="00251036" w:rsidP="00251036">
      <w:pPr>
        <w:pStyle w:val="Textoindependiente"/>
        <w:spacing w:before="248"/>
        <w:ind w:left="0"/>
        <w:jc w:val="left"/>
        <w:rPr>
          <w:rFonts w:ascii="Arial Narrow" w:eastAsia="Arial Unicode MS" w:hAnsi="Arial Narrow" w:cs="Arial"/>
          <w:b/>
          <w:bCs/>
          <w:color w:val="000000" w:themeColor="text1"/>
          <w:lang w:eastAsia="es-ES"/>
        </w:rPr>
      </w:pPr>
    </w:p>
    <w:p w:rsidR="00251036" w:rsidRDefault="00251036" w:rsidP="00251036">
      <w:pPr>
        <w:pStyle w:val="Textoindependiente"/>
        <w:ind w:left="286" w:right="202"/>
      </w:pPr>
      <w:r w:rsidRPr="00D51743">
        <w:rPr>
          <w:rFonts w:ascii="Arial Narrow" w:eastAsia="Arial Unicode MS" w:hAnsi="Arial Narrow" w:cs="Arial"/>
          <w:b/>
          <w:color w:val="000000" w:themeColor="text1"/>
          <w:spacing w:val="-3"/>
          <w:lang w:eastAsia="es-ES"/>
        </w:rPr>
        <w:t xml:space="preserve">OBJETO: </w:t>
      </w:r>
      <w:r w:rsidRPr="00351401">
        <w:rPr>
          <w:w w:val="80"/>
        </w:rPr>
        <w:t>63500C1788 REALIZAR LAS ACTIVIDADES DE DESINFECCIÓN NECESARIAS PARA MITIGAR Y CONTROLAR EL RIESGO SANITARIO EN LOS AEROPUERTOS ADSCRITOS A LA REGIONAL AERONÁUTICA NORORIENTE</w:t>
      </w:r>
      <w:r>
        <w:rPr>
          <w:w w:val="80"/>
        </w:rPr>
        <w:t>.</w:t>
      </w:r>
    </w:p>
    <w:p w:rsidR="00251036" w:rsidRPr="00251036" w:rsidRDefault="00251036" w:rsidP="00251036">
      <w:pPr>
        <w:spacing w:before="239"/>
        <w:ind w:left="282" w:right="282"/>
        <w:jc w:val="center"/>
        <w:rPr>
          <w:rFonts w:ascii="Arial Narrow" w:eastAsia="Arial Unicode MS" w:hAnsi="Arial Narrow" w:cs="Arial"/>
          <w:color w:val="000000" w:themeColor="text1"/>
          <w:lang w:eastAsia="x-none"/>
        </w:rPr>
      </w:pPr>
    </w:p>
    <w:p w:rsidR="00251036" w:rsidRPr="00D51743" w:rsidRDefault="00251036" w:rsidP="00251036">
      <w:pPr>
        <w:ind w:left="982" w:right="977"/>
        <w:jc w:val="center"/>
        <w:rPr>
          <w:rFonts w:ascii="Arial Narrow" w:eastAsia="Arial Unicode MS" w:hAnsi="Arial Narrow" w:cs="Arial"/>
          <w:b/>
          <w:color w:val="000000" w:themeColor="text1"/>
          <w:spacing w:val="-3"/>
          <w:lang w:val="es-ES_tradnl" w:eastAsia="es-ES"/>
        </w:rPr>
      </w:pPr>
    </w:p>
    <w:p w:rsidR="00251036" w:rsidRPr="00D51743" w:rsidRDefault="00251036" w:rsidP="00251036">
      <w:pPr>
        <w:pStyle w:val="Textoindependiente"/>
        <w:ind w:left="0"/>
        <w:jc w:val="left"/>
        <w:rPr>
          <w:rFonts w:ascii="Arial Narrow" w:eastAsia="Arial Unicode MS" w:hAnsi="Arial Narrow" w:cs="Arial"/>
          <w:b/>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
          <w:bCs/>
          <w:color w:val="000000" w:themeColor="text1"/>
          <w:spacing w:val="-3"/>
          <w:lang w:eastAsia="es-ES"/>
        </w:rPr>
      </w:pPr>
    </w:p>
    <w:p w:rsidR="00251036" w:rsidRPr="00D51743" w:rsidRDefault="00251036" w:rsidP="00251036">
      <w:pPr>
        <w:pStyle w:val="Textoindependiente"/>
        <w:ind w:left="0"/>
        <w:jc w:val="left"/>
        <w:rPr>
          <w:rFonts w:ascii="Arial Narrow" w:eastAsia="Arial Unicode MS" w:hAnsi="Arial Narrow" w:cs="Arial"/>
          <w:b/>
          <w:bCs/>
          <w:color w:val="000000" w:themeColor="text1"/>
          <w:lang w:eastAsia="es-ES"/>
        </w:rPr>
      </w:pPr>
    </w:p>
    <w:p w:rsidR="00251036" w:rsidRPr="00D51743" w:rsidRDefault="00251036" w:rsidP="00251036">
      <w:pPr>
        <w:pStyle w:val="Textoindependiente"/>
        <w:ind w:left="0"/>
        <w:jc w:val="left"/>
        <w:rPr>
          <w:rFonts w:ascii="Arial Narrow" w:eastAsia="Arial Unicode MS" w:hAnsi="Arial Narrow" w:cs="Arial"/>
          <w:b/>
          <w:bCs/>
          <w:color w:val="000000" w:themeColor="text1"/>
          <w:lang w:eastAsia="es-ES"/>
        </w:rPr>
      </w:pPr>
    </w:p>
    <w:p w:rsidR="00251036" w:rsidRPr="00D51743" w:rsidRDefault="00251036" w:rsidP="00251036">
      <w:pPr>
        <w:pStyle w:val="Textoindependiente"/>
        <w:ind w:left="0"/>
        <w:jc w:val="left"/>
        <w:rPr>
          <w:rFonts w:ascii="Arial Narrow" w:eastAsia="Arial Unicode MS" w:hAnsi="Arial Narrow" w:cs="Arial"/>
          <w:b/>
          <w:color w:val="000000" w:themeColor="text1"/>
          <w:spacing w:val="-3"/>
          <w:lang w:eastAsia="es-ES"/>
        </w:rPr>
      </w:pPr>
    </w:p>
    <w:p w:rsidR="00251036" w:rsidRPr="00D51743" w:rsidRDefault="00251036" w:rsidP="00251036">
      <w:pPr>
        <w:pStyle w:val="Textoindependiente"/>
        <w:spacing w:before="248"/>
        <w:ind w:left="0"/>
        <w:jc w:val="left"/>
        <w:rPr>
          <w:rFonts w:ascii="Arial Narrow" w:eastAsia="Arial Unicode MS" w:hAnsi="Arial Narrow" w:cs="Arial"/>
          <w:b/>
          <w:color w:val="000000" w:themeColor="text1"/>
          <w:spacing w:val="-3"/>
          <w:lang w:eastAsia="es-ES"/>
        </w:rPr>
      </w:pPr>
    </w:p>
    <w:p w:rsidR="00251036" w:rsidRPr="00D51743" w:rsidRDefault="00251036" w:rsidP="00251036">
      <w:pPr>
        <w:ind w:left="2"/>
        <w:jc w:val="center"/>
        <w:rPr>
          <w:rFonts w:ascii="Arial Narrow" w:eastAsia="Arial Unicode MS" w:hAnsi="Arial Narrow" w:cs="Arial"/>
          <w:b/>
          <w:bCs/>
          <w:color w:val="000000" w:themeColor="text1"/>
          <w:spacing w:val="-3"/>
          <w:lang w:eastAsia="es-ES"/>
        </w:rPr>
        <w:sectPr w:rsidR="00251036" w:rsidRPr="00D51743" w:rsidSect="001F1AEA">
          <w:headerReference w:type="default" r:id="rId6"/>
          <w:footerReference w:type="default" r:id="rId7"/>
          <w:pgSz w:w="12240" w:h="15840"/>
          <w:pgMar w:top="2835" w:right="720" w:bottom="1140" w:left="720" w:header="713" w:footer="954" w:gutter="0"/>
          <w:pgNumType w:start="1"/>
          <w:cols w:space="720"/>
        </w:sectPr>
      </w:pPr>
      <w:r w:rsidRPr="00D51743">
        <w:rPr>
          <w:rFonts w:ascii="Arial Narrow" w:eastAsia="Arial Unicode MS" w:hAnsi="Arial Narrow" w:cs="Arial"/>
          <w:b/>
          <w:bCs/>
          <w:color w:val="000000" w:themeColor="text1"/>
          <w:spacing w:val="-3"/>
          <w:lang w:eastAsia="es-ES"/>
        </w:rPr>
        <w:t>CÚCUTA, 2026</w:t>
      </w:r>
    </w:p>
    <w:p w:rsidR="00251036" w:rsidRPr="00D51743" w:rsidRDefault="00251036" w:rsidP="00251036">
      <w:pPr>
        <w:ind w:left="2" w:right="1"/>
        <w:jc w:val="center"/>
        <w:rPr>
          <w:rFonts w:ascii="Arial Narrow" w:eastAsia="Arial Unicode MS" w:hAnsi="Arial Narrow" w:cs="Arial"/>
          <w:b/>
          <w:color w:val="000000" w:themeColor="text1"/>
          <w:spacing w:val="-3"/>
          <w:lang w:eastAsia="es-ES"/>
        </w:rPr>
      </w:pPr>
      <w:r w:rsidRPr="00D51743">
        <w:rPr>
          <w:rFonts w:ascii="Arial Narrow" w:eastAsia="Arial Unicode MS" w:hAnsi="Arial Narrow" w:cs="Arial"/>
          <w:b/>
          <w:color w:val="000000" w:themeColor="text1"/>
          <w:spacing w:val="-3"/>
          <w:lang w:eastAsia="es-ES"/>
        </w:rPr>
        <w:lastRenderedPageBreak/>
        <w:t>CAPITULO I</w:t>
      </w:r>
    </w:p>
    <w:p w:rsidR="00251036" w:rsidRPr="00D51743" w:rsidRDefault="00251036" w:rsidP="00251036">
      <w:pPr>
        <w:pStyle w:val="Prrafodelista"/>
        <w:numPr>
          <w:ilvl w:val="1"/>
          <w:numId w:val="19"/>
        </w:numPr>
        <w:tabs>
          <w:tab w:val="left" w:pos="1341"/>
        </w:tabs>
        <w:spacing w:before="251"/>
        <w:ind w:left="1341" w:hanging="359"/>
        <w:rPr>
          <w:rFonts w:ascii="Arial Narrow" w:eastAsia="Arial Unicode MS" w:hAnsi="Arial Narrow" w:cs="Arial"/>
          <w:b/>
          <w:color w:val="000000" w:themeColor="text1"/>
          <w:spacing w:val="-3"/>
          <w:lang w:eastAsia="es-ES"/>
        </w:rPr>
      </w:pPr>
      <w:r w:rsidRPr="00D51743">
        <w:rPr>
          <w:rFonts w:ascii="Arial Narrow" w:eastAsia="Arial Unicode MS" w:hAnsi="Arial Narrow" w:cs="Arial"/>
          <w:b/>
          <w:color w:val="000000" w:themeColor="text1"/>
          <w:spacing w:val="-3"/>
          <w:lang w:eastAsia="es-ES"/>
        </w:rPr>
        <w:t>INTRODUCCIÓN</w:t>
      </w:r>
    </w:p>
    <w:p w:rsidR="00251036" w:rsidRPr="00D51743" w:rsidRDefault="00251036" w:rsidP="00251036">
      <w:pPr>
        <w:pStyle w:val="Textoindependiente"/>
        <w:spacing w:before="1"/>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ind w:right="20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La Unidad Administrativa Especial de Aeronáutica Civil – AEROCIVIL - en adelante la “AEROCIVIL”, pone a disposición de los interesados la invitación pública para la selección del Contratista encargado de ejecutar el Contrato de suministro para </w:t>
      </w:r>
      <w:r w:rsidRPr="00351401">
        <w:rPr>
          <w:w w:val="80"/>
        </w:rPr>
        <w:t xml:space="preserve">63500C1788 REALIZAR LAS ACTIVIDADES DE DESINFECCIÓN NECESARIAS PARA MITIGAR Y CONTROLAR EL RIESGO SANITARIO EN LOS AEROPUERTOS ADSCRITOS A LA REGIONAL AERONÁUTICA </w:t>
      </w:r>
      <w:r w:rsidRPr="00351401">
        <w:rPr>
          <w:w w:val="80"/>
        </w:rPr>
        <w:t>NORORIENTE</w:t>
      </w:r>
      <w:r>
        <w:rPr>
          <w:w w:val="80"/>
        </w:rPr>
        <w:t>;</w:t>
      </w:r>
      <w:r w:rsidRPr="00D51743">
        <w:rPr>
          <w:rFonts w:ascii="Arial Narrow" w:eastAsia="Arial Unicode MS" w:hAnsi="Arial Narrow" w:cs="Arial"/>
          <w:color w:val="000000" w:themeColor="text1"/>
          <w:spacing w:val="-3"/>
          <w:lang w:eastAsia="es-ES"/>
        </w:rPr>
        <w:t xml:space="preserve"> en adelante el “Contrato”.</w:t>
      </w:r>
    </w:p>
    <w:p w:rsidR="00251036" w:rsidRPr="00D51743" w:rsidRDefault="00251036" w:rsidP="00251036">
      <w:pPr>
        <w:pStyle w:val="Textoindependiente"/>
        <w:spacing w:before="250"/>
        <w:ind w:right="976"/>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Los documentos del proceso, que incluyen los estudios y documentos previos, el estudio de sector, así como cualquiera de sus formatos y anexos, están a disposición del público en el Sistema Electrónico de Contratación Pública –SECOP II.</w:t>
      </w:r>
    </w:p>
    <w:p w:rsidR="00251036" w:rsidRPr="00D51743" w:rsidRDefault="00251036" w:rsidP="00251036">
      <w:pPr>
        <w:pStyle w:val="Textoindependiente"/>
        <w:spacing w:before="249"/>
        <w:ind w:right="975"/>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 xml:space="preserve">La selección del contratista se realiza a través del proceso de </w:t>
      </w:r>
      <w:r w:rsidRPr="00D51743">
        <w:rPr>
          <w:rFonts w:ascii="Arial Narrow" w:eastAsia="Arial Unicode MS" w:hAnsi="Arial Narrow" w:cs="Arial"/>
          <w:b/>
          <w:color w:val="000000" w:themeColor="text1"/>
          <w:spacing w:val="-3"/>
          <w:lang w:eastAsia="es-ES"/>
        </w:rPr>
        <w:t>Mínima Cuantía</w:t>
      </w:r>
      <w:r w:rsidRPr="00D51743">
        <w:rPr>
          <w:rFonts w:ascii="Arial Narrow" w:eastAsia="Arial Unicode MS" w:hAnsi="Arial Narrow" w:cs="Arial"/>
          <w:bCs/>
          <w:color w:val="000000" w:themeColor="text1"/>
          <w:spacing w:val="-3"/>
          <w:lang w:eastAsia="es-ES"/>
        </w:rPr>
        <w:t>, regulada por las leyes 80 de 1993, 1150 de 2007, 1474 de 2011 y 1882 de 2018, el Decreto 1082 de 2015 y el manual de contratación de la Unidad, Resolución 02059 de septiembre 20 de 2024 “Por la cual se adopta el Manual de Contratación de la Unidad Especial de Aeronáutica Civil (AEROCIVIL)”. La Entidad evaluará las ofertas conforme con las reglas establecidas en la Invitación Pública y la normativa aplicable y demás disposiciones que lo modifique, adicione o aclare.</w:t>
      </w:r>
    </w:p>
    <w:p w:rsidR="00251036" w:rsidRPr="00D51743" w:rsidRDefault="00251036" w:rsidP="00251036">
      <w:pPr>
        <w:pStyle w:val="Textoindependiente"/>
        <w:spacing w:before="249"/>
        <w:ind w:right="975"/>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Todas las personas y organizaciones interesadas en hacer control social al Proceso de Contratación, en cualquiera de sus fases o etapas, pueden presentar las recomendaciones que consideren convenientes y consultar los documentos del proceso en los términos del inciso 3 del artículo 66 de la Ley 80 de 1993 y el artículo 2.2.1.1.1.2.1 del Decreto 1082 de 2015.</w:t>
      </w:r>
    </w:p>
    <w:p w:rsidR="00251036" w:rsidRPr="00D51743" w:rsidRDefault="00251036" w:rsidP="00251036">
      <w:pPr>
        <w:pStyle w:val="Ttulo1"/>
        <w:numPr>
          <w:ilvl w:val="1"/>
          <w:numId w:val="19"/>
        </w:numPr>
        <w:tabs>
          <w:tab w:val="left" w:pos="1341"/>
        </w:tabs>
        <w:spacing w:before="251"/>
        <w:ind w:left="1341" w:hanging="359"/>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INVITACIÓN A LAS VEEDURÍAS CIUDADANAS</w:t>
      </w:r>
    </w:p>
    <w:p w:rsidR="00251036" w:rsidRPr="00D51743" w:rsidRDefault="00251036" w:rsidP="00251036">
      <w:pPr>
        <w:pStyle w:val="Textoindependiente"/>
        <w:spacing w:before="251"/>
        <w:ind w:right="97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cumplimiento de lo dispuesto en el inciso 3 del artículo 66 de la Ley 80 de 1993, la UNIDAD ADMINISTRATIVA ESPECIAL DE AERONÁUTICA CIVIL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rsidR="00251036" w:rsidRPr="00D51743" w:rsidRDefault="00251036" w:rsidP="00251036">
      <w:pPr>
        <w:pStyle w:val="Ttulo1"/>
        <w:numPr>
          <w:ilvl w:val="1"/>
          <w:numId w:val="19"/>
        </w:numPr>
        <w:tabs>
          <w:tab w:val="left" w:pos="1341"/>
        </w:tabs>
        <w:spacing w:before="250"/>
        <w:ind w:left="1341" w:hanging="359"/>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GLOSARIO</w:t>
      </w: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rsidR="00251036" w:rsidRPr="00D51743" w:rsidRDefault="00251036" w:rsidP="00251036">
      <w:pPr>
        <w:pStyle w:val="Textoindependiente"/>
        <w:spacing w:before="250"/>
        <w:ind w:right="984"/>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Los títulos de los numerales y Capítulos se incluyen con fines de referencia, pero de ninguna manera limitan, definen o describen el alcance y la intención de la Invitación.</w:t>
      </w:r>
    </w:p>
    <w:p w:rsidR="00251036" w:rsidRPr="00D51743" w:rsidRDefault="00251036" w:rsidP="00251036">
      <w:pPr>
        <w:pStyle w:val="Textoindependiente"/>
        <w:rPr>
          <w:color w:val="000000" w:themeColor="text1"/>
        </w:rPr>
        <w:sectPr w:rsidR="00251036" w:rsidRPr="00D51743">
          <w:footerReference w:type="default" r:id="rId8"/>
          <w:pgSz w:w="12240" w:h="15840"/>
          <w:pgMar w:top="2640" w:right="720" w:bottom="1140" w:left="720" w:header="713" w:footer="954" w:gutter="0"/>
          <w:cols w:space="720"/>
        </w:sectPr>
      </w:pPr>
    </w:p>
    <w:p w:rsidR="00251036" w:rsidRPr="00D51743" w:rsidRDefault="00251036" w:rsidP="00251036">
      <w:pPr>
        <w:pStyle w:val="Ttulo1"/>
        <w:ind w:left="720" w:right="1019" w:firstLine="0"/>
        <w:jc w:val="center"/>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lastRenderedPageBreak/>
        <w:t xml:space="preserve">CAPITULO II </w:t>
      </w:r>
    </w:p>
    <w:p w:rsidR="00251036" w:rsidRPr="00D51743" w:rsidRDefault="00251036" w:rsidP="00251036">
      <w:pPr>
        <w:pStyle w:val="Ttulo1"/>
        <w:ind w:left="720" w:right="1019" w:firstLine="0"/>
        <w:jc w:val="center"/>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CONDICIONES GENERALES</w:t>
      </w: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Prrafodelista"/>
        <w:numPr>
          <w:ilvl w:val="1"/>
          <w:numId w:val="18"/>
        </w:numPr>
        <w:tabs>
          <w:tab w:val="left" w:pos="1341"/>
        </w:tabs>
        <w:ind w:left="1341" w:hanging="359"/>
        <w:rPr>
          <w:rFonts w:ascii="Arial Narrow" w:eastAsia="Arial Unicode MS" w:hAnsi="Arial Narrow" w:cs="Arial"/>
          <w:b/>
          <w:color w:val="000000" w:themeColor="text1"/>
          <w:spacing w:val="-3"/>
          <w:lang w:eastAsia="es-ES"/>
        </w:rPr>
      </w:pPr>
      <w:r w:rsidRPr="00D51743">
        <w:rPr>
          <w:rFonts w:ascii="Arial Narrow" w:eastAsia="Arial Unicode MS" w:hAnsi="Arial Narrow" w:cs="Arial"/>
          <w:b/>
          <w:color w:val="000000" w:themeColor="text1"/>
          <w:spacing w:val="-3"/>
          <w:lang w:eastAsia="es-ES"/>
        </w:rPr>
        <w:t>CRONOGRAMA</w:t>
      </w: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extoindependiente"/>
        <w:ind w:right="1019"/>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Será el establecido por la Aerocivil en la plataforma de compras públicas SECOP II, junto con las modificaciones que realice la entidad en el pliego electrónico</w:t>
      </w: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tulo1"/>
        <w:numPr>
          <w:ilvl w:val="1"/>
          <w:numId w:val="18"/>
        </w:numPr>
        <w:tabs>
          <w:tab w:val="left" w:pos="1341"/>
        </w:tabs>
        <w:ind w:left="1341" w:hanging="359"/>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OBJETO</w:t>
      </w:r>
    </w:p>
    <w:p w:rsidR="000D74E9" w:rsidRDefault="000D74E9" w:rsidP="00251036">
      <w:pPr>
        <w:spacing w:before="251"/>
        <w:ind w:left="982" w:right="282"/>
        <w:jc w:val="both"/>
        <w:rPr>
          <w:rFonts w:ascii="Arial Narrow" w:eastAsia="Arial Unicode MS" w:hAnsi="Arial Narrow" w:cs="Arial"/>
          <w:b/>
          <w:bCs/>
          <w:color w:val="000000" w:themeColor="text1"/>
          <w:spacing w:val="-3"/>
          <w:lang w:eastAsia="es-ES"/>
        </w:rPr>
      </w:pPr>
      <w:r w:rsidRPr="00351401">
        <w:rPr>
          <w:w w:val="80"/>
        </w:rPr>
        <w:t>REALIZAR LAS ACTIVIDADES DE DESINFECCIÓN NECESARIAS PARA MITIGAR Y CONTROLAR EL RIESGO SANITARIO EN LOS AEROPUERTOS ADSCRITOS A LA REGIONAL AERONÁUTICA NORORIENTE</w:t>
      </w:r>
      <w:r w:rsidRPr="00D51743">
        <w:rPr>
          <w:rFonts w:ascii="Arial Narrow" w:eastAsia="Arial Unicode MS" w:hAnsi="Arial Narrow" w:cs="Arial"/>
          <w:b/>
          <w:bCs/>
          <w:color w:val="000000" w:themeColor="text1"/>
          <w:spacing w:val="-3"/>
          <w:lang w:eastAsia="es-ES"/>
        </w:rPr>
        <w:t xml:space="preserve"> </w:t>
      </w:r>
    </w:p>
    <w:p w:rsidR="00251036" w:rsidRPr="00D51743" w:rsidRDefault="00251036" w:rsidP="00251036">
      <w:pPr>
        <w:spacing w:before="251"/>
        <w:ind w:left="982" w:right="2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 xml:space="preserve">El valor es de </w:t>
      </w:r>
      <w:r w:rsidR="000D74E9">
        <w:rPr>
          <w:rFonts w:ascii="Arial Narrow" w:eastAsia="Arial Unicode MS" w:hAnsi="Arial Narrow" w:cs="Arial"/>
          <w:b/>
          <w:bCs/>
          <w:color w:val="000000" w:themeColor="text1"/>
          <w:spacing w:val="-3"/>
          <w:lang w:eastAsia="es-ES"/>
        </w:rPr>
        <w:t>CINCUENTA MILLONES DE PESOS</w:t>
      </w:r>
      <w:r w:rsidRPr="00D51743">
        <w:rPr>
          <w:rFonts w:ascii="Arial Narrow" w:eastAsia="Arial Unicode MS" w:hAnsi="Arial Narrow" w:cs="Arial"/>
          <w:b/>
          <w:bCs/>
          <w:color w:val="000000" w:themeColor="text1"/>
          <w:spacing w:val="-3"/>
          <w:lang w:eastAsia="es-ES"/>
        </w:rPr>
        <w:t xml:space="preserve"> M/CTE ($</w:t>
      </w:r>
      <w:r w:rsidR="000D74E9">
        <w:rPr>
          <w:rFonts w:ascii="Arial Narrow" w:eastAsia="Arial Unicode MS" w:hAnsi="Arial Narrow" w:cs="Arial"/>
          <w:b/>
          <w:bCs/>
          <w:color w:val="000000" w:themeColor="text1"/>
          <w:spacing w:val="-3"/>
          <w:lang w:eastAsia="es-ES"/>
        </w:rPr>
        <w:t>50</w:t>
      </w:r>
      <w:r w:rsidRPr="00D51743">
        <w:rPr>
          <w:rFonts w:ascii="Arial Narrow" w:eastAsia="Arial Unicode MS" w:hAnsi="Arial Narrow" w:cs="Arial"/>
          <w:b/>
          <w:bCs/>
          <w:color w:val="000000" w:themeColor="text1"/>
          <w:spacing w:val="-3"/>
          <w:lang w:eastAsia="es-ES"/>
        </w:rPr>
        <w:t xml:space="preserve">.000.000) </w:t>
      </w:r>
      <w:r w:rsidRPr="00D51743">
        <w:rPr>
          <w:rFonts w:ascii="Arial Narrow" w:eastAsia="Arial Unicode MS" w:hAnsi="Arial Narrow" w:cs="Arial"/>
          <w:color w:val="000000" w:themeColor="text1"/>
          <w:spacing w:val="-3"/>
          <w:lang w:eastAsia="es-ES"/>
        </w:rPr>
        <w:t>incluido IVA, impuestos de ley y demás costos directos e indirectos.</w:t>
      </w:r>
    </w:p>
    <w:p w:rsidR="00251036" w:rsidRPr="00D51743" w:rsidRDefault="00251036" w:rsidP="00251036">
      <w:pPr>
        <w:pStyle w:val="Textoindependiente"/>
        <w:ind w:left="0"/>
        <w:jc w:val="left"/>
        <w:rPr>
          <w:rFonts w:ascii="Arial Narrow" w:eastAsia="Arial Unicode MS" w:hAnsi="Arial Narrow" w:cs="Arial"/>
          <w:bCs/>
          <w:color w:val="000000" w:themeColor="text1"/>
          <w:spacing w:val="-3"/>
          <w:lang w:eastAsia="es-ES"/>
        </w:rPr>
      </w:pPr>
    </w:p>
    <w:p w:rsidR="00251036" w:rsidRPr="00CB6D11" w:rsidRDefault="00251036" w:rsidP="00251036">
      <w:pPr>
        <w:pStyle w:val="Textoindependiente"/>
        <w:spacing w:before="251"/>
        <w:ind w:left="962" w:right="280"/>
        <w:rPr>
          <w:rFonts w:ascii="Arial Narrow" w:eastAsiaTheme="minorHAnsi" w:hAnsi="Arial Narrow" w:cstheme="minorBidi"/>
          <w:kern w:val="2"/>
          <w14:ligatures w14:val="standardContextual"/>
        </w:rPr>
      </w:pPr>
      <w:r w:rsidRPr="00E841C1">
        <w:rPr>
          <w:rFonts w:ascii="Arial Narrow" w:eastAsia="Arial Unicode MS" w:hAnsi="Arial Narrow" w:cs="Arial"/>
          <w:color w:val="000000" w:themeColor="text1"/>
          <w:spacing w:val="-3"/>
          <w:lang w:eastAsia="es-ES"/>
        </w:rPr>
        <w:t xml:space="preserve">Los recursos para atender el objeto de la presente contratación provienen del presupuesto de la Aeronáutica Civil, correspondiente a la presente vigencia fiscal de 2026 de conformidad con el certificado de disponibilidad presupuestal SIIF Nación No. </w:t>
      </w:r>
      <w:r w:rsidR="000D74E9">
        <w:rPr>
          <w:w w:val="85"/>
        </w:rPr>
        <w:t>15926 expedido el 25/05/2026</w:t>
      </w:r>
    </w:p>
    <w:p w:rsidR="00251036" w:rsidRPr="00D51743" w:rsidRDefault="00251036" w:rsidP="00251036">
      <w:pPr>
        <w:pStyle w:val="Textoindependiente"/>
        <w:ind w:right="983"/>
        <w:rPr>
          <w:rFonts w:ascii="Arial Narrow" w:eastAsia="Arial Unicode MS" w:hAnsi="Arial Narrow" w:cs="Arial"/>
          <w:color w:val="000000" w:themeColor="text1"/>
          <w:spacing w:val="-3"/>
          <w:lang w:eastAsia="es-ES"/>
        </w:rPr>
      </w:pPr>
      <w:r w:rsidRPr="00E841C1">
        <w:rPr>
          <w:rFonts w:ascii="Arial Narrow" w:eastAsia="Arial Unicode MS" w:hAnsi="Arial Narrow" w:cs="Arial"/>
          <w:color w:val="000000" w:themeColor="text1"/>
          <w:spacing w:val="-3"/>
          <w:lang w:eastAsia="es-ES"/>
        </w:rPr>
        <w:t>.</w:t>
      </w:r>
    </w:p>
    <w:p w:rsidR="00251036" w:rsidRPr="00D51743" w:rsidRDefault="00251036" w:rsidP="00251036">
      <w:pPr>
        <w:pStyle w:val="Ttulo2"/>
        <w:spacing w:before="249"/>
        <w:ind w:left="982" w:firstLine="0"/>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Notas:</w:t>
      </w:r>
    </w:p>
    <w:p w:rsidR="00251036" w:rsidRPr="00D51743" w:rsidRDefault="00251036" w:rsidP="00251036">
      <w:pPr>
        <w:pStyle w:val="Textoindependiente"/>
        <w:spacing w:before="1"/>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Prrafodelista"/>
        <w:numPr>
          <w:ilvl w:val="0"/>
          <w:numId w:val="17"/>
        </w:numPr>
        <w:tabs>
          <w:tab w:val="left" w:pos="1407"/>
          <w:tab w:val="left" w:pos="1409"/>
        </w:tabs>
        <w:ind w:right="1124"/>
        <w:jc w:val="both"/>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Se considerará como causal de rechazo las propuestas que superen el valor estimado del proyecto, descrito en el presupuesto oficial.</w:t>
      </w:r>
    </w:p>
    <w:p w:rsidR="00251036" w:rsidRPr="00D51743" w:rsidRDefault="00251036" w:rsidP="00251036">
      <w:pPr>
        <w:pStyle w:val="Ttulo2"/>
        <w:numPr>
          <w:ilvl w:val="0"/>
          <w:numId w:val="17"/>
        </w:numPr>
        <w:tabs>
          <w:tab w:val="left" w:pos="1407"/>
          <w:tab w:val="left" w:pos="1409"/>
        </w:tabs>
        <w:ind w:right="1118" w:hanging="437"/>
        <w:jc w:val="both"/>
        <w:rPr>
          <w:rFonts w:ascii="Arial Narrow" w:eastAsia="Arial Unicode MS" w:hAnsi="Arial Narrow"/>
          <w:b w:val="0"/>
          <w:color w:val="000000" w:themeColor="text1"/>
          <w:spacing w:val="-3"/>
          <w:lang w:eastAsia="es-ES"/>
        </w:rPr>
      </w:pPr>
      <w:r w:rsidRPr="00D51743">
        <w:rPr>
          <w:rFonts w:ascii="Arial Narrow" w:eastAsia="Arial Unicode MS" w:hAnsi="Arial Narrow"/>
          <w:b w:val="0"/>
          <w:color w:val="000000" w:themeColor="text1"/>
          <w:spacing w:val="-3"/>
          <w:lang w:eastAsia="es-ES"/>
        </w:rPr>
        <w:t>El contratista deberá tener en cuenta que la Entidad descontará de manera directa el 2% del valor de cada cuenta que se cancele por concepto de la Estampilla Pro-Desarrollo Académico de la Universidad Pública de Norte de Santander de que trata la ordenanza No. 026 del 10 de diciembre de 2007 de la Gobernación Norte de Santander.</w:t>
      </w:r>
    </w:p>
    <w:p w:rsidR="00251036" w:rsidRPr="00D51743" w:rsidRDefault="00251036" w:rsidP="00251036">
      <w:pPr>
        <w:pStyle w:val="Prrafodelista"/>
        <w:numPr>
          <w:ilvl w:val="0"/>
          <w:numId w:val="17"/>
        </w:numPr>
        <w:tabs>
          <w:tab w:val="left" w:pos="1409"/>
        </w:tabs>
        <w:ind w:right="1123" w:hanging="485"/>
        <w:jc w:val="both"/>
        <w:rPr>
          <w:rFonts w:ascii="Arial Narrow" w:eastAsia="Arial Unicode MS" w:hAnsi="Arial Narrow" w:cs="Arial"/>
          <w:bCs/>
          <w:color w:val="000000" w:themeColor="text1"/>
          <w:spacing w:val="-3"/>
          <w:lang w:eastAsia="es-ES"/>
        </w:rPr>
      </w:pPr>
      <w:r w:rsidRPr="00D51743">
        <w:rPr>
          <w:rFonts w:ascii="Arial Narrow" w:eastAsia="Arial Unicode MS" w:hAnsi="Arial Narrow" w:cs="Arial"/>
          <w:bCs/>
          <w:color w:val="000000" w:themeColor="text1"/>
          <w:spacing w:val="-3"/>
          <w:lang w:eastAsia="es-ES"/>
        </w:rPr>
        <w:t>El valor del contrato será por el total del presupuesto disponible y se ejecutará mediante requerimientos periódicos hasta agotar el valor del contrato o hasta el vencimiento del plazo, lo primero que suceda.</w:t>
      </w:r>
    </w:p>
    <w:p w:rsidR="00251036" w:rsidRPr="00D51743" w:rsidRDefault="00251036" w:rsidP="00251036">
      <w:pPr>
        <w:pStyle w:val="Ttulo1"/>
        <w:numPr>
          <w:ilvl w:val="1"/>
          <w:numId w:val="18"/>
        </w:numPr>
        <w:tabs>
          <w:tab w:val="left" w:pos="1408"/>
        </w:tabs>
        <w:spacing w:before="249"/>
        <w:ind w:left="1408" w:hanging="426"/>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LUGAR DE EJECUCIÓN DEL CONTRATO</w:t>
      </w:r>
    </w:p>
    <w:p w:rsidR="00251036" w:rsidRPr="00D51743" w:rsidRDefault="00251036" w:rsidP="00251036">
      <w:pPr>
        <w:overflowPunct w:val="0"/>
        <w:ind w:right="142"/>
        <w:jc w:val="both"/>
        <w:rPr>
          <w:rFonts w:ascii="Arial Narrow" w:hAnsi="Arial Narrow" w:cs="Arial"/>
          <w:color w:val="000000" w:themeColor="text1"/>
        </w:rPr>
      </w:pPr>
    </w:p>
    <w:p w:rsidR="00251036" w:rsidRPr="00D51743" w:rsidRDefault="00251036" w:rsidP="00251036">
      <w:pPr>
        <w:overflowPunct w:val="0"/>
        <w:ind w:left="993" w:right="1019"/>
        <w:jc w:val="both"/>
        <w:rPr>
          <w:rFonts w:ascii="Arial Narrow" w:hAnsi="Arial Narrow" w:cs="Arial"/>
          <w:color w:val="000000" w:themeColor="text1"/>
        </w:rPr>
      </w:pPr>
      <w:r w:rsidRPr="00D51743">
        <w:rPr>
          <w:rFonts w:ascii="Arial Narrow" w:hAnsi="Arial Narrow" w:cs="Arial"/>
          <w:color w:val="000000" w:themeColor="text1"/>
        </w:rPr>
        <w:t>El lugar de ejecución del contrato es en el municipio de Cúcuta en las instalaciones de la UNIDAD ADMINISTRATIVA ESPECIAL DE AERONAUTICA CIVIL, previa coordinación con el supervisor del contrato.</w:t>
      </w:r>
    </w:p>
    <w:p w:rsidR="00251036" w:rsidRPr="00D51743" w:rsidRDefault="00251036" w:rsidP="00251036">
      <w:pPr>
        <w:pStyle w:val="Textoindependiente"/>
        <w:spacing w:before="21"/>
        <w:ind w:left="0"/>
        <w:jc w:val="left"/>
        <w:rPr>
          <w:rFonts w:ascii="Arial Narrow" w:eastAsia="Arial Unicode MS" w:hAnsi="Arial Narrow" w:cs="Arial"/>
          <w:bCs/>
          <w:color w:val="000000" w:themeColor="text1"/>
          <w:spacing w:val="-3"/>
          <w:lang w:eastAsia="es-ES"/>
        </w:rPr>
      </w:pPr>
    </w:p>
    <w:p w:rsidR="00251036" w:rsidRPr="00D51743" w:rsidRDefault="00251036" w:rsidP="00251036">
      <w:pPr>
        <w:pStyle w:val="Ttulo1"/>
        <w:numPr>
          <w:ilvl w:val="1"/>
          <w:numId w:val="18"/>
        </w:numPr>
        <w:tabs>
          <w:tab w:val="left" w:pos="1408"/>
        </w:tabs>
        <w:ind w:left="1408" w:hanging="426"/>
        <w:rPr>
          <w:rFonts w:ascii="Arial Narrow" w:eastAsia="Arial Unicode MS" w:hAnsi="Arial Narrow"/>
          <w:bCs w:val="0"/>
          <w:color w:val="000000" w:themeColor="text1"/>
          <w:spacing w:val="-3"/>
          <w:lang w:eastAsia="es-ES"/>
        </w:rPr>
      </w:pPr>
      <w:r w:rsidRPr="00D51743">
        <w:rPr>
          <w:rFonts w:ascii="Arial Narrow" w:eastAsia="Arial Unicode MS" w:hAnsi="Arial Narrow"/>
          <w:bCs w:val="0"/>
          <w:color w:val="000000" w:themeColor="text1"/>
          <w:spacing w:val="-3"/>
          <w:lang w:eastAsia="es-ES"/>
        </w:rPr>
        <w:t>PLAZO DE EJECUCIÓN</w:t>
      </w:r>
    </w:p>
    <w:p w:rsidR="00251036" w:rsidRPr="00D51743" w:rsidRDefault="00251036" w:rsidP="00251036">
      <w:pPr>
        <w:pStyle w:val="Ttulo1"/>
        <w:tabs>
          <w:tab w:val="left" w:pos="1408"/>
        </w:tabs>
        <w:ind w:left="1408" w:firstLine="0"/>
        <w:rPr>
          <w:rFonts w:ascii="Arial Narrow" w:eastAsia="Arial Unicode MS" w:hAnsi="Arial Narrow"/>
          <w:bCs w:val="0"/>
          <w:color w:val="000000" w:themeColor="text1"/>
          <w:spacing w:val="-3"/>
          <w:lang w:eastAsia="es-ES"/>
        </w:rPr>
      </w:pPr>
    </w:p>
    <w:p w:rsidR="00251036" w:rsidRPr="00D51743" w:rsidRDefault="00251036" w:rsidP="00251036">
      <w:pPr>
        <w:overflowPunct w:val="0"/>
        <w:ind w:left="993" w:right="101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El plazo de ejecución del contrato será de </w:t>
      </w:r>
      <w:r w:rsidRPr="00D51743">
        <w:rPr>
          <w:rFonts w:ascii="Arial Narrow" w:hAnsi="Arial Narrow" w:cs="Arial"/>
          <w:color w:val="000000" w:themeColor="text1"/>
          <w:lang w:eastAsia="x-none"/>
        </w:rPr>
        <w:t xml:space="preserve">doscientos </w:t>
      </w:r>
      <w:r w:rsidR="000D74E9">
        <w:rPr>
          <w:rFonts w:ascii="Arial Narrow" w:hAnsi="Arial Narrow" w:cs="Arial"/>
          <w:color w:val="000000" w:themeColor="text1"/>
          <w:lang w:eastAsia="x-none"/>
        </w:rPr>
        <w:t xml:space="preserve">CIENTO </w:t>
      </w:r>
      <w:proofErr w:type="gramStart"/>
      <w:r w:rsidR="000D74E9">
        <w:rPr>
          <w:rFonts w:ascii="Arial Narrow" w:hAnsi="Arial Narrow" w:cs="Arial"/>
          <w:color w:val="000000" w:themeColor="text1"/>
          <w:lang w:eastAsia="x-none"/>
        </w:rPr>
        <w:t xml:space="preserve">CINCUENTA </w:t>
      </w:r>
      <w:r w:rsidRPr="00D51743">
        <w:rPr>
          <w:rFonts w:ascii="Arial Narrow" w:hAnsi="Arial Narrow" w:cs="Arial"/>
          <w:color w:val="000000" w:themeColor="text1"/>
          <w:lang w:eastAsia="x-none"/>
        </w:rPr>
        <w:t xml:space="preserve"> (</w:t>
      </w:r>
      <w:proofErr w:type="gramEnd"/>
      <w:r w:rsidR="000D74E9">
        <w:rPr>
          <w:rFonts w:ascii="Arial Narrow" w:hAnsi="Arial Narrow" w:cs="Arial"/>
          <w:color w:val="000000" w:themeColor="text1"/>
          <w:lang w:eastAsia="x-none"/>
        </w:rPr>
        <w:t>15</w:t>
      </w:r>
      <w:r w:rsidRPr="00D51743">
        <w:rPr>
          <w:rFonts w:ascii="Arial Narrow" w:hAnsi="Arial Narrow" w:cs="Arial"/>
          <w:color w:val="000000" w:themeColor="text1"/>
          <w:lang w:eastAsia="x-none"/>
        </w:rPr>
        <w:t xml:space="preserve">0) </w:t>
      </w:r>
      <w:r w:rsidRPr="00D51743">
        <w:rPr>
          <w:rFonts w:ascii="Arial Narrow" w:eastAsia="Arial Unicode MS" w:hAnsi="Arial Narrow" w:cs="Arial"/>
          <w:color w:val="000000" w:themeColor="text1"/>
          <w:spacing w:val="-3"/>
          <w:lang w:eastAsia="es-ES"/>
        </w:rPr>
        <w:t xml:space="preserve">días contados a partir de la suscripción del acta de inicio sin exceder el día 31 de diciembre de 2026 o hasta el agotamiento del valor del contrato, lo primero que </w:t>
      </w:r>
      <w:r w:rsidRPr="00D51743">
        <w:rPr>
          <w:rFonts w:ascii="Arial Narrow" w:hAnsi="Arial Narrow" w:cs="Arial"/>
          <w:color w:val="000000" w:themeColor="text1"/>
        </w:rPr>
        <w:t>ocurra</w:t>
      </w:r>
      <w:r w:rsidRPr="00D51743">
        <w:rPr>
          <w:rFonts w:ascii="Arial Narrow" w:eastAsia="Arial Unicode MS" w:hAnsi="Arial Narrow" w:cs="Arial"/>
          <w:color w:val="000000" w:themeColor="text1"/>
          <w:spacing w:val="-3"/>
          <w:lang w:eastAsia="es-ES"/>
        </w:rPr>
        <w:t>, previa expedición del registro presupuestal y aprobación de las garantías contado a partir de la suscripción del acta de inicio.</w:t>
      </w:r>
    </w:p>
    <w:p w:rsidR="00251036" w:rsidRPr="00D51743" w:rsidRDefault="00251036" w:rsidP="00251036">
      <w:pPr>
        <w:overflowPunct w:val="0"/>
        <w:ind w:left="993" w:right="1019"/>
        <w:jc w:val="both"/>
        <w:rPr>
          <w:rFonts w:ascii="Arial Narrow" w:eastAsia="Arial Unicode MS" w:hAnsi="Arial Narrow" w:cs="Arial"/>
          <w:color w:val="000000" w:themeColor="text1"/>
          <w:spacing w:val="-3"/>
          <w:lang w:eastAsia="es-ES"/>
        </w:rPr>
      </w:pPr>
    </w:p>
    <w:p w:rsidR="00251036" w:rsidRPr="00D51743" w:rsidRDefault="00251036" w:rsidP="00251036">
      <w:pPr>
        <w:overflowPunct w:val="0"/>
        <w:ind w:left="993" w:right="1019"/>
        <w:jc w:val="both"/>
        <w:rPr>
          <w:rFonts w:ascii="Arial Narrow" w:eastAsia="Arial Unicode MS" w:hAnsi="Arial Narrow" w:cs="Arial"/>
          <w:color w:val="000000" w:themeColor="text1"/>
          <w:spacing w:val="-3"/>
          <w:lang w:eastAsia="es-ES"/>
        </w:rPr>
      </w:pPr>
    </w:p>
    <w:p w:rsidR="00251036" w:rsidRPr="00D51743" w:rsidRDefault="00251036" w:rsidP="00251036">
      <w:pPr>
        <w:overflowPunct w:val="0"/>
        <w:ind w:left="993" w:right="1019"/>
        <w:jc w:val="both"/>
        <w:rPr>
          <w:rFonts w:ascii="Arial Narrow" w:eastAsia="Arial Unicode MS" w:hAnsi="Arial Narrow" w:cs="Arial"/>
          <w:color w:val="000000" w:themeColor="text1"/>
          <w:spacing w:val="-3"/>
          <w:lang w:eastAsia="es-ES"/>
        </w:rPr>
      </w:pPr>
    </w:p>
    <w:p w:rsidR="00251036" w:rsidRPr="00D51743" w:rsidRDefault="00251036" w:rsidP="00251036">
      <w:pPr>
        <w:overflowPunct w:val="0"/>
        <w:ind w:left="993" w:right="1019"/>
        <w:jc w:val="both"/>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8"/>
        </w:numPr>
        <w:tabs>
          <w:tab w:val="left" w:pos="1408"/>
        </w:tabs>
        <w:spacing w:before="159"/>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FORMA DE PAGO</w:t>
      </w:r>
    </w:p>
    <w:p w:rsidR="00251036" w:rsidRPr="00D51743" w:rsidRDefault="00251036" w:rsidP="00251036">
      <w:pPr>
        <w:pStyle w:val="Ttulo1"/>
        <w:tabs>
          <w:tab w:val="left" w:pos="1408"/>
        </w:tabs>
        <w:spacing w:before="159"/>
        <w:ind w:left="1408" w:firstLine="0"/>
        <w:rPr>
          <w:rFonts w:ascii="Arial Narrow" w:eastAsia="Arial Unicode MS" w:hAnsi="Arial Narrow"/>
          <w:color w:val="000000" w:themeColor="text1"/>
          <w:spacing w:val="-3"/>
          <w:lang w:eastAsia="es-ES"/>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9"/>
        <w:gridCol w:w="1735"/>
      </w:tblGrid>
      <w:tr w:rsidR="00251036" w:rsidRPr="00D51743" w:rsidTr="0037609D">
        <w:trPr>
          <w:trHeight w:val="241"/>
          <w:jc w:val="center"/>
        </w:trPr>
        <w:tc>
          <w:tcPr>
            <w:tcW w:w="3175" w:type="pct"/>
            <w:shd w:val="clear" w:color="auto" w:fill="D9D9D9" w:themeFill="background1" w:themeFillShade="D9"/>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r w:rsidRPr="00D51743">
              <w:rPr>
                <w:rFonts w:ascii="Arial Narrow" w:eastAsia="Calibri" w:hAnsi="Arial Narrow" w:cs="Arial"/>
                <w:b/>
                <w:color w:val="000000" w:themeColor="text1"/>
                <w:lang w:val="es-CO" w:eastAsia="es-CO"/>
              </w:rPr>
              <w:t>Tipo</w:t>
            </w:r>
          </w:p>
        </w:tc>
        <w:tc>
          <w:tcPr>
            <w:tcW w:w="1825" w:type="pct"/>
            <w:shd w:val="clear" w:color="auto" w:fill="D9D9D9" w:themeFill="background1" w:themeFillShade="D9"/>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r w:rsidRPr="00D51743">
              <w:rPr>
                <w:rFonts w:ascii="Arial Narrow" w:eastAsia="Calibri" w:hAnsi="Arial Narrow" w:cs="Arial"/>
                <w:b/>
                <w:color w:val="000000" w:themeColor="text1"/>
                <w:lang w:val="es-CO" w:eastAsia="es-CO"/>
              </w:rPr>
              <w:t>Marcar con una X</w:t>
            </w:r>
          </w:p>
        </w:tc>
      </w:tr>
      <w:tr w:rsidR="00251036" w:rsidRPr="00D51743" w:rsidTr="0037609D">
        <w:trPr>
          <w:trHeight w:val="241"/>
          <w:jc w:val="center"/>
        </w:trPr>
        <w:tc>
          <w:tcPr>
            <w:tcW w:w="3175" w:type="pct"/>
            <w:vAlign w:val="center"/>
          </w:tcPr>
          <w:p w:rsidR="00251036" w:rsidRPr="00D51743" w:rsidRDefault="00251036" w:rsidP="0037609D">
            <w:pPr>
              <w:adjustRightInd w:val="0"/>
              <w:rPr>
                <w:rFonts w:ascii="Arial Narrow" w:eastAsia="Calibri" w:hAnsi="Arial Narrow" w:cs="Arial"/>
                <w:color w:val="000000" w:themeColor="text1"/>
                <w:lang w:val="es-CO" w:eastAsia="es-CO"/>
              </w:rPr>
            </w:pPr>
            <w:r w:rsidRPr="00D51743">
              <w:rPr>
                <w:rFonts w:ascii="Arial Narrow" w:eastAsia="Arial Unicode MS" w:hAnsi="Arial Narrow" w:cs="Arial"/>
                <w:bCs/>
                <w:color w:val="000000" w:themeColor="text1"/>
                <w:spacing w:val="-3"/>
              </w:rPr>
              <w:t>Contra entrega</w:t>
            </w:r>
          </w:p>
        </w:tc>
        <w:tc>
          <w:tcPr>
            <w:tcW w:w="1825" w:type="pct"/>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p>
        </w:tc>
      </w:tr>
      <w:tr w:rsidR="00251036" w:rsidRPr="00D51743" w:rsidTr="0037609D">
        <w:trPr>
          <w:trHeight w:val="241"/>
          <w:jc w:val="center"/>
        </w:trPr>
        <w:tc>
          <w:tcPr>
            <w:tcW w:w="3175" w:type="pct"/>
            <w:vAlign w:val="center"/>
          </w:tcPr>
          <w:p w:rsidR="00251036" w:rsidRPr="00D51743" w:rsidRDefault="00251036" w:rsidP="0037609D">
            <w:pPr>
              <w:adjustRightInd w:val="0"/>
              <w:rPr>
                <w:rFonts w:ascii="Arial Narrow" w:eastAsia="Calibri" w:hAnsi="Arial Narrow" w:cs="Arial"/>
                <w:color w:val="000000" w:themeColor="text1"/>
                <w:lang w:val="es-CO" w:eastAsia="es-CO"/>
              </w:rPr>
            </w:pPr>
            <w:r w:rsidRPr="00D51743">
              <w:rPr>
                <w:rFonts w:ascii="Arial Narrow" w:eastAsia="Arial Unicode MS" w:hAnsi="Arial Narrow" w:cs="Arial"/>
                <w:bCs/>
                <w:color w:val="000000" w:themeColor="text1"/>
                <w:spacing w:val="-3"/>
              </w:rPr>
              <w:t>Mensualidades Vencidas</w:t>
            </w:r>
          </w:p>
        </w:tc>
        <w:tc>
          <w:tcPr>
            <w:tcW w:w="1825" w:type="pct"/>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p>
        </w:tc>
      </w:tr>
      <w:tr w:rsidR="00251036" w:rsidRPr="00D51743" w:rsidTr="0037609D">
        <w:trPr>
          <w:trHeight w:val="241"/>
          <w:jc w:val="center"/>
        </w:trPr>
        <w:tc>
          <w:tcPr>
            <w:tcW w:w="3175" w:type="pct"/>
            <w:vAlign w:val="center"/>
          </w:tcPr>
          <w:p w:rsidR="00251036" w:rsidRPr="00D51743" w:rsidRDefault="00251036" w:rsidP="0037609D">
            <w:pPr>
              <w:adjustRightInd w:val="0"/>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Actas Parciales</w:t>
            </w:r>
          </w:p>
        </w:tc>
        <w:tc>
          <w:tcPr>
            <w:tcW w:w="1825" w:type="pct"/>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r w:rsidRPr="00D51743">
              <w:rPr>
                <w:rFonts w:ascii="Arial Narrow" w:eastAsia="Calibri" w:hAnsi="Arial Narrow" w:cs="Arial"/>
                <w:b/>
                <w:color w:val="000000" w:themeColor="text1"/>
                <w:lang w:val="es-CO" w:eastAsia="es-CO"/>
              </w:rPr>
              <w:t>X</w:t>
            </w:r>
          </w:p>
        </w:tc>
      </w:tr>
      <w:tr w:rsidR="00251036" w:rsidRPr="00D51743" w:rsidTr="0037609D">
        <w:trPr>
          <w:trHeight w:val="241"/>
          <w:jc w:val="center"/>
        </w:trPr>
        <w:tc>
          <w:tcPr>
            <w:tcW w:w="3175" w:type="pct"/>
            <w:vAlign w:val="center"/>
          </w:tcPr>
          <w:p w:rsidR="00251036" w:rsidRPr="00D51743" w:rsidRDefault="00251036" w:rsidP="0037609D">
            <w:pPr>
              <w:adjustRightInd w:val="0"/>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La establecida en el A.</w:t>
            </w:r>
            <w:proofErr w:type="gramStart"/>
            <w:r w:rsidRPr="00D51743">
              <w:rPr>
                <w:rFonts w:ascii="Arial Narrow" w:eastAsia="Arial Unicode MS" w:hAnsi="Arial Narrow" w:cs="Arial"/>
                <w:bCs/>
                <w:color w:val="000000" w:themeColor="text1"/>
                <w:spacing w:val="-3"/>
              </w:rPr>
              <w:t>M.P</w:t>
            </w:r>
            <w:proofErr w:type="gramEnd"/>
          </w:p>
        </w:tc>
        <w:tc>
          <w:tcPr>
            <w:tcW w:w="1825" w:type="pct"/>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p>
        </w:tc>
      </w:tr>
      <w:tr w:rsidR="00251036" w:rsidRPr="00D51743" w:rsidTr="0037609D">
        <w:trPr>
          <w:trHeight w:val="241"/>
          <w:jc w:val="center"/>
        </w:trPr>
        <w:tc>
          <w:tcPr>
            <w:tcW w:w="3175" w:type="pct"/>
            <w:vAlign w:val="center"/>
          </w:tcPr>
          <w:p w:rsidR="00251036" w:rsidRPr="00D51743" w:rsidRDefault="00251036" w:rsidP="0037609D">
            <w:pPr>
              <w:adjustRightInd w:val="0"/>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Otra </w:t>
            </w:r>
          </w:p>
        </w:tc>
        <w:tc>
          <w:tcPr>
            <w:tcW w:w="1825" w:type="pct"/>
            <w:vAlign w:val="center"/>
          </w:tcPr>
          <w:p w:rsidR="00251036" w:rsidRPr="00D51743" w:rsidRDefault="00251036" w:rsidP="0037609D">
            <w:pPr>
              <w:adjustRightInd w:val="0"/>
              <w:jc w:val="center"/>
              <w:rPr>
                <w:rFonts w:ascii="Arial Narrow" w:eastAsia="Calibri" w:hAnsi="Arial Narrow" w:cs="Arial"/>
                <w:b/>
                <w:color w:val="000000" w:themeColor="text1"/>
                <w:lang w:val="es-CO" w:eastAsia="es-CO"/>
              </w:rPr>
            </w:pPr>
          </w:p>
        </w:tc>
      </w:tr>
    </w:tbl>
    <w:p w:rsidR="00251036" w:rsidRPr="00D51743" w:rsidRDefault="00251036" w:rsidP="00251036">
      <w:pPr>
        <w:pStyle w:val="Ttulo1"/>
        <w:tabs>
          <w:tab w:val="left" w:pos="1701"/>
        </w:tabs>
        <w:spacing w:before="24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 xml:space="preserve">EXPLIQUE: </w:t>
      </w:r>
    </w:p>
    <w:p w:rsidR="00251036" w:rsidRPr="00D51743" w:rsidRDefault="00251036" w:rsidP="00251036">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La Aerocivil pagará el ciento por ciento (100%) del valor adjudicado al contratista mediante Actas Parciales, previa presentación de la factura comercial o documento equivalente, según corresponda, acta de recibo parcial suscrita entre el supervisor y el contratista, acompañada del informe con el cumplimiento de las obligaciones derivadas. </w:t>
      </w:r>
    </w:p>
    <w:p w:rsidR="00251036" w:rsidRPr="00D51743" w:rsidRDefault="00251036" w:rsidP="00251036">
      <w:pPr>
        <w:tabs>
          <w:tab w:val="left" w:pos="-720"/>
        </w:tabs>
        <w:suppressAutoHyphens/>
        <w:ind w:left="993" w:right="877"/>
        <w:jc w:val="both"/>
        <w:rPr>
          <w:rFonts w:ascii="Arial Narrow" w:eastAsia="Arial Unicode MS" w:hAnsi="Arial Narrow" w:cs="Arial"/>
          <w:color w:val="000000" w:themeColor="text1"/>
          <w:spacing w:val="-3"/>
        </w:rPr>
      </w:pPr>
    </w:p>
    <w:p w:rsidR="00251036" w:rsidRPr="00D51743" w:rsidRDefault="00251036" w:rsidP="00251036">
      <w:pPr>
        <w:tabs>
          <w:tab w:val="left" w:pos="-720"/>
        </w:tabs>
        <w:suppressAutoHyphens/>
        <w:ind w:left="993" w:right="877"/>
        <w:jc w:val="both"/>
        <w:rPr>
          <w:rFonts w:ascii="Arial Narrow" w:eastAsia="Arial Unicode MS" w:hAnsi="Arial Narrow" w:cs="Arial"/>
          <w:color w:val="000000" w:themeColor="text1"/>
          <w:spacing w:val="-3"/>
        </w:rPr>
      </w:pPr>
      <w:r w:rsidRPr="00D51743">
        <w:rPr>
          <w:rFonts w:ascii="Arial Narrow" w:eastAsia="Arial Unicode MS" w:hAnsi="Arial Narrow" w:cs="Arial"/>
          <w:color w:val="000000" w:themeColor="text1"/>
          <w:spacing w:val="-3"/>
        </w:rPr>
        <w:t xml:space="preserve">El informe del suministro realizado Para cada uno de los pagos, se deben anexar el informe de los ítems completos entregados, subir facturas electrónicas a la plataforma de SIIF Nación mediante correo electrónico adjuntando el Formato “ZIP” con la Factura PDF y el XML del mismo, dirigido a </w:t>
      </w:r>
      <w:hyperlink r:id="rId9" w:history="1">
        <w:r w:rsidRPr="00D51743">
          <w:rPr>
            <w:rStyle w:val="Hipervnculo"/>
            <w:rFonts w:ascii="Arial Narrow" w:hAnsi="Arial Narrow" w:cs="Arial"/>
            <w:color w:val="000000" w:themeColor="text1"/>
            <w:spacing w:val="-3"/>
          </w:rPr>
          <w:t>siifnacion.facturaelectronica@minhacienda.gov.co</w:t>
        </w:r>
      </w:hyperlink>
      <w:r w:rsidRPr="00D51743">
        <w:rPr>
          <w:rFonts w:ascii="Arial Narrow" w:eastAsia="Arial Unicode MS" w:hAnsi="Arial Narrow" w:cs="Arial"/>
          <w:color w:val="000000" w:themeColor="text1"/>
          <w:spacing w:val="-3"/>
        </w:rPr>
        <w:t>, teniendo en cuenta que en el asunto del correo electrónico debe ir el código PCI sin “#$” para ser aprobadas por el supervisor si aplica de conformidad con el régimen tributario del contratista o cuenta de cobro, según sea el caso.</w:t>
      </w:r>
    </w:p>
    <w:p w:rsidR="00251036" w:rsidRPr="00D51743" w:rsidRDefault="00251036" w:rsidP="00251036">
      <w:pPr>
        <w:pStyle w:val="Ttulo1"/>
        <w:tabs>
          <w:tab w:val="left" w:pos="1701"/>
          <w:tab w:val="left" w:pos="9923"/>
        </w:tabs>
        <w:spacing w:before="249"/>
        <w:ind w:left="993" w:right="877"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Para el último pago además de lo anterior, se realizará la presentación del Acta de Recibo Final, con el acompañamiento de las prórrogas de las pólizas aprobadas (si aplica). </w:t>
      </w:r>
    </w:p>
    <w:p w:rsidR="00251036" w:rsidRPr="00D51743" w:rsidRDefault="00251036" w:rsidP="00251036">
      <w:pPr>
        <w:pStyle w:val="Ttulo1"/>
        <w:tabs>
          <w:tab w:val="left" w:pos="1701"/>
        </w:tabs>
        <w:spacing w:before="249"/>
        <w:ind w:left="993" w:right="877"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rsidR="00251036" w:rsidRPr="00D51743" w:rsidRDefault="00251036" w:rsidP="00251036">
      <w:pPr>
        <w:pStyle w:val="Ttulo1"/>
        <w:tabs>
          <w:tab w:val="left" w:pos="1701"/>
        </w:tabs>
        <w:spacing w:before="249"/>
        <w:ind w:left="993" w:right="877" w:hanging="11"/>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rsidR="00251036" w:rsidRPr="00D51743" w:rsidRDefault="00251036" w:rsidP="00251036">
      <w:pPr>
        <w:pStyle w:val="Ttulo1"/>
        <w:tabs>
          <w:tab w:val="left" w:pos="1701"/>
        </w:tabs>
        <w:spacing w:before="24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 xml:space="preserve">Notas: </w:t>
      </w:r>
    </w:p>
    <w:p w:rsidR="00251036" w:rsidRPr="00D51743" w:rsidRDefault="00251036" w:rsidP="00251036">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rsidR="00251036" w:rsidRPr="00D51743" w:rsidRDefault="00251036" w:rsidP="00251036">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lastRenderedPageBreak/>
        <w:t>La Entidad hará las retenciones a que haya lugar sobre cada pago de acuerdo con las disposiciones legales vigentes sobre la materia.</w:t>
      </w:r>
    </w:p>
    <w:p w:rsidR="00251036" w:rsidRPr="00D51743" w:rsidRDefault="00251036" w:rsidP="00251036">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Los pagos deberán tramitarse y publicarse a través de la plataforma SECOP II. (deberán cargarse por parte del contratista a la plataforma la respectiva factura, informe de avance del contratista, planilla de seguridad social y certificación de conformidad de la labor desarrollada por parte del supervisor).</w:t>
      </w:r>
    </w:p>
    <w:p w:rsidR="00251036" w:rsidRPr="00D51743" w:rsidRDefault="00251036" w:rsidP="00251036">
      <w:pPr>
        <w:pStyle w:val="Ttulo1"/>
        <w:numPr>
          <w:ilvl w:val="2"/>
          <w:numId w:val="18"/>
        </w:numPr>
        <w:tabs>
          <w:tab w:val="left" w:pos="1276"/>
        </w:tabs>
        <w:spacing w:before="249"/>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Las facturas radicadas por el contratista se pagarán en un plazo máximo de 30 días.</w:t>
      </w:r>
    </w:p>
    <w:p w:rsidR="00251036" w:rsidRPr="00D51743" w:rsidRDefault="00251036" w:rsidP="00251036">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Para el último pago se deben cumplir las condiciones anteriormente señaladas y prórroga de las garantías a que haya lugar, debidamente aprobadas por la Unidad, cuando a ello hubiere lugar.</w:t>
      </w:r>
    </w:p>
    <w:p w:rsidR="00251036" w:rsidRPr="00D51743" w:rsidRDefault="00251036" w:rsidP="00251036">
      <w:pPr>
        <w:pStyle w:val="Ttulo1"/>
        <w:numPr>
          <w:ilvl w:val="2"/>
          <w:numId w:val="18"/>
        </w:numPr>
        <w:tabs>
          <w:tab w:val="left" w:pos="1276"/>
        </w:tabs>
        <w:spacing w:before="249"/>
        <w:ind w:left="1276" w:right="877" w:hanging="283"/>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El contratista deberá tener en cuenta que la Entidad descontará </w:t>
      </w:r>
      <w:r w:rsidRPr="00D51743">
        <w:rPr>
          <w:rFonts w:ascii="Arial Narrow" w:eastAsia="Arial Unicode MS" w:hAnsi="Arial Narrow"/>
          <w:b w:val="0"/>
          <w:color w:val="000000" w:themeColor="text1"/>
          <w:spacing w:val="-3"/>
          <w:lang w:eastAsia="es-ES"/>
        </w:rPr>
        <w:t>de manera directa</w:t>
      </w:r>
      <w:r w:rsidRPr="00D51743">
        <w:rPr>
          <w:rFonts w:ascii="Arial Narrow" w:eastAsia="Arial Unicode MS" w:hAnsi="Arial Narrow"/>
          <w:b w:val="0"/>
          <w:bCs w:val="0"/>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251036" w:rsidRPr="00D51743" w:rsidRDefault="00251036" w:rsidP="00251036">
      <w:pPr>
        <w:pStyle w:val="Ttulo1"/>
        <w:numPr>
          <w:ilvl w:val="2"/>
          <w:numId w:val="26"/>
        </w:numPr>
        <w:tabs>
          <w:tab w:val="left" w:pos="1701"/>
        </w:tabs>
        <w:spacing w:before="249"/>
        <w:rPr>
          <w:rFonts w:ascii="Arial Narrow" w:eastAsia="Arial Unicode MS" w:hAnsi="Arial Narrow"/>
          <w:b w:val="0"/>
          <w:bCs w:val="0"/>
          <w:color w:val="000000" w:themeColor="text1"/>
          <w:spacing w:val="-3"/>
          <w:lang w:eastAsia="es-ES"/>
        </w:rPr>
      </w:pPr>
      <w:r w:rsidRPr="00D51743">
        <w:rPr>
          <w:rFonts w:ascii="Arial Narrow" w:eastAsia="Arial Unicode MS" w:hAnsi="Arial Narrow"/>
          <w:color w:val="000000" w:themeColor="text1"/>
          <w:spacing w:val="-3"/>
          <w:lang w:eastAsia="es-ES"/>
        </w:rPr>
        <w:t>ANTICIPO</w:t>
      </w:r>
      <w:r w:rsidRPr="00D51743">
        <w:rPr>
          <w:rFonts w:ascii="Arial Narrow" w:eastAsia="Arial Unicode MS" w:hAnsi="Arial Narrow"/>
          <w:b w:val="0"/>
          <w:bCs w:val="0"/>
          <w:color w:val="000000" w:themeColor="text1"/>
          <w:spacing w:val="-3"/>
          <w:lang w:eastAsia="es-ES"/>
        </w:rPr>
        <w:t xml:space="preserve">: </w:t>
      </w:r>
      <w:r w:rsidRPr="00D51743">
        <w:rPr>
          <w:rFonts w:ascii="Arial Narrow" w:eastAsia="Arial Unicode MS" w:hAnsi="Arial Narrow"/>
          <w:color w:val="000000" w:themeColor="text1"/>
          <w:spacing w:val="-3"/>
          <w:lang w:eastAsia="es-ES"/>
        </w:rPr>
        <w:t>NO APLICA</w:t>
      </w:r>
    </w:p>
    <w:p w:rsidR="00251036" w:rsidRPr="00D51743" w:rsidRDefault="00251036" w:rsidP="00251036">
      <w:pPr>
        <w:pStyle w:val="Textoindependiente"/>
        <w:spacing w:before="19"/>
        <w:ind w:left="0"/>
        <w:jc w:val="left"/>
        <w:rPr>
          <w:rFonts w:ascii="Arial"/>
          <w:b/>
          <w:color w:val="000000" w:themeColor="text1"/>
        </w:rPr>
      </w:pPr>
    </w:p>
    <w:p w:rsidR="00251036" w:rsidRPr="00D51743" w:rsidRDefault="00251036" w:rsidP="00251036">
      <w:pPr>
        <w:pStyle w:val="Prrafodelista"/>
        <w:numPr>
          <w:ilvl w:val="1"/>
          <w:numId w:val="18"/>
        </w:numPr>
        <w:tabs>
          <w:tab w:val="left" w:pos="1408"/>
        </w:tabs>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QUIENES PUEDEN PARTICIPAR</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0"/>
          <w:numId w:val="15"/>
        </w:numPr>
        <w:tabs>
          <w:tab w:val="left" w:pos="1407"/>
          <w:tab w:val="left" w:pos="1409"/>
        </w:tabs>
        <w:ind w:right="978"/>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rsidR="00251036" w:rsidRPr="00D51743" w:rsidRDefault="00251036" w:rsidP="00251036">
      <w:pPr>
        <w:pStyle w:val="Prrafodelista"/>
        <w:tabs>
          <w:tab w:val="left" w:pos="1407"/>
          <w:tab w:val="left" w:pos="1409"/>
        </w:tabs>
        <w:ind w:right="978" w:firstLine="0"/>
        <w:jc w:val="both"/>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0"/>
          <w:numId w:val="15"/>
        </w:numPr>
        <w:tabs>
          <w:tab w:val="left" w:pos="1407"/>
          <w:tab w:val="left" w:pos="1409"/>
        </w:tabs>
        <w:ind w:right="979" w:hanging="43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No pueden participar quienes se encuentren incursos en inhabilidades, o incompatibilidades señaladas en las normas especiales de derecho público que las regulan.</w:t>
      </w:r>
    </w:p>
    <w:p w:rsidR="00251036" w:rsidRPr="00D51743" w:rsidRDefault="00251036" w:rsidP="00251036">
      <w:pPr>
        <w:pStyle w:val="Ttulo1"/>
        <w:numPr>
          <w:ilvl w:val="1"/>
          <w:numId w:val="18"/>
        </w:numPr>
        <w:tabs>
          <w:tab w:val="left" w:pos="1408"/>
        </w:tabs>
        <w:spacing w:before="250"/>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COSTOS DERIVADOS DE PARTICIPAR EN EL PROCESO DE CONTRATACIÓN</w:t>
      </w:r>
    </w:p>
    <w:p w:rsidR="00251036" w:rsidRPr="00D51743" w:rsidRDefault="00251036" w:rsidP="00251036">
      <w:pPr>
        <w:pStyle w:val="Textoindependiente"/>
        <w:spacing w:before="251"/>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rsidR="00251036" w:rsidRPr="00D51743" w:rsidRDefault="00251036" w:rsidP="00251036">
      <w:pPr>
        <w:pStyle w:val="Ttulo1"/>
        <w:numPr>
          <w:ilvl w:val="1"/>
          <w:numId w:val="18"/>
        </w:numPr>
        <w:tabs>
          <w:tab w:val="left" w:pos="1408"/>
        </w:tabs>
        <w:spacing w:before="249"/>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CONDICIONES LOCALES</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w:t>
      </w:r>
    </w:p>
    <w:p w:rsidR="00251036" w:rsidRPr="00D51743" w:rsidRDefault="00251036" w:rsidP="00251036">
      <w:pPr>
        <w:pStyle w:val="Ttulo1"/>
        <w:numPr>
          <w:ilvl w:val="1"/>
          <w:numId w:val="18"/>
        </w:numPr>
        <w:tabs>
          <w:tab w:val="left" w:pos="1407"/>
        </w:tabs>
        <w:spacing w:before="248"/>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IDIOMA</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Los documentos y las comunicaciones entregadas, enviadas o expedidas por los proponentes o por terceros para efectos del presente proceso de selección, o para ser tenidos en cuenta en el mismo, deben ser otorgados en </w:t>
      </w:r>
      <w:r w:rsidRPr="00D51743">
        <w:rPr>
          <w:rFonts w:ascii="Arial Narrow" w:eastAsia="Arial Unicode MS" w:hAnsi="Arial Narrow" w:cs="Arial"/>
          <w:color w:val="000000" w:themeColor="text1"/>
          <w:spacing w:val="-3"/>
          <w:lang w:eastAsia="es-ES"/>
        </w:rPr>
        <w:lastRenderedPageBreak/>
        <w:t>castellano. La oferta y sus anexos deben presentarse en castellano.</w:t>
      </w:r>
    </w:p>
    <w:p w:rsidR="00251036" w:rsidRPr="00D51743" w:rsidRDefault="00251036" w:rsidP="00251036">
      <w:pPr>
        <w:pStyle w:val="Textoindependiente"/>
        <w:ind w:right="980"/>
        <w:rPr>
          <w:rFonts w:ascii="Arial Narrow" w:eastAsia="Arial Unicode MS" w:hAnsi="Arial Narrow" w:cs="Arial"/>
          <w:color w:val="000000" w:themeColor="text1"/>
          <w:lang w:eastAsia="es-ES"/>
        </w:rPr>
      </w:pP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documentos, públicos o privados, con los cuales los proponentes acrediten los requisitos habilitantes que estén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rsidR="00251036" w:rsidRPr="00D51743" w:rsidRDefault="00251036" w:rsidP="00251036">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DOCUMENTOS OTORGADOS EN EL EXTERIOR</w:t>
      </w:r>
    </w:p>
    <w:p w:rsidR="00251036" w:rsidRPr="00D51743" w:rsidRDefault="00251036" w:rsidP="00251036">
      <w:pPr>
        <w:spacing w:before="251"/>
        <w:ind w:left="982" w:right="111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documentos públicos expedidos en el exterior, que se pretendan hacer valer en el presente proceso, deben cumplir con el requisito de apostilla o legalización (</w:t>
      </w:r>
      <w:proofErr w:type="spellStart"/>
      <w:r w:rsidRPr="00D51743">
        <w:rPr>
          <w:rFonts w:ascii="Arial Narrow" w:eastAsia="Arial Unicode MS" w:hAnsi="Arial Narrow" w:cs="Arial"/>
          <w:color w:val="000000" w:themeColor="text1"/>
          <w:spacing w:val="-3"/>
          <w:lang w:eastAsia="es-ES"/>
        </w:rPr>
        <w:t>consularización</w:t>
      </w:r>
      <w:proofErr w:type="spellEnd"/>
      <w:r w:rsidRPr="00D51743">
        <w:rPr>
          <w:rFonts w:ascii="Arial Narrow" w:eastAsia="Arial Unicode MS" w:hAnsi="Arial Narrow" w:cs="Arial"/>
          <w:color w:val="000000" w:themeColor="text1"/>
          <w:spacing w:val="-3"/>
          <w:lang w:eastAsia="es-ES"/>
        </w:rPr>
        <w:t xml:space="preserve">), dependiendo si el país de origen es signatario del Convenio de La Haya de 1961, o es un país signatario de la Convención de Viena de 1963. </w:t>
      </w:r>
      <w:r w:rsidRPr="00D51743">
        <w:rPr>
          <w:rFonts w:ascii="Arial Narrow" w:eastAsia="Arial Unicode MS" w:hAnsi="Arial Narrow" w:cs="Arial"/>
          <w:b/>
          <w:bCs/>
          <w:color w:val="000000" w:themeColor="text1"/>
          <w:spacing w:val="-3"/>
          <w:u w:val="single"/>
          <w:lang w:eastAsia="es-ES"/>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51743">
        <w:rPr>
          <w:rFonts w:ascii="Arial Narrow" w:eastAsia="Arial Unicode MS" w:hAnsi="Arial Narrow" w:cs="Arial"/>
          <w:color w:val="000000" w:themeColor="text1"/>
          <w:spacing w:val="-3"/>
          <w:lang w:eastAsia="es-ES"/>
        </w:rPr>
        <w:t>. Es decir, se debe apostillar o legalizar el acto notarial o de reconocimiento de firma.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111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w:t>
      </w:r>
    </w:p>
    <w:p w:rsidR="00251036" w:rsidRPr="00D51743" w:rsidRDefault="00251036" w:rsidP="00251036">
      <w:pPr>
        <w:pStyle w:val="Textoindependiente"/>
        <w:spacing w:before="250"/>
        <w:ind w:right="111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Los Manuales, fichas técnicas, catálogos, Data </w:t>
      </w:r>
      <w:proofErr w:type="spellStart"/>
      <w:r w:rsidRPr="00D51743">
        <w:rPr>
          <w:rFonts w:ascii="Arial Narrow" w:eastAsia="Arial Unicode MS" w:hAnsi="Arial Narrow" w:cs="Arial"/>
          <w:color w:val="000000" w:themeColor="text1"/>
          <w:spacing w:val="-3"/>
          <w:lang w:eastAsia="es-ES"/>
        </w:rPr>
        <w:t>sheets</w:t>
      </w:r>
      <w:proofErr w:type="spellEnd"/>
      <w:r w:rsidRPr="00D51743">
        <w:rPr>
          <w:rFonts w:ascii="Arial Narrow" w:eastAsia="Arial Unicode MS" w:hAnsi="Arial Narrow" w:cs="Arial"/>
          <w:color w:val="000000" w:themeColor="text1"/>
          <w:spacing w:val="-3"/>
          <w:lang w:eastAsia="es-ES"/>
        </w:rPr>
        <w:t>, no serán objeto de apostilla o legalización, ni de traducción oficial, salvo las certificaciones, aclaraciones, o demás documentos expedidos en el exterior.</w:t>
      </w:r>
    </w:p>
    <w:p w:rsidR="00251036" w:rsidRPr="00D51743" w:rsidRDefault="00251036" w:rsidP="00251036">
      <w:pPr>
        <w:pStyle w:val="Textoindependiente"/>
        <w:spacing w:before="14"/>
        <w:ind w:left="0"/>
        <w:jc w:val="left"/>
        <w:rPr>
          <w:rFonts w:ascii="Arial Narrow" w:eastAsia="Arial Unicode MS" w:hAnsi="Arial Narrow" w:cs="Arial"/>
          <w:color w:val="000000" w:themeColor="text1"/>
          <w:spacing w:val="-3"/>
          <w:lang w:eastAsia="es-ES"/>
        </w:rPr>
      </w:pPr>
    </w:p>
    <w:p w:rsidR="00251036" w:rsidRPr="00D51743" w:rsidRDefault="00251036" w:rsidP="00251036">
      <w:pPr>
        <w:ind w:left="982" w:right="111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Nota: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w:t>
      </w:r>
      <w:proofErr w:type="spellStart"/>
      <w:r w:rsidRPr="00D51743">
        <w:rPr>
          <w:rFonts w:ascii="Arial Narrow" w:eastAsia="Arial Unicode MS" w:hAnsi="Arial Narrow" w:cs="Arial"/>
          <w:color w:val="000000" w:themeColor="text1"/>
          <w:spacing w:val="-3"/>
          <w:lang w:eastAsia="es-ES"/>
        </w:rPr>
        <w:t>Consularización</w:t>
      </w:r>
      <w:proofErr w:type="spellEnd"/>
      <w:r w:rsidRPr="00D51743">
        <w:rPr>
          <w:rFonts w:ascii="Arial Narrow" w:eastAsia="Arial Unicode MS" w:hAnsi="Arial Narrow" w:cs="Arial"/>
          <w:color w:val="000000" w:themeColor="text1"/>
          <w:spacing w:val="-3"/>
          <w:lang w:eastAsia="es-ES"/>
        </w:rPr>
        <w:t xml:space="preserve">, sobre el (los) documento(s) objeto de apostilla o </w:t>
      </w:r>
      <w:proofErr w:type="spellStart"/>
      <w:r w:rsidRPr="00D51743">
        <w:rPr>
          <w:rFonts w:ascii="Arial Narrow" w:eastAsia="Arial Unicode MS" w:hAnsi="Arial Narrow" w:cs="Arial"/>
          <w:color w:val="000000" w:themeColor="text1"/>
          <w:spacing w:val="-3"/>
          <w:lang w:eastAsia="es-ES"/>
        </w:rPr>
        <w:t>consularización</w:t>
      </w:r>
      <w:proofErr w:type="spellEnd"/>
      <w:r w:rsidRPr="00D51743">
        <w:rPr>
          <w:rFonts w:ascii="Arial Narrow" w:eastAsia="Arial Unicode MS" w:hAnsi="Arial Narrow" w:cs="Arial"/>
          <w:color w:val="000000" w:themeColor="text1"/>
          <w:spacing w:val="-3"/>
          <w:lang w:eastAsia="es-ES"/>
        </w:rPr>
        <w:t xml:space="preserve"> aportado(s) con la oferta o durante el término de traslado del informe de evaluación, de lo contrario su calificación será de RECHAZO.</w:t>
      </w:r>
    </w:p>
    <w:p w:rsidR="00251036" w:rsidRPr="00D51743" w:rsidRDefault="00251036" w:rsidP="00251036">
      <w:pPr>
        <w:pStyle w:val="Textoindependiente"/>
        <w:spacing w:before="12"/>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8"/>
        </w:numPr>
        <w:tabs>
          <w:tab w:val="left" w:pos="1405"/>
        </w:tabs>
        <w:ind w:left="1405" w:hanging="423"/>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TÍTULOS OBTENIDOS EN EL EXTERIOR (NO APLICA)</w:t>
      </w:r>
    </w:p>
    <w:p w:rsidR="00251036" w:rsidRPr="00D51743" w:rsidRDefault="00251036" w:rsidP="00251036">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CIERRE DEL PROCESO Y APERTURA DE OFERTAS</w:t>
      </w:r>
    </w:p>
    <w:p w:rsidR="00251036" w:rsidRPr="00D51743" w:rsidRDefault="00251036" w:rsidP="00251036">
      <w:pPr>
        <w:pStyle w:val="Textoindependiente"/>
        <w:spacing w:before="252"/>
        <w:ind w:right="96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rsidR="00251036" w:rsidRPr="00D51743" w:rsidRDefault="00251036" w:rsidP="00251036">
      <w:pPr>
        <w:pStyle w:val="Textoindependiente"/>
        <w:spacing w:before="251"/>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rsidR="00251036" w:rsidRPr="00D51743" w:rsidRDefault="00251036" w:rsidP="00251036">
      <w:pPr>
        <w:pStyle w:val="Textoindependiente"/>
        <w:ind w:right="971"/>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Se darán por no presentadas todas las propuestas que no hayan sido entregadas en la plataforma y en el plazo previsto para ello en la invitación pública. No se tendrán como recibidas las ofertas allegadas por medios distintos al SECOP II, para asegurar la efectiva transmisión de datos y garantizar el cumplimiento estricto de los términos y condiciones del uso del SECOP II.</w:t>
      </w:r>
    </w:p>
    <w:p w:rsidR="00251036" w:rsidRPr="00D51743" w:rsidRDefault="00251036" w:rsidP="00251036">
      <w:pPr>
        <w:pStyle w:val="Textoindependiente"/>
        <w:spacing w:before="251"/>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p>
    <w:p w:rsidR="00251036" w:rsidRPr="00D51743" w:rsidRDefault="00251036" w:rsidP="00251036">
      <w:pPr>
        <w:pStyle w:val="Textoindependiente"/>
        <w:spacing w:before="22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no será responsable por abrir el Sobre incorrectamente dirigido o sin la identificación adecuada.</w:t>
      </w:r>
    </w:p>
    <w:p w:rsidR="00251036" w:rsidRPr="00D51743" w:rsidRDefault="00251036" w:rsidP="00251036">
      <w:pPr>
        <w:pStyle w:val="Ttulo1"/>
        <w:numPr>
          <w:ilvl w:val="1"/>
          <w:numId w:val="18"/>
        </w:numPr>
        <w:tabs>
          <w:tab w:val="left" w:pos="1407"/>
        </w:tabs>
        <w:spacing w:before="251"/>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PROPUESTAS PARCIALES</w:t>
      </w:r>
    </w:p>
    <w:p w:rsidR="00251036" w:rsidRPr="00D51743" w:rsidRDefault="00251036" w:rsidP="00251036">
      <w:pPr>
        <w:pStyle w:val="Textoindependiente"/>
        <w:spacing w:before="25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NO aceptará la presentación de propuestas parciales para el presente proceso de contratación.</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INFORMACIÓN INEXACTA</w:t>
      </w:r>
    </w:p>
    <w:p w:rsidR="00251036" w:rsidRPr="00D51743" w:rsidRDefault="00251036" w:rsidP="00251036">
      <w:pPr>
        <w:pStyle w:val="Textoindependiente"/>
        <w:spacing w:before="251"/>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Entidad se reserva el derecho de verificar integralmente la información aportada por el Proponente. Para esto, se puede acudir a las autoridades, personas, empresas o instituciones respectivas.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exista inconsistencia entre la información suministrada por el Proponente y la verificada por la Entidad, la información que se pretende demostrar se entenderá como no acreditada.</w:t>
      </w:r>
    </w:p>
    <w:p w:rsidR="00251036" w:rsidRPr="00D51743" w:rsidRDefault="00251036" w:rsidP="00251036">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INFORMACIÓN RESERVADA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rsidR="00251036" w:rsidRPr="00D51743" w:rsidRDefault="00251036" w:rsidP="00251036">
      <w:pPr>
        <w:pStyle w:val="Textoindependiente"/>
        <w:spacing w:before="249"/>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todo caso, la Entidad, sus funcionarios, sus empleados, contratistas, agentes y asesores están obligados a mantener la reserva de la información que, por disposición legal, tenga dicha calidad y que haya sido identificada por el Proponente.</w:t>
      </w:r>
    </w:p>
    <w:p w:rsidR="00251036" w:rsidRPr="00D51743" w:rsidRDefault="00251036" w:rsidP="00251036">
      <w:pPr>
        <w:pStyle w:val="Ttulo1"/>
        <w:numPr>
          <w:ilvl w:val="1"/>
          <w:numId w:val="18"/>
        </w:numPr>
        <w:tabs>
          <w:tab w:val="left" w:pos="1407"/>
        </w:tabs>
        <w:spacing w:before="252"/>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MONEDA</w:t>
      </w:r>
    </w:p>
    <w:p w:rsidR="00251036" w:rsidRPr="00D51743" w:rsidRDefault="00251036" w:rsidP="00251036">
      <w:pPr>
        <w:pStyle w:val="Ttulo2"/>
        <w:numPr>
          <w:ilvl w:val="0"/>
          <w:numId w:val="14"/>
        </w:numPr>
        <w:tabs>
          <w:tab w:val="left" w:pos="1409"/>
        </w:tabs>
        <w:spacing w:before="251"/>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Monedas Extranjeras</w:t>
      </w:r>
    </w:p>
    <w:p w:rsidR="00251036" w:rsidRPr="00D51743" w:rsidRDefault="00251036" w:rsidP="00251036">
      <w:pPr>
        <w:pStyle w:val="Textoindependiente"/>
        <w:spacing w:before="251"/>
        <w:ind w:right="981"/>
        <w:rPr>
          <w:rFonts w:ascii="Arial Narrow" w:eastAsia="Arial Unicode MS" w:hAnsi="Arial Narrow" w:cs="Arial"/>
          <w:color w:val="000000" w:themeColor="text1"/>
          <w:spacing w:val="-3"/>
          <w:lang w:eastAsia="es-ES"/>
        </w:rPr>
        <w:sectPr w:rsidR="00251036" w:rsidRPr="00D51743">
          <w:footerReference w:type="default" r:id="rId10"/>
          <w:pgSz w:w="12240" w:h="15840"/>
          <w:pgMar w:top="2640" w:right="720" w:bottom="1140" w:left="720" w:header="713" w:footer="954" w:gutter="0"/>
          <w:cols w:space="720"/>
        </w:sectPr>
      </w:pPr>
      <w:r w:rsidRPr="00D51743">
        <w:rPr>
          <w:rFonts w:ascii="Arial Narrow" w:eastAsia="Arial Unicode MS" w:hAnsi="Arial Narrow" w:cs="Arial"/>
          <w:color w:val="000000" w:themeColor="text1"/>
          <w:spacing w:val="-3"/>
          <w:lang w:eastAsia="es-ES"/>
        </w:rPr>
        <w:t xml:space="preserve">Los valores de los documentos aportados en la propuesta deben presentarse en </w:t>
      </w:r>
      <w:proofErr w:type="gramStart"/>
      <w:r w:rsidRPr="00D51743">
        <w:rPr>
          <w:rFonts w:ascii="Arial Narrow" w:eastAsia="Arial Unicode MS" w:hAnsi="Arial Narrow" w:cs="Arial"/>
          <w:color w:val="000000" w:themeColor="text1"/>
          <w:spacing w:val="-3"/>
          <w:lang w:eastAsia="es-ES"/>
        </w:rPr>
        <w:t>Pesos Colombianos</w:t>
      </w:r>
      <w:proofErr w:type="gramEnd"/>
      <w:r w:rsidRPr="00D51743">
        <w:rPr>
          <w:rFonts w:ascii="Arial Narrow" w:eastAsia="Arial Unicode MS" w:hAnsi="Arial Narrow" w:cs="Arial"/>
          <w:color w:val="000000" w:themeColor="text1"/>
          <w:spacing w:val="-3"/>
          <w:lang w:eastAsia="es-ES"/>
        </w:rPr>
        <w:t xml:space="preserve">. Cuando un valor se exprese en moneda extranjera debe convertirse a </w:t>
      </w:r>
      <w:proofErr w:type="gramStart"/>
      <w:r w:rsidRPr="00D51743">
        <w:rPr>
          <w:rFonts w:ascii="Arial Narrow" w:eastAsia="Arial Unicode MS" w:hAnsi="Arial Narrow" w:cs="Arial"/>
          <w:color w:val="000000" w:themeColor="text1"/>
          <w:spacing w:val="-3"/>
          <w:lang w:eastAsia="es-ES"/>
        </w:rPr>
        <w:t>Pesos Colombianos</w:t>
      </w:r>
      <w:proofErr w:type="gramEnd"/>
      <w:r w:rsidRPr="00D51743">
        <w:rPr>
          <w:rFonts w:ascii="Arial Narrow" w:eastAsia="Arial Unicode MS" w:hAnsi="Arial Narrow" w:cs="Arial"/>
          <w:color w:val="000000" w:themeColor="text1"/>
          <w:spacing w:val="-3"/>
          <w:lang w:eastAsia="es-ES"/>
        </w:rPr>
        <w:t xml:space="preserve"> teniendo en cuenta lo siguiente:</w:t>
      </w:r>
    </w:p>
    <w:p w:rsidR="00251036" w:rsidRPr="00D51743" w:rsidRDefault="00251036" w:rsidP="00251036">
      <w:pPr>
        <w:pStyle w:val="Textoindependiente"/>
        <w:ind w:left="0"/>
        <w:jc w:val="left"/>
        <w:rPr>
          <w:color w:val="000000" w:themeColor="text1"/>
        </w:rPr>
      </w:pPr>
    </w:p>
    <w:p w:rsidR="00251036" w:rsidRPr="00D51743" w:rsidRDefault="00251036" w:rsidP="00251036">
      <w:pPr>
        <w:pStyle w:val="Textoindependiente"/>
        <w:spacing w:before="19"/>
        <w:ind w:left="0"/>
        <w:jc w:val="left"/>
        <w:rPr>
          <w:color w:val="000000" w:themeColor="text1"/>
        </w:rPr>
      </w:pPr>
    </w:p>
    <w:p w:rsidR="00251036" w:rsidRPr="00D51743" w:rsidRDefault="00251036" w:rsidP="00251036">
      <w:pPr>
        <w:pStyle w:val="Prrafodelista"/>
        <w:numPr>
          <w:ilvl w:val="1"/>
          <w:numId w:val="14"/>
        </w:numPr>
        <w:tabs>
          <w:tab w:val="left" w:pos="1407"/>
          <w:tab w:val="left" w:pos="1409"/>
        </w:tabs>
        <w:ind w:right="97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Si los valores de un Contrato están expresados originalmente en </w:t>
      </w:r>
      <w:proofErr w:type="gramStart"/>
      <w:r w:rsidRPr="00D51743">
        <w:rPr>
          <w:rFonts w:ascii="Arial Narrow" w:eastAsia="Arial Unicode MS" w:hAnsi="Arial Narrow" w:cs="Arial"/>
          <w:color w:val="000000" w:themeColor="text1"/>
          <w:spacing w:val="-3"/>
          <w:lang w:eastAsia="es-ES"/>
        </w:rPr>
        <w:t>Dólares</w:t>
      </w:r>
      <w:proofErr w:type="gramEnd"/>
      <w:r w:rsidRPr="00D51743">
        <w:rPr>
          <w:rFonts w:ascii="Arial Narrow" w:eastAsia="Arial Unicode MS" w:hAnsi="Arial Narrow" w:cs="Arial"/>
          <w:color w:val="000000" w:themeColor="text1"/>
          <w:spacing w:val="-3"/>
          <w:lang w:eastAsia="es-ES"/>
        </w:rPr>
        <w:t xml:space="preserve">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aportado para acreditar la experiencia. La TRM utilizada será la certificada por la Superintendencia Financiera de Colombia.</w:t>
      </w:r>
    </w:p>
    <w:p w:rsidR="00251036" w:rsidRPr="00D51743" w:rsidRDefault="00251036" w:rsidP="00251036">
      <w:pPr>
        <w:pStyle w:val="Prrafodelista"/>
        <w:tabs>
          <w:tab w:val="left" w:pos="1407"/>
          <w:tab w:val="left" w:pos="1409"/>
        </w:tabs>
        <w:ind w:right="976" w:firstLine="0"/>
        <w:jc w:val="both"/>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14"/>
        </w:numPr>
        <w:tabs>
          <w:tab w:val="left" w:pos="1407"/>
          <w:tab w:val="left" w:pos="1409"/>
        </w:tabs>
        <w:ind w:right="973"/>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Si los valores del Contrato están expresados originalmente en una moneda diferente a </w:t>
      </w:r>
      <w:proofErr w:type="gramStart"/>
      <w:r w:rsidRPr="00D51743">
        <w:rPr>
          <w:rFonts w:ascii="Arial Narrow" w:eastAsia="Arial Unicode MS" w:hAnsi="Arial Narrow" w:cs="Arial"/>
          <w:color w:val="000000" w:themeColor="text1"/>
          <w:spacing w:val="-3"/>
          <w:lang w:eastAsia="es-ES"/>
        </w:rPr>
        <w:t>Dólares</w:t>
      </w:r>
      <w:proofErr w:type="gramEnd"/>
      <w:r w:rsidRPr="00D51743">
        <w:rPr>
          <w:rFonts w:ascii="Arial Narrow" w:eastAsia="Arial Unicode MS" w:hAnsi="Arial Narrow" w:cs="Arial"/>
          <w:color w:val="000000" w:themeColor="text1"/>
          <w:spacing w:val="-3"/>
          <w:lang w:eastAsia="es-ES"/>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Hecho esto, se procederá en la forma señalada en el numeral anterior.</w:t>
      </w:r>
    </w:p>
    <w:p w:rsidR="00251036" w:rsidRPr="00D51743" w:rsidRDefault="00251036" w:rsidP="00251036">
      <w:pPr>
        <w:pStyle w:val="Prrafodelista"/>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14"/>
        </w:numPr>
        <w:tabs>
          <w:tab w:val="left" w:pos="1407"/>
          <w:tab w:val="left" w:pos="1409"/>
        </w:tabs>
        <w:ind w:right="981"/>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Si los valores de los estados financieros están expresados originalmente en </w:t>
      </w:r>
      <w:proofErr w:type="gramStart"/>
      <w:r w:rsidRPr="00D51743">
        <w:rPr>
          <w:rFonts w:ascii="Arial Narrow" w:eastAsia="Arial Unicode MS" w:hAnsi="Arial Narrow" w:cs="Arial"/>
          <w:color w:val="000000" w:themeColor="text1"/>
          <w:spacing w:val="-3"/>
          <w:lang w:eastAsia="es-ES"/>
        </w:rPr>
        <w:t>Dólares</w:t>
      </w:r>
      <w:proofErr w:type="gramEnd"/>
      <w:r w:rsidRPr="00D51743">
        <w:rPr>
          <w:rFonts w:ascii="Arial Narrow" w:eastAsia="Arial Unicode MS" w:hAnsi="Arial Narrow" w:cs="Arial"/>
          <w:color w:val="000000" w:themeColor="text1"/>
          <w:spacing w:val="-3"/>
          <w:lang w:eastAsia="es-ES"/>
        </w:rPr>
        <w:t xml:space="preserve"> de los Estados Unidos de América, el Proponente y la Entidad tendrán en cuenta la tasa representativa del mercado vigente certificada por la Superintendencia Financiera de Colombia de la fecha de expedición de los estados financieros.</w:t>
      </w:r>
    </w:p>
    <w:p w:rsidR="00251036" w:rsidRPr="00D51743" w:rsidRDefault="00251036" w:rsidP="00251036">
      <w:pPr>
        <w:pStyle w:val="Prrafodelista"/>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14"/>
        </w:numPr>
        <w:tabs>
          <w:tab w:val="left" w:pos="1406"/>
          <w:tab w:val="left" w:pos="1409"/>
        </w:tabs>
        <w:ind w:right="978"/>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Si los valores de los estados financieros están expresados originalmente en una moneda diferente a </w:t>
      </w:r>
      <w:proofErr w:type="gramStart"/>
      <w:r w:rsidRPr="00D51743">
        <w:rPr>
          <w:rFonts w:ascii="Arial Narrow" w:eastAsia="Arial Unicode MS" w:hAnsi="Arial Narrow" w:cs="Arial"/>
          <w:color w:val="000000" w:themeColor="text1"/>
          <w:spacing w:val="-3"/>
          <w:lang w:eastAsia="es-ES"/>
        </w:rPr>
        <w:t>Dólares</w:t>
      </w:r>
      <w:proofErr w:type="gramEnd"/>
      <w:r w:rsidRPr="00D51743">
        <w:rPr>
          <w:rFonts w:ascii="Arial Narrow" w:eastAsia="Arial Unicode MS" w:hAnsi="Arial Narrow" w:cs="Arial"/>
          <w:color w:val="000000" w:themeColor="text1"/>
          <w:spacing w:val="-3"/>
          <w:lang w:eastAsia="es-ES"/>
        </w:rPr>
        <w:t xml:space="preserve"> de los Estados Unidos de América, éstos deberán convertirse inicialmente a Dólares de los Estados Unidos de América utilizando para ello el valor correspondiente a la fecha de expedición de los estados financieros. Hecho esto se procederá en la forma señalada en el numeral III.</w:t>
      </w:r>
    </w:p>
    <w:p w:rsidR="00251036" w:rsidRPr="00D51743" w:rsidRDefault="00251036" w:rsidP="00251036">
      <w:pPr>
        <w:pStyle w:val="Ttulo2"/>
        <w:numPr>
          <w:ilvl w:val="0"/>
          <w:numId w:val="14"/>
        </w:numPr>
        <w:tabs>
          <w:tab w:val="left" w:pos="1407"/>
        </w:tabs>
        <w:spacing w:before="243"/>
        <w:ind w:left="1407" w:hanging="358"/>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Conversión a Salarios Mínimos Mensuales Legales Vigentes (SMMLV):</w:t>
      </w:r>
    </w:p>
    <w:p w:rsidR="00251036" w:rsidRPr="00D51743" w:rsidRDefault="00251036" w:rsidP="00251036">
      <w:pPr>
        <w:pStyle w:val="Textoindependiente"/>
        <w:spacing w:before="251"/>
        <w:ind w:right="832"/>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los documentos del Proceso de Contratación señalen que un valor debe expresarse en Salarios Mínimos Mensuales Legales Vigentes (SMMLV) se seguirá el siguiente proceso:</w:t>
      </w:r>
    </w:p>
    <w:p w:rsidR="00251036" w:rsidRPr="00D51743" w:rsidRDefault="00251036" w:rsidP="00251036">
      <w:pPr>
        <w:pStyle w:val="Prrafodelista"/>
        <w:numPr>
          <w:ilvl w:val="1"/>
          <w:numId w:val="14"/>
        </w:numPr>
        <w:tabs>
          <w:tab w:val="left" w:pos="1407"/>
          <w:tab w:val="left" w:pos="1409"/>
        </w:tabs>
        <w:spacing w:before="252"/>
        <w:ind w:right="97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Los valores convertidos a </w:t>
      </w:r>
      <w:proofErr w:type="gramStart"/>
      <w:r w:rsidRPr="00D51743">
        <w:rPr>
          <w:rFonts w:ascii="Arial Narrow" w:eastAsia="Arial Unicode MS" w:hAnsi="Arial Narrow" w:cs="Arial"/>
          <w:color w:val="000000" w:themeColor="text1"/>
          <w:spacing w:val="-3"/>
          <w:lang w:eastAsia="es-ES"/>
        </w:rPr>
        <w:t>Pesos Colombianos</w:t>
      </w:r>
      <w:proofErr w:type="gramEnd"/>
      <w:r w:rsidRPr="00D51743">
        <w:rPr>
          <w:rFonts w:ascii="Arial Narrow" w:eastAsia="Arial Unicode MS" w:hAnsi="Arial Narrow" w:cs="Arial"/>
          <w:color w:val="000000" w:themeColor="text1"/>
          <w:spacing w:val="-3"/>
          <w:lang w:eastAsia="es-ES"/>
        </w:rPr>
        <w:t xml:space="preserve">, aplicando el procedimiento descrito en el literal anterior, o cuya moneda de origen sea el Peso Colombiano deben convertirse a SMMLV, para lo cual emplearán los valores históricos del SMMLV señalados por el Banco de la República </w:t>
      </w:r>
      <w:hyperlink r:id="rId11">
        <w:r w:rsidRPr="00D51743">
          <w:rPr>
            <w:rFonts w:ascii="Arial Narrow" w:eastAsia="Arial Unicode MS" w:hAnsi="Arial Narrow" w:cs="Arial"/>
            <w:color w:val="000000" w:themeColor="text1"/>
            <w:spacing w:val="-3"/>
            <w:lang w:eastAsia="es-ES"/>
          </w:rPr>
          <w:t>(http://www.banrep.gov.co/es/mercado-laboral/salarios),</w:t>
        </w:r>
      </w:hyperlink>
      <w:r w:rsidRPr="00D51743">
        <w:rPr>
          <w:rFonts w:ascii="Arial Narrow" w:eastAsia="Arial Unicode MS" w:hAnsi="Arial Narrow" w:cs="Arial"/>
          <w:color w:val="000000" w:themeColor="text1"/>
          <w:spacing w:val="-3"/>
          <w:lang w:eastAsia="es-ES"/>
        </w:rPr>
        <w:t xml:space="preserve"> del año correspondiente a la fecha de terminación del Contrato.</w:t>
      </w:r>
    </w:p>
    <w:p w:rsidR="00251036" w:rsidRPr="00D51743" w:rsidRDefault="00251036" w:rsidP="00251036">
      <w:pPr>
        <w:pStyle w:val="Prrafodelista"/>
        <w:numPr>
          <w:ilvl w:val="1"/>
          <w:numId w:val="14"/>
        </w:numPr>
        <w:tabs>
          <w:tab w:val="left" w:pos="1407"/>
          <w:tab w:val="left" w:pos="1409"/>
        </w:tabs>
        <w:spacing w:before="250"/>
        <w:ind w:right="981"/>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Los valores convertidos a SMMLV deben ajustarse a la unidad más próxima de la siguiente forma: hacia arriba para valores mayores o iguales a </w:t>
      </w:r>
      <w:proofErr w:type="gramStart"/>
      <w:r w:rsidRPr="00D51743">
        <w:rPr>
          <w:rFonts w:ascii="Arial Narrow" w:eastAsia="Arial Unicode MS" w:hAnsi="Arial Narrow" w:cs="Arial"/>
          <w:color w:val="000000" w:themeColor="text1"/>
          <w:spacing w:val="-3"/>
          <w:lang w:eastAsia="es-ES"/>
        </w:rPr>
        <w:t>cero punto</w:t>
      </w:r>
      <w:proofErr w:type="gramEnd"/>
      <w:r w:rsidRPr="00D51743">
        <w:rPr>
          <w:rFonts w:ascii="Arial Narrow" w:eastAsia="Arial Unicode MS" w:hAnsi="Arial Narrow" w:cs="Arial"/>
          <w:color w:val="000000" w:themeColor="text1"/>
          <w:spacing w:val="-3"/>
          <w:lang w:eastAsia="es-ES"/>
        </w:rPr>
        <w:t xml:space="preserve"> cinco (0.5) y hacia abajo para valores menores a cero punto cinco (0.5).</w:t>
      </w:r>
    </w:p>
    <w:p w:rsidR="00251036" w:rsidRPr="00D51743" w:rsidRDefault="00251036" w:rsidP="00251036">
      <w:pPr>
        <w:pStyle w:val="Textoindependiente"/>
        <w:spacing w:before="250"/>
        <w:ind w:left="1409" w:right="832"/>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el Proponente aporta certificaciones que no indican el día, sino solamente el mes y el año se procederá así:</w:t>
      </w:r>
    </w:p>
    <w:p w:rsidR="00251036" w:rsidRPr="00D51743" w:rsidRDefault="00251036" w:rsidP="00251036">
      <w:pPr>
        <w:pStyle w:val="Textoindependiente"/>
        <w:spacing w:before="252"/>
        <w:ind w:left="1409" w:right="832"/>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Fecha (mes, año) de suscripción y/o inicio del Contrato: se tendrá en cuenta el último día del mes señalado en la certificación.</w:t>
      </w:r>
    </w:p>
    <w:p w:rsidR="00251036" w:rsidRPr="00D51743" w:rsidRDefault="00251036" w:rsidP="00251036">
      <w:pPr>
        <w:pStyle w:val="Textoindependiente"/>
        <w:ind w:left="0"/>
        <w:jc w:val="left"/>
        <w:rPr>
          <w:color w:val="000000" w:themeColor="text1"/>
        </w:rPr>
        <w:sectPr w:rsidR="00251036" w:rsidRPr="00D51743">
          <w:footerReference w:type="default" r:id="rId12"/>
          <w:pgSz w:w="12240" w:h="15840"/>
          <w:pgMar w:top="2640" w:right="720" w:bottom="1140" w:left="720" w:header="713" w:footer="954" w:gutter="0"/>
          <w:cols w:space="720"/>
        </w:sectPr>
      </w:pPr>
    </w:p>
    <w:p w:rsidR="00251036" w:rsidRPr="00D51743" w:rsidRDefault="00251036" w:rsidP="00251036">
      <w:pPr>
        <w:pStyle w:val="Textoindependiente"/>
        <w:spacing w:before="252"/>
        <w:ind w:right="832"/>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lastRenderedPageBreak/>
        <w:t>Fecha (mes, año) de terminación del Contrato: se tendrá en cuenta el primer día del mes señalado en la certificación.</w:t>
      </w:r>
    </w:p>
    <w:p w:rsidR="00251036" w:rsidRPr="00D51743" w:rsidRDefault="00251036" w:rsidP="00251036">
      <w:pPr>
        <w:pStyle w:val="Textoindependiente"/>
        <w:ind w:left="0"/>
        <w:jc w:val="left"/>
        <w:rPr>
          <w:rFonts w:ascii="Arial Narrow" w:eastAsia="Arial Unicode MS" w:hAnsi="Arial Narrow" w:cs="Arial"/>
          <w:b/>
          <w:bCs/>
          <w:color w:val="000000" w:themeColor="text1"/>
          <w:spacing w:val="-3"/>
          <w:lang w:eastAsia="es-ES"/>
        </w:rPr>
      </w:pPr>
    </w:p>
    <w:p w:rsidR="00251036" w:rsidRPr="00D51743" w:rsidRDefault="00251036" w:rsidP="00251036">
      <w:pPr>
        <w:pStyle w:val="Ttulo1"/>
        <w:numPr>
          <w:ilvl w:val="1"/>
          <w:numId w:val="18"/>
        </w:numPr>
        <w:tabs>
          <w:tab w:val="left" w:pos="1407"/>
        </w:tabs>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CONFLICTO DE INTERÉS DE ORIGEN CONSTITUCIONAL O LEGAL</w:t>
      </w:r>
    </w:p>
    <w:p w:rsidR="00251036" w:rsidRPr="00D51743" w:rsidRDefault="00251036" w:rsidP="00251036">
      <w:pPr>
        <w:pStyle w:val="Textoindependiente"/>
        <w:spacing w:before="251"/>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rsidR="00251036" w:rsidRPr="00D51743" w:rsidRDefault="00251036" w:rsidP="00251036">
      <w:pPr>
        <w:pStyle w:val="Textoindependiente"/>
        <w:spacing w:before="251"/>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D51743">
        <w:rPr>
          <w:rFonts w:ascii="Arial Narrow" w:eastAsia="Arial Unicode MS" w:hAnsi="Arial Narrow" w:cs="Arial"/>
          <w:color w:val="000000" w:themeColor="text1"/>
          <w:spacing w:val="-3"/>
          <w:lang w:eastAsia="es-ES"/>
        </w:rPr>
        <w:t>Funcionarios</w:t>
      </w:r>
      <w:proofErr w:type="gramEnd"/>
      <w:r w:rsidRPr="00D51743">
        <w:rPr>
          <w:rFonts w:ascii="Arial Narrow" w:eastAsia="Arial Unicode MS" w:hAnsi="Arial Narrow" w:cs="Arial"/>
          <w:color w:val="000000" w:themeColor="text1"/>
          <w:spacing w:val="-3"/>
          <w:lang w:eastAsia="es-ES"/>
        </w:rPr>
        <w:t xml:space="preserve"> Públicos o Contratistas.</w:t>
      </w:r>
    </w:p>
    <w:p w:rsidR="00251036" w:rsidRPr="00D51743" w:rsidRDefault="00251036" w:rsidP="00251036">
      <w:pPr>
        <w:pStyle w:val="Ttulo1"/>
        <w:numPr>
          <w:ilvl w:val="1"/>
          <w:numId w:val="18"/>
        </w:numPr>
        <w:tabs>
          <w:tab w:val="left" w:pos="1407"/>
        </w:tabs>
        <w:spacing w:before="249"/>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NORMAS DE INTERPRETACIÓN DE LA INVITACIÓN PÚBLICA</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presentación de una oferta evidencia que el oferente ha examinado y acepta completamente la invitación pública,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la invitación pública. Al igual que los documentos antecedes, como son especificaciones técnicas, adendas, otros, todos publicados en el SECOP II.</w:t>
      </w:r>
    </w:p>
    <w:p w:rsidR="00251036" w:rsidRPr="00D51743" w:rsidRDefault="00251036" w:rsidP="00251036">
      <w:pPr>
        <w:pStyle w:val="Textoindependiente"/>
        <w:spacing w:before="249"/>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todo caso se entenderá que el oferente al presentar su oferta conoce el contenido y los alcances del Manual de Contratación de la AEROCIVIL y demás normas de carácter público y privado que regulen los procesos de contratación.</w:t>
      </w:r>
    </w:p>
    <w:p w:rsidR="00251036" w:rsidRPr="00D51743" w:rsidRDefault="00251036" w:rsidP="00251036">
      <w:pPr>
        <w:pStyle w:val="Textoindependiente"/>
        <w:spacing w:before="251"/>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Esta invitación pública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251036" w:rsidRPr="00D51743" w:rsidRDefault="00251036" w:rsidP="00251036">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RETIRO DE LA PROPUESTA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rsidR="00251036" w:rsidRPr="00D51743" w:rsidRDefault="00251036" w:rsidP="00251036">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CONFIDENCIALIDAD DE LA INFORMACIÓN RELACIONADA CON DATOS SENSIBLES</w:t>
      </w: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w:t>
      </w:r>
      <w:r w:rsidRPr="00D51743">
        <w:rPr>
          <w:rFonts w:ascii="Arial Narrow" w:eastAsia="Arial Unicode MS" w:hAnsi="Arial Narrow" w:cs="Arial"/>
          <w:color w:val="000000" w:themeColor="text1"/>
          <w:spacing w:val="-3"/>
          <w:lang w:eastAsia="es-ES"/>
        </w:rPr>
        <w:lastRenderedPageBreak/>
        <w:t xml:space="preserve">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D51743">
        <w:rPr>
          <w:rFonts w:ascii="Arial Narrow" w:eastAsia="Arial Unicode MS" w:hAnsi="Arial Narrow" w:cs="Arial"/>
          <w:color w:val="000000" w:themeColor="text1"/>
          <w:spacing w:val="-3"/>
          <w:lang w:eastAsia="es-ES"/>
        </w:rPr>
        <w:t>ii</w:t>
      </w:r>
      <w:proofErr w:type="spellEnd"/>
      <w:r w:rsidRPr="00D51743">
        <w:rPr>
          <w:rFonts w:ascii="Arial Narrow" w:eastAsia="Arial Unicode MS" w:hAnsi="Arial Narrow" w:cs="Arial"/>
          <w:color w:val="000000" w:themeColor="text1"/>
          <w:spacing w:val="-3"/>
          <w:lang w:eastAsia="es-ES"/>
        </w:rPr>
        <w:t xml:space="preserve">) personas en proceso de reincorporación y/o reintegración y </w:t>
      </w:r>
      <w:proofErr w:type="spellStart"/>
      <w:r w:rsidRPr="00D51743">
        <w:rPr>
          <w:rFonts w:ascii="Arial Narrow" w:eastAsia="Arial Unicode MS" w:hAnsi="Arial Narrow" w:cs="Arial"/>
          <w:color w:val="000000" w:themeColor="text1"/>
          <w:spacing w:val="-3"/>
          <w:lang w:eastAsia="es-ES"/>
        </w:rPr>
        <w:t>iii</w:t>
      </w:r>
      <w:proofErr w:type="spellEnd"/>
      <w:r w:rsidRPr="00D51743">
        <w:rPr>
          <w:rFonts w:ascii="Arial Narrow" w:eastAsia="Arial Unicode MS" w:hAnsi="Arial Narrow" w:cs="Arial"/>
          <w:color w:val="000000" w:themeColor="text1"/>
          <w:spacing w:val="-3"/>
          <w:lang w:eastAsia="es-ES"/>
        </w:rPr>
        <w:t xml:space="preserve">)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gitanas.</w:t>
      </w:r>
    </w:p>
    <w:p w:rsidR="00251036" w:rsidRPr="00D51743" w:rsidRDefault="00251036" w:rsidP="00251036">
      <w:pPr>
        <w:pStyle w:val="Textoindependiente"/>
        <w:spacing w:before="250"/>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gitanas, puesto que su conocimiento público afecta el derecho a la intimidad de los oferentes o de sus trabajadores o socios o accionistas.</w:t>
      </w:r>
    </w:p>
    <w:p w:rsidR="00251036" w:rsidRPr="00D51743" w:rsidRDefault="00251036" w:rsidP="00251036">
      <w:pPr>
        <w:pStyle w:val="Textoindependiente"/>
        <w:spacing w:before="249"/>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gitanas, diligencie el “Formato 11- Autorización para el tratamiento de datos personales” como requisito para el otorgamiento del criterio de desempate.</w:t>
      </w:r>
    </w:p>
    <w:p w:rsidR="00251036" w:rsidRPr="00D51743" w:rsidRDefault="00251036" w:rsidP="00251036">
      <w:pPr>
        <w:pStyle w:val="Ttulo1"/>
        <w:numPr>
          <w:ilvl w:val="1"/>
          <w:numId w:val="18"/>
        </w:numPr>
        <w:tabs>
          <w:tab w:val="left" w:pos="1407"/>
        </w:tabs>
        <w:spacing w:before="250"/>
        <w:ind w:left="1407" w:hanging="42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GUÍAS PRÁCTICAS, MANUALES DE USO Y FORMATOS DEL SECOP II</w:t>
      </w:r>
    </w:p>
    <w:p w:rsidR="00251036" w:rsidRPr="00D51743" w:rsidRDefault="00251036" w:rsidP="00251036">
      <w:pPr>
        <w:pStyle w:val="Textoindependiente"/>
        <w:spacing w:before="251"/>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La agencia para la contratación pública Colombia Compra Eficiente creada mediante Decreto Ley 4170 de noviembre 3 de 2011 ha dispuesto en su portal web </w:t>
      </w:r>
      <w:hyperlink r:id="rId13">
        <w:r w:rsidRPr="00D51743">
          <w:rPr>
            <w:rFonts w:ascii="Arial Narrow" w:eastAsia="Arial Unicode MS" w:hAnsi="Arial Narrow" w:cs="Arial"/>
            <w:color w:val="000000" w:themeColor="text1"/>
            <w:spacing w:val="-3"/>
            <w:lang w:eastAsia="es-ES"/>
          </w:rPr>
          <w:t>(www.colombiacompra.gov.co</w:t>
        </w:r>
      </w:hyperlink>
      <w:r w:rsidRPr="00D51743">
        <w:rPr>
          <w:rFonts w:ascii="Arial Narrow" w:eastAsia="Arial Unicode MS" w:hAnsi="Arial Narrow" w:cs="Arial"/>
          <w:color w:val="000000" w:themeColor="text1"/>
          <w:spacing w:val="-3"/>
          <w:lang w:eastAsia="es-ES"/>
        </w:rPr>
        <w:t>), guías, manuales, formatos, videos y material de apoyo para las entidades compradoras y proveedores, con el fin de facilitar el uso y participación en los procesos de contratación a través de la plataforma SECOP II.</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De allí que se recomienda a los interesados y eventuales proponentes consultar dicha información en el siguiente link: </w:t>
      </w:r>
      <w:hyperlink r:id="rId14" w:history="1">
        <w:r w:rsidRPr="00D51743">
          <w:rPr>
            <w:rStyle w:val="Hipervnculo"/>
            <w:rFonts w:ascii="Arial Narrow" w:hAnsi="Arial Narrow"/>
            <w:color w:val="000000" w:themeColor="text1"/>
          </w:rPr>
          <w:t>https://www.colombiacompra.gov.co/base-conocimiento/registro-de-proveedores-secop-ii</w:t>
        </w:r>
      </w:hyperlink>
      <w:hyperlink r:id="rId15">
        <w:r w:rsidRPr="00D51743">
          <w:rPr>
            <w:rFonts w:ascii="Arial Narrow" w:eastAsia="Arial Unicode MS" w:hAnsi="Arial Narrow" w:cs="Arial"/>
            <w:color w:val="000000" w:themeColor="text1"/>
            <w:spacing w:val="-3"/>
            <w:lang w:eastAsia="es-ES"/>
          </w:rPr>
          <w:t>,</w:t>
        </w:r>
      </w:hyperlink>
      <w:r w:rsidRPr="00D51743">
        <w:rPr>
          <w:rFonts w:ascii="Arial Narrow" w:eastAsia="Arial Unicode MS" w:hAnsi="Arial Narrow" w:cs="Arial"/>
          <w:color w:val="000000" w:themeColor="text1"/>
          <w:spacing w:val="-3"/>
          <w:lang w:eastAsia="es-ES"/>
        </w:rPr>
        <w:t xml:space="preserve">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rsidR="00251036" w:rsidRPr="00D51743" w:rsidRDefault="00251036" w:rsidP="00251036">
      <w:pPr>
        <w:pStyle w:val="Textoindependiente"/>
        <w:spacing w:before="250"/>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Por lo anterior, es responsabilidad de los proponentes tener en cuenta esta información para efectos de estructurar y presentar sus propuestas.</w:t>
      </w:r>
    </w:p>
    <w:p w:rsidR="00251036" w:rsidRPr="00D51743" w:rsidRDefault="00251036" w:rsidP="00251036">
      <w:pPr>
        <w:pStyle w:val="Textoindependiente"/>
        <w:spacing w:before="252"/>
        <w:ind w:right="97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caso de presentarse indisponibilidad del sistema, los proponentes e interesados en el proceso, deberán aplicar el “Protocolo de Indisponibilidad </w:t>
      </w:r>
      <w:proofErr w:type="spellStart"/>
      <w:r w:rsidRPr="00D51743">
        <w:rPr>
          <w:rFonts w:ascii="Arial Narrow" w:eastAsia="Arial Unicode MS" w:hAnsi="Arial Narrow" w:cs="Arial"/>
          <w:color w:val="000000" w:themeColor="text1"/>
          <w:spacing w:val="-3"/>
          <w:lang w:eastAsia="es-ES"/>
        </w:rPr>
        <w:t>Secop</w:t>
      </w:r>
      <w:proofErr w:type="spellEnd"/>
      <w:r w:rsidRPr="00D51743">
        <w:rPr>
          <w:rFonts w:ascii="Arial Narrow" w:eastAsia="Arial Unicode MS" w:hAnsi="Arial Narrow" w:cs="Arial"/>
          <w:color w:val="000000" w:themeColor="text1"/>
          <w:spacing w:val="-3"/>
          <w:lang w:eastAsia="es-ES"/>
        </w:rPr>
        <w:t xml:space="preserve"> II” que se utiliza en estos casos, la cual encuentra en el sitio de soporte de Colombia Compra Eficiente: </w:t>
      </w:r>
      <w:hyperlink r:id="rId16" w:history="1">
        <w:r w:rsidRPr="00D51743">
          <w:rPr>
            <w:rStyle w:val="Hipervnculo"/>
            <w:rFonts w:ascii="Arial Narrow" w:hAnsi="Arial Narrow"/>
            <w:color w:val="000000" w:themeColor="text1"/>
          </w:rPr>
          <w:t>https://www.colombiacompra.gov.co/archivos/manual/protocolo-de-indisponibilidad-del-secop-ii</w:t>
        </w:r>
      </w:hyperlink>
      <w:r w:rsidRPr="00D51743">
        <w:rPr>
          <w:color w:val="000000" w:themeColor="text1"/>
        </w:rPr>
        <w:t xml:space="preserve"> </w:t>
      </w:r>
      <w:r w:rsidRPr="00D51743">
        <w:rPr>
          <w:rFonts w:ascii="Arial Narrow" w:eastAsia="Arial Unicode MS" w:hAnsi="Arial Narrow" w:cs="Arial"/>
          <w:color w:val="000000" w:themeColor="text1"/>
          <w:spacing w:val="-3"/>
          <w:lang w:eastAsia="es-ES"/>
        </w:rPr>
        <w:t xml:space="preserve">SOLO en caso de indisponibilidad del sistema SECOP II, debidamente certificada por Colombia Compra Eficiente, los proponentes o interesados podrán remitir sus constancias y documentos al correo </w:t>
      </w:r>
      <w:hyperlink r:id="rId17">
        <w:r w:rsidRPr="00D51743">
          <w:rPr>
            <w:rFonts w:ascii="Arial Narrow" w:eastAsia="Arial Unicode MS" w:hAnsi="Arial Narrow" w:cs="Arial"/>
            <w:b/>
            <w:bCs/>
            <w:color w:val="000000" w:themeColor="text1"/>
            <w:spacing w:val="-3"/>
            <w:lang w:eastAsia="es-ES"/>
          </w:rPr>
          <w:t>contrcuc@aerocivil.gov.co</w:t>
        </w:r>
        <w:r w:rsidRPr="00D51743">
          <w:rPr>
            <w:rFonts w:ascii="Arial Narrow" w:eastAsia="Arial Unicode MS" w:hAnsi="Arial Narrow" w:cs="Arial"/>
            <w:color w:val="000000" w:themeColor="text1"/>
            <w:spacing w:val="-3"/>
            <w:lang w:eastAsia="es-ES"/>
          </w:rPr>
          <w:t>,</w:t>
        </w:r>
      </w:hyperlink>
      <w:r w:rsidRPr="00D51743">
        <w:rPr>
          <w:rFonts w:ascii="Arial Narrow" w:eastAsia="Arial Unicode MS" w:hAnsi="Arial Narrow" w:cs="Arial"/>
          <w:color w:val="000000" w:themeColor="text1"/>
          <w:spacing w:val="-3"/>
          <w:lang w:eastAsia="es-ES"/>
        </w:rPr>
        <w:t xml:space="preserve"> acorde con las directrices del “Protocolo de Indisponibilidad </w:t>
      </w:r>
      <w:proofErr w:type="spellStart"/>
      <w:r w:rsidRPr="00D51743">
        <w:rPr>
          <w:rFonts w:ascii="Arial Narrow" w:eastAsia="Arial Unicode MS" w:hAnsi="Arial Narrow" w:cs="Arial"/>
          <w:color w:val="000000" w:themeColor="text1"/>
          <w:spacing w:val="-3"/>
          <w:lang w:eastAsia="es-ES"/>
        </w:rPr>
        <w:t>Secop</w:t>
      </w:r>
      <w:proofErr w:type="spellEnd"/>
      <w:r w:rsidRPr="00D51743">
        <w:rPr>
          <w:rFonts w:ascii="Arial Narrow" w:eastAsia="Arial Unicode MS" w:hAnsi="Arial Narrow" w:cs="Arial"/>
          <w:color w:val="000000" w:themeColor="text1"/>
          <w:spacing w:val="-3"/>
          <w:lang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rsidR="00251036" w:rsidRPr="00D51743" w:rsidRDefault="00251036" w:rsidP="00251036">
      <w:pPr>
        <w:pStyle w:val="Textoindependiente"/>
        <w:rPr>
          <w:rFonts w:ascii="Arial Narrow" w:eastAsia="Arial Unicode MS" w:hAnsi="Arial Narrow" w:cs="Arial"/>
          <w:color w:val="000000" w:themeColor="text1"/>
          <w:spacing w:val="-3"/>
          <w:lang w:eastAsia="es-ES"/>
        </w:rPr>
        <w:sectPr w:rsidR="00251036" w:rsidRPr="00D51743">
          <w:footerReference w:type="default" r:id="rId18"/>
          <w:pgSz w:w="12240" w:h="15840"/>
          <w:pgMar w:top="2640" w:right="720" w:bottom="1140" w:left="720" w:header="713" w:footer="954" w:gutter="0"/>
          <w:cols w:space="720"/>
        </w:sect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ind w:left="3905" w:right="3865" w:firstLine="933"/>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CAPITULO III CONDICIONES E INSTRUCCIONES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13"/>
        </w:numPr>
        <w:tabs>
          <w:tab w:val="left" w:pos="1548"/>
        </w:tabs>
        <w:ind w:hanging="566"/>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CONVOCATORIA, INVITACIÓN PÚBLICA Y ESTUDIOS PREVIOS</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 partir de la fecha señalada en el Cronograma y de acuerdo con el término de ley, la invitación pública y su complementario y los Estudios Previos podrán ser consultados en el SECOP II. De igual manera, a partir de dicha fecha, las personas interesadas en participar en el proceso podrán formular las observaciones que consideren pertinentes a través del SECOP II opción mensajes.</w:t>
      </w:r>
    </w:p>
    <w:p w:rsidR="00251036" w:rsidRPr="00D51743" w:rsidRDefault="00251036" w:rsidP="00251036">
      <w:pPr>
        <w:pStyle w:val="Textoindependiente"/>
        <w:spacing w:before="251"/>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rsidR="00251036" w:rsidRPr="00D51743" w:rsidRDefault="00251036" w:rsidP="00251036">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CONVOCATORIA A MIPYMES</w:t>
      </w:r>
    </w:p>
    <w:p w:rsidR="00251036" w:rsidRPr="00D51743" w:rsidRDefault="00251036" w:rsidP="00251036">
      <w:pPr>
        <w:pStyle w:val="Textoindependiente"/>
        <w:spacing w:before="251"/>
        <w:ind w:right="97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 conformidad con lo dispuesto en el parágrafo 1 del artículo 30 y el artículo 34 de la Ley 2069 de 2020, durante la etapa de publicación de la invitación pública, se convoca a las MiPymes interesadas en participar en el presente proceso.</w:t>
      </w:r>
    </w:p>
    <w:p w:rsidR="00251036" w:rsidRPr="00D51743" w:rsidRDefault="00251036" w:rsidP="00251036">
      <w:pPr>
        <w:pStyle w:val="Textoindependiente"/>
        <w:spacing w:before="252"/>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Podrán participar las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las uniones temporales o consorcios, los cuales deberán estar integrados únicamente por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y promesas de sociedad futura suscritas por MiPymes con mínimo un (1) año de existencia.</w:t>
      </w:r>
    </w:p>
    <w:p w:rsidR="00251036" w:rsidRPr="00D51743" w:rsidRDefault="00251036" w:rsidP="00251036">
      <w:pPr>
        <w:pStyle w:val="Textoindependiente"/>
        <w:spacing w:before="252"/>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Para efectos de la limitación de la convocatoria, cada consorcio o unión temporal se contará por sí mismo y no por el número de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que los integren.</w:t>
      </w:r>
    </w:p>
    <w:p w:rsidR="00251036" w:rsidRPr="00D51743" w:rsidRDefault="00251036" w:rsidP="00251036">
      <w:pPr>
        <w:pStyle w:val="Textoindependiente"/>
        <w:spacing w:before="250"/>
        <w:ind w:right="98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limitar la convocatoria o el proceso, es necesario que como mínimo dos (2) MiPymes acrediten dicha condición, mediante la presentación de los siguientes documentos:</w:t>
      </w:r>
    </w:p>
    <w:p w:rsidR="00251036" w:rsidRPr="00D51743" w:rsidRDefault="00251036" w:rsidP="00251036">
      <w:pPr>
        <w:pStyle w:val="Prrafodelista"/>
        <w:numPr>
          <w:ilvl w:val="2"/>
          <w:numId w:val="13"/>
        </w:numPr>
        <w:tabs>
          <w:tab w:val="left" w:pos="1409"/>
        </w:tabs>
        <w:spacing w:before="252"/>
        <w:ind w:right="97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personas naturales mediante certificación expedida por ellos y un contador público, adjuntando copia del registro mercantil.</w:t>
      </w:r>
    </w:p>
    <w:p w:rsidR="00251036" w:rsidRPr="00D51743" w:rsidRDefault="00251036" w:rsidP="00251036">
      <w:pPr>
        <w:pStyle w:val="Prrafodelista"/>
        <w:numPr>
          <w:ilvl w:val="2"/>
          <w:numId w:val="13"/>
        </w:numPr>
        <w:tabs>
          <w:tab w:val="left" w:pos="1409"/>
        </w:tabs>
        <w:ind w:righ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251036" w:rsidRPr="00D51743" w:rsidRDefault="00251036" w:rsidP="00251036">
      <w:pPr>
        <w:pStyle w:val="Textoindependiente"/>
        <w:spacing w:before="250"/>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todo caso, las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también podrán acreditar esta condición con la copia del certificado del Registro Único de Proponentes, el cual deberá encontrarse vigente y en firme al momento de su presentación</w:t>
      </w:r>
    </w:p>
    <w:p w:rsidR="00251036" w:rsidRPr="00D51743" w:rsidRDefault="00251036" w:rsidP="00251036">
      <w:pPr>
        <w:pStyle w:val="Textoindependiente"/>
        <w:spacing w:before="250"/>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Para efectos de la limitación 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251036" w:rsidRPr="00D51743" w:rsidRDefault="00251036" w:rsidP="00251036">
      <w:pPr>
        <w:pStyle w:val="Textoindependiente"/>
        <w:rPr>
          <w:rFonts w:ascii="Arial Narrow" w:eastAsia="Arial Unicode MS" w:hAnsi="Arial Narrow" w:cs="Arial"/>
          <w:color w:val="000000" w:themeColor="text1"/>
          <w:spacing w:val="-3"/>
          <w:lang w:eastAsia="es-ES"/>
        </w:rPr>
        <w:sectPr w:rsidR="00251036" w:rsidRPr="00D51743">
          <w:footerReference w:type="default" r:id="rId19"/>
          <w:pgSz w:w="12240" w:h="15840"/>
          <w:pgMar w:top="2640" w:right="720" w:bottom="1140" w:left="720" w:header="713" w:footer="954" w:gutter="0"/>
          <w:cols w:space="720"/>
        </w:sect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line="252" w:lineRule="exact"/>
        <w:ind w:right="101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Solo se aceptarán las ofertas de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o de proponentes plurales integrados únicamente por MiPymes.</w:t>
      </w:r>
    </w:p>
    <w:p w:rsidR="00251036" w:rsidRPr="00D51743" w:rsidRDefault="00251036" w:rsidP="00251036">
      <w:pPr>
        <w:pStyle w:val="Ttulo2"/>
        <w:spacing w:line="252" w:lineRule="exact"/>
        <w:ind w:left="982" w:firstLine="0"/>
        <w:rPr>
          <w:rFonts w:ascii="Arial Narrow" w:eastAsia="Arial Unicode MS" w:hAnsi="Arial Narrow"/>
          <w:b w:val="0"/>
          <w:bCs w:val="0"/>
          <w:color w:val="000000" w:themeColor="text1"/>
          <w:spacing w:val="-3"/>
          <w:lang w:eastAsia="es-ES"/>
        </w:rPr>
      </w:pPr>
    </w:p>
    <w:p w:rsidR="00251036" w:rsidRPr="00D51743" w:rsidRDefault="00251036" w:rsidP="00251036">
      <w:pPr>
        <w:pStyle w:val="Ttulo2"/>
        <w:spacing w:line="252" w:lineRule="exact"/>
        <w:ind w:left="982" w:firstLine="0"/>
        <w:rPr>
          <w:rFonts w:ascii="Arial Narrow" w:eastAsia="Arial Unicode MS" w:hAnsi="Arial Narrow"/>
          <w:b w:val="0"/>
          <w:bCs w:val="0"/>
          <w:color w:val="000000" w:themeColor="text1"/>
          <w:spacing w:val="-3"/>
          <w:lang w:eastAsia="es-ES"/>
        </w:rPr>
      </w:pPr>
      <w:r w:rsidRPr="00D51743">
        <w:rPr>
          <w:rFonts w:ascii="Arial Narrow" w:eastAsia="Arial Unicode MS" w:hAnsi="Arial Narrow"/>
          <w:color w:val="000000" w:themeColor="text1"/>
          <w:spacing w:val="-3"/>
          <w:lang w:eastAsia="es-ES"/>
        </w:rPr>
        <w:t>Inscripción</w:t>
      </w:r>
      <w:r w:rsidRPr="00D51743">
        <w:rPr>
          <w:rFonts w:ascii="Arial Narrow" w:eastAsia="Arial Unicode MS" w:hAnsi="Arial Narrow"/>
          <w:b w:val="0"/>
          <w:bCs w:val="0"/>
          <w:color w:val="000000" w:themeColor="text1"/>
          <w:spacing w:val="-3"/>
          <w:lang w:eastAsia="es-ES"/>
        </w:rPr>
        <w:t>:</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Para efecto de la inscripción, las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interesadas en participar en el proceso, deberán presentar los documentos antes relacionados, vía mensaje en la plataforma del </w:t>
      </w:r>
      <w:proofErr w:type="spellStart"/>
      <w:r w:rsidRPr="00D51743">
        <w:rPr>
          <w:rFonts w:ascii="Arial Narrow" w:eastAsia="Arial Unicode MS" w:hAnsi="Arial Narrow" w:cs="Arial"/>
          <w:color w:val="000000" w:themeColor="text1"/>
          <w:spacing w:val="-3"/>
          <w:lang w:eastAsia="es-ES"/>
        </w:rPr>
        <w:t>Secop</w:t>
      </w:r>
      <w:proofErr w:type="spellEnd"/>
      <w:r w:rsidRPr="00D51743">
        <w:rPr>
          <w:rFonts w:ascii="Arial Narrow" w:eastAsia="Arial Unicode MS" w:hAnsi="Arial Narrow" w:cs="Arial"/>
          <w:color w:val="000000" w:themeColor="text1"/>
          <w:spacing w:val="-3"/>
          <w:lang w:eastAsia="es-ES"/>
        </w:rPr>
        <w:t xml:space="preserve"> II.</w:t>
      </w:r>
    </w:p>
    <w:p w:rsidR="00251036" w:rsidRPr="00D51743" w:rsidRDefault="00251036" w:rsidP="00251036">
      <w:pPr>
        <w:pStyle w:val="Textoindependiente"/>
        <w:spacing w:before="250"/>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Dichos documentos se recibirán desde la publicación de la presente invitación, hasta la fecha establecida en el cronograma del proceso.</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Vencido el plazo para manifestar el interés y verificado el cumplimiento de los requisitos aportados en los documentos presentados por los interesados, la Aeronáutica Civil expedirá un aviso, indicando que en el proceso en mención se limita o no la participación a quienes ostenten la calidad de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w:t>
      </w:r>
    </w:p>
    <w:p w:rsidR="00251036" w:rsidRPr="00D51743" w:rsidRDefault="00251036" w:rsidP="00251036">
      <w:pPr>
        <w:pStyle w:val="Ttulo1"/>
        <w:numPr>
          <w:ilvl w:val="1"/>
          <w:numId w:val="13"/>
        </w:numPr>
        <w:tabs>
          <w:tab w:val="left" w:pos="1548"/>
        </w:tabs>
        <w:spacing w:before="249"/>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REVOCATORIA DEL PROCESO</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evento en que ocurra o se presente durante el desarrollo del proceso de selección alguna de las circunstancias contempladas en el artículo 93 del Código de Procedimiento Administrativo y de lo Contencioso Administrativo, o normal legal que lo modifique, adicione o sustituya, la Entidad revocará el proceso de selección hasta antes de la fecha y hora prevista para la adjudicación del contrato.</w:t>
      </w:r>
    </w:p>
    <w:p w:rsidR="00251036" w:rsidRPr="00D51743" w:rsidRDefault="00251036" w:rsidP="00251036">
      <w:pPr>
        <w:pStyle w:val="Ttulo1"/>
        <w:numPr>
          <w:ilvl w:val="1"/>
          <w:numId w:val="13"/>
        </w:numPr>
        <w:tabs>
          <w:tab w:val="left" w:pos="1548"/>
        </w:tabs>
        <w:spacing w:before="251"/>
        <w:ind w:right="97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ACLARACIONES Y OBSERVACIONES A LA INVITACIÓN PÚBLICA Y SUS DOCUMENTOS COMPLEMENTARIOS</w:t>
      </w:r>
    </w:p>
    <w:p w:rsidR="00251036" w:rsidRPr="00D51743" w:rsidRDefault="00251036" w:rsidP="00251036">
      <w:pPr>
        <w:pStyle w:val="Textoindependiente"/>
        <w:spacing w:before="250"/>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rsidR="00251036" w:rsidRPr="00D51743" w:rsidRDefault="00251036" w:rsidP="00251036">
      <w:pPr>
        <w:pStyle w:val="Textoindependiente"/>
        <w:spacing w:before="251"/>
        <w:ind w:right="98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respuestas se comunicarán a través de la plataforma del SECOP II, de acuerdo con el Manual de Uso y Condiciones de la plataforma del SECOP II.</w:t>
      </w:r>
    </w:p>
    <w:p w:rsidR="00251036" w:rsidRPr="00D51743" w:rsidRDefault="00251036" w:rsidP="00251036">
      <w:pPr>
        <w:pStyle w:val="Textoindependiente"/>
        <w:spacing w:before="252"/>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Cuando el proponente registre el certificado de indisponibilidad de la plataforma, la entidad pone a disposición el siguiente correo: </w:t>
      </w:r>
      <w:hyperlink r:id="rId20">
        <w:r w:rsidRPr="00D51743">
          <w:rPr>
            <w:rFonts w:ascii="Arial Narrow" w:eastAsia="Arial Unicode MS" w:hAnsi="Arial Narrow" w:cs="Arial"/>
            <w:color w:val="000000" w:themeColor="text1"/>
            <w:spacing w:val="-3"/>
            <w:lang w:eastAsia="es-ES"/>
          </w:rPr>
          <w:t>contrcuc@aerocivil.gov.co</w:t>
        </w:r>
      </w:hyperlink>
    </w:p>
    <w:p w:rsidR="00251036" w:rsidRPr="00D51743" w:rsidRDefault="00251036" w:rsidP="00251036">
      <w:pPr>
        <w:pStyle w:val="Ttulo1"/>
        <w:numPr>
          <w:ilvl w:val="1"/>
          <w:numId w:val="13"/>
        </w:numPr>
        <w:tabs>
          <w:tab w:val="left" w:pos="1548"/>
        </w:tabs>
        <w:spacing w:before="251"/>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ADENDAS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 conformidad con el artículo 2.2.1.1.2.2.1 del Decreto 1082 de 2015, la AEROCIVIL sólo expedirá Adendas hasta el día (1) hábil anterior a la fecha prevista para el cierre del presente proceso de selección. La AEROCIVIL mediante acto administrativo podrá, suprimir y modificar aspectos relacionados con la invitación pública, su complementario y los documentos que hacen parte del mismo.</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adendas serán publicadas en el SECOP II y se consideran parte integral de la invitación pública y su complementario.</w:t>
      </w:r>
    </w:p>
    <w:p w:rsidR="00251036" w:rsidRPr="00D51743" w:rsidRDefault="00251036" w:rsidP="00251036">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lastRenderedPageBreak/>
        <w:t>PRÓRROGA DEL PROCESO</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lo estime conveniente la Aerocivil, de oficio o a solicitud de un número plural de posibles oferentes, podrá prorrogar el plazo hasta antes de su vencimiento. Dicha prórroga se comunicará a través del SECOP II, informándose de la modificación mediante adenda.</w:t>
      </w:r>
    </w:p>
    <w:p w:rsidR="00251036" w:rsidRPr="00D51743" w:rsidRDefault="00251036" w:rsidP="00251036">
      <w:pPr>
        <w:pStyle w:val="Ttulo1"/>
        <w:numPr>
          <w:ilvl w:val="1"/>
          <w:numId w:val="13"/>
        </w:numPr>
        <w:tabs>
          <w:tab w:val="left" w:pos="1548"/>
        </w:tabs>
        <w:spacing w:before="252"/>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DE LA PRESENTACIÓN Y ENTREGA DE LAS PROPUESTAS</w:t>
      </w:r>
    </w:p>
    <w:p w:rsidR="00251036" w:rsidRPr="00D51743" w:rsidRDefault="00251036" w:rsidP="00251036">
      <w:pPr>
        <w:pStyle w:val="Textoindependiente"/>
        <w:spacing w:before="251"/>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 SECOP II.</w:t>
      </w:r>
    </w:p>
    <w:p w:rsidR="00251036" w:rsidRPr="00D51743" w:rsidRDefault="00251036" w:rsidP="00251036">
      <w:pPr>
        <w:pStyle w:val="Textoindependiente"/>
        <w:spacing w:before="251"/>
        <w:ind w:right="98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Estarán a cargo del Proponente todos los costos asociados a la elaboración y presentación de su oferta y en ningún caso la Entidad será responsable de estos.</w:t>
      </w:r>
    </w:p>
    <w:p w:rsidR="00251036" w:rsidRPr="00D51743" w:rsidRDefault="00251036" w:rsidP="00251036">
      <w:pPr>
        <w:pStyle w:val="Textoindependiente"/>
        <w:spacing w:before="250"/>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rsidR="00251036" w:rsidRPr="00D51743" w:rsidRDefault="00251036" w:rsidP="00251036">
      <w:pPr>
        <w:pStyle w:val="Prrafodelista"/>
        <w:numPr>
          <w:ilvl w:val="0"/>
          <w:numId w:val="12"/>
        </w:numPr>
        <w:tabs>
          <w:tab w:val="left" w:pos="1409"/>
        </w:tabs>
        <w:spacing w:before="251"/>
        <w:ind w:right="97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propuestas se presentarán a través de la plataforma del SECOP II, antes de la hora establecida para el cierre.</w:t>
      </w:r>
    </w:p>
    <w:p w:rsidR="00251036" w:rsidRPr="00D51743" w:rsidRDefault="00251036" w:rsidP="00251036">
      <w:pPr>
        <w:pStyle w:val="Prrafodelista"/>
        <w:numPr>
          <w:ilvl w:val="0"/>
          <w:numId w:val="12"/>
        </w:numPr>
        <w:tabs>
          <w:tab w:val="left" w:pos="1409"/>
        </w:tabs>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presentarse como Consorcio, Unión Temporal o cualquier otra forma de asociación permitida por la ley, deberá registrarse como tal, con anterioridad en la plataforma del SECOP II, so pena de rechazo.</w:t>
      </w:r>
    </w:p>
    <w:p w:rsidR="00251036" w:rsidRPr="00D51743" w:rsidRDefault="00251036" w:rsidP="00251036">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proponente deberá adjuntar a la plataforma del SECOP II el formato No. 7 diligenciado en su totalidad, so pena de RECHAZO.</w:t>
      </w:r>
    </w:p>
    <w:p w:rsidR="00251036" w:rsidRPr="00D51743" w:rsidRDefault="00251036" w:rsidP="00251036">
      <w:pPr>
        <w:pStyle w:val="Prrafodelista"/>
        <w:numPr>
          <w:ilvl w:val="0"/>
          <w:numId w:val="12"/>
        </w:numPr>
        <w:tabs>
          <w:tab w:val="left" w:pos="1409"/>
        </w:tabs>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presentarse discrepancia entre el valor consignado en la plataforma del SECOP II y el formato No. El proponente deberá adjuntar a la plataforma del SECOP II el formato No. 7 y 7A (cuando aplique) diligenciado en su totalidad, so pena de RECHAZO.</w:t>
      </w:r>
    </w:p>
    <w:p w:rsidR="00251036" w:rsidRPr="00D51743" w:rsidRDefault="00251036" w:rsidP="00251036">
      <w:pPr>
        <w:pStyle w:val="Prrafodelista"/>
        <w:numPr>
          <w:ilvl w:val="0"/>
          <w:numId w:val="12"/>
        </w:numPr>
        <w:tabs>
          <w:tab w:val="left" w:pos="1407"/>
          <w:tab w:val="left" w:pos="1409"/>
        </w:tabs>
        <w:ind w:right="974"/>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rsidR="00251036" w:rsidRPr="00D51743" w:rsidRDefault="00251036" w:rsidP="00251036">
      <w:pPr>
        <w:pStyle w:val="Ttulo1"/>
        <w:numPr>
          <w:ilvl w:val="1"/>
          <w:numId w:val="13"/>
        </w:numPr>
        <w:tabs>
          <w:tab w:val="left" w:pos="1548"/>
        </w:tabs>
        <w:spacing w:before="248"/>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APODERADO</w:t>
      </w:r>
    </w:p>
    <w:p w:rsidR="00251036" w:rsidRPr="00D51743" w:rsidRDefault="00251036" w:rsidP="00251036">
      <w:pPr>
        <w:pStyle w:val="Textoindependiente"/>
        <w:spacing w:before="251"/>
        <w:ind w:right="97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rsidR="00251036" w:rsidRPr="00D51743" w:rsidRDefault="00251036" w:rsidP="00251036">
      <w:pPr>
        <w:pStyle w:val="Textoindependiente"/>
        <w:spacing w:before="250"/>
        <w:ind w:right="97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El apoderado que firme la oferta podrá ser una persona natural o jurídica que en todo caso debe tener domicilio permanente, para efectos de este proceso, en la República de Colombia, y debe estar facultado para representar al </w:t>
      </w:r>
      <w:r w:rsidRPr="00D51743">
        <w:rPr>
          <w:rFonts w:ascii="Arial Narrow" w:eastAsia="Arial Unicode MS" w:hAnsi="Arial Narrow" w:cs="Arial"/>
          <w:color w:val="000000" w:themeColor="text1"/>
          <w:spacing w:val="-3"/>
          <w:lang w:eastAsia="es-ES"/>
        </w:rPr>
        <w:lastRenderedPageBreak/>
        <w:t>Proponente y/o a todos los integrantes del Proponente Plural, a efectos de adelantar en su nombre de manera específica las siguientes actividades: (i) presentar oferta para el Proceso de Contratación que trata esta invitación pública; (</w:t>
      </w:r>
      <w:proofErr w:type="spellStart"/>
      <w:r w:rsidRPr="00D51743">
        <w:rPr>
          <w:rFonts w:ascii="Arial Narrow" w:eastAsia="Arial Unicode MS" w:hAnsi="Arial Narrow" w:cs="Arial"/>
          <w:color w:val="000000" w:themeColor="text1"/>
          <w:spacing w:val="-3"/>
          <w:lang w:eastAsia="es-ES"/>
        </w:rPr>
        <w:t>ii</w:t>
      </w:r>
      <w:proofErr w:type="spellEnd"/>
      <w:r w:rsidRPr="00D51743">
        <w:rPr>
          <w:rFonts w:ascii="Arial Narrow" w:eastAsia="Arial Unicode MS" w:hAnsi="Arial Narrow" w:cs="Arial"/>
          <w:color w:val="000000" w:themeColor="text1"/>
          <w:spacing w:val="-3"/>
          <w:lang w:eastAsia="es-ES"/>
        </w:rPr>
        <w:t>) responder a los requerimientos y aclaraciones solicitados por la Entidad en el curso proceso; (</w:t>
      </w:r>
      <w:proofErr w:type="spellStart"/>
      <w:r w:rsidRPr="00D51743">
        <w:rPr>
          <w:rFonts w:ascii="Arial Narrow" w:eastAsia="Arial Unicode MS" w:hAnsi="Arial Narrow" w:cs="Arial"/>
          <w:color w:val="000000" w:themeColor="text1"/>
          <w:spacing w:val="-3"/>
          <w:lang w:eastAsia="es-ES"/>
        </w:rPr>
        <w:t>iii</w:t>
      </w:r>
      <w:proofErr w:type="spellEnd"/>
      <w:r w:rsidRPr="00D51743">
        <w:rPr>
          <w:rFonts w:ascii="Arial Narrow" w:eastAsia="Arial Unicode MS" w:hAnsi="Arial Narrow" w:cs="Arial"/>
          <w:color w:val="000000" w:themeColor="text1"/>
          <w:spacing w:val="-3"/>
          <w:lang w:eastAsia="es-ES"/>
        </w:rPr>
        <w:t>) recibir las notificaciones a que haya lugar dentro del proceso (</w:t>
      </w:r>
      <w:proofErr w:type="spellStart"/>
      <w:r w:rsidRPr="00D51743">
        <w:rPr>
          <w:rFonts w:ascii="Arial Narrow" w:eastAsia="Arial Unicode MS" w:hAnsi="Arial Narrow" w:cs="Arial"/>
          <w:color w:val="000000" w:themeColor="text1"/>
          <w:spacing w:val="-3"/>
          <w:lang w:eastAsia="es-ES"/>
        </w:rPr>
        <w:t>iv</w:t>
      </w:r>
      <w:proofErr w:type="spellEnd"/>
      <w:r w:rsidRPr="00D51743">
        <w:rPr>
          <w:rFonts w:ascii="Arial Narrow" w:eastAsia="Arial Unicode MS" w:hAnsi="Arial Narrow" w:cs="Arial"/>
          <w:color w:val="000000" w:themeColor="text1"/>
          <w:spacing w:val="-3"/>
          <w:lang w:eastAsia="es-ES"/>
        </w:rPr>
        <w:t>) suscribir el Contrato en nombre y representación del adjudicatario así como el acta de terminación y liquidación, si a ello hubiere lugar.</w:t>
      </w:r>
    </w:p>
    <w:p w:rsidR="00251036" w:rsidRPr="00D51743" w:rsidRDefault="00251036" w:rsidP="00251036">
      <w:pPr>
        <w:pStyle w:val="Textoindependiente"/>
        <w:spacing w:before="250"/>
        <w:ind w:right="96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la Invitación Pública. El poder a que se refiere este párrafo podrá otorgarse en el mismo acto de constitución del Proponente Plural.</w:t>
      </w:r>
    </w:p>
    <w:p w:rsidR="00251036" w:rsidRPr="00D51743" w:rsidRDefault="00251036" w:rsidP="00251036">
      <w:pPr>
        <w:pStyle w:val="Ttulo1"/>
        <w:numPr>
          <w:ilvl w:val="1"/>
          <w:numId w:val="13"/>
        </w:numPr>
        <w:tabs>
          <w:tab w:val="left" w:pos="1548"/>
        </w:tabs>
        <w:spacing w:before="250"/>
        <w:ind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VERIFICACIÓN DE LOS REQUISITOS HABILITANTES Y DE EVALUACIÓN</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rsidR="00251036" w:rsidRPr="00D51743" w:rsidRDefault="00251036" w:rsidP="00251036">
      <w:pPr>
        <w:pStyle w:val="Ttulo1"/>
        <w:numPr>
          <w:ilvl w:val="1"/>
          <w:numId w:val="13"/>
        </w:numPr>
        <w:tabs>
          <w:tab w:val="left" w:pos="1547"/>
        </w:tabs>
        <w:spacing w:before="250"/>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TÉRMINO DE TRASLADO DEL INFORME DE EVALUACIÓN</w:t>
      </w:r>
    </w:p>
    <w:p w:rsidR="00251036" w:rsidRPr="00D51743" w:rsidRDefault="00251036" w:rsidP="00251036">
      <w:pPr>
        <w:pStyle w:val="Textoindependiente"/>
        <w:spacing w:before="251"/>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rsidR="00251036" w:rsidRPr="00D51743" w:rsidRDefault="00251036" w:rsidP="00251036">
      <w:pPr>
        <w:pStyle w:val="Textoindependiente"/>
        <w:spacing w:before="252"/>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 conformidad con lo señalado en la Ley 1882 de 2018, durante este término deben presentar los documentos y aclaraciones solicitados por la AEROCIVIL en el momento de la evaluación, que no afecten la asignación de puntaje.</w:t>
      </w:r>
    </w:p>
    <w:p w:rsidR="00251036" w:rsidRPr="00D51743" w:rsidRDefault="00251036" w:rsidP="00251036">
      <w:pPr>
        <w:pStyle w:val="Textoindependiente"/>
        <w:spacing w:before="25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ejercicio de esta facultad, no podrán completar, adicionar, modificar o mejorar sus ofrecimientos.</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Proponente no podrá subsanar la omisión de los asuntos relacionados con la falta de capacidad para presentar la oferta, ni acreditar circunstancias ocurridas con posterioridad al Cierre del proceso. El proponente no podrá subsanar aquellos requisitos que en virtud del artículo 5º de la Ley 1150 de 2007 no pueden subsanarse.</w:t>
      </w:r>
    </w:p>
    <w:p w:rsidR="00251036" w:rsidRPr="00D51743" w:rsidRDefault="00251036" w:rsidP="00251036">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REGLAS DE SUBSANABILIDAD</w:t>
      </w: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Proponente tiene la responsabilidad y deber de presentar su oferta en forma completa e íntegra, esto es, cumpliendo el contenido de la invitación pública y adjuntando los documentos de soporte o prueba de las condiciones que pretenda hacer valer en el proceso.</w:t>
      </w:r>
    </w:p>
    <w:p w:rsidR="00251036" w:rsidRPr="00D51743" w:rsidRDefault="00251036" w:rsidP="00251036">
      <w:pPr>
        <w:pStyle w:val="Textoindependiente"/>
        <w:spacing w:before="252"/>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w:t>
      </w:r>
      <w:r w:rsidRPr="00D51743">
        <w:rPr>
          <w:rFonts w:ascii="Arial Narrow" w:eastAsia="Arial Unicode MS" w:hAnsi="Arial Narrow" w:cs="Arial"/>
          <w:color w:val="000000" w:themeColor="text1"/>
          <w:spacing w:val="-3"/>
          <w:lang w:eastAsia="es-ES"/>
        </w:rPr>
        <w:lastRenderedPageBreak/>
        <w:t xml:space="preserve">momento en el que fueron solicitados y a más tardar hasta el término de traslado del informe de evaluación, es decir, hasta un (1) días hábil, contado a partir del día hábil siguiente a la publicación del informe de evaluación, </w:t>
      </w:r>
      <w:r w:rsidRPr="00D51743">
        <w:rPr>
          <w:rFonts w:ascii="Arial Narrow" w:eastAsia="Arial Unicode MS" w:hAnsi="Arial Narrow" w:cs="Arial"/>
          <w:b/>
          <w:bCs/>
          <w:color w:val="000000" w:themeColor="text1"/>
          <w:spacing w:val="-3"/>
          <w:lang w:eastAsia="es-ES"/>
        </w:rPr>
        <w:t>so pena del rechazo de la propuesta</w:t>
      </w:r>
      <w:r w:rsidRPr="00D51743">
        <w:rPr>
          <w:rFonts w:ascii="Arial Narrow" w:eastAsia="Arial Unicode MS" w:hAnsi="Arial Narrow" w:cs="Arial"/>
          <w:color w:val="000000" w:themeColor="text1"/>
          <w:spacing w:val="-3"/>
          <w:lang w:eastAsia="es-ES"/>
        </w:rPr>
        <w:t>. Las subsanaciones se harán por medio de mensajes, en la forma prevista en la plataforma.</w:t>
      </w:r>
    </w:p>
    <w:p w:rsidR="00251036" w:rsidRPr="00D51743" w:rsidRDefault="00251036" w:rsidP="00251036">
      <w:pPr>
        <w:pStyle w:val="Textoindependiente"/>
        <w:spacing w:before="251"/>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w:t>
      </w:r>
      <w:proofErr w:type="gramStart"/>
      <w:r w:rsidRPr="00D51743">
        <w:rPr>
          <w:rFonts w:ascii="Arial Narrow" w:eastAsia="Arial Unicode MS" w:hAnsi="Arial Narrow" w:cs="Arial"/>
          <w:color w:val="000000" w:themeColor="text1"/>
          <w:spacing w:val="-3"/>
          <w:lang w:eastAsia="es-ES"/>
        </w:rPr>
        <w:t>ende</w:t>
      </w:r>
      <w:proofErr w:type="gramEnd"/>
      <w:r w:rsidRPr="00D51743">
        <w:rPr>
          <w:rFonts w:ascii="Arial Narrow" w:eastAsia="Arial Unicode MS" w:hAnsi="Arial Narrow" w:cs="Arial"/>
          <w:color w:val="000000" w:themeColor="text1"/>
          <w:spacing w:val="-3"/>
          <w:lang w:eastAsia="es-ES"/>
        </w:rPr>
        <w:t xml:space="preserv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251036" w:rsidRPr="00D51743" w:rsidRDefault="00251036" w:rsidP="00251036">
      <w:pPr>
        <w:pStyle w:val="Textoindependiente"/>
        <w:spacing w:before="247"/>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Todos aquellos requisitos de la oferta necesarios para acreditar requisitos de desempate, no son subsanables, por lo que los mismos deben ser aportados por los Proponentes desde la presentación de la oferta.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virtud del principio de buena fe, los Proponentes que presenten observaciones al proceso o a las ofertas y conductas de los demás oferentes deberán justificar y demostrar su procedencia.</w:t>
      </w:r>
    </w:p>
    <w:p w:rsidR="00251036" w:rsidRPr="00D51743" w:rsidRDefault="00251036" w:rsidP="00251036">
      <w:pPr>
        <w:spacing w:before="250"/>
        <w:ind w:left="982" w:right="978"/>
        <w:jc w:val="both"/>
        <w:rPr>
          <w:rFonts w:ascii="Arial Narrow" w:eastAsia="Arial Unicode MS" w:hAnsi="Arial Narrow" w:cs="Arial"/>
          <w:i/>
          <w:iCs/>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De conformidad con el parágrafo primero del artículo 5º de la Ley 1150 de 2007, modificado por el artículo 5° de la Ley 1882 de 2018 </w:t>
      </w:r>
      <w:r w:rsidRPr="00D51743">
        <w:rPr>
          <w:rFonts w:ascii="Arial Narrow" w:eastAsia="Arial Unicode MS" w:hAnsi="Arial Narrow" w:cs="Arial"/>
          <w:i/>
          <w:iCs/>
          <w:color w:val="000000" w:themeColor="text1"/>
          <w:spacing w:val="-3"/>
          <w:lang w:eastAsia="es-ES"/>
        </w:rPr>
        <w:t xml:space="preserve">“(…) La ausencia de requisitos o la falta de documentos referentes a </w:t>
      </w:r>
      <w:proofErr w:type="spellStart"/>
      <w:r w:rsidRPr="00D51743">
        <w:rPr>
          <w:rFonts w:ascii="Arial Narrow" w:eastAsia="Arial Unicode MS" w:hAnsi="Arial Narrow" w:cs="Arial"/>
          <w:i/>
          <w:iCs/>
          <w:color w:val="000000" w:themeColor="text1"/>
          <w:spacing w:val="-3"/>
          <w:lang w:eastAsia="es-ES"/>
        </w:rPr>
        <w:t>Ia</w:t>
      </w:r>
      <w:proofErr w:type="spellEnd"/>
      <w:r w:rsidRPr="00D51743">
        <w:rPr>
          <w:rFonts w:ascii="Arial Narrow" w:eastAsia="Arial Unicode MS" w:hAnsi="Arial Narrow" w:cs="Arial"/>
          <w:i/>
          <w:iCs/>
          <w:color w:val="000000" w:themeColor="text1"/>
          <w:spacing w:val="-3"/>
          <w:lang w:eastAsia="es-ES"/>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D51743">
        <w:rPr>
          <w:rFonts w:ascii="Arial Narrow" w:eastAsia="Arial Unicode MS" w:hAnsi="Arial Narrow" w:cs="Arial"/>
          <w:i/>
          <w:iCs/>
          <w:color w:val="000000" w:themeColor="text1"/>
          <w:spacing w:val="-3"/>
          <w:u w:val="single"/>
          <w:lang w:eastAsia="es-ES"/>
        </w:rPr>
        <w:t>deberán ser solicitados por las entidades estatales y deberán ser entregados por una única vez por los proponentes hasta el término de traslado del informe de evaluación que corresponda a cada modalidad de selección</w:t>
      </w:r>
      <w:r w:rsidRPr="00D51743">
        <w:rPr>
          <w:rFonts w:ascii="Arial Narrow" w:eastAsia="Arial Unicode MS" w:hAnsi="Arial Narrow" w:cs="Arial"/>
          <w:i/>
          <w:iCs/>
          <w:color w:val="000000" w:themeColor="text1"/>
          <w:spacing w:val="-3"/>
          <w:lang w:eastAsia="es-ES"/>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D51743">
        <w:rPr>
          <w:rFonts w:ascii="Arial Narrow" w:eastAsia="Arial Unicode MS" w:hAnsi="Arial Narrow" w:cs="Arial"/>
          <w:i/>
          <w:iCs/>
          <w:color w:val="000000" w:themeColor="text1"/>
          <w:spacing w:val="-3"/>
          <w:lang w:eastAsia="es-ES"/>
        </w:rPr>
        <w:t>Ia</w:t>
      </w:r>
      <w:proofErr w:type="spellEnd"/>
      <w:r w:rsidRPr="00D51743">
        <w:rPr>
          <w:rFonts w:ascii="Arial Narrow" w:eastAsia="Arial Unicode MS" w:hAnsi="Arial Narrow" w:cs="Arial"/>
          <w:i/>
          <w:iCs/>
          <w:color w:val="000000" w:themeColor="text1"/>
          <w:spacing w:val="-3"/>
          <w:lang w:eastAsia="es-ES"/>
        </w:rPr>
        <w:t xml:space="preserve"> documentación solicitada por la entidad estatal hasta el plazo anteriormente señalado.</w:t>
      </w:r>
    </w:p>
    <w:p w:rsidR="00251036" w:rsidRPr="00D51743" w:rsidRDefault="00251036" w:rsidP="00251036">
      <w:pPr>
        <w:spacing w:before="247" w:line="253" w:lineRule="exact"/>
        <w:ind w:left="982"/>
        <w:jc w:val="both"/>
        <w:rPr>
          <w:rFonts w:ascii="Arial Narrow" w:eastAsia="Arial Unicode MS" w:hAnsi="Arial Narrow" w:cs="Arial"/>
          <w:i/>
          <w:iCs/>
          <w:color w:val="000000" w:themeColor="text1"/>
          <w:spacing w:val="-3"/>
          <w:lang w:eastAsia="es-ES"/>
        </w:rPr>
      </w:pPr>
      <w:r w:rsidRPr="00D51743">
        <w:rPr>
          <w:rFonts w:ascii="Arial Narrow" w:eastAsia="Arial Unicode MS" w:hAnsi="Arial Narrow" w:cs="Arial"/>
          <w:i/>
          <w:iCs/>
          <w:color w:val="000000" w:themeColor="text1"/>
          <w:spacing w:val="-3"/>
          <w:lang w:eastAsia="es-ES"/>
        </w:rPr>
        <w:t>Durante el término otorgado para subsanar las ofertas, los proponentes no podrán acreditar circunstancias</w:t>
      </w:r>
    </w:p>
    <w:p w:rsidR="00251036" w:rsidRPr="00D51743" w:rsidRDefault="00251036" w:rsidP="00251036">
      <w:pPr>
        <w:ind w:lef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i/>
          <w:iCs/>
          <w:color w:val="000000" w:themeColor="text1"/>
          <w:spacing w:val="-3"/>
          <w:lang w:eastAsia="es-ES"/>
        </w:rPr>
        <w:t>ocurridas con posterioridad al cierre del proceso</w:t>
      </w:r>
      <w:r w:rsidRPr="00D51743">
        <w:rPr>
          <w:rFonts w:ascii="Arial Narrow" w:eastAsia="Arial Unicode MS" w:hAnsi="Arial Narrow" w:cs="Arial"/>
          <w:color w:val="000000" w:themeColor="text1"/>
          <w:spacing w:val="-3"/>
          <w:lang w:eastAsia="es-ES"/>
        </w:rPr>
        <w:t>”. (Subrayado fuera de texto).</w:t>
      </w:r>
    </w:p>
    <w:p w:rsidR="00251036" w:rsidRPr="00D51743" w:rsidRDefault="00251036" w:rsidP="00251036">
      <w:pPr>
        <w:ind w:left="982"/>
        <w:jc w:val="both"/>
        <w:rPr>
          <w:rFonts w:ascii="Arial Narrow" w:eastAsia="Arial Unicode MS" w:hAnsi="Arial Narrow" w:cs="Arial"/>
          <w:color w:val="000000" w:themeColor="text1"/>
          <w:spacing w:val="-3"/>
          <w:lang w:eastAsia="es-ES"/>
        </w:rPr>
      </w:pPr>
    </w:p>
    <w:p w:rsidR="00251036" w:rsidRPr="00D51743" w:rsidRDefault="00251036" w:rsidP="00251036">
      <w:pPr>
        <w:spacing w:before="1"/>
        <w:ind w:left="982" w:right="111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w:t>
      </w:r>
      <w:r w:rsidRPr="00D51743">
        <w:rPr>
          <w:rFonts w:ascii="Arial Narrow" w:eastAsia="Arial Unicode MS" w:hAnsi="Arial Narrow" w:cs="Arial"/>
          <w:color w:val="000000" w:themeColor="text1"/>
          <w:spacing w:val="-3"/>
          <w:lang w:eastAsia="es-ES"/>
        </w:rPr>
        <w:t xml:space="preserve">: El proponente tendrá la oportunidad de acreditar hasta el día anterior a la fecha de expedición del comunicado de aceptación de oferta o declaratoria de desierta prevista en el cronograma vigente a la fecha de publicación del informe de evaluación preliminar, únicamente, el requisito de Apostilla o </w:t>
      </w:r>
      <w:proofErr w:type="spellStart"/>
      <w:r w:rsidRPr="00D51743">
        <w:rPr>
          <w:rFonts w:ascii="Arial Narrow" w:eastAsia="Arial Unicode MS" w:hAnsi="Arial Narrow" w:cs="Arial"/>
          <w:color w:val="000000" w:themeColor="text1"/>
          <w:spacing w:val="-3"/>
          <w:lang w:eastAsia="es-ES"/>
        </w:rPr>
        <w:t>Consularización</w:t>
      </w:r>
      <w:proofErr w:type="spellEnd"/>
      <w:r w:rsidRPr="00D51743">
        <w:rPr>
          <w:rFonts w:ascii="Arial Narrow" w:eastAsia="Arial Unicode MS" w:hAnsi="Arial Narrow" w:cs="Arial"/>
          <w:color w:val="000000" w:themeColor="text1"/>
          <w:spacing w:val="-3"/>
          <w:lang w:eastAsia="es-ES"/>
        </w:rPr>
        <w:t xml:space="preserve">, sobre el (los) documento(s) objeto de apostilla o </w:t>
      </w:r>
      <w:proofErr w:type="spellStart"/>
      <w:r w:rsidRPr="00D51743">
        <w:rPr>
          <w:rFonts w:ascii="Arial Narrow" w:eastAsia="Arial Unicode MS" w:hAnsi="Arial Narrow" w:cs="Arial"/>
          <w:color w:val="000000" w:themeColor="text1"/>
          <w:spacing w:val="-3"/>
          <w:lang w:eastAsia="es-ES"/>
        </w:rPr>
        <w:t>consularización</w:t>
      </w:r>
      <w:proofErr w:type="spellEnd"/>
      <w:r w:rsidRPr="00D51743">
        <w:rPr>
          <w:rFonts w:ascii="Arial Narrow" w:eastAsia="Arial Unicode MS" w:hAnsi="Arial Narrow" w:cs="Arial"/>
          <w:color w:val="000000" w:themeColor="text1"/>
          <w:spacing w:val="-3"/>
          <w:lang w:eastAsia="es-ES"/>
        </w:rPr>
        <w:t xml:space="preserve"> aportado(s) con la oferta o durante el término de traslado del informe de evaluación, de lo contrario su calificación será de RECHAZO.</w:t>
      </w:r>
    </w:p>
    <w:p w:rsidR="00251036" w:rsidRPr="00D51743" w:rsidRDefault="00251036" w:rsidP="00251036">
      <w:pPr>
        <w:spacing w:before="1"/>
        <w:ind w:right="1116"/>
        <w:jc w:val="both"/>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FACTOR DE SELECCIÓN DE LA OFERTA MÁS FAVORABLE.</w:t>
      </w: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El precio más bajo consignado en la oferta total de la sumatoria de los ítems requeridos por la entidad, establecido en el Formato 7 Propuesta Económica y en la plataforma del </w:t>
      </w:r>
      <w:proofErr w:type="spellStart"/>
      <w:r w:rsidRPr="00D51743">
        <w:rPr>
          <w:rFonts w:ascii="Arial Narrow" w:eastAsia="Arial Unicode MS" w:hAnsi="Arial Narrow" w:cs="Arial"/>
          <w:color w:val="000000" w:themeColor="text1"/>
          <w:spacing w:val="-3"/>
          <w:lang w:eastAsia="es-ES"/>
        </w:rPr>
        <w:t>Secop</w:t>
      </w:r>
      <w:proofErr w:type="spellEnd"/>
      <w:r w:rsidRPr="00D51743">
        <w:rPr>
          <w:rFonts w:ascii="Arial Narrow" w:eastAsia="Arial Unicode MS" w:hAnsi="Arial Narrow" w:cs="Arial"/>
          <w:color w:val="000000" w:themeColor="text1"/>
          <w:spacing w:val="-3"/>
          <w:lang w:eastAsia="es-ES"/>
        </w:rPr>
        <w:t xml:space="preserve"> II, será el único factor para la comparación de ofertas y así proceder a la evaluación de los requisitos habilitantes, verificación del cumplimiento de las condiciones técnicas exigidas y escogencia del contratista así proceder a la evaluación de los requisitos habilitantes, verificación del cumplimiento de las condiciones técnicas exigidas y escogencia del contratista.</w:t>
      </w:r>
    </w:p>
    <w:p w:rsidR="00251036" w:rsidRPr="00D51743" w:rsidRDefault="00251036" w:rsidP="00251036">
      <w:pPr>
        <w:pStyle w:val="Ttulo1"/>
        <w:numPr>
          <w:ilvl w:val="1"/>
          <w:numId w:val="13"/>
        </w:numPr>
        <w:tabs>
          <w:tab w:val="left" w:pos="1547"/>
        </w:tabs>
        <w:spacing w:before="251"/>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lastRenderedPageBreak/>
        <w:t>ADJUDICACIÓN</w:t>
      </w:r>
    </w:p>
    <w:p w:rsidR="00251036" w:rsidRPr="00D51743" w:rsidRDefault="00251036" w:rsidP="00251036">
      <w:pPr>
        <w:pStyle w:val="Textoindependiente"/>
        <w:spacing w:before="25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adjudicación se hará por el total del presupuesto oficial.</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ordenador del gasto, suscribirá el comunicado de aceptación de oferta, al proponente que cumpla con todos los requisitos exigidos en la presente invitación pública o procederá a la declaratoria de desierta del proceso si a ello hubiere lugar.</w:t>
      </w:r>
    </w:p>
    <w:p w:rsidR="00251036" w:rsidRPr="00D51743" w:rsidRDefault="00251036" w:rsidP="00251036">
      <w:pPr>
        <w:pStyle w:val="Ttulo1"/>
        <w:numPr>
          <w:ilvl w:val="1"/>
          <w:numId w:val="13"/>
        </w:numPr>
        <w:tabs>
          <w:tab w:val="left" w:pos="1547"/>
        </w:tabs>
        <w:spacing w:before="249"/>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DECLARATORIA DE DESIERTA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w:t>
      </w:r>
    </w:p>
    <w:p w:rsidR="00251036" w:rsidRPr="00D51743" w:rsidRDefault="00251036" w:rsidP="00251036">
      <w:pPr>
        <w:pStyle w:val="Prrafodelista"/>
        <w:numPr>
          <w:ilvl w:val="0"/>
          <w:numId w:val="11"/>
        </w:numPr>
        <w:tabs>
          <w:tab w:val="left" w:pos="1689"/>
        </w:tabs>
        <w:spacing w:before="251" w:line="253" w:lineRule="exact"/>
        <w:ind w:left="1689" w:hanging="56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No se presenten Ofertas</w:t>
      </w:r>
    </w:p>
    <w:p w:rsidR="00251036" w:rsidRPr="00D51743" w:rsidRDefault="00251036" w:rsidP="00251036">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Ninguna de las Ofertas resulte admisible en los factores jurídicos, técnicos y de experiencia previstos en la invitación pública y su complementario.</w:t>
      </w:r>
    </w:p>
    <w:p w:rsidR="00251036" w:rsidRPr="00D51743" w:rsidRDefault="00251036" w:rsidP="00251036">
      <w:pPr>
        <w:pStyle w:val="Prrafodelista"/>
        <w:numPr>
          <w:ilvl w:val="0"/>
          <w:numId w:val="11"/>
        </w:numPr>
        <w:tabs>
          <w:tab w:val="left" w:pos="1689"/>
        </w:tabs>
        <w:spacing w:line="251" w:lineRule="exact"/>
        <w:ind w:left="1689" w:hanging="56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Existan causas o motivos que impidan la escogencia objetiva del Proponente</w:t>
      </w:r>
    </w:p>
    <w:p w:rsidR="00251036" w:rsidRPr="00D51743" w:rsidRDefault="00251036" w:rsidP="00251036">
      <w:pPr>
        <w:pStyle w:val="Prrafodelista"/>
        <w:numPr>
          <w:ilvl w:val="0"/>
          <w:numId w:val="11"/>
        </w:numPr>
        <w:tabs>
          <w:tab w:val="left" w:pos="1690"/>
        </w:tabs>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representante legal de LA AEROCIVIL o su delegado no acoja la recomendación del comité evaluador y opte por la declaratoria de desierta del proceso, caso en el cual deberá motivar su decisión</w:t>
      </w:r>
    </w:p>
    <w:p w:rsidR="00251036" w:rsidRPr="00D51743" w:rsidRDefault="00251036" w:rsidP="00251036">
      <w:pPr>
        <w:pStyle w:val="Prrafodelista"/>
        <w:numPr>
          <w:ilvl w:val="0"/>
          <w:numId w:val="11"/>
        </w:numPr>
        <w:tabs>
          <w:tab w:val="left" w:pos="1689"/>
        </w:tabs>
        <w:ind w:left="1689" w:hanging="56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los demás casos contemplados en la ley.</w:t>
      </w:r>
    </w:p>
    <w:p w:rsidR="00251036" w:rsidRPr="00D51743" w:rsidRDefault="00251036" w:rsidP="00251036">
      <w:pPr>
        <w:pStyle w:val="Textoindependiente"/>
        <w:spacing w:before="25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acto administrativo que declare desierto el proceso será publicado en el SECOP II.</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3"/>
        </w:numPr>
        <w:tabs>
          <w:tab w:val="left" w:pos="1547"/>
        </w:tabs>
        <w:ind w:left="1547" w:hanging="565"/>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CAUSALES DE RECHAZO</w:t>
      </w:r>
    </w:p>
    <w:p w:rsidR="00251036" w:rsidRPr="00D51743" w:rsidRDefault="00251036" w:rsidP="00251036">
      <w:pPr>
        <w:pStyle w:val="Textoindependiente"/>
        <w:spacing w:before="22"/>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adición a otras causas previstas por la ley, la AEROCIVIL, rechazará las ofertas presentadas en los siguientes casos:</w:t>
      </w:r>
    </w:p>
    <w:p w:rsidR="00251036" w:rsidRPr="00D51743" w:rsidRDefault="00251036" w:rsidP="00251036">
      <w:pPr>
        <w:pStyle w:val="Prrafodelista"/>
        <w:numPr>
          <w:ilvl w:val="0"/>
          <w:numId w:val="10"/>
        </w:numPr>
        <w:tabs>
          <w:tab w:val="left" w:pos="1690"/>
        </w:tabs>
        <w:spacing w:before="251"/>
        <w:ind w:right="97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al Proponente en forma individual o conjunta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rsidR="00251036" w:rsidRPr="00D51743" w:rsidRDefault="00251036" w:rsidP="00251036">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el proponente incumpla los requisitos exigidos en la invitación pública y que no sean susceptibles de subsanar, de conformidad con lo establecido en ley 1150 de 2007, artículo 5.</w:t>
      </w:r>
    </w:p>
    <w:p w:rsidR="00251036" w:rsidRPr="00D51743" w:rsidRDefault="00251036" w:rsidP="00251036">
      <w:pPr>
        <w:pStyle w:val="Prrafodelista"/>
        <w:numPr>
          <w:ilvl w:val="0"/>
          <w:numId w:val="10"/>
        </w:numPr>
        <w:tabs>
          <w:tab w:val="left" w:pos="1689"/>
        </w:tabs>
        <w:spacing w:line="251" w:lineRule="exact"/>
        <w:ind w:left="1689" w:hanging="70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acrediten circunstancias ocurridas con posterioridad al cierre del presente proceso.</w:t>
      </w:r>
    </w:p>
    <w:p w:rsidR="00251036" w:rsidRPr="00D51743" w:rsidRDefault="00251036" w:rsidP="00251036">
      <w:pPr>
        <w:pStyle w:val="Prrafodelista"/>
        <w:numPr>
          <w:ilvl w:val="0"/>
          <w:numId w:val="10"/>
        </w:numPr>
        <w:tabs>
          <w:tab w:val="left" w:pos="1688"/>
          <w:tab w:val="left" w:pos="1690"/>
        </w:tabs>
        <w:spacing w:line="235" w:lineRule="auto"/>
        <w:ind w:right="98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rsidR="00251036" w:rsidRPr="00D51743" w:rsidRDefault="00251036" w:rsidP="00251036">
      <w:pPr>
        <w:pStyle w:val="Prrafodelista"/>
        <w:numPr>
          <w:ilvl w:val="0"/>
          <w:numId w:val="10"/>
        </w:numPr>
        <w:tabs>
          <w:tab w:val="left" w:pos="1690"/>
        </w:tabs>
        <w:spacing w:before="4"/>
        <w:ind w:right="97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una misma persona natural o jurídica, o integrante de un Proponente Plural presente o haga parte en más de una propuesta para el Proceso de Contratación.</w:t>
      </w:r>
    </w:p>
    <w:p w:rsidR="00251036" w:rsidRPr="00D51743" w:rsidRDefault="00251036" w:rsidP="00251036">
      <w:pPr>
        <w:pStyle w:val="Prrafodelista"/>
        <w:numPr>
          <w:ilvl w:val="0"/>
          <w:numId w:val="10"/>
        </w:numPr>
        <w:tabs>
          <w:tab w:val="left" w:pos="1690"/>
        </w:tabs>
        <w:ind w:right="975"/>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presenten inconsistencias o inconformidades o falta de veracidad entre la información o documentación allegada por el proponente y lo verificado por la AEROCIVIL, sin perjuicio de las acciones legales que puedan iniciarse por este hecho.</w:t>
      </w:r>
    </w:p>
    <w:p w:rsidR="00251036" w:rsidRPr="00D51743" w:rsidRDefault="00251036" w:rsidP="00251036">
      <w:pPr>
        <w:pStyle w:val="Prrafodelista"/>
        <w:numPr>
          <w:ilvl w:val="0"/>
          <w:numId w:val="10"/>
        </w:numPr>
        <w:tabs>
          <w:tab w:val="left" w:pos="1690"/>
        </w:tabs>
        <w:ind w:right="983"/>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Que el Proponente se encuentre inmerso en un conflicto de interés previsto en una norma de rango </w:t>
      </w:r>
      <w:r w:rsidRPr="00D51743">
        <w:rPr>
          <w:rFonts w:ascii="Arial Narrow" w:eastAsia="Arial Unicode MS" w:hAnsi="Arial Narrow" w:cs="Arial"/>
          <w:color w:val="000000" w:themeColor="text1"/>
          <w:spacing w:val="-3"/>
          <w:lang w:eastAsia="es-ES"/>
        </w:rPr>
        <w:lastRenderedPageBreak/>
        <w:t>constitucional o legal o en la causal prevista en el numeral 2.18 de la Invitación Pública.</w:t>
      </w:r>
    </w:p>
    <w:p w:rsidR="00251036" w:rsidRPr="00D51743" w:rsidRDefault="00251036" w:rsidP="00251036">
      <w:pPr>
        <w:pStyle w:val="Prrafodelista"/>
        <w:numPr>
          <w:ilvl w:val="0"/>
          <w:numId w:val="10"/>
        </w:numPr>
        <w:tabs>
          <w:tab w:val="left" w:pos="1688"/>
          <w:tab w:val="left" w:pos="1690"/>
        </w:tabs>
        <w:ind w:righ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Que la persona jurídica Proponente Individual o integrante del Proponente Plural esté incursa en la situación descrita en el numeral 1 del artículo 38 de la Ley 1116 de 2006.</w:t>
      </w:r>
    </w:p>
    <w:p w:rsidR="00251036" w:rsidRPr="00D51743" w:rsidRDefault="00251036" w:rsidP="00251036">
      <w:pPr>
        <w:pStyle w:val="Prrafodelista"/>
        <w:numPr>
          <w:ilvl w:val="0"/>
          <w:numId w:val="10"/>
        </w:numPr>
        <w:tabs>
          <w:tab w:val="left" w:pos="1690"/>
        </w:tabs>
        <w:ind w:right="981"/>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Que el objeto social del Proponente, en caso de que se trate de una persona jurídica, o el de sus integrantes, tratándose de Proponentes Plurales, no le permita ejecutar el Objeto del Contrato.</w:t>
      </w:r>
    </w:p>
    <w:p w:rsidR="00251036" w:rsidRPr="00D51743" w:rsidRDefault="00251036" w:rsidP="00251036">
      <w:pPr>
        <w:pStyle w:val="Prrafodelista"/>
        <w:numPr>
          <w:ilvl w:val="0"/>
          <w:numId w:val="10"/>
        </w:numPr>
        <w:tabs>
          <w:tab w:val="left" w:pos="1690"/>
        </w:tabs>
        <w:ind w:right="98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rsidR="00251036" w:rsidRPr="00D51743" w:rsidRDefault="00251036" w:rsidP="00251036">
      <w:pPr>
        <w:pStyle w:val="Prrafodelista"/>
        <w:numPr>
          <w:ilvl w:val="0"/>
          <w:numId w:val="10"/>
        </w:numPr>
        <w:tabs>
          <w:tab w:val="left" w:pos="1689"/>
        </w:tabs>
        <w:spacing w:line="249" w:lineRule="exact"/>
        <w:ind w:left="1689" w:hanging="70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el valor total de la propuesta supere el Presupuesto Oficial.</w:t>
      </w:r>
    </w:p>
    <w:p w:rsidR="00251036" w:rsidRPr="00D51743" w:rsidRDefault="00251036" w:rsidP="00251036">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el valor total de la propuesta corregida supere el Presupuesto Oficial</w:t>
      </w:r>
    </w:p>
    <w:p w:rsidR="00251036" w:rsidRPr="00D51743" w:rsidRDefault="00251036" w:rsidP="00251036">
      <w:pPr>
        <w:pStyle w:val="Prrafodelista"/>
        <w:numPr>
          <w:ilvl w:val="0"/>
          <w:numId w:val="10"/>
        </w:numPr>
        <w:tabs>
          <w:tab w:val="left" w:pos="1688"/>
          <w:tab w:val="left" w:pos="1690"/>
        </w:tabs>
        <w:ind w:right="981"/>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el Formato No. 7, NO se presente o NO esté diligenciado con la totalidad de los ítems o actividades del Presupuesto Oficial o se modifique la descripción de algún ítem o no se ofrezca cantidad solicitada.</w:t>
      </w:r>
    </w:p>
    <w:p w:rsidR="00251036" w:rsidRPr="00D51743" w:rsidRDefault="00251036" w:rsidP="00251036">
      <w:pPr>
        <w:pStyle w:val="Prrafodelista"/>
        <w:numPr>
          <w:ilvl w:val="0"/>
          <w:numId w:val="10"/>
        </w:numPr>
        <w:tabs>
          <w:tab w:val="left" w:pos="1688"/>
        </w:tabs>
        <w:spacing w:line="250" w:lineRule="exact"/>
        <w:ind w:left="1688" w:hanging="70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presente propuesta condicionada para la adjudicación del Contrato.</w:t>
      </w:r>
    </w:p>
    <w:p w:rsidR="00251036" w:rsidRPr="00D51743" w:rsidRDefault="00251036" w:rsidP="00251036">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Presentar la oferta extemporáneamente</w:t>
      </w:r>
    </w:p>
    <w:p w:rsidR="00251036" w:rsidRPr="00D51743" w:rsidRDefault="00251036" w:rsidP="00251036">
      <w:pPr>
        <w:pStyle w:val="Prrafodelista"/>
        <w:numPr>
          <w:ilvl w:val="0"/>
          <w:numId w:val="10"/>
        </w:numPr>
        <w:tabs>
          <w:tab w:val="left" w:pos="1688"/>
          <w:tab w:val="left" w:pos="1690"/>
        </w:tabs>
        <w:ind w:right="97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determine que el valor total de la oferta es artificialmente bajo, de acuerdo con lo establecido en el presente documento</w:t>
      </w:r>
    </w:p>
    <w:p w:rsidR="00251036" w:rsidRPr="00D51743" w:rsidRDefault="00251036" w:rsidP="00251036">
      <w:pPr>
        <w:pStyle w:val="Prrafodelista"/>
        <w:numPr>
          <w:ilvl w:val="0"/>
          <w:numId w:val="10"/>
        </w:numPr>
        <w:tabs>
          <w:tab w:val="left" w:pos="1690"/>
        </w:tabs>
        <w:ind w:right="976"/>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la entidad solicite aclaraciones para determinar si existe una oferta artificialmente baja y el proponente no presente la aclaración en el término otorgado por la AEROCIVIL, o cuando la misma se encuentre incompleta.</w:t>
      </w:r>
    </w:p>
    <w:p w:rsidR="00251036" w:rsidRPr="00D51743" w:rsidRDefault="00251036" w:rsidP="00251036">
      <w:pPr>
        <w:pStyle w:val="Prrafodelista"/>
        <w:numPr>
          <w:ilvl w:val="0"/>
          <w:numId w:val="10"/>
        </w:numPr>
        <w:tabs>
          <w:tab w:val="left" w:pos="1690"/>
        </w:tabs>
        <w:ind w:right="984"/>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determine que la oferta contiene precios artificialmente bajo, luego de analizadas las explicaciones del proponente</w:t>
      </w:r>
    </w:p>
    <w:p w:rsidR="00251036" w:rsidRPr="00D51743" w:rsidRDefault="00251036" w:rsidP="00251036">
      <w:pPr>
        <w:pStyle w:val="Prrafodelista"/>
        <w:numPr>
          <w:ilvl w:val="0"/>
          <w:numId w:val="10"/>
        </w:numPr>
        <w:tabs>
          <w:tab w:val="left" w:pos="1688"/>
          <w:tab w:val="left" w:pos="1690"/>
        </w:tabs>
        <w:ind w:right="1121"/>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la oferta de un proponente plural se presente bajo el usuario de uno de sus integrantes y no con el usuario registrado en SECOP II del proponente plural.</w:t>
      </w:r>
    </w:p>
    <w:p w:rsidR="00251036" w:rsidRPr="00D51743" w:rsidRDefault="00251036" w:rsidP="00251036">
      <w:pPr>
        <w:pStyle w:val="Prrafodelista"/>
        <w:numPr>
          <w:ilvl w:val="0"/>
          <w:numId w:val="10"/>
        </w:numPr>
        <w:tabs>
          <w:tab w:val="left" w:pos="1689"/>
        </w:tabs>
        <w:spacing w:line="252" w:lineRule="exact"/>
        <w:ind w:left="1689" w:hanging="707"/>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los demás casos que expresamente en la invitación pública o la ley así lo indiquen.</w:t>
      </w:r>
    </w:p>
    <w:p w:rsidR="00251036" w:rsidRPr="00D51743" w:rsidRDefault="00251036" w:rsidP="00251036">
      <w:pPr>
        <w:pStyle w:val="Textoindependiente"/>
        <w:spacing w:before="34"/>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3"/>
        </w:numPr>
        <w:tabs>
          <w:tab w:val="left" w:pos="1547"/>
        </w:tabs>
        <w:ind w:left="1547" w:hanging="565"/>
        <w:jc w:val="both"/>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RIESGOS</w:t>
      </w:r>
    </w:p>
    <w:p w:rsidR="00251036" w:rsidRPr="00D51743" w:rsidRDefault="00251036" w:rsidP="00251036">
      <w:pPr>
        <w:pStyle w:val="Textoindependiente"/>
        <w:spacing w:before="251"/>
        <w:ind w:right="98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Formato No. 9 - Matriz de Asignación de Riesgos se identifican los Riesgos del Proceso de Contratación desde su planeación hasta su liquidación. Esta matriz se encuentra publicada en los estudios y documentos previos.</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Vencido el plazo para revisar los Riesgos identificados, si se presenta alguna observación adicional, la misma solo será estudiada y tenida en cuenta por parte de la AEROCIVIL, únicamente si diere lugar a modificar la invitación pública mediante Adenda.</w:t>
      </w:r>
    </w:p>
    <w:p w:rsidR="00251036" w:rsidRPr="00D51743" w:rsidRDefault="00251036" w:rsidP="00251036">
      <w:pPr>
        <w:pStyle w:val="Textoindependiente"/>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b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rsidR="00251036" w:rsidRPr="00D51743" w:rsidRDefault="00251036" w:rsidP="00251036">
      <w:pPr>
        <w:pStyle w:val="Textoindependiente"/>
        <w:spacing w:before="250"/>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rsidR="00251036" w:rsidRPr="00D51743" w:rsidRDefault="00251036" w:rsidP="00251036">
      <w:pPr>
        <w:pStyle w:val="Textoindependiente"/>
        <w:rPr>
          <w:rFonts w:ascii="Arial Narrow" w:eastAsia="Arial Unicode MS" w:hAnsi="Arial Narrow" w:cs="Arial"/>
          <w:color w:val="000000" w:themeColor="text1"/>
          <w:spacing w:val="-3"/>
          <w:lang w:eastAsia="es-ES"/>
        </w:rPr>
        <w:sectPr w:rsidR="00251036" w:rsidRPr="00D51743">
          <w:footerReference w:type="default" r:id="rId21"/>
          <w:pgSz w:w="12240" w:h="15840"/>
          <w:pgMar w:top="2640" w:right="720" w:bottom="1140" w:left="720" w:header="713" w:footer="954" w:gutter="0"/>
          <w:cols w:space="720"/>
        </w:sect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spacing w:line="252" w:lineRule="exact"/>
        <w:ind w:left="2"/>
        <w:jc w:val="center"/>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CAPITULO IV</w:t>
      </w:r>
    </w:p>
    <w:p w:rsidR="00251036" w:rsidRPr="00D51743" w:rsidRDefault="00251036" w:rsidP="00251036">
      <w:pPr>
        <w:spacing w:line="252" w:lineRule="exact"/>
        <w:ind w:left="2" w:right="2"/>
        <w:jc w:val="center"/>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REQUISITOS HABILITANTES Y ASPECTOS TÉCNICOS A VERIFICAR</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9"/>
        </w:numPr>
        <w:tabs>
          <w:tab w:val="left" w:pos="1408"/>
        </w:tabs>
        <w:ind w:left="1408" w:hanging="426"/>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REQUISITOS HABILITANTES</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verificará los requisitos habilitantes dentro del término señalado en el Cronograma de la invitación pública, de acuerdo con los soportes documentales que acompañan la propuesta presentada.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requisitos habilitantes serán objeto de verificación. Por lo tanto, si la propuesta cumple con todos los aspectos se evaluarán como “cumple”. En caso contrario, se evaluará como “no cumple”.</w:t>
      </w:r>
    </w:p>
    <w:p w:rsidR="00251036" w:rsidRPr="00D51743" w:rsidRDefault="00251036" w:rsidP="00251036">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Generalidades</w:t>
      </w:r>
    </w:p>
    <w:p w:rsidR="00251036" w:rsidRPr="00D51743" w:rsidRDefault="00251036" w:rsidP="00251036">
      <w:pPr>
        <w:pStyle w:val="Prrafodelista"/>
        <w:numPr>
          <w:ilvl w:val="0"/>
          <w:numId w:val="8"/>
        </w:numPr>
        <w:tabs>
          <w:tab w:val="left" w:pos="1409"/>
        </w:tabs>
        <w:spacing w:before="251"/>
        <w:ind w:right="984"/>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Únicamente se considerarán habilitados aquellos Proponentes que cumplan todos los requisitos habilitantes, según lo señalado en la invitación pública.</w:t>
      </w:r>
    </w:p>
    <w:p w:rsidR="00251036" w:rsidRPr="00D51743" w:rsidRDefault="00251036" w:rsidP="00251036">
      <w:pPr>
        <w:pStyle w:val="Prrafodelista"/>
        <w:numPr>
          <w:ilvl w:val="0"/>
          <w:numId w:val="8"/>
        </w:numPr>
        <w:tabs>
          <w:tab w:val="left" w:pos="1407"/>
          <w:tab w:val="left" w:pos="1409"/>
        </w:tabs>
        <w:ind w:righ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caso de Proponentes Plurales, los requisitos habilitantes serán acreditados por cada uno de los integrantes de la figura asociativa, salvo que se entienda algo distinto y, en todo caso, de acuerdo con las reglas de la invitación pública.</w:t>
      </w:r>
    </w:p>
    <w:p w:rsidR="00251036" w:rsidRPr="00D51743" w:rsidRDefault="00251036" w:rsidP="00251036">
      <w:pPr>
        <w:pStyle w:val="Prrafodelista"/>
        <w:numPr>
          <w:ilvl w:val="0"/>
          <w:numId w:val="8"/>
        </w:numPr>
        <w:tabs>
          <w:tab w:val="left" w:pos="1408"/>
        </w:tabs>
        <w:spacing w:line="250" w:lineRule="exact"/>
        <w:ind w:left="1408" w:hanging="35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Todos los Proponentes deben diligenciar los formatos requeridos en el presente proceso</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CAPACIDAD JURÍDICA</w:t>
      </w:r>
    </w:p>
    <w:p w:rsidR="00251036" w:rsidRPr="00D51743" w:rsidRDefault="00251036" w:rsidP="00251036">
      <w:pPr>
        <w:pStyle w:val="Textoindependiente"/>
        <w:spacing w:before="1"/>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right="101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presente Proceso de Contratación pueden participar (i) personas jurídicas, nacionales o extranjeras; (</w:t>
      </w:r>
      <w:proofErr w:type="spellStart"/>
      <w:r w:rsidRPr="00D51743">
        <w:rPr>
          <w:rFonts w:ascii="Arial Narrow" w:eastAsia="Arial Unicode MS" w:hAnsi="Arial Narrow" w:cs="Arial"/>
          <w:color w:val="000000" w:themeColor="text1"/>
          <w:spacing w:val="-3"/>
          <w:lang w:eastAsia="es-ES"/>
        </w:rPr>
        <w:t>ii</w:t>
      </w:r>
      <w:proofErr w:type="spellEnd"/>
      <w:r w:rsidRPr="00D51743">
        <w:rPr>
          <w:rFonts w:ascii="Arial Narrow" w:eastAsia="Arial Unicode MS" w:hAnsi="Arial Narrow" w:cs="Arial"/>
          <w:color w:val="000000" w:themeColor="text1"/>
          <w:spacing w:val="-3"/>
          <w:lang w:eastAsia="es-ES"/>
        </w:rPr>
        <w:t>) personas naturales que tengan capacidad para obligarse por sí mismas; y (</w:t>
      </w:r>
      <w:proofErr w:type="spellStart"/>
      <w:r w:rsidRPr="00D51743">
        <w:rPr>
          <w:rFonts w:ascii="Arial Narrow" w:eastAsia="Arial Unicode MS" w:hAnsi="Arial Narrow" w:cs="Arial"/>
          <w:color w:val="000000" w:themeColor="text1"/>
          <w:spacing w:val="-3"/>
          <w:lang w:eastAsia="es-ES"/>
        </w:rPr>
        <w:t>iii</w:t>
      </w:r>
      <w:proofErr w:type="spellEnd"/>
      <w:r w:rsidRPr="00D51743">
        <w:rPr>
          <w:rFonts w:ascii="Arial Narrow" w:eastAsia="Arial Unicode MS" w:hAnsi="Arial Narrow" w:cs="Arial"/>
          <w:color w:val="000000" w:themeColor="text1"/>
          <w:spacing w:val="-3"/>
          <w:lang w:eastAsia="es-ES"/>
        </w:rPr>
        <w:t>) consorcios y uniones conformados por las personas naturales o jurídicas en las condiciones previstas anteriormente, cuyo objeto social les permita cumplir con el objeto del Contrato.</w:t>
      </w:r>
    </w:p>
    <w:p w:rsidR="00251036" w:rsidRPr="00D51743" w:rsidRDefault="00251036" w:rsidP="00251036">
      <w:pPr>
        <w:pStyle w:val="Textoindependiente"/>
        <w:spacing w:before="1"/>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right="101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personas jurídicas o proponentes plurales deben tener una duración por lo menos igual a la vigencia del Contrato y un (1) año más.</w:t>
      </w:r>
    </w:p>
    <w:p w:rsidR="00251036" w:rsidRPr="00D51743" w:rsidRDefault="00251036" w:rsidP="00251036">
      <w:pPr>
        <w:pStyle w:val="Textoindependiente"/>
        <w:spacing w:before="1"/>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right="101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rsidR="00251036" w:rsidRPr="00D51743" w:rsidRDefault="00251036" w:rsidP="00251036">
      <w:pPr>
        <w:pStyle w:val="Textoindependiente"/>
        <w:spacing w:before="1"/>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right="101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rsidR="00251036" w:rsidRPr="00D51743" w:rsidRDefault="00251036" w:rsidP="00251036">
      <w:pPr>
        <w:pStyle w:val="Textoindependiente"/>
        <w:spacing w:before="1"/>
        <w:ind w:left="0"/>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left="250" w:firstLine="720"/>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acreditar la capacidad jurídica se deberán presentar los siguientes documentos:</w:t>
      </w:r>
    </w:p>
    <w:p w:rsidR="00251036" w:rsidRPr="00D51743" w:rsidRDefault="00251036" w:rsidP="00251036">
      <w:pPr>
        <w:pStyle w:val="Textoindependiente"/>
        <w:spacing w:before="1"/>
        <w:ind w:left="250" w:firstLine="72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left="250" w:firstLine="72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1"/>
        <w:ind w:left="250" w:firstLine="720"/>
        <w:jc w:val="left"/>
        <w:rPr>
          <w:rFonts w:ascii="Arial Narrow" w:eastAsia="Arial Unicode MS" w:hAnsi="Arial Narrow" w:cs="Arial"/>
          <w:color w:val="000000" w:themeColor="text1"/>
          <w:spacing w:val="-3"/>
          <w:lang w:eastAsia="es-ES"/>
        </w:rPr>
      </w:pPr>
    </w:p>
    <w:p w:rsidR="00251036" w:rsidRPr="00D51743" w:rsidRDefault="00251036" w:rsidP="00251036">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Formato 14 Carta De Presentación de la Oferta – Formato 14</w:t>
      </w:r>
    </w:p>
    <w:p w:rsidR="00251036" w:rsidRPr="00D51743" w:rsidRDefault="00251036" w:rsidP="00251036">
      <w:pPr>
        <w:pStyle w:val="Ttulo2"/>
        <w:rPr>
          <w:rFonts w:ascii="Arial Narrow" w:eastAsia="Arial Unicode MS" w:hAnsi="Arial Narrow"/>
          <w:b w:val="0"/>
          <w:bCs w:val="0"/>
          <w:color w:val="000000" w:themeColor="text1"/>
          <w:spacing w:val="-3"/>
          <w:lang w:eastAsia="es-ES"/>
        </w:rPr>
      </w:pPr>
    </w:p>
    <w:p w:rsidR="00251036" w:rsidRPr="00D51743" w:rsidRDefault="00251036" w:rsidP="00251036">
      <w:pPr>
        <w:pStyle w:val="Ttulo2"/>
        <w:ind w:left="993" w:right="1019"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La carta de presentación debe elaborarse según el modelo adjunto, Tanto el representante legal de la persona </w:t>
      </w:r>
      <w:r w:rsidRPr="00D51743">
        <w:rPr>
          <w:rFonts w:ascii="Arial Narrow" w:eastAsia="Arial Unicode MS" w:hAnsi="Arial Narrow"/>
          <w:b w:val="0"/>
          <w:bCs w:val="0"/>
          <w:color w:val="000000" w:themeColor="text1"/>
          <w:spacing w:val="-3"/>
          <w:lang w:eastAsia="es-ES"/>
        </w:rPr>
        <w:lastRenderedPageBreak/>
        <w:t>jurídica como la proponente persona natural, deberán aportar fotocopia de su cédula de ciudadanía, extranjería o pasaporte, según corresponda.</w:t>
      </w:r>
    </w:p>
    <w:p w:rsidR="00251036" w:rsidRPr="00D51743" w:rsidRDefault="00251036" w:rsidP="00251036">
      <w:pPr>
        <w:pStyle w:val="Ttulo2"/>
        <w:rPr>
          <w:rFonts w:ascii="Arial Narrow" w:eastAsia="Arial Unicode MS" w:hAnsi="Arial Narrow"/>
          <w:b w:val="0"/>
          <w:bCs w:val="0"/>
          <w:color w:val="000000" w:themeColor="text1"/>
          <w:spacing w:val="-3"/>
          <w:lang w:eastAsia="es-ES"/>
        </w:rPr>
      </w:pPr>
    </w:p>
    <w:p w:rsidR="00251036" w:rsidRPr="00D51743" w:rsidRDefault="00251036" w:rsidP="00251036">
      <w:pPr>
        <w:pStyle w:val="Ttulo2"/>
        <w:ind w:left="993" w:right="1019"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En caso de oferentes plurales integrado por personas naturales, cada una de las personas que los conforman deben cumplir con el requisito anteriormente enunciado, según sea el caso. </w:t>
      </w:r>
    </w:p>
    <w:p w:rsidR="00251036" w:rsidRPr="00D51743" w:rsidRDefault="00251036" w:rsidP="00251036">
      <w:pPr>
        <w:pStyle w:val="Ttulo2"/>
        <w:rPr>
          <w:rFonts w:ascii="Arial Narrow" w:eastAsia="Arial Unicode MS" w:hAnsi="Arial Narrow"/>
          <w:b w:val="0"/>
          <w:bCs w:val="0"/>
          <w:color w:val="000000" w:themeColor="text1"/>
          <w:spacing w:val="-3"/>
          <w:lang w:eastAsia="es-ES"/>
        </w:rPr>
      </w:pPr>
    </w:p>
    <w:p w:rsidR="00251036" w:rsidRPr="00D51743" w:rsidRDefault="00251036" w:rsidP="00251036">
      <w:pPr>
        <w:pStyle w:val="Ttulo2"/>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 xml:space="preserve">La carta de presentación deberá estar suscrita a través de Firma Manuscrita, Firma Electrónica o Firma Digital. </w:t>
      </w:r>
    </w:p>
    <w:p w:rsidR="00251036" w:rsidRPr="00D51743" w:rsidRDefault="00251036" w:rsidP="00251036">
      <w:pPr>
        <w:pStyle w:val="Ttulo2"/>
        <w:rPr>
          <w:rFonts w:ascii="Arial Narrow" w:eastAsia="Arial Unicode MS" w:hAnsi="Arial Narrow"/>
          <w:b w:val="0"/>
          <w:bCs w:val="0"/>
          <w:color w:val="000000" w:themeColor="text1"/>
          <w:spacing w:val="-3"/>
          <w:lang w:eastAsia="es-ES"/>
        </w:rPr>
      </w:pPr>
    </w:p>
    <w:p w:rsidR="00251036" w:rsidRPr="00D51743" w:rsidRDefault="00251036" w:rsidP="00251036">
      <w:pPr>
        <w:pStyle w:val="Ttulo2"/>
        <w:tabs>
          <w:tab w:val="left" w:pos="9923"/>
        </w:tabs>
        <w:ind w:left="993" w:right="877" w:firstLine="0"/>
        <w:jc w:val="both"/>
        <w:rPr>
          <w:rFonts w:ascii="Arial Narrow" w:eastAsia="Arial Unicode MS" w:hAnsi="Arial Narrow"/>
          <w:b w:val="0"/>
          <w:bCs w:val="0"/>
          <w:color w:val="000000" w:themeColor="text1"/>
          <w:spacing w:val="-3"/>
          <w:lang w:eastAsia="es-ES"/>
        </w:rPr>
      </w:pPr>
      <w:r w:rsidRPr="00D51743">
        <w:rPr>
          <w:rFonts w:ascii="Arial Narrow" w:eastAsia="Arial Unicode MS" w:hAnsi="Arial Narrow"/>
          <w:b w:val="0"/>
          <w:bCs w:val="0"/>
          <w:color w:val="000000" w:themeColor="text1"/>
          <w:spacing w:val="-3"/>
          <w:lang w:eastAsia="es-ES"/>
        </w:rPr>
        <w:t>El Proponente debe diligenciar los Formatos que correspondan. Todos los espacios en blanco deberán diligenciarse con la información solicitada.</w:t>
      </w:r>
    </w:p>
    <w:p w:rsidR="00251036" w:rsidRPr="00D51743" w:rsidRDefault="00251036" w:rsidP="00251036">
      <w:pPr>
        <w:pStyle w:val="Ttulo2"/>
        <w:numPr>
          <w:ilvl w:val="2"/>
          <w:numId w:val="9"/>
        </w:numPr>
        <w:tabs>
          <w:tab w:val="left" w:pos="1689"/>
        </w:tabs>
        <w:spacing w:before="250"/>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Pacto de Transparencia – Formato 21</w:t>
      </w:r>
    </w:p>
    <w:p w:rsidR="00251036" w:rsidRPr="00D51743" w:rsidRDefault="00251036" w:rsidP="00251036">
      <w:pPr>
        <w:pStyle w:val="Textoindependiente"/>
        <w:spacing w:before="251"/>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rsidR="00251036" w:rsidRPr="00D51743" w:rsidRDefault="00251036" w:rsidP="00251036">
      <w:pPr>
        <w:pStyle w:val="Ttulo2"/>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Existencia y representación legal para empresas nacionales – Formato 18A</w:t>
      </w:r>
    </w:p>
    <w:p w:rsidR="00251036" w:rsidRPr="00D51743" w:rsidRDefault="00251036" w:rsidP="00251036">
      <w:pPr>
        <w:tabs>
          <w:tab w:val="left" w:pos="-720"/>
        </w:tabs>
        <w:suppressAutoHyphens/>
        <w:ind w:left="993"/>
        <w:jc w:val="both"/>
        <w:rPr>
          <w:rFonts w:ascii="Arial Narrow" w:eastAsia="Arial Unicode MS" w:hAnsi="Arial Narrow" w:cs="Arial"/>
          <w:bCs/>
          <w:color w:val="000000" w:themeColor="text1"/>
        </w:rPr>
      </w:pPr>
    </w:p>
    <w:p w:rsidR="00251036" w:rsidRPr="00D51743" w:rsidRDefault="00251036" w:rsidP="00251036">
      <w:pPr>
        <w:tabs>
          <w:tab w:val="left" w:pos="-720"/>
        </w:tabs>
        <w:suppressAutoHyphens/>
        <w:ind w:left="993" w:right="877"/>
        <w:jc w:val="both"/>
        <w:rPr>
          <w:rFonts w:ascii="Arial Narrow" w:eastAsia="Arial Unicode MS" w:hAnsi="Arial Narrow" w:cs="Arial"/>
          <w:bCs/>
          <w:color w:val="000000" w:themeColor="text1"/>
        </w:rPr>
      </w:pPr>
      <w:r w:rsidRPr="00D51743">
        <w:rPr>
          <w:rFonts w:ascii="Arial Narrow" w:eastAsia="Arial Unicode MS" w:hAnsi="Arial Narrow" w:cs="Arial"/>
          <w:bCs/>
          <w:color w:val="000000" w:themeColor="text1"/>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un (1) año más.</w:t>
      </w:r>
    </w:p>
    <w:p w:rsidR="00251036" w:rsidRPr="00D51743" w:rsidRDefault="00251036" w:rsidP="00251036">
      <w:pPr>
        <w:pStyle w:val="Textoindependiente"/>
        <w:spacing w:before="250"/>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todo caso todos y cada uno de los integrantes (personas jurídicas) del oferente plural, deberán presentar el Certificado de Existencia y Representación Legal o el documento idóneo correspondiente.</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2"/>
        <w:numPr>
          <w:ilvl w:val="2"/>
          <w:numId w:val="9"/>
        </w:numPr>
        <w:tabs>
          <w:tab w:val="left" w:pos="1689"/>
        </w:tabs>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Existencia y representación legal para empresas extranjeras – Formato 18B:</w:t>
      </w:r>
    </w:p>
    <w:p w:rsidR="00251036" w:rsidRPr="00D51743" w:rsidRDefault="00251036" w:rsidP="00251036">
      <w:pPr>
        <w:pStyle w:val="Prrafodelista"/>
        <w:numPr>
          <w:ilvl w:val="0"/>
          <w:numId w:val="6"/>
        </w:numPr>
        <w:tabs>
          <w:tab w:val="left" w:pos="2258"/>
        </w:tabs>
        <w:spacing w:before="251"/>
        <w:ind w:hanging="811"/>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Personas jurídicas extranjeras con sucursal en Colombia</w:t>
      </w:r>
    </w:p>
    <w:p w:rsidR="00251036" w:rsidRPr="00D51743" w:rsidRDefault="00251036" w:rsidP="00251036">
      <w:pPr>
        <w:pStyle w:val="Textoindependiente"/>
        <w:spacing w:before="251"/>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Deberán adjuntar el respectivo certificado de Cámara de Comercio de su domicilio, con fecha no superior al cierre del presente proceso. Las sociedades deberán acreditar que su duración no será inferior a la del plazo del contrato y un (1) año más.</w:t>
      </w:r>
    </w:p>
    <w:p w:rsidR="00251036" w:rsidRPr="00D51743" w:rsidRDefault="00251036" w:rsidP="00251036">
      <w:pPr>
        <w:pStyle w:val="Textoindependiente"/>
        <w:rPr>
          <w:rFonts w:ascii="Arial Narrow" w:eastAsia="Arial Unicode MS" w:hAnsi="Arial Narrow" w:cs="Arial"/>
          <w:color w:val="000000" w:themeColor="text1"/>
          <w:spacing w:val="-3"/>
          <w:lang w:eastAsia="es-ES"/>
        </w:rPr>
        <w:sectPr w:rsidR="00251036" w:rsidRPr="00D51743">
          <w:footerReference w:type="default" r:id="rId22"/>
          <w:pgSz w:w="12240" w:h="15840"/>
          <w:pgMar w:top="2640" w:right="720" w:bottom="1140" w:left="720" w:header="713" w:footer="954" w:gutter="0"/>
          <w:cols w:space="720"/>
        </w:sect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selección.</w:t>
      </w:r>
    </w:p>
    <w:p w:rsidR="00251036" w:rsidRPr="00D51743" w:rsidRDefault="00251036" w:rsidP="00251036">
      <w:pPr>
        <w:pStyle w:val="Ttulo2"/>
        <w:numPr>
          <w:ilvl w:val="0"/>
          <w:numId w:val="6"/>
        </w:numPr>
        <w:tabs>
          <w:tab w:val="left" w:pos="2258"/>
        </w:tabs>
        <w:spacing w:before="252"/>
        <w:ind w:hanging="8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Personas jurídicas extranjeras sin sucursal en Colombia</w:t>
      </w: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rsidR="00251036" w:rsidRPr="00D51743" w:rsidRDefault="00251036" w:rsidP="00251036">
      <w:pPr>
        <w:pStyle w:val="Textoindependiente"/>
        <w:spacing w:before="249"/>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persona jurídica deberá acreditar que su duración no será inferior a la del plazo del contrato y un (1) año más.</w:t>
      </w:r>
    </w:p>
    <w:p w:rsidR="00251036" w:rsidRPr="00D51743" w:rsidRDefault="00251036" w:rsidP="00251036">
      <w:pPr>
        <w:pStyle w:val="Ttulo2"/>
        <w:numPr>
          <w:ilvl w:val="2"/>
          <w:numId w:val="9"/>
        </w:numPr>
        <w:tabs>
          <w:tab w:val="left" w:pos="1689"/>
        </w:tabs>
        <w:spacing w:before="252"/>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Acta de Junta de Socios, Asamblea General de Accionistas o Junta Directiva</w:t>
      </w:r>
    </w:p>
    <w:p w:rsidR="00251036" w:rsidRPr="00D51743" w:rsidRDefault="00251036" w:rsidP="00251036">
      <w:pPr>
        <w:pStyle w:val="Textoindependiente"/>
        <w:spacing w:before="251"/>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w:t>
      </w:r>
    </w:p>
    <w:p w:rsidR="00251036" w:rsidRPr="00D51743" w:rsidRDefault="00251036" w:rsidP="00251036">
      <w:pPr>
        <w:pStyle w:val="Textoindependiente"/>
        <w:spacing w:before="252"/>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Esta Acta debe ser expedida conforme a lo establecido por el Código de Comercio, en especial el Capítulo VII Sección I y el artículo 189, para efectos de que eficacia y validez.</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oferentes plurales, cada uno de sus integrantes debe cumplir con este requisito, en caso de requerirlo. Para los extranjeros, éstos deben presentar los documentos idóneos del país de origen en donde se pruebe esta capacidad.</w:t>
      </w:r>
    </w:p>
    <w:p w:rsidR="00251036" w:rsidRPr="00D51743" w:rsidRDefault="00251036" w:rsidP="00251036">
      <w:pPr>
        <w:pStyle w:val="Ttulo2"/>
        <w:numPr>
          <w:ilvl w:val="2"/>
          <w:numId w:val="9"/>
        </w:numPr>
        <w:tabs>
          <w:tab w:val="left" w:pos="1689"/>
        </w:tabs>
        <w:spacing w:before="249"/>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Personas Naturales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Deben presentar los siguientes documentos en copia simple:</w:t>
      </w:r>
    </w:p>
    <w:p w:rsidR="00251036" w:rsidRPr="00D51743" w:rsidRDefault="00251036" w:rsidP="00251036">
      <w:pPr>
        <w:pStyle w:val="Prrafodelista"/>
        <w:numPr>
          <w:ilvl w:val="0"/>
          <w:numId w:val="7"/>
        </w:numPr>
        <w:tabs>
          <w:tab w:val="left" w:pos="1701"/>
        </w:tabs>
        <w:spacing w:before="251" w:line="253" w:lineRule="exac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Persona natural de nacionalidad colombiana: cédula de ciudadanía.</w:t>
      </w:r>
    </w:p>
    <w:p w:rsidR="00251036" w:rsidRPr="00D51743" w:rsidRDefault="00251036" w:rsidP="00251036">
      <w:pPr>
        <w:pStyle w:val="Prrafodelista"/>
        <w:numPr>
          <w:ilvl w:val="0"/>
          <w:numId w:val="7"/>
        </w:numPr>
        <w:tabs>
          <w:tab w:val="left" w:pos="1700"/>
        </w:tabs>
        <w:ind w:left="1700" w:hanging="35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Persona natural extranjera con residencia en Colombia: cédula de extranjería.</w:t>
      </w:r>
    </w:p>
    <w:p w:rsidR="00251036" w:rsidRPr="00D51743" w:rsidRDefault="00251036" w:rsidP="00251036">
      <w:pPr>
        <w:pStyle w:val="Prrafodelista"/>
        <w:numPr>
          <w:ilvl w:val="0"/>
          <w:numId w:val="7"/>
        </w:numPr>
        <w:tabs>
          <w:tab w:val="left" w:pos="1701"/>
        </w:tabs>
        <w:spacing w:before="2"/>
        <w:ind w:left="1701" w:hanging="35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Persona natural extranjera sin domicilio en Colombia: pasaporte.</w:t>
      </w:r>
    </w:p>
    <w:p w:rsidR="00251036" w:rsidRPr="00D51743" w:rsidRDefault="00251036" w:rsidP="00251036">
      <w:pPr>
        <w:pStyle w:val="Ttulo2"/>
        <w:numPr>
          <w:ilvl w:val="2"/>
          <w:numId w:val="9"/>
        </w:numPr>
        <w:tabs>
          <w:tab w:val="left" w:pos="1690"/>
        </w:tabs>
        <w:spacing w:before="251"/>
        <w:ind w:right="975"/>
        <w:rPr>
          <w:rFonts w:ascii="Arial Narrow" w:eastAsia="Arial Unicode MS" w:hAnsi="Arial Narrow"/>
          <w:b w:val="0"/>
          <w:bCs w:val="0"/>
          <w:color w:val="000000" w:themeColor="text1"/>
          <w:spacing w:val="-3"/>
          <w:lang w:eastAsia="es-ES"/>
        </w:rPr>
      </w:pPr>
      <w:r w:rsidRPr="00D51743">
        <w:rPr>
          <w:rFonts w:ascii="Arial Narrow" w:eastAsia="Arial Unicode MS" w:hAnsi="Arial Narrow"/>
          <w:color w:val="000000" w:themeColor="text1"/>
          <w:spacing w:val="-3"/>
          <w:lang w:eastAsia="es-ES"/>
        </w:rPr>
        <w:t>Certificación de pago de aportes a la seguridad social y parafiscal - Formato 16</w:t>
      </w:r>
      <w:r w:rsidRPr="00D51743">
        <w:rPr>
          <w:rFonts w:ascii="Arial Narrow" w:eastAsia="Arial Unicode MS" w:hAnsi="Arial Narrow"/>
          <w:b w:val="0"/>
          <w:bCs w:val="0"/>
          <w:color w:val="000000" w:themeColor="text1"/>
          <w:spacing w:val="-3"/>
          <w:lang w:eastAsia="es-ES"/>
        </w:rPr>
        <w:t>.</w:t>
      </w:r>
    </w:p>
    <w:p w:rsidR="00251036" w:rsidRPr="00D51743" w:rsidRDefault="00251036" w:rsidP="00251036">
      <w:pPr>
        <w:pStyle w:val="Textoindependiente"/>
        <w:spacing w:before="250"/>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w:t>
      </w:r>
      <w:r w:rsidRPr="00D51743">
        <w:rPr>
          <w:rFonts w:ascii="Arial Narrow" w:eastAsia="Arial Unicode MS" w:hAnsi="Arial Narrow" w:cs="Arial"/>
          <w:color w:val="000000" w:themeColor="text1"/>
          <w:spacing w:val="-3"/>
          <w:lang w:eastAsia="es-ES"/>
        </w:rPr>
        <w:lastRenderedPageBreak/>
        <w:t>efectuar dichos pagos.</w:t>
      </w:r>
    </w:p>
    <w:p w:rsidR="00251036" w:rsidRPr="00D51743" w:rsidRDefault="00251036" w:rsidP="00251036">
      <w:pPr>
        <w:pStyle w:val="Textoindependiente"/>
        <w:spacing w:before="252"/>
        <w:ind w:right="97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251036" w:rsidRPr="00D51743" w:rsidRDefault="00251036" w:rsidP="00251036">
      <w:pPr>
        <w:pStyle w:val="Textoindependiente"/>
        <w:spacing w:before="251"/>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Esta misma previsión aplica para las personas jurídicas extranjeras con domicilio o sucursal en Colombia las cuales deberán acreditar este requisito respecto del personal vinculado en Colombia.</w:t>
      </w:r>
    </w:p>
    <w:p w:rsidR="00251036" w:rsidRPr="00D51743" w:rsidRDefault="00251036" w:rsidP="00251036">
      <w:pPr>
        <w:pStyle w:val="Textoindependiente"/>
        <w:spacing w:before="250"/>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rsidR="00251036" w:rsidRPr="00D51743" w:rsidRDefault="00251036" w:rsidP="00251036">
      <w:pPr>
        <w:pStyle w:val="Textoindependiente"/>
        <w:spacing w:before="250"/>
        <w:ind w:right="97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251036" w:rsidRPr="00D51743" w:rsidRDefault="00251036" w:rsidP="00251036">
      <w:pPr>
        <w:pStyle w:val="Textoindependiente"/>
        <w:spacing w:before="251"/>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rsidR="00251036" w:rsidRPr="00D51743" w:rsidRDefault="00251036" w:rsidP="00251036">
      <w:pPr>
        <w:pStyle w:val="Textoindependiente"/>
        <w:spacing w:before="249"/>
        <w:ind w:right="98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Esta misma previsión aplica para las personas naturales extranjeras con domicilio en Colombia las cuales, deberán acreditar este requisito respecto del personal vinculado en Colombia.</w:t>
      </w:r>
    </w:p>
    <w:p w:rsidR="00251036" w:rsidRPr="00D51743" w:rsidRDefault="00251036" w:rsidP="00251036">
      <w:pPr>
        <w:pStyle w:val="Textoindependiente"/>
        <w:spacing w:before="252"/>
        <w:ind w:right="97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se trate de Consorcios o Uniones Temporales, cada uno de sus integrantes, deberá aportar por separado la certificación aquí exigida.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Adicionalmente el proponente adjudicatario, deberá presentar para la suscripción del respectivo contrato la declaración donde se acredite el pago correspondiente a Seguridad Social y Aportes Parafiscales.</w:t>
      </w:r>
    </w:p>
    <w:p w:rsidR="00251036" w:rsidRPr="00D51743" w:rsidRDefault="00251036" w:rsidP="00251036">
      <w:pPr>
        <w:pStyle w:val="Textoindependiente"/>
        <w:spacing w:before="250"/>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rsidR="00251036" w:rsidRPr="00D51743" w:rsidRDefault="00251036" w:rsidP="00251036">
      <w:pPr>
        <w:pStyle w:val="Textoindependiente"/>
        <w:spacing w:before="252"/>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w:t>
      </w:r>
      <w:r w:rsidRPr="00D51743">
        <w:rPr>
          <w:rFonts w:ascii="Arial Narrow" w:eastAsia="Arial Unicode MS" w:hAnsi="Arial Narrow" w:cs="Arial"/>
          <w:color w:val="000000" w:themeColor="text1"/>
          <w:spacing w:val="-3"/>
          <w:lang w:eastAsia="es-ES"/>
        </w:rPr>
        <w:t>: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rsidR="00251036" w:rsidRPr="00D51743" w:rsidRDefault="00251036" w:rsidP="00251036">
      <w:pPr>
        <w:pStyle w:val="Textoindependiente"/>
        <w:ind w:right="97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caso de no allegar con la observación dichos soportes no se dará trámite a la misma. En el evento en que la observación esté debidamente sustentada y soportada, la Entidad podrá dar traslado al proponente observado y </w:t>
      </w:r>
      <w:r w:rsidRPr="00D51743">
        <w:rPr>
          <w:rFonts w:ascii="Arial Narrow" w:eastAsia="Arial Unicode MS" w:hAnsi="Arial Narrow" w:cs="Arial"/>
          <w:color w:val="000000" w:themeColor="text1"/>
          <w:spacing w:val="-3"/>
          <w:lang w:eastAsia="es-ES"/>
        </w:rPr>
        <w:lastRenderedPageBreak/>
        <w:t>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rsidR="00251036" w:rsidRPr="00D51743" w:rsidRDefault="00251036" w:rsidP="00251036">
      <w:pPr>
        <w:pStyle w:val="Ttulo2"/>
        <w:numPr>
          <w:ilvl w:val="2"/>
          <w:numId w:val="9"/>
        </w:numPr>
        <w:tabs>
          <w:tab w:val="left" w:pos="1689"/>
        </w:tabs>
        <w:spacing w:before="248"/>
        <w:ind w:left="1689"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Oferente Plural – Formato 15</w:t>
      </w:r>
    </w:p>
    <w:p w:rsidR="00251036" w:rsidRPr="00D51743" w:rsidRDefault="00251036" w:rsidP="00251036">
      <w:pPr>
        <w:pStyle w:val="Textoindependiente"/>
        <w:spacing w:before="251"/>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oferente plural deberá diligenciar el “Formato 15 - Constitución Consorcio o Unión Temporal”. Cualquier</w:t>
      </w:r>
    </w:p>
    <w:p w:rsidR="00251036" w:rsidRPr="00D51743" w:rsidRDefault="00251036" w:rsidP="00251036">
      <w:pPr>
        <w:pStyle w:val="Textoindependiente"/>
        <w:spacing w:before="1"/>
        <w:jc w:val="left"/>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otra forma o tipo de asociación deben presentar el documento idóneo permitido por la ley.</w:t>
      </w:r>
    </w:p>
    <w:p w:rsidR="00251036" w:rsidRPr="00D51743" w:rsidRDefault="00251036" w:rsidP="00251036">
      <w:pPr>
        <w:pStyle w:val="Ttulo1"/>
        <w:numPr>
          <w:ilvl w:val="2"/>
          <w:numId w:val="9"/>
        </w:numPr>
        <w:tabs>
          <w:tab w:val="left" w:pos="1689"/>
        </w:tabs>
        <w:spacing w:before="251"/>
        <w:ind w:left="1689" w:hanging="719"/>
        <w:rPr>
          <w:rFonts w:ascii="Arial Narrow" w:eastAsia="Arial Unicode MS" w:hAnsi="Arial Narrow"/>
          <w:b w:val="0"/>
          <w:bCs w:val="0"/>
          <w:color w:val="000000" w:themeColor="text1"/>
          <w:spacing w:val="-3"/>
          <w:lang w:eastAsia="es-ES"/>
        </w:rPr>
      </w:pPr>
      <w:r w:rsidRPr="00D51743">
        <w:rPr>
          <w:rFonts w:ascii="Arial Narrow" w:eastAsia="Arial Unicode MS" w:hAnsi="Arial Narrow"/>
          <w:color w:val="000000" w:themeColor="text1"/>
        </w:rPr>
        <w:t>Soporte de consulta del REDAM</w:t>
      </w:r>
    </w:p>
    <w:p w:rsidR="00251036" w:rsidRPr="00D51743" w:rsidRDefault="00251036" w:rsidP="00251036">
      <w:pPr>
        <w:tabs>
          <w:tab w:val="left" w:pos="-720"/>
        </w:tabs>
        <w:suppressAutoHyphens/>
        <w:jc w:val="both"/>
        <w:rPr>
          <w:rFonts w:ascii="Arial Narrow" w:eastAsia="Arial Unicode MS" w:hAnsi="Arial Narrow" w:cs="Arial"/>
          <w:bCs/>
          <w:color w:val="000000" w:themeColor="text1"/>
        </w:rPr>
      </w:pPr>
    </w:p>
    <w:p w:rsidR="00251036" w:rsidRPr="00D51743" w:rsidRDefault="00251036" w:rsidP="00251036">
      <w:pPr>
        <w:tabs>
          <w:tab w:val="left" w:pos="-720"/>
        </w:tabs>
        <w:suppressAutoHyphens/>
        <w:ind w:left="993" w:right="1019"/>
        <w:jc w:val="both"/>
        <w:rPr>
          <w:rFonts w:ascii="Arial Narrow" w:eastAsia="Arial Unicode MS" w:hAnsi="Arial Narrow" w:cs="Arial"/>
          <w:bCs/>
          <w:color w:val="000000" w:themeColor="text1"/>
        </w:rPr>
      </w:pPr>
      <w:r w:rsidRPr="00D51743">
        <w:rPr>
          <w:rFonts w:ascii="Arial Narrow" w:eastAsia="Arial Unicode MS" w:hAnsi="Arial Narrow" w:cs="Arial"/>
          <w:bCs/>
          <w:color w:val="000000" w:themeColor="text1"/>
        </w:rPr>
        <w:t xml:space="preserve">El proponente debe presentar el soporte generado de la página: </w:t>
      </w:r>
      <w:hyperlink r:id="rId23" w:history="1">
        <w:r w:rsidRPr="00D51743">
          <w:rPr>
            <w:rStyle w:val="Hipervnculo"/>
            <w:rFonts w:ascii="Arial Narrow" w:eastAsia="Arial Unicode MS" w:hAnsi="Arial Narrow" w:cs="Arial"/>
            <w:bCs/>
            <w:color w:val="000000" w:themeColor="text1"/>
          </w:rPr>
          <w:t>https://www.redam.gov.co/</w:t>
        </w:r>
      </w:hyperlink>
      <w:r w:rsidRPr="00D51743">
        <w:rPr>
          <w:rFonts w:ascii="Arial Narrow" w:eastAsia="Arial Unicode MS" w:hAnsi="Arial Narrow" w:cs="Arial"/>
          <w:bCs/>
          <w:color w:val="000000" w:themeColor="text1"/>
        </w:rPr>
        <w:t xml:space="preserve"> toda vez que la persona natural o el representante legal de la persona jurídica no debe encontrarse incurso en la causal de inhabilidad de que trata en el numeral 1 del artículo 6 de la Ley 2097 de 2021. Para el caso de Uniones Temporales o Consorcios o aquella figura asociativa permitida en el ordenamiento jurídico colombiano, se deberá aportar el soporte del representante legal de cada uno de sus integrantes.</w:t>
      </w:r>
    </w:p>
    <w:p w:rsidR="00251036" w:rsidRPr="00D51743" w:rsidRDefault="00251036" w:rsidP="00251036">
      <w:pPr>
        <w:pStyle w:val="Ttulo1"/>
        <w:numPr>
          <w:ilvl w:val="2"/>
          <w:numId w:val="9"/>
        </w:numPr>
        <w:tabs>
          <w:tab w:val="left" w:pos="1689"/>
        </w:tabs>
        <w:spacing w:before="251"/>
        <w:ind w:left="1689" w:hanging="719"/>
        <w:rPr>
          <w:rFonts w:ascii="Arial Narrow" w:eastAsia="Arial Unicode MS" w:hAnsi="Arial Narrow"/>
          <w:color w:val="000000" w:themeColor="text1"/>
          <w:spacing w:val="-3"/>
          <w:lang w:eastAsia="es-ES"/>
        </w:rPr>
      </w:pPr>
      <w:bookmarkStart w:id="0" w:name="_Hlk197547858"/>
      <w:r w:rsidRPr="00D51743">
        <w:rPr>
          <w:rFonts w:ascii="Arial Narrow" w:eastAsia="Arial Unicode MS" w:hAnsi="Arial Narrow"/>
          <w:color w:val="000000" w:themeColor="text1"/>
          <w:spacing w:val="-3"/>
          <w:lang w:eastAsia="es-ES"/>
        </w:rPr>
        <w:t>DOCUMENTOS ADICIONALES (NO APLICA)</w:t>
      </w:r>
      <w:r w:rsidRPr="00D51743">
        <w:rPr>
          <w:rFonts w:ascii="Arial Narrow" w:eastAsia="Arial Unicode MS" w:hAnsi="Arial Narrow"/>
          <w:color w:val="000000" w:themeColor="text1"/>
          <w:spacing w:val="-3"/>
          <w:lang w:eastAsia="es-ES"/>
        </w:rPr>
        <w:br/>
      </w:r>
    </w:p>
    <w:p w:rsidR="00251036" w:rsidRPr="00D51743" w:rsidRDefault="00251036" w:rsidP="00251036">
      <w:pPr>
        <w:pStyle w:val="Textoindependiente"/>
        <w:ind w:right="1019"/>
        <w:jc w:val="left"/>
        <w:rPr>
          <w:rFonts w:ascii="Arial Narrow" w:eastAsia="Arial Unicode MS" w:hAnsi="Arial Narrow" w:cs="Arial"/>
          <w:color w:val="000000" w:themeColor="text1"/>
          <w:spacing w:val="-3"/>
          <w:lang w:eastAsia="es-ES"/>
        </w:rPr>
      </w:pPr>
    </w:p>
    <w:bookmarkEnd w:id="0"/>
    <w:p w:rsidR="00251036" w:rsidRPr="00D51743" w:rsidRDefault="00251036" w:rsidP="00251036">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D51743">
        <w:rPr>
          <w:rFonts w:ascii="Arial Narrow" w:eastAsia="Arial Unicode MS" w:hAnsi="Arial Narrow" w:cs="Arial"/>
          <w:b/>
          <w:bCs/>
          <w:color w:val="000000" w:themeColor="text1"/>
        </w:rPr>
        <w:t xml:space="preserve">Requisitos Habilitantes de Contenido Financiero </w:t>
      </w:r>
    </w:p>
    <w:p w:rsidR="00251036" w:rsidRPr="00D51743" w:rsidRDefault="00251036" w:rsidP="00251036">
      <w:pPr>
        <w:widowControl/>
        <w:tabs>
          <w:tab w:val="left" w:pos="-720"/>
        </w:tabs>
        <w:suppressAutoHyphens/>
        <w:autoSpaceDE/>
        <w:autoSpaceDN/>
        <w:ind w:left="981"/>
        <w:contextualSpacing/>
        <w:jc w:val="both"/>
        <w:rPr>
          <w:rFonts w:ascii="Arial Narrow" w:eastAsia="Arial Unicode MS" w:hAnsi="Arial Narrow" w:cs="Arial"/>
          <w:b/>
          <w:bCs/>
          <w:color w:val="000000" w:themeColor="text1"/>
        </w:rPr>
      </w:pPr>
    </w:p>
    <w:p w:rsidR="00251036" w:rsidRPr="00D51743" w:rsidRDefault="00251036" w:rsidP="00251036">
      <w:pPr>
        <w:tabs>
          <w:tab w:val="left" w:pos="-720"/>
        </w:tabs>
        <w:suppressAutoHyphens/>
        <w:ind w:left="993" w:right="1019"/>
        <w:jc w:val="both"/>
        <w:rPr>
          <w:rFonts w:ascii="Arial Narrow" w:eastAsia="Arial Unicode MS" w:hAnsi="Arial Narrow" w:cs="Arial"/>
          <w:bCs/>
          <w:color w:val="000000" w:themeColor="text1"/>
        </w:rPr>
      </w:pPr>
      <w:r w:rsidRPr="00D51743">
        <w:rPr>
          <w:rFonts w:ascii="Arial Narrow" w:eastAsia="Arial Unicode MS" w:hAnsi="Arial Narrow" w:cs="Arial"/>
          <w:bCs/>
          <w:color w:val="000000" w:themeColor="text1"/>
        </w:rPr>
        <w:t xml:space="preserve">Los definidos por la Dirección Financiera mediante memorando, conforme al análisis del comportamiento del sector de acuerdo con la naturaleza del proceso de contratación, su valor, plazo y forma de pago. </w:t>
      </w:r>
    </w:p>
    <w:p w:rsidR="00251036" w:rsidRPr="00D51743" w:rsidRDefault="00251036" w:rsidP="00251036">
      <w:pPr>
        <w:tabs>
          <w:tab w:val="left" w:pos="-720"/>
        </w:tabs>
        <w:suppressAutoHyphens/>
        <w:ind w:right="1019"/>
        <w:jc w:val="both"/>
        <w:rPr>
          <w:rFonts w:ascii="Arial Narrow" w:eastAsia="Arial Unicode MS" w:hAnsi="Arial Narrow" w:cs="Arial"/>
          <w:bCs/>
          <w:color w:val="000000" w:themeColor="text1"/>
        </w:rPr>
      </w:pPr>
    </w:p>
    <w:p w:rsidR="00251036" w:rsidRPr="00D51743" w:rsidRDefault="00251036" w:rsidP="00251036">
      <w:pPr>
        <w:widowControl/>
        <w:numPr>
          <w:ilvl w:val="1"/>
          <w:numId w:val="9"/>
        </w:numPr>
        <w:tabs>
          <w:tab w:val="left" w:pos="-720"/>
        </w:tabs>
        <w:suppressAutoHyphens/>
        <w:autoSpaceDE/>
        <w:autoSpaceDN/>
        <w:contextualSpacing/>
        <w:jc w:val="both"/>
        <w:rPr>
          <w:rFonts w:ascii="Arial Narrow" w:eastAsia="Arial Unicode MS" w:hAnsi="Arial Narrow" w:cs="Arial"/>
          <w:b/>
          <w:bCs/>
          <w:color w:val="000000" w:themeColor="text1"/>
        </w:rPr>
      </w:pPr>
      <w:r w:rsidRPr="00D51743">
        <w:rPr>
          <w:rFonts w:ascii="Arial Narrow" w:eastAsia="Arial Unicode MS" w:hAnsi="Arial Narrow" w:cs="Arial"/>
          <w:b/>
          <w:bCs/>
          <w:color w:val="000000" w:themeColor="text1"/>
        </w:rPr>
        <w:t>Requisitos Habilitantes de Contenido Técnico</w:t>
      </w:r>
    </w:p>
    <w:p w:rsidR="00251036" w:rsidRPr="00D51743" w:rsidRDefault="00251036" w:rsidP="00251036">
      <w:pPr>
        <w:tabs>
          <w:tab w:val="left" w:pos="-720"/>
        </w:tabs>
        <w:suppressAutoHyphens/>
        <w:ind w:left="981"/>
        <w:jc w:val="both"/>
        <w:rPr>
          <w:rFonts w:ascii="Arial Narrow" w:eastAsia="Arial Unicode MS" w:hAnsi="Arial Narrow" w:cs="Arial"/>
          <w:bCs/>
          <w:color w:val="000000" w:themeColor="text1"/>
        </w:rPr>
      </w:pPr>
    </w:p>
    <w:p w:rsidR="00251036" w:rsidRPr="00D51743" w:rsidRDefault="00251036" w:rsidP="00251036">
      <w:pPr>
        <w:tabs>
          <w:tab w:val="left" w:pos="-720"/>
        </w:tabs>
        <w:suppressAutoHyphens/>
        <w:ind w:left="981" w:right="1019"/>
        <w:jc w:val="both"/>
        <w:rPr>
          <w:rFonts w:ascii="Arial Narrow" w:eastAsia="Arial Unicode MS" w:hAnsi="Arial Narrow" w:cs="Arial"/>
          <w:bCs/>
          <w:color w:val="000000" w:themeColor="text1"/>
        </w:rPr>
      </w:pPr>
      <w:r w:rsidRPr="00D51743">
        <w:rPr>
          <w:rFonts w:ascii="Arial Narrow" w:eastAsia="Arial Unicode MS" w:hAnsi="Arial Narrow" w:cs="Arial"/>
          <w:bCs/>
          <w:color w:val="000000" w:themeColor="text1"/>
        </w:rPr>
        <w:t>De conformidad con lo analizado en el estudio del sector, el objeto, la cuantía del proceso, entre otros aspectos, se determinan los siguientes requisitos técnicos habilitantes para el proceso de contratación:</w:t>
      </w:r>
    </w:p>
    <w:p w:rsidR="00251036" w:rsidRPr="00D51743" w:rsidRDefault="00251036" w:rsidP="00251036">
      <w:pPr>
        <w:tabs>
          <w:tab w:val="left" w:pos="-720"/>
        </w:tabs>
        <w:suppressAutoHyphens/>
        <w:ind w:left="981" w:right="1019"/>
        <w:jc w:val="both"/>
        <w:rPr>
          <w:rFonts w:ascii="Arial Narrow" w:eastAsia="Arial Unicode MS" w:hAnsi="Arial Narrow" w:cs="Arial"/>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tblGrid>
      <w:tr w:rsidR="00251036" w:rsidRPr="00D51743" w:rsidTr="0037609D">
        <w:trPr>
          <w:trHeight w:val="343"/>
          <w:jc w:val="center"/>
        </w:trPr>
        <w:tc>
          <w:tcPr>
            <w:tcW w:w="4557" w:type="dxa"/>
            <w:shd w:val="clear" w:color="auto" w:fill="D9D9D9" w:themeFill="background1" w:themeFillShade="D9"/>
            <w:vAlign w:val="center"/>
          </w:tcPr>
          <w:p w:rsidR="00251036" w:rsidRPr="00D51743" w:rsidRDefault="00251036" w:rsidP="0037609D">
            <w:pPr>
              <w:ind w:left="-108" w:right="-84"/>
              <w:jc w:val="center"/>
              <w:rPr>
                <w:rFonts w:ascii="Arial Narrow" w:hAnsi="Arial Narrow" w:cs="Arial"/>
                <w:b/>
                <w:bCs/>
                <w:color w:val="000000" w:themeColor="text1"/>
              </w:rPr>
            </w:pPr>
            <w:r w:rsidRPr="00D51743">
              <w:rPr>
                <w:rFonts w:ascii="Arial Narrow" w:hAnsi="Arial Narrow" w:cs="Arial"/>
                <w:b/>
                <w:bCs/>
                <w:color w:val="000000" w:themeColor="text1"/>
              </w:rPr>
              <w:t>Requisitos</w:t>
            </w:r>
          </w:p>
        </w:tc>
      </w:tr>
      <w:tr w:rsidR="00251036" w:rsidRPr="00D51743" w:rsidTr="0037609D">
        <w:trPr>
          <w:trHeight w:val="343"/>
          <w:jc w:val="center"/>
        </w:trPr>
        <w:tc>
          <w:tcPr>
            <w:tcW w:w="4557" w:type="dxa"/>
            <w:vAlign w:val="center"/>
          </w:tcPr>
          <w:p w:rsidR="00251036" w:rsidRPr="00D51743" w:rsidRDefault="00251036" w:rsidP="0037609D">
            <w:pPr>
              <w:ind w:right="-142"/>
              <w:contextualSpacing/>
              <w:rPr>
                <w:rFonts w:ascii="Arial Narrow" w:hAnsi="Arial Narrow" w:cs="Arial"/>
                <w:color w:val="000000" w:themeColor="text1"/>
              </w:rPr>
            </w:pPr>
            <w:r w:rsidRPr="00D51743">
              <w:rPr>
                <w:rFonts w:ascii="Arial Narrow" w:hAnsi="Arial Narrow" w:cs="Arial"/>
                <w:color w:val="000000" w:themeColor="text1"/>
              </w:rPr>
              <w:t>Experiencia específica del proponente</w:t>
            </w:r>
          </w:p>
        </w:tc>
      </w:tr>
      <w:tr w:rsidR="00251036" w:rsidRPr="00D51743" w:rsidTr="0037609D">
        <w:trPr>
          <w:trHeight w:val="343"/>
          <w:jc w:val="center"/>
        </w:trPr>
        <w:tc>
          <w:tcPr>
            <w:tcW w:w="4557" w:type="dxa"/>
            <w:vAlign w:val="center"/>
          </w:tcPr>
          <w:p w:rsidR="00251036" w:rsidRPr="00D51743" w:rsidRDefault="00251036" w:rsidP="0037609D">
            <w:pPr>
              <w:ind w:right="-142"/>
              <w:contextualSpacing/>
              <w:rPr>
                <w:rFonts w:ascii="Arial Narrow" w:hAnsi="Arial Narrow" w:cs="Arial"/>
                <w:color w:val="000000" w:themeColor="text1"/>
              </w:rPr>
            </w:pPr>
            <w:r w:rsidRPr="00D51743">
              <w:rPr>
                <w:rFonts w:ascii="Arial Narrow" w:hAnsi="Arial Narrow" w:cs="Arial"/>
                <w:color w:val="000000" w:themeColor="text1"/>
              </w:rPr>
              <w:t>Aspectos técnicos de obligatorio cumplimiento</w:t>
            </w:r>
          </w:p>
        </w:tc>
      </w:tr>
    </w:tbl>
    <w:p w:rsidR="00251036" w:rsidRPr="00D51743" w:rsidRDefault="00251036" w:rsidP="00251036">
      <w:pPr>
        <w:pStyle w:val="Ttulo1"/>
        <w:numPr>
          <w:ilvl w:val="1"/>
          <w:numId w:val="9"/>
        </w:numPr>
        <w:tabs>
          <w:tab w:val="left" w:pos="993"/>
          <w:tab w:val="left" w:pos="1408"/>
        </w:tabs>
        <w:spacing w:before="252"/>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REQUISITOS TÉCNI</w:t>
      </w:r>
      <w:r w:rsidR="000D74E9">
        <w:rPr>
          <w:rFonts w:ascii="Arial Narrow" w:eastAsia="Arial Unicode MS" w:hAnsi="Arial Narrow"/>
          <w:color w:val="000000" w:themeColor="text1"/>
          <w:spacing w:val="-3"/>
          <w:lang w:eastAsia="es-ES"/>
        </w:rPr>
        <w:t>C</w:t>
      </w:r>
      <w:r w:rsidRPr="00D51743">
        <w:rPr>
          <w:rFonts w:ascii="Arial Narrow" w:eastAsia="Arial Unicode MS" w:hAnsi="Arial Narrow"/>
          <w:color w:val="000000" w:themeColor="text1"/>
          <w:spacing w:val="-3"/>
          <w:lang w:eastAsia="es-ES"/>
        </w:rPr>
        <w:t>OS HABILITANTES</w:t>
      </w:r>
    </w:p>
    <w:p w:rsidR="00251036" w:rsidRPr="00D51743" w:rsidRDefault="00251036" w:rsidP="00251036">
      <w:pPr>
        <w:pStyle w:val="Prrafodelista"/>
        <w:numPr>
          <w:ilvl w:val="2"/>
          <w:numId w:val="9"/>
        </w:numPr>
        <w:tabs>
          <w:tab w:val="left" w:pos="2061"/>
        </w:tabs>
        <w:spacing w:before="251"/>
        <w:ind w:left="2061" w:hanging="719"/>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EXPERIENCIA ESPECÍFICA DEL PROPONENTE</w:t>
      </w:r>
    </w:p>
    <w:p w:rsidR="000D74E9" w:rsidRDefault="000D74E9" w:rsidP="000D74E9">
      <w:pPr>
        <w:pStyle w:val="Textoindependiente"/>
        <w:spacing w:before="256" w:line="244" w:lineRule="auto"/>
        <w:ind w:left="286" w:right="186"/>
      </w:pPr>
      <w:r>
        <w:rPr>
          <w:w w:val="80"/>
        </w:rPr>
        <w:t>Se</w:t>
      </w:r>
      <w:r>
        <w:t xml:space="preserve"> </w:t>
      </w:r>
      <w:r>
        <w:rPr>
          <w:w w:val="80"/>
        </w:rPr>
        <w:t>considerará la</w:t>
      </w:r>
      <w:r>
        <w:t xml:space="preserve"> </w:t>
      </w:r>
      <w:r>
        <w:rPr>
          <w:w w:val="80"/>
        </w:rPr>
        <w:t>experiencia mediante la presentación de hasta (3) certificaciones de contratos o actas de liquidación</w:t>
      </w:r>
      <w:r>
        <w:t xml:space="preserve"> </w:t>
      </w:r>
      <w:r>
        <w:rPr>
          <w:w w:val="80"/>
        </w:rPr>
        <w:t>suscritas por el contratante, que acrediten el comportamiento del proponente en contratos celebrados con entidades públicas o privadas,</w:t>
      </w:r>
      <w:r>
        <w:rPr>
          <w:w w:val="85"/>
        </w:rPr>
        <w:t xml:space="preserve"> </w:t>
      </w:r>
      <w:r>
        <w:rPr>
          <w:spacing w:val="-2"/>
          <w:w w:val="85"/>
        </w:rPr>
        <w:t>que</w:t>
      </w:r>
      <w:r>
        <w:rPr>
          <w:spacing w:val="-4"/>
        </w:rPr>
        <w:t xml:space="preserve"> </w:t>
      </w:r>
      <w:r>
        <w:rPr>
          <w:spacing w:val="-2"/>
          <w:w w:val="85"/>
        </w:rPr>
        <w:t>se encuentren</w:t>
      </w:r>
      <w:r>
        <w:rPr>
          <w:spacing w:val="-4"/>
        </w:rPr>
        <w:t xml:space="preserve"> </w:t>
      </w:r>
      <w:r>
        <w:rPr>
          <w:spacing w:val="-2"/>
          <w:w w:val="85"/>
        </w:rPr>
        <w:t>ejecutados y terminados, que cumplan</w:t>
      </w:r>
      <w:r>
        <w:rPr>
          <w:spacing w:val="-4"/>
        </w:rPr>
        <w:t xml:space="preserve"> </w:t>
      </w:r>
      <w:r>
        <w:rPr>
          <w:spacing w:val="-2"/>
          <w:w w:val="85"/>
        </w:rPr>
        <w:t>los</w:t>
      </w:r>
      <w:r>
        <w:rPr>
          <w:spacing w:val="-4"/>
        </w:rPr>
        <w:t xml:space="preserve"> </w:t>
      </w:r>
      <w:r>
        <w:rPr>
          <w:spacing w:val="-2"/>
          <w:w w:val="85"/>
        </w:rPr>
        <w:t>siguientes requisitos.</w:t>
      </w:r>
    </w:p>
    <w:p w:rsidR="000D74E9" w:rsidRDefault="000D74E9" w:rsidP="000D74E9">
      <w:pPr>
        <w:pStyle w:val="Textoindependiente"/>
        <w:spacing w:before="1"/>
      </w:pPr>
    </w:p>
    <w:p w:rsidR="000D74E9" w:rsidRDefault="000D74E9" w:rsidP="000D74E9">
      <w:pPr>
        <w:pStyle w:val="Prrafodelista"/>
        <w:numPr>
          <w:ilvl w:val="0"/>
          <w:numId w:val="50"/>
        </w:numPr>
        <w:tabs>
          <w:tab w:val="left" w:pos="1006"/>
        </w:tabs>
        <w:ind w:hanging="360"/>
      </w:pPr>
      <w:r>
        <w:rPr>
          <w:w w:val="80"/>
        </w:rPr>
        <w:t>El</w:t>
      </w:r>
      <w:r>
        <w:rPr>
          <w:spacing w:val="-4"/>
        </w:rPr>
        <w:t xml:space="preserve"> </w:t>
      </w:r>
      <w:r>
        <w:rPr>
          <w:w w:val="80"/>
        </w:rPr>
        <w:t>objeto</w:t>
      </w:r>
      <w:r>
        <w:rPr>
          <w:spacing w:val="-2"/>
        </w:rPr>
        <w:t xml:space="preserve"> </w:t>
      </w:r>
      <w:r>
        <w:rPr>
          <w:w w:val="80"/>
        </w:rPr>
        <w:t>del</w:t>
      </w:r>
      <w:r>
        <w:rPr>
          <w:spacing w:val="-3"/>
        </w:rPr>
        <w:t xml:space="preserve"> </w:t>
      </w:r>
      <w:r>
        <w:rPr>
          <w:w w:val="80"/>
        </w:rPr>
        <w:t>contrato</w:t>
      </w:r>
      <w:r>
        <w:rPr>
          <w:spacing w:val="-7"/>
        </w:rPr>
        <w:t xml:space="preserve"> </w:t>
      </w:r>
      <w:r>
        <w:rPr>
          <w:w w:val="80"/>
        </w:rPr>
        <w:t>que</w:t>
      </w:r>
      <w:r>
        <w:rPr>
          <w:spacing w:val="-7"/>
        </w:rPr>
        <w:t xml:space="preserve"> </w:t>
      </w:r>
      <w:r>
        <w:rPr>
          <w:w w:val="80"/>
        </w:rPr>
        <w:t>se</w:t>
      </w:r>
      <w:r>
        <w:rPr>
          <w:spacing w:val="-2"/>
        </w:rPr>
        <w:t xml:space="preserve"> </w:t>
      </w:r>
      <w:r>
        <w:rPr>
          <w:w w:val="80"/>
        </w:rPr>
        <w:t>certifique</w:t>
      </w:r>
      <w:r>
        <w:rPr>
          <w:spacing w:val="-1"/>
        </w:rPr>
        <w:t xml:space="preserve"> </w:t>
      </w:r>
      <w:r>
        <w:rPr>
          <w:w w:val="80"/>
        </w:rPr>
        <w:t>o</w:t>
      </w:r>
      <w:r>
        <w:rPr>
          <w:spacing w:val="-7"/>
        </w:rPr>
        <w:t xml:space="preserve"> </w:t>
      </w:r>
      <w:r>
        <w:rPr>
          <w:w w:val="80"/>
        </w:rPr>
        <w:t>liquide</w:t>
      </w:r>
      <w:r>
        <w:rPr>
          <w:spacing w:val="-2"/>
        </w:rPr>
        <w:t xml:space="preserve"> </w:t>
      </w:r>
      <w:r>
        <w:rPr>
          <w:w w:val="80"/>
        </w:rPr>
        <w:t>deberá</w:t>
      </w:r>
      <w:r>
        <w:rPr>
          <w:spacing w:val="-1"/>
        </w:rPr>
        <w:t xml:space="preserve"> </w:t>
      </w:r>
      <w:r>
        <w:rPr>
          <w:w w:val="80"/>
        </w:rPr>
        <w:t>estar</w:t>
      </w:r>
      <w:r>
        <w:rPr>
          <w:spacing w:val="-5"/>
        </w:rPr>
        <w:t xml:space="preserve"> </w:t>
      </w:r>
      <w:r>
        <w:rPr>
          <w:w w:val="80"/>
        </w:rPr>
        <w:t>relacionado</w:t>
      </w:r>
      <w:r>
        <w:rPr>
          <w:spacing w:val="-2"/>
        </w:rPr>
        <w:t xml:space="preserve"> </w:t>
      </w:r>
      <w:r>
        <w:rPr>
          <w:w w:val="80"/>
        </w:rPr>
        <w:t>con</w:t>
      </w:r>
      <w:r>
        <w:rPr>
          <w:spacing w:val="-1"/>
        </w:rPr>
        <w:t xml:space="preserve"> </w:t>
      </w:r>
      <w:r>
        <w:rPr>
          <w:w w:val="80"/>
        </w:rPr>
        <w:t>el</w:t>
      </w:r>
      <w:r>
        <w:rPr>
          <w:spacing w:val="-9"/>
        </w:rPr>
        <w:t xml:space="preserve"> </w:t>
      </w:r>
      <w:r>
        <w:rPr>
          <w:w w:val="80"/>
        </w:rPr>
        <w:t>objeto</w:t>
      </w:r>
      <w:r>
        <w:rPr>
          <w:spacing w:val="-7"/>
        </w:rPr>
        <w:t xml:space="preserve"> </w:t>
      </w:r>
      <w:r>
        <w:rPr>
          <w:w w:val="80"/>
        </w:rPr>
        <w:t>a</w:t>
      </w:r>
      <w:r>
        <w:rPr>
          <w:spacing w:val="-7"/>
        </w:rPr>
        <w:t xml:space="preserve"> </w:t>
      </w:r>
      <w:r>
        <w:rPr>
          <w:spacing w:val="-2"/>
          <w:w w:val="80"/>
        </w:rPr>
        <w:t>contratar.</w:t>
      </w:r>
    </w:p>
    <w:p w:rsidR="000D74E9" w:rsidRDefault="000D74E9" w:rsidP="000D74E9">
      <w:pPr>
        <w:pStyle w:val="Textoindependiente"/>
        <w:spacing w:before="7"/>
      </w:pPr>
    </w:p>
    <w:p w:rsidR="000D74E9" w:rsidRDefault="000D74E9" w:rsidP="000D74E9">
      <w:pPr>
        <w:pStyle w:val="Prrafodelista"/>
        <w:numPr>
          <w:ilvl w:val="0"/>
          <w:numId w:val="50"/>
        </w:numPr>
        <w:tabs>
          <w:tab w:val="left" w:pos="1006"/>
        </w:tabs>
        <w:ind w:right="370"/>
      </w:pPr>
      <w:r>
        <w:rPr>
          <w:w w:val="80"/>
        </w:rPr>
        <w:t>Que</w:t>
      </w:r>
      <w:r>
        <w:t xml:space="preserve"> </w:t>
      </w:r>
      <w:r>
        <w:rPr>
          <w:w w:val="80"/>
        </w:rPr>
        <w:t>la</w:t>
      </w:r>
      <w:r>
        <w:t xml:space="preserve"> </w:t>
      </w:r>
      <w:r>
        <w:rPr>
          <w:w w:val="80"/>
        </w:rPr>
        <w:t>sumatoria</w:t>
      </w:r>
      <w:r>
        <w:t xml:space="preserve"> </w:t>
      </w:r>
      <w:r>
        <w:rPr>
          <w:w w:val="80"/>
        </w:rPr>
        <w:t>de</w:t>
      </w:r>
      <w:r>
        <w:t xml:space="preserve"> </w:t>
      </w:r>
      <w:r>
        <w:rPr>
          <w:w w:val="80"/>
        </w:rPr>
        <w:t>los valores de los</w:t>
      </w:r>
      <w:r>
        <w:t xml:space="preserve"> </w:t>
      </w:r>
      <w:r>
        <w:rPr>
          <w:w w:val="80"/>
        </w:rPr>
        <w:t>contratos</w:t>
      </w:r>
      <w:r>
        <w:t xml:space="preserve"> </w:t>
      </w:r>
      <w:r>
        <w:rPr>
          <w:w w:val="80"/>
        </w:rPr>
        <w:t>certificados o</w:t>
      </w:r>
      <w:r>
        <w:t xml:space="preserve"> </w:t>
      </w:r>
      <w:r>
        <w:rPr>
          <w:w w:val="80"/>
        </w:rPr>
        <w:t>liquidados</w:t>
      </w:r>
      <w:r>
        <w:t xml:space="preserve"> </w:t>
      </w:r>
      <w:r>
        <w:rPr>
          <w:w w:val="80"/>
        </w:rPr>
        <w:t>igualen</w:t>
      </w:r>
      <w:r>
        <w:t xml:space="preserve"> </w:t>
      </w:r>
      <w:r>
        <w:rPr>
          <w:w w:val="80"/>
        </w:rPr>
        <w:t xml:space="preserve">o superen el presupuesto oficial de </w:t>
      </w:r>
      <w:r>
        <w:rPr>
          <w:w w:val="90"/>
        </w:rPr>
        <w:t>la</w:t>
      </w:r>
      <w:r>
        <w:rPr>
          <w:spacing w:val="-9"/>
          <w:w w:val="90"/>
        </w:rPr>
        <w:t xml:space="preserve"> </w:t>
      </w:r>
      <w:r>
        <w:rPr>
          <w:w w:val="90"/>
        </w:rPr>
        <w:t>presente</w:t>
      </w:r>
      <w:r>
        <w:rPr>
          <w:spacing w:val="-9"/>
          <w:w w:val="90"/>
        </w:rPr>
        <w:t xml:space="preserve"> </w:t>
      </w:r>
      <w:r>
        <w:rPr>
          <w:w w:val="90"/>
        </w:rPr>
        <w:t>contratación.</w:t>
      </w:r>
    </w:p>
    <w:p w:rsidR="000D74E9" w:rsidRDefault="000D74E9" w:rsidP="000D74E9">
      <w:pPr>
        <w:pStyle w:val="Textoindependiente"/>
        <w:spacing w:before="6"/>
      </w:pPr>
    </w:p>
    <w:p w:rsidR="000D74E9" w:rsidRDefault="000D74E9" w:rsidP="000D74E9">
      <w:pPr>
        <w:pStyle w:val="Prrafodelista"/>
        <w:numPr>
          <w:ilvl w:val="0"/>
          <w:numId w:val="50"/>
        </w:numPr>
        <w:tabs>
          <w:tab w:val="left" w:pos="1006"/>
        </w:tabs>
        <w:spacing w:before="1" w:line="244" w:lineRule="auto"/>
        <w:ind w:right="410"/>
      </w:pPr>
      <w:r>
        <w:rPr>
          <w:w w:val="80"/>
        </w:rPr>
        <w:t>El proponente deberá debe acreditar</w:t>
      </w:r>
      <w:r>
        <w:t xml:space="preserve"> </w:t>
      </w:r>
      <w:r>
        <w:rPr>
          <w:w w:val="80"/>
        </w:rPr>
        <w:t>que cuenta con certificación sanitaria o habilitación expedida por la autoridad competente, en este caso la Secretaría de Salud o entidad territorial en salud, que le permita desarrollar</w:t>
      </w:r>
      <w:r>
        <w:t xml:space="preserve"> </w:t>
      </w:r>
      <w:r>
        <w:rPr>
          <w:w w:val="80"/>
        </w:rPr>
        <w:t>actividades</w:t>
      </w:r>
      <w:r>
        <w:rPr>
          <w:spacing w:val="40"/>
        </w:rPr>
        <w:t xml:space="preserve"> </w:t>
      </w:r>
      <w:r>
        <w:rPr>
          <w:spacing w:val="-2"/>
          <w:w w:val="85"/>
        </w:rPr>
        <w:t>de saneamiento básico y desinfección en el</w:t>
      </w:r>
      <w:r>
        <w:rPr>
          <w:spacing w:val="-4"/>
        </w:rPr>
        <w:t xml:space="preserve"> </w:t>
      </w:r>
      <w:r>
        <w:rPr>
          <w:spacing w:val="-2"/>
          <w:w w:val="85"/>
        </w:rPr>
        <w:t>marco de servicios conexos a la salud ambiental.</w:t>
      </w:r>
    </w:p>
    <w:p w:rsidR="00251036" w:rsidRPr="00D51743" w:rsidRDefault="00251036" w:rsidP="00251036">
      <w:pPr>
        <w:pStyle w:val="Prrafodelista"/>
        <w:tabs>
          <w:tab w:val="left" w:pos="-720"/>
        </w:tabs>
        <w:suppressAutoHyphens/>
        <w:ind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numPr>
          <w:ilvl w:val="3"/>
          <w:numId w:val="9"/>
        </w:numPr>
        <w:tabs>
          <w:tab w:val="left" w:pos="1688"/>
        </w:tabs>
        <w:ind w:left="2160" w:hanging="1190"/>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 xml:space="preserve">Consideraciones para la Acreditación de la Experiencia Específica </w:t>
      </w:r>
    </w:p>
    <w:p w:rsidR="00251036" w:rsidRPr="00D51743" w:rsidRDefault="00251036" w:rsidP="00251036">
      <w:pPr>
        <w:pStyle w:val="Prrafodelista"/>
        <w:tabs>
          <w:tab w:val="left" w:pos="1688"/>
        </w:tabs>
        <w:ind w:left="2160" w:firstLine="0"/>
        <w:rPr>
          <w:rFonts w:ascii="Arial Narrow" w:eastAsia="Arial Unicode MS" w:hAnsi="Arial Narrow" w:cs="Arial"/>
          <w:b/>
          <w:bCs/>
          <w:color w:val="000000" w:themeColor="text1"/>
          <w:spacing w:val="-3"/>
          <w:lang w:eastAsia="es-ES"/>
        </w:rPr>
      </w:pPr>
    </w:p>
    <w:p w:rsidR="00251036" w:rsidRPr="00D51743" w:rsidRDefault="00251036" w:rsidP="00251036">
      <w:pPr>
        <w:pStyle w:val="Prrafodelista"/>
        <w:widowControl/>
        <w:numPr>
          <w:ilvl w:val="0"/>
          <w:numId w:val="24"/>
        </w:numPr>
        <w:tabs>
          <w:tab w:val="left" w:pos="-720"/>
        </w:tabs>
        <w:suppressAutoHyphens/>
        <w:autoSpaceDE/>
        <w:autoSpaceDN/>
        <w:ind w:firstLine="54"/>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Sólo serán tenidos en cuenta contratos que hayan sido iniciados, ejecutados y terminados. </w:t>
      </w:r>
    </w:p>
    <w:p w:rsidR="00251036" w:rsidRPr="00D51743" w:rsidRDefault="00251036" w:rsidP="00251036">
      <w:pPr>
        <w:pStyle w:val="Prrafodelista"/>
        <w:widowControl/>
        <w:tabs>
          <w:tab w:val="left" w:pos="-720"/>
        </w:tabs>
        <w:suppressAutoHyphens/>
        <w:autoSpaceDE/>
        <w:autoSpaceDN/>
        <w:ind w:left="1080"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firstLine="54"/>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Para cada contrato, el oferente deberá presentar las certificaciones expedidas por la entidad contratante o acta de recibo final o acta de terminación o acta de liquidación para la validación de la experiencia específica, donde se exprese como mínimo: </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Objeto del contrato (Si aplica)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N</w:t>
      </w:r>
      <w:r w:rsidRPr="00D51743">
        <w:rPr>
          <w:rFonts w:ascii="Arial Narrow" w:eastAsia="Arial Unicode MS" w:hAnsi="Arial Narrow" w:cs="Arial Narrow"/>
          <w:bCs/>
          <w:color w:val="000000" w:themeColor="text1"/>
          <w:spacing w:val="-3"/>
        </w:rPr>
        <w:t>ú</w:t>
      </w:r>
      <w:r w:rsidRPr="00D51743">
        <w:rPr>
          <w:rFonts w:ascii="Arial Narrow" w:eastAsia="Arial Unicode MS" w:hAnsi="Arial Narrow" w:cs="Arial"/>
          <w:bCs/>
          <w:color w:val="000000" w:themeColor="text1"/>
          <w:spacing w:val="-3"/>
        </w:rPr>
        <w:t xml:space="preserve">mero del contrato (Si aplica)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Entidad Contratante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Valor inicial del contrato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Valor final ejecutado del contrato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Actividades y/o bienes ejecutados (Si aplica, conforme al literal </w:t>
      </w:r>
      <w:proofErr w:type="spellStart"/>
      <w:r w:rsidRPr="00D51743">
        <w:rPr>
          <w:rFonts w:ascii="Arial Narrow" w:eastAsia="Arial Unicode MS" w:hAnsi="Arial Narrow" w:cs="Arial"/>
          <w:bCs/>
          <w:color w:val="000000" w:themeColor="text1"/>
          <w:spacing w:val="-3"/>
        </w:rPr>
        <w:t>iii</w:t>
      </w:r>
      <w:proofErr w:type="spellEnd"/>
      <w:r w:rsidRPr="00D51743">
        <w:rPr>
          <w:rFonts w:ascii="Arial Narrow" w:eastAsia="Arial Unicode MS" w:hAnsi="Arial Narrow" w:cs="Arial"/>
          <w:bCs/>
          <w:color w:val="000000" w:themeColor="text1"/>
          <w:spacing w:val="-3"/>
        </w:rPr>
        <w:t xml:space="preserve"> del presente numeral)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Fecha de inicio (debe indicar d</w:t>
      </w:r>
      <w:r w:rsidRPr="00D51743">
        <w:rPr>
          <w:rFonts w:ascii="Arial Narrow" w:eastAsia="Arial Unicode MS" w:hAnsi="Arial Narrow" w:cs="Arial Narrow"/>
          <w:bCs/>
          <w:color w:val="000000" w:themeColor="text1"/>
          <w:spacing w:val="-3"/>
        </w:rPr>
        <w:t>í</w:t>
      </w:r>
      <w:r w:rsidRPr="00D51743">
        <w:rPr>
          <w:rFonts w:ascii="Arial Narrow" w:eastAsia="Arial Unicode MS" w:hAnsi="Arial Narrow" w:cs="Arial"/>
          <w:bCs/>
          <w:color w:val="000000" w:themeColor="text1"/>
          <w:spacing w:val="-3"/>
        </w:rPr>
        <w:t>a, mes y a</w:t>
      </w:r>
      <w:r w:rsidRPr="00D51743">
        <w:rPr>
          <w:rFonts w:ascii="Arial Narrow" w:eastAsia="Arial Unicode MS" w:hAnsi="Arial Narrow" w:cs="Arial Narrow"/>
          <w:bCs/>
          <w:color w:val="000000" w:themeColor="text1"/>
          <w:spacing w:val="-3"/>
        </w:rPr>
        <w:t>ñ</w:t>
      </w:r>
      <w:r w:rsidRPr="00D51743">
        <w:rPr>
          <w:rFonts w:ascii="Arial Narrow" w:eastAsia="Arial Unicode MS" w:hAnsi="Arial Narrow" w:cs="Arial"/>
          <w:bCs/>
          <w:color w:val="000000" w:themeColor="text1"/>
          <w:spacing w:val="-3"/>
        </w:rPr>
        <w:t xml:space="preserve">o)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Fecha de terminaci</w:t>
      </w:r>
      <w:r w:rsidRPr="00D51743">
        <w:rPr>
          <w:rFonts w:ascii="Arial Narrow" w:eastAsia="Arial Unicode MS" w:hAnsi="Arial Narrow" w:cs="Arial Narrow"/>
          <w:bCs/>
          <w:color w:val="000000" w:themeColor="text1"/>
          <w:spacing w:val="-3"/>
        </w:rPr>
        <w:t>ó</w:t>
      </w:r>
      <w:r w:rsidRPr="00D51743">
        <w:rPr>
          <w:rFonts w:ascii="Arial Narrow" w:eastAsia="Arial Unicode MS" w:hAnsi="Arial Narrow" w:cs="Arial"/>
          <w:bCs/>
          <w:color w:val="000000" w:themeColor="text1"/>
          <w:spacing w:val="-3"/>
        </w:rPr>
        <w:t>n del contrato (debe indicar d</w:t>
      </w:r>
      <w:r w:rsidRPr="00D51743">
        <w:rPr>
          <w:rFonts w:ascii="Arial Narrow" w:eastAsia="Arial Unicode MS" w:hAnsi="Arial Narrow" w:cs="Arial Narrow"/>
          <w:bCs/>
          <w:color w:val="000000" w:themeColor="text1"/>
          <w:spacing w:val="-3"/>
        </w:rPr>
        <w:t>í</w:t>
      </w:r>
      <w:r w:rsidRPr="00D51743">
        <w:rPr>
          <w:rFonts w:ascii="Arial Narrow" w:eastAsia="Arial Unicode MS" w:hAnsi="Arial Narrow" w:cs="Arial"/>
          <w:bCs/>
          <w:color w:val="000000" w:themeColor="text1"/>
          <w:spacing w:val="-3"/>
        </w:rPr>
        <w:t>a, mes y a</w:t>
      </w:r>
      <w:r w:rsidRPr="00D51743">
        <w:rPr>
          <w:rFonts w:ascii="Arial Narrow" w:eastAsia="Arial Unicode MS" w:hAnsi="Arial Narrow" w:cs="Arial Narrow"/>
          <w:bCs/>
          <w:color w:val="000000" w:themeColor="text1"/>
          <w:spacing w:val="-3"/>
        </w:rPr>
        <w:t>ñ</w:t>
      </w:r>
      <w:r w:rsidRPr="00D51743">
        <w:rPr>
          <w:rFonts w:ascii="Arial Narrow" w:eastAsia="Arial Unicode MS" w:hAnsi="Arial Narrow" w:cs="Arial"/>
          <w:bCs/>
          <w:color w:val="000000" w:themeColor="text1"/>
          <w:spacing w:val="-3"/>
        </w:rPr>
        <w:t>o) o plazo de ejecuci</w:t>
      </w:r>
      <w:r w:rsidRPr="00D51743">
        <w:rPr>
          <w:rFonts w:ascii="Arial Narrow" w:eastAsia="Arial Unicode MS" w:hAnsi="Arial Narrow" w:cs="Arial Narrow"/>
          <w:bCs/>
          <w:color w:val="000000" w:themeColor="text1"/>
          <w:spacing w:val="-3"/>
        </w:rPr>
        <w:t>ó</w:t>
      </w:r>
      <w:r w:rsidRPr="00D51743">
        <w:rPr>
          <w:rFonts w:ascii="Arial Narrow" w:eastAsia="Arial Unicode MS" w:hAnsi="Arial Narrow" w:cs="Arial"/>
          <w:bCs/>
          <w:color w:val="000000" w:themeColor="text1"/>
          <w:spacing w:val="-3"/>
        </w:rPr>
        <w:t xml:space="preserve">n </w:t>
      </w:r>
    </w:p>
    <w:p w:rsidR="00251036" w:rsidRPr="00D51743" w:rsidRDefault="00251036" w:rsidP="00251036">
      <w:pPr>
        <w:pStyle w:val="Prrafodelista"/>
        <w:tabs>
          <w:tab w:val="left" w:pos="-720"/>
        </w:tabs>
        <w:suppressAutoHyphens/>
        <w:ind w:left="1080" w:firstLine="54"/>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El porcentaje de participaci</w:t>
      </w:r>
      <w:r w:rsidRPr="00D51743">
        <w:rPr>
          <w:rFonts w:ascii="Arial Narrow" w:eastAsia="Arial Unicode MS" w:hAnsi="Arial Narrow" w:cs="Arial Narrow"/>
          <w:bCs/>
          <w:color w:val="000000" w:themeColor="text1"/>
          <w:spacing w:val="-3"/>
        </w:rPr>
        <w:t>ó</w:t>
      </w:r>
      <w:r w:rsidRPr="00D51743">
        <w:rPr>
          <w:rFonts w:ascii="Arial Narrow" w:eastAsia="Arial Unicode MS" w:hAnsi="Arial Narrow" w:cs="Arial"/>
          <w:bCs/>
          <w:color w:val="000000" w:themeColor="text1"/>
          <w:spacing w:val="-3"/>
        </w:rPr>
        <w:t xml:space="preserve">n del integrante del contratista plural. (si aplica) </w:t>
      </w:r>
    </w:p>
    <w:p w:rsidR="00251036" w:rsidRPr="00D51743" w:rsidRDefault="00251036" w:rsidP="00251036">
      <w:pPr>
        <w:pStyle w:val="Prrafodelista"/>
        <w:tabs>
          <w:tab w:val="left" w:pos="-720"/>
          <w:tab w:val="left" w:pos="9639"/>
        </w:tabs>
        <w:suppressAutoHyphens/>
        <w:ind w:left="1276" w:right="1019" w:hanging="142"/>
        <w:jc w:val="both"/>
        <w:rPr>
          <w:rFonts w:ascii="Arial Narrow" w:eastAsia="Arial Unicode MS" w:hAnsi="Arial Narrow" w:cs="Arial"/>
          <w:bCs/>
          <w:color w:val="000000" w:themeColor="text1"/>
          <w:spacing w:val="-3"/>
        </w:rPr>
      </w:pPr>
      <w:r w:rsidRPr="00D51743">
        <w:rPr>
          <w:rFonts w:ascii="Segoe UI Symbol" w:eastAsia="Arial Unicode MS" w:hAnsi="Segoe UI Symbol" w:cs="Segoe UI Symbol"/>
          <w:bCs/>
          <w:color w:val="000000" w:themeColor="text1"/>
          <w:spacing w:val="-3"/>
        </w:rPr>
        <w:t>✓</w:t>
      </w:r>
      <w:r w:rsidRPr="00D51743">
        <w:rPr>
          <w:rFonts w:ascii="Arial Narrow" w:eastAsia="Arial Unicode MS" w:hAnsi="Arial Narrow" w:cs="Arial"/>
          <w:bCs/>
          <w:color w:val="000000" w:themeColor="text1"/>
          <w:spacing w:val="-3"/>
        </w:rPr>
        <w:t xml:space="preserve"> Datos empresariales o institucionales de contacto de quien expide la certificaci</w:t>
      </w:r>
      <w:r w:rsidRPr="00D51743">
        <w:rPr>
          <w:rFonts w:ascii="Arial Narrow" w:eastAsia="Arial Unicode MS" w:hAnsi="Arial Narrow" w:cs="Arial Narrow"/>
          <w:bCs/>
          <w:color w:val="000000" w:themeColor="text1"/>
          <w:spacing w:val="-3"/>
        </w:rPr>
        <w:t>ó</w:t>
      </w:r>
      <w:r w:rsidRPr="00D51743">
        <w:rPr>
          <w:rFonts w:ascii="Arial Narrow" w:eastAsia="Arial Unicode MS" w:hAnsi="Arial Narrow" w:cs="Arial"/>
          <w:bCs/>
          <w:color w:val="000000" w:themeColor="text1"/>
          <w:spacing w:val="-3"/>
        </w:rPr>
        <w:t>n o de quien liquida el contrato (Nombre y cargo de la persona que expide la certificación o de quien podría validar la información del acta de liquidación)</w:t>
      </w:r>
    </w:p>
    <w:p w:rsidR="00251036" w:rsidRPr="00D51743" w:rsidRDefault="00251036" w:rsidP="00251036">
      <w:pPr>
        <w:pStyle w:val="Prrafodelista"/>
        <w:tabs>
          <w:tab w:val="left" w:pos="-720"/>
        </w:tabs>
        <w:suppressAutoHyphens/>
        <w:ind w:left="1276" w:right="877" w:hanging="142"/>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877" w:hanging="654"/>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w:t>
      </w:r>
    </w:p>
    <w:p w:rsidR="00251036" w:rsidRPr="00D51743" w:rsidRDefault="00251036" w:rsidP="00251036">
      <w:pPr>
        <w:widowControl/>
        <w:tabs>
          <w:tab w:val="left" w:pos="-720"/>
        </w:tabs>
        <w:suppressAutoHyphens/>
        <w:autoSpaceDE/>
        <w:autoSpaceDN/>
        <w:ind w:right="877"/>
        <w:jc w:val="both"/>
        <w:rPr>
          <w:rFonts w:ascii="Arial Narrow" w:eastAsia="Arial Unicode MS" w:hAnsi="Arial Narrow" w:cs="Arial"/>
          <w:bCs/>
          <w:color w:val="000000" w:themeColor="text1"/>
          <w:spacing w:val="-3"/>
        </w:rPr>
      </w:pPr>
    </w:p>
    <w:p w:rsidR="00251036" w:rsidRPr="00D51743" w:rsidRDefault="00251036" w:rsidP="00251036">
      <w:pPr>
        <w:pStyle w:val="Prrafodelista"/>
        <w:tabs>
          <w:tab w:val="left" w:pos="-720"/>
        </w:tabs>
        <w:suppressAutoHyphens/>
        <w:ind w:left="1080"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ab/>
        <w:t>Para lo anterior el proponente debe aportar los documentos contractuales que considere (certificaciones expedidas por la entidad contratante o acta de recibo final o acta de terminación o acta de liquidación) y en donde se pueda verificar claramente el valor discriminado de los bienes suministrados y/o servicios prestados.</w:t>
      </w:r>
    </w:p>
    <w:p w:rsidR="00251036" w:rsidRPr="00D51743" w:rsidRDefault="00251036" w:rsidP="00251036">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numPr>
          <w:ilvl w:val="0"/>
          <w:numId w:val="24"/>
        </w:numPr>
        <w:tabs>
          <w:tab w:val="left" w:pos="-720"/>
        </w:tabs>
        <w:suppressAutoHyphens/>
        <w:ind w:right="1019" w:hanging="654"/>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En caso de que el proponente acredite contratos en los que haya participado como unión temporal o consorcio o sociedades o promesa de sociedad futura, se le acreditará como experiencia el valor que corresponda a su porcentaje de Participación.</w:t>
      </w:r>
    </w:p>
    <w:p w:rsidR="00251036" w:rsidRPr="00D51743" w:rsidRDefault="00251036" w:rsidP="00251036">
      <w:pPr>
        <w:pStyle w:val="Prrafodelista"/>
        <w:tabs>
          <w:tab w:val="left" w:pos="-720"/>
        </w:tabs>
        <w:suppressAutoHyphens/>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Cuando el contrato que se pretende acreditar como experiencia haya sido ejecutado en consorcio o unión temporal, el valor a considerar será el resultado de multiplicar el valor ejecutado por el porcentaje de participación </w:t>
      </w:r>
      <w:r w:rsidRPr="00D51743">
        <w:rPr>
          <w:rFonts w:ascii="Arial Narrow" w:eastAsia="Arial Unicode MS" w:hAnsi="Arial Narrow" w:cs="Arial"/>
          <w:bCs/>
          <w:color w:val="000000" w:themeColor="text1"/>
          <w:spacing w:val="-3"/>
        </w:rPr>
        <w:lastRenderedPageBreak/>
        <w:t xml:space="preserve">que tuvo el integrante o los integrantes (cuando dos o más de sus integrantes conformen un proponente plural para participar en el presente proceso). </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Los proponentes extranjeros sin domicilio o sucursal en Colombia, deberán allegar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 Si el valor del contrato está pactado en una moneda extranjera se convertirá a pesos colombianos. </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numPr>
          <w:ilvl w:val="0"/>
          <w:numId w:val="24"/>
        </w:numPr>
        <w:tabs>
          <w:tab w:val="left" w:pos="-720"/>
        </w:tabs>
        <w:suppressAutoHyphens/>
        <w:ind w:right="877"/>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Certificación para empresas con menos de tres (03) años de constituidas: Para las personas naturales o jurídicas nacionales y extranjeras con o sin domicilio con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tabs>
          <w:tab w:val="left" w:pos="-720"/>
        </w:tabs>
        <w:suppressAutoHyphens/>
        <w:ind w:left="1080" w:right="877" w:firstLine="0"/>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Nota: De conformidad con el numeral 2.5 del artículo 2.2.1.1.1.5.2. del Decreto 1082 de 2015: “Si la constitución del interesado es menor a tres (3) años, puede acreditar la experiencia de sus accionistas, socios o </w:t>
      </w:r>
      <w:proofErr w:type="gramStart"/>
      <w:r w:rsidRPr="00D51743">
        <w:rPr>
          <w:rFonts w:ascii="Arial Narrow" w:eastAsia="Arial Unicode MS" w:hAnsi="Arial Narrow" w:cs="Arial"/>
          <w:bCs/>
          <w:color w:val="000000" w:themeColor="text1"/>
          <w:spacing w:val="-3"/>
        </w:rPr>
        <w:t>constituyentes”;</w:t>
      </w:r>
      <w:proofErr w:type="gramEnd"/>
      <w:r w:rsidRPr="00D51743">
        <w:rPr>
          <w:rFonts w:ascii="Arial Narrow" w:eastAsia="Arial Unicode MS" w:hAnsi="Arial Narrow" w:cs="Arial"/>
          <w:bCs/>
          <w:color w:val="000000" w:themeColor="text1"/>
          <w:spacing w:val="-3"/>
        </w:rPr>
        <w:t xml:space="preserve"> por lo anterior la entidad tendrá en cuenta solo la experiencia de los accionistas, socios o constituyentes de la sociedad hasta los tres (3) años de Constituida; luego de estos tres (3) años esta experiencia no será validada</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En caso de existir discrepancias entre la información registrada en el formato de experiencia y los documentos soporte de la misma, prevalecerá lo consignado en los documentos soporte. </w:t>
      </w:r>
    </w:p>
    <w:p w:rsidR="00251036" w:rsidRPr="00D51743" w:rsidRDefault="00251036" w:rsidP="00251036">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Para efectos de la acreditación de la experiencia requerida en el presente proceso de selección, no se aceptarán Subcontratos, ni contratos ejecutados bajo la modalidad de administración delegada u oferta mercantil. </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Cuando el oferente presente certificaciones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roofErr w:type="spellStart"/>
      <w:r w:rsidRPr="00D51743">
        <w:rPr>
          <w:rFonts w:ascii="Arial Narrow" w:eastAsia="Arial Unicode MS" w:hAnsi="Arial Narrow" w:cs="Arial"/>
          <w:bCs/>
          <w:color w:val="000000" w:themeColor="text1"/>
          <w:spacing w:val="-3"/>
        </w:rPr>
        <w:t>xii</w:t>
      </w:r>
      <w:proofErr w:type="spellEnd"/>
      <w:r w:rsidRPr="00D51743">
        <w:rPr>
          <w:rFonts w:ascii="Arial Narrow" w:eastAsia="Arial Unicode MS" w:hAnsi="Arial Narrow" w:cs="Arial"/>
          <w:bCs/>
          <w:color w:val="000000" w:themeColor="text1"/>
          <w:spacing w:val="-3"/>
        </w:rPr>
        <w:t xml:space="preserve">. De presentar más certificaciones o actas de liquidación a las mínimas requeridas, serán tenidas en cuenta las de mayor valor. </w:t>
      </w:r>
    </w:p>
    <w:p w:rsidR="00251036" w:rsidRPr="00D51743" w:rsidRDefault="00251036" w:rsidP="00251036">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ind w:right="1019"/>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 xml:space="preserve">En caso de requerirse aclaraciones sobre los datos contenidos en las certificaciones o actas de liquidación, la UNIDAD ADMINISTRATIVA ESPECIAL DE AERONÁUTICA CIVIL podrá solicitarlas al proponente por escrito, quien contará con el término establecido por el comité evaluador para suministrarlas, so pena de incurrir en causal de rechazo. </w:t>
      </w:r>
    </w:p>
    <w:p w:rsidR="00251036" w:rsidRPr="00D51743" w:rsidRDefault="00251036" w:rsidP="00251036">
      <w:pPr>
        <w:pStyle w:val="Prrafodelista"/>
        <w:widowControl/>
        <w:tabs>
          <w:tab w:val="left" w:pos="-720"/>
        </w:tabs>
        <w:suppressAutoHyphens/>
        <w:autoSpaceDE/>
        <w:autoSpaceDN/>
        <w:ind w:left="1080" w:right="1019" w:firstLine="0"/>
        <w:jc w:val="both"/>
        <w:rPr>
          <w:rFonts w:ascii="Arial Narrow" w:eastAsia="Arial Unicode MS" w:hAnsi="Arial Narrow" w:cs="Arial"/>
          <w:bCs/>
          <w:color w:val="000000" w:themeColor="text1"/>
          <w:spacing w:val="-3"/>
        </w:rPr>
      </w:pPr>
    </w:p>
    <w:p w:rsidR="00251036" w:rsidRPr="00D51743" w:rsidRDefault="00251036" w:rsidP="00251036">
      <w:pPr>
        <w:pStyle w:val="Prrafodelista"/>
        <w:widowControl/>
        <w:numPr>
          <w:ilvl w:val="0"/>
          <w:numId w:val="24"/>
        </w:numPr>
        <w:tabs>
          <w:tab w:val="left" w:pos="-720"/>
        </w:tabs>
        <w:suppressAutoHyphens/>
        <w:autoSpaceDE/>
        <w:autoSpaceDN/>
        <w:jc w:val="both"/>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t>Para efectos de la aclaración de los datos contenidos en las certificaciones de experiencia o acta de liquidación se admitirá la presentación de copia de los contratos, actas de inicio o terminación.</w:t>
      </w:r>
    </w:p>
    <w:p w:rsidR="00251036" w:rsidRPr="00D51743" w:rsidRDefault="00251036" w:rsidP="00251036">
      <w:pPr>
        <w:pStyle w:val="Prrafodelista"/>
        <w:rPr>
          <w:rFonts w:ascii="Arial Narrow" w:eastAsia="Arial Unicode MS" w:hAnsi="Arial Narrow" w:cs="Arial"/>
          <w:bCs/>
          <w:color w:val="000000" w:themeColor="text1"/>
          <w:spacing w:val="-3"/>
        </w:rPr>
      </w:pPr>
    </w:p>
    <w:p w:rsidR="00251036" w:rsidRPr="00D51743" w:rsidRDefault="00251036" w:rsidP="00251036">
      <w:pPr>
        <w:pStyle w:val="Prrafodelista"/>
        <w:widowControl/>
        <w:tabs>
          <w:tab w:val="left" w:pos="-720"/>
        </w:tabs>
        <w:suppressAutoHyphens/>
        <w:autoSpaceDE/>
        <w:autoSpaceDN/>
        <w:ind w:left="1080" w:firstLine="0"/>
        <w:jc w:val="both"/>
        <w:rPr>
          <w:rFonts w:ascii="Arial Narrow" w:eastAsia="Arial Unicode MS" w:hAnsi="Arial Narrow" w:cs="Arial"/>
          <w:b/>
          <w:bCs/>
          <w:color w:val="000000" w:themeColor="text1"/>
          <w:spacing w:val="-3"/>
        </w:rPr>
      </w:pPr>
    </w:p>
    <w:p w:rsidR="00251036" w:rsidRPr="00D51743" w:rsidRDefault="00251036" w:rsidP="00251036">
      <w:pPr>
        <w:pStyle w:val="Ttulo1"/>
        <w:numPr>
          <w:ilvl w:val="1"/>
          <w:numId w:val="9"/>
        </w:numPr>
        <w:tabs>
          <w:tab w:val="left" w:pos="1408"/>
        </w:tabs>
        <w:ind w:left="1408" w:hanging="42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OTROS ASPECTOS TÉCNICOS DE OBLIGATORIO CUMPLIMIENTO</w:t>
      </w:r>
    </w:p>
    <w:p w:rsidR="00251036" w:rsidRPr="00D51743" w:rsidRDefault="00251036" w:rsidP="00251036">
      <w:pPr>
        <w:pStyle w:val="Textoindependiente"/>
        <w:spacing w:before="20"/>
        <w:ind w:left="0"/>
        <w:jc w:val="left"/>
        <w:rPr>
          <w:rFonts w:ascii="Arial Narrow" w:eastAsia="Arial Unicode MS" w:hAnsi="Arial Narrow" w:cs="Arial"/>
          <w:b/>
          <w:bCs/>
          <w:color w:val="000000" w:themeColor="text1"/>
          <w:spacing w:val="-3"/>
          <w:lang w:eastAsia="es-ES"/>
        </w:rPr>
      </w:pPr>
    </w:p>
    <w:p w:rsidR="00251036" w:rsidRPr="00D51743" w:rsidRDefault="00251036" w:rsidP="00251036">
      <w:pPr>
        <w:pStyle w:val="Prrafodelista"/>
        <w:numPr>
          <w:ilvl w:val="2"/>
          <w:numId w:val="9"/>
        </w:numPr>
        <w:tabs>
          <w:tab w:val="left" w:pos="1689"/>
        </w:tabs>
        <w:ind w:left="1689" w:hanging="719"/>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FORMATO 8 ESPECIFICACIONES TÉCNICAS</w:t>
      </w:r>
    </w:p>
    <w:p w:rsidR="00251036" w:rsidRPr="00D51743" w:rsidRDefault="00251036" w:rsidP="00251036">
      <w:pPr>
        <w:pStyle w:val="Textoindependiente"/>
        <w:spacing w:before="251"/>
        <w:ind w:right="424"/>
        <w:rPr>
          <w:rFonts w:ascii="Arial Narrow" w:eastAsia="Arial Unicode MS" w:hAnsi="Arial Narrow" w:cs="Arial"/>
          <w:bCs/>
          <w:color w:val="000000" w:themeColor="text1"/>
          <w:spacing w:val="-3"/>
        </w:rPr>
      </w:pPr>
      <w:r w:rsidRPr="00D51743">
        <w:rPr>
          <w:rFonts w:ascii="Arial Narrow" w:eastAsia="Arial Unicode MS" w:hAnsi="Arial Narrow" w:cs="Arial"/>
          <w:bCs/>
          <w:color w:val="000000" w:themeColor="text1"/>
          <w:spacing w:val="-3"/>
        </w:rPr>
        <w:lastRenderedPageBreak/>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rsidR="00251036" w:rsidRPr="00D51743" w:rsidRDefault="00251036" w:rsidP="00251036">
      <w:pPr>
        <w:pStyle w:val="Prrafodelista"/>
        <w:numPr>
          <w:ilvl w:val="1"/>
          <w:numId w:val="9"/>
        </w:numPr>
        <w:tabs>
          <w:tab w:val="left" w:pos="1408"/>
        </w:tabs>
        <w:spacing w:before="251"/>
        <w:ind w:left="1408" w:hanging="426"/>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CAPACIDAD RESIDUAL: NO APLICA</w:t>
      </w: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spacing w:line="252" w:lineRule="exact"/>
        <w:ind w:left="2" w:right="2"/>
        <w:jc w:val="center"/>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CAPITULO V</w:t>
      </w:r>
    </w:p>
    <w:p w:rsidR="00251036" w:rsidRPr="00D51743" w:rsidRDefault="00251036" w:rsidP="00251036">
      <w:pPr>
        <w:spacing w:line="252" w:lineRule="exact"/>
        <w:ind w:left="2" w:right="2"/>
        <w:jc w:val="center"/>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CRITERIOS DE EVALUACIÓN Y DE DESEMPATE</w:t>
      </w:r>
    </w:p>
    <w:p w:rsidR="00251036" w:rsidRPr="00D51743" w:rsidRDefault="00251036" w:rsidP="00251036">
      <w:pPr>
        <w:pStyle w:val="Textoindependiente"/>
        <w:spacing w:before="1"/>
        <w:ind w:left="0"/>
        <w:jc w:val="left"/>
        <w:rPr>
          <w:rFonts w:ascii="Arial Narrow" w:eastAsia="Arial Unicode MS" w:hAnsi="Arial Narrow" w:cs="Arial"/>
          <w:b/>
          <w:bCs/>
          <w:color w:val="000000" w:themeColor="text1"/>
          <w:spacing w:val="-3"/>
          <w:lang w:eastAsia="es-ES"/>
        </w:rPr>
      </w:pPr>
    </w:p>
    <w:p w:rsidR="00251036" w:rsidRPr="00D51743" w:rsidRDefault="00251036" w:rsidP="00251036">
      <w:pPr>
        <w:pStyle w:val="Prrafodelista"/>
        <w:numPr>
          <w:ilvl w:val="1"/>
          <w:numId w:val="5"/>
        </w:numPr>
        <w:tabs>
          <w:tab w:val="left" w:pos="1341"/>
        </w:tabs>
        <w:ind w:left="1341" w:hanging="359"/>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CRITERIOS DE EVALUACIÓN</w:t>
      </w:r>
    </w:p>
    <w:p w:rsidR="00251036" w:rsidRPr="00D51743" w:rsidRDefault="00251036" w:rsidP="00251036">
      <w:pPr>
        <w:tabs>
          <w:tab w:val="left" w:pos="-720"/>
        </w:tabs>
        <w:suppressAutoHyphens/>
        <w:ind w:left="993" w:right="877"/>
        <w:contextualSpacing/>
        <w:jc w:val="both"/>
        <w:rPr>
          <w:rFonts w:ascii="Arial Narrow" w:hAnsi="Arial Narrow" w:cs="Arial"/>
          <w:color w:val="000000" w:themeColor="text1"/>
        </w:rPr>
      </w:pPr>
    </w:p>
    <w:p w:rsidR="00251036" w:rsidRPr="00D51743" w:rsidRDefault="00251036" w:rsidP="00251036">
      <w:pPr>
        <w:tabs>
          <w:tab w:val="left" w:pos="-720"/>
        </w:tabs>
        <w:suppressAutoHyphens/>
        <w:ind w:left="993" w:right="877"/>
        <w:contextualSpacing/>
        <w:jc w:val="both"/>
        <w:rPr>
          <w:rFonts w:ascii="Arial Narrow" w:hAnsi="Arial Narrow" w:cs="Arial"/>
          <w:color w:val="000000" w:themeColor="text1"/>
        </w:rPr>
      </w:pPr>
      <w:bookmarkStart w:id="1" w:name="_Hlk198057046"/>
      <w:r w:rsidRPr="00D51743">
        <w:rPr>
          <w:rFonts w:ascii="Arial Narrow" w:hAnsi="Arial Narrow" w:cs="Arial"/>
          <w:color w:val="000000" w:themeColor="text1"/>
        </w:rPr>
        <w:t>La adjudicación se hará por el total del presupuesto oficial con el fin de garantizar los principios de economía, celeridad y eficiencia administrativa, el comité evaluador procederá a evaluar técnica y jurídicamente las propuestas que se reciban dentro del proceso</w:t>
      </w:r>
      <w:bookmarkEnd w:id="1"/>
      <w:r w:rsidRPr="00D51743">
        <w:rPr>
          <w:rFonts w:ascii="Arial Narrow" w:hAnsi="Arial Narrow" w:cs="Arial"/>
          <w:color w:val="000000" w:themeColor="text1"/>
        </w:rPr>
        <w:t xml:space="preserve">. </w:t>
      </w:r>
    </w:p>
    <w:p w:rsidR="00251036" w:rsidRPr="00D51743" w:rsidRDefault="00251036" w:rsidP="00251036">
      <w:pPr>
        <w:pStyle w:val="Prrafodelista"/>
        <w:tabs>
          <w:tab w:val="left" w:pos="-720"/>
        </w:tabs>
        <w:suppressAutoHyphens/>
        <w:ind w:left="1342" w:firstLine="0"/>
        <w:contextualSpacing/>
        <w:jc w:val="both"/>
        <w:rPr>
          <w:rFonts w:ascii="Arial Narrow" w:hAnsi="Arial Narrow" w:cs="Arial"/>
          <w:color w:val="000000" w:themeColor="text1"/>
        </w:rPr>
      </w:pP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oferta y la comunicación de aceptación de la misma conforman el contrato y los dos documentos serán publicados en el SECOP en la fecha establecida en el Cronograma.</w:t>
      </w:r>
    </w:p>
    <w:p w:rsidR="00251036" w:rsidRPr="00D51743" w:rsidRDefault="00251036" w:rsidP="00251036">
      <w:pPr>
        <w:pStyle w:val="Ttulo1"/>
        <w:numPr>
          <w:ilvl w:val="1"/>
          <w:numId w:val="5"/>
        </w:numPr>
        <w:tabs>
          <w:tab w:val="left" w:pos="1341"/>
        </w:tabs>
        <w:spacing w:before="251"/>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PRESENTACIÓN PROPUESTA ECONÓMICA</w:t>
      </w:r>
    </w:p>
    <w:p w:rsidR="00251036" w:rsidRPr="00D51743" w:rsidRDefault="00251036" w:rsidP="00251036">
      <w:pPr>
        <w:pStyle w:val="Textoindependiente"/>
        <w:spacing w:before="251"/>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propuesta económica debe presentarse en pesos colombianos y en números enteros sin decimales. De presentar decimales se aproximará por defecto al número entero. La oferta económica será el valor total indicado en la propuesta económica o el obtenido de la corrección aritmética. Para las ofertas en dólares, se deberá realizar la conversión a pesos con la TRM vigente al momento del cierre.</w:t>
      </w:r>
    </w:p>
    <w:p w:rsidR="00251036" w:rsidRPr="00D51743" w:rsidRDefault="00251036" w:rsidP="00251036">
      <w:pPr>
        <w:pStyle w:val="Textoindependiente"/>
        <w:spacing w:before="251"/>
        <w:ind w:right="97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rsidR="00251036" w:rsidRPr="00D51743" w:rsidRDefault="00251036" w:rsidP="00251036">
      <w:pPr>
        <w:pStyle w:val="Textoindependiente"/>
        <w:spacing w:before="249"/>
        <w:ind w:right="96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rsidR="00251036" w:rsidRPr="00D51743" w:rsidRDefault="00251036" w:rsidP="00251036">
      <w:pPr>
        <w:pStyle w:val="Textoindependiente"/>
        <w:spacing w:before="252"/>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251036" w:rsidRPr="00D51743" w:rsidRDefault="00251036" w:rsidP="00251036">
      <w:pPr>
        <w:pStyle w:val="Textoindependiente"/>
        <w:spacing w:before="252"/>
        <w:ind w:right="970"/>
        <w:rPr>
          <w:rFonts w:ascii="Arial Narrow" w:eastAsia="Arial Unicode MS" w:hAnsi="Arial Narrow" w:cs="Arial"/>
          <w:color w:val="000000" w:themeColor="text1"/>
          <w:spacing w:val="-3"/>
          <w:lang w:eastAsia="es-ES"/>
        </w:rPr>
        <w:sectPr w:rsidR="00251036" w:rsidRPr="00D51743">
          <w:footerReference w:type="default" r:id="rId24"/>
          <w:pgSz w:w="12240" w:h="15840"/>
          <w:pgMar w:top="2640" w:right="720" w:bottom="1140" w:left="720" w:header="713" w:footer="954" w:gutter="0"/>
          <w:cols w:space="720"/>
        </w:sectPr>
      </w:pPr>
      <w:r w:rsidRPr="00D51743">
        <w:rPr>
          <w:rFonts w:ascii="Arial Narrow" w:eastAsia="Arial Unicode MS" w:hAnsi="Arial Narrow" w:cs="Arial"/>
          <w:color w:val="000000" w:themeColor="text1"/>
          <w:spacing w:val="-3"/>
          <w:lang w:eastAsia="es-ES"/>
        </w:rPr>
        <w:lastRenderedPageBreak/>
        <w:t xml:space="preserve">El contratista deberá tener en cuenta que la Entidad descontará </w:t>
      </w:r>
      <w:r w:rsidRPr="00D51743">
        <w:rPr>
          <w:rFonts w:ascii="Arial Narrow" w:eastAsia="Arial Unicode MS" w:hAnsi="Arial Narrow"/>
          <w:bCs/>
          <w:color w:val="000000" w:themeColor="text1"/>
          <w:spacing w:val="-3"/>
          <w:lang w:eastAsia="es-ES"/>
        </w:rPr>
        <w:t>de manera directa</w:t>
      </w:r>
      <w:r w:rsidRPr="00D51743">
        <w:rPr>
          <w:rFonts w:ascii="Arial Narrow" w:eastAsia="Arial Unicode MS" w:hAnsi="Arial Narrow" w:cs="Arial"/>
          <w:color w:val="000000" w:themeColor="text1"/>
          <w:spacing w:val="-3"/>
          <w:lang w:eastAsia="es-ES"/>
        </w:rPr>
        <w:t xml:space="preserve"> el 2% del valor de cada cuenta que se cancele por concepto de la Estampilla Pro Desarrollo Académico de la Universidad Pública de Norte de Santander de que trata la ordenanza No. 026 del 10 de diciembre de 2007 de la Gobernación Norte de Santander.</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Además de lo anterior, la propuesta económica debe especificar el valor del Impuesto al valor agregado (IVA), si aplica, que en el país tenga vigencia a la fecha de presentación de la propuesta.</w:t>
      </w:r>
    </w:p>
    <w:p w:rsidR="00251036" w:rsidRPr="00D51743" w:rsidRDefault="00251036" w:rsidP="00251036">
      <w:pPr>
        <w:pStyle w:val="Ttulo1"/>
        <w:numPr>
          <w:ilvl w:val="2"/>
          <w:numId w:val="5"/>
        </w:numPr>
        <w:tabs>
          <w:tab w:val="left" w:pos="1701"/>
        </w:tabs>
        <w:spacing w:before="251"/>
        <w:ind w:left="1701" w:hanging="71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LISTA DE PRECIOS DE REFERENCIA</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el presente proceso se contará con lista de precios de referencia, la cual se desarrollará en el Formato 7A “Lista de Precios”. Las ofertas que superen los precios de referencia establecidos incurrirán en causal de rechazo.</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tbl>
      <w:tblPr>
        <w:tblStyle w:val="TableNormal"/>
        <w:tblW w:w="0" w:type="auto"/>
        <w:tblInd w:w="4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
        <w:gridCol w:w="751"/>
      </w:tblGrid>
      <w:tr w:rsidR="00251036" w:rsidRPr="00D51743" w:rsidTr="0037609D">
        <w:trPr>
          <w:trHeight w:val="254"/>
        </w:trPr>
        <w:tc>
          <w:tcPr>
            <w:tcW w:w="751" w:type="dxa"/>
            <w:shd w:val="clear" w:color="auto" w:fill="D9D9D9"/>
          </w:tcPr>
          <w:p w:rsidR="00251036" w:rsidRPr="00D51743" w:rsidRDefault="00251036" w:rsidP="0037609D">
            <w:pPr>
              <w:pStyle w:val="TableParagraph"/>
              <w:spacing w:line="234" w:lineRule="exact"/>
              <w:ind w:left="9" w:right="1"/>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w:t>
            </w:r>
          </w:p>
        </w:tc>
        <w:tc>
          <w:tcPr>
            <w:tcW w:w="751" w:type="dxa"/>
          </w:tcPr>
          <w:p w:rsidR="00251036" w:rsidRPr="00D51743" w:rsidRDefault="00251036" w:rsidP="0037609D">
            <w:pPr>
              <w:pStyle w:val="TableParagraph"/>
              <w:rPr>
                <w:rFonts w:ascii="Arial Narrow" w:eastAsia="Arial Unicode MS" w:hAnsi="Arial Narrow" w:cs="Arial"/>
                <w:color w:val="000000" w:themeColor="text1"/>
                <w:spacing w:val="-3"/>
                <w:lang w:eastAsia="es-ES"/>
              </w:rPr>
            </w:pPr>
          </w:p>
        </w:tc>
      </w:tr>
      <w:tr w:rsidR="00251036" w:rsidRPr="00D51743" w:rsidTr="0037609D">
        <w:trPr>
          <w:trHeight w:val="251"/>
        </w:trPr>
        <w:tc>
          <w:tcPr>
            <w:tcW w:w="751" w:type="dxa"/>
            <w:shd w:val="clear" w:color="auto" w:fill="D9D9D9"/>
          </w:tcPr>
          <w:p w:rsidR="00251036" w:rsidRPr="00D51743" w:rsidRDefault="00251036" w:rsidP="0037609D">
            <w:pPr>
              <w:pStyle w:val="TableParagraph"/>
              <w:spacing w:line="232" w:lineRule="exact"/>
              <w:ind w:left="9" w:right="2"/>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NO</w:t>
            </w:r>
          </w:p>
        </w:tc>
        <w:tc>
          <w:tcPr>
            <w:tcW w:w="751" w:type="dxa"/>
          </w:tcPr>
          <w:p w:rsidR="00251036" w:rsidRPr="00D51743" w:rsidRDefault="00251036" w:rsidP="0037609D">
            <w:pPr>
              <w:pStyle w:val="TableParagraph"/>
              <w:spacing w:line="232" w:lineRule="exact"/>
              <w:ind w:left="9"/>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X</w:t>
            </w:r>
          </w:p>
        </w:tc>
      </w:tr>
    </w:tbl>
    <w:p w:rsidR="00251036" w:rsidRPr="00D51743" w:rsidRDefault="00251036" w:rsidP="00251036">
      <w:pPr>
        <w:pStyle w:val="Ttulo1"/>
        <w:numPr>
          <w:ilvl w:val="1"/>
          <w:numId w:val="5"/>
        </w:numPr>
        <w:tabs>
          <w:tab w:val="left" w:pos="1341"/>
        </w:tabs>
        <w:spacing w:before="252"/>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CORRECCIONES ARITMÉTICAS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solo efectuará correcciones aritméticas originadas por:</w:t>
      </w:r>
    </w:p>
    <w:p w:rsidR="00251036" w:rsidRPr="00D51743" w:rsidRDefault="00251036" w:rsidP="00251036">
      <w:pPr>
        <w:pStyle w:val="Prrafodelista"/>
        <w:numPr>
          <w:ilvl w:val="0"/>
          <w:numId w:val="4"/>
        </w:numPr>
        <w:tabs>
          <w:tab w:val="left" w:pos="1407"/>
          <w:tab w:val="left" w:pos="1409"/>
        </w:tabs>
        <w:spacing w:before="251"/>
        <w:ind w:right="97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Las operaciones aritméticas a que haya lugar en la propuesta económica, cuando exista un error que surja de un cálculo meramente aritmético cuando la operación ha sido erróneamente realizada.</w:t>
      </w:r>
    </w:p>
    <w:p w:rsidR="00251036" w:rsidRPr="00D51743" w:rsidRDefault="00251036" w:rsidP="00251036">
      <w:pPr>
        <w:pStyle w:val="Prrafodelista"/>
        <w:numPr>
          <w:ilvl w:val="0"/>
          <w:numId w:val="4"/>
        </w:numPr>
        <w:tabs>
          <w:tab w:val="left" w:pos="1409"/>
        </w:tabs>
        <w:ind w:right="968"/>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rsidR="00251036" w:rsidRPr="00D51743" w:rsidRDefault="00251036" w:rsidP="00251036">
      <w:pPr>
        <w:pStyle w:val="Textoindependiente"/>
        <w:spacing w:before="249"/>
        <w:ind w:right="97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a partir del valor total corregido de las propuestas valorará la oferta económica según la normativa vigente aplicable</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PRECIO ARTIFICIALMENTE BAJO</w:t>
      </w:r>
    </w:p>
    <w:p w:rsidR="00251036" w:rsidRPr="00D51743" w:rsidRDefault="00251036" w:rsidP="00251036">
      <w:pPr>
        <w:pStyle w:val="Ttulo1"/>
        <w:tabs>
          <w:tab w:val="left" w:pos="1341"/>
        </w:tabs>
        <w:ind w:left="982" w:firstLine="0"/>
        <w:rPr>
          <w:rFonts w:ascii="Arial Narrow" w:eastAsia="Arial Unicode MS" w:hAnsi="Arial Narrow"/>
          <w:color w:val="000000" w:themeColor="text1"/>
          <w:spacing w:val="-3"/>
          <w:lang w:eastAsia="es-ES"/>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r w:rsidRPr="00D51743">
        <w:rPr>
          <w:rFonts w:ascii="Arial Narrow" w:eastAsia="Arial Unicode MS" w:hAnsi="Arial Narrow"/>
          <w:color w:val="000000" w:themeColor="text1"/>
          <w:spacing w:val="-3"/>
          <w:sz w:val="24"/>
          <w:szCs w:val="24"/>
        </w:rPr>
        <w:t xml:space="preserve">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w:t>
      </w: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r w:rsidRPr="00D51743">
        <w:rPr>
          <w:rFonts w:ascii="Arial Narrow" w:eastAsia="Arial Unicode MS" w:hAnsi="Arial Narrow"/>
          <w:color w:val="000000" w:themeColor="text1"/>
          <w:spacing w:val="-3"/>
          <w:sz w:val="24"/>
          <w:szCs w:val="24"/>
        </w:rPr>
        <w:t xml:space="preserve">Una vez recibidas las ofertas, la entidad aplicará la Guía para el manejo de ofertas artificialmente bajas en Procesos de Contratación de Colombia Compra Eficiente, conforme al número de ofertas recibidas se determinará la metodología. </w:t>
      </w: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r w:rsidRPr="00D51743">
        <w:rPr>
          <w:rFonts w:ascii="Arial Narrow" w:eastAsia="Arial Unicode MS" w:hAnsi="Arial Narrow"/>
          <w:color w:val="000000" w:themeColor="text1"/>
          <w:spacing w:val="-3"/>
          <w:sz w:val="24"/>
          <w:szCs w:val="24"/>
        </w:rPr>
        <w:t>Nota: si la entidad identifica posibles ofertas artificialmente bajas solicitará a los oferentes las razones y justificaciones que respalden el valor ofertado, acompañadas de los documentos pertinentes, dentro del plazo otorgado en el término de traslado del informe de evaluación. El incumplimiento de este requerimiento podría resultar en el rechazo de la oferta.</w:t>
      </w: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extoindependiente"/>
        <w:spacing w:before="20"/>
        <w:rPr>
          <w:rFonts w:ascii="Arial Narrow" w:eastAsia="Arial Unicode MS" w:hAnsi="Arial Narrow"/>
          <w:color w:val="000000" w:themeColor="text1"/>
          <w:spacing w:val="-3"/>
          <w:sz w:val="24"/>
          <w:szCs w:val="24"/>
        </w:rPr>
      </w:pPr>
    </w:p>
    <w:p w:rsidR="00251036" w:rsidRPr="00D51743" w:rsidRDefault="00251036" w:rsidP="00251036">
      <w:pPr>
        <w:pStyle w:val="Ttulo1"/>
        <w:numPr>
          <w:ilvl w:val="1"/>
          <w:numId w:val="5"/>
        </w:numPr>
        <w:tabs>
          <w:tab w:val="left" w:pos="1341"/>
        </w:tabs>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FACTORES DE DESEMPATE</w:t>
      </w:r>
    </w:p>
    <w:p w:rsidR="00251036" w:rsidRPr="00D51743" w:rsidRDefault="00251036" w:rsidP="00251036">
      <w:pPr>
        <w:pStyle w:val="Textoindependiente"/>
        <w:spacing w:before="251"/>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0"/>
          <w:numId w:val="3"/>
        </w:numPr>
        <w:tabs>
          <w:tab w:val="left" w:pos="1264"/>
        </w:tabs>
        <w:ind w:right="605"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Preferir la oferta de bienes y/o servicios nacionales frente a la oferta de servicios extranjeros. El Proponente acreditará el origen de los bienes y/o servicios. Para el caso de los Proponentes Plurales, todos los integrantes deberán acreditar el origen nacional de la oferta en las condiciones señaladas en la ley.</w:t>
      </w:r>
    </w:p>
    <w:p w:rsidR="00251036" w:rsidRPr="00D51743" w:rsidRDefault="00251036" w:rsidP="00251036">
      <w:pPr>
        <w:spacing w:before="249" w:line="252" w:lineRule="exact"/>
        <w:ind w:lef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Bienes Nacionales</w:t>
      </w:r>
      <w:r w:rsidRPr="00D51743">
        <w:rPr>
          <w:rFonts w:ascii="Arial Narrow" w:eastAsia="Arial Unicode MS" w:hAnsi="Arial Narrow" w:cs="Arial"/>
          <w:color w:val="000000" w:themeColor="text1"/>
          <w:spacing w:val="-3"/>
          <w:lang w:eastAsia="es-ES"/>
        </w:rPr>
        <w:t xml:space="preserve">: Al menos el </w:t>
      </w:r>
      <w:r w:rsidRPr="00D51743">
        <w:rPr>
          <w:rFonts w:ascii="Arial Narrow" w:eastAsia="Arial Unicode MS" w:hAnsi="Arial Narrow" w:cs="Arial"/>
          <w:b/>
          <w:bCs/>
          <w:color w:val="000000" w:themeColor="text1"/>
          <w:spacing w:val="-3"/>
          <w:lang w:eastAsia="es-ES"/>
        </w:rPr>
        <w:t>70% de los bienes</w:t>
      </w:r>
      <w:r w:rsidRPr="00D51743">
        <w:rPr>
          <w:rFonts w:ascii="Arial Narrow" w:eastAsia="Arial Unicode MS" w:hAnsi="Arial Narrow" w:cs="Arial"/>
          <w:color w:val="000000" w:themeColor="text1"/>
          <w:spacing w:val="-3"/>
          <w:lang w:eastAsia="es-ES"/>
        </w:rPr>
        <w:t xml:space="preserve"> inscritos en el Registro de Productores de Bienes Nacionales</w:t>
      </w:r>
    </w:p>
    <w:p w:rsidR="00251036" w:rsidRPr="00D51743" w:rsidRDefault="00251036" w:rsidP="00251036">
      <w:pPr>
        <w:pStyle w:val="Prrafodelista"/>
        <w:numPr>
          <w:ilvl w:val="1"/>
          <w:numId w:val="3"/>
        </w:numPr>
        <w:tabs>
          <w:tab w:val="left" w:pos="1132"/>
        </w:tabs>
        <w:spacing w:line="252" w:lineRule="exact"/>
        <w:ind w:left="1132" w:hanging="15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RPBN.</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Aquellos totalmente obtenidos en el territorio colombiano;</w:t>
      </w:r>
    </w:p>
    <w:p w:rsidR="00251036" w:rsidRPr="00D51743" w:rsidRDefault="00251036" w:rsidP="00251036">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Los bienes elaborados en el país con materiales nacionales; y,</w:t>
      </w:r>
    </w:p>
    <w:p w:rsidR="00251036" w:rsidRPr="00D51743" w:rsidRDefault="00251036" w:rsidP="00251036">
      <w:pPr>
        <w:pStyle w:val="Prrafodelista"/>
        <w:numPr>
          <w:ilvl w:val="2"/>
          <w:numId w:val="3"/>
        </w:numPr>
        <w:tabs>
          <w:tab w:val="left" w:pos="1702"/>
        </w:tabs>
        <w:ind w:right="60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Bienes que hayan sufrido una transformación sustancial en función de un porcentaje mínimo de Valor Agregado Nacional o un proceso productivo sustancial</w:t>
      </w:r>
    </w:p>
    <w:p w:rsidR="00251036" w:rsidRPr="00D51743" w:rsidRDefault="00251036" w:rsidP="00251036">
      <w:pPr>
        <w:spacing w:before="252"/>
        <w:ind w:left="982"/>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Servicios Nacionales</w:t>
      </w:r>
      <w:r w:rsidRPr="00D51743">
        <w:rPr>
          <w:rFonts w:ascii="Arial Narrow" w:eastAsia="Arial Unicode MS" w:hAnsi="Arial Narrow" w:cs="Arial"/>
          <w:color w:val="000000" w:themeColor="text1"/>
          <w:spacing w:val="-3"/>
          <w:lang w:eastAsia="es-ES"/>
        </w:rPr>
        <w:t>: Aquellos prestados por:</w:t>
      </w:r>
    </w:p>
    <w:p w:rsidR="00251036" w:rsidRPr="00D51743" w:rsidRDefault="00251036" w:rsidP="00251036">
      <w:pPr>
        <w:pStyle w:val="Prrafodelista"/>
        <w:numPr>
          <w:ilvl w:val="2"/>
          <w:numId w:val="3"/>
        </w:numPr>
        <w:tabs>
          <w:tab w:val="left" w:pos="1701"/>
        </w:tabs>
        <w:spacing w:before="252" w:line="252" w:lineRule="exact"/>
        <w:ind w:left="1701" w:hanging="35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Personas persona natural colombiana o residente en Colombia.</w:t>
      </w:r>
    </w:p>
    <w:p w:rsidR="00251036" w:rsidRPr="00D51743" w:rsidRDefault="00251036" w:rsidP="00251036">
      <w:pPr>
        <w:pStyle w:val="Prrafodelista"/>
        <w:numPr>
          <w:ilvl w:val="2"/>
          <w:numId w:val="3"/>
        </w:numPr>
        <w:tabs>
          <w:tab w:val="left" w:pos="1701"/>
        </w:tabs>
        <w:spacing w:line="252" w:lineRule="exact"/>
        <w:ind w:left="1701" w:hanging="35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Personas Jurídicas constituidas en el país o extranjero con domicilio o sucursal en Colombia.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0"/>
          <w:numId w:val="3"/>
        </w:numPr>
        <w:tabs>
          <w:tab w:val="left" w:pos="1264"/>
        </w:tabs>
        <w:ind w:right="598"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rsidR="00251036" w:rsidRPr="00D51743" w:rsidRDefault="00251036" w:rsidP="00251036">
      <w:pPr>
        <w:pStyle w:val="Prrafodelista"/>
        <w:tabs>
          <w:tab w:val="left" w:pos="1264"/>
        </w:tabs>
        <w:ind w:left="982" w:right="598" w:firstLine="0"/>
        <w:jc w:val="both"/>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251036" w:rsidRPr="00D51743" w:rsidRDefault="00251036" w:rsidP="00251036">
      <w:pPr>
        <w:pStyle w:val="Textoindependiente"/>
        <w:spacing w:before="247"/>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de la composición accionaria o cuota parte de la persona jurídica está constituida por mujeres cabeza de familia y/o mujeres </w:t>
      </w:r>
      <w:r w:rsidRPr="00D51743">
        <w:rPr>
          <w:rFonts w:ascii="Arial Narrow" w:eastAsia="Arial Unicode MS" w:hAnsi="Arial Narrow" w:cs="Arial"/>
          <w:color w:val="000000" w:themeColor="text1"/>
          <w:spacing w:val="-3"/>
          <w:lang w:eastAsia="es-ES"/>
        </w:rPr>
        <w:lastRenderedPageBreak/>
        <w:t>víctimas de violencia intrafamiliar. Además, deberá acreditar la condición indicada de cada una de las mujeres que participen en la sociedad, aportando los documentos de cada una de ellas, de acuerdo con los dos incisos anteriores.</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Finalmente, en el caso de los Proponentes Plurales, se preferirá la oferta cuando cada uno de los integrantes acredite alguna de las condiciones señaladas en los incisos anteriores de este numeral.</w:t>
      </w:r>
    </w:p>
    <w:p w:rsidR="00251036" w:rsidRPr="00D51743" w:rsidRDefault="00251036" w:rsidP="00251036">
      <w:pPr>
        <w:pStyle w:val="Textoindependiente"/>
        <w:spacing w:before="250"/>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w:t>
      </w:r>
    </w:p>
    <w:p w:rsidR="00251036" w:rsidRPr="00D51743" w:rsidRDefault="00251036" w:rsidP="00251036">
      <w:pPr>
        <w:pStyle w:val="Prrafodelista"/>
        <w:numPr>
          <w:ilvl w:val="0"/>
          <w:numId w:val="3"/>
        </w:numPr>
        <w:tabs>
          <w:tab w:val="left" w:pos="1264"/>
        </w:tabs>
        <w:spacing w:before="249"/>
        <w:ind w:right="607"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 Formato 25B – Vinculación de personas en condición de discapacidad o acreditar este requisito mediante una manifestación bajo la gravedad de juramento. Para aquellos eventos en los que el diez por ciento (10%) de la nómina corresponda a un número cuyo primer dígito decimal sea 5, 6, 7, 8 o 9 deberá realizarse la aproximación decimal al número entero siguiente.</w:t>
      </w:r>
    </w:p>
    <w:p w:rsidR="00251036" w:rsidRPr="00D51743" w:rsidRDefault="00251036" w:rsidP="00251036">
      <w:pPr>
        <w:pStyle w:val="Textoindependiente"/>
        <w:ind w:right="604"/>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4"/>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w:t>
      </w:r>
    </w:p>
    <w:p w:rsidR="00251036" w:rsidRPr="00D51743" w:rsidRDefault="00251036" w:rsidP="00251036">
      <w:pPr>
        <w:pStyle w:val="Textoindependiente"/>
        <w:spacing w:before="245"/>
        <w:ind w:right="60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rsidR="00251036" w:rsidRPr="00D51743" w:rsidRDefault="00251036" w:rsidP="00251036">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251036" w:rsidRPr="00D51743" w:rsidRDefault="00251036" w:rsidP="00251036">
      <w:pPr>
        <w:pStyle w:val="Textoindependiente"/>
        <w:spacing w:before="249"/>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cumplen con el requisito de edad de pensión establecido en la ley, de todos los integrantes del Consorcio o de la Unión Temporal. Las personas enunciadas anteriormente podrán estar vinculadas a cualquiera de sus integrantes.</w:t>
      </w:r>
    </w:p>
    <w:p w:rsidR="00251036" w:rsidRPr="00D51743" w:rsidRDefault="00251036" w:rsidP="00251036">
      <w:pPr>
        <w:pStyle w:val="Textoindependiente"/>
        <w:spacing w:before="250"/>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rsidR="00251036" w:rsidRPr="00D51743" w:rsidRDefault="00251036" w:rsidP="00251036">
      <w:pPr>
        <w:pStyle w:val="Textoindependiente"/>
        <w:spacing w:before="249"/>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251036" w:rsidRPr="00D51743" w:rsidRDefault="00251036" w:rsidP="00251036">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la propuesta presentada por el oferente que acredite, en las condiciones establecidas en la Ley 2069 de 2020 y el Decreto 1860 del 2021, que por lo menos el diez por ciento (10%) de su nómina pertenece a población indígena, negra, afrocolombiana, raizal, palanquera,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w:t>
      </w:r>
    </w:p>
    <w:p w:rsidR="00251036" w:rsidRPr="00D51743" w:rsidRDefault="00251036" w:rsidP="00251036">
      <w:pPr>
        <w:pStyle w:val="Textoindependiente"/>
        <w:spacing w:before="246"/>
        <w:ind w:right="59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tiempo de vinculación en la planta referida de que trata el inciso anterior se acreditará con el certificado del pago de aportes efectuados a la seguridad social del último año o del tiempo de su constitución cuando su conformación es inferior a un (1) año, en el que se demuestren los pagos realizados por el empleador.</w:t>
      </w: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en los términos del Decreto Ley 2893 de 2011, o la norma que lo modifique, sustituya o complemente.</w:t>
      </w:r>
    </w:p>
    <w:p w:rsidR="00251036" w:rsidRPr="00D51743" w:rsidRDefault="00251036" w:rsidP="00251036">
      <w:pPr>
        <w:pStyle w:val="Textoindependiente"/>
        <w:spacing w:before="252"/>
        <w:ind w:right="59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el caso de los Proponentes Plurales, su representante legal podrá diligenciar el formato propuesto por la entidad Formato 25D – Vinculación de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gitanas o acreditar </w:t>
      </w:r>
      <w:r w:rsidRPr="00D51743">
        <w:rPr>
          <w:rFonts w:ascii="Arial Narrow" w:eastAsia="Arial Unicode MS" w:hAnsi="Arial Narrow" w:cs="Arial"/>
          <w:color w:val="000000" w:themeColor="text1"/>
          <w:spacing w:val="-3"/>
          <w:lang w:eastAsia="es-ES"/>
        </w:rPr>
        <w:lastRenderedPageBreak/>
        <w:t xml:space="preserve">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en los términos del Decreto Ley 2893 de 2011, o la norma que lo modifique, sustituya o complemente.</w:t>
      </w:r>
    </w:p>
    <w:p w:rsidR="00251036" w:rsidRPr="00D51743" w:rsidRDefault="00251036" w:rsidP="00251036">
      <w:pPr>
        <w:pStyle w:val="Textoindependiente"/>
        <w:spacing w:before="247"/>
        <w:ind w:right="59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diligencien el Formato 11 – Autorización para el tratamiento de datos personales como requisito para el otorgamiento del criterio de desempate en el que consigne su autorización previa y expresa.</w:t>
      </w:r>
    </w:p>
    <w:p w:rsidR="00251036" w:rsidRPr="00D51743" w:rsidRDefault="00251036" w:rsidP="00251036">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D51743">
        <w:rPr>
          <w:rFonts w:ascii="Arial Narrow" w:eastAsia="Arial Unicode MS" w:hAnsi="Arial Narrow" w:cs="Arial"/>
          <w:color w:val="000000" w:themeColor="text1"/>
          <w:spacing w:val="-3"/>
          <w:lang w:eastAsia="es-ES"/>
        </w:rPr>
        <w:t>ii</w:t>
      </w:r>
      <w:proofErr w:type="spellEnd"/>
      <w:r w:rsidRPr="00D51743">
        <w:rPr>
          <w:rFonts w:ascii="Arial Narrow" w:eastAsia="Arial Unicode MS" w:hAnsi="Arial Narrow" w:cs="Arial"/>
          <w:color w:val="000000" w:themeColor="text1"/>
          <w:spacing w:val="-3"/>
          <w:lang w:eastAsia="es-ES"/>
        </w:rPr>
        <w:t xml:space="preserve">) el certificado que emita el Comité Operativo para la Dejación de las Armas respecto de las personas desmovilizadas de forma individual </w:t>
      </w:r>
      <w:proofErr w:type="spellStart"/>
      <w:r w:rsidRPr="00D51743">
        <w:rPr>
          <w:rFonts w:ascii="Arial Narrow" w:eastAsia="Arial Unicode MS" w:hAnsi="Arial Narrow" w:cs="Arial"/>
          <w:color w:val="000000" w:themeColor="text1"/>
          <w:spacing w:val="-3"/>
          <w:lang w:eastAsia="es-ES"/>
        </w:rPr>
        <w:t>iii</w:t>
      </w:r>
      <w:proofErr w:type="spellEnd"/>
      <w:r w:rsidRPr="00D51743">
        <w:rPr>
          <w:rFonts w:ascii="Arial Narrow" w:eastAsia="Arial Unicode MS" w:hAnsi="Arial Narrow" w:cs="Arial"/>
          <w:color w:val="000000" w:themeColor="text1"/>
          <w:spacing w:val="-3"/>
          <w:lang w:eastAsia="es-ES"/>
        </w:rPr>
        <w:t xml:space="preserve">) Certificado expedido por la Agencia para la Reincorporación y Normalización que acredite que la persona se encuentra en proceso de reinserción o reincorporación o, </w:t>
      </w:r>
      <w:proofErr w:type="spellStart"/>
      <w:r w:rsidRPr="00D51743">
        <w:rPr>
          <w:rFonts w:ascii="Arial Narrow" w:eastAsia="Arial Unicode MS" w:hAnsi="Arial Narrow" w:cs="Arial"/>
          <w:color w:val="000000" w:themeColor="text1"/>
          <w:spacing w:val="-3"/>
          <w:lang w:eastAsia="es-ES"/>
        </w:rPr>
        <w:t>iv</w:t>
      </w:r>
      <w:proofErr w:type="spellEnd"/>
      <w:r w:rsidRPr="00D51743">
        <w:rPr>
          <w:rFonts w:ascii="Arial Narrow" w:eastAsia="Arial Unicode MS" w:hAnsi="Arial Narrow" w:cs="Arial"/>
          <w:color w:val="000000" w:themeColor="text1"/>
          <w:spacing w:val="-3"/>
          <w:lang w:eastAsia="es-ES"/>
        </w:rPr>
        <w:t>) cualquier otro certificado que para el efecto determine la Ley. Además, se entregará copia del documento de identificación de la persona en proceso de reintegración o reincorporación.</w:t>
      </w:r>
    </w:p>
    <w:p w:rsidR="00251036" w:rsidRPr="00D51743" w:rsidRDefault="00251036" w:rsidP="00251036">
      <w:pPr>
        <w:pStyle w:val="Textoindependiente"/>
        <w:spacing w:before="250"/>
        <w:ind w:right="59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rsidR="00251036" w:rsidRPr="00D51743" w:rsidRDefault="00251036" w:rsidP="00251036">
      <w:pPr>
        <w:pStyle w:val="Textoindependiente"/>
        <w:spacing w:before="248"/>
        <w:ind w:right="60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w:t>
      </w:r>
    </w:p>
    <w:p w:rsidR="00251036" w:rsidRPr="00D51743" w:rsidRDefault="00251036" w:rsidP="00251036">
      <w:pPr>
        <w:pStyle w:val="Prrafodelista"/>
        <w:numPr>
          <w:ilvl w:val="0"/>
          <w:numId w:val="3"/>
        </w:numPr>
        <w:tabs>
          <w:tab w:val="left" w:pos="1315"/>
        </w:tabs>
        <w:spacing w:before="250" w:line="242" w:lineRule="auto"/>
        <w:ind w:right="604" w:firstLine="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la oferta presentada por un Proponente Plural siempre que se cumplan las condiciones de los siguientes </w:t>
      </w:r>
      <w:r w:rsidRPr="00D51743">
        <w:rPr>
          <w:rFonts w:ascii="Arial Narrow" w:eastAsia="Arial Unicode MS" w:hAnsi="Arial Narrow" w:cs="Arial"/>
          <w:color w:val="000000" w:themeColor="text1"/>
          <w:spacing w:val="-3"/>
          <w:lang w:eastAsia="es-ES"/>
        </w:rPr>
        <w:lastRenderedPageBreak/>
        <w:t>literales:</w:t>
      </w:r>
    </w:p>
    <w:p w:rsidR="00251036" w:rsidRPr="00D51743" w:rsidRDefault="00251036" w:rsidP="00251036">
      <w:pPr>
        <w:pStyle w:val="Textoindependiente"/>
        <w:spacing w:before="248"/>
        <w:ind w:right="59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rsidR="00251036" w:rsidRPr="00D51743" w:rsidRDefault="00251036" w:rsidP="00251036">
      <w:pPr>
        <w:pStyle w:val="Textoindependiente"/>
        <w:spacing w:before="245"/>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(b) El integrante del Proponente Plural debe aportar mínimo el veinticinco por ciento (25%) de la experiencia general acreditada en la oferta.</w:t>
      </w:r>
    </w:p>
    <w:p w:rsidR="00251036" w:rsidRPr="00D51743" w:rsidRDefault="00251036" w:rsidP="00251036">
      <w:pPr>
        <w:pStyle w:val="Textoindependiente"/>
        <w:spacing w:before="250"/>
        <w:ind w:right="59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w:t>
      </w:r>
    </w:p>
    <w:p w:rsidR="00251036" w:rsidRPr="00D51743" w:rsidRDefault="00251036" w:rsidP="00251036">
      <w:pPr>
        <w:pStyle w:val="Textoindependiente"/>
        <w:spacing w:before="251"/>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w:t>
      </w:r>
    </w:p>
    <w:p w:rsidR="00251036" w:rsidRPr="00D51743" w:rsidRDefault="00251036" w:rsidP="00251036">
      <w:pPr>
        <w:pStyle w:val="Prrafodelista"/>
        <w:numPr>
          <w:ilvl w:val="0"/>
          <w:numId w:val="3"/>
        </w:numPr>
        <w:tabs>
          <w:tab w:val="left" w:pos="1264"/>
        </w:tabs>
        <w:spacing w:before="251"/>
        <w:ind w:right="598"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la oferta presentada por una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o acreditar este requisito mediante una manifestación bajo la gravedad de juramento, en la que certifique que la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tiene el tamaño empresarial establecido de conformidad con la Ley 590 de 2000 y el Decreto 1074 de 2015, o las normas que lo modifiquen, sustituyan o complementen.</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59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251036" w:rsidRPr="00D51743" w:rsidRDefault="00251036" w:rsidP="00251036">
      <w:pPr>
        <w:pStyle w:val="Textoindependiente"/>
        <w:spacing w:before="249"/>
        <w:ind w:right="60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Tratándose de Proponentes Plurales, se preferirá la oferta cuando cada uno de los integrantes acredite alguna de las </w:t>
      </w:r>
      <w:r w:rsidRPr="00D51743">
        <w:rPr>
          <w:rFonts w:ascii="Arial Narrow" w:eastAsia="Arial Unicode MS" w:hAnsi="Arial Narrow" w:cs="Arial"/>
          <w:color w:val="000000" w:themeColor="text1"/>
          <w:spacing w:val="-3"/>
          <w:lang w:eastAsia="es-ES"/>
        </w:rPr>
        <w:lastRenderedPageBreak/>
        <w:t>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251036" w:rsidRPr="00D51743" w:rsidRDefault="00251036" w:rsidP="00251036">
      <w:pPr>
        <w:pStyle w:val="Prrafodelista"/>
        <w:numPr>
          <w:ilvl w:val="0"/>
          <w:numId w:val="3"/>
        </w:numPr>
        <w:tabs>
          <w:tab w:val="left" w:pos="1264"/>
        </w:tabs>
        <w:spacing w:before="249"/>
        <w:ind w:right="609"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Preferir la oferta presentada por el Proponente Plural constituido en su totalidad por micro y/o pequeñas empresas, cooperativas o asociaciones mutuales.</w:t>
      </w:r>
    </w:p>
    <w:p w:rsidR="00251036" w:rsidRPr="00D51743" w:rsidRDefault="00251036" w:rsidP="00251036">
      <w:pPr>
        <w:pStyle w:val="Textoindependiente"/>
        <w:spacing w:before="250"/>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rsidR="00251036" w:rsidRPr="00D51743" w:rsidRDefault="00251036" w:rsidP="00251036">
      <w:pPr>
        <w:pStyle w:val="Textoindependiente"/>
        <w:spacing w:before="249"/>
        <w:ind w:right="60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251036" w:rsidRPr="00D51743" w:rsidRDefault="00251036" w:rsidP="00251036">
      <w:pPr>
        <w:pStyle w:val="Prrafodelista"/>
        <w:numPr>
          <w:ilvl w:val="0"/>
          <w:numId w:val="3"/>
        </w:numPr>
        <w:tabs>
          <w:tab w:val="left" w:pos="1264"/>
        </w:tabs>
        <w:spacing w:before="249"/>
        <w:ind w:right="599"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cooperativas o asociaciones mutuales” o acreditar este requisito mediante una manifestación bajo la gravedad de juramento</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Igualmente, cuando la oferta es presentada por un Proponente Plural se preferirá a este siempre que:</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(a) Esté conformado por al menos una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cooperativa o asociación mutual en los términos del numeral 8;</w:t>
      </w:r>
    </w:p>
    <w:p w:rsidR="00251036" w:rsidRPr="00D51743" w:rsidRDefault="00251036" w:rsidP="00251036">
      <w:pPr>
        <w:pStyle w:val="Textoindependiente"/>
        <w:spacing w:before="251"/>
        <w:ind w:right="60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(b) La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cooperativa o asociación mutual aporte mínimo el veinticinco por ciento (25%) de la experiencia general acreditada en la oferta; y</w:t>
      </w:r>
    </w:p>
    <w:p w:rsidR="00251036" w:rsidRPr="00D51743" w:rsidRDefault="00251036" w:rsidP="00251036">
      <w:pPr>
        <w:pStyle w:val="Textoindependiente"/>
        <w:spacing w:before="250"/>
        <w:ind w:right="60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(c) Ni la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D51743">
        <w:rPr>
          <w:rFonts w:ascii="Arial Narrow" w:eastAsia="Arial Unicode MS" w:hAnsi="Arial Narrow" w:cs="Arial"/>
          <w:color w:val="000000" w:themeColor="text1"/>
          <w:spacing w:val="-3"/>
          <w:lang w:eastAsia="es-ES"/>
        </w:rPr>
        <w:t>Mipyme</w:t>
      </w:r>
      <w:proofErr w:type="spellEnd"/>
      <w:r w:rsidRPr="00D51743">
        <w:rPr>
          <w:rFonts w:ascii="Arial Narrow" w:eastAsia="Arial Unicode MS" w:hAnsi="Arial Narrow" w:cs="Arial"/>
          <w:color w:val="000000" w:themeColor="text1"/>
          <w:spacing w:val="-3"/>
          <w:lang w:eastAsia="es-ES"/>
        </w:rPr>
        <w:t>”, o acreditar este requisito mediante una manifestación bajo la gravedad de juramento.</w:t>
      </w:r>
    </w:p>
    <w:p w:rsidR="00251036" w:rsidRPr="00D51743" w:rsidRDefault="00251036" w:rsidP="00251036">
      <w:pPr>
        <w:pStyle w:val="Textoindependiente"/>
        <w:spacing w:before="250"/>
        <w:ind w:right="60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rsidR="00251036" w:rsidRPr="00D51743" w:rsidRDefault="00251036" w:rsidP="00251036">
      <w:pPr>
        <w:pStyle w:val="Prrafodelista"/>
        <w:numPr>
          <w:ilvl w:val="0"/>
          <w:numId w:val="3"/>
        </w:numPr>
        <w:tabs>
          <w:tab w:val="left" w:pos="1264"/>
        </w:tabs>
        <w:spacing w:before="249"/>
        <w:ind w:right="605"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Preferir las empresas reconocidas y establecidas como Sociedad de Beneficio e Interés Colectivo o Sociedad BIC, del segmento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D51743">
        <w:rPr>
          <w:rFonts w:ascii="Arial Narrow" w:eastAsia="Arial Unicode MS" w:hAnsi="Arial Narrow" w:cs="Arial"/>
          <w:color w:val="000000" w:themeColor="text1"/>
          <w:spacing w:val="-3"/>
          <w:lang w:eastAsia="es-ES"/>
        </w:rPr>
        <w:t>Mipymes</w:t>
      </w:r>
      <w:proofErr w:type="spellEnd"/>
      <w:r w:rsidRPr="00D51743">
        <w:rPr>
          <w:rFonts w:ascii="Arial Narrow" w:eastAsia="Arial Unicode MS" w:hAnsi="Arial Narrow" w:cs="Arial"/>
          <w:color w:val="000000" w:themeColor="text1"/>
          <w:spacing w:val="-3"/>
          <w:lang w:eastAsia="es-ES"/>
        </w:rPr>
        <w:t xml:space="preserve"> en los términos del numeral 8.</w:t>
      </w:r>
    </w:p>
    <w:p w:rsidR="00251036" w:rsidRPr="00D51743" w:rsidRDefault="00251036" w:rsidP="00251036">
      <w:pPr>
        <w:pStyle w:val="Textoindependiente"/>
        <w:spacing w:before="251"/>
        <w:ind w:right="607"/>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Tratándose de Proponentes Plurales, se preferirá la oferta cuando cada uno de los integrantes acredite las condiciones señaladas en los incisos anteriores de este numeral.</w:t>
      </w:r>
    </w:p>
    <w:p w:rsidR="00251036" w:rsidRPr="00D51743" w:rsidRDefault="00251036" w:rsidP="00251036">
      <w:pPr>
        <w:pStyle w:val="Prrafodelista"/>
        <w:numPr>
          <w:ilvl w:val="0"/>
          <w:numId w:val="3"/>
        </w:numPr>
        <w:tabs>
          <w:tab w:val="left" w:pos="1264"/>
        </w:tabs>
        <w:spacing w:before="252"/>
        <w:ind w:right="600" w:firstLine="0"/>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 después de aplicar los criterios anteriormente mencionados persiste el empate, se utilizará el siguiente método aleatorio:</w:t>
      </w:r>
    </w:p>
    <w:p w:rsidR="00251036" w:rsidRPr="00D51743" w:rsidRDefault="00251036" w:rsidP="00251036">
      <w:pPr>
        <w:pStyle w:val="Prrafodelista"/>
        <w:numPr>
          <w:ilvl w:val="0"/>
          <w:numId w:val="2"/>
        </w:numPr>
        <w:tabs>
          <w:tab w:val="left" w:pos="1702"/>
        </w:tabs>
        <w:spacing w:before="251"/>
        <w:ind w:right="599"/>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rsidR="00251036" w:rsidRPr="00D51743" w:rsidRDefault="00251036" w:rsidP="00251036">
      <w:pPr>
        <w:pStyle w:val="Prrafodelista"/>
        <w:numPr>
          <w:ilvl w:val="0"/>
          <w:numId w:val="2"/>
        </w:numPr>
        <w:tabs>
          <w:tab w:val="left" w:pos="1702"/>
        </w:tabs>
        <w:ind w:right="598"/>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rsidR="00251036" w:rsidRPr="00D51743" w:rsidRDefault="00251036" w:rsidP="00251036">
      <w:pPr>
        <w:pStyle w:val="Prrafodelista"/>
        <w:numPr>
          <w:ilvl w:val="0"/>
          <w:numId w:val="2"/>
        </w:numPr>
        <w:tabs>
          <w:tab w:val="left" w:pos="1702"/>
        </w:tabs>
        <w:ind w:right="603"/>
        <w:jc w:val="both"/>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Realizados estos cálculos, la Entidad Estatal seleccionará a aquel Proponente que presente coincidencia entre el número asignado y el residuo encontrado. En caso de que el residuo sea cero (0), se escogerá al Proponente con el mayor número asignado.</w:t>
      </w:r>
    </w:p>
    <w:p w:rsidR="00251036" w:rsidRPr="00D51743" w:rsidRDefault="00251036" w:rsidP="00251036">
      <w:pPr>
        <w:pStyle w:val="Textoindependiente"/>
        <w:spacing w:before="19"/>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607"/>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 1</w:t>
      </w:r>
      <w:r w:rsidRPr="00D51743">
        <w:rPr>
          <w:rFonts w:ascii="Arial Narrow" w:eastAsia="Arial Unicode MS" w:hAnsi="Arial Narrow" w:cs="Arial"/>
          <w:color w:val="000000" w:themeColor="text1"/>
          <w:spacing w:val="-3"/>
          <w:lang w:eastAsia="es-ES"/>
        </w:rPr>
        <w:t>: Si el empate entre las propuestas se presenta con un Proponente extranjero, cuyo país de origen tenga Acuerdo Comercial con Colombia o Trato Nacional por reciprocidad, no se aplicarán los criterios de desempate de los numerales 8, 9, 10 y 11.</w:t>
      </w:r>
    </w:p>
    <w:p w:rsidR="00251036" w:rsidRPr="00D51743" w:rsidRDefault="00251036" w:rsidP="00251036">
      <w:pPr>
        <w:pStyle w:val="Textoindependiente"/>
        <w:spacing w:before="252"/>
        <w:ind w:right="605"/>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 2</w:t>
      </w:r>
      <w:r w:rsidRPr="00D51743">
        <w:rPr>
          <w:rFonts w:ascii="Arial Narrow" w:eastAsia="Arial Unicode MS" w:hAnsi="Arial Narrow" w:cs="Arial"/>
          <w:color w:val="000000" w:themeColor="text1"/>
          <w:spacing w:val="-3"/>
          <w:lang w:eastAsia="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251036" w:rsidRPr="00D51743" w:rsidRDefault="00251036" w:rsidP="00251036">
      <w:pPr>
        <w:pStyle w:val="Textoindependiente"/>
        <w:spacing w:before="252"/>
        <w:ind w:right="598"/>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 3</w:t>
      </w:r>
      <w:r w:rsidRPr="00D51743">
        <w:rPr>
          <w:rFonts w:ascii="Arial Narrow" w:eastAsia="Arial Unicode MS" w:hAnsi="Arial Narrow" w:cs="Arial"/>
          <w:color w:val="000000" w:themeColor="text1"/>
          <w:spacing w:val="-3"/>
          <w:lang w:eastAsia="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251036" w:rsidRPr="00D51743" w:rsidRDefault="00251036" w:rsidP="00251036">
      <w:pPr>
        <w:pStyle w:val="Textoindependiente"/>
        <w:spacing w:before="249"/>
        <w:ind w:right="600"/>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 4</w:t>
      </w:r>
      <w:r w:rsidRPr="00D51743">
        <w:rPr>
          <w:rFonts w:ascii="Arial Narrow" w:eastAsia="Arial Unicode MS" w:hAnsi="Arial Narrow" w:cs="Arial"/>
          <w:color w:val="000000" w:themeColor="text1"/>
          <w:spacing w:val="-3"/>
          <w:lang w:eastAsia="es-ES"/>
        </w:rPr>
        <w:t xml:space="preserve">: Conforme con el artículo </w:t>
      </w:r>
      <w:hyperlink r:id="rId25">
        <w:r w:rsidRPr="00D51743">
          <w:rPr>
            <w:rFonts w:ascii="Arial Narrow" w:eastAsia="Arial Unicode MS" w:hAnsi="Arial Narrow" w:cs="Arial"/>
            <w:color w:val="000000" w:themeColor="text1"/>
            <w:spacing w:val="-3"/>
            <w:lang w:eastAsia="es-ES"/>
          </w:rPr>
          <w:t>18</w:t>
        </w:r>
      </w:hyperlink>
      <w:r w:rsidRPr="00D51743">
        <w:rPr>
          <w:rFonts w:ascii="Arial Narrow" w:eastAsia="Arial Unicode MS" w:hAnsi="Arial Narrow" w:cs="Arial"/>
          <w:color w:val="000000" w:themeColor="text1"/>
          <w:spacing w:val="-3"/>
          <w:lang w:eastAsia="es-ES"/>
        </w:rPr>
        <w:t xml:space="preserve"> de la Ley 1712 de 2014 y los artículos </w:t>
      </w:r>
      <w:hyperlink r:id="rId26">
        <w:r w:rsidRPr="00D51743">
          <w:rPr>
            <w:rFonts w:ascii="Arial Narrow" w:eastAsia="Arial Unicode MS" w:hAnsi="Arial Narrow" w:cs="Arial"/>
            <w:color w:val="000000" w:themeColor="text1"/>
            <w:spacing w:val="-3"/>
            <w:lang w:eastAsia="es-ES"/>
          </w:rPr>
          <w:t>5</w:t>
        </w:r>
      </w:hyperlink>
      <w:r w:rsidRPr="00D51743">
        <w:rPr>
          <w:rFonts w:ascii="Arial Narrow" w:eastAsia="Arial Unicode MS" w:hAnsi="Arial Narrow" w:cs="Arial"/>
          <w:color w:val="000000" w:themeColor="text1"/>
          <w:spacing w:val="-3"/>
          <w:lang w:eastAsia="es-ES"/>
        </w:rPr>
        <w:t xml:space="preserve"> y </w:t>
      </w:r>
      <w:hyperlink r:id="rId27">
        <w:r w:rsidRPr="00D51743">
          <w:rPr>
            <w:rFonts w:ascii="Arial Narrow" w:eastAsia="Arial Unicode MS" w:hAnsi="Arial Narrow" w:cs="Arial"/>
            <w:color w:val="000000" w:themeColor="text1"/>
            <w:spacing w:val="-3"/>
            <w:lang w:eastAsia="es-ES"/>
          </w:rPr>
          <w:t>6</w:t>
        </w:r>
      </w:hyperlink>
      <w:r w:rsidRPr="00D51743">
        <w:rPr>
          <w:rFonts w:ascii="Arial Narrow" w:eastAsia="Arial Unicode MS" w:hAnsi="Arial Narrow" w:cs="Arial"/>
          <w:color w:val="000000" w:themeColor="text1"/>
          <w:spacing w:val="-3"/>
          <w:lang w:eastAsia="es-ES"/>
        </w:rPr>
        <w:t xml:space="preserve"> de la Ley 1581 de 2012, la AEROCIVIL garantizará el derecho a la reserva legal de toda aquella información que acredite el cumplimiento de los factores de desempate de: i) las mujeres víctimas de violencia intrafamiliar, </w:t>
      </w:r>
      <w:proofErr w:type="spellStart"/>
      <w:r w:rsidRPr="00D51743">
        <w:rPr>
          <w:rFonts w:ascii="Arial Narrow" w:eastAsia="Arial Unicode MS" w:hAnsi="Arial Narrow" w:cs="Arial"/>
          <w:color w:val="000000" w:themeColor="text1"/>
          <w:spacing w:val="-3"/>
          <w:lang w:eastAsia="es-ES"/>
        </w:rPr>
        <w:t>ii</w:t>
      </w:r>
      <w:proofErr w:type="spellEnd"/>
      <w:r w:rsidRPr="00D51743">
        <w:rPr>
          <w:rFonts w:ascii="Arial Narrow" w:eastAsia="Arial Unicode MS" w:hAnsi="Arial Narrow" w:cs="Arial"/>
          <w:color w:val="000000" w:themeColor="text1"/>
          <w:spacing w:val="-3"/>
          <w:lang w:eastAsia="es-ES"/>
        </w:rPr>
        <w:t xml:space="preserve">) las personas en proceso de reincorporación y/o reintegración y </w:t>
      </w:r>
      <w:proofErr w:type="spellStart"/>
      <w:r w:rsidRPr="00D51743">
        <w:rPr>
          <w:rFonts w:ascii="Arial Narrow" w:eastAsia="Arial Unicode MS" w:hAnsi="Arial Narrow" w:cs="Arial"/>
          <w:color w:val="000000" w:themeColor="text1"/>
          <w:spacing w:val="-3"/>
          <w:lang w:eastAsia="es-ES"/>
        </w:rPr>
        <w:t>iii</w:t>
      </w:r>
      <w:proofErr w:type="spellEnd"/>
      <w:r w:rsidRPr="00D51743">
        <w:rPr>
          <w:rFonts w:ascii="Arial Narrow" w:eastAsia="Arial Unicode MS" w:hAnsi="Arial Narrow" w:cs="Arial"/>
          <w:color w:val="000000" w:themeColor="text1"/>
          <w:spacing w:val="-3"/>
          <w:lang w:eastAsia="es-ES"/>
        </w:rPr>
        <w:t xml:space="preserve">)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w:t>
      </w:r>
    </w:p>
    <w:p w:rsidR="00251036" w:rsidRPr="00D51743" w:rsidRDefault="00251036" w:rsidP="00251036">
      <w:pPr>
        <w:pStyle w:val="Textoindependiente"/>
        <w:spacing w:before="252"/>
        <w:ind w:right="60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En armonía con lo anterior, en la plataforma del SECOP no se publicará para conocimiento de terceros la información </w:t>
      </w:r>
      <w:r w:rsidRPr="00D51743">
        <w:rPr>
          <w:rFonts w:ascii="Arial Narrow" w:eastAsia="Arial Unicode MS" w:hAnsi="Arial Narrow" w:cs="Arial"/>
          <w:color w:val="000000" w:themeColor="text1"/>
          <w:spacing w:val="-3"/>
          <w:lang w:eastAsia="es-ES"/>
        </w:rPr>
        <w:lastRenderedPageBreak/>
        <w:t xml:space="preserve">relacionada con los factores de desempate de personas en procesos de reincorporación o reintegración o mujeres víctimas de violencia intrafamiliar o la población indígena, negra, afrocolombiana, raizal, palenquera, </w:t>
      </w:r>
      <w:proofErr w:type="spellStart"/>
      <w:r w:rsidRPr="00D51743">
        <w:rPr>
          <w:rFonts w:ascii="Arial Narrow" w:eastAsia="Arial Unicode MS" w:hAnsi="Arial Narrow" w:cs="Arial"/>
          <w:color w:val="000000" w:themeColor="text1"/>
          <w:spacing w:val="-3"/>
          <w:lang w:eastAsia="es-ES"/>
        </w:rPr>
        <w:t>Rrom</w:t>
      </w:r>
      <w:proofErr w:type="spellEnd"/>
      <w:r w:rsidRPr="00D51743">
        <w:rPr>
          <w:rFonts w:ascii="Arial Narrow" w:eastAsia="Arial Unicode MS" w:hAnsi="Arial Narrow" w:cs="Arial"/>
          <w:color w:val="000000" w:themeColor="text1"/>
          <w:spacing w:val="-3"/>
          <w:lang w:eastAsia="es-ES"/>
        </w:rPr>
        <w:t xml:space="preserve"> o gitana, puesto que su público conocimiento puede afectar el derecho a la intimidad de los oferentes o de sus trabajadores o socios o accionistas.</w:t>
      </w:r>
    </w:p>
    <w:p w:rsidR="00251036" w:rsidRPr="00D51743" w:rsidRDefault="00251036" w:rsidP="00251036">
      <w:pPr>
        <w:pStyle w:val="Textoindependiente"/>
        <w:spacing w:before="250"/>
        <w:ind w:right="601"/>
        <w:rPr>
          <w:rFonts w:ascii="Arial Narrow" w:eastAsia="Arial Unicode MS" w:hAnsi="Arial Narrow" w:cs="Arial"/>
          <w:color w:val="000000" w:themeColor="text1"/>
          <w:spacing w:val="-3"/>
          <w:lang w:eastAsia="es-ES"/>
        </w:rPr>
      </w:pPr>
      <w:r w:rsidRPr="00D51743">
        <w:rPr>
          <w:rFonts w:ascii="Arial Narrow" w:eastAsia="Arial Unicode MS" w:hAnsi="Arial Narrow" w:cs="Arial"/>
          <w:b/>
          <w:bCs/>
          <w:color w:val="000000" w:themeColor="text1"/>
          <w:spacing w:val="-3"/>
          <w:lang w:eastAsia="es-ES"/>
        </w:rPr>
        <w:t>Nota 5</w:t>
      </w:r>
      <w:r w:rsidRPr="00D51743">
        <w:rPr>
          <w:rFonts w:ascii="Arial Narrow" w:eastAsia="Arial Unicode MS" w:hAnsi="Arial Narrow" w:cs="Arial"/>
          <w:color w:val="000000" w:themeColor="text1"/>
          <w:spacing w:val="-3"/>
          <w:lang w:eastAsia="es-ES"/>
        </w:rPr>
        <w:t>: Para efectos de los factores de desempate dispuestos en este numeral, se entiende por experiencia acreditada en la oferta, la sumatoria de los contratos que acreditan la experiencia general de la actividad principal, expresados en salarios mínimos mensuales legales vigentes (SMMLV).</w:t>
      </w:r>
    </w:p>
    <w:p w:rsidR="00251036" w:rsidRPr="00D51743" w:rsidRDefault="00251036" w:rsidP="00251036">
      <w:pPr>
        <w:pStyle w:val="Textoindependiente"/>
        <w:rPr>
          <w:rFonts w:ascii="Arial Narrow" w:eastAsia="Arial Unicode MS" w:hAnsi="Arial Narrow" w:cs="Arial"/>
          <w:color w:val="000000" w:themeColor="text1"/>
          <w:spacing w:val="-3"/>
          <w:lang w:eastAsia="es-ES"/>
        </w:rPr>
        <w:sectPr w:rsidR="00251036" w:rsidRPr="00D51743">
          <w:footerReference w:type="default" r:id="rId28"/>
          <w:pgSz w:w="12240" w:h="15840"/>
          <w:pgMar w:top="2640" w:right="720" w:bottom="1140" w:left="720" w:header="713" w:footer="954" w:gutter="0"/>
          <w:cols w:space="720"/>
        </w:sectPr>
      </w:pPr>
    </w:p>
    <w:p w:rsidR="00251036" w:rsidRPr="00D51743" w:rsidRDefault="00251036" w:rsidP="00251036">
      <w:pPr>
        <w:pStyle w:val="Textoindependiente"/>
        <w:spacing w:before="20"/>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ind w:left="4021" w:right="3865" w:firstLine="808"/>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CAPITULO VI CONDICIONES DEL CONTRATO</w:t>
      </w:r>
    </w:p>
    <w:p w:rsidR="00251036" w:rsidRPr="00D51743" w:rsidRDefault="00251036" w:rsidP="00251036">
      <w:pPr>
        <w:pStyle w:val="Textoindependiente"/>
        <w:spacing w:before="2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Prrafodelista"/>
        <w:numPr>
          <w:ilvl w:val="1"/>
          <w:numId w:val="1"/>
        </w:numPr>
        <w:tabs>
          <w:tab w:val="left" w:pos="1341"/>
        </w:tabs>
        <w:ind w:left="1341" w:hanging="359"/>
        <w:rPr>
          <w:rFonts w:ascii="Arial Narrow" w:eastAsia="Arial Unicode MS" w:hAnsi="Arial Narrow" w:cs="Arial"/>
          <w:b/>
          <w:bCs/>
          <w:color w:val="000000" w:themeColor="text1"/>
          <w:spacing w:val="-3"/>
          <w:lang w:eastAsia="es-ES"/>
        </w:rPr>
      </w:pPr>
      <w:r w:rsidRPr="00D51743">
        <w:rPr>
          <w:rFonts w:ascii="Arial Narrow" w:eastAsia="Arial Unicode MS" w:hAnsi="Arial Narrow" w:cs="Arial"/>
          <w:b/>
          <w:bCs/>
          <w:color w:val="000000" w:themeColor="text1"/>
          <w:spacing w:val="-3"/>
          <w:lang w:eastAsia="es-ES"/>
        </w:rPr>
        <w:t>COMUNICACIÓN DE ACEPTACIÓN DE LA OFERTA</w:t>
      </w:r>
    </w:p>
    <w:p w:rsidR="00251036" w:rsidRPr="00D51743" w:rsidRDefault="00251036" w:rsidP="00251036">
      <w:pPr>
        <w:pStyle w:val="Textoindependiente"/>
        <w:spacing w:before="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ind w:right="976"/>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adjudicará el presente proceso por el valor total del presupuesto disponible a quien, además de cumplir con todos los requisitos exigidos en la presente Invitación, presente la oferta más favorable; dicha adjudicación se entiende notificada con la publicación de la comunicación de aceptación de la oferta en la plataforma – SECOP II.</w:t>
      </w:r>
    </w:p>
    <w:p w:rsidR="00251036" w:rsidRPr="00D51743" w:rsidRDefault="00251036" w:rsidP="00251036">
      <w:pPr>
        <w:pStyle w:val="Textoindependiente"/>
        <w:spacing w:before="249"/>
        <w:ind w:right="981"/>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oferta presentada por el proponente que resulte favorecido y la comunicación de aceptación de la misma por parte de la Entidad, constituye para todos los efectos el contrato celebrado, documento sobre el cual se hará el registro presupuestal del compromiso, de conformidad con lo previsto en el artículo 2.2.1.2.1.5.2 numeral 6 del Decreto 1082 de 2015.</w:t>
      </w:r>
    </w:p>
    <w:p w:rsidR="00251036" w:rsidRPr="00D51743" w:rsidRDefault="00251036" w:rsidP="00251036">
      <w:pPr>
        <w:pStyle w:val="Textoindependiente"/>
        <w:spacing w:before="250"/>
        <w:ind w:right="98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AEROCIVIL podrá adjudicar el contrato cuando solo se haya presentado una oferta, siempre que la misma satisfaga los requerimientos contenidos en la invitación pública, conforme a lo dispuesto por el artículo 2.2.1.2.1.5.2 del Decreto 1082 de 2015.</w:t>
      </w:r>
    </w:p>
    <w:p w:rsidR="00251036" w:rsidRPr="00D51743" w:rsidRDefault="00251036" w:rsidP="00251036">
      <w:pPr>
        <w:pStyle w:val="Ttulo1"/>
        <w:numPr>
          <w:ilvl w:val="1"/>
          <w:numId w:val="1"/>
        </w:numPr>
        <w:tabs>
          <w:tab w:val="left" w:pos="1341"/>
        </w:tabs>
        <w:spacing w:before="252"/>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PERFECCIONAMIENTO Y REQUISITOS DE EJECUCIÓN</w:t>
      </w:r>
    </w:p>
    <w:p w:rsidR="00251036" w:rsidRPr="00D51743" w:rsidRDefault="00251036" w:rsidP="00251036">
      <w:pPr>
        <w:pStyle w:val="Textoindependiente"/>
        <w:spacing w:before="251"/>
        <w:ind w:right="98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El contrato se entenderá celebrado y perfeccionado desde el momento de la publicación de la comunicación de la aceptación de la oferta en el SECOP II.</w:t>
      </w:r>
    </w:p>
    <w:p w:rsidR="00251036" w:rsidRPr="00D51743" w:rsidRDefault="00251036" w:rsidP="00251036">
      <w:pPr>
        <w:pStyle w:val="Textoindependiente"/>
        <w:spacing w:before="252"/>
        <w:ind w:right="975"/>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la ejecución del contrato en todo caso se requerirá la expedición del registro presupuestal y la aprobación de la garantía única.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GARANTÍAS</w:t>
      </w: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Para cubrir cualquier hecho constitutivo de incumplimiento, el contratista deberá presentar la Garantía de cumplimiento dentro de los (3) días hábiles siguientes contados a partir de la firma del Comunicado de Aceptación de Oferta. Esta garantía tendrá las siguientes características:</w:t>
      </w: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51"/>
        <w:ind w:right="973"/>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1"/>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spacing w:before="21"/>
        <w:ind w:left="0"/>
        <w:jc w:val="left"/>
        <w:rPr>
          <w:rFonts w:ascii="Arial Narrow" w:eastAsia="Arial Unicode MS" w:hAnsi="Arial Narrow" w:cs="Arial"/>
          <w:color w:val="000000" w:themeColor="text1"/>
          <w:spacing w:val="-3"/>
          <w:lang w:eastAsia="es-ES"/>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251036" w:rsidRPr="00D51743" w:rsidTr="0037609D">
        <w:tc>
          <w:tcPr>
            <w:tcW w:w="2268" w:type="dxa"/>
            <w:shd w:val="clear" w:color="auto" w:fill="D9D9D9" w:themeFill="background1" w:themeFillShade="D9"/>
            <w:vAlign w:val="center"/>
          </w:tcPr>
          <w:p w:rsidR="00251036" w:rsidRPr="00D51743" w:rsidRDefault="00251036" w:rsidP="0037609D">
            <w:pPr>
              <w:jc w:val="center"/>
              <w:rPr>
                <w:rFonts w:ascii="Arial Narrow" w:hAnsi="Arial Narrow" w:cs="Arial"/>
                <w:b/>
                <w:color w:val="000000" w:themeColor="text1"/>
                <w:spacing w:val="-3"/>
                <w:sz w:val="18"/>
                <w:szCs w:val="18"/>
                <w:lang w:val="es-CO"/>
              </w:rPr>
            </w:pPr>
            <w:bookmarkStart w:id="2" w:name="_Hlk128767797"/>
            <w:r w:rsidRPr="00D51743">
              <w:rPr>
                <w:rFonts w:ascii="Arial Narrow" w:hAnsi="Arial Narrow" w:cs="Arial"/>
                <w:b/>
                <w:color w:val="000000" w:themeColor="text1"/>
                <w:spacing w:val="-3"/>
                <w:sz w:val="18"/>
                <w:szCs w:val="18"/>
                <w:lang w:val="es-CO"/>
              </w:rPr>
              <w:t>AMPAROS O PÓLIZAS A SOLICITAR</w:t>
            </w:r>
          </w:p>
        </w:tc>
        <w:tc>
          <w:tcPr>
            <w:tcW w:w="2551" w:type="dxa"/>
            <w:shd w:val="clear" w:color="auto" w:fill="D9D9D9" w:themeFill="background1" w:themeFillShade="D9"/>
            <w:vAlign w:val="center"/>
          </w:tcPr>
          <w:p w:rsidR="00251036" w:rsidRPr="00D51743" w:rsidRDefault="00251036" w:rsidP="0037609D">
            <w:pPr>
              <w:jc w:val="center"/>
              <w:rPr>
                <w:rFonts w:ascii="Arial Narrow" w:hAnsi="Arial Narrow" w:cs="Arial"/>
                <w:b/>
                <w:color w:val="000000" w:themeColor="text1"/>
                <w:spacing w:val="-3"/>
                <w:sz w:val="18"/>
                <w:szCs w:val="18"/>
                <w:lang w:val="es-CO"/>
              </w:rPr>
            </w:pPr>
            <w:r w:rsidRPr="00D51743">
              <w:rPr>
                <w:rFonts w:ascii="Arial Narrow" w:hAnsi="Arial Narrow" w:cs="Arial"/>
                <w:b/>
                <w:color w:val="000000" w:themeColor="text1"/>
                <w:spacing w:val="-3"/>
                <w:sz w:val="18"/>
                <w:szCs w:val="18"/>
                <w:lang w:val="es-CO"/>
              </w:rPr>
              <w:t>RIESGO QUE PROTEGE</w:t>
            </w:r>
          </w:p>
        </w:tc>
        <w:tc>
          <w:tcPr>
            <w:tcW w:w="1701" w:type="dxa"/>
            <w:shd w:val="clear" w:color="auto" w:fill="D9D9D9" w:themeFill="background1" w:themeFillShade="D9"/>
            <w:vAlign w:val="center"/>
          </w:tcPr>
          <w:p w:rsidR="00251036" w:rsidRPr="00D51743" w:rsidRDefault="00251036" w:rsidP="0037609D">
            <w:pPr>
              <w:jc w:val="center"/>
              <w:rPr>
                <w:rFonts w:ascii="Arial Narrow" w:hAnsi="Arial Narrow" w:cs="Arial"/>
                <w:b/>
                <w:color w:val="000000" w:themeColor="text1"/>
                <w:spacing w:val="-3"/>
                <w:sz w:val="18"/>
                <w:szCs w:val="18"/>
                <w:lang w:val="es-CO"/>
              </w:rPr>
            </w:pPr>
            <w:r w:rsidRPr="00D51743">
              <w:rPr>
                <w:rFonts w:ascii="Arial Narrow" w:hAnsi="Arial Narrow" w:cs="Arial"/>
                <w:b/>
                <w:color w:val="000000" w:themeColor="text1"/>
                <w:spacing w:val="-3"/>
                <w:sz w:val="18"/>
                <w:szCs w:val="18"/>
                <w:lang w:val="es-CO"/>
              </w:rPr>
              <w:t xml:space="preserve">CUANTÍA DE COBERTURA </w:t>
            </w:r>
          </w:p>
        </w:tc>
        <w:tc>
          <w:tcPr>
            <w:tcW w:w="1418" w:type="dxa"/>
            <w:shd w:val="clear" w:color="auto" w:fill="D9D9D9" w:themeFill="background1" w:themeFillShade="D9"/>
            <w:vAlign w:val="center"/>
          </w:tcPr>
          <w:p w:rsidR="00251036" w:rsidRPr="00D51743" w:rsidRDefault="00251036" w:rsidP="0037609D">
            <w:pPr>
              <w:jc w:val="center"/>
              <w:rPr>
                <w:rFonts w:ascii="Arial Narrow" w:hAnsi="Arial Narrow" w:cs="Arial"/>
                <w:b/>
                <w:color w:val="000000" w:themeColor="text1"/>
                <w:spacing w:val="-3"/>
                <w:sz w:val="18"/>
                <w:szCs w:val="18"/>
                <w:lang w:val="es-CO"/>
              </w:rPr>
            </w:pPr>
            <w:r w:rsidRPr="00D51743">
              <w:rPr>
                <w:rFonts w:ascii="Arial Narrow" w:hAnsi="Arial Narrow" w:cs="Arial"/>
                <w:b/>
                <w:color w:val="000000" w:themeColor="text1"/>
                <w:spacing w:val="-3"/>
                <w:sz w:val="18"/>
                <w:szCs w:val="18"/>
                <w:lang w:val="es-CO"/>
              </w:rPr>
              <w:t>VIGENCIA INICIAL</w:t>
            </w:r>
          </w:p>
        </w:tc>
        <w:tc>
          <w:tcPr>
            <w:tcW w:w="1088" w:type="dxa"/>
            <w:shd w:val="clear" w:color="auto" w:fill="D9D9D9" w:themeFill="background1" w:themeFillShade="D9"/>
            <w:vAlign w:val="center"/>
          </w:tcPr>
          <w:p w:rsidR="00251036" w:rsidRPr="00D51743" w:rsidRDefault="00251036" w:rsidP="0037609D">
            <w:pPr>
              <w:jc w:val="center"/>
              <w:rPr>
                <w:rFonts w:ascii="Arial Narrow" w:hAnsi="Arial Narrow" w:cs="Arial"/>
                <w:b/>
                <w:color w:val="000000" w:themeColor="text1"/>
                <w:spacing w:val="-3"/>
                <w:sz w:val="18"/>
                <w:szCs w:val="18"/>
                <w:lang w:val="es-CO"/>
              </w:rPr>
            </w:pPr>
            <w:r w:rsidRPr="00D51743">
              <w:rPr>
                <w:rFonts w:ascii="Arial Narrow" w:hAnsi="Arial Narrow" w:cs="Arial"/>
                <w:b/>
                <w:color w:val="000000" w:themeColor="text1"/>
                <w:spacing w:val="-3"/>
                <w:sz w:val="18"/>
                <w:szCs w:val="18"/>
                <w:lang w:val="es-CO"/>
              </w:rPr>
              <w:t>VIGENCIA FINAL</w:t>
            </w:r>
          </w:p>
        </w:tc>
      </w:tr>
      <w:bookmarkEnd w:id="2"/>
      <w:tr w:rsidR="00251036" w:rsidRPr="00D51743" w:rsidTr="0037609D">
        <w:tc>
          <w:tcPr>
            <w:tcW w:w="2268" w:type="dxa"/>
            <w:vAlign w:val="center"/>
          </w:tcPr>
          <w:p w:rsidR="00251036" w:rsidRPr="00D51743" w:rsidRDefault="00251036" w:rsidP="0037609D">
            <w:pPr>
              <w:jc w:val="both"/>
              <w:rPr>
                <w:rFonts w:ascii="Arial Narrow" w:hAnsi="Arial Narrow" w:cs="Arial"/>
                <w:b/>
                <w:bCs/>
                <w:color w:val="000000" w:themeColor="text1"/>
                <w:sz w:val="18"/>
                <w:szCs w:val="18"/>
              </w:rPr>
            </w:pPr>
            <w:r w:rsidRPr="00D51743">
              <w:rPr>
                <w:rFonts w:ascii="Arial Narrow" w:hAnsi="Arial Narrow" w:cs="Arial"/>
                <w:b/>
                <w:bCs/>
                <w:color w:val="000000" w:themeColor="text1"/>
                <w:sz w:val="18"/>
                <w:szCs w:val="18"/>
              </w:rPr>
              <w:t>Cumplimiento</w:t>
            </w:r>
          </w:p>
          <w:p w:rsidR="00251036" w:rsidRPr="00D51743" w:rsidRDefault="00251036" w:rsidP="0037609D">
            <w:pPr>
              <w:jc w:val="both"/>
              <w:rPr>
                <w:rFonts w:ascii="Arial Narrow" w:hAnsi="Arial Narrow" w:cs="Arial"/>
                <w:b/>
                <w:bCs/>
                <w:color w:val="000000" w:themeColor="text1"/>
                <w:sz w:val="18"/>
                <w:szCs w:val="18"/>
              </w:rPr>
            </w:pPr>
          </w:p>
          <w:p w:rsidR="00251036" w:rsidRPr="00D51743" w:rsidRDefault="00251036" w:rsidP="0037609D">
            <w:pPr>
              <w:jc w:val="both"/>
              <w:rPr>
                <w:rFonts w:ascii="Arial Narrow" w:hAnsi="Arial Narrow" w:cs="Arial"/>
                <w:b/>
                <w:color w:val="000000" w:themeColor="text1"/>
                <w:spacing w:val="-3"/>
                <w:sz w:val="18"/>
                <w:szCs w:val="18"/>
                <w:lang w:val="es-CO"/>
              </w:rPr>
            </w:pPr>
          </w:p>
        </w:tc>
        <w:tc>
          <w:tcPr>
            <w:tcW w:w="2551" w:type="dxa"/>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701" w:type="dxa"/>
            <w:vAlign w:val="center"/>
          </w:tcPr>
          <w:p w:rsidR="00251036" w:rsidRPr="00D51743" w:rsidRDefault="00251036" w:rsidP="0037609D">
            <w:pPr>
              <w:jc w:val="both"/>
              <w:rPr>
                <w:rFonts w:ascii="Arial Narrow" w:hAnsi="Arial Narrow" w:cs="Arial"/>
                <w:bCs/>
                <w:color w:val="000000" w:themeColor="text1"/>
                <w:sz w:val="18"/>
                <w:szCs w:val="18"/>
              </w:rPr>
            </w:pPr>
            <w:r w:rsidRPr="00D51743">
              <w:rPr>
                <w:rFonts w:ascii="Arial Narrow" w:hAnsi="Arial Narrow" w:cs="Arial"/>
                <w:bCs/>
                <w:color w:val="000000" w:themeColor="text1"/>
                <w:sz w:val="18"/>
                <w:szCs w:val="18"/>
              </w:rPr>
              <w:t>En una cuantía equivalente al veinte por ciento [20%] del valor del contrato.</w:t>
            </w:r>
          </w:p>
          <w:p w:rsidR="00251036" w:rsidRPr="00D51743" w:rsidRDefault="00251036" w:rsidP="0037609D">
            <w:pPr>
              <w:jc w:val="both"/>
              <w:rPr>
                <w:rFonts w:ascii="Arial Narrow" w:hAnsi="Arial Narrow" w:cs="Arial"/>
                <w:color w:val="000000" w:themeColor="text1"/>
                <w:spacing w:val="-3"/>
                <w:sz w:val="18"/>
                <w:szCs w:val="18"/>
                <w:lang w:val="es-CO"/>
              </w:rPr>
            </w:pPr>
          </w:p>
          <w:p w:rsidR="00251036" w:rsidRPr="00D51743" w:rsidRDefault="00251036" w:rsidP="0037609D">
            <w:pPr>
              <w:jc w:val="both"/>
              <w:rPr>
                <w:rFonts w:ascii="Arial Narrow" w:hAnsi="Arial Narrow" w:cs="Arial"/>
                <w:color w:val="000000" w:themeColor="text1"/>
                <w:spacing w:val="-3"/>
                <w:sz w:val="18"/>
                <w:szCs w:val="18"/>
                <w:lang w:val="es-CO"/>
              </w:rPr>
            </w:pPr>
          </w:p>
        </w:tc>
        <w:tc>
          <w:tcPr>
            <w:tcW w:w="1418" w:type="dxa"/>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A partir de la fecha de suscripción del contrato</w:t>
            </w:r>
          </w:p>
        </w:tc>
        <w:tc>
          <w:tcPr>
            <w:tcW w:w="1088" w:type="dxa"/>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Hasta la fecha de terminación del contrato y cuatro (4) meses más.</w:t>
            </w:r>
          </w:p>
        </w:tc>
      </w:tr>
      <w:tr w:rsidR="00251036" w:rsidRPr="00D51743" w:rsidTr="0037609D">
        <w:tc>
          <w:tcPr>
            <w:tcW w:w="2268" w:type="dxa"/>
            <w:tcBorders>
              <w:top w:val="single" w:sz="4" w:space="0" w:color="auto"/>
              <w:left w:val="single" w:sz="4" w:space="0" w:color="auto"/>
              <w:bottom w:val="single" w:sz="4" w:space="0" w:color="auto"/>
              <w:right w:val="single" w:sz="4" w:space="0" w:color="auto"/>
            </w:tcBorders>
            <w:vAlign w:val="center"/>
          </w:tcPr>
          <w:p w:rsidR="00251036" w:rsidRPr="00D51743" w:rsidRDefault="00251036" w:rsidP="0037609D">
            <w:pPr>
              <w:jc w:val="both"/>
              <w:rPr>
                <w:rFonts w:ascii="Arial Narrow" w:hAnsi="Arial Narrow" w:cs="Arial"/>
                <w:b/>
                <w:bCs/>
                <w:color w:val="000000" w:themeColor="text1"/>
                <w:sz w:val="18"/>
                <w:szCs w:val="18"/>
              </w:rPr>
            </w:pPr>
            <w:r w:rsidRPr="00D51743">
              <w:rPr>
                <w:rFonts w:ascii="Arial Narrow" w:hAnsi="Arial Narrow" w:cs="Arial"/>
                <w:b/>
                <w:bCs/>
                <w:color w:val="000000" w:themeColor="text1"/>
                <w:sz w:val="18"/>
                <w:szCs w:val="18"/>
              </w:rPr>
              <w:t xml:space="preserve">Pago de salarios, prestaciones sociales legales e indemnizaciones laborales </w:t>
            </w:r>
          </w:p>
        </w:tc>
        <w:tc>
          <w:tcPr>
            <w:tcW w:w="2551" w:type="dxa"/>
            <w:tcBorders>
              <w:top w:val="single" w:sz="4" w:space="0" w:color="auto"/>
              <w:left w:val="single" w:sz="4" w:space="0" w:color="auto"/>
              <w:bottom w:val="single" w:sz="4" w:space="0" w:color="auto"/>
              <w:right w:val="single" w:sz="4" w:space="0" w:color="auto"/>
            </w:tcBorders>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Incumplimiento de las obligaciones laborales del  contratista, de las obligaciones con los sistemas de seguridad</w:t>
            </w:r>
          </w:p>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social, salud y parafiscales, accidentes laborales.</w:t>
            </w:r>
          </w:p>
        </w:tc>
        <w:tc>
          <w:tcPr>
            <w:tcW w:w="1701" w:type="dxa"/>
            <w:tcBorders>
              <w:top w:val="single" w:sz="4" w:space="0" w:color="auto"/>
              <w:left w:val="single" w:sz="4" w:space="0" w:color="auto"/>
              <w:bottom w:val="single" w:sz="4" w:space="0" w:color="auto"/>
              <w:right w:val="single" w:sz="4" w:space="0" w:color="auto"/>
            </w:tcBorders>
            <w:vAlign w:val="center"/>
          </w:tcPr>
          <w:p w:rsidR="00251036" w:rsidRPr="00D51743" w:rsidRDefault="00251036" w:rsidP="0037609D">
            <w:pPr>
              <w:jc w:val="both"/>
              <w:rPr>
                <w:rFonts w:ascii="Arial Narrow" w:hAnsi="Arial Narrow" w:cs="Arial"/>
                <w:bCs/>
                <w:color w:val="000000" w:themeColor="text1"/>
                <w:sz w:val="18"/>
                <w:szCs w:val="18"/>
              </w:rPr>
            </w:pPr>
            <w:r w:rsidRPr="00D51743">
              <w:rPr>
                <w:rFonts w:ascii="Arial Narrow" w:hAnsi="Arial Narrow" w:cs="Arial"/>
                <w:bCs/>
                <w:color w:val="000000" w:themeColor="text1"/>
                <w:sz w:val="18"/>
                <w:szCs w:val="18"/>
              </w:rPr>
              <w:t>En una cuantía equivalente al veinte por ciento [20%]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 xml:space="preserve">A partir de la fecha de suscripción del contrato. </w:t>
            </w:r>
          </w:p>
        </w:tc>
        <w:tc>
          <w:tcPr>
            <w:tcW w:w="1088" w:type="dxa"/>
            <w:tcBorders>
              <w:top w:val="single" w:sz="4" w:space="0" w:color="auto"/>
              <w:left w:val="single" w:sz="4" w:space="0" w:color="auto"/>
              <w:bottom w:val="single" w:sz="4" w:space="0" w:color="auto"/>
              <w:right w:val="single" w:sz="4" w:space="0" w:color="auto"/>
            </w:tcBorders>
            <w:vAlign w:val="center"/>
          </w:tcPr>
          <w:p w:rsidR="00251036" w:rsidRPr="00D51743" w:rsidRDefault="00251036" w:rsidP="0037609D">
            <w:pPr>
              <w:jc w:val="both"/>
              <w:rPr>
                <w:rFonts w:ascii="Arial Narrow" w:hAnsi="Arial Narrow" w:cs="Arial"/>
                <w:color w:val="000000" w:themeColor="text1"/>
                <w:spacing w:val="-3"/>
                <w:sz w:val="18"/>
                <w:szCs w:val="18"/>
                <w:lang w:val="es-CO"/>
              </w:rPr>
            </w:pPr>
            <w:r w:rsidRPr="00D51743">
              <w:rPr>
                <w:rFonts w:ascii="Arial Narrow" w:hAnsi="Arial Narrow" w:cs="Arial"/>
                <w:color w:val="000000" w:themeColor="text1"/>
                <w:spacing w:val="-3"/>
                <w:sz w:val="18"/>
                <w:szCs w:val="18"/>
                <w:lang w:val="es-CO"/>
              </w:rPr>
              <w:t xml:space="preserve">Hasta la fecha de terminación del contrato y tres (3) años más </w:t>
            </w:r>
          </w:p>
        </w:tc>
      </w:tr>
    </w:tbl>
    <w:p w:rsidR="00251036" w:rsidRPr="00D51743" w:rsidRDefault="00251036" w:rsidP="00251036">
      <w:pPr>
        <w:pStyle w:val="Textoindependiente"/>
        <w:spacing w:before="20"/>
        <w:ind w:left="0"/>
        <w:jc w:val="left"/>
        <w:rPr>
          <w:rFonts w:ascii="Arial Narrow" w:eastAsia="Arial Unicode MS" w:hAnsi="Arial Narrow" w:cs="Arial"/>
          <w:b/>
          <w:bCs/>
          <w:color w:val="000000" w:themeColor="text1"/>
          <w:spacing w:val="-3"/>
          <w:lang w:eastAsia="es-ES"/>
        </w:rPr>
      </w:pPr>
    </w:p>
    <w:p w:rsidR="00251036" w:rsidRPr="00D51743" w:rsidRDefault="00251036" w:rsidP="00251036">
      <w:pPr>
        <w:pStyle w:val="Ttulo1"/>
        <w:numPr>
          <w:ilvl w:val="1"/>
          <w:numId w:val="1"/>
        </w:numPr>
        <w:tabs>
          <w:tab w:val="left" w:pos="1341"/>
        </w:tabs>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PRESENTACIÓN FORMATO INGRESO DE PROVEEDORES</w:t>
      </w:r>
    </w:p>
    <w:p w:rsidR="00251036" w:rsidRPr="00D51743" w:rsidRDefault="00251036" w:rsidP="00251036">
      <w:pPr>
        <w:pStyle w:val="Textoindependiente"/>
        <w:spacing w:before="251"/>
        <w:ind w:right="972"/>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El proponente ganador o adjudicatario deberá presentar completamente diligenciado el Formato Ingreso de Proveedores, por </w:t>
      </w:r>
      <w:proofErr w:type="gramStart"/>
      <w:r w:rsidRPr="00D51743">
        <w:rPr>
          <w:rFonts w:ascii="Arial Narrow" w:eastAsia="Arial Unicode MS" w:hAnsi="Arial Narrow" w:cs="Arial"/>
          <w:color w:val="000000" w:themeColor="text1"/>
          <w:spacing w:val="-3"/>
          <w:lang w:eastAsia="es-ES"/>
        </w:rPr>
        <w:t>el proponente persona natural</w:t>
      </w:r>
      <w:proofErr w:type="gramEnd"/>
      <w:r w:rsidRPr="00D51743">
        <w:rPr>
          <w:rFonts w:ascii="Arial Narrow" w:eastAsia="Arial Unicode MS" w:hAnsi="Arial Narrow" w:cs="Arial"/>
          <w:color w:val="000000" w:themeColor="text1"/>
          <w:spacing w:val="-3"/>
          <w:lang w:eastAsia="es-ES"/>
        </w:rPr>
        <w:t xml:space="preserve"> o por el representante legal del proponente, cuando se trate de persona jurídica y, por todos y cada uno de los integrantes cuando la propuesta se presente en consorcio o unión temporal, el cual se debe entregar en la Dirección Regional Nororiente de la Aerocivil, con la información y la certificación bancaria requerida.</w:t>
      </w:r>
    </w:p>
    <w:p w:rsidR="00251036" w:rsidRPr="00D51743" w:rsidRDefault="00251036" w:rsidP="00251036">
      <w:pPr>
        <w:pStyle w:val="Textoindependiente"/>
        <w:ind w:left="0"/>
        <w:jc w:val="left"/>
        <w:rPr>
          <w:rFonts w:ascii="Arial Narrow" w:eastAsia="Arial Unicode MS" w:hAnsi="Arial Narrow" w:cs="Arial"/>
          <w:color w:val="000000" w:themeColor="text1"/>
          <w:spacing w:val="-3"/>
          <w:lang w:eastAsia="es-ES"/>
        </w:rPr>
      </w:pPr>
    </w:p>
    <w:p w:rsidR="00251036" w:rsidRPr="00D51743" w:rsidRDefault="00251036" w:rsidP="00251036">
      <w:pPr>
        <w:pStyle w:val="Textoindependiente"/>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La información se debe consignar en todos y cada uno de sus numerales en forma legible.</w:t>
      </w:r>
    </w:p>
    <w:p w:rsidR="00251036" w:rsidRPr="00D51743" w:rsidRDefault="00251036" w:rsidP="00251036">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PRESENTACIÓN DEL REGISTRO ÚNICO TRIBUTARIO RUT</w:t>
      </w:r>
    </w:p>
    <w:p w:rsidR="00251036" w:rsidRPr="00D51743" w:rsidRDefault="00251036" w:rsidP="00251036">
      <w:pPr>
        <w:pStyle w:val="Textoindependiente"/>
        <w:spacing w:before="251"/>
        <w:ind w:right="96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Cuando el adjudicatario sea un consorcio o unión temporal o cualquiera de las formas de asociación permitidas en la legislación colombiana, deberá presentar dentro de los tres (3) días hábiles siguientes a la notificación del acto de adjudicación, el RUT del proponente plural.</w:t>
      </w:r>
    </w:p>
    <w:p w:rsidR="00251036" w:rsidRPr="00D51743" w:rsidRDefault="00251036" w:rsidP="00251036">
      <w:pPr>
        <w:pStyle w:val="Ttulo1"/>
        <w:numPr>
          <w:ilvl w:val="1"/>
          <w:numId w:val="1"/>
        </w:numPr>
        <w:tabs>
          <w:tab w:val="left" w:pos="1341"/>
        </w:tabs>
        <w:spacing w:before="251"/>
        <w:ind w:left="1341" w:hanging="359"/>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SUPERVISIÓN</w:t>
      </w:r>
    </w:p>
    <w:p w:rsidR="00251036" w:rsidRPr="00D51743" w:rsidRDefault="00251036" w:rsidP="00251036">
      <w:pPr>
        <w:pStyle w:val="Textoindependiente"/>
        <w:spacing w:before="251"/>
        <w:ind w:right="969"/>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 xml:space="preserve">LA AEROCIVIL ejercerá la vigilancia y control del objeto de este Contrato a través del funcionario designado por el ORDENADOR DEL GASTO, quien además de las funciones que le corresponde para esta clase de contrato, el supervisor tendrá todas las atribuciones y facultades 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D51743">
        <w:rPr>
          <w:rFonts w:ascii="Arial Narrow" w:eastAsia="Arial Unicode MS" w:hAnsi="Arial Narrow" w:cs="Arial"/>
          <w:color w:val="000000" w:themeColor="text1"/>
          <w:spacing w:val="-3"/>
          <w:lang w:eastAsia="es-ES"/>
        </w:rPr>
        <w:t>Igualmente</w:t>
      </w:r>
      <w:proofErr w:type="gramEnd"/>
      <w:r w:rsidRPr="00D51743">
        <w:rPr>
          <w:rFonts w:ascii="Arial Narrow" w:eastAsia="Arial Unicode MS" w:hAnsi="Arial Narrow" w:cs="Arial"/>
          <w:color w:val="000000" w:themeColor="text1"/>
          <w:spacing w:val="-3"/>
          <w:lang w:eastAsia="es-ES"/>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p>
    <w:p w:rsidR="00251036" w:rsidRPr="00D51743" w:rsidRDefault="00251036" w:rsidP="00251036">
      <w:pPr>
        <w:pStyle w:val="Ttulo1"/>
        <w:numPr>
          <w:ilvl w:val="1"/>
          <w:numId w:val="1"/>
        </w:numPr>
        <w:tabs>
          <w:tab w:val="left" w:pos="1548"/>
        </w:tabs>
        <w:spacing w:before="248"/>
        <w:ind w:left="1548" w:hanging="566"/>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FOMENTO A LA EJECUCIÓN DEL CONTRATO – ARTICULO 2.2.1.2.4.2.16 DEL DECRETO 1082 DE</w:t>
      </w:r>
    </w:p>
    <w:p w:rsidR="00251036" w:rsidRDefault="00251036" w:rsidP="00251036">
      <w:pPr>
        <w:pStyle w:val="Ttulo2"/>
        <w:spacing w:before="1"/>
        <w:ind w:left="1548" w:firstLine="0"/>
        <w:rPr>
          <w:rFonts w:ascii="Arial Narrow" w:eastAsia="Arial Unicode MS" w:hAnsi="Arial Narrow"/>
          <w:color w:val="000000" w:themeColor="text1"/>
          <w:spacing w:val="-3"/>
          <w:lang w:eastAsia="es-ES"/>
        </w:rPr>
      </w:pPr>
      <w:r w:rsidRPr="00D51743">
        <w:rPr>
          <w:rFonts w:ascii="Arial Narrow" w:eastAsia="Arial Unicode MS" w:hAnsi="Arial Narrow"/>
          <w:color w:val="000000" w:themeColor="text1"/>
          <w:spacing w:val="-3"/>
          <w:lang w:eastAsia="es-ES"/>
        </w:rPr>
        <w:t>2015</w:t>
      </w:r>
    </w:p>
    <w:p w:rsidR="00251036" w:rsidRDefault="00251036" w:rsidP="00251036">
      <w:pPr>
        <w:pStyle w:val="Ttulo2"/>
        <w:spacing w:before="1"/>
        <w:ind w:left="1548" w:firstLine="0"/>
        <w:rPr>
          <w:rFonts w:ascii="Arial Narrow" w:eastAsia="Arial Unicode MS" w:hAnsi="Arial Narrow"/>
          <w:color w:val="000000" w:themeColor="text1"/>
          <w:spacing w:val="-3"/>
          <w:lang w:eastAsia="es-ES"/>
        </w:rPr>
      </w:pPr>
    </w:p>
    <w:p w:rsidR="00251036" w:rsidRPr="00D51743" w:rsidRDefault="00251036" w:rsidP="00251036">
      <w:pPr>
        <w:pStyle w:val="Ttulo2"/>
        <w:spacing w:before="1"/>
        <w:ind w:left="1548" w:firstLine="0"/>
        <w:rPr>
          <w:rFonts w:ascii="Arial Narrow" w:eastAsia="Arial Unicode MS" w:hAnsi="Arial Narrow"/>
          <w:color w:val="000000" w:themeColor="text1"/>
          <w:spacing w:val="-3"/>
          <w:lang w:eastAsia="es-ES"/>
        </w:rPr>
      </w:pPr>
    </w:p>
    <w:p w:rsidR="00251036" w:rsidRPr="00D51743" w:rsidRDefault="00251036" w:rsidP="00251036">
      <w:pPr>
        <w:pStyle w:val="Textoindependiente"/>
        <w:spacing w:before="251"/>
        <w:ind w:right="978"/>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Dando cumplimiento a lo establecido en el artículo 2.2.1.2.4.2.16 del decreto 1082 de 2015, el contratista destinará para el cumplimiento del contrato la provisión de hasta el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w:t>
      </w:r>
    </w:p>
    <w:p w:rsidR="00251036" w:rsidRPr="00D51743" w:rsidRDefault="00251036" w:rsidP="00251036">
      <w:pPr>
        <w:pStyle w:val="Textoindependiente"/>
        <w:spacing w:before="250"/>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Marcar con una X, si dentro del estudio previo se justificó esta provisión.</w:t>
      </w:r>
    </w:p>
    <w:p w:rsidR="00251036" w:rsidRPr="00D51743" w:rsidRDefault="00251036" w:rsidP="00251036">
      <w:pPr>
        <w:pStyle w:val="Textoindependiente"/>
        <w:spacing w:before="21"/>
        <w:ind w:left="0"/>
        <w:jc w:val="left"/>
        <w:rPr>
          <w:rFonts w:ascii="Arial Narrow" w:eastAsia="Arial Unicode MS" w:hAnsi="Arial Narrow" w:cs="Arial"/>
          <w:color w:val="000000" w:themeColor="text1"/>
          <w:spacing w:val="-3"/>
          <w:lang w:eastAsia="es-ES"/>
        </w:rPr>
      </w:pPr>
    </w:p>
    <w:tbl>
      <w:tblPr>
        <w:tblStyle w:val="TableNormal"/>
        <w:tblW w:w="0" w:type="auto"/>
        <w:tblInd w:w="4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
        <w:gridCol w:w="629"/>
      </w:tblGrid>
      <w:tr w:rsidR="00251036" w:rsidRPr="00D51743" w:rsidTr="0037609D">
        <w:trPr>
          <w:trHeight w:val="254"/>
        </w:trPr>
        <w:tc>
          <w:tcPr>
            <w:tcW w:w="626" w:type="dxa"/>
          </w:tcPr>
          <w:p w:rsidR="00251036" w:rsidRPr="00D51743" w:rsidRDefault="00251036" w:rsidP="0037609D">
            <w:pPr>
              <w:pStyle w:val="TableParagraph"/>
              <w:spacing w:before="2" w:line="232" w:lineRule="exact"/>
              <w:ind w:left="9"/>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SI</w:t>
            </w:r>
          </w:p>
        </w:tc>
        <w:tc>
          <w:tcPr>
            <w:tcW w:w="629" w:type="dxa"/>
          </w:tcPr>
          <w:p w:rsidR="00251036" w:rsidRPr="00D51743" w:rsidRDefault="00251036" w:rsidP="0037609D">
            <w:pPr>
              <w:pStyle w:val="TableParagraph"/>
              <w:rPr>
                <w:rFonts w:ascii="Arial Narrow" w:eastAsia="Arial Unicode MS" w:hAnsi="Arial Narrow" w:cs="Arial"/>
                <w:color w:val="000000" w:themeColor="text1"/>
                <w:spacing w:val="-3"/>
                <w:lang w:eastAsia="es-ES"/>
              </w:rPr>
            </w:pPr>
          </w:p>
        </w:tc>
      </w:tr>
      <w:tr w:rsidR="00251036" w:rsidRPr="00D51743" w:rsidTr="0037609D">
        <w:trPr>
          <w:trHeight w:val="251"/>
        </w:trPr>
        <w:tc>
          <w:tcPr>
            <w:tcW w:w="626" w:type="dxa"/>
          </w:tcPr>
          <w:p w:rsidR="00251036" w:rsidRPr="00D51743" w:rsidRDefault="00251036" w:rsidP="0037609D">
            <w:pPr>
              <w:pStyle w:val="TableParagraph"/>
              <w:spacing w:line="232" w:lineRule="exact"/>
              <w:ind w:left="9" w:right="1"/>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NO</w:t>
            </w:r>
          </w:p>
        </w:tc>
        <w:tc>
          <w:tcPr>
            <w:tcW w:w="629" w:type="dxa"/>
          </w:tcPr>
          <w:p w:rsidR="00251036" w:rsidRPr="00D51743" w:rsidRDefault="00251036" w:rsidP="0037609D">
            <w:pPr>
              <w:pStyle w:val="TableParagraph"/>
              <w:spacing w:line="232" w:lineRule="exact"/>
              <w:ind w:left="6"/>
              <w:jc w:val="center"/>
              <w:rPr>
                <w:rFonts w:ascii="Arial Narrow" w:eastAsia="Arial Unicode MS" w:hAnsi="Arial Narrow" w:cs="Arial"/>
                <w:color w:val="000000" w:themeColor="text1"/>
                <w:spacing w:val="-3"/>
                <w:lang w:eastAsia="es-ES"/>
              </w:rPr>
            </w:pPr>
            <w:r w:rsidRPr="00D51743">
              <w:rPr>
                <w:rFonts w:ascii="Arial Narrow" w:eastAsia="Arial Unicode MS" w:hAnsi="Arial Narrow" w:cs="Arial"/>
                <w:color w:val="000000" w:themeColor="text1"/>
                <w:spacing w:val="-3"/>
                <w:lang w:eastAsia="es-ES"/>
              </w:rPr>
              <w:t>X</w:t>
            </w:r>
          </w:p>
        </w:tc>
      </w:tr>
    </w:tbl>
    <w:p w:rsidR="00251036" w:rsidRPr="00D51743" w:rsidRDefault="00251036" w:rsidP="00251036">
      <w:pPr>
        <w:rPr>
          <w:rFonts w:ascii="Arial Narrow" w:eastAsia="Arial Unicode MS" w:hAnsi="Arial Narrow" w:cs="Arial"/>
          <w:color w:val="000000" w:themeColor="text1"/>
          <w:spacing w:val="-3"/>
          <w:lang w:eastAsia="es-ES"/>
        </w:rPr>
      </w:pPr>
    </w:p>
    <w:p w:rsidR="00251036" w:rsidRPr="00D51743" w:rsidRDefault="00251036" w:rsidP="00251036">
      <w:pPr>
        <w:rPr>
          <w:color w:val="000000" w:themeColor="text1"/>
        </w:rPr>
      </w:pPr>
    </w:p>
    <w:p w:rsidR="00251036" w:rsidRPr="00D51743" w:rsidRDefault="00251036" w:rsidP="00251036">
      <w:pPr>
        <w:rPr>
          <w:color w:val="000000" w:themeColor="text1"/>
        </w:rPr>
      </w:pPr>
    </w:p>
    <w:p w:rsidR="00251036" w:rsidRPr="00D51743" w:rsidRDefault="00251036" w:rsidP="00251036">
      <w:pPr>
        <w:rPr>
          <w:color w:val="000000" w:themeColor="text1"/>
        </w:rPr>
      </w:pPr>
    </w:p>
    <w:p w:rsidR="00251036" w:rsidRDefault="00251036" w:rsidP="00251036"/>
    <w:p w:rsidR="00251036" w:rsidRDefault="00251036" w:rsidP="00251036"/>
    <w:p w:rsidR="00251036" w:rsidRDefault="00251036"/>
    <w:sectPr w:rsidR="00251036">
      <w:footerReference w:type="default" r:id="rId29"/>
      <w:pgSz w:w="12240" w:h="15840"/>
      <w:pgMar w:top="2640" w:right="720" w:bottom="1140" w:left="720" w:header="713" w:footer="95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7</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8</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10</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11</w:t>
          </w:r>
          <w:r>
            <w:fldChar w:fldCharType="end"/>
          </w:r>
          <w:r>
            <w:t xml:space="preserve"> de </w:t>
          </w:r>
          <w:r>
            <w:fldChar w:fldCharType="begin"/>
          </w:r>
          <w:r>
            <w:instrText>NUMPAGES</w:instrText>
          </w:r>
          <w:r>
            <w:fldChar w:fldCharType="separate"/>
          </w:r>
          <w:r>
            <w:rPr>
              <w:noProof/>
            </w:rPr>
            <w:t>38</w:t>
          </w:r>
          <w:r>
            <w:fldChar w:fldCharType="end"/>
          </w:r>
        </w:p>
      </w:tc>
    </w:tr>
  </w:tbl>
  <w:p w:rsidR="00AA0374" w:rsidRDefault="00000000" w:rsidP="12D4E070">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17</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19</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23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33</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AA0374" w:rsidTr="12D4E070">
      <w:trPr>
        <w:trHeight w:val="300"/>
      </w:trPr>
      <w:tc>
        <w:tcPr>
          <w:tcW w:w="3600" w:type="dxa"/>
        </w:tcPr>
        <w:p w:rsidR="00AA0374" w:rsidRDefault="00000000" w:rsidP="12D4E070">
          <w:pPr>
            <w:pStyle w:val="Encabezado"/>
            <w:ind w:left="-115"/>
          </w:pPr>
        </w:p>
      </w:tc>
      <w:tc>
        <w:tcPr>
          <w:tcW w:w="3600" w:type="dxa"/>
        </w:tcPr>
        <w:p w:rsidR="00AA0374" w:rsidRDefault="00000000" w:rsidP="12D4E070">
          <w:pPr>
            <w:pStyle w:val="Encabezado"/>
            <w:jc w:val="center"/>
          </w:pPr>
        </w:p>
      </w:tc>
      <w:tc>
        <w:tcPr>
          <w:tcW w:w="3600" w:type="dxa"/>
        </w:tcPr>
        <w:p w:rsidR="00AA0374" w:rsidRDefault="00000000" w:rsidP="12D4E070">
          <w:pPr>
            <w:pStyle w:val="Encabezado"/>
            <w:ind w:right="-115"/>
            <w:jc w:val="right"/>
          </w:pPr>
          <w:r>
            <w:fldChar w:fldCharType="begin"/>
          </w:r>
          <w:r>
            <w:instrText>PAGE</w:instrText>
          </w:r>
          <w:r>
            <w:fldChar w:fldCharType="separate"/>
          </w:r>
          <w:r>
            <w:rPr>
              <w:noProof/>
            </w:rPr>
            <w:t>42</w:t>
          </w:r>
          <w:r>
            <w:fldChar w:fldCharType="end"/>
          </w:r>
          <w:r>
            <w:t xml:space="preserve"> de </w:t>
          </w:r>
          <w:r>
            <w:fldChar w:fldCharType="begin"/>
          </w:r>
          <w:r>
            <w:instrText>NUMPAGES</w:instrText>
          </w:r>
          <w:r>
            <w:fldChar w:fldCharType="separate"/>
          </w:r>
          <w:r>
            <w:rPr>
              <w:noProof/>
            </w:rPr>
            <w:t>44</w:t>
          </w:r>
          <w:r>
            <w:fldChar w:fldCharType="end"/>
          </w:r>
        </w:p>
      </w:tc>
    </w:tr>
  </w:tbl>
  <w:p w:rsidR="00AA0374" w:rsidRDefault="00000000" w:rsidP="12D4E07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374" w:rsidRDefault="00000000">
    <w:pPr>
      <w:pStyle w:val="Textoindependiente"/>
      <w:spacing w:line="14" w:lineRule="auto"/>
      <w:ind w:left="0"/>
      <w:jc w:val="left"/>
      <w:rPr>
        <w:sz w:val="20"/>
      </w:rPr>
    </w:pPr>
    <w:r>
      <w:rPr>
        <w:noProof/>
        <w:sz w:val="20"/>
        <w:lang w:val="es-CO" w:eastAsia="es-CO"/>
      </w:rPr>
      <mc:AlternateContent>
        <mc:Choice Requires="wps">
          <w:drawing>
            <wp:anchor distT="0" distB="0" distL="0" distR="0" simplePos="0" relativeHeight="251659264" behindDoc="0" locked="0" layoutInCell="1" allowOverlap="1" wp14:anchorId="45B2C08E" wp14:editId="7591D4AF">
              <wp:simplePos x="0" y="0"/>
              <wp:positionH relativeFrom="page">
                <wp:posOffset>419100</wp:posOffset>
              </wp:positionH>
              <wp:positionV relativeFrom="page">
                <wp:posOffset>449580</wp:posOffset>
              </wp:positionV>
              <wp:extent cx="6934200" cy="12401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1240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wps:txbx>
                    <wps:bodyPr wrap="square" lIns="0" tIns="0" rIns="0" bIns="0" rtlCol="0">
                      <a:noAutofit/>
                    </wps:bodyPr>
                  </wps:wsp>
                </a:graphicData>
              </a:graphic>
            </wp:anchor>
          </w:drawing>
        </mc:Choice>
        <mc:Fallback>
          <w:pict>
            <v:shapetype w14:anchorId="45B2C08E" id="_x0000_t202" coordsize="21600,21600" o:spt="202" path="m,l,21600r21600,l21600,xe">
              <v:stroke joinstyle="miter"/>
              <v:path gradientshapeok="t" o:connecttype="rect"/>
            </v:shapetype>
            <v:shape id="Textbox 1" o:spid="_x0000_s1026" type="#_x0000_t202" style="position:absolute;margin-left:33pt;margin-top:35.4pt;width:546pt;height:97.6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&#13;&#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8"/>
                      <w:gridCol w:w="2698"/>
                      <w:gridCol w:w="2695"/>
                      <w:gridCol w:w="2698"/>
                    </w:tblGrid>
                    <w:tr w:rsidR="00AA0374">
                      <w:trPr>
                        <w:trHeight w:val="374"/>
                      </w:trPr>
                      <w:tc>
                        <w:tcPr>
                          <w:tcW w:w="2698" w:type="dxa"/>
                          <w:vMerge w:val="restart"/>
                        </w:tcPr>
                        <w:p w:rsidR="00AA0374" w:rsidRDefault="00000000">
                          <w:pPr>
                            <w:pStyle w:val="TableParagraph"/>
                            <w:rPr>
                              <w:rFonts w:ascii="Times New Roman"/>
                              <w:sz w:val="20"/>
                            </w:rPr>
                          </w:pPr>
                        </w:p>
                      </w:tc>
                      <w:tc>
                        <w:tcPr>
                          <w:tcW w:w="8091" w:type="dxa"/>
                          <w:gridSpan w:val="3"/>
                          <w:shd w:val="clear" w:color="auto" w:fill="BEBEBE"/>
                        </w:tcPr>
                        <w:p w:rsidR="00AA0374" w:rsidRDefault="00000000">
                          <w:pPr>
                            <w:pStyle w:val="TableParagraph"/>
                            <w:spacing w:before="40"/>
                            <w:ind w:left="11"/>
                            <w:jc w:val="center"/>
                            <w:rPr>
                              <w:rFonts w:ascii="Calibri"/>
                              <w:b/>
                              <w:sz w:val="24"/>
                            </w:rPr>
                          </w:pPr>
                          <w:r>
                            <w:rPr>
                              <w:rFonts w:ascii="Calibri"/>
                              <w:b/>
                              <w:spacing w:val="-2"/>
                              <w:sz w:val="24"/>
                            </w:rPr>
                            <w:t>FORMATO</w:t>
                          </w:r>
                        </w:p>
                      </w:tc>
                    </w:tr>
                    <w:tr w:rsidR="00AA0374">
                      <w:trPr>
                        <w:trHeight w:val="1108"/>
                      </w:trPr>
                      <w:tc>
                        <w:tcPr>
                          <w:tcW w:w="2698" w:type="dxa"/>
                          <w:vMerge/>
                          <w:tcBorders>
                            <w:top w:val="nil"/>
                          </w:tcBorders>
                        </w:tcPr>
                        <w:p w:rsidR="00AA0374" w:rsidRDefault="00000000">
                          <w:pPr>
                            <w:rPr>
                              <w:sz w:val="2"/>
                              <w:szCs w:val="2"/>
                            </w:rPr>
                          </w:pPr>
                        </w:p>
                      </w:tc>
                      <w:tc>
                        <w:tcPr>
                          <w:tcW w:w="8091" w:type="dxa"/>
                          <w:gridSpan w:val="3"/>
                        </w:tcPr>
                        <w:p w:rsidR="00AA0374" w:rsidRDefault="00000000">
                          <w:pPr>
                            <w:pStyle w:val="TableParagraph"/>
                            <w:spacing w:before="142"/>
                            <w:rPr>
                              <w:rFonts w:ascii="Times New Roman"/>
                              <w:sz w:val="24"/>
                            </w:rPr>
                          </w:pPr>
                        </w:p>
                        <w:p w:rsidR="00AA0374" w:rsidRDefault="00000000">
                          <w:pPr>
                            <w:pStyle w:val="TableParagraph"/>
                            <w:ind w:left="751"/>
                            <w:rPr>
                              <w:sz w:val="24"/>
                            </w:rPr>
                          </w:pPr>
                          <w:r>
                            <w:rPr>
                              <w:sz w:val="24"/>
                            </w:rPr>
                            <w:t>FORMATO</w:t>
                          </w:r>
                          <w:r>
                            <w:rPr>
                              <w:spacing w:val="-3"/>
                              <w:sz w:val="24"/>
                            </w:rPr>
                            <w:t xml:space="preserve"> </w:t>
                          </w:r>
                          <w:r>
                            <w:rPr>
                              <w:sz w:val="24"/>
                            </w:rPr>
                            <w:t>2E</w:t>
                          </w:r>
                          <w:r>
                            <w:rPr>
                              <w:spacing w:val="-2"/>
                              <w:sz w:val="24"/>
                            </w:rPr>
                            <w:t xml:space="preserve"> </w:t>
                          </w:r>
                          <w:r>
                            <w:rPr>
                              <w:sz w:val="24"/>
                            </w:rPr>
                            <w:t>-</w:t>
                          </w:r>
                          <w:r>
                            <w:rPr>
                              <w:spacing w:val="-3"/>
                              <w:sz w:val="24"/>
                            </w:rPr>
                            <w:t xml:space="preserve"> </w:t>
                          </w:r>
                          <w:r>
                            <w:rPr>
                              <w:sz w:val="24"/>
                            </w:rPr>
                            <w:t>COMPLEMENTARIO</w:t>
                          </w:r>
                          <w:r>
                            <w:rPr>
                              <w:spacing w:val="-5"/>
                              <w:sz w:val="24"/>
                            </w:rPr>
                            <w:t xml:space="preserve"> </w:t>
                          </w:r>
                          <w:r>
                            <w:rPr>
                              <w:sz w:val="24"/>
                            </w:rPr>
                            <w:t>INVITACIÓN</w:t>
                          </w:r>
                          <w:r>
                            <w:rPr>
                              <w:spacing w:val="-2"/>
                              <w:sz w:val="24"/>
                            </w:rPr>
                            <w:t xml:space="preserve"> PÚBLICA</w:t>
                          </w:r>
                        </w:p>
                      </w:tc>
                    </w:tr>
                    <w:tr w:rsidR="00AA0374">
                      <w:trPr>
                        <w:trHeight w:val="431"/>
                      </w:trPr>
                      <w:tc>
                        <w:tcPr>
                          <w:tcW w:w="2698" w:type="dxa"/>
                          <w:vMerge/>
                          <w:tcBorders>
                            <w:top w:val="nil"/>
                          </w:tcBorders>
                        </w:tcPr>
                        <w:p w:rsidR="00AA0374" w:rsidRDefault="00000000">
                          <w:pPr>
                            <w:rPr>
                              <w:sz w:val="2"/>
                              <w:szCs w:val="2"/>
                            </w:rPr>
                          </w:pPr>
                        </w:p>
                      </w:tc>
                      <w:tc>
                        <w:tcPr>
                          <w:tcW w:w="2698" w:type="dxa"/>
                        </w:tcPr>
                        <w:p w:rsidR="00AA0374" w:rsidRDefault="00000000">
                          <w:pPr>
                            <w:pStyle w:val="TableParagraph"/>
                            <w:spacing w:before="125"/>
                            <w:ind w:left="441"/>
                            <w:rPr>
                              <w:rFonts w:ascii="Arial"/>
                              <w:b/>
                              <w:sz w:val="16"/>
                            </w:rPr>
                          </w:pPr>
                          <w:r>
                            <w:rPr>
                              <w:rFonts w:ascii="Arial"/>
                              <w:b/>
                              <w:sz w:val="16"/>
                            </w:rPr>
                            <w:t>Clave:</w:t>
                          </w:r>
                          <w:r>
                            <w:rPr>
                              <w:rFonts w:ascii="Arial"/>
                              <w:b/>
                              <w:spacing w:val="-7"/>
                              <w:sz w:val="16"/>
                            </w:rPr>
                            <w:t xml:space="preserve"> </w:t>
                          </w:r>
                          <w:r>
                            <w:rPr>
                              <w:rFonts w:ascii="Arial"/>
                              <w:b/>
                              <w:sz w:val="16"/>
                            </w:rPr>
                            <w:t>APOY-9.0-12-</w:t>
                          </w:r>
                          <w:r>
                            <w:rPr>
                              <w:rFonts w:ascii="Arial"/>
                              <w:b/>
                              <w:spacing w:val="-5"/>
                              <w:sz w:val="16"/>
                            </w:rPr>
                            <w:t>006</w:t>
                          </w:r>
                        </w:p>
                      </w:tc>
                      <w:tc>
                        <w:tcPr>
                          <w:tcW w:w="2695" w:type="dxa"/>
                        </w:tcPr>
                        <w:p w:rsidR="00AA0374" w:rsidRDefault="00000000">
                          <w:pPr>
                            <w:pStyle w:val="TableParagraph"/>
                            <w:spacing w:before="125"/>
                            <w:ind w:left="16"/>
                            <w:jc w:val="center"/>
                            <w:rPr>
                              <w:rFonts w:ascii="Arial" w:hAnsi="Arial"/>
                              <w:b/>
                              <w:sz w:val="16"/>
                            </w:rPr>
                          </w:pPr>
                          <w:r>
                            <w:rPr>
                              <w:rFonts w:ascii="Arial" w:hAnsi="Arial"/>
                              <w:b/>
                              <w:sz w:val="16"/>
                            </w:rPr>
                            <w:t>Versión:</w:t>
                          </w:r>
                          <w:r>
                            <w:rPr>
                              <w:rFonts w:ascii="Arial" w:hAnsi="Arial"/>
                              <w:b/>
                              <w:spacing w:val="-5"/>
                              <w:sz w:val="16"/>
                            </w:rPr>
                            <w:t xml:space="preserve"> </w:t>
                          </w:r>
                          <w:r>
                            <w:rPr>
                              <w:rFonts w:ascii="Arial" w:hAnsi="Arial"/>
                              <w:b/>
                              <w:spacing w:val="-10"/>
                              <w:sz w:val="16"/>
                            </w:rPr>
                            <w:t>2</w:t>
                          </w:r>
                        </w:p>
                      </w:tc>
                      <w:tc>
                        <w:tcPr>
                          <w:tcW w:w="2698" w:type="dxa"/>
                        </w:tcPr>
                        <w:p w:rsidR="00AA0374" w:rsidRDefault="00000000">
                          <w:pPr>
                            <w:pStyle w:val="TableParagraph"/>
                            <w:spacing w:before="32"/>
                            <w:ind w:left="951" w:hanging="428"/>
                            <w:rPr>
                              <w:rFonts w:ascii="Arial" w:hAnsi="Arial"/>
                              <w:b/>
                              <w:sz w:val="16"/>
                            </w:rPr>
                          </w:pPr>
                          <w:r>
                            <w:rPr>
                              <w:rFonts w:ascii="Arial" w:hAnsi="Arial"/>
                              <w:b/>
                              <w:sz w:val="16"/>
                            </w:rPr>
                            <w:t>Fecha</w:t>
                          </w:r>
                          <w:r>
                            <w:rPr>
                              <w:rFonts w:ascii="Arial" w:hAnsi="Arial"/>
                              <w:b/>
                              <w:spacing w:val="-12"/>
                              <w:sz w:val="16"/>
                            </w:rPr>
                            <w:t xml:space="preserve"> </w:t>
                          </w:r>
                          <w:r>
                            <w:rPr>
                              <w:rFonts w:ascii="Arial" w:hAnsi="Arial"/>
                              <w:b/>
                              <w:sz w:val="16"/>
                            </w:rPr>
                            <w:t>de</w:t>
                          </w:r>
                          <w:r>
                            <w:rPr>
                              <w:rFonts w:ascii="Arial" w:hAnsi="Arial"/>
                              <w:b/>
                              <w:spacing w:val="-11"/>
                              <w:sz w:val="16"/>
                            </w:rPr>
                            <w:t xml:space="preserve"> </w:t>
                          </w:r>
                          <w:r>
                            <w:rPr>
                              <w:rFonts w:ascii="Arial" w:hAnsi="Arial"/>
                              <w:b/>
                              <w:sz w:val="16"/>
                            </w:rPr>
                            <w:t xml:space="preserve">aprobación: </w:t>
                          </w:r>
                          <w:r>
                            <w:rPr>
                              <w:rFonts w:ascii="Arial" w:hAnsi="Arial"/>
                              <w:b/>
                              <w:spacing w:val="-2"/>
                              <w:sz w:val="16"/>
                            </w:rPr>
                            <w:t>22/06/2022</w:t>
                          </w:r>
                        </w:p>
                      </w:tc>
                    </w:tr>
                  </w:tbl>
                  <w:p w:rsidR="00AA0374" w:rsidRDefault="00000000">
                    <w:pPr>
                      <w:pStyle w:val="Textoindependiente"/>
                      <w:ind w:left="0"/>
                      <w:jc w:val="left"/>
                    </w:pPr>
                  </w:p>
                </w:txbxContent>
              </v:textbox>
              <w10:wrap anchorx="page" anchory="page"/>
            </v:shape>
          </w:pict>
        </mc:Fallback>
      </mc:AlternateContent>
    </w:r>
    <w:r>
      <w:rPr>
        <w:noProof/>
        <w:sz w:val="20"/>
        <w:lang w:val="es-CO" w:eastAsia="es-CO"/>
      </w:rPr>
      <w:drawing>
        <wp:anchor distT="0" distB="0" distL="0" distR="0" simplePos="0" relativeHeight="251660288" behindDoc="1" locked="0" layoutInCell="1" allowOverlap="1" wp14:anchorId="76993A40" wp14:editId="6F5CB30A">
          <wp:simplePos x="0" y="0"/>
          <wp:positionH relativeFrom="page">
            <wp:posOffset>617080</wp:posOffset>
          </wp:positionH>
          <wp:positionV relativeFrom="page">
            <wp:posOffset>652264</wp:posOffset>
          </wp:positionV>
          <wp:extent cx="1287424" cy="925849"/>
          <wp:effectExtent l="0" t="0" r="0" b="0"/>
          <wp:wrapNone/>
          <wp:docPr id="80542273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287424" cy="9258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434"/>
    <w:multiLevelType w:val="hybridMultilevel"/>
    <w:tmpl w:val="C2C6A736"/>
    <w:lvl w:ilvl="0" w:tplc="63DED54E">
      <w:start w:val="1"/>
      <w:numFmt w:val="upperRoman"/>
      <w:lvlText w:val="%1."/>
      <w:lvlJc w:val="left"/>
      <w:pPr>
        <w:ind w:left="2129" w:hanging="720"/>
      </w:pPr>
      <w:rPr>
        <w:rFonts w:hint="default"/>
      </w:rPr>
    </w:lvl>
    <w:lvl w:ilvl="1" w:tplc="240A0019" w:tentative="1">
      <w:start w:val="1"/>
      <w:numFmt w:val="lowerLetter"/>
      <w:lvlText w:val="%2."/>
      <w:lvlJc w:val="left"/>
      <w:pPr>
        <w:ind w:left="2489" w:hanging="360"/>
      </w:pPr>
    </w:lvl>
    <w:lvl w:ilvl="2" w:tplc="240A001B" w:tentative="1">
      <w:start w:val="1"/>
      <w:numFmt w:val="lowerRoman"/>
      <w:lvlText w:val="%3."/>
      <w:lvlJc w:val="right"/>
      <w:pPr>
        <w:ind w:left="3209" w:hanging="180"/>
      </w:pPr>
    </w:lvl>
    <w:lvl w:ilvl="3" w:tplc="240A000F" w:tentative="1">
      <w:start w:val="1"/>
      <w:numFmt w:val="decimal"/>
      <w:lvlText w:val="%4."/>
      <w:lvlJc w:val="left"/>
      <w:pPr>
        <w:ind w:left="3929" w:hanging="360"/>
      </w:pPr>
    </w:lvl>
    <w:lvl w:ilvl="4" w:tplc="240A0019" w:tentative="1">
      <w:start w:val="1"/>
      <w:numFmt w:val="lowerLetter"/>
      <w:lvlText w:val="%5."/>
      <w:lvlJc w:val="left"/>
      <w:pPr>
        <w:ind w:left="4649" w:hanging="360"/>
      </w:pPr>
    </w:lvl>
    <w:lvl w:ilvl="5" w:tplc="240A001B" w:tentative="1">
      <w:start w:val="1"/>
      <w:numFmt w:val="lowerRoman"/>
      <w:lvlText w:val="%6."/>
      <w:lvlJc w:val="right"/>
      <w:pPr>
        <w:ind w:left="5369" w:hanging="180"/>
      </w:pPr>
    </w:lvl>
    <w:lvl w:ilvl="6" w:tplc="240A000F" w:tentative="1">
      <w:start w:val="1"/>
      <w:numFmt w:val="decimal"/>
      <w:lvlText w:val="%7."/>
      <w:lvlJc w:val="left"/>
      <w:pPr>
        <w:ind w:left="6089" w:hanging="360"/>
      </w:pPr>
    </w:lvl>
    <w:lvl w:ilvl="7" w:tplc="240A0019" w:tentative="1">
      <w:start w:val="1"/>
      <w:numFmt w:val="lowerLetter"/>
      <w:lvlText w:val="%8."/>
      <w:lvlJc w:val="left"/>
      <w:pPr>
        <w:ind w:left="6809" w:hanging="360"/>
      </w:pPr>
    </w:lvl>
    <w:lvl w:ilvl="8" w:tplc="240A001B" w:tentative="1">
      <w:start w:val="1"/>
      <w:numFmt w:val="lowerRoman"/>
      <w:lvlText w:val="%9."/>
      <w:lvlJc w:val="right"/>
      <w:pPr>
        <w:ind w:left="7529" w:hanging="180"/>
      </w:p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3432D1"/>
    <w:multiLevelType w:val="hybridMultilevel"/>
    <w:tmpl w:val="6D92D8D6"/>
    <w:lvl w:ilvl="0" w:tplc="67D259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8E2973"/>
    <w:multiLevelType w:val="hybridMultilevel"/>
    <w:tmpl w:val="DA04889C"/>
    <w:lvl w:ilvl="0" w:tplc="5FD85C6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D83093"/>
    <w:multiLevelType w:val="hybridMultilevel"/>
    <w:tmpl w:val="66FEB302"/>
    <w:lvl w:ilvl="0" w:tplc="D99495E2">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8688A23A">
      <w:numFmt w:val="bullet"/>
      <w:lvlText w:val="•"/>
      <w:lvlJc w:val="left"/>
      <w:pPr>
        <w:ind w:left="2340" w:hanging="360"/>
      </w:pPr>
      <w:rPr>
        <w:rFonts w:hint="default"/>
        <w:lang w:val="es-ES" w:eastAsia="en-US" w:bidi="ar-SA"/>
      </w:rPr>
    </w:lvl>
    <w:lvl w:ilvl="2" w:tplc="076E66DE">
      <w:numFmt w:val="bullet"/>
      <w:lvlText w:val="•"/>
      <w:lvlJc w:val="left"/>
      <w:pPr>
        <w:ind w:left="3280" w:hanging="360"/>
      </w:pPr>
      <w:rPr>
        <w:rFonts w:hint="default"/>
        <w:lang w:val="es-ES" w:eastAsia="en-US" w:bidi="ar-SA"/>
      </w:rPr>
    </w:lvl>
    <w:lvl w:ilvl="3" w:tplc="B2AC0602">
      <w:numFmt w:val="bullet"/>
      <w:lvlText w:val="•"/>
      <w:lvlJc w:val="left"/>
      <w:pPr>
        <w:ind w:left="4220" w:hanging="360"/>
      </w:pPr>
      <w:rPr>
        <w:rFonts w:hint="default"/>
        <w:lang w:val="es-ES" w:eastAsia="en-US" w:bidi="ar-SA"/>
      </w:rPr>
    </w:lvl>
    <w:lvl w:ilvl="4" w:tplc="C5F4A110">
      <w:numFmt w:val="bullet"/>
      <w:lvlText w:val="•"/>
      <w:lvlJc w:val="left"/>
      <w:pPr>
        <w:ind w:left="5160" w:hanging="360"/>
      </w:pPr>
      <w:rPr>
        <w:rFonts w:hint="default"/>
        <w:lang w:val="es-ES" w:eastAsia="en-US" w:bidi="ar-SA"/>
      </w:rPr>
    </w:lvl>
    <w:lvl w:ilvl="5" w:tplc="6EFE9688">
      <w:numFmt w:val="bullet"/>
      <w:lvlText w:val="•"/>
      <w:lvlJc w:val="left"/>
      <w:pPr>
        <w:ind w:left="6100" w:hanging="360"/>
      </w:pPr>
      <w:rPr>
        <w:rFonts w:hint="default"/>
        <w:lang w:val="es-ES" w:eastAsia="en-US" w:bidi="ar-SA"/>
      </w:rPr>
    </w:lvl>
    <w:lvl w:ilvl="6" w:tplc="710C748A">
      <w:numFmt w:val="bullet"/>
      <w:lvlText w:val="•"/>
      <w:lvlJc w:val="left"/>
      <w:pPr>
        <w:ind w:left="7040" w:hanging="360"/>
      </w:pPr>
      <w:rPr>
        <w:rFonts w:hint="default"/>
        <w:lang w:val="es-ES" w:eastAsia="en-US" w:bidi="ar-SA"/>
      </w:rPr>
    </w:lvl>
    <w:lvl w:ilvl="7" w:tplc="665A12BE">
      <w:numFmt w:val="bullet"/>
      <w:lvlText w:val="•"/>
      <w:lvlJc w:val="left"/>
      <w:pPr>
        <w:ind w:left="7980" w:hanging="360"/>
      </w:pPr>
      <w:rPr>
        <w:rFonts w:hint="default"/>
        <w:lang w:val="es-ES" w:eastAsia="en-US" w:bidi="ar-SA"/>
      </w:rPr>
    </w:lvl>
    <w:lvl w:ilvl="8" w:tplc="78B43816">
      <w:numFmt w:val="bullet"/>
      <w:lvlText w:val="•"/>
      <w:lvlJc w:val="left"/>
      <w:pPr>
        <w:ind w:left="8920" w:hanging="360"/>
      </w:pPr>
      <w:rPr>
        <w:rFonts w:hint="default"/>
        <w:lang w:val="es-ES" w:eastAsia="en-US" w:bidi="ar-SA"/>
      </w:rPr>
    </w:lvl>
  </w:abstractNum>
  <w:abstractNum w:abstractNumId="5" w15:restartNumberingAfterBreak="0">
    <w:nsid w:val="0C1368F1"/>
    <w:multiLevelType w:val="multilevel"/>
    <w:tmpl w:val="48F4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102E6"/>
    <w:multiLevelType w:val="hybridMultilevel"/>
    <w:tmpl w:val="C144D29C"/>
    <w:lvl w:ilvl="0" w:tplc="56B01BCC">
      <w:start w:val="1"/>
      <w:numFmt w:val="lowerLetter"/>
      <w:lvlText w:val="%1)"/>
      <w:lvlJc w:val="left"/>
      <w:pPr>
        <w:ind w:left="1702" w:hanging="360"/>
      </w:pPr>
      <w:rPr>
        <w:rFonts w:ascii="Arial MT" w:eastAsia="Arial MT" w:hAnsi="Arial MT" w:cs="Arial MT" w:hint="default"/>
        <w:b w:val="0"/>
        <w:bCs w:val="0"/>
        <w:i w:val="0"/>
        <w:iCs w:val="0"/>
        <w:spacing w:val="0"/>
        <w:w w:val="82"/>
        <w:sz w:val="22"/>
        <w:szCs w:val="22"/>
        <w:lang w:val="es-ES" w:eastAsia="en-US" w:bidi="ar-SA"/>
      </w:rPr>
    </w:lvl>
    <w:lvl w:ilvl="1" w:tplc="D4AE8D9A">
      <w:numFmt w:val="bullet"/>
      <w:lvlText w:val="•"/>
      <w:lvlJc w:val="left"/>
      <w:pPr>
        <w:ind w:left="2610" w:hanging="360"/>
      </w:pPr>
      <w:rPr>
        <w:rFonts w:hint="default"/>
        <w:lang w:val="es-ES" w:eastAsia="en-US" w:bidi="ar-SA"/>
      </w:rPr>
    </w:lvl>
    <w:lvl w:ilvl="2" w:tplc="D27A2734">
      <w:numFmt w:val="bullet"/>
      <w:lvlText w:val="•"/>
      <w:lvlJc w:val="left"/>
      <w:pPr>
        <w:ind w:left="3520" w:hanging="360"/>
      </w:pPr>
      <w:rPr>
        <w:rFonts w:hint="default"/>
        <w:lang w:val="es-ES" w:eastAsia="en-US" w:bidi="ar-SA"/>
      </w:rPr>
    </w:lvl>
    <w:lvl w:ilvl="3" w:tplc="7B7CE76A">
      <w:numFmt w:val="bullet"/>
      <w:lvlText w:val="•"/>
      <w:lvlJc w:val="left"/>
      <w:pPr>
        <w:ind w:left="4430" w:hanging="360"/>
      </w:pPr>
      <w:rPr>
        <w:rFonts w:hint="default"/>
        <w:lang w:val="es-ES" w:eastAsia="en-US" w:bidi="ar-SA"/>
      </w:rPr>
    </w:lvl>
    <w:lvl w:ilvl="4" w:tplc="82602890">
      <w:numFmt w:val="bullet"/>
      <w:lvlText w:val="•"/>
      <w:lvlJc w:val="left"/>
      <w:pPr>
        <w:ind w:left="5340" w:hanging="360"/>
      </w:pPr>
      <w:rPr>
        <w:rFonts w:hint="default"/>
        <w:lang w:val="es-ES" w:eastAsia="en-US" w:bidi="ar-SA"/>
      </w:rPr>
    </w:lvl>
    <w:lvl w:ilvl="5" w:tplc="9A5A1540">
      <w:numFmt w:val="bullet"/>
      <w:lvlText w:val="•"/>
      <w:lvlJc w:val="left"/>
      <w:pPr>
        <w:ind w:left="6250" w:hanging="360"/>
      </w:pPr>
      <w:rPr>
        <w:rFonts w:hint="default"/>
        <w:lang w:val="es-ES" w:eastAsia="en-US" w:bidi="ar-SA"/>
      </w:rPr>
    </w:lvl>
    <w:lvl w:ilvl="6" w:tplc="94308E1E">
      <w:numFmt w:val="bullet"/>
      <w:lvlText w:val="•"/>
      <w:lvlJc w:val="left"/>
      <w:pPr>
        <w:ind w:left="7160" w:hanging="360"/>
      </w:pPr>
      <w:rPr>
        <w:rFonts w:hint="default"/>
        <w:lang w:val="es-ES" w:eastAsia="en-US" w:bidi="ar-SA"/>
      </w:rPr>
    </w:lvl>
    <w:lvl w:ilvl="7" w:tplc="BFFA8C62">
      <w:numFmt w:val="bullet"/>
      <w:lvlText w:val="•"/>
      <w:lvlJc w:val="left"/>
      <w:pPr>
        <w:ind w:left="8070" w:hanging="360"/>
      </w:pPr>
      <w:rPr>
        <w:rFonts w:hint="default"/>
        <w:lang w:val="es-ES" w:eastAsia="en-US" w:bidi="ar-SA"/>
      </w:rPr>
    </w:lvl>
    <w:lvl w:ilvl="8" w:tplc="2A0C65C4">
      <w:numFmt w:val="bullet"/>
      <w:lvlText w:val="•"/>
      <w:lvlJc w:val="left"/>
      <w:pPr>
        <w:ind w:left="8980" w:hanging="360"/>
      </w:pPr>
      <w:rPr>
        <w:rFonts w:hint="default"/>
        <w:lang w:val="es-ES" w:eastAsia="en-US" w:bidi="ar-SA"/>
      </w:rPr>
    </w:lvl>
  </w:abstractNum>
  <w:abstractNum w:abstractNumId="7" w15:restartNumberingAfterBreak="0">
    <w:nsid w:val="0DD55498"/>
    <w:multiLevelType w:val="multilevel"/>
    <w:tmpl w:val="2E2EE1F8"/>
    <w:lvl w:ilvl="0">
      <w:start w:val="4"/>
      <w:numFmt w:val="decimal"/>
      <w:lvlText w:val="%1"/>
      <w:lvlJc w:val="left"/>
      <w:pPr>
        <w:ind w:left="1409" w:hanging="428"/>
      </w:pPr>
      <w:rPr>
        <w:rFonts w:hint="default"/>
        <w:lang w:val="es-ES" w:eastAsia="en-US" w:bidi="ar-SA"/>
      </w:rPr>
    </w:lvl>
    <w:lvl w:ilvl="1">
      <w:start w:val="1"/>
      <w:numFmt w:val="decimal"/>
      <w:lvlText w:val="%1.%2."/>
      <w:lvlJc w:val="left"/>
      <w:pPr>
        <w:ind w:left="1409" w:hanging="428"/>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690"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690" w:hanging="720"/>
      </w:pPr>
      <w:rPr>
        <w:rFonts w:ascii="Arial" w:eastAsia="Arial" w:hAnsi="Arial" w:cs="Arial" w:hint="default"/>
        <w:b/>
        <w:bCs/>
        <w:i w:val="0"/>
        <w:iCs w:val="0"/>
        <w:spacing w:val="0"/>
        <w:w w:val="82"/>
        <w:sz w:val="22"/>
        <w:szCs w:val="22"/>
        <w:lang w:val="es-ES" w:eastAsia="en-US" w:bidi="ar-SA"/>
      </w:rPr>
    </w:lvl>
    <w:lvl w:ilvl="4">
      <w:numFmt w:val="bullet"/>
      <w:lvlText w:val="•"/>
      <w:lvlJc w:val="left"/>
      <w:pPr>
        <w:ind w:left="4245" w:hanging="720"/>
      </w:pPr>
      <w:rPr>
        <w:rFonts w:hint="default"/>
        <w:lang w:val="es-ES" w:eastAsia="en-US" w:bidi="ar-SA"/>
      </w:rPr>
    </w:lvl>
    <w:lvl w:ilvl="5">
      <w:numFmt w:val="bullet"/>
      <w:lvlText w:val="•"/>
      <w:lvlJc w:val="left"/>
      <w:pPr>
        <w:ind w:left="5337" w:hanging="720"/>
      </w:pPr>
      <w:rPr>
        <w:rFonts w:hint="default"/>
        <w:lang w:val="es-ES" w:eastAsia="en-US" w:bidi="ar-SA"/>
      </w:rPr>
    </w:lvl>
    <w:lvl w:ilvl="6">
      <w:numFmt w:val="bullet"/>
      <w:lvlText w:val="•"/>
      <w:lvlJc w:val="left"/>
      <w:pPr>
        <w:ind w:left="6430" w:hanging="720"/>
      </w:pPr>
      <w:rPr>
        <w:rFonts w:hint="default"/>
        <w:lang w:val="es-ES" w:eastAsia="en-US" w:bidi="ar-SA"/>
      </w:rPr>
    </w:lvl>
    <w:lvl w:ilvl="7">
      <w:numFmt w:val="bullet"/>
      <w:lvlText w:val="•"/>
      <w:lvlJc w:val="left"/>
      <w:pPr>
        <w:ind w:left="7522" w:hanging="720"/>
      </w:pPr>
      <w:rPr>
        <w:rFonts w:hint="default"/>
        <w:lang w:val="es-ES" w:eastAsia="en-US" w:bidi="ar-SA"/>
      </w:rPr>
    </w:lvl>
    <w:lvl w:ilvl="8">
      <w:numFmt w:val="bullet"/>
      <w:lvlText w:val="•"/>
      <w:lvlJc w:val="left"/>
      <w:pPr>
        <w:ind w:left="8615" w:hanging="720"/>
      </w:pPr>
      <w:rPr>
        <w:rFonts w:hint="default"/>
        <w:lang w:val="es-ES" w:eastAsia="en-US" w:bidi="ar-SA"/>
      </w:rPr>
    </w:lvl>
  </w:abstractNum>
  <w:abstractNum w:abstractNumId="8" w15:restartNumberingAfterBreak="0">
    <w:nsid w:val="10680F14"/>
    <w:multiLevelType w:val="hybridMultilevel"/>
    <w:tmpl w:val="2494BF86"/>
    <w:lvl w:ilvl="0" w:tplc="2EF4C018">
      <w:start w:val="1"/>
      <w:numFmt w:val="lowerRoman"/>
      <w:lvlText w:val="%1."/>
      <w:lvlJc w:val="left"/>
      <w:pPr>
        <w:ind w:left="2258" w:hanging="812"/>
      </w:pPr>
      <w:rPr>
        <w:rFonts w:ascii="Arial" w:eastAsia="Arial" w:hAnsi="Arial" w:cs="Arial" w:hint="default"/>
        <w:b/>
        <w:bCs/>
        <w:i w:val="0"/>
        <w:iCs w:val="0"/>
        <w:spacing w:val="0"/>
        <w:w w:val="82"/>
        <w:sz w:val="22"/>
        <w:szCs w:val="22"/>
        <w:lang w:val="es-ES" w:eastAsia="en-US" w:bidi="ar-SA"/>
      </w:rPr>
    </w:lvl>
    <w:lvl w:ilvl="1" w:tplc="E4704FEC">
      <w:numFmt w:val="bullet"/>
      <w:lvlText w:val="•"/>
      <w:lvlJc w:val="left"/>
      <w:pPr>
        <w:ind w:left="3114" w:hanging="812"/>
      </w:pPr>
      <w:rPr>
        <w:rFonts w:hint="default"/>
        <w:lang w:val="es-ES" w:eastAsia="en-US" w:bidi="ar-SA"/>
      </w:rPr>
    </w:lvl>
    <w:lvl w:ilvl="2" w:tplc="92CC2976">
      <w:numFmt w:val="bullet"/>
      <w:lvlText w:val="•"/>
      <w:lvlJc w:val="left"/>
      <w:pPr>
        <w:ind w:left="3968" w:hanging="812"/>
      </w:pPr>
      <w:rPr>
        <w:rFonts w:hint="default"/>
        <w:lang w:val="es-ES" w:eastAsia="en-US" w:bidi="ar-SA"/>
      </w:rPr>
    </w:lvl>
    <w:lvl w:ilvl="3" w:tplc="0728082E">
      <w:numFmt w:val="bullet"/>
      <w:lvlText w:val="•"/>
      <w:lvlJc w:val="left"/>
      <w:pPr>
        <w:ind w:left="4822" w:hanging="812"/>
      </w:pPr>
      <w:rPr>
        <w:rFonts w:hint="default"/>
        <w:lang w:val="es-ES" w:eastAsia="en-US" w:bidi="ar-SA"/>
      </w:rPr>
    </w:lvl>
    <w:lvl w:ilvl="4" w:tplc="3B3CF948">
      <w:numFmt w:val="bullet"/>
      <w:lvlText w:val="•"/>
      <w:lvlJc w:val="left"/>
      <w:pPr>
        <w:ind w:left="5676" w:hanging="812"/>
      </w:pPr>
      <w:rPr>
        <w:rFonts w:hint="default"/>
        <w:lang w:val="es-ES" w:eastAsia="en-US" w:bidi="ar-SA"/>
      </w:rPr>
    </w:lvl>
    <w:lvl w:ilvl="5" w:tplc="C46049DA">
      <w:numFmt w:val="bullet"/>
      <w:lvlText w:val="•"/>
      <w:lvlJc w:val="left"/>
      <w:pPr>
        <w:ind w:left="6530" w:hanging="812"/>
      </w:pPr>
      <w:rPr>
        <w:rFonts w:hint="default"/>
        <w:lang w:val="es-ES" w:eastAsia="en-US" w:bidi="ar-SA"/>
      </w:rPr>
    </w:lvl>
    <w:lvl w:ilvl="6" w:tplc="AB4ADF2E">
      <w:numFmt w:val="bullet"/>
      <w:lvlText w:val="•"/>
      <w:lvlJc w:val="left"/>
      <w:pPr>
        <w:ind w:left="7384" w:hanging="812"/>
      </w:pPr>
      <w:rPr>
        <w:rFonts w:hint="default"/>
        <w:lang w:val="es-ES" w:eastAsia="en-US" w:bidi="ar-SA"/>
      </w:rPr>
    </w:lvl>
    <w:lvl w:ilvl="7" w:tplc="74A20932">
      <w:numFmt w:val="bullet"/>
      <w:lvlText w:val="•"/>
      <w:lvlJc w:val="left"/>
      <w:pPr>
        <w:ind w:left="8238" w:hanging="812"/>
      </w:pPr>
      <w:rPr>
        <w:rFonts w:hint="default"/>
        <w:lang w:val="es-ES" w:eastAsia="en-US" w:bidi="ar-SA"/>
      </w:rPr>
    </w:lvl>
    <w:lvl w:ilvl="8" w:tplc="18864BFA">
      <w:numFmt w:val="bullet"/>
      <w:lvlText w:val="•"/>
      <w:lvlJc w:val="left"/>
      <w:pPr>
        <w:ind w:left="9092" w:hanging="812"/>
      </w:pPr>
      <w:rPr>
        <w:rFonts w:hint="default"/>
        <w:lang w:val="es-ES" w:eastAsia="en-US" w:bidi="ar-SA"/>
      </w:rPr>
    </w:lvl>
  </w:abstractNum>
  <w:abstractNum w:abstractNumId="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92B4641"/>
    <w:multiLevelType w:val="hybridMultilevel"/>
    <w:tmpl w:val="E2D80DEC"/>
    <w:lvl w:ilvl="0" w:tplc="8DE616BC">
      <w:start w:val="1"/>
      <w:numFmt w:val="lowerRoman"/>
      <w:lvlText w:val="%1."/>
      <w:lvlJc w:val="left"/>
      <w:pPr>
        <w:ind w:left="1409" w:hanging="387"/>
        <w:jc w:val="right"/>
      </w:pPr>
      <w:rPr>
        <w:rFonts w:ascii="Arial" w:eastAsia="Arial" w:hAnsi="Arial" w:cs="Arial" w:hint="default"/>
        <w:b/>
        <w:bCs/>
        <w:i w:val="0"/>
        <w:iCs w:val="0"/>
        <w:spacing w:val="0"/>
        <w:w w:val="82"/>
        <w:sz w:val="22"/>
        <w:szCs w:val="22"/>
        <w:lang w:val="es-ES" w:eastAsia="en-US" w:bidi="ar-SA"/>
      </w:rPr>
    </w:lvl>
    <w:lvl w:ilvl="1" w:tplc="6F267E7A">
      <w:numFmt w:val="bullet"/>
      <w:lvlText w:val="•"/>
      <w:lvlJc w:val="left"/>
      <w:pPr>
        <w:ind w:left="2340" w:hanging="387"/>
      </w:pPr>
      <w:rPr>
        <w:rFonts w:hint="default"/>
        <w:lang w:val="es-ES" w:eastAsia="en-US" w:bidi="ar-SA"/>
      </w:rPr>
    </w:lvl>
    <w:lvl w:ilvl="2" w:tplc="8A82222C">
      <w:numFmt w:val="bullet"/>
      <w:lvlText w:val="•"/>
      <w:lvlJc w:val="left"/>
      <w:pPr>
        <w:ind w:left="3280" w:hanging="387"/>
      </w:pPr>
      <w:rPr>
        <w:rFonts w:hint="default"/>
        <w:lang w:val="es-ES" w:eastAsia="en-US" w:bidi="ar-SA"/>
      </w:rPr>
    </w:lvl>
    <w:lvl w:ilvl="3" w:tplc="364C5830">
      <w:numFmt w:val="bullet"/>
      <w:lvlText w:val="•"/>
      <w:lvlJc w:val="left"/>
      <w:pPr>
        <w:ind w:left="4220" w:hanging="387"/>
      </w:pPr>
      <w:rPr>
        <w:rFonts w:hint="default"/>
        <w:lang w:val="es-ES" w:eastAsia="en-US" w:bidi="ar-SA"/>
      </w:rPr>
    </w:lvl>
    <w:lvl w:ilvl="4" w:tplc="C304F624">
      <w:numFmt w:val="bullet"/>
      <w:lvlText w:val="•"/>
      <w:lvlJc w:val="left"/>
      <w:pPr>
        <w:ind w:left="5160" w:hanging="387"/>
      </w:pPr>
      <w:rPr>
        <w:rFonts w:hint="default"/>
        <w:lang w:val="es-ES" w:eastAsia="en-US" w:bidi="ar-SA"/>
      </w:rPr>
    </w:lvl>
    <w:lvl w:ilvl="5" w:tplc="6A4420C6">
      <w:numFmt w:val="bullet"/>
      <w:lvlText w:val="•"/>
      <w:lvlJc w:val="left"/>
      <w:pPr>
        <w:ind w:left="6100" w:hanging="387"/>
      </w:pPr>
      <w:rPr>
        <w:rFonts w:hint="default"/>
        <w:lang w:val="es-ES" w:eastAsia="en-US" w:bidi="ar-SA"/>
      </w:rPr>
    </w:lvl>
    <w:lvl w:ilvl="6" w:tplc="D4405648">
      <w:numFmt w:val="bullet"/>
      <w:lvlText w:val="•"/>
      <w:lvlJc w:val="left"/>
      <w:pPr>
        <w:ind w:left="7040" w:hanging="387"/>
      </w:pPr>
      <w:rPr>
        <w:rFonts w:hint="default"/>
        <w:lang w:val="es-ES" w:eastAsia="en-US" w:bidi="ar-SA"/>
      </w:rPr>
    </w:lvl>
    <w:lvl w:ilvl="7" w:tplc="81367AFC">
      <w:numFmt w:val="bullet"/>
      <w:lvlText w:val="•"/>
      <w:lvlJc w:val="left"/>
      <w:pPr>
        <w:ind w:left="7980" w:hanging="387"/>
      </w:pPr>
      <w:rPr>
        <w:rFonts w:hint="default"/>
        <w:lang w:val="es-ES" w:eastAsia="en-US" w:bidi="ar-SA"/>
      </w:rPr>
    </w:lvl>
    <w:lvl w:ilvl="8" w:tplc="B73AA0D6">
      <w:numFmt w:val="bullet"/>
      <w:lvlText w:val="•"/>
      <w:lvlJc w:val="left"/>
      <w:pPr>
        <w:ind w:left="8920" w:hanging="387"/>
      </w:pPr>
      <w:rPr>
        <w:rFonts w:hint="default"/>
        <w:lang w:val="es-ES" w:eastAsia="en-US" w:bidi="ar-SA"/>
      </w:rPr>
    </w:lvl>
  </w:abstractNum>
  <w:abstractNum w:abstractNumId="11" w15:restartNumberingAfterBreak="0">
    <w:nsid w:val="1BC046DC"/>
    <w:multiLevelType w:val="hybridMultilevel"/>
    <w:tmpl w:val="51FA7C06"/>
    <w:lvl w:ilvl="0" w:tplc="874CDA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A45446"/>
    <w:multiLevelType w:val="multilevel"/>
    <w:tmpl w:val="7B80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EFB36B7"/>
    <w:multiLevelType w:val="multilevel"/>
    <w:tmpl w:val="9290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716428"/>
    <w:multiLevelType w:val="hybridMultilevel"/>
    <w:tmpl w:val="22A0C80C"/>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1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223066"/>
    <w:multiLevelType w:val="hybridMultilevel"/>
    <w:tmpl w:val="E6584C24"/>
    <w:lvl w:ilvl="0" w:tplc="87089DEA">
      <w:start w:val="1"/>
      <w:numFmt w:val="lowerLetter"/>
      <w:lvlText w:val="%1."/>
      <w:lvlJc w:val="left"/>
      <w:pPr>
        <w:ind w:left="1409" w:hanging="360"/>
      </w:pPr>
      <w:rPr>
        <w:rFonts w:ascii="Arial" w:eastAsia="Arial" w:hAnsi="Arial" w:cs="Arial" w:hint="default"/>
        <w:b/>
        <w:bCs/>
        <w:i w:val="0"/>
        <w:iCs w:val="0"/>
        <w:spacing w:val="-3"/>
        <w:w w:val="82"/>
        <w:sz w:val="22"/>
        <w:szCs w:val="22"/>
        <w:lang w:val="es-ES" w:eastAsia="en-US" w:bidi="ar-SA"/>
      </w:rPr>
    </w:lvl>
    <w:lvl w:ilvl="1" w:tplc="B1B020B6">
      <w:numFmt w:val="bullet"/>
      <w:lvlText w:val="•"/>
      <w:lvlJc w:val="left"/>
      <w:pPr>
        <w:ind w:left="2340" w:hanging="360"/>
      </w:pPr>
      <w:rPr>
        <w:rFonts w:hint="default"/>
        <w:lang w:val="es-ES" w:eastAsia="en-US" w:bidi="ar-SA"/>
      </w:rPr>
    </w:lvl>
    <w:lvl w:ilvl="2" w:tplc="32C6305A">
      <w:numFmt w:val="bullet"/>
      <w:lvlText w:val="•"/>
      <w:lvlJc w:val="left"/>
      <w:pPr>
        <w:ind w:left="3280" w:hanging="360"/>
      </w:pPr>
      <w:rPr>
        <w:rFonts w:hint="default"/>
        <w:lang w:val="es-ES" w:eastAsia="en-US" w:bidi="ar-SA"/>
      </w:rPr>
    </w:lvl>
    <w:lvl w:ilvl="3" w:tplc="3D707374">
      <w:numFmt w:val="bullet"/>
      <w:lvlText w:val="•"/>
      <w:lvlJc w:val="left"/>
      <w:pPr>
        <w:ind w:left="4220" w:hanging="360"/>
      </w:pPr>
      <w:rPr>
        <w:rFonts w:hint="default"/>
        <w:lang w:val="es-ES" w:eastAsia="en-US" w:bidi="ar-SA"/>
      </w:rPr>
    </w:lvl>
    <w:lvl w:ilvl="4" w:tplc="86E0DBA0">
      <w:numFmt w:val="bullet"/>
      <w:lvlText w:val="•"/>
      <w:lvlJc w:val="left"/>
      <w:pPr>
        <w:ind w:left="5160" w:hanging="360"/>
      </w:pPr>
      <w:rPr>
        <w:rFonts w:hint="default"/>
        <w:lang w:val="es-ES" w:eastAsia="en-US" w:bidi="ar-SA"/>
      </w:rPr>
    </w:lvl>
    <w:lvl w:ilvl="5" w:tplc="26142C70">
      <w:numFmt w:val="bullet"/>
      <w:lvlText w:val="•"/>
      <w:lvlJc w:val="left"/>
      <w:pPr>
        <w:ind w:left="6100" w:hanging="360"/>
      </w:pPr>
      <w:rPr>
        <w:rFonts w:hint="default"/>
        <w:lang w:val="es-ES" w:eastAsia="en-US" w:bidi="ar-SA"/>
      </w:rPr>
    </w:lvl>
    <w:lvl w:ilvl="6" w:tplc="31529FA4">
      <w:numFmt w:val="bullet"/>
      <w:lvlText w:val="•"/>
      <w:lvlJc w:val="left"/>
      <w:pPr>
        <w:ind w:left="7040" w:hanging="360"/>
      </w:pPr>
      <w:rPr>
        <w:rFonts w:hint="default"/>
        <w:lang w:val="es-ES" w:eastAsia="en-US" w:bidi="ar-SA"/>
      </w:rPr>
    </w:lvl>
    <w:lvl w:ilvl="7" w:tplc="E71E2CD8">
      <w:numFmt w:val="bullet"/>
      <w:lvlText w:val="•"/>
      <w:lvlJc w:val="left"/>
      <w:pPr>
        <w:ind w:left="7980" w:hanging="360"/>
      </w:pPr>
      <w:rPr>
        <w:rFonts w:hint="default"/>
        <w:lang w:val="es-ES" w:eastAsia="en-US" w:bidi="ar-SA"/>
      </w:rPr>
    </w:lvl>
    <w:lvl w:ilvl="8" w:tplc="D944ADAA">
      <w:numFmt w:val="bullet"/>
      <w:lvlText w:val="•"/>
      <w:lvlJc w:val="left"/>
      <w:pPr>
        <w:ind w:left="8920" w:hanging="360"/>
      </w:pPr>
      <w:rPr>
        <w:rFonts w:hint="default"/>
        <w:lang w:val="es-ES" w:eastAsia="en-US" w:bidi="ar-SA"/>
      </w:rPr>
    </w:lvl>
  </w:abstractNum>
  <w:abstractNum w:abstractNumId="18" w15:restartNumberingAfterBreak="0">
    <w:nsid w:val="27AA56B8"/>
    <w:multiLevelType w:val="multilevel"/>
    <w:tmpl w:val="20E6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D59F4"/>
    <w:multiLevelType w:val="multilevel"/>
    <w:tmpl w:val="544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AA00C4"/>
    <w:multiLevelType w:val="multilevel"/>
    <w:tmpl w:val="F538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5E5B3F"/>
    <w:multiLevelType w:val="hybridMultilevel"/>
    <w:tmpl w:val="9FFE64E2"/>
    <w:lvl w:ilvl="0" w:tplc="B3C2A26E">
      <w:start w:val="1"/>
      <w:numFmt w:val="lowerRoman"/>
      <w:lvlText w:val="(%1)"/>
      <w:lvlJc w:val="left"/>
      <w:pPr>
        <w:ind w:left="1690" w:hanging="708"/>
      </w:pPr>
      <w:rPr>
        <w:rFonts w:hint="default"/>
        <w:spacing w:val="0"/>
        <w:w w:val="82"/>
        <w:lang w:val="es-ES" w:eastAsia="en-US" w:bidi="ar-SA"/>
      </w:rPr>
    </w:lvl>
    <w:lvl w:ilvl="1" w:tplc="DA9055E8">
      <w:numFmt w:val="bullet"/>
      <w:lvlText w:val="•"/>
      <w:lvlJc w:val="left"/>
      <w:pPr>
        <w:ind w:left="2610" w:hanging="708"/>
      </w:pPr>
      <w:rPr>
        <w:rFonts w:hint="default"/>
        <w:lang w:val="es-ES" w:eastAsia="en-US" w:bidi="ar-SA"/>
      </w:rPr>
    </w:lvl>
    <w:lvl w:ilvl="2" w:tplc="223E26C8">
      <w:numFmt w:val="bullet"/>
      <w:lvlText w:val="•"/>
      <w:lvlJc w:val="left"/>
      <w:pPr>
        <w:ind w:left="3520" w:hanging="708"/>
      </w:pPr>
      <w:rPr>
        <w:rFonts w:hint="default"/>
        <w:lang w:val="es-ES" w:eastAsia="en-US" w:bidi="ar-SA"/>
      </w:rPr>
    </w:lvl>
    <w:lvl w:ilvl="3" w:tplc="3FAAB7B6">
      <w:numFmt w:val="bullet"/>
      <w:lvlText w:val="•"/>
      <w:lvlJc w:val="left"/>
      <w:pPr>
        <w:ind w:left="4430" w:hanging="708"/>
      </w:pPr>
      <w:rPr>
        <w:rFonts w:hint="default"/>
        <w:lang w:val="es-ES" w:eastAsia="en-US" w:bidi="ar-SA"/>
      </w:rPr>
    </w:lvl>
    <w:lvl w:ilvl="4" w:tplc="393054D6">
      <w:numFmt w:val="bullet"/>
      <w:lvlText w:val="•"/>
      <w:lvlJc w:val="left"/>
      <w:pPr>
        <w:ind w:left="5340" w:hanging="708"/>
      </w:pPr>
      <w:rPr>
        <w:rFonts w:hint="default"/>
        <w:lang w:val="es-ES" w:eastAsia="en-US" w:bidi="ar-SA"/>
      </w:rPr>
    </w:lvl>
    <w:lvl w:ilvl="5" w:tplc="2EF4B534">
      <w:numFmt w:val="bullet"/>
      <w:lvlText w:val="•"/>
      <w:lvlJc w:val="left"/>
      <w:pPr>
        <w:ind w:left="6250" w:hanging="708"/>
      </w:pPr>
      <w:rPr>
        <w:rFonts w:hint="default"/>
        <w:lang w:val="es-ES" w:eastAsia="en-US" w:bidi="ar-SA"/>
      </w:rPr>
    </w:lvl>
    <w:lvl w:ilvl="6" w:tplc="2ACA12CE">
      <w:numFmt w:val="bullet"/>
      <w:lvlText w:val="•"/>
      <w:lvlJc w:val="left"/>
      <w:pPr>
        <w:ind w:left="7160" w:hanging="708"/>
      </w:pPr>
      <w:rPr>
        <w:rFonts w:hint="default"/>
        <w:lang w:val="es-ES" w:eastAsia="en-US" w:bidi="ar-SA"/>
      </w:rPr>
    </w:lvl>
    <w:lvl w:ilvl="7" w:tplc="E7380D00">
      <w:numFmt w:val="bullet"/>
      <w:lvlText w:val="•"/>
      <w:lvlJc w:val="left"/>
      <w:pPr>
        <w:ind w:left="8070" w:hanging="708"/>
      </w:pPr>
      <w:rPr>
        <w:rFonts w:hint="default"/>
        <w:lang w:val="es-ES" w:eastAsia="en-US" w:bidi="ar-SA"/>
      </w:rPr>
    </w:lvl>
    <w:lvl w:ilvl="8" w:tplc="FAF8B6A8">
      <w:numFmt w:val="bullet"/>
      <w:lvlText w:val="•"/>
      <w:lvlJc w:val="left"/>
      <w:pPr>
        <w:ind w:left="8980" w:hanging="708"/>
      </w:pPr>
      <w:rPr>
        <w:rFonts w:hint="default"/>
        <w:lang w:val="es-ES" w:eastAsia="en-US" w:bidi="ar-SA"/>
      </w:rPr>
    </w:lvl>
  </w:abstractNum>
  <w:abstractNum w:abstractNumId="22" w15:restartNumberingAfterBreak="0">
    <w:nsid w:val="30335F6B"/>
    <w:multiLevelType w:val="hybridMultilevel"/>
    <w:tmpl w:val="D0725AE0"/>
    <w:lvl w:ilvl="0" w:tplc="240A000F">
      <w:start w:val="1"/>
      <w:numFmt w:val="decimal"/>
      <w:lvlText w:val="%1."/>
      <w:lvlJc w:val="left"/>
      <w:pPr>
        <w:ind w:left="1702" w:hanging="360"/>
      </w:p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23" w15:restartNumberingAfterBreak="0">
    <w:nsid w:val="320E088A"/>
    <w:multiLevelType w:val="hybridMultilevel"/>
    <w:tmpl w:val="21784AEA"/>
    <w:lvl w:ilvl="0" w:tplc="240A0001">
      <w:start w:val="1"/>
      <w:numFmt w:val="bullet"/>
      <w:lvlText w:val=""/>
      <w:lvlJc w:val="left"/>
      <w:pPr>
        <w:ind w:left="1996"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24" w15:restartNumberingAfterBreak="0">
    <w:nsid w:val="35413D63"/>
    <w:multiLevelType w:val="multilevel"/>
    <w:tmpl w:val="7A6ABB56"/>
    <w:lvl w:ilvl="0">
      <w:start w:val="5"/>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702" w:hanging="720"/>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25" w15:restartNumberingAfterBreak="0">
    <w:nsid w:val="354F663B"/>
    <w:multiLevelType w:val="multilevel"/>
    <w:tmpl w:val="84C06362"/>
    <w:lvl w:ilvl="0">
      <w:start w:val="6"/>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26" w15:restartNumberingAfterBreak="0">
    <w:nsid w:val="378B0A5E"/>
    <w:multiLevelType w:val="multilevel"/>
    <w:tmpl w:val="D6B2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4F4174"/>
    <w:multiLevelType w:val="multilevel"/>
    <w:tmpl w:val="A4D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031B88"/>
    <w:multiLevelType w:val="multilevel"/>
    <w:tmpl w:val="C21C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140208"/>
    <w:multiLevelType w:val="hybridMultilevel"/>
    <w:tmpl w:val="2340AA06"/>
    <w:lvl w:ilvl="0" w:tplc="1BCE0F9C">
      <w:start w:val="1"/>
      <w:numFmt w:val="decimal"/>
      <w:lvlText w:val="%1."/>
      <w:lvlJc w:val="left"/>
      <w:pPr>
        <w:ind w:left="982" w:hanging="284"/>
      </w:pPr>
      <w:rPr>
        <w:rFonts w:ascii="Arial" w:eastAsia="Arial" w:hAnsi="Arial" w:cs="Arial" w:hint="default"/>
        <w:b/>
        <w:bCs/>
        <w:i w:val="0"/>
        <w:iCs w:val="0"/>
        <w:spacing w:val="0"/>
        <w:w w:val="82"/>
        <w:sz w:val="22"/>
        <w:szCs w:val="22"/>
        <w:lang w:val="es-ES" w:eastAsia="en-US" w:bidi="ar-SA"/>
      </w:rPr>
    </w:lvl>
    <w:lvl w:ilvl="1" w:tplc="3CF62DE8">
      <w:numFmt w:val="bullet"/>
      <w:lvlText w:val="–"/>
      <w:lvlJc w:val="left"/>
      <w:pPr>
        <w:ind w:left="1133" w:hanging="152"/>
      </w:pPr>
      <w:rPr>
        <w:rFonts w:ascii="Arial MT" w:eastAsia="Arial MT" w:hAnsi="Arial MT" w:cs="Arial MT" w:hint="default"/>
        <w:b w:val="0"/>
        <w:bCs w:val="0"/>
        <w:i w:val="0"/>
        <w:iCs w:val="0"/>
        <w:spacing w:val="0"/>
        <w:w w:val="82"/>
        <w:sz w:val="22"/>
        <w:szCs w:val="22"/>
        <w:lang w:val="es-ES" w:eastAsia="en-US" w:bidi="ar-SA"/>
      </w:rPr>
    </w:lvl>
    <w:lvl w:ilvl="2" w:tplc="A9D61094">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3" w:tplc="4770EF7A">
      <w:numFmt w:val="bullet"/>
      <w:lvlText w:val="•"/>
      <w:lvlJc w:val="left"/>
      <w:pPr>
        <w:ind w:left="2837" w:hanging="360"/>
      </w:pPr>
      <w:rPr>
        <w:rFonts w:hint="default"/>
        <w:lang w:val="es-ES" w:eastAsia="en-US" w:bidi="ar-SA"/>
      </w:rPr>
    </w:lvl>
    <w:lvl w:ilvl="4" w:tplc="CFBE6422">
      <w:numFmt w:val="bullet"/>
      <w:lvlText w:val="•"/>
      <w:lvlJc w:val="left"/>
      <w:pPr>
        <w:ind w:left="3975" w:hanging="360"/>
      </w:pPr>
      <w:rPr>
        <w:rFonts w:hint="default"/>
        <w:lang w:val="es-ES" w:eastAsia="en-US" w:bidi="ar-SA"/>
      </w:rPr>
    </w:lvl>
    <w:lvl w:ilvl="5" w:tplc="07BC2A7E">
      <w:numFmt w:val="bullet"/>
      <w:lvlText w:val="•"/>
      <w:lvlJc w:val="left"/>
      <w:pPr>
        <w:ind w:left="5112" w:hanging="360"/>
      </w:pPr>
      <w:rPr>
        <w:rFonts w:hint="default"/>
        <w:lang w:val="es-ES" w:eastAsia="en-US" w:bidi="ar-SA"/>
      </w:rPr>
    </w:lvl>
    <w:lvl w:ilvl="6" w:tplc="9806C216">
      <w:numFmt w:val="bullet"/>
      <w:lvlText w:val="•"/>
      <w:lvlJc w:val="left"/>
      <w:pPr>
        <w:ind w:left="6250" w:hanging="360"/>
      </w:pPr>
      <w:rPr>
        <w:rFonts w:hint="default"/>
        <w:lang w:val="es-ES" w:eastAsia="en-US" w:bidi="ar-SA"/>
      </w:rPr>
    </w:lvl>
    <w:lvl w:ilvl="7" w:tplc="46E4E72C">
      <w:numFmt w:val="bullet"/>
      <w:lvlText w:val="•"/>
      <w:lvlJc w:val="left"/>
      <w:pPr>
        <w:ind w:left="7387" w:hanging="360"/>
      </w:pPr>
      <w:rPr>
        <w:rFonts w:hint="default"/>
        <w:lang w:val="es-ES" w:eastAsia="en-US" w:bidi="ar-SA"/>
      </w:rPr>
    </w:lvl>
    <w:lvl w:ilvl="8" w:tplc="1A00DB70">
      <w:numFmt w:val="bullet"/>
      <w:lvlText w:val="•"/>
      <w:lvlJc w:val="left"/>
      <w:pPr>
        <w:ind w:left="8525" w:hanging="360"/>
      </w:pPr>
      <w:rPr>
        <w:rFonts w:hint="default"/>
        <w:lang w:val="es-ES" w:eastAsia="en-US" w:bidi="ar-SA"/>
      </w:rPr>
    </w:lvl>
  </w:abstractNum>
  <w:abstractNum w:abstractNumId="30" w15:restartNumberingAfterBreak="0">
    <w:nsid w:val="3D7F01C7"/>
    <w:multiLevelType w:val="multilevel"/>
    <w:tmpl w:val="C95EA99C"/>
    <w:lvl w:ilvl="0">
      <w:start w:val="2"/>
      <w:numFmt w:val="decimal"/>
      <w:lvlText w:val="%1"/>
      <w:lvlJc w:val="left"/>
      <w:pPr>
        <w:ind w:left="1342" w:hanging="360"/>
      </w:pPr>
      <w:rPr>
        <w:rFonts w:hint="default"/>
        <w:lang w:val="es-ES" w:eastAsia="en-US" w:bidi="ar-SA"/>
      </w:rPr>
    </w:lvl>
    <w:lvl w:ilvl="1">
      <w:start w:val="1"/>
      <w:numFmt w:val="decimal"/>
      <w:lvlText w:val="%1.%2."/>
      <w:lvlJc w:val="left"/>
      <w:pPr>
        <w:ind w:left="1342" w:hanging="360"/>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702" w:hanging="720"/>
      </w:pPr>
      <w:rPr>
        <w:rFonts w:ascii="Arial Narrow" w:eastAsia="Arial Unicode MS" w:hAnsi="Arial Narrow" w:cs="Arial" w:hint="default"/>
        <w:b/>
        <w:bCs/>
        <w:i w:val="0"/>
        <w:iCs w:val="0"/>
        <w:spacing w:val="0"/>
        <w:w w:val="82"/>
        <w:sz w:val="22"/>
        <w:szCs w:val="22"/>
        <w:lang w:val="es-ES" w:eastAsia="en-US" w:bidi="ar-SA"/>
      </w:rPr>
    </w:lvl>
    <w:lvl w:ilvl="3">
      <w:numFmt w:val="bullet"/>
      <w:lvlText w:val="•"/>
      <w:lvlJc w:val="left"/>
      <w:pPr>
        <w:ind w:left="3722" w:hanging="720"/>
      </w:pPr>
      <w:rPr>
        <w:rFonts w:hint="default"/>
        <w:lang w:val="es-ES" w:eastAsia="en-US" w:bidi="ar-SA"/>
      </w:rPr>
    </w:lvl>
    <w:lvl w:ilvl="4">
      <w:numFmt w:val="bullet"/>
      <w:lvlText w:val="•"/>
      <w:lvlJc w:val="left"/>
      <w:pPr>
        <w:ind w:left="4733" w:hanging="720"/>
      </w:pPr>
      <w:rPr>
        <w:rFonts w:hint="default"/>
        <w:lang w:val="es-ES" w:eastAsia="en-US" w:bidi="ar-SA"/>
      </w:rPr>
    </w:lvl>
    <w:lvl w:ilvl="5">
      <w:numFmt w:val="bullet"/>
      <w:lvlText w:val="•"/>
      <w:lvlJc w:val="left"/>
      <w:pPr>
        <w:ind w:left="5744"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766" w:hanging="720"/>
      </w:pPr>
      <w:rPr>
        <w:rFonts w:hint="default"/>
        <w:lang w:val="es-ES" w:eastAsia="en-US" w:bidi="ar-SA"/>
      </w:rPr>
    </w:lvl>
    <w:lvl w:ilvl="8">
      <w:numFmt w:val="bullet"/>
      <w:lvlText w:val="•"/>
      <w:lvlJc w:val="left"/>
      <w:pPr>
        <w:ind w:left="8777" w:hanging="720"/>
      </w:pPr>
      <w:rPr>
        <w:rFonts w:hint="default"/>
        <w:lang w:val="es-ES" w:eastAsia="en-US" w:bidi="ar-SA"/>
      </w:rPr>
    </w:lvl>
  </w:abstractNum>
  <w:abstractNum w:abstractNumId="31" w15:restartNumberingAfterBreak="0">
    <w:nsid w:val="3EE16FA2"/>
    <w:multiLevelType w:val="hybridMultilevel"/>
    <w:tmpl w:val="B9A0CA9C"/>
    <w:lvl w:ilvl="0" w:tplc="4C42157A">
      <w:start w:val="1"/>
      <w:numFmt w:val="lowerRoman"/>
      <w:lvlText w:val="%1."/>
      <w:lvlJc w:val="left"/>
      <w:pPr>
        <w:ind w:left="1409" w:hanging="387"/>
      </w:pPr>
      <w:rPr>
        <w:rFonts w:ascii="Arial" w:eastAsia="Arial" w:hAnsi="Arial" w:cs="Arial" w:hint="default"/>
        <w:b/>
        <w:bCs/>
        <w:i w:val="0"/>
        <w:iCs w:val="0"/>
        <w:spacing w:val="0"/>
        <w:w w:val="82"/>
        <w:sz w:val="22"/>
        <w:szCs w:val="22"/>
        <w:lang w:val="es-ES" w:eastAsia="en-US" w:bidi="ar-SA"/>
      </w:rPr>
    </w:lvl>
    <w:lvl w:ilvl="1" w:tplc="61149942">
      <w:numFmt w:val="bullet"/>
      <w:lvlText w:val="•"/>
      <w:lvlJc w:val="left"/>
      <w:pPr>
        <w:ind w:left="2340" w:hanging="387"/>
      </w:pPr>
      <w:rPr>
        <w:rFonts w:hint="default"/>
        <w:lang w:val="es-ES" w:eastAsia="en-US" w:bidi="ar-SA"/>
      </w:rPr>
    </w:lvl>
    <w:lvl w:ilvl="2" w:tplc="29B0CF6C">
      <w:numFmt w:val="bullet"/>
      <w:lvlText w:val="•"/>
      <w:lvlJc w:val="left"/>
      <w:pPr>
        <w:ind w:left="3280" w:hanging="387"/>
      </w:pPr>
      <w:rPr>
        <w:rFonts w:hint="default"/>
        <w:lang w:val="es-ES" w:eastAsia="en-US" w:bidi="ar-SA"/>
      </w:rPr>
    </w:lvl>
    <w:lvl w:ilvl="3" w:tplc="D72A209E">
      <w:numFmt w:val="bullet"/>
      <w:lvlText w:val="•"/>
      <w:lvlJc w:val="left"/>
      <w:pPr>
        <w:ind w:left="4220" w:hanging="387"/>
      </w:pPr>
      <w:rPr>
        <w:rFonts w:hint="default"/>
        <w:lang w:val="es-ES" w:eastAsia="en-US" w:bidi="ar-SA"/>
      </w:rPr>
    </w:lvl>
    <w:lvl w:ilvl="4" w:tplc="C180FBDA">
      <w:numFmt w:val="bullet"/>
      <w:lvlText w:val="•"/>
      <w:lvlJc w:val="left"/>
      <w:pPr>
        <w:ind w:left="5160" w:hanging="387"/>
      </w:pPr>
      <w:rPr>
        <w:rFonts w:hint="default"/>
        <w:lang w:val="es-ES" w:eastAsia="en-US" w:bidi="ar-SA"/>
      </w:rPr>
    </w:lvl>
    <w:lvl w:ilvl="5" w:tplc="8C1A5D6E">
      <w:numFmt w:val="bullet"/>
      <w:lvlText w:val="•"/>
      <w:lvlJc w:val="left"/>
      <w:pPr>
        <w:ind w:left="6100" w:hanging="387"/>
      </w:pPr>
      <w:rPr>
        <w:rFonts w:hint="default"/>
        <w:lang w:val="es-ES" w:eastAsia="en-US" w:bidi="ar-SA"/>
      </w:rPr>
    </w:lvl>
    <w:lvl w:ilvl="6" w:tplc="9F60D606">
      <w:numFmt w:val="bullet"/>
      <w:lvlText w:val="•"/>
      <w:lvlJc w:val="left"/>
      <w:pPr>
        <w:ind w:left="7040" w:hanging="387"/>
      </w:pPr>
      <w:rPr>
        <w:rFonts w:hint="default"/>
        <w:lang w:val="es-ES" w:eastAsia="en-US" w:bidi="ar-SA"/>
      </w:rPr>
    </w:lvl>
    <w:lvl w:ilvl="7" w:tplc="526C6212">
      <w:numFmt w:val="bullet"/>
      <w:lvlText w:val="•"/>
      <w:lvlJc w:val="left"/>
      <w:pPr>
        <w:ind w:left="7980" w:hanging="387"/>
      </w:pPr>
      <w:rPr>
        <w:rFonts w:hint="default"/>
        <w:lang w:val="es-ES" w:eastAsia="en-US" w:bidi="ar-SA"/>
      </w:rPr>
    </w:lvl>
    <w:lvl w:ilvl="8" w:tplc="CEA0692E">
      <w:numFmt w:val="bullet"/>
      <w:lvlText w:val="•"/>
      <w:lvlJc w:val="left"/>
      <w:pPr>
        <w:ind w:left="8920" w:hanging="387"/>
      </w:pPr>
      <w:rPr>
        <w:rFonts w:hint="default"/>
        <w:lang w:val="es-ES" w:eastAsia="en-US" w:bidi="ar-SA"/>
      </w:rPr>
    </w:lvl>
  </w:abstractNum>
  <w:abstractNum w:abstractNumId="32"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44FB22F5"/>
    <w:multiLevelType w:val="multilevel"/>
    <w:tmpl w:val="80441FA8"/>
    <w:lvl w:ilvl="0">
      <w:start w:val="3"/>
      <w:numFmt w:val="decimal"/>
      <w:lvlText w:val="%1"/>
      <w:lvlJc w:val="left"/>
      <w:pPr>
        <w:ind w:left="1548" w:hanging="567"/>
      </w:pPr>
      <w:rPr>
        <w:rFonts w:hint="default"/>
        <w:lang w:val="es-ES" w:eastAsia="en-US" w:bidi="ar-SA"/>
      </w:rPr>
    </w:lvl>
    <w:lvl w:ilvl="1">
      <w:start w:val="1"/>
      <w:numFmt w:val="decimal"/>
      <w:lvlText w:val="%1.%2."/>
      <w:lvlJc w:val="left"/>
      <w:pPr>
        <w:ind w:left="1548" w:hanging="567"/>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1409" w:hanging="286"/>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3597" w:hanging="286"/>
      </w:pPr>
      <w:rPr>
        <w:rFonts w:hint="default"/>
        <w:lang w:val="es-ES" w:eastAsia="en-US" w:bidi="ar-SA"/>
      </w:rPr>
    </w:lvl>
    <w:lvl w:ilvl="4">
      <w:numFmt w:val="bullet"/>
      <w:lvlText w:val="•"/>
      <w:lvlJc w:val="left"/>
      <w:pPr>
        <w:ind w:left="4626" w:hanging="286"/>
      </w:pPr>
      <w:rPr>
        <w:rFonts w:hint="default"/>
        <w:lang w:val="es-ES" w:eastAsia="en-US" w:bidi="ar-SA"/>
      </w:rPr>
    </w:lvl>
    <w:lvl w:ilvl="5">
      <w:numFmt w:val="bullet"/>
      <w:lvlText w:val="•"/>
      <w:lvlJc w:val="left"/>
      <w:pPr>
        <w:ind w:left="5655" w:hanging="286"/>
      </w:pPr>
      <w:rPr>
        <w:rFonts w:hint="default"/>
        <w:lang w:val="es-ES" w:eastAsia="en-US" w:bidi="ar-SA"/>
      </w:rPr>
    </w:lvl>
    <w:lvl w:ilvl="6">
      <w:numFmt w:val="bullet"/>
      <w:lvlText w:val="•"/>
      <w:lvlJc w:val="left"/>
      <w:pPr>
        <w:ind w:left="6684" w:hanging="286"/>
      </w:pPr>
      <w:rPr>
        <w:rFonts w:hint="default"/>
        <w:lang w:val="es-ES" w:eastAsia="en-US" w:bidi="ar-SA"/>
      </w:rPr>
    </w:lvl>
    <w:lvl w:ilvl="7">
      <w:numFmt w:val="bullet"/>
      <w:lvlText w:val="•"/>
      <w:lvlJc w:val="left"/>
      <w:pPr>
        <w:ind w:left="7713" w:hanging="286"/>
      </w:pPr>
      <w:rPr>
        <w:rFonts w:hint="default"/>
        <w:lang w:val="es-ES" w:eastAsia="en-US" w:bidi="ar-SA"/>
      </w:rPr>
    </w:lvl>
    <w:lvl w:ilvl="8">
      <w:numFmt w:val="bullet"/>
      <w:lvlText w:val="•"/>
      <w:lvlJc w:val="left"/>
      <w:pPr>
        <w:ind w:left="8742" w:hanging="286"/>
      </w:pPr>
      <w:rPr>
        <w:rFonts w:hint="default"/>
        <w:lang w:val="es-ES" w:eastAsia="en-US" w:bidi="ar-SA"/>
      </w:rPr>
    </w:lvl>
  </w:abstractNum>
  <w:abstractNum w:abstractNumId="34" w15:restartNumberingAfterBreak="0">
    <w:nsid w:val="45342CB2"/>
    <w:multiLevelType w:val="multilevel"/>
    <w:tmpl w:val="C2AAAEDC"/>
    <w:lvl w:ilvl="0">
      <w:start w:val="1"/>
      <w:numFmt w:val="decimal"/>
      <w:lvlText w:val="%1"/>
      <w:lvlJc w:val="left"/>
      <w:pPr>
        <w:ind w:left="1342" w:hanging="360"/>
      </w:pPr>
      <w:rPr>
        <w:rFonts w:hint="default"/>
        <w:lang w:val="es-ES" w:eastAsia="en-US" w:bidi="ar-SA"/>
      </w:rPr>
    </w:lvl>
    <w:lvl w:ilvl="1">
      <w:start w:val="1"/>
      <w:numFmt w:val="decimal"/>
      <w:lvlText w:val="%1.%2."/>
      <w:lvlJc w:val="left"/>
      <w:pPr>
        <w:ind w:left="1495"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3232" w:hanging="360"/>
      </w:pPr>
      <w:rPr>
        <w:rFonts w:hint="default"/>
        <w:lang w:val="es-ES" w:eastAsia="en-US" w:bidi="ar-SA"/>
      </w:rPr>
    </w:lvl>
    <w:lvl w:ilvl="3">
      <w:numFmt w:val="bullet"/>
      <w:lvlText w:val="•"/>
      <w:lvlJc w:val="left"/>
      <w:pPr>
        <w:ind w:left="4178" w:hanging="360"/>
      </w:pPr>
      <w:rPr>
        <w:rFonts w:hint="default"/>
        <w:lang w:val="es-ES" w:eastAsia="en-US" w:bidi="ar-SA"/>
      </w:rPr>
    </w:lvl>
    <w:lvl w:ilvl="4">
      <w:numFmt w:val="bullet"/>
      <w:lvlText w:val="•"/>
      <w:lvlJc w:val="left"/>
      <w:pPr>
        <w:ind w:left="5124" w:hanging="360"/>
      </w:pPr>
      <w:rPr>
        <w:rFonts w:hint="default"/>
        <w:lang w:val="es-ES" w:eastAsia="en-US" w:bidi="ar-SA"/>
      </w:rPr>
    </w:lvl>
    <w:lvl w:ilvl="5">
      <w:numFmt w:val="bullet"/>
      <w:lvlText w:val="•"/>
      <w:lvlJc w:val="left"/>
      <w:pPr>
        <w:ind w:left="6070" w:hanging="360"/>
      </w:pPr>
      <w:rPr>
        <w:rFonts w:hint="default"/>
        <w:lang w:val="es-ES" w:eastAsia="en-US" w:bidi="ar-SA"/>
      </w:rPr>
    </w:lvl>
    <w:lvl w:ilvl="6">
      <w:numFmt w:val="bullet"/>
      <w:lvlText w:val="•"/>
      <w:lvlJc w:val="left"/>
      <w:pPr>
        <w:ind w:left="7016" w:hanging="360"/>
      </w:pPr>
      <w:rPr>
        <w:rFonts w:hint="default"/>
        <w:lang w:val="es-ES" w:eastAsia="en-US" w:bidi="ar-SA"/>
      </w:rPr>
    </w:lvl>
    <w:lvl w:ilvl="7">
      <w:numFmt w:val="bullet"/>
      <w:lvlText w:val="•"/>
      <w:lvlJc w:val="left"/>
      <w:pPr>
        <w:ind w:left="7962" w:hanging="360"/>
      </w:pPr>
      <w:rPr>
        <w:rFonts w:hint="default"/>
        <w:lang w:val="es-ES" w:eastAsia="en-US" w:bidi="ar-SA"/>
      </w:rPr>
    </w:lvl>
    <w:lvl w:ilvl="8">
      <w:numFmt w:val="bullet"/>
      <w:lvlText w:val="•"/>
      <w:lvlJc w:val="left"/>
      <w:pPr>
        <w:ind w:left="8908" w:hanging="360"/>
      </w:pPr>
      <w:rPr>
        <w:rFonts w:hint="default"/>
        <w:lang w:val="es-ES" w:eastAsia="en-US" w:bidi="ar-SA"/>
      </w:rPr>
    </w:lvl>
  </w:abstractNum>
  <w:abstractNum w:abstractNumId="35" w15:restartNumberingAfterBreak="0">
    <w:nsid w:val="49423EDD"/>
    <w:multiLevelType w:val="multilevel"/>
    <w:tmpl w:val="B01E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7527A5"/>
    <w:multiLevelType w:val="hybridMultilevel"/>
    <w:tmpl w:val="82D0E7DE"/>
    <w:lvl w:ilvl="0" w:tplc="D5026A34">
      <w:start w:val="1"/>
      <w:numFmt w:val="lowerRoman"/>
      <w:lvlText w:val="%1."/>
      <w:lvlJc w:val="left"/>
      <w:pPr>
        <w:ind w:left="1702" w:hanging="360"/>
      </w:pPr>
      <w:rPr>
        <w:rFonts w:ascii="Arial Narrow" w:eastAsia="Arial Unicode MS" w:hAnsi="Arial Narrow" w:cs="Arial"/>
        <w:b/>
        <w:bCs/>
        <w:i w:val="0"/>
        <w:iCs w:val="0"/>
        <w:spacing w:val="0"/>
        <w:w w:val="82"/>
        <w:sz w:val="22"/>
        <w:szCs w:val="22"/>
        <w:lang w:val="es-ES" w:eastAsia="en-US" w:bidi="ar-SA"/>
      </w:rPr>
    </w:lvl>
    <w:lvl w:ilvl="1" w:tplc="EFA08910">
      <w:numFmt w:val="bullet"/>
      <w:lvlText w:val="•"/>
      <w:lvlJc w:val="left"/>
      <w:pPr>
        <w:ind w:left="2610" w:hanging="360"/>
      </w:pPr>
      <w:rPr>
        <w:rFonts w:hint="default"/>
        <w:lang w:val="es-ES" w:eastAsia="en-US" w:bidi="ar-SA"/>
      </w:rPr>
    </w:lvl>
    <w:lvl w:ilvl="2" w:tplc="B142C944">
      <w:numFmt w:val="bullet"/>
      <w:lvlText w:val="•"/>
      <w:lvlJc w:val="left"/>
      <w:pPr>
        <w:ind w:left="3520" w:hanging="360"/>
      </w:pPr>
      <w:rPr>
        <w:rFonts w:hint="default"/>
        <w:lang w:val="es-ES" w:eastAsia="en-US" w:bidi="ar-SA"/>
      </w:rPr>
    </w:lvl>
    <w:lvl w:ilvl="3" w:tplc="CD168098">
      <w:numFmt w:val="bullet"/>
      <w:lvlText w:val="•"/>
      <w:lvlJc w:val="left"/>
      <w:pPr>
        <w:ind w:left="4430" w:hanging="360"/>
      </w:pPr>
      <w:rPr>
        <w:rFonts w:hint="default"/>
        <w:lang w:val="es-ES" w:eastAsia="en-US" w:bidi="ar-SA"/>
      </w:rPr>
    </w:lvl>
    <w:lvl w:ilvl="4" w:tplc="DE70F120">
      <w:numFmt w:val="bullet"/>
      <w:lvlText w:val="•"/>
      <w:lvlJc w:val="left"/>
      <w:pPr>
        <w:ind w:left="5340" w:hanging="360"/>
      </w:pPr>
      <w:rPr>
        <w:rFonts w:hint="default"/>
        <w:lang w:val="es-ES" w:eastAsia="en-US" w:bidi="ar-SA"/>
      </w:rPr>
    </w:lvl>
    <w:lvl w:ilvl="5" w:tplc="05781EDA">
      <w:numFmt w:val="bullet"/>
      <w:lvlText w:val="•"/>
      <w:lvlJc w:val="left"/>
      <w:pPr>
        <w:ind w:left="6250" w:hanging="360"/>
      </w:pPr>
      <w:rPr>
        <w:rFonts w:hint="default"/>
        <w:lang w:val="es-ES" w:eastAsia="en-US" w:bidi="ar-SA"/>
      </w:rPr>
    </w:lvl>
    <w:lvl w:ilvl="6" w:tplc="F38CF506">
      <w:numFmt w:val="bullet"/>
      <w:lvlText w:val="•"/>
      <w:lvlJc w:val="left"/>
      <w:pPr>
        <w:ind w:left="7160" w:hanging="360"/>
      </w:pPr>
      <w:rPr>
        <w:rFonts w:hint="default"/>
        <w:lang w:val="es-ES" w:eastAsia="en-US" w:bidi="ar-SA"/>
      </w:rPr>
    </w:lvl>
    <w:lvl w:ilvl="7" w:tplc="6838B474">
      <w:numFmt w:val="bullet"/>
      <w:lvlText w:val="•"/>
      <w:lvlJc w:val="left"/>
      <w:pPr>
        <w:ind w:left="8070" w:hanging="360"/>
      </w:pPr>
      <w:rPr>
        <w:rFonts w:hint="default"/>
        <w:lang w:val="es-ES" w:eastAsia="en-US" w:bidi="ar-SA"/>
      </w:rPr>
    </w:lvl>
    <w:lvl w:ilvl="8" w:tplc="4A96BEE6">
      <w:numFmt w:val="bullet"/>
      <w:lvlText w:val="•"/>
      <w:lvlJc w:val="left"/>
      <w:pPr>
        <w:ind w:left="8980" w:hanging="360"/>
      </w:pPr>
      <w:rPr>
        <w:rFonts w:hint="default"/>
        <w:lang w:val="es-ES" w:eastAsia="en-US" w:bidi="ar-SA"/>
      </w:rPr>
    </w:lvl>
  </w:abstractNum>
  <w:abstractNum w:abstractNumId="37" w15:restartNumberingAfterBreak="0">
    <w:nsid w:val="4EE208C4"/>
    <w:multiLevelType w:val="multilevel"/>
    <w:tmpl w:val="D31E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185ED8"/>
    <w:multiLevelType w:val="hybridMultilevel"/>
    <w:tmpl w:val="91CCC868"/>
    <w:lvl w:ilvl="0" w:tplc="E8B4FCA4">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E0800F96">
      <w:start w:val="1"/>
      <w:numFmt w:val="upperRoman"/>
      <w:lvlText w:val="%2."/>
      <w:lvlJc w:val="left"/>
      <w:pPr>
        <w:ind w:left="1409" w:hanging="428"/>
      </w:pPr>
      <w:rPr>
        <w:rFonts w:ascii="Arial" w:eastAsia="Arial" w:hAnsi="Arial" w:cs="Arial" w:hint="default"/>
        <w:b/>
        <w:bCs/>
        <w:i w:val="0"/>
        <w:iCs w:val="0"/>
        <w:spacing w:val="0"/>
        <w:w w:val="82"/>
        <w:sz w:val="22"/>
        <w:szCs w:val="22"/>
        <w:lang w:val="es-ES" w:eastAsia="en-US" w:bidi="ar-SA"/>
      </w:rPr>
    </w:lvl>
    <w:lvl w:ilvl="2" w:tplc="34203D0A">
      <w:numFmt w:val="bullet"/>
      <w:lvlText w:val="•"/>
      <w:lvlJc w:val="left"/>
      <w:pPr>
        <w:ind w:left="3280" w:hanging="428"/>
      </w:pPr>
      <w:rPr>
        <w:rFonts w:hint="default"/>
        <w:lang w:val="es-ES" w:eastAsia="en-US" w:bidi="ar-SA"/>
      </w:rPr>
    </w:lvl>
    <w:lvl w:ilvl="3" w:tplc="270C4B30">
      <w:numFmt w:val="bullet"/>
      <w:lvlText w:val="•"/>
      <w:lvlJc w:val="left"/>
      <w:pPr>
        <w:ind w:left="4220" w:hanging="428"/>
      </w:pPr>
      <w:rPr>
        <w:rFonts w:hint="default"/>
        <w:lang w:val="es-ES" w:eastAsia="en-US" w:bidi="ar-SA"/>
      </w:rPr>
    </w:lvl>
    <w:lvl w:ilvl="4" w:tplc="C3CC0BF4">
      <w:numFmt w:val="bullet"/>
      <w:lvlText w:val="•"/>
      <w:lvlJc w:val="left"/>
      <w:pPr>
        <w:ind w:left="5160" w:hanging="428"/>
      </w:pPr>
      <w:rPr>
        <w:rFonts w:hint="default"/>
        <w:lang w:val="es-ES" w:eastAsia="en-US" w:bidi="ar-SA"/>
      </w:rPr>
    </w:lvl>
    <w:lvl w:ilvl="5" w:tplc="DDD6090E">
      <w:numFmt w:val="bullet"/>
      <w:lvlText w:val="•"/>
      <w:lvlJc w:val="left"/>
      <w:pPr>
        <w:ind w:left="6100" w:hanging="428"/>
      </w:pPr>
      <w:rPr>
        <w:rFonts w:hint="default"/>
        <w:lang w:val="es-ES" w:eastAsia="en-US" w:bidi="ar-SA"/>
      </w:rPr>
    </w:lvl>
    <w:lvl w:ilvl="6" w:tplc="C90C4D2E">
      <w:numFmt w:val="bullet"/>
      <w:lvlText w:val="•"/>
      <w:lvlJc w:val="left"/>
      <w:pPr>
        <w:ind w:left="7040" w:hanging="428"/>
      </w:pPr>
      <w:rPr>
        <w:rFonts w:hint="default"/>
        <w:lang w:val="es-ES" w:eastAsia="en-US" w:bidi="ar-SA"/>
      </w:rPr>
    </w:lvl>
    <w:lvl w:ilvl="7" w:tplc="371CBC62">
      <w:numFmt w:val="bullet"/>
      <w:lvlText w:val="•"/>
      <w:lvlJc w:val="left"/>
      <w:pPr>
        <w:ind w:left="7980" w:hanging="428"/>
      </w:pPr>
      <w:rPr>
        <w:rFonts w:hint="default"/>
        <w:lang w:val="es-ES" w:eastAsia="en-US" w:bidi="ar-SA"/>
      </w:rPr>
    </w:lvl>
    <w:lvl w:ilvl="8" w:tplc="6FF23746">
      <w:numFmt w:val="bullet"/>
      <w:lvlText w:val="•"/>
      <w:lvlJc w:val="left"/>
      <w:pPr>
        <w:ind w:left="8920" w:hanging="428"/>
      </w:pPr>
      <w:rPr>
        <w:rFonts w:hint="default"/>
        <w:lang w:val="es-ES" w:eastAsia="en-US" w:bidi="ar-SA"/>
      </w:rPr>
    </w:lvl>
  </w:abstractNum>
  <w:abstractNum w:abstractNumId="39" w15:restartNumberingAfterBreak="0">
    <w:nsid w:val="527C15A1"/>
    <w:multiLevelType w:val="multilevel"/>
    <w:tmpl w:val="E8D25DDE"/>
    <w:lvl w:ilvl="0">
      <w:start w:val="2"/>
      <w:numFmt w:val="decimal"/>
      <w:lvlText w:val="%1"/>
      <w:lvlJc w:val="left"/>
      <w:pPr>
        <w:ind w:left="405" w:hanging="405"/>
      </w:pPr>
      <w:rPr>
        <w:rFonts w:hint="default"/>
        <w:b/>
      </w:rPr>
    </w:lvl>
    <w:lvl w:ilvl="1">
      <w:start w:val="6"/>
      <w:numFmt w:val="decimal"/>
      <w:lvlText w:val="%1.%2"/>
      <w:lvlJc w:val="left"/>
      <w:pPr>
        <w:ind w:left="896" w:hanging="405"/>
      </w:pPr>
      <w:rPr>
        <w:rFonts w:hint="default"/>
        <w:b/>
      </w:rPr>
    </w:lvl>
    <w:lvl w:ilvl="2">
      <w:start w:val="1"/>
      <w:numFmt w:val="decimal"/>
      <w:lvlText w:val="%1.%2.%3"/>
      <w:lvlJc w:val="left"/>
      <w:pPr>
        <w:ind w:left="1702" w:hanging="720"/>
      </w:pPr>
      <w:rPr>
        <w:rFonts w:hint="default"/>
        <w:b/>
      </w:rPr>
    </w:lvl>
    <w:lvl w:ilvl="3">
      <w:start w:val="1"/>
      <w:numFmt w:val="decimal"/>
      <w:lvlText w:val="%1.%2.%3.%4"/>
      <w:lvlJc w:val="left"/>
      <w:pPr>
        <w:ind w:left="2193" w:hanging="720"/>
      </w:pPr>
      <w:rPr>
        <w:rFonts w:hint="default"/>
        <w:b/>
      </w:rPr>
    </w:lvl>
    <w:lvl w:ilvl="4">
      <w:start w:val="1"/>
      <w:numFmt w:val="decimal"/>
      <w:lvlText w:val="%1.%2.%3.%4.%5"/>
      <w:lvlJc w:val="left"/>
      <w:pPr>
        <w:ind w:left="2684" w:hanging="720"/>
      </w:pPr>
      <w:rPr>
        <w:rFonts w:hint="default"/>
        <w:b/>
      </w:rPr>
    </w:lvl>
    <w:lvl w:ilvl="5">
      <w:start w:val="1"/>
      <w:numFmt w:val="decimal"/>
      <w:lvlText w:val="%1.%2.%3.%4.%5.%6"/>
      <w:lvlJc w:val="left"/>
      <w:pPr>
        <w:ind w:left="3535" w:hanging="1080"/>
      </w:pPr>
      <w:rPr>
        <w:rFonts w:hint="default"/>
        <w:b/>
      </w:rPr>
    </w:lvl>
    <w:lvl w:ilvl="6">
      <w:start w:val="1"/>
      <w:numFmt w:val="decimal"/>
      <w:lvlText w:val="%1.%2.%3.%4.%5.%6.%7"/>
      <w:lvlJc w:val="left"/>
      <w:pPr>
        <w:ind w:left="4026" w:hanging="1080"/>
      </w:pPr>
      <w:rPr>
        <w:rFonts w:hint="default"/>
        <w:b/>
      </w:rPr>
    </w:lvl>
    <w:lvl w:ilvl="7">
      <w:start w:val="1"/>
      <w:numFmt w:val="decimal"/>
      <w:lvlText w:val="%1.%2.%3.%4.%5.%6.%7.%8"/>
      <w:lvlJc w:val="left"/>
      <w:pPr>
        <w:ind w:left="4877" w:hanging="1440"/>
      </w:pPr>
      <w:rPr>
        <w:rFonts w:hint="default"/>
        <w:b/>
      </w:rPr>
    </w:lvl>
    <w:lvl w:ilvl="8">
      <w:start w:val="1"/>
      <w:numFmt w:val="decimal"/>
      <w:lvlText w:val="%1.%2.%3.%4.%5.%6.%7.%8.%9"/>
      <w:lvlJc w:val="left"/>
      <w:pPr>
        <w:ind w:left="5368" w:hanging="1440"/>
      </w:pPr>
      <w:rPr>
        <w:rFonts w:hint="default"/>
        <w:b/>
      </w:rPr>
    </w:lvl>
  </w:abstractNum>
  <w:abstractNum w:abstractNumId="40" w15:restartNumberingAfterBreak="0">
    <w:nsid w:val="543653B3"/>
    <w:multiLevelType w:val="multilevel"/>
    <w:tmpl w:val="6366C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B55D48"/>
    <w:multiLevelType w:val="multilevel"/>
    <w:tmpl w:val="DD3C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57EF2212"/>
    <w:multiLevelType w:val="hybridMultilevel"/>
    <w:tmpl w:val="732CDBF2"/>
    <w:lvl w:ilvl="0" w:tplc="7AD0DBF6">
      <w:start w:val="1"/>
      <w:numFmt w:val="decimal"/>
      <w:lvlText w:val="%1."/>
      <w:lvlJc w:val="left"/>
      <w:pPr>
        <w:ind w:left="1006" w:hanging="361"/>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27740B28">
      <w:numFmt w:val="bullet"/>
      <w:lvlText w:val="•"/>
      <w:lvlJc w:val="left"/>
      <w:pPr>
        <w:ind w:left="1969" w:hanging="361"/>
      </w:pPr>
      <w:rPr>
        <w:rFonts w:hint="default"/>
        <w:lang w:val="es-ES" w:eastAsia="en-US" w:bidi="ar-SA"/>
      </w:rPr>
    </w:lvl>
    <w:lvl w:ilvl="2" w:tplc="6B82E254">
      <w:numFmt w:val="bullet"/>
      <w:lvlText w:val="•"/>
      <w:lvlJc w:val="left"/>
      <w:pPr>
        <w:ind w:left="2938" w:hanging="361"/>
      </w:pPr>
      <w:rPr>
        <w:rFonts w:hint="default"/>
        <w:lang w:val="es-ES" w:eastAsia="en-US" w:bidi="ar-SA"/>
      </w:rPr>
    </w:lvl>
    <w:lvl w:ilvl="3" w:tplc="5F6AEFE2">
      <w:numFmt w:val="bullet"/>
      <w:lvlText w:val="•"/>
      <w:lvlJc w:val="left"/>
      <w:pPr>
        <w:ind w:left="3907" w:hanging="361"/>
      </w:pPr>
      <w:rPr>
        <w:rFonts w:hint="default"/>
        <w:lang w:val="es-ES" w:eastAsia="en-US" w:bidi="ar-SA"/>
      </w:rPr>
    </w:lvl>
    <w:lvl w:ilvl="4" w:tplc="474822B6">
      <w:numFmt w:val="bullet"/>
      <w:lvlText w:val="•"/>
      <w:lvlJc w:val="left"/>
      <w:pPr>
        <w:ind w:left="4876" w:hanging="361"/>
      </w:pPr>
      <w:rPr>
        <w:rFonts w:hint="default"/>
        <w:lang w:val="es-ES" w:eastAsia="en-US" w:bidi="ar-SA"/>
      </w:rPr>
    </w:lvl>
    <w:lvl w:ilvl="5" w:tplc="2174C57A">
      <w:numFmt w:val="bullet"/>
      <w:lvlText w:val="•"/>
      <w:lvlJc w:val="left"/>
      <w:pPr>
        <w:ind w:left="5845" w:hanging="361"/>
      </w:pPr>
      <w:rPr>
        <w:rFonts w:hint="default"/>
        <w:lang w:val="es-ES" w:eastAsia="en-US" w:bidi="ar-SA"/>
      </w:rPr>
    </w:lvl>
    <w:lvl w:ilvl="6" w:tplc="7484854A">
      <w:numFmt w:val="bullet"/>
      <w:lvlText w:val="•"/>
      <w:lvlJc w:val="left"/>
      <w:pPr>
        <w:ind w:left="6814" w:hanging="361"/>
      </w:pPr>
      <w:rPr>
        <w:rFonts w:hint="default"/>
        <w:lang w:val="es-ES" w:eastAsia="en-US" w:bidi="ar-SA"/>
      </w:rPr>
    </w:lvl>
    <w:lvl w:ilvl="7" w:tplc="E1309844">
      <w:numFmt w:val="bullet"/>
      <w:lvlText w:val="•"/>
      <w:lvlJc w:val="left"/>
      <w:pPr>
        <w:ind w:left="7784" w:hanging="361"/>
      </w:pPr>
      <w:rPr>
        <w:rFonts w:hint="default"/>
        <w:lang w:val="es-ES" w:eastAsia="en-US" w:bidi="ar-SA"/>
      </w:rPr>
    </w:lvl>
    <w:lvl w:ilvl="8" w:tplc="CE948FC4">
      <w:numFmt w:val="bullet"/>
      <w:lvlText w:val="•"/>
      <w:lvlJc w:val="left"/>
      <w:pPr>
        <w:ind w:left="8753" w:hanging="361"/>
      </w:pPr>
      <w:rPr>
        <w:rFonts w:hint="default"/>
        <w:lang w:val="es-ES" w:eastAsia="en-US" w:bidi="ar-SA"/>
      </w:rPr>
    </w:lvl>
  </w:abstractNum>
  <w:abstractNum w:abstractNumId="44" w15:restartNumberingAfterBreak="0">
    <w:nsid w:val="597A7610"/>
    <w:multiLevelType w:val="hybridMultilevel"/>
    <w:tmpl w:val="0FA20CD2"/>
    <w:lvl w:ilvl="0" w:tplc="3104F7EE">
      <w:start w:val="1"/>
      <w:numFmt w:val="decimal"/>
      <w:lvlText w:val="%1."/>
      <w:lvlJc w:val="left"/>
      <w:pPr>
        <w:ind w:left="1702" w:hanging="360"/>
      </w:pPr>
      <w:rPr>
        <w:rFonts w:ascii="Arial" w:eastAsia="Arial" w:hAnsi="Arial" w:cs="Arial" w:hint="default"/>
        <w:b/>
        <w:bCs/>
        <w:i w:val="0"/>
        <w:iCs w:val="0"/>
        <w:spacing w:val="0"/>
        <w:w w:val="82"/>
        <w:sz w:val="22"/>
        <w:szCs w:val="22"/>
        <w:lang w:val="es-ES" w:eastAsia="en-US" w:bidi="ar-SA"/>
      </w:rPr>
    </w:lvl>
    <w:lvl w:ilvl="1" w:tplc="2A5C8748">
      <w:numFmt w:val="bullet"/>
      <w:lvlText w:val="•"/>
      <w:lvlJc w:val="left"/>
      <w:pPr>
        <w:ind w:left="2610" w:hanging="360"/>
      </w:pPr>
      <w:rPr>
        <w:rFonts w:hint="default"/>
        <w:lang w:val="es-ES" w:eastAsia="en-US" w:bidi="ar-SA"/>
      </w:rPr>
    </w:lvl>
    <w:lvl w:ilvl="2" w:tplc="3F225A64">
      <w:numFmt w:val="bullet"/>
      <w:lvlText w:val="•"/>
      <w:lvlJc w:val="left"/>
      <w:pPr>
        <w:ind w:left="3520" w:hanging="360"/>
      </w:pPr>
      <w:rPr>
        <w:rFonts w:hint="default"/>
        <w:lang w:val="es-ES" w:eastAsia="en-US" w:bidi="ar-SA"/>
      </w:rPr>
    </w:lvl>
    <w:lvl w:ilvl="3" w:tplc="411AE3B4">
      <w:numFmt w:val="bullet"/>
      <w:lvlText w:val="•"/>
      <w:lvlJc w:val="left"/>
      <w:pPr>
        <w:ind w:left="4430" w:hanging="360"/>
      </w:pPr>
      <w:rPr>
        <w:rFonts w:hint="default"/>
        <w:lang w:val="es-ES" w:eastAsia="en-US" w:bidi="ar-SA"/>
      </w:rPr>
    </w:lvl>
    <w:lvl w:ilvl="4" w:tplc="2D8CE438">
      <w:numFmt w:val="bullet"/>
      <w:lvlText w:val="•"/>
      <w:lvlJc w:val="left"/>
      <w:pPr>
        <w:ind w:left="5340" w:hanging="360"/>
      </w:pPr>
      <w:rPr>
        <w:rFonts w:hint="default"/>
        <w:lang w:val="es-ES" w:eastAsia="en-US" w:bidi="ar-SA"/>
      </w:rPr>
    </w:lvl>
    <w:lvl w:ilvl="5" w:tplc="B58E9240">
      <w:numFmt w:val="bullet"/>
      <w:lvlText w:val="•"/>
      <w:lvlJc w:val="left"/>
      <w:pPr>
        <w:ind w:left="6250" w:hanging="360"/>
      </w:pPr>
      <w:rPr>
        <w:rFonts w:hint="default"/>
        <w:lang w:val="es-ES" w:eastAsia="en-US" w:bidi="ar-SA"/>
      </w:rPr>
    </w:lvl>
    <w:lvl w:ilvl="6" w:tplc="188061C0">
      <w:numFmt w:val="bullet"/>
      <w:lvlText w:val="•"/>
      <w:lvlJc w:val="left"/>
      <w:pPr>
        <w:ind w:left="7160" w:hanging="360"/>
      </w:pPr>
      <w:rPr>
        <w:rFonts w:hint="default"/>
        <w:lang w:val="es-ES" w:eastAsia="en-US" w:bidi="ar-SA"/>
      </w:rPr>
    </w:lvl>
    <w:lvl w:ilvl="7" w:tplc="6772DF2E">
      <w:numFmt w:val="bullet"/>
      <w:lvlText w:val="•"/>
      <w:lvlJc w:val="left"/>
      <w:pPr>
        <w:ind w:left="8070" w:hanging="360"/>
      </w:pPr>
      <w:rPr>
        <w:rFonts w:hint="default"/>
        <w:lang w:val="es-ES" w:eastAsia="en-US" w:bidi="ar-SA"/>
      </w:rPr>
    </w:lvl>
    <w:lvl w:ilvl="8" w:tplc="7CB49572">
      <w:numFmt w:val="bullet"/>
      <w:lvlText w:val="•"/>
      <w:lvlJc w:val="left"/>
      <w:pPr>
        <w:ind w:left="8980" w:hanging="360"/>
      </w:pPr>
      <w:rPr>
        <w:rFonts w:hint="default"/>
        <w:lang w:val="es-ES" w:eastAsia="en-US" w:bidi="ar-SA"/>
      </w:rPr>
    </w:lvl>
  </w:abstractNum>
  <w:abstractNum w:abstractNumId="45" w15:restartNumberingAfterBreak="0">
    <w:nsid w:val="5D1543D7"/>
    <w:multiLevelType w:val="hybridMultilevel"/>
    <w:tmpl w:val="BC2C5802"/>
    <w:lvl w:ilvl="0" w:tplc="BB1E1B1E">
      <w:start w:val="1"/>
      <w:numFmt w:val="lowerRoman"/>
      <w:lvlText w:val="(%1)"/>
      <w:lvlJc w:val="left"/>
      <w:pPr>
        <w:ind w:left="1690" w:hanging="567"/>
      </w:pPr>
      <w:rPr>
        <w:rFonts w:ascii="Arial" w:eastAsia="Arial" w:hAnsi="Arial" w:cs="Arial" w:hint="default"/>
        <w:b/>
        <w:bCs/>
        <w:i w:val="0"/>
        <w:iCs w:val="0"/>
        <w:spacing w:val="0"/>
        <w:w w:val="82"/>
        <w:sz w:val="22"/>
        <w:szCs w:val="22"/>
        <w:lang w:val="es-ES" w:eastAsia="en-US" w:bidi="ar-SA"/>
      </w:rPr>
    </w:lvl>
    <w:lvl w:ilvl="1" w:tplc="A7E2068C">
      <w:numFmt w:val="bullet"/>
      <w:lvlText w:val="•"/>
      <w:lvlJc w:val="left"/>
      <w:pPr>
        <w:ind w:left="2610" w:hanging="567"/>
      </w:pPr>
      <w:rPr>
        <w:rFonts w:hint="default"/>
        <w:lang w:val="es-ES" w:eastAsia="en-US" w:bidi="ar-SA"/>
      </w:rPr>
    </w:lvl>
    <w:lvl w:ilvl="2" w:tplc="AC8C0944">
      <w:numFmt w:val="bullet"/>
      <w:lvlText w:val="•"/>
      <w:lvlJc w:val="left"/>
      <w:pPr>
        <w:ind w:left="3520" w:hanging="567"/>
      </w:pPr>
      <w:rPr>
        <w:rFonts w:hint="default"/>
        <w:lang w:val="es-ES" w:eastAsia="en-US" w:bidi="ar-SA"/>
      </w:rPr>
    </w:lvl>
    <w:lvl w:ilvl="3" w:tplc="F2E84B74">
      <w:numFmt w:val="bullet"/>
      <w:lvlText w:val="•"/>
      <w:lvlJc w:val="left"/>
      <w:pPr>
        <w:ind w:left="4430" w:hanging="567"/>
      </w:pPr>
      <w:rPr>
        <w:rFonts w:hint="default"/>
        <w:lang w:val="es-ES" w:eastAsia="en-US" w:bidi="ar-SA"/>
      </w:rPr>
    </w:lvl>
    <w:lvl w:ilvl="4" w:tplc="0806145C">
      <w:numFmt w:val="bullet"/>
      <w:lvlText w:val="•"/>
      <w:lvlJc w:val="left"/>
      <w:pPr>
        <w:ind w:left="5340" w:hanging="567"/>
      </w:pPr>
      <w:rPr>
        <w:rFonts w:hint="default"/>
        <w:lang w:val="es-ES" w:eastAsia="en-US" w:bidi="ar-SA"/>
      </w:rPr>
    </w:lvl>
    <w:lvl w:ilvl="5" w:tplc="612AF5CA">
      <w:numFmt w:val="bullet"/>
      <w:lvlText w:val="•"/>
      <w:lvlJc w:val="left"/>
      <w:pPr>
        <w:ind w:left="6250" w:hanging="567"/>
      </w:pPr>
      <w:rPr>
        <w:rFonts w:hint="default"/>
        <w:lang w:val="es-ES" w:eastAsia="en-US" w:bidi="ar-SA"/>
      </w:rPr>
    </w:lvl>
    <w:lvl w:ilvl="6" w:tplc="1148766C">
      <w:numFmt w:val="bullet"/>
      <w:lvlText w:val="•"/>
      <w:lvlJc w:val="left"/>
      <w:pPr>
        <w:ind w:left="7160" w:hanging="567"/>
      </w:pPr>
      <w:rPr>
        <w:rFonts w:hint="default"/>
        <w:lang w:val="es-ES" w:eastAsia="en-US" w:bidi="ar-SA"/>
      </w:rPr>
    </w:lvl>
    <w:lvl w:ilvl="7" w:tplc="AF889C42">
      <w:numFmt w:val="bullet"/>
      <w:lvlText w:val="•"/>
      <w:lvlJc w:val="left"/>
      <w:pPr>
        <w:ind w:left="8070" w:hanging="567"/>
      </w:pPr>
      <w:rPr>
        <w:rFonts w:hint="default"/>
        <w:lang w:val="es-ES" w:eastAsia="en-US" w:bidi="ar-SA"/>
      </w:rPr>
    </w:lvl>
    <w:lvl w:ilvl="8" w:tplc="F5A081E2">
      <w:numFmt w:val="bullet"/>
      <w:lvlText w:val="•"/>
      <w:lvlJc w:val="left"/>
      <w:pPr>
        <w:ind w:left="8980" w:hanging="567"/>
      </w:pPr>
      <w:rPr>
        <w:rFonts w:hint="default"/>
        <w:lang w:val="es-ES" w:eastAsia="en-US" w:bidi="ar-SA"/>
      </w:rPr>
    </w:lvl>
  </w:abstractNum>
  <w:abstractNum w:abstractNumId="46" w15:restartNumberingAfterBreak="0">
    <w:nsid w:val="674B7091"/>
    <w:multiLevelType w:val="multilevel"/>
    <w:tmpl w:val="5A4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292659"/>
    <w:multiLevelType w:val="hybridMultilevel"/>
    <w:tmpl w:val="C4AA5328"/>
    <w:lvl w:ilvl="0" w:tplc="A8A8AC68">
      <w:start w:val="1"/>
      <w:numFmt w:val="lowerLetter"/>
      <w:lvlText w:val="%1."/>
      <w:lvlJc w:val="left"/>
      <w:pPr>
        <w:ind w:left="1409" w:hanging="360"/>
      </w:pPr>
      <w:rPr>
        <w:rFonts w:ascii="Arial" w:eastAsia="Arial" w:hAnsi="Arial" w:cs="Arial" w:hint="default"/>
        <w:b/>
        <w:bCs/>
        <w:i w:val="0"/>
        <w:iCs w:val="0"/>
        <w:spacing w:val="0"/>
        <w:w w:val="82"/>
        <w:sz w:val="22"/>
        <w:szCs w:val="22"/>
        <w:lang w:val="es-ES" w:eastAsia="en-US" w:bidi="ar-SA"/>
      </w:rPr>
    </w:lvl>
    <w:lvl w:ilvl="1" w:tplc="7C2C2678">
      <w:numFmt w:val="bullet"/>
      <w:lvlText w:val="•"/>
      <w:lvlJc w:val="left"/>
      <w:pPr>
        <w:ind w:left="2340" w:hanging="360"/>
      </w:pPr>
      <w:rPr>
        <w:rFonts w:hint="default"/>
        <w:lang w:val="es-ES" w:eastAsia="en-US" w:bidi="ar-SA"/>
      </w:rPr>
    </w:lvl>
    <w:lvl w:ilvl="2" w:tplc="34168318">
      <w:numFmt w:val="bullet"/>
      <w:lvlText w:val="•"/>
      <w:lvlJc w:val="left"/>
      <w:pPr>
        <w:ind w:left="3280" w:hanging="360"/>
      </w:pPr>
      <w:rPr>
        <w:rFonts w:hint="default"/>
        <w:lang w:val="es-ES" w:eastAsia="en-US" w:bidi="ar-SA"/>
      </w:rPr>
    </w:lvl>
    <w:lvl w:ilvl="3" w:tplc="B732ACE4">
      <w:numFmt w:val="bullet"/>
      <w:lvlText w:val="•"/>
      <w:lvlJc w:val="left"/>
      <w:pPr>
        <w:ind w:left="4220" w:hanging="360"/>
      </w:pPr>
      <w:rPr>
        <w:rFonts w:hint="default"/>
        <w:lang w:val="es-ES" w:eastAsia="en-US" w:bidi="ar-SA"/>
      </w:rPr>
    </w:lvl>
    <w:lvl w:ilvl="4" w:tplc="3892BF6E">
      <w:numFmt w:val="bullet"/>
      <w:lvlText w:val="•"/>
      <w:lvlJc w:val="left"/>
      <w:pPr>
        <w:ind w:left="5160" w:hanging="360"/>
      </w:pPr>
      <w:rPr>
        <w:rFonts w:hint="default"/>
        <w:lang w:val="es-ES" w:eastAsia="en-US" w:bidi="ar-SA"/>
      </w:rPr>
    </w:lvl>
    <w:lvl w:ilvl="5" w:tplc="6248EC7A">
      <w:numFmt w:val="bullet"/>
      <w:lvlText w:val="•"/>
      <w:lvlJc w:val="left"/>
      <w:pPr>
        <w:ind w:left="6100" w:hanging="360"/>
      </w:pPr>
      <w:rPr>
        <w:rFonts w:hint="default"/>
        <w:lang w:val="es-ES" w:eastAsia="en-US" w:bidi="ar-SA"/>
      </w:rPr>
    </w:lvl>
    <w:lvl w:ilvl="6" w:tplc="CC38FFF6">
      <w:numFmt w:val="bullet"/>
      <w:lvlText w:val="•"/>
      <w:lvlJc w:val="left"/>
      <w:pPr>
        <w:ind w:left="7040" w:hanging="360"/>
      </w:pPr>
      <w:rPr>
        <w:rFonts w:hint="default"/>
        <w:lang w:val="es-ES" w:eastAsia="en-US" w:bidi="ar-SA"/>
      </w:rPr>
    </w:lvl>
    <w:lvl w:ilvl="7" w:tplc="07CA39B2">
      <w:numFmt w:val="bullet"/>
      <w:lvlText w:val="•"/>
      <w:lvlJc w:val="left"/>
      <w:pPr>
        <w:ind w:left="7980" w:hanging="360"/>
      </w:pPr>
      <w:rPr>
        <w:rFonts w:hint="default"/>
        <w:lang w:val="es-ES" w:eastAsia="en-US" w:bidi="ar-SA"/>
      </w:rPr>
    </w:lvl>
    <w:lvl w:ilvl="8" w:tplc="CD8C1D50">
      <w:numFmt w:val="bullet"/>
      <w:lvlText w:val="•"/>
      <w:lvlJc w:val="left"/>
      <w:pPr>
        <w:ind w:left="8920" w:hanging="360"/>
      </w:pPr>
      <w:rPr>
        <w:rFonts w:hint="default"/>
        <w:lang w:val="es-ES" w:eastAsia="en-US" w:bidi="ar-SA"/>
      </w:rPr>
    </w:lvl>
  </w:abstractNum>
  <w:abstractNum w:abstractNumId="48" w15:restartNumberingAfterBreak="0">
    <w:nsid w:val="6D0D51C2"/>
    <w:multiLevelType w:val="multilevel"/>
    <w:tmpl w:val="6E76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90618434">
    <w:abstractNumId w:val="25"/>
  </w:num>
  <w:num w:numId="2" w16cid:durableId="1918515858">
    <w:abstractNumId w:val="6"/>
  </w:num>
  <w:num w:numId="3" w16cid:durableId="572349759">
    <w:abstractNumId w:val="29"/>
  </w:num>
  <w:num w:numId="4" w16cid:durableId="375549974">
    <w:abstractNumId w:val="17"/>
  </w:num>
  <w:num w:numId="5" w16cid:durableId="1360349357">
    <w:abstractNumId w:val="24"/>
  </w:num>
  <w:num w:numId="6" w16cid:durableId="1646663357">
    <w:abstractNumId w:val="8"/>
  </w:num>
  <w:num w:numId="7" w16cid:durableId="386683451">
    <w:abstractNumId w:val="36"/>
  </w:num>
  <w:num w:numId="8" w16cid:durableId="1873154720">
    <w:abstractNumId w:val="47"/>
  </w:num>
  <w:num w:numId="9" w16cid:durableId="1056903102">
    <w:abstractNumId w:val="7"/>
  </w:num>
  <w:num w:numId="10" w16cid:durableId="204298960">
    <w:abstractNumId w:val="21"/>
  </w:num>
  <w:num w:numId="11" w16cid:durableId="860434409">
    <w:abstractNumId w:val="45"/>
  </w:num>
  <w:num w:numId="12" w16cid:durableId="1278609158">
    <w:abstractNumId w:val="4"/>
  </w:num>
  <w:num w:numId="13" w16cid:durableId="785081111">
    <w:abstractNumId w:val="33"/>
  </w:num>
  <w:num w:numId="14" w16cid:durableId="899828927">
    <w:abstractNumId w:val="38"/>
  </w:num>
  <w:num w:numId="15" w16cid:durableId="259799182">
    <w:abstractNumId w:val="31"/>
  </w:num>
  <w:num w:numId="16" w16cid:durableId="1441804613">
    <w:abstractNumId w:val="44"/>
  </w:num>
  <w:num w:numId="17" w16cid:durableId="1760760416">
    <w:abstractNumId w:val="10"/>
  </w:num>
  <w:num w:numId="18" w16cid:durableId="662246188">
    <w:abstractNumId w:val="30"/>
  </w:num>
  <w:num w:numId="19" w16cid:durableId="618688625">
    <w:abstractNumId w:val="34"/>
  </w:num>
  <w:num w:numId="20" w16cid:durableId="1821343695">
    <w:abstractNumId w:val="32"/>
  </w:num>
  <w:num w:numId="21" w16cid:durableId="2116485201">
    <w:abstractNumId w:val="23"/>
  </w:num>
  <w:num w:numId="22" w16cid:durableId="1293363093">
    <w:abstractNumId w:val="11"/>
  </w:num>
  <w:num w:numId="23" w16cid:durableId="710616087">
    <w:abstractNumId w:val="0"/>
  </w:num>
  <w:num w:numId="24" w16cid:durableId="977106614">
    <w:abstractNumId w:val="2"/>
  </w:num>
  <w:num w:numId="25" w16cid:durableId="2040087252">
    <w:abstractNumId w:val="22"/>
  </w:num>
  <w:num w:numId="26" w16cid:durableId="1872721424">
    <w:abstractNumId w:val="39"/>
  </w:num>
  <w:num w:numId="27" w16cid:durableId="550848333">
    <w:abstractNumId w:val="15"/>
  </w:num>
  <w:num w:numId="28" w16cid:durableId="713508678">
    <w:abstractNumId w:val="13"/>
  </w:num>
  <w:num w:numId="29" w16cid:durableId="411706334">
    <w:abstractNumId w:val="42"/>
  </w:num>
  <w:num w:numId="30" w16cid:durableId="20442800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917638">
    <w:abstractNumId w:val="1"/>
  </w:num>
  <w:num w:numId="32" w16cid:durableId="147214696">
    <w:abstractNumId w:val="49"/>
  </w:num>
  <w:num w:numId="33" w16cid:durableId="1126969308">
    <w:abstractNumId w:val="3"/>
  </w:num>
  <w:num w:numId="34" w16cid:durableId="1278562746">
    <w:abstractNumId w:val="19"/>
  </w:num>
  <w:num w:numId="35" w16cid:durableId="448205035">
    <w:abstractNumId w:val="35"/>
  </w:num>
  <w:num w:numId="36" w16cid:durableId="1167553313">
    <w:abstractNumId w:val="40"/>
  </w:num>
  <w:num w:numId="37" w16cid:durableId="473761790">
    <w:abstractNumId w:val="9"/>
  </w:num>
  <w:num w:numId="38" w16cid:durableId="1311329257">
    <w:abstractNumId w:val="12"/>
  </w:num>
  <w:num w:numId="39" w16cid:durableId="1658610155">
    <w:abstractNumId w:val="18"/>
  </w:num>
  <w:num w:numId="40" w16cid:durableId="1204639128">
    <w:abstractNumId w:val="41"/>
  </w:num>
  <w:num w:numId="41" w16cid:durableId="1752654529">
    <w:abstractNumId w:val="27"/>
  </w:num>
  <w:num w:numId="42" w16cid:durableId="1617904759">
    <w:abstractNumId w:val="26"/>
  </w:num>
  <w:num w:numId="43" w16cid:durableId="1595170264">
    <w:abstractNumId w:val="5"/>
  </w:num>
  <w:num w:numId="44" w16cid:durableId="2018992651">
    <w:abstractNumId w:val="48"/>
  </w:num>
  <w:num w:numId="45" w16cid:durableId="211691904">
    <w:abstractNumId w:val="46"/>
  </w:num>
  <w:num w:numId="46" w16cid:durableId="1588611986">
    <w:abstractNumId w:val="28"/>
  </w:num>
  <w:num w:numId="47" w16cid:durableId="1478303652">
    <w:abstractNumId w:val="37"/>
  </w:num>
  <w:num w:numId="48" w16cid:durableId="664409">
    <w:abstractNumId w:val="14"/>
  </w:num>
  <w:num w:numId="49" w16cid:durableId="1337924562">
    <w:abstractNumId w:val="20"/>
  </w:num>
  <w:num w:numId="50" w16cid:durableId="522412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36"/>
    <w:rsid w:val="000D74E9"/>
    <w:rsid w:val="00251036"/>
    <w:rsid w:val="008816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3DBC229"/>
  <w15:chartTrackingRefBased/>
  <w15:docId w15:val="{7837F01A-2A92-3A40-BAFE-9650597F4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036"/>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9"/>
    <w:qFormat/>
    <w:rsid w:val="00251036"/>
    <w:pPr>
      <w:ind w:left="1341" w:hanging="359"/>
      <w:outlineLvl w:val="0"/>
    </w:pPr>
    <w:rPr>
      <w:rFonts w:ascii="Arial" w:eastAsia="Arial" w:hAnsi="Arial" w:cs="Arial"/>
      <w:b/>
      <w:bCs/>
    </w:rPr>
  </w:style>
  <w:style w:type="paragraph" w:styleId="Ttulo2">
    <w:name w:val="heading 2"/>
    <w:basedOn w:val="Normal"/>
    <w:link w:val="Ttulo2Car"/>
    <w:uiPriority w:val="9"/>
    <w:unhideWhenUsed/>
    <w:qFormat/>
    <w:rsid w:val="00251036"/>
    <w:pPr>
      <w:ind w:left="1689" w:hanging="719"/>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1036"/>
    <w:rPr>
      <w:rFonts w:ascii="Arial" w:eastAsia="Arial" w:hAnsi="Arial" w:cs="Arial"/>
      <w:b/>
      <w:bCs/>
      <w:sz w:val="22"/>
      <w:szCs w:val="22"/>
      <w:lang w:val="es-ES"/>
    </w:rPr>
  </w:style>
  <w:style w:type="character" w:customStyle="1" w:styleId="Ttulo2Car">
    <w:name w:val="Título 2 Car"/>
    <w:basedOn w:val="Fuentedeprrafopredeter"/>
    <w:link w:val="Ttulo2"/>
    <w:uiPriority w:val="9"/>
    <w:rsid w:val="00251036"/>
    <w:rPr>
      <w:rFonts w:ascii="Arial" w:eastAsia="Arial" w:hAnsi="Arial" w:cs="Arial"/>
      <w:b/>
      <w:bCs/>
      <w:sz w:val="22"/>
      <w:szCs w:val="22"/>
      <w:lang w:val="es-ES"/>
    </w:rPr>
  </w:style>
  <w:style w:type="table" w:customStyle="1" w:styleId="TableNormal">
    <w:name w:val="Table Normal"/>
    <w:uiPriority w:val="2"/>
    <w:semiHidden/>
    <w:unhideWhenUsed/>
    <w:qFormat/>
    <w:rsid w:val="00251036"/>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51036"/>
    <w:pPr>
      <w:ind w:left="982"/>
      <w:jc w:val="both"/>
    </w:pPr>
  </w:style>
  <w:style w:type="character" w:customStyle="1" w:styleId="TextoindependienteCar">
    <w:name w:val="Texto independiente Car"/>
    <w:basedOn w:val="Fuentedeprrafopredeter"/>
    <w:link w:val="Textoindependiente"/>
    <w:uiPriority w:val="1"/>
    <w:rsid w:val="00251036"/>
    <w:rPr>
      <w:rFonts w:ascii="Arial MT" w:eastAsia="Arial MT" w:hAnsi="Arial MT" w:cs="Arial MT"/>
      <w:sz w:val="22"/>
      <w:szCs w:val="22"/>
      <w:lang w:val="es-ES"/>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1"/>
    <w:qFormat/>
    <w:rsid w:val="00251036"/>
    <w:pPr>
      <w:ind w:left="1409" w:hanging="359"/>
    </w:pPr>
  </w:style>
  <w:style w:type="paragraph" w:customStyle="1" w:styleId="TableParagraph">
    <w:name w:val="Table Paragraph"/>
    <w:basedOn w:val="Normal"/>
    <w:uiPriority w:val="1"/>
    <w:qFormat/>
    <w:rsid w:val="00251036"/>
  </w:style>
  <w:style w:type="table" w:styleId="Tablaconcuadrcula">
    <w:name w:val="Table Grid"/>
    <w:basedOn w:val="Tablanormal"/>
    <w:uiPriority w:val="39"/>
    <w:rsid w:val="00251036"/>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51036"/>
    <w:rPr>
      <w:color w:val="0563C1" w:themeColor="hyperlink"/>
      <w:u w:val="single"/>
    </w:rPr>
  </w:style>
  <w:style w:type="character" w:customStyle="1" w:styleId="Mencinsinresolver1">
    <w:name w:val="Mención sin resolver1"/>
    <w:basedOn w:val="Fuentedeprrafopredeter"/>
    <w:uiPriority w:val="99"/>
    <w:semiHidden/>
    <w:unhideWhenUsed/>
    <w:rsid w:val="00251036"/>
    <w:rPr>
      <w:color w:val="605E5C"/>
      <w:shd w:val="clear" w:color="auto" w:fill="E1DFDD"/>
    </w:rPr>
  </w:style>
  <w:style w:type="character" w:styleId="Refdecomentario">
    <w:name w:val="annotation reference"/>
    <w:basedOn w:val="Fuentedeprrafopredeter"/>
    <w:uiPriority w:val="99"/>
    <w:semiHidden/>
    <w:unhideWhenUsed/>
    <w:rsid w:val="00251036"/>
    <w:rPr>
      <w:sz w:val="16"/>
      <w:szCs w:val="16"/>
    </w:rPr>
  </w:style>
  <w:style w:type="paragraph" w:styleId="Textocomentario">
    <w:name w:val="annotation text"/>
    <w:basedOn w:val="Normal"/>
    <w:link w:val="TextocomentarioCar"/>
    <w:uiPriority w:val="99"/>
    <w:unhideWhenUsed/>
    <w:rsid w:val="00251036"/>
    <w:rPr>
      <w:sz w:val="20"/>
      <w:szCs w:val="20"/>
    </w:rPr>
  </w:style>
  <w:style w:type="character" w:customStyle="1" w:styleId="TextocomentarioCar">
    <w:name w:val="Texto comentario Car"/>
    <w:basedOn w:val="Fuentedeprrafopredeter"/>
    <w:link w:val="Textocomentario"/>
    <w:uiPriority w:val="99"/>
    <w:rsid w:val="00251036"/>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251036"/>
    <w:rPr>
      <w:b/>
      <w:bCs/>
    </w:rPr>
  </w:style>
  <w:style w:type="character" w:customStyle="1" w:styleId="AsuntodelcomentarioCar">
    <w:name w:val="Asunto del comentario Car"/>
    <w:basedOn w:val="TextocomentarioCar"/>
    <w:link w:val="Asuntodelcomentario"/>
    <w:uiPriority w:val="99"/>
    <w:semiHidden/>
    <w:rsid w:val="00251036"/>
    <w:rPr>
      <w:rFonts w:ascii="Arial MT" w:eastAsia="Arial MT" w:hAnsi="Arial MT" w:cs="Arial MT"/>
      <w:b/>
      <w:bCs/>
      <w:sz w:val="20"/>
      <w:szCs w:val="20"/>
      <w:lang w:val="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251036"/>
    <w:rPr>
      <w:rFonts w:ascii="Arial MT" w:eastAsia="Arial MT" w:hAnsi="Arial MT" w:cs="Arial MT"/>
      <w:sz w:val="22"/>
      <w:szCs w:val="22"/>
      <w:lang w:val="es-ES"/>
    </w:rPr>
  </w:style>
  <w:style w:type="character" w:styleId="Hipervnculovisitado">
    <w:name w:val="FollowedHyperlink"/>
    <w:basedOn w:val="Fuentedeprrafopredeter"/>
    <w:uiPriority w:val="99"/>
    <w:semiHidden/>
    <w:unhideWhenUsed/>
    <w:rsid w:val="00251036"/>
    <w:rPr>
      <w:color w:val="954F72" w:themeColor="followedHyperlink"/>
      <w:u w:val="single"/>
    </w:rPr>
  </w:style>
  <w:style w:type="paragraph" w:styleId="Encabezado">
    <w:name w:val="header"/>
    <w:basedOn w:val="Normal"/>
    <w:link w:val="EncabezadoCar"/>
    <w:uiPriority w:val="99"/>
    <w:unhideWhenUsed/>
    <w:rsid w:val="00251036"/>
    <w:pPr>
      <w:tabs>
        <w:tab w:val="center" w:pos="4680"/>
        <w:tab w:val="right" w:pos="9360"/>
      </w:tabs>
    </w:pPr>
  </w:style>
  <w:style w:type="character" w:customStyle="1" w:styleId="EncabezadoCar">
    <w:name w:val="Encabezado Car"/>
    <w:basedOn w:val="Fuentedeprrafopredeter"/>
    <w:link w:val="Encabezado"/>
    <w:uiPriority w:val="99"/>
    <w:rsid w:val="00251036"/>
    <w:rPr>
      <w:rFonts w:ascii="Arial MT" w:eastAsia="Arial MT" w:hAnsi="Arial MT" w:cs="Arial MT"/>
      <w:sz w:val="22"/>
      <w:szCs w:val="22"/>
      <w:lang w:val="es-ES"/>
    </w:rPr>
  </w:style>
  <w:style w:type="paragraph" w:styleId="Piedepgina">
    <w:name w:val="footer"/>
    <w:basedOn w:val="Normal"/>
    <w:link w:val="PiedepginaCar"/>
    <w:uiPriority w:val="99"/>
    <w:unhideWhenUsed/>
    <w:rsid w:val="00251036"/>
    <w:pPr>
      <w:tabs>
        <w:tab w:val="center" w:pos="4680"/>
        <w:tab w:val="right" w:pos="9360"/>
      </w:tabs>
    </w:pPr>
  </w:style>
  <w:style w:type="character" w:customStyle="1" w:styleId="PiedepginaCar">
    <w:name w:val="Pie de página Car"/>
    <w:basedOn w:val="Fuentedeprrafopredeter"/>
    <w:link w:val="Piedepgina"/>
    <w:uiPriority w:val="99"/>
    <w:rsid w:val="00251036"/>
    <w:rPr>
      <w:rFonts w:ascii="Arial MT" w:eastAsia="Arial MT" w:hAnsi="Arial MT" w:cs="Arial MT"/>
      <w:sz w:val="22"/>
      <w:szCs w:val="22"/>
      <w:lang w:val="es-ES"/>
    </w:rPr>
  </w:style>
  <w:style w:type="character" w:customStyle="1" w:styleId="FontStyle105">
    <w:name w:val="Font Style105"/>
    <w:uiPriority w:val="99"/>
    <w:rsid w:val="00251036"/>
    <w:rPr>
      <w:rFonts w:ascii="Arial" w:hAnsi="Arial" w:cs="Arial"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colombiacompra.gov.co/" TargetMode="External"/><Relationship Id="rId18" Type="http://schemas.openxmlformats.org/officeDocument/2006/relationships/footer" Target="footer5.xml"/><Relationship Id="rId26" Type="http://schemas.openxmlformats.org/officeDocument/2006/relationships/hyperlink" Target="https://www.funcionpublica.gov.co/eva/gestornormativo/norma.php?i=49981&amp;5" TargetMode="Externa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yperlink" Target="mailto:contrcuc@aerocivil.gov.co" TargetMode="External"/><Relationship Id="rId25" Type="http://schemas.openxmlformats.org/officeDocument/2006/relationships/hyperlink" Target="https://www.funcionpublica.gov.co/eva/gestornormativo/norma.php?i=56882&amp;18" TargetMode="External"/><Relationship Id="rId2" Type="http://schemas.openxmlformats.org/officeDocument/2006/relationships/styles" Target="styles.xml"/><Relationship Id="rId16" Type="http://schemas.openxmlformats.org/officeDocument/2006/relationships/hyperlink" Target="https://www.colombiacompra.gov.co/archivos/manual/protocolo-de-indisponibilidad-del-secop-ii" TargetMode="External"/><Relationship Id="rId20" Type="http://schemas.openxmlformats.org/officeDocument/2006/relationships/hyperlink" Target="mailto:contrcuc@aerocivil.gov.co" TargetMode="Externa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yperlink" Target="http://www.banrep.gov.co/es/mercado-laboral/salarios)" TargetMode="External"/><Relationship Id="rId24" Type="http://schemas.openxmlformats.org/officeDocument/2006/relationships/footer" Target="footer9.xml"/><Relationship Id="rId5" Type="http://schemas.openxmlformats.org/officeDocument/2006/relationships/image" Target="media/image1.jpg"/><Relationship Id="rId15" Type="http://schemas.openxmlformats.org/officeDocument/2006/relationships/hyperlink" Target="https://colombiacompra.gov.co/manuales-guias-y-pliegos-tipo/manuales-y-guias" TargetMode="External"/><Relationship Id="rId23" Type="http://schemas.openxmlformats.org/officeDocument/2006/relationships/hyperlink" Target="https://www.redam.gov.co/" TargetMode="External"/><Relationship Id="rId28" Type="http://schemas.openxmlformats.org/officeDocument/2006/relationships/footer" Target="footer10.xml"/><Relationship Id="rId10" Type="http://schemas.openxmlformats.org/officeDocument/2006/relationships/footer" Target="footer3.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s://www.colombiacompra.gov.co/base-conocimiento/registro-de-proveedores-secop-ii" TargetMode="External"/><Relationship Id="rId22" Type="http://schemas.openxmlformats.org/officeDocument/2006/relationships/footer" Target="footer8.xml"/><Relationship Id="rId27" Type="http://schemas.openxmlformats.org/officeDocument/2006/relationships/hyperlink" Target="https://www.funcionpublica.gov.co/eva/gestornormativo/norma.php?i=49981&amp;6"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38</Pages>
  <Words>16663</Words>
  <Characters>91650</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2026-06-30T17:19:00Z</dcterms:created>
  <dcterms:modified xsi:type="dcterms:W3CDTF">2026-06-30T17:38:00Z</dcterms:modified>
</cp:coreProperties>
</file>