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89DCB" w14:textId="77777777" w:rsidR="00A41BA7" w:rsidRPr="006B0676" w:rsidRDefault="00A41BA7" w:rsidP="00C5222F">
      <w:pPr>
        <w:rPr>
          <w:rFonts w:ascii="Verdana" w:hAnsi="Verdana"/>
          <w:b/>
          <w:snapToGrid w:val="0"/>
          <w:sz w:val="22"/>
          <w:szCs w:val="22"/>
        </w:rPr>
      </w:pPr>
      <w:r w:rsidRPr="006B0676">
        <w:rPr>
          <w:rFonts w:ascii="Verdana" w:hAnsi="Verdana"/>
          <w:b/>
          <w:snapToGrid w:val="0"/>
          <w:sz w:val="22"/>
          <w:szCs w:val="22"/>
        </w:rPr>
        <w:t xml:space="preserve">OBJETO DEL PROCESO </w:t>
      </w:r>
    </w:p>
    <w:p w14:paraId="02AA30C5" w14:textId="77777777" w:rsidR="00D70EE5" w:rsidRPr="006B0676" w:rsidRDefault="00D70EE5" w:rsidP="006B384F">
      <w:pPr>
        <w:jc w:val="both"/>
        <w:rPr>
          <w:rFonts w:ascii="Verdana" w:hAnsi="Verdana"/>
          <w:b/>
          <w:bCs/>
          <w:snapToGrid w:val="0"/>
          <w:sz w:val="22"/>
          <w:szCs w:val="22"/>
        </w:rPr>
      </w:pPr>
    </w:p>
    <w:p w14:paraId="6CD10BBB" w14:textId="0FB5D0FA" w:rsidR="00C5222F" w:rsidRPr="0018096F" w:rsidRDefault="00131720" w:rsidP="00A41BA7">
      <w:pPr>
        <w:jc w:val="both"/>
        <w:rPr>
          <w:rFonts w:ascii="Verdana" w:hAnsi="Verdana"/>
          <w:color w:val="000000" w:themeColor="text1"/>
          <w:sz w:val="22"/>
          <w:szCs w:val="22"/>
        </w:rPr>
      </w:pPr>
      <w:r w:rsidRPr="0018096F">
        <w:rPr>
          <w:rFonts w:ascii="Verdana" w:hAnsi="Verdana"/>
          <w:color w:val="000000" w:themeColor="text1"/>
          <w:sz w:val="22"/>
          <w:szCs w:val="22"/>
        </w:rPr>
        <w:t>PRESTAR SERVICIOS PARA LA TOMA DE MUESTRAS DE CONSUMO DE SUSTANCIAS PSICOACTIVAS Y ALCOHOL, PRUEBAS CONFIRMATORIAS PARA LOS FUNCIONARIOS DE LA AERONAUTICA CIVIL A NIVEL NACIONAL</w:t>
      </w:r>
    </w:p>
    <w:p w14:paraId="079ACD74" w14:textId="77777777" w:rsidR="00131720" w:rsidRPr="006B0676" w:rsidRDefault="00131720" w:rsidP="00A41BA7">
      <w:pPr>
        <w:jc w:val="both"/>
        <w:rPr>
          <w:rFonts w:ascii="Verdana" w:hAnsi="Verdana"/>
          <w:sz w:val="22"/>
          <w:szCs w:val="22"/>
        </w:rPr>
      </w:pPr>
    </w:p>
    <w:p w14:paraId="1DE35AD6" w14:textId="77777777" w:rsidR="004D1D00" w:rsidRPr="006B0676" w:rsidRDefault="004D1D00" w:rsidP="00635852">
      <w:pPr>
        <w:numPr>
          <w:ilvl w:val="0"/>
          <w:numId w:val="3"/>
        </w:numPr>
        <w:ind w:left="0" w:firstLine="0"/>
        <w:jc w:val="both"/>
        <w:rPr>
          <w:rFonts w:ascii="Verdana" w:hAnsi="Verdana"/>
          <w:b/>
          <w:bCs/>
          <w:snapToGrid w:val="0"/>
          <w:sz w:val="22"/>
          <w:szCs w:val="22"/>
        </w:rPr>
      </w:pPr>
      <w:r w:rsidRPr="006B0676">
        <w:rPr>
          <w:rFonts w:ascii="Verdana" w:hAnsi="Verdana"/>
          <w:b/>
          <w:bCs/>
          <w:snapToGrid w:val="0"/>
          <w:sz w:val="22"/>
          <w:szCs w:val="22"/>
        </w:rPr>
        <w:t>OBLIGACIONES ESPECÍFICAS DEL CONTRATISTA</w:t>
      </w:r>
    </w:p>
    <w:p w14:paraId="1625D58B" w14:textId="77777777" w:rsidR="004D1D00" w:rsidRPr="006B0676" w:rsidRDefault="004D1D00" w:rsidP="004D1D00">
      <w:pPr>
        <w:jc w:val="both"/>
        <w:rPr>
          <w:rFonts w:ascii="Verdana" w:hAnsi="Verdana"/>
          <w:b/>
          <w:bCs/>
          <w:snapToGrid w:val="0"/>
          <w:sz w:val="22"/>
          <w:szCs w:val="22"/>
        </w:rPr>
      </w:pPr>
    </w:p>
    <w:p w14:paraId="447E05AB" w14:textId="21DF5E4C"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 xml:space="preserve">Dar cumplimiento </w:t>
      </w:r>
      <w:r w:rsidR="00997DFC" w:rsidRPr="006B0676">
        <w:rPr>
          <w:rFonts w:ascii="Verdana" w:hAnsi="Verdana"/>
          <w:sz w:val="22"/>
          <w:szCs w:val="22"/>
        </w:rPr>
        <w:t>a</w:t>
      </w:r>
      <w:r w:rsidRPr="006B0676">
        <w:rPr>
          <w:rFonts w:ascii="Verdana" w:hAnsi="Verdana"/>
          <w:sz w:val="22"/>
          <w:szCs w:val="22"/>
        </w:rPr>
        <w:t xml:space="preserve"> todas las especificaciones y condiciones técnicas descritas en el Formato No. 8 Especificaciones </w:t>
      </w:r>
      <w:r w:rsidR="00D16B2D" w:rsidRPr="006B0676">
        <w:rPr>
          <w:rFonts w:ascii="Verdana" w:hAnsi="Verdana"/>
          <w:sz w:val="22"/>
          <w:szCs w:val="22"/>
        </w:rPr>
        <w:t xml:space="preserve">Técnicas, </w:t>
      </w:r>
      <w:r w:rsidRPr="006B0676">
        <w:rPr>
          <w:rFonts w:ascii="Verdana" w:hAnsi="Verdana"/>
          <w:sz w:val="22"/>
          <w:szCs w:val="22"/>
        </w:rPr>
        <w:t>en el lugar y plazos establecidos en el contrato.</w:t>
      </w:r>
    </w:p>
    <w:p w14:paraId="31AC5899" w14:textId="5D933510" w:rsidR="004D1D00" w:rsidRPr="006B0676" w:rsidRDefault="004D1D00" w:rsidP="00635852">
      <w:pPr>
        <w:pStyle w:val="Prrafodelista"/>
        <w:numPr>
          <w:ilvl w:val="0"/>
          <w:numId w:val="4"/>
        </w:numPr>
        <w:suppressAutoHyphens/>
        <w:jc w:val="both"/>
        <w:rPr>
          <w:rFonts w:ascii="Verdana" w:hAnsi="Verdana"/>
          <w:sz w:val="22"/>
          <w:szCs w:val="22"/>
        </w:rPr>
      </w:pPr>
      <w:r w:rsidRPr="00B245F7">
        <w:rPr>
          <w:rFonts w:ascii="Verdana" w:hAnsi="Verdana"/>
          <w:sz w:val="22"/>
          <w:szCs w:val="22"/>
        </w:rPr>
        <w:t>Cumplir con el alcance y descripción del factor técnico</w:t>
      </w:r>
      <w:r w:rsidR="00997DFC" w:rsidRPr="00B245F7">
        <w:rPr>
          <w:rFonts w:ascii="Verdana" w:hAnsi="Verdana"/>
          <w:sz w:val="22"/>
          <w:szCs w:val="22"/>
        </w:rPr>
        <w:t xml:space="preserve"> de calidad</w:t>
      </w:r>
      <w:r w:rsidRPr="00B245F7">
        <w:rPr>
          <w:rFonts w:ascii="Verdana" w:hAnsi="Verdana"/>
          <w:sz w:val="22"/>
          <w:szCs w:val="22"/>
        </w:rPr>
        <w:t xml:space="preserve"> ofrecido y sobre el cual fue objeto </w:t>
      </w:r>
      <w:r w:rsidRPr="006B0676">
        <w:rPr>
          <w:rFonts w:ascii="Verdana" w:hAnsi="Verdana"/>
          <w:sz w:val="22"/>
          <w:szCs w:val="22"/>
        </w:rPr>
        <w:t>de asignación de puntaje en el proceso de selección.</w:t>
      </w:r>
    </w:p>
    <w:p w14:paraId="3BCFB981" w14:textId="77777777"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 xml:space="preserve">Asumir el costo de la carnetización de todo el personal que vincule para el cumplimiento del contrato, conforme al procedimiento </w:t>
      </w:r>
      <w:r w:rsidR="0062249E" w:rsidRPr="006B0676">
        <w:rPr>
          <w:rFonts w:ascii="Verdana" w:hAnsi="Verdana"/>
          <w:sz w:val="22"/>
          <w:szCs w:val="22"/>
        </w:rPr>
        <w:t>en el centro de trabajo.</w:t>
      </w:r>
    </w:p>
    <w:p w14:paraId="2B0C4E20" w14:textId="77777777"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121DE750" w14:textId="3467D0A8"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 xml:space="preserve">Se compromete a tener vinculados a sus empleados permanentemente y mientras dure la ejecución del contrato a los sistemas de </w:t>
      </w:r>
      <w:r w:rsidR="0018096F">
        <w:rPr>
          <w:rFonts w:ascii="Verdana" w:hAnsi="Verdana"/>
          <w:sz w:val="22"/>
          <w:szCs w:val="22"/>
        </w:rPr>
        <w:t>seguridad</w:t>
      </w:r>
      <w:r w:rsidRPr="006B0676">
        <w:rPr>
          <w:rFonts w:ascii="Verdana" w:hAnsi="Verdana"/>
          <w:sz w:val="22"/>
          <w:szCs w:val="22"/>
        </w:rPr>
        <w:t xml:space="preserve"> social, salud, pensión y riesgos profesionales, de conformidad con lo establecido en la Ley 100 de 1993, la Ley 797 de 2002, </w:t>
      </w:r>
      <w:r w:rsidR="0003738C" w:rsidRPr="006B0676">
        <w:rPr>
          <w:rFonts w:ascii="Verdana" w:hAnsi="Verdana"/>
          <w:sz w:val="22"/>
          <w:szCs w:val="22"/>
        </w:rPr>
        <w:t>el</w:t>
      </w:r>
      <w:r w:rsidRPr="006B0676">
        <w:rPr>
          <w:rFonts w:ascii="Verdana" w:hAnsi="Verdana"/>
          <w:sz w:val="22"/>
          <w:szCs w:val="22"/>
        </w:rPr>
        <w:t xml:space="preserve"> Decreto </w:t>
      </w:r>
      <w:r w:rsidR="00FF65C2" w:rsidRPr="006B0676">
        <w:rPr>
          <w:rFonts w:ascii="Verdana" w:hAnsi="Verdana"/>
          <w:sz w:val="22"/>
          <w:szCs w:val="22"/>
        </w:rPr>
        <w:t>2106</w:t>
      </w:r>
      <w:r w:rsidR="0062249E" w:rsidRPr="006B0676">
        <w:rPr>
          <w:rFonts w:ascii="Verdana" w:hAnsi="Verdana"/>
          <w:sz w:val="22"/>
          <w:szCs w:val="22"/>
        </w:rPr>
        <w:t xml:space="preserve"> de 2019 y Decreto 1771 de 1944</w:t>
      </w:r>
      <w:r w:rsidRPr="006B0676">
        <w:rPr>
          <w:rFonts w:ascii="Verdana" w:hAnsi="Verdana"/>
          <w:sz w:val="22"/>
          <w:szCs w:val="22"/>
        </w:rPr>
        <w:t>, al pago de contribuciones parafiscales, y a salir al saneamiento y defensa de los derechos de la Aerocivil, en el evento de reclamaciones de terceros por causa o con ocasión de la prestación de los servicios.</w:t>
      </w:r>
    </w:p>
    <w:p w14:paraId="203F98B1" w14:textId="77777777"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7D1CD660" w14:textId="5C2C3338"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 xml:space="preserve">Implementar y hacer seguimiento a </w:t>
      </w:r>
      <w:r w:rsidR="00C5222F" w:rsidRPr="006B0676">
        <w:rPr>
          <w:rFonts w:ascii="Verdana" w:hAnsi="Verdana"/>
          <w:sz w:val="22"/>
          <w:szCs w:val="22"/>
        </w:rPr>
        <w:t>LA CLAUSULA DE SEGU</w:t>
      </w:r>
      <w:r w:rsidR="00485A1A" w:rsidRPr="006B0676">
        <w:rPr>
          <w:rFonts w:ascii="Verdana" w:hAnsi="Verdana"/>
          <w:sz w:val="22"/>
          <w:szCs w:val="22"/>
        </w:rPr>
        <w:t>RI</w:t>
      </w:r>
      <w:r w:rsidR="00C5222F" w:rsidRPr="006B0676">
        <w:rPr>
          <w:rFonts w:ascii="Verdana" w:hAnsi="Verdana"/>
          <w:sz w:val="22"/>
          <w:szCs w:val="22"/>
        </w:rPr>
        <w:t>DAD INDUSTRIAL PARA CONTRATISTAS a</w:t>
      </w:r>
      <w:r w:rsidRPr="006B0676">
        <w:rPr>
          <w:rFonts w:ascii="Verdana" w:hAnsi="Verdana"/>
          <w:sz w:val="22"/>
          <w:szCs w:val="22"/>
        </w:rPr>
        <w:t xml:space="preserve"> todo el personal involucrado en la ejecución del contrato.</w:t>
      </w:r>
    </w:p>
    <w:p w14:paraId="3636D87E" w14:textId="77777777"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Asumir los riesgos a su cargo, conforme a la distribución de los mismos contenidos en el Formato No. 9 Matriz de Riesgos.</w:t>
      </w:r>
    </w:p>
    <w:p w14:paraId="711C1D0E" w14:textId="77777777"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Dar a conocer a la AEROCIVIL cualquier reclamación que indirecta o directamente pueda tener algún efecto sobre el objeto del contrato o sobre sus obligaciones.</w:t>
      </w:r>
    </w:p>
    <w:p w14:paraId="5E93A6A2" w14:textId="77777777" w:rsidR="004D1D00" w:rsidRPr="006B0676"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Cumplir con el plan de garantías ofertadas.</w:t>
      </w:r>
    </w:p>
    <w:p w14:paraId="616C7B21" w14:textId="77777777" w:rsidR="00F15EA4" w:rsidRDefault="004D1D00" w:rsidP="00635852">
      <w:pPr>
        <w:pStyle w:val="Prrafodelista"/>
        <w:numPr>
          <w:ilvl w:val="0"/>
          <w:numId w:val="4"/>
        </w:numPr>
        <w:suppressAutoHyphens/>
        <w:jc w:val="both"/>
        <w:rPr>
          <w:rFonts w:ascii="Verdana" w:hAnsi="Verdana"/>
          <w:sz w:val="22"/>
          <w:szCs w:val="22"/>
        </w:rPr>
      </w:pPr>
      <w:r w:rsidRPr="006B0676">
        <w:rPr>
          <w:rFonts w:ascii="Verdana" w:hAnsi="Verdana"/>
          <w:sz w:val="22"/>
          <w:szCs w:val="22"/>
        </w:rPr>
        <w:t>Responder ante AEROCIVIL por las fallas que le sean atribuibles respecto del objeto del presente contrato y los demás documentos vinculantes del proceso.</w:t>
      </w:r>
    </w:p>
    <w:p w14:paraId="28E10EAC" w14:textId="294E06C2" w:rsidR="00FA700C" w:rsidRPr="009D5028" w:rsidRDefault="009D5028" w:rsidP="00635852">
      <w:pPr>
        <w:pStyle w:val="Prrafodelista"/>
        <w:numPr>
          <w:ilvl w:val="0"/>
          <w:numId w:val="4"/>
        </w:numPr>
        <w:suppressAutoHyphens/>
        <w:jc w:val="both"/>
        <w:rPr>
          <w:rFonts w:ascii="Verdana" w:hAnsi="Verdana"/>
          <w:sz w:val="22"/>
          <w:szCs w:val="22"/>
        </w:rPr>
      </w:pPr>
      <w:r w:rsidRPr="009D5028">
        <w:rPr>
          <w:rFonts w:ascii="Verdana" w:hAnsi="Verdana"/>
          <w:sz w:val="22"/>
          <w:szCs w:val="22"/>
        </w:rPr>
        <w:t xml:space="preserve">Entregar </w:t>
      </w:r>
      <w:r w:rsidR="00B245F7" w:rsidRPr="009D5028">
        <w:rPr>
          <w:rFonts w:ascii="Verdana" w:hAnsi="Verdana"/>
          <w:sz w:val="22"/>
          <w:szCs w:val="22"/>
        </w:rPr>
        <w:t xml:space="preserve">base de datos y </w:t>
      </w:r>
      <w:r w:rsidR="00FA700C" w:rsidRPr="009D5028">
        <w:rPr>
          <w:rFonts w:ascii="Verdana" w:hAnsi="Verdana"/>
          <w:sz w:val="22"/>
          <w:szCs w:val="22"/>
        </w:rPr>
        <w:t xml:space="preserve">listados de asistencia de los servidores </w:t>
      </w:r>
      <w:r w:rsidR="003A7038">
        <w:rPr>
          <w:rFonts w:ascii="Verdana" w:hAnsi="Verdana"/>
          <w:sz w:val="22"/>
          <w:szCs w:val="22"/>
        </w:rPr>
        <w:t>con la relación de los servidores a los que se les ha</w:t>
      </w:r>
      <w:r w:rsidR="00B245F7" w:rsidRPr="009D5028">
        <w:rPr>
          <w:rFonts w:ascii="Verdana" w:hAnsi="Verdana"/>
          <w:sz w:val="22"/>
          <w:szCs w:val="22"/>
        </w:rPr>
        <w:t xml:space="preserve"> </w:t>
      </w:r>
      <w:r w:rsidR="003A7038">
        <w:rPr>
          <w:rFonts w:ascii="Verdana" w:hAnsi="Verdana"/>
          <w:sz w:val="22"/>
          <w:szCs w:val="22"/>
        </w:rPr>
        <w:t xml:space="preserve">realizado la </w:t>
      </w:r>
      <w:r w:rsidR="00FA700C" w:rsidRPr="009D5028">
        <w:rPr>
          <w:rFonts w:ascii="Verdana" w:hAnsi="Verdana"/>
          <w:sz w:val="22"/>
          <w:szCs w:val="22"/>
        </w:rPr>
        <w:t>toma de muestras de sustancias psicoactivas.</w:t>
      </w:r>
    </w:p>
    <w:p w14:paraId="39E4EAB0" w14:textId="196FAA1D" w:rsidR="00E76B4B" w:rsidRPr="009D5028" w:rsidRDefault="00FA700C" w:rsidP="00635852">
      <w:pPr>
        <w:pStyle w:val="Prrafodelista"/>
        <w:numPr>
          <w:ilvl w:val="0"/>
          <w:numId w:val="4"/>
        </w:numPr>
        <w:suppressAutoHyphens/>
        <w:jc w:val="both"/>
        <w:rPr>
          <w:rFonts w:ascii="Verdana" w:hAnsi="Verdana"/>
          <w:sz w:val="22"/>
          <w:szCs w:val="22"/>
        </w:rPr>
      </w:pPr>
      <w:r w:rsidRPr="009D5028">
        <w:rPr>
          <w:rFonts w:ascii="Verdana" w:hAnsi="Verdana"/>
          <w:sz w:val="22"/>
          <w:szCs w:val="22"/>
        </w:rPr>
        <w:lastRenderedPageBreak/>
        <w:t xml:space="preserve">Mantener la custodia de los </w:t>
      </w:r>
      <w:r w:rsidR="002961E6" w:rsidRPr="009D5028">
        <w:rPr>
          <w:rFonts w:ascii="Verdana" w:hAnsi="Verdana"/>
          <w:sz w:val="22"/>
          <w:szCs w:val="22"/>
        </w:rPr>
        <w:t>registros generados</w:t>
      </w:r>
      <w:r w:rsidRPr="009D5028">
        <w:rPr>
          <w:rFonts w:ascii="Verdana" w:hAnsi="Verdana"/>
          <w:sz w:val="22"/>
          <w:szCs w:val="22"/>
        </w:rPr>
        <w:t xml:space="preserve"> en la realización de pruebas de sustancias psicoactivas que hacen parte de la historia clínica en Colombia</w:t>
      </w:r>
      <w:r w:rsidR="00866A4D" w:rsidRPr="009D5028">
        <w:rPr>
          <w:rFonts w:ascii="Verdana" w:hAnsi="Verdana"/>
          <w:sz w:val="22"/>
          <w:szCs w:val="22"/>
        </w:rPr>
        <w:t xml:space="preserve"> la cual se encuentra </w:t>
      </w:r>
      <w:r w:rsidRPr="009D5028">
        <w:rPr>
          <w:rFonts w:ascii="Verdana" w:hAnsi="Verdana"/>
          <w:sz w:val="22"/>
          <w:szCs w:val="22"/>
        </w:rPr>
        <w:t>regulada principalmente por la Ley 23 de 1981, la Resolución 839 de 2017</w:t>
      </w:r>
      <w:r w:rsidR="00E76B4B" w:rsidRPr="009D5028">
        <w:rPr>
          <w:rFonts w:ascii="Verdana" w:hAnsi="Verdana"/>
          <w:sz w:val="22"/>
          <w:szCs w:val="22"/>
        </w:rPr>
        <w:t xml:space="preserve"> </w:t>
      </w:r>
      <w:r w:rsidRPr="009D5028">
        <w:rPr>
          <w:rFonts w:ascii="Verdana" w:hAnsi="Verdana"/>
          <w:sz w:val="22"/>
          <w:szCs w:val="22"/>
        </w:rPr>
        <w:t>y la Resolución 1843 de 2025.</w:t>
      </w:r>
    </w:p>
    <w:p w14:paraId="150C10AC" w14:textId="453C8915" w:rsidR="0018096F" w:rsidRDefault="0018096F" w:rsidP="0086210E">
      <w:pPr>
        <w:pStyle w:val="Prrafodelista"/>
        <w:numPr>
          <w:ilvl w:val="0"/>
          <w:numId w:val="4"/>
        </w:numPr>
        <w:tabs>
          <w:tab w:val="left" w:pos="-720"/>
          <w:tab w:val="left" w:pos="851"/>
        </w:tabs>
        <w:suppressAutoHyphens/>
        <w:ind w:right="51"/>
        <w:jc w:val="both"/>
        <w:rPr>
          <w:rFonts w:ascii="Verdana" w:hAnsi="Verdana"/>
          <w:sz w:val="22"/>
          <w:szCs w:val="22"/>
          <w:lang w:val="es-ES_tradnl" w:eastAsia="es-CO"/>
        </w:rPr>
      </w:pPr>
      <w:r>
        <w:rPr>
          <w:rFonts w:ascii="Verdana" w:hAnsi="Verdana"/>
          <w:sz w:val="22"/>
          <w:szCs w:val="22"/>
          <w:lang w:val="es-ES_tradnl" w:eastAsia="es-CO"/>
        </w:rPr>
        <w:t xml:space="preserve">Tomar las pruebas programadas, por casos sospechosos y casos confirmatorios en los aeropuertos y centros de trabajo </w:t>
      </w:r>
      <w:r w:rsidR="00883879">
        <w:rPr>
          <w:rFonts w:ascii="Verdana" w:hAnsi="Verdana"/>
          <w:sz w:val="22"/>
          <w:szCs w:val="22"/>
          <w:lang w:val="es-ES_tradnl" w:eastAsia="es-CO"/>
        </w:rPr>
        <w:t>que se adjuntan.</w:t>
      </w:r>
      <w:r>
        <w:rPr>
          <w:rFonts w:ascii="Verdana" w:hAnsi="Verdana"/>
          <w:sz w:val="22"/>
          <w:szCs w:val="22"/>
          <w:lang w:val="es-ES_tradnl" w:eastAsia="es-CO"/>
        </w:rPr>
        <w:t xml:space="preserve"> </w:t>
      </w:r>
    </w:p>
    <w:p w14:paraId="433F04A1" w14:textId="53D4040B" w:rsidR="00907CFD" w:rsidRDefault="00907CFD" w:rsidP="00907CFD">
      <w:pPr>
        <w:pStyle w:val="Prrafodelista"/>
        <w:numPr>
          <w:ilvl w:val="0"/>
          <w:numId w:val="4"/>
        </w:numPr>
        <w:tabs>
          <w:tab w:val="left" w:pos="-720"/>
          <w:tab w:val="left" w:pos="851"/>
        </w:tabs>
        <w:suppressAutoHyphens/>
        <w:ind w:right="51"/>
        <w:jc w:val="both"/>
        <w:rPr>
          <w:rFonts w:ascii="Verdana" w:hAnsi="Verdana"/>
          <w:sz w:val="22"/>
          <w:szCs w:val="22"/>
          <w:lang w:val="es-ES_tradnl" w:eastAsia="es-CO"/>
        </w:rPr>
      </w:pPr>
      <w:r>
        <w:rPr>
          <w:rFonts w:ascii="Verdana" w:hAnsi="Verdana"/>
          <w:sz w:val="22"/>
          <w:szCs w:val="22"/>
          <w:lang w:val="es-ES_tradnl" w:eastAsia="es-CO"/>
        </w:rPr>
        <w:t xml:space="preserve">La empresa contratista se compromete a entregar </w:t>
      </w:r>
      <w:r w:rsidR="00AD70EB">
        <w:rPr>
          <w:rFonts w:ascii="Verdana" w:hAnsi="Verdana"/>
          <w:sz w:val="22"/>
          <w:szCs w:val="22"/>
          <w:lang w:val="es-ES_tradnl" w:eastAsia="es-CO"/>
        </w:rPr>
        <w:t xml:space="preserve">los registros resultantes de </w:t>
      </w:r>
      <w:r>
        <w:rPr>
          <w:rFonts w:ascii="Verdana" w:hAnsi="Verdana"/>
          <w:sz w:val="22"/>
          <w:szCs w:val="22"/>
          <w:lang w:val="es-ES_tradnl" w:eastAsia="es-CO"/>
        </w:rPr>
        <w:t>el resultado de la prueba confirmatoria del caso positivo, junto con el concepto toxicológico en un plazo no superior a 10 días</w:t>
      </w:r>
      <w:r w:rsidR="000B318E">
        <w:rPr>
          <w:rFonts w:ascii="Verdana" w:hAnsi="Verdana"/>
          <w:sz w:val="22"/>
          <w:szCs w:val="22"/>
          <w:lang w:val="es-ES_tradnl" w:eastAsia="es-CO"/>
        </w:rPr>
        <w:t xml:space="preserve"> calendario</w:t>
      </w:r>
      <w:r>
        <w:rPr>
          <w:rFonts w:ascii="Verdana" w:hAnsi="Verdana"/>
          <w:sz w:val="22"/>
          <w:szCs w:val="22"/>
          <w:lang w:val="es-ES_tradnl" w:eastAsia="es-CO"/>
        </w:rPr>
        <w:t xml:space="preserve"> al supervisor del contrato o coordinador del Grupo Seguridad y Salud en el Trabajo</w:t>
      </w:r>
      <w:r w:rsidR="00252EDF">
        <w:rPr>
          <w:rFonts w:ascii="Verdana" w:hAnsi="Verdana"/>
          <w:sz w:val="22"/>
          <w:szCs w:val="22"/>
          <w:lang w:val="es-ES_tradnl" w:eastAsia="es-CO"/>
        </w:rPr>
        <w:t xml:space="preserve">. </w:t>
      </w:r>
    </w:p>
    <w:p w14:paraId="30D49136" w14:textId="3CC287C7" w:rsidR="00AD70EB" w:rsidRDefault="00AD70EB" w:rsidP="00907CFD">
      <w:pPr>
        <w:pStyle w:val="Prrafodelista"/>
        <w:numPr>
          <w:ilvl w:val="0"/>
          <w:numId w:val="4"/>
        </w:numPr>
        <w:tabs>
          <w:tab w:val="left" w:pos="-720"/>
          <w:tab w:val="left" w:pos="851"/>
        </w:tabs>
        <w:suppressAutoHyphens/>
        <w:ind w:right="51"/>
        <w:jc w:val="both"/>
        <w:rPr>
          <w:rFonts w:ascii="Verdana" w:hAnsi="Verdana"/>
          <w:sz w:val="22"/>
          <w:szCs w:val="22"/>
          <w:lang w:val="es-ES_tradnl" w:eastAsia="es-CO"/>
        </w:rPr>
      </w:pPr>
      <w:r>
        <w:rPr>
          <w:rFonts w:ascii="Verdana" w:hAnsi="Verdana"/>
          <w:sz w:val="22"/>
          <w:szCs w:val="22"/>
          <w:lang w:val="es-ES_tradnl" w:eastAsia="es-CO"/>
        </w:rPr>
        <w:t>Mantener los alcoholímetros con calibraciones vigentes.</w:t>
      </w:r>
    </w:p>
    <w:p w14:paraId="760D03CE" w14:textId="6DF55C22" w:rsidR="009D5028" w:rsidRDefault="009D5028" w:rsidP="00907CFD">
      <w:pPr>
        <w:pStyle w:val="Prrafodelista"/>
        <w:numPr>
          <w:ilvl w:val="0"/>
          <w:numId w:val="4"/>
        </w:numPr>
        <w:tabs>
          <w:tab w:val="left" w:pos="-720"/>
          <w:tab w:val="left" w:pos="851"/>
        </w:tabs>
        <w:suppressAutoHyphens/>
        <w:ind w:right="51"/>
        <w:jc w:val="both"/>
        <w:rPr>
          <w:rFonts w:ascii="Verdana" w:hAnsi="Verdana"/>
          <w:sz w:val="22"/>
          <w:szCs w:val="22"/>
          <w:lang w:val="es-ES_tradnl" w:eastAsia="es-CO"/>
        </w:rPr>
      </w:pPr>
      <w:r>
        <w:rPr>
          <w:rFonts w:ascii="Verdana" w:hAnsi="Verdana"/>
          <w:sz w:val="22"/>
          <w:szCs w:val="22"/>
          <w:lang w:val="es-ES_tradnl" w:eastAsia="es-CO"/>
        </w:rPr>
        <w:t xml:space="preserve">El contratista adjudicado se compromete a entregar la documentación </w:t>
      </w:r>
      <w:r w:rsidR="00585919">
        <w:rPr>
          <w:rFonts w:ascii="Verdana" w:hAnsi="Verdana"/>
          <w:sz w:val="22"/>
          <w:szCs w:val="22"/>
          <w:lang w:val="es-ES_tradnl" w:eastAsia="es-CO"/>
        </w:rPr>
        <w:t xml:space="preserve">de la habilitación </w:t>
      </w:r>
      <w:r>
        <w:rPr>
          <w:rFonts w:ascii="Verdana" w:hAnsi="Verdana"/>
          <w:sz w:val="22"/>
          <w:szCs w:val="22"/>
          <w:lang w:val="es-ES_tradnl" w:eastAsia="es-CO"/>
        </w:rPr>
        <w:t xml:space="preserve">del laboratorio </w:t>
      </w:r>
      <w:r w:rsidR="00065333">
        <w:rPr>
          <w:rFonts w:ascii="Verdana" w:hAnsi="Verdana"/>
          <w:sz w:val="22"/>
          <w:szCs w:val="22"/>
          <w:lang w:val="es-ES_tradnl" w:eastAsia="es-CO"/>
        </w:rPr>
        <w:t xml:space="preserve">Clínico </w:t>
      </w:r>
      <w:r w:rsidR="00585919">
        <w:rPr>
          <w:rFonts w:ascii="Verdana" w:hAnsi="Verdana"/>
          <w:sz w:val="22"/>
          <w:szCs w:val="22"/>
          <w:lang w:val="es-ES_tradnl" w:eastAsia="es-CO"/>
        </w:rPr>
        <w:t xml:space="preserve">que </w:t>
      </w:r>
      <w:r w:rsidR="00585919" w:rsidRPr="00585919">
        <w:rPr>
          <w:rFonts w:ascii="Verdana" w:hAnsi="Verdana"/>
          <w:sz w:val="22"/>
          <w:szCs w:val="22"/>
          <w:lang w:eastAsia="es-CO"/>
        </w:rPr>
        <w:t xml:space="preserve">la </w:t>
      </w:r>
      <w:r w:rsidR="00585919">
        <w:rPr>
          <w:rFonts w:ascii="Verdana" w:hAnsi="Verdana"/>
          <w:sz w:val="22"/>
          <w:szCs w:val="22"/>
          <w:lang w:eastAsia="es-CO"/>
        </w:rPr>
        <w:t xml:space="preserve">realiza la </w:t>
      </w:r>
      <w:r w:rsidR="00585919" w:rsidRPr="00585919">
        <w:rPr>
          <w:rFonts w:ascii="Verdana" w:hAnsi="Verdana"/>
          <w:sz w:val="22"/>
          <w:szCs w:val="22"/>
          <w:lang w:eastAsia="es-CO"/>
        </w:rPr>
        <w:t>Secretaría de Salud de su jurisdicción cumpliendo con los estándares de la Resolución 3100 de 2019</w:t>
      </w:r>
      <w:r w:rsidR="00585919">
        <w:rPr>
          <w:rFonts w:ascii="Verdana" w:hAnsi="Verdana"/>
          <w:sz w:val="22"/>
          <w:szCs w:val="22"/>
          <w:lang w:eastAsia="es-CO"/>
        </w:rPr>
        <w:t xml:space="preserve"> </w:t>
      </w:r>
      <w:r w:rsidR="009C6849">
        <w:rPr>
          <w:rFonts w:ascii="Verdana" w:hAnsi="Verdana"/>
          <w:sz w:val="22"/>
          <w:szCs w:val="22"/>
          <w:lang w:val="es-ES_tradnl" w:eastAsia="es-CO"/>
        </w:rPr>
        <w:t>que s</w:t>
      </w:r>
      <w:r>
        <w:rPr>
          <w:rFonts w:ascii="Verdana" w:hAnsi="Verdana"/>
          <w:sz w:val="22"/>
          <w:szCs w:val="22"/>
          <w:lang w:val="es-ES_tradnl" w:eastAsia="es-CO"/>
        </w:rPr>
        <w:t>e utilizaría en caso de realizar una prueba confirmatoria.</w:t>
      </w:r>
    </w:p>
    <w:p w14:paraId="4E9C1F17" w14:textId="59186952" w:rsidR="00291B09" w:rsidRDefault="00073BA8" w:rsidP="00907CFD">
      <w:pPr>
        <w:pStyle w:val="Prrafodelista"/>
        <w:numPr>
          <w:ilvl w:val="0"/>
          <w:numId w:val="4"/>
        </w:numPr>
        <w:tabs>
          <w:tab w:val="left" w:pos="-720"/>
          <w:tab w:val="left" w:pos="851"/>
        </w:tabs>
        <w:suppressAutoHyphens/>
        <w:ind w:right="51"/>
        <w:jc w:val="both"/>
        <w:rPr>
          <w:rFonts w:ascii="Verdana" w:hAnsi="Verdana"/>
          <w:sz w:val="22"/>
          <w:szCs w:val="22"/>
          <w:lang w:val="es-ES_tradnl" w:eastAsia="es-CO"/>
        </w:rPr>
      </w:pPr>
      <w:r>
        <w:rPr>
          <w:rFonts w:ascii="Verdana" w:hAnsi="Verdana"/>
          <w:sz w:val="22"/>
          <w:szCs w:val="22"/>
          <w:lang w:val="es-ES_tradnl" w:eastAsia="es-CO"/>
        </w:rPr>
        <w:t xml:space="preserve">El contratista adjudicado se compromete a realizar </w:t>
      </w:r>
      <w:r w:rsidR="00AD70EB">
        <w:rPr>
          <w:rFonts w:ascii="Verdana" w:hAnsi="Verdana"/>
          <w:sz w:val="22"/>
          <w:szCs w:val="22"/>
          <w:lang w:val="es-ES_tradnl" w:eastAsia="es-CO"/>
        </w:rPr>
        <w:t xml:space="preserve">toma de muestras de sustancias psicoactivas a servidores en </w:t>
      </w:r>
      <w:r w:rsidR="009D5028">
        <w:rPr>
          <w:rFonts w:ascii="Verdana" w:hAnsi="Verdana"/>
          <w:sz w:val="22"/>
          <w:szCs w:val="22"/>
          <w:lang w:val="es-ES_tradnl" w:eastAsia="es-CO"/>
        </w:rPr>
        <w:t xml:space="preserve">los </w:t>
      </w:r>
      <w:r w:rsidR="00AD70EB">
        <w:rPr>
          <w:rFonts w:ascii="Verdana" w:hAnsi="Verdana"/>
          <w:sz w:val="22"/>
          <w:szCs w:val="22"/>
          <w:lang w:val="es-ES_tradnl" w:eastAsia="es-CO"/>
        </w:rPr>
        <w:t>diferentes aeropuertos</w:t>
      </w:r>
      <w:r w:rsidR="00A46AC6">
        <w:rPr>
          <w:rFonts w:ascii="Verdana" w:hAnsi="Verdana"/>
          <w:sz w:val="22"/>
          <w:szCs w:val="22"/>
          <w:lang w:val="es-ES_tradnl" w:eastAsia="es-CO"/>
        </w:rPr>
        <w:t xml:space="preserve"> </w:t>
      </w:r>
      <w:r w:rsidR="00291B09">
        <w:rPr>
          <w:rFonts w:ascii="Verdana" w:hAnsi="Verdana"/>
          <w:sz w:val="22"/>
          <w:szCs w:val="22"/>
          <w:lang w:val="es-ES_tradnl" w:eastAsia="es-CO"/>
        </w:rPr>
        <w:t>(se</w:t>
      </w:r>
      <w:r w:rsidR="00A46AC6">
        <w:rPr>
          <w:rFonts w:ascii="Verdana" w:hAnsi="Verdana"/>
          <w:sz w:val="22"/>
          <w:szCs w:val="22"/>
          <w:lang w:val="es-ES_tradnl" w:eastAsia="es-CO"/>
        </w:rPr>
        <w:t xml:space="preserve"> anexa el listado de aeropuertos)</w:t>
      </w:r>
      <w:r w:rsidR="008D51DE">
        <w:rPr>
          <w:rFonts w:ascii="Verdana" w:hAnsi="Verdana"/>
          <w:sz w:val="22"/>
          <w:szCs w:val="22"/>
          <w:lang w:val="es-ES_tradnl" w:eastAsia="es-CO"/>
        </w:rPr>
        <w:t xml:space="preserve">, previa coordinación </w:t>
      </w:r>
      <w:r w:rsidR="003A7038">
        <w:rPr>
          <w:rFonts w:ascii="Verdana" w:hAnsi="Verdana"/>
          <w:sz w:val="22"/>
          <w:szCs w:val="22"/>
          <w:lang w:val="es-ES_tradnl" w:eastAsia="es-CO"/>
        </w:rPr>
        <w:t xml:space="preserve">del cronograma </w:t>
      </w:r>
      <w:r w:rsidR="008D51DE">
        <w:rPr>
          <w:rFonts w:ascii="Verdana" w:hAnsi="Verdana"/>
          <w:sz w:val="22"/>
          <w:szCs w:val="22"/>
          <w:lang w:val="es-ES_tradnl" w:eastAsia="es-CO"/>
        </w:rPr>
        <w:t>con el supervisor del contrato</w:t>
      </w:r>
      <w:r w:rsidR="00AD70EB">
        <w:rPr>
          <w:rFonts w:ascii="Verdana" w:hAnsi="Verdana"/>
          <w:sz w:val="22"/>
          <w:szCs w:val="22"/>
          <w:lang w:val="es-ES_tradnl" w:eastAsia="es-CO"/>
        </w:rPr>
        <w:t>.</w:t>
      </w:r>
    </w:p>
    <w:p w14:paraId="6B8800F9" w14:textId="3940C079" w:rsidR="000B318E" w:rsidRPr="000B318E" w:rsidRDefault="000B318E" w:rsidP="00396131">
      <w:pPr>
        <w:pStyle w:val="Textoindependiente"/>
        <w:numPr>
          <w:ilvl w:val="0"/>
          <w:numId w:val="4"/>
        </w:numPr>
        <w:tabs>
          <w:tab w:val="left" w:pos="-720"/>
          <w:tab w:val="left" w:pos="851"/>
        </w:tabs>
        <w:suppressAutoHyphens/>
        <w:spacing w:line="259" w:lineRule="auto"/>
        <w:ind w:right="51"/>
        <w:rPr>
          <w:rFonts w:ascii="Verdana" w:hAnsi="Verdana"/>
          <w:szCs w:val="22"/>
          <w:lang w:val="es-ES_tradnl" w:eastAsia="es-CO"/>
        </w:rPr>
      </w:pPr>
      <w:r w:rsidRPr="000B318E">
        <w:rPr>
          <w:rFonts w:ascii="Verdana" w:hAnsi="Verdana"/>
          <w:i w:val="0"/>
          <w:szCs w:val="22"/>
          <w:lang w:val="es-ES_tradnl" w:eastAsia="es-CO"/>
        </w:rPr>
        <w:t>El contratista deberá presentar una carta, en la que se compromete a que, en caso de resultar adjudicatario del contrato, cuenta con el equipo de trabajo requerido por la Entidad en el numeral 9.3.2. del documento de estudios previos</w:t>
      </w:r>
      <w:r w:rsidRPr="000B318E">
        <w:rPr>
          <w:rFonts w:ascii="Arial Narrow" w:hAnsi="Arial Narrow"/>
        </w:rPr>
        <w:t>.</w:t>
      </w:r>
    </w:p>
    <w:p w14:paraId="1227BCD4" w14:textId="77777777" w:rsidR="00182A0D" w:rsidRDefault="00182A0D" w:rsidP="00182A0D">
      <w:pPr>
        <w:tabs>
          <w:tab w:val="left" w:pos="-720"/>
          <w:tab w:val="left" w:pos="851"/>
        </w:tabs>
        <w:suppressAutoHyphens/>
        <w:ind w:right="51"/>
        <w:jc w:val="both"/>
        <w:rPr>
          <w:rFonts w:ascii="Verdana" w:hAnsi="Verdana"/>
          <w:sz w:val="22"/>
          <w:szCs w:val="22"/>
          <w:lang w:val="es-ES_tradnl" w:eastAsia="es-CO"/>
        </w:rPr>
      </w:pPr>
    </w:p>
    <w:p w14:paraId="6E67CCB2" w14:textId="77777777" w:rsidR="004D1D00" w:rsidRPr="006B0676" w:rsidRDefault="004D1D00" w:rsidP="004D1D00">
      <w:pPr>
        <w:jc w:val="both"/>
        <w:rPr>
          <w:rFonts w:ascii="Verdana" w:hAnsi="Verdana"/>
          <w:b/>
          <w:bCs/>
          <w:snapToGrid w:val="0"/>
          <w:sz w:val="22"/>
          <w:szCs w:val="22"/>
        </w:rPr>
      </w:pPr>
    </w:p>
    <w:p w14:paraId="1F24AEB8" w14:textId="03089B4C" w:rsidR="00A41BA7" w:rsidRPr="006B0676" w:rsidRDefault="00A41BA7" w:rsidP="00635852">
      <w:pPr>
        <w:numPr>
          <w:ilvl w:val="0"/>
          <w:numId w:val="3"/>
        </w:numPr>
        <w:ind w:left="0" w:firstLine="0"/>
        <w:jc w:val="both"/>
        <w:rPr>
          <w:rFonts w:ascii="Verdana" w:hAnsi="Verdana"/>
          <w:b/>
          <w:bCs/>
          <w:snapToGrid w:val="0"/>
          <w:sz w:val="22"/>
          <w:szCs w:val="22"/>
        </w:rPr>
      </w:pPr>
      <w:r w:rsidRPr="006B0676">
        <w:rPr>
          <w:rFonts w:ascii="Verdana" w:hAnsi="Verdana"/>
          <w:b/>
          <w:bCs/>
          <w:snapToGrid w:val="0"/>
          <w:sz w:val="22"/>
          <w:szCs w:val="22"/>
        </w:rPr>
        <w:t>CARACTERÍSTICAS</w:t>
      </w:r>
      <w:r w:rsidR="00984B75" w:rsidRPr="006B0676">
        <w:rPr>
          <w:rFonts w:ascii="Verdana" w:hAnsi="Verdana"/>
          <w:b/>
          <w:bCs/>
          <w:snapToGrid w:val="0"/>
          <w:sz w:val="22"/>
          <w:szCs w:val="22"/>
        </w:rPr>
        <w:t>, ACTIVIDADES</w:t>
      </w:r>
      <w:r w:rsidRPr="006B0676">
        <w:rPr>
          <w:rFonts w:ascii="Verdana" w:hAnsi="Verdana"/>
          <w:b/>
          <w:bCs/>
          <w:snapToGrid w:val="0"/>
          <w:sz w:val="22"/>
          <w:szCs w:val="22"/>
        </w:rPr>
        <w:t xml:space="preserve"> Y REQUERIMIENTOS TÉCNICOS</w:t>
      </w:r>
      <w:r w:rsidR="00D06FE1">
        <w:rPr>
          <w:rFonts w:ascii="Verdana" w:hAnsi="Verdana"/>
          <w:b/>
          <w:bCs/>
          <w:snapToGrid w:val="0"/>
          <w:sz w:val="22"/>
          <w:szCs w:val="22"/>
        </w:rPr>
        <w:t xml:space="preserve"> GENERALES</w:t>
      </w:r>
    </w:p>
    <w:p w14:paraId="5D4F8B9A" w14:textId="77777777" w:rsidR="00A41BA7" w:rsidRPr="006B0676" w:rsidRDefault="00A41BA7" w:rsidP="00A41BA7">
      <w:pPr>
        <w:jc w:val="both"/>
        <w:rPr>
          <w:rFonts w:ascii="Verdana" w:hAnsi="Verdana"/>
          <w:snapToGrid w:val="0"/>
          <w:sz w:val="22"/>
          <w:szCs w:val="22"/>
        </w:rPr>
      </w:pPr>
    </w:p>
    <w:p w14:paraId="7C02CCC0" w14:textId="77777777" w:rsidR="00D37CB4" w:rsidRDefault="006E38DC" w:rsidP="00A41BA7">
      <w:pPr>
        <w:jc w:val="both"/>
        <w:rPr>
          <w:rFonts w:ascii="Verdana" w:eastAsia="Arial Unicode MS" w:hAnsi="Verdana"/>
          <w:sz w:val="22"/>
          <w:szCs w:val="22"/>
          <w:lang w:val="es-ES_tradnl"/>
        </w:rPr>
      </w:pPr>
      <w:r w:rsidRPr="0004671A">
        <w:rPr>
          <w:rFonts w:ascii="Verdana" w:eastAsia="Arial Unicode MS" w:hAnsi="Verdana"/>
          <w:color w:val="000000" w:themeColor="text1"/>
          <w:sz w:val="22"/>
          <w:szCs w:val="22"/>
          <w:lang w:val="es-ES_tradnl"/>
        </w:rPr>
        <w:t xml:space="preserve">Las actividades </w:t>
      </w:r>
      <w:r w:rsidR="0042346D" w:rsidRPr="0004671A">
        <w:rPr>
          <w:rFonts w:ascii="Verdana" w:eastAsia="Arial Unicode MS" w:hAnsi="Verdana"/>
          <w:color w:val="000000" w:themeColor="text1"/>
          <w:sz w:val="22"/>
          <w:szCs w:val="22"/>
          <w:lang w:val="es-ES_tradnl"/>
        </w:rPr>
        <w:t xml:space="preserve">objeto del presente proceso </w:t>
      </w:r>
      <w:r w:rsidR="00D16B2D" w:rsidRPr="0004671A">
        <w:rPr>
          <w:rFonts w:ascii="Verdana" w:eastAsia="Arial Unicode MS" w:hAnsi="Verdana"/>
          <w:color w:val="000000" w:themeColor="text1"/>
          <w:sz w:val="22"/>
          <w:szCs w:val="22"/>
          <w:lang w:val="es-ES_tradnl"/>
        </w:rPr>
        <w:t xml:space="preserve">corresponden a la prestación de </w:t>
      </w:r>
      <w:r w:rsidR="00CC1BB8" w:rsidRPr="0004671A">
        <w:rPr>
          <w:rFonts w:ascii="Verdana" w:eastAsia="Arial Unicode MS" w:hAnsi="Verdana"/>
          <w:color w:val="000000" w:themeColor="text1"/>
          <w:sz w:val="22"/>
          <w:szCs w:val="22"/>
          <w:lang w:val="es-ES_tradnl"/>
        </w:rPr>
        <w:t xml:space="preserve">servicios </w:t>
      </w:r>
      <w:r w:rsidR="0086495B" w:rsidRPr="0004671A">
        <w:rPr>
          <w:rFonts w:ascii="Verdana" w:eastAsia="Arial Unicode MS" w:hAnsi="Verdana"/>
          <w:color w:val="000000" w:themeColor="text1"/>
          <w:sz w:val="22"/>
          <w:szCs w:val="22"/>
          <w:lang w:val="es-ES_tradnl"/>
        </w:rPr>
        <w:t xml:space="preserve">para realizar pruebas de detección de alcohol </w:t>
      </w:r>
      <w:r w:rsidR="00FA387D" w:rsidRPr="0004671A">
        <w:rPr>
          <w:rFonts w:ascii="Verdana" w:eastAsia="Arial Unicode MS" w:hAnsi="Verdana"/>
          <w:color w:val="000000" w:themeColor="text1"/>
          <w:sz w:val="22"/>
          <w:szCs w:val="22"/>
          <w:lang w:val="es-ES_tradnl"/>
        </w:rPr>
        <w:t>mediante</w:t>
      </w:r>
      <w:r w:rsidR="0086495B" w:rsidRPr="0004671A">
        <w:rPr>
          <w:rFonts w:ascii="Verdana" w:eastAsia="Arial Unicode MS" w:hAnsi="Verdana"/>
          <w:color w:val="000000" w:themeColor="text1"/>
          <w:sz w:val="22"/>
          <w:szCs w:val="22"/>
          <w:lang w:val="es-ES_tradnl"/>
        </w:rPr>
        <w:t xml:space="preserve"> aire espirado</w:t>
      </w:r>
      <w:r w:rsidR="00A85F3C" w:rsidRPr="0004671A">
        <w:rPr>
          <w:rFonts w:ascii="Verdana" w:eastAsia="Arial Unicode MS" w:hAnsi="Verdana"/>
          <w:color w:val="000000" w:themeColor="text1"/>
          <w:sz w:val="22"/>
          <w:szCs w:val="22"/>
          <w:lang w:val="es-ES_tradnl"/>
        </w:rPr>
        <w:t xml:space="preserve"> (alcoholimetría) </w:t>
      </w:r>
      <w:r w:rsidR="0086495B" w:rsidRPr="0004671A">
        <w:rPr>
          <w:rFonts w:ascii="Verdana" w:eastAsia="Arial Unicode MS" w:hAnsi="Verdana"/>
          <w:color w:val="000000" w:themeColor="text1"/>
          <w:sz w:val="22"/>
          <w:szCs w:val="22"/>
          <w:lang w:val="es-ES_tradnl"/>
        </w:rPr>
        <w:t xml:space="preserve"> y pruebas de diagnóstico rápido para la detección de </w:t>
      </w:r>
      <w:r w:rsidR="00AF7218" w:rsidRPr="0004671A">
        <w:rPr>
          <w:rFonts w:ascii="Verdana" w:eastAsia="Arial Unicode MS" w:hAnsi="Verdana"/>
          <w:color w:val="000000" w:themeColor="text1"/>
          <w:sz w:val="22"/>
          <w:szCs w:val="22"/>
          <w:lang w:val="es-ES_tradnl"/>
        </w:rPr>
        <w:t xml:space="preserve">consumo de </w:t>
      </w:r>
      <w:r w:rsidR="0086495B" w:rsidRPr="0004671A">
        <w:rPr>
          <w:rFonts w:ascii="Verdana" w:eastAsia="Arial Unicode MS" w:hAnsi="Verdana"/>
          <w:color w:val="000000" w:themeColor="text1"/>
          <w:sz w:val="22"/>
          <w:szCs w:val="22"/>
          <w:lang w:val="es-ES_tradnl"/>
        </w:rPr>
        <w:t xml:space="preserve">sustancias psicoactivas a los servidores públicos </w:t>
      </w:r>
      <w:r w:rsidR="00AF7218" w:rsidRPr="0004671A">
        <w:rPr>
          <w:rFonts w:ascii="Verdana" w:eastAsia="Arial Unicode MS" w:hAnsi="Verdana"/>
          <w:color w:val="000000" w:themeColor="text1"/>
          <w:sz w:val="22"/>
          <w:szCs w:val="22"/>
          <w:lang w:val="es-ES_tradnl"/>
        </w:rPr>
        <w:t xml:space="preserve">de </w:t>
      </w:r>
      <w:r w:rsidR="00627968" w:rsidRPr="0004671A">
        <w:rPr>
          <w:rFonts w:ascii="Verdana" w:eastAsia="Arial Unicode MS" w:hAnsi="Verdana"/>
          <w:color w:val="000000" w:themeColor="text1"/>
          <w:sz w:val="22"/>
          <w:szCs w:val="22"/>
          <w:lang w:val="es-ES_tradnl"/>
        </w:rPr>
        <w:t>la Unidad Administrativa Especial Aeronáutica</w:t>
      </w:r>
      <w:r w:rsidR="00C472F0" w:rsidRPr="0004671A">
        <w:rPr>
          <w:rFonts w:ascii="Verdana" w:eastAsia="Arial Unicode MS" w:hAnsi="Verdana"/>
          <w:color w:val="000000" w:themeColor="text1"/>
          <w:sz w:val="22"/>
          <w:szCs w:val="22"/>
          <w:lang w:val="es-ES_tradnl"/>
        </w:rPr>
        <w:t>,</w:t>
      </w:r>
      <w:r w:rsidR="00627968" w:rsidRPr="0004671A">
        <w:rPr>
          <w:rFonts w:ascii="Verdana" w:eastAsia="Arial Unicode MS" w:hAnsi="Verdana"/>
          <w:color w:val="000000" w:themeColor="text1"/>
          <w:sz w:val="22"/>
          <w:szCs w:val="22"/>
          <w:lang w:val="es-ES_tradnl"/>
        </w:rPr>
        <w:t xml:space="preserve"> </w:t>
      </w:r>
      <w:r w:rsidR="00AC641A" w:rsidRPr="0004671A">
        <w:rPr>
          <w:rFonts w:ascii="Verdana" w:eastAsia="Arial Unicode MS" w:hAnsi="Verdana"/>
          <w:color w:val="000000" w:themeColor="text1"/>
          <w:sz w:val="22"/>
          <w:szCs w:val="22"/>
          <w:lang w:val="es-ES_tradnl"/>
        </w:rPr>
        <w:t xml:space="preserve">de </w:t>
      </w:r>
      <w:r w:rsidR="00C472F0" w:rsidRPr="0004671A">
        <w:rPr>
          <w:rFonts w:ascii="Verdana" w:eastAsia="Arial Unicode MS" w:hAnsi="Verdana"/>
          <w:color w:val="000000" w:themeColor="text1"/>
          <w:sz w:val="22"/>
          <w:szCs w:val="22"/>
          <w:lang w:val="es-ES_tradnl"/>
        </w:rPr>
        <w:t xml:space="preserve">conformidad </w:t>
      </w:r>
      <w:r w:rsidR="00AC641A" w:rsidRPr="0004671A">
        <w:rPr>
          <w:rFonts w:ascii="Verdana" w:eastAsia="Arial Unicode MS" w:hAnsi="Verdana"/>
          <w:color w:val="000000" w:themeColor="text1"/>
          <w:sz w:val="22"/>
          <w:szCs w:val="22"/>
          <w:lang w:val="es-ES_tradnl"/>
        </w:rPr>
        <w:t>con el Decreto 0728 de 2025 “</w:t>
      </w:r>
      <w:r w:rsidR="00AC641A" w:rsidRPr="0004671A">
        <w:rPr>
          <w:rFonts w:ascii="Verdana" w:eastAsia="Arial Unicode MS" w:hAnsi="Verdana"/>
          <w:i/>
          <w:iCs/>
          <w:color w:val="000000" w:themeColor="text1"/>
          <w:sz w:val="22"/>
          <w:szCs w:val="22"/>
          <w:lang w:val="es-ES_tradnl"/>
        </w:rPr>
        <w:t>por el cual se adiciona el Capítulo 13 al Título 4 de la Parte 2 del Libro 2 del Decreto número 1072 de 2015, Decreto único Reglamentario del Sector Trabajo</w:t>
      </w:r>
      <w:r w:rsidR="00AC641A" w:rsidRPr="00AC641A">
        <w:rPr>
          <w:rFonts w:ascii="Verdana" w:eastAsia="Arial Unicode MS" w:hAnsi="Verdana"/>
          <w:i/>
          <w:iCs/>
          <w:sz w:val="22"/>
          <w:szCs w:val="22"/>
          <w:lang w:val="es-ES_tradnl"/>
        </w:rPr>
        <w:t>, para establecer acciones de promoción de la salud mental, prevención de problemas y trastornos mentales, y consumo de sustancias psicoactivas en el ámbito laboral</w:t>
      </w:r>
      <w:r w:rsidR="008B1AE6">
        <w:rPr>
          <w:rFonts w:ascii="Verdana" w:eastAsia="Arial Unicode MS" w:hAnsi="Verdana"/>
          <w:i/>
          <w:iCs/>
          <w:sz w:val="22"/>
          <w:szCs w:val="22"/>
          <w:lang w:val="es-ES_tradnl"/>
        </w:rPr>
        <w:t>”.</w:t>
      </w:r>
      <w:r w:rsidR="008B1AE6" w:rsidRPr="008B1AE6">
        <w:rPr>
          <w:rFonts w:ascii="Verdana" w:eastAsia="Arial Unicode MS" w:hAnsi="Verdana"/>
          <w:sz w:val="22"/>
          <w:szCs w:val="22"/>
          <w:lang w:val="es-ES_tradnl"/>
        </w:rPr>
        <w:t xml:space="preserve"> </w:t>
      </w:r>
    </w:p>
    <w:p w14:paraId="51332AE6" w14:textId="77777777" w:rsidR="00D37CB4" w:rsidRDefault="00D37CB4" w:rsidP="00A41BA7">
      <w:pPr>
        <w:jc w:val="both"/>
        <w:rPr>
          <w:rFonts w:ascii="Verdana" w:eastAsia="Arial Unicode MS" w:hAnsi="Verdana"/>
          <w:sz w:val="22"/>
          <w:szCs w:val="22"/>
          <w:lang w:val="es-ES_tradnl"/>
        </w:rPr>
      </w:pPr>
    </w:p>
    <w:p w14:paraId="4FAB8D14" w14:textId="6A606EC7" w:rsidR="004D1D00" w:rsidRDefault="00002B0A" w:rsidP="00A41BA7">
      <w:pPr>
        <w:jc w:val="both"/>
        <w:rPr>
          <w:rFonts w:ascii="Verdana" w:eastAsia="Arial Unicode MS" w:hAnsi="Verdana"/>
          <w:sz w:val="22"/>
          <w:szCs w:val="22"/>
          <w:lang w:val="es-ES_tradnl"/>
        </w:rPr>
      </w:pPr>
      <w:r>
        <w:rPr>
          <w:rFonts w:ascii="Verdana" w:eastAsia="Arial Unicode MS" w:hAnsi="Verdana"/>
          <w:sz w:val="22"/>
          <w:szCs w:val="22"/>
          <w:lang w:val="es-ES_tradnl"/>
        </w:rPr>
        <w:t>T</w:t>
      </w:r>
      <w:r w:rsidR="00B97449">
        <w:rPr>
          <w:rFonts w:ascii="Verdana" w:eastAsia="Arial Unicode MS" w:hAnsi="Verdana"/>
          <w:sz w:val="22"/>
          <w:szCs w:val="22"/>
          <w:lang w:val="es-ES_tradnl"/>
        </w:rPr>
        <w:t>eniendo en cuenta l</w:t>
      </w:r>
      <w:r w:rsidR="00635852" w:rsidRPr="00C82742">
        <w:rPr>
          <w:rFonts w:ascii="Verdana" w:eastAsia="Arial Unicode MS" w:hAnsi="Verdana"/>
          <w:sz w:val="22"/>
          <w:szCs w:val="22"/>
          <w:lang w:val="es-ES_tradnl"/>
        </w:rPr>
        <w:t xml:space="preserve">as siguientes condiciones: </w:t>
      </w:r>
    </w:p>
    <w:p w14:paraId="19E23FFA" w14:textId="77777777" w:rsidR="00982DE6" w:rsidRPr="00C82742" w:rsidRDefault="00982DE6" w:rsidP="00A41BA7">
      <w:pPr>
        <w:jc w:val="both"/>
        <w:rPr>
          <w:rFonts w:ascii="Verdana" w:eastAsia="Arial Unicode MS" w:hAnsi="Verdana"/>
          <w:sz w:val="22"/>
          <w:szCs w:val="22"/>
          <w:lang w:val="es-ES_tradnl"/>
        </w:rPr>
      </w:pPr>
    </w:p>
    <w:p w14:paraId="16D1DC06" w14:textId="77777777" w:rsidR="00202B44" w:rsidRPr="00202B44" w:rsidRDefault="00202B44" w:rsidP="00A25B76">
      <w:pPr>
        <w:contextualSpacing/>
        <w:jc w:val="both"/>
        <w:rPr>
          <w:rFonts w:ascii="Verdana" w:hAnsi="Verdana"/>
          <w:bCs/>
          <w:color w:val="EE0000"/>
          <w:sz w:val="22"/>
          <w:szCs w:val="22"/>
        </w:rPr>
      </w:pPr>
    </w:p>
    <w:p w14:paraId="37C4E9AD" w14:textId="354758B6" w:rsidR="00C82742" w:rsidRPr="00252EDF" w:rsidRDefault="00C82742" w:rsidP="00635852">
      <w:pPr>
        <w:numPr>
          <w:ilvl w:val="0"/>
          <w:numId w:val="5"/>
        </w:numPr>
        <w:ind w:left="426"/>
        <w:contextualSpacing/>
        <w:jc w:val="both"/>
        <w:rPr>
          <w:rFonts w:ascii="Verdana" w:hAnsi="Verdana"/>
          <w:bCs/>
          <w:color w:val="000000" w:themeColor="text1"/>
          <w:sz w:val="22"/>
          <w:szCs w:val="22"/>
        </w:rPr>
      </w:pPr>
      <w:r w:rsidRPr="00252EDF">
        <w:rPr>
          <w:rFonts w:ascii="Verdana" w:hAnsi="Verdana"/>
          <w:bCs/>
          <w:color w:val="000000" w:themeColor="text1"/>
          <w:sz w:val="22"/>
          <w:szCs w:val="22"/>
        </w:rPr>
        <w:t xml:space="preserve">El </w:t>
      </w:r>
      <w:r w:rsidR="00D06FE1">
        <w:rPr>
          <w:rFonts w:ascii="Verdana" w:hAnsi="Verdana"/>
          <w:bCs/>
          <w:color w:val="000000" w:themeColor="text1"/>
          <w:sz w:val="22"/>
          <w:szCs w:val="22"/>
        </w:rPr>
        <w:t>contratista debe</w:t>
      </w:r>
      <w:r w:rsidR="00D37CB4">
        <w:rPr>
          <w:rFonts w:ascii="Verdana" w:hAnsi="Verdana"/>
          <w:bCs/>
          <w:color w:val="000000" w:themeColor="text1"/>
          <w:sz w:val="22"/>
          <w:szCs w:val="22"/>
        </w:rPr>
        <w:t>rá</w:t>
      </w:r>
      <w:r w:rsidR="00D06FE1">
        <w:rPr>
          <w:rFonts w:ascii="Verdana" w:hAnsi="Verdana"/>
          <w:bCs/>
          <w:color w:val="000000" w:themeColor="text1"/>
          <w:sz w:val="22"/>
          <w:szCs w:val="22"/>
        </w:rPr>
        <w:t xml:space="preserve"> </w:t>
      </w:r>
      <w:r w:rsidR="00982DE6">
        <w:rPr>
          <w:rFonts w:ascii="Verdana" w:hAnsi="Verdana"/>
          <w:bCs/>
          <w:color w:val="000000" w:themeColor="text1"/>
          <w:sz w:val="22"/>
          <w:szCs w:val="22"/>
        </w:rPr>
        <w:t xml:space="preserve">garantizar </w:t>
      </w:r>
      <w:r w:rsidR="00D06FE1">
        <w:rPr>
          <w:rFonts w:ascii="Verdana" w:hAnsi="Verdana"/>
          <w:bCs/>
          <w:color w:val="000000" w:themeColor="text1"/>
          <w:sz w:val="22"/>
          <w:szCs w:val="22"/>
        </w:rPr>
        <w:t xml:space="preserve">asegurar que el </w:t>
      </w:r>
      <w:r w:rsidRPr="00252EDF">
        <w:rPr>
          <w:rFonts w:ascii="Verdana" w:hAnsi="Verdana"/>
          <w:bCs/>
          <w:color w:val="000000" w:themeColor="text1"/>
          <w:sz w:val="22"/>
          <w:szCs w:val="22"/>
        </w:rPr>
        <w:t xml:space="preserve">personal que </w:t>
      </w:r>
      <w:r w:rsidR="00252EDF" w:rsidRPr="00252EDF">
        <w:rPr>
          <w:rFonts w:ascii="Verdana" w:hAnsi="Verdana"/>
          <w:bCs/>
          <w:color w:val="000000" w:themeColor="text1"/>
          <w:sz w:val="22"/>
          <w:szCs w:val="22"/>
        </w:rPr>
        <w:t>participe en la realización de</w:t>
      </w:r>
      <w:r w:rsidRPr="00252EDF">
        <w:rPr>
          <w:rFonts w:ascii="Verdana" w:hAnsi="Verdana"/>
          <w:bCs/>
          <w:color w:val="000000" w:themeColor="text1"/>
          <w:sz w:val="22"/>
          <w:szCs w:val="22"/>
        </w:rPr>
        <w:t xml:space="preserve"> las pruebas </w:t>
      </w:r>
      <w:r w:rsidR="006A1EB6" w:rsidRPr="00252EDF">
        <w:rPr>
          <w:rFonts w:ascii="Verdana" w:hAnsi="Verdana"/>
          <w:bCs/>
          <w:color w:val="000000" w:themeColor="text1"/>
          <w:sz w:val="22"/>
          <w:szCs w:val="22"/>
        </w:rPr>
        <w:t xml:space="preserve">de detección de alcohol (alcoholimetría) y de sustancias psicoactivas deberán ser profesionales </w:t>
      </w:r>
      <w:r w:rsidR="00002B0A">
        <w:rPr>
          <w:rFonts w:ascii="Verdana" w:hAnsi="Verdana"/>
          <w:bCs/>
          <w:color w:val="000000" w:themeColor="text1"/>
          <w:sz w:val="22"/>
          <w:szCs w:val="22"/>
        </w:rPr>
        <w:t>de salud</w:t>
      </w:r>
      <w:r w:rsidR="00252EDF" w:rsidRPr="00252EDF">
        <w:rPr>
          <w:rFonts w:ascii="Verdana" w:hAnsi="Verdana"/>
          <w:bCs/>
          <w:color w:val="000000" w:themeColor="text1"/>
          <w:sz w:val="22"/>
          <w:szCs w:val="22"/>
        </w:rPr>
        <w:t xml:space="preserve"> </w:t>
      </w:r>
      <w:r w:rsidR="006A1EB6" w:rsidRPr="00252EDF">
        <w:rPr>
          <w:rFonts w:ascii="Verdana" w:hAnsi="Verdana"/>
          <w:bCs/>
          <w:color w:val="000000" w:themeColor="text1"/>
          <w:sz w:val="22"/>
          <w:szCs w:val="22"/>
        </w:rPr>
        <w:t>con licencia en Seguridad y Salud en el Trabajo</w:t>
      </w:r>
      <w:r w:rsidR="00002B0A">
        <w:rPr>
          <w:rFonts w:ascii="Verdana" w:hAnsi="Verdana"/>
          <w:bCs/>
          <w:color w:val="000000" w:themeColor="text1"/>
          <w:sz w:val="22"/>
          <w:szCs w:val="22"/>
        </w:rPr>
        <w:t xml:space="preserve"> </w:t>
      </w:r>
      <w:r w:rsidR="00002B0A">
        <w:rPr>
          <w:rFonts w:ascii="Verdana" w:hAnsi="Verdana"/>
          <w:bCs/>
          <w:color w:val="000000" w:themeColor="text1"/>
          <w:sz w:val="22"/>
          <w:szCs w:val="22"/>
        </w:rPr>
        <w:lastRenderedPageBreak/>
        <w:t xml:space="preserve">vigente </w:t>
      </w:r>
      <w:r w:rsidR="006A1EB6" w:rsidRPr="00252EDF">
        <w:rPr>
          <w:rFonts w:ascii="Verdana" w:hAnsi="Verdana"/>
          <w:bCs/>
          <w:color w:val="000000" w:themeColor="text1"/>
          <w:sz w:val="22"/>
          <w:szCs w:val="22"/>
        </w:rPr>
        <w:t xml:space="preserve">de acuerdo con lo establecido en la Resolución 1843 de 2025, Artículo 24, parágrafo 2, que a la letra dice: </w:t>
      </w:r>
    </w:p>
    <w:p w14:paraId="1C7D1F7A" w14:textId="77777777" w:rsidR="006A1EB6" w:rsidRPr="00391E67" w:rsidRDefault="006A1EB6" w:rsidP="006A1EB6">
      <w:pPr>
        <w:contextualSpacing/>
        <w:jc w:val="both"/>
        <w:rPr>
          <w:rFonts w:ascii="Verdana" w:hAnsi="Verdana"/>
          <w:bCs/>
          <w:sz w:val="22"/>
          <w:szCs w:val="22"/>
        </w:rPr>
      </w:pPr>
    </w:p>
    <w:p w14:paraId="6E8CA13E" w14:textId="46F1D3D1" w:rsidR="006A1EB6" w:rsidRPr="00252EDF" w:rsidRDefault="006A1EB6" w:rsidP="00391E67">
      <w:pPr>
        <w:ind w:left="426"/>
        <w:contextualSpacing/>
        <w:jc w:val="both"/>
        <w:rPr>
          <w:rFonts w:ascii="Verdana" w:hAnsi="Verdana"/>
          <w:bCs/>
          <w:sz w:val="22"/>
          <w:szCs w:val="22"/>
        </w:rPr>
      </w:pPr>
      <w:r w:rsidRPr="00391E67">
        <w:rPr>
          <w:rFonts w:ascii="Verdana" w:hAnsi="Verdana"/>
          <w:b/>
          <w:bCs/>
          <w:i/>
          <w:iCs/>
          <w:sz w:val="22"/>
          <w:szCs w:val="22"/>
        </w:rPr>
        <w:t>“Parágrafo</w:t>
      </w:r>
      <w:r w:rsidRPr="00391E67">
        <w:rPr>
          <w:rFonts w:ascii="Verdana" w:hAnsi="Verdana"/>
          <w:bCs/>
          <w:i/>
          <w:iCs/>
          <w:sz w:val="22"/>
          <w:szCs w:val="22"/>
        </w:rPr>
        <w:t> </w:t>
      </w:r>
      <w:r w:rsidRPr="00391E67">
        <w:rPr>
          <w:rFonts w:ascii="Verdana" w:hAnsi="Verdana"/>
          <w:b/>
          <w:bCs/>
          <w:i/>
          <w:iCs/>
          <w:sz w:val="22"/>
          <w:szCs w:val="22"/>
        </w:rPr>
        <w:t>2.</w:t>
      </w:r>
      <w:r w:rsidRPr="00391E67">
        <w:rPr>
          <w:rFonts w:ascii="Verdana" w:hAnsi="Verdana"/>
          <w:bCs/>
          <w:i/>
          <w:iCs/>
          <w:sz w:val="22"/>
          <w:szCs w:val="22"/>
        </w:rPr>
        <w:t xml:space="preserve"> La toma de las pruebas de alcoholimetría y sustancias psicoactivas debe ser realizadas por </w:t>
      </w:r>
      <w:r w:rsidRPr="00252EDF">
        <w:rPr>
          <w:rFonts w:ascii="Verdana" w:hAnsi="Verdana"/>
          <w:b/>
          <w:i/>
          <w:iCs/>
          <w:sz w:val="22"/>
          <w:szCs w:val="22"/>
          <w:u w:val="single"/>
        </w:rPr>
        <w:t>personal médico con Licencia de Salud Ocupacional Vigente</w:t>
      </w:r>
      <w:r w:rsidRPr="00391E67">
        <w:rPr>
          <w:rFonts w:ascii="Verdana" w:hAnsi="Verdana"/>
          <w:bCs/>
          <w:i/>
          <w:iCs/>
          <w:sz w:val="22"/>
          <w:szCs w:val="22"/>
        </w:rPr>
        <w:t>, se debe contar con un sistema de aseguramiento de la calidad que incluye aspectos relacionados con la calibración del equipo y capacitación de los profesionales responsables de la toma, custodia y reserva de los resultados entre otros, se podrá tener como referencia lo establecido en las Resolución 181 de 2015 y la Resolución 625 de 2015 del Instituto de Medicina Legal y Ciencias Forenses, o la norma que modifique adicione o sustituya”.</w:t>
      </w:r>
      <w:r w:rsidR="00252EDF">
        <w:rPr>
          <w:rFonts w:ascii="Verdana" w:hAnsi="Verdana"/>
          <w:bCs/>
          <w:i/>
          <w:iCs/>
          <w:sz w:val="22"/>
          <w:szCs w:val="22"/>
        </w:rPr>
        <w:t xml:space="preserve"> </w:t>
      </w:r>
      <w:r w:rsidR="00252EDF">
        <w:rPr>
          <w:rFonts w:ascii="Verdana" w:hAnsi="Verdana"/>
          <w:bCs/>
          <w:sz w:val="22"/>
          <w:szCs w:val="22"/>
        </w:rPr>
        <w:t>(Subrayado y en negrilla fuera de texto)</w:t>
      </w:r>
    </w:p>
    <w:p w14:paraId="0AD5014D" w14:textId="77777777" w:rsidR="006A1EB6" w:rsidRDefault="006A1EB6" w:rsidP="006A1EB6">
      <w:pPr>
        <w:ind w:left="426"/>
        <w:contextualSpacing/>
        <w:jc w:val="both"/>
        <w:rPr>
          <w:rFonts w:ascii="Verdana" w:hAnsi="Verdana"/>
          <w:bCs/>
          <w:sz w:val="22"/>
          <w:szCs w:val="22"/>
          <w:highlight w:val="yellow"/>
        </w:rPr>
      </w:pPr>
    </w:p>
    <w:p w14:paraId="57E8E805" w14:textId="17439E47" w:rsidR="001D34BB" w:rsidRPr="001D34BB" w:rsidRDefault="00D06FE1" w:rsidP="00635852">
      <w:pPr>
        <w:numPr>
          <w:ilvl w:val="0"/>
          <w:numId w:val="5"/>
        </w:numPr>
        <w:ind w:left="426"/>
        <w:contextualSpacing/>
        <w:jc w:val="both"/>
        <w:rPr>
          <w:rFonts w:ascii="Verdana" w:hAnsi="Verdana"/>
          <w:bCs/>
          <w:sz w:val="22"/>
          <w:szCs w:val="22"/>
        </w:rPr>
      </w:pPr>
      <w:r w:rsidRPr="00252EDF">
        <w:rPr>
          <w:rFonts w:ascii="Verdana" w:hAnsi="Verdana"/>
          <w:bCs/>
          <w:color w:val="000000" w:themeColor="text1"/>
          <w:sz w:val="22"/>
          <w:szCs w:val="22"/>
        </w:rPr>
        <w:t xml:space="preserve">El </w:t>
      </w:r>
      <w:r>
        <w:rPr>
          <w:rFonts w:ascii="Verdana" w:hAnsi="Verdana"/>
          <w:bCs/>
          <w:color w:val="000000" w:themeColor="text1"/>
          <w:sz w:val="22"/>
          <w:szCs w:val="22"/>
        </w:rPr>
        <w:t>contratista debe asegurar que l</w:t>
      </w:r>
      <w:r w:rsidR="001D34BB" w:rsidRPr="001D34BB">
        <w:rPr>
          <w:rFonts w:ascii="Verdana" w:hAnsi="Verdana"/>
          <w:bCs/>
          <w:sz w:val="22"/>
          <w:szCs w:val="22"/>
        </w:rPr>
        <w:t xml:space="preserve">os profesionales de la salud que realicen la prueba de alcohol en aire espirado deberán contar con la capacitación en el manejo del </w:t>
      </w:r>
      <w:proofErr w:type="spellStart"/>
      <w:r w:rsidR="001D34BB" w:rsidRPr="001D34BB">
        <w:rPr>
          <w:rFonts w:ascii="Verdana" w:hAnsi="Verdana"/>
          <w:bCs/>
          <w:sz w:val="22"/>
          <w:szCs w:val="22"/>
        </w:rPr>
        <w:t>alcohosensor</w:t>
      </w:r>
      <w:proofErr w:type="spellEnd"/>
      <w:r w:rsidR="001D34BB" w:rsidRPr="001D34BB">
        <w:rPr>
          <w:rFonts w:ascii="Verdana" w:hAnsi="Verdana"/>
          <w:bCs/>
          <w:sz w:val="22"/>
          <w:szCs w:val="22"/>
        </w:rPr>
        <w:t xml:space="preserve"> de acuerdo con la Resolución 1844 de 2015</w:t>
      </w:r>
      <w:r w:rsidR="008F257F">
        <w:rPr>
          <w:rFonts w:ascii="Verdana" w:hAnsi="Verdana"/>
          <w:bCs/>
          <w:sz w:val="22"/>
          <w:szCs w:val="22"/>
        </w:rPr>
        <w:t xml:space="preserve"> y Resolución 625 de 2015 “Por la cual se establece el contenido mínimo del Plan de Estudios para certificar la capacitación de los operadores de analizadores de alcohol en aire espirado (</w:t>
      </w:r>
      <w:proofErr w:type="spellStart"/>
      <w:r w:rsidR="008F257F">
        <w:rPr>
          <w:rFonts w:ascii="Verdana" w:hAnsi="Verdana"/>
          <w:bCs/>
          <w:sz w:val="22"/>
          <w:szCs w:val="22"/>
        </w:rPr>
        <w:t>alcohosensores</w:t>
      </w:r>
      <w:proofErr w:type="spellEnd"/>
      <w:r w:rsidR="008F257F">
        <w:rPr>
          <w:rFonts w:ascii="Verdana" w:hAnsi="Verdana"/>
          <w:bCs/>
          <w:sz w:val="22"/>
          <w:szCs w:val="22"/>
        </w:rPr>
        <w:t>)”</w:t>
      </w:r>
      <w:r w:rsidR="001D34BB" w:rsidRPr="001D34BB">
        <w:rPr>
          <w:rFonts w:ascii="Verdana" w:hAnsi="Verdana"/>
          <w:bCs/>
          <w:sz w:val="22"/>
          <w:szCs w:val="22"/>
        </w:rPr>
        <w:t xml:space="preserve"> lo cual será verificable en el aplicativo del Instituto de Medicina Legal y Ciencias Forenses. </w:t>
      </w:r>
    </w:p>
    <w:p w14:paraId="642E6422" w14:textId="77777777" w:rsidR="00D06008" w:rsidRPr="001D34BB" w:rsidRDefault="00D06008" w:rsidP="001F09C1">
      <w:pPr>
        <w:shd w:val="clear" w:color="auto" w:fill="FFFFFF"/>
        <w:rPr>
          <w:rFonts w:ascii="Verdana" w:eastAsia="Calibri" w:hAnsi="Verdana"/>
          <w:sz w:val="22"/>
          <w:szCs w:val="22"/>
          <w:lang w:eastAsia="en-US"/>
        </w:rPr>
      </w:pPr>
    </w:p>
    <w:p w14:paraId="58F217DE" w14:textId="02D6A6D2" w:rsidR="00252EDF" w:rsidRDefault="001D34BB" w:rsidP="00635852">
      <w:pPr>
        <w:pStyle w:val="Prrafodelista"/>
        <w:numPr>
          <w:ilvl w:val="0"/>
          <w:numId w:val="6"/>
        </w:numPr>
        <w:jc w:val="both"/>
        <w:rPr>
          <w:rFonts w:ascii="Verdana" w:hAnsi="Verdana"/>
          <w:bCs/>
          <w:sz w:val="22"/>
          <w:szCs w:val="22"/>
        </w:rPr>
      </w:pPr>
      <w:r w:rsidRPr="001D34BB">
        <w:rPr>
          <w:rFonts w:ascii="Verdana" w:hAnsi="Verdana"/>
          <w:bCs/>
          <w:sz w:val="22"/>
          <w:szCs w:val="22"/>
        </w:rPr>
        <w:t xml:space="preserve">El oferente </w:t>
      </w:r>
      <w:r w:rsidR="00350CC6" w:rsidRPr="001D34BB">
        <w:rPr>
          <w:rFonts w:ascii="Verdana" w:hAnsi="Verdana"/>
          <w:bCs/>
          <w:sz w:val="22"/>
          <w:szCs w:val="22"/>
        </w:rPr>
        <w:t xml:space="preserve">deberá </w:t>
      </w:r>
      <w:r w:rsidR="00252EDF">
        <w:rPr>
          <w:rFonts w:ascii="Verdana" w:hAnsi="Verdana"/>
          <w:bCs/>
          <w:sz w:val="22"/>
          <w:szCs w:val="22"/>
        </w:rPr>
        <w:t xml:space="preserve">indicar si ofrece lo establecido en las siguientes condiciones técnicas específicas, así: </w:t>
      </w:r>
    </w:p>
    <w:p w14:paraId="0BA38361" w14:textId="77777777" w:rsidR="00DB77E1" w:rsidRDefault="00DB77E1" w:rsidP="00DB77E1">
      <w:pPr>
        <w:jc w:val="both"/>
        <w:rPr>
          <w:rFonts w:ascii="Verdana" w:hAnsi="Verdana"/>
          <w:bCs/>
          <w:sz w:val="22"/>
          <w:szCs w:val="22"/>
        </w:rPr>
      </w:pPr>
    </w:p>
    <w:p w14:paraId="2F2FC671" w14:textId="6650AD66" w:rsidR="00206AF9" w:rsidRPr="00002B0A" w:rsidRDefault="002E2D63" w:rsidP="00D06FE1">
      <w:pPr>
        <w:pStyle w:val="Prrafodelista"/>
        <w:numPr>
          <w:ilvl w:val="0"/>
          <w:numId w:val="3"/>
        </w:numPr>
        <w:ind w:left="426" w:hanging="426"/>
        <w:jc w:val="both"/>
        <w:rPr>
          <w:rFonts w:ascii="Verdana" w:hAnsi="Verdana"/>
          <w:bCs/>
          <w:sz w:val="22"/>
          <w:szCs w:val="22"/>
        </w:rPr>
      </w:pPr>
      <w:r w:rsidRPr="00002B0A">
        <w:rPr>
          <w:rFonts w:ascii="Verdana" w:hAnsi="Verdana"/>
          <w:bCs/>
          <w:sz w:val="22"/>
          <w:szCs w:val="22"/>
        </w:rPr>
        <w:t xml:space="preserve">Requerimientos técnicos específicos para la prestación del servicio </w:t>
      </w:r>
      <w:r w:rsidRPr="00002B0A">
        <w:rPr>
          <w:rFonts w:ascii="Verdana" w:hAnsi="Verdana"/>
          <w:bCs/>
          <w:sz w:val="22"/>
          <w:szCs w:val="22"/>
          <w:u w:val="single"/>
        </w:rPr>
        <w:t>PROGRAMADO</w:t>
      </w:r>
      <w:r w:rsidRPr="00002B0A">
        <w:rPr>
          <w:rFonts w:ascii="Verdana" w:hAnsi="Verdana"/>
          <w:bCs/>
          <w:sz w:val="22"/>
          <w:szCs w:val="22"/>
        </w:rPr>
        <w:t xml:space="preserve"> para la toma de muestras de sustancias psicoactivas y alcohol, pruebas confirmatorias y emisión de concepto toxicológico</w:t>
      </w:r>
      <w:r w:rsidR="00002B0A">
        <w:rPr>
          <w:rFonts w:ascii="Verdana" w:hAnsi="Verdana"/>
          <w:bCs/>
          <w:sz w:val="22"/>
          <w:szCs w:val="22"/>
        </w:rPr>
        <w:t xml:space="preserve"> en caso de ser un resultado positivo</w:t>
      </w:r>
      <w:r w:rsidRPr="00002B0A">
        <w:rPr>
          <w:rFonts w:ascii="Verdana" w:hAnsi="Verdana"/>
          <w:bCs/>
          <w:sz w:val="22"/>
          <w:szCs w:val="22"/>
        </w:rPr>
        <w:t xml:space="preserve">. </w:t>
      </w:r>
    </w:p>
    <w:p w14:paraId="4EDCDCE5" w14:textId="77777777" w:rsidR="00C113C6" w:rsidRDefault="00C113C6" w:rsidP="00DB77E1">
      <w:pPr>
        <w:jc w:val="both"/>
        <w:rPr>
          <w:rFonts w:ascii="Verdana" w:hAnsi="Verdana"/>
          <w:bCs/>
          <w:sz w:val="22"/>
          <w:szCs w:val="22"/>
        </w:rPr>
      </w:pPr>
    </w:p>
    <w:p w14:paraId="67719E84" w14:textId="15072DA1" w:rsidR="00DB77E1" w:rsidRPr="00D06FE1" w:rsidRDefault="00DB77E1" w:rsidP="00D06FE1">
      <w:pPr>
        <w:pStyle w:val="Prrafodelista"/>
        <w:numPr>
          <w:ilvl w:val="1"/>
          <w:numId w:val="24"/>
        </w:numPr>
        <w:jc w:val="both"/>
        <w:rPr>
          <w:rFonts w:ascii="Verdana" w:hAnsi="Verdana"/>
          <w:b/>
          <w:bCs/>
          <w:sz w:val="22"/>
          <w:szCs w:val="22"/>
          <w:u w:val="single"/>
        </w:rPr>
      </w:pPr>
      <w:r w:rsidRPr="00D06FE1">
        <w:rPr>
          <w:rFonts w:ascii="Verdana" w:hAnsi="Verdana"/>
          <w:b/>
          <w:bCs/>
          <w:sz w:val="22"/>
          <w:szCs w:val="22"/>
          <w:u w:val="single"/>
        </w:rPr>
        <w:t xml:space="preserve">Prueba </w:t>
      </w:r>
      <w:r w:rsidR="002A4435" w:rsidRPr="00D06FE1">
        <w:rPr>
          <w:rFonts w:ascii="Verdana" w:hAnsi="Verdana"/>
          <w:b/>
          <w:bCs/>
          <w:sz w:val="22"/>
          <w:szCs w:val="22"/>
          <w:u w:val="single"/>
        </w:rPr>
        <w:t xml:space="preserve">programada para </w:t>
      </w:r>
      <w:r w:rsidRPr="00D06FE1">
        <w:rPr>
          <w:rFonts w:ascii="Verdana" w:hAnsi="Verdana"/>
          <w:b/>
          <w:bCs/>
          <w:sz w:val="22"/>
          <w:szCs w:val="22"/>
          <w:u w:val="single"/>
        </w:rPr>
        <w:t>detección de alcohol (alcoholimetría)</w:t>
      </w:r>
    </w:p>
    <w:p w14:paraId="4AD7DC22" w14:textId="77777777" w:rsidR="00DB77E1" w:rsidRDefault="00DB77E1" w:rsidP="00DB77E1">
      <w:pPr>
        <w:jc w:val="both"/>
        <w:rPr>
          <w:rFonts w:ascii="Verdana" w:hAnsi="Verdana"/>
          <w:bCs/>
          <w:sz w:val="22"/>
          <w:szCs w:val="22"/>
          <w:lang w:val="es-CO"/>
        </w:rPr>
      </w:pPr>
    </w:p>
    <w:p w14:paraId="37B552B8" w14:textId="61C5940C" w:rsidR="00F00E0F" w:rsidRPr="00F00E0F" w:rsidRDefault="00F00E0F" w:rsidP="00F00E0F">
      <w:pPr>
        <w:pStyle w:val="Descripcin"/>
        <w:keepNext/>
        <w:rPr>
          <w:rFonts w:ascii="Verdana" w:hAnsi="Verdana"/>
          <w:i w:val="0"/>
          <w:iCs w:val="0"/>
          <w:color w:val="000000" w:themeColor="text1"/>
          <w:sz w:val="22"/>
          <w:szCs w:val="22"/>
        </w:rPr>
      </w:pPr>
      <w:r w:rsidRPr="00F00E0F">
        <w:rPr>
          <w:rFonts w:ascii="Verdana" w:hAnsi="Verdana"/>
          <w:i w:val="0"/>
          <w:iCs w:val="0"/>
          <w:color w:val="000000" w:themeColor="text1"/>
          <w:sz w:val="22"/>
          <w:szCs w:val="22"/>
        </w:rPr>
        <w:t xml:space="preserve">Tabla </w:t>
      </w:r>
      <w:r w:rsidRPr="00F00E0F">
        <w:rPr>
          <w:rFonts w:ascii="Verdana" w:hAnsi="Verdana"/>
          <w:i w:val="0"/>
          <w:iCs w:val="0"/>
          <w:color w:val="000000" w:themeColor="text1"/>
          <w:sz w:val="22"/>
          <w:szCs w:val="22"/>
        </w:rPr>
        <w:fldChar w:fldCharType="begin"/>
      </w:r>
      <w:r w:rsidRPr="00F00E0F">
        <w:rPr>
          <w:rFonts w:ascii="Verdana" w:hAnsi="Verdana"/>
          <w:i w:val="0"/>
          <w:iCs w:val="0"/>
          <w:color w:val="000000" w:themeColor="text1"/>
          <w:sz w:val="22"/>
          <w:szCs w:val="22"/>
        </w:rPr>
        <w:instrText xml:space="preserve"> SEQ Tabla \* ARABIC </w:instrText>
      </w:r>
      <w:r w:rsidRPr="00F00E0F">
        <w:rPr>
          <w:rFonts w:ascii="Verdana" w:hAnsi="Verdana"/>
          <w:i w:val="0"/>
          <w:iCs w:val="0"/>
          <w:color w:val="000000" w:themeColor="text1"/>
          <w:sz w:val="22"/>
          <w:szCs w:val="22"/>
        </w:rPr>
        <w:fldChar w:fldCharType="separate"/>
      </w:r>
      <w:r w:rsidR="00000212">
        <w:rPr>
          <w:rFonts w:ascii="Verdana" w:hAnsi="Verdana"/>
          <w:i w:val="0"/>
          <w:iCs w:val="0"/>
          <w:noProof/>
          <w:color w:val="000000" w:themeColor="text1"/>
          <w:sz w:val="22"/>
          <w:szCs w:val="22"/>
        </w:rPr>
        <w:t>1</w:t>
      </w:r>
      <w:r w:rsidRPr="00F00E0F">
        <w:rPr>
          <w:rFonts w:ascii="Verdana" w:hAnsi="Verdana"/>
          <w:i w:val="0"/>
          <w:iCs w:val="0"/>
          <w:color w:val="000000" w:themeColor="text1"/>
          <w:sz w:val="22"/>
          <w:szCs w:val="22"/>
        </w:rPr>
        <w:fldChar w:fldCharType="end"/>
      </w:r>
      <w:r w:rsidRPr="00F00E0F">
        <w:rPr>
          <w:rFonts w:ascii="Verdana" w:hAnsi="Verdana"/>
          <w:i w:val="0"/>
          <w:iCs w:val="0"/>
          <w:color w:val="000000" w:themeColor="text1"/>
          <w:sz w:val="22"/>
          <w:szCs w:val="22"/>
        </w:rPr>
        <w:t xml:space="preserve">. Condiciones técnicas para la prueba de alcoholimetría </w:t>
      </w:r>
    </w:p>
    <w:tbl>
      <w:tblPr>
        <w:tblStyle w:val="Tablaconcuadrcula"/>
        <w:tblW w:w="0" w:type="auto"/>
        <w:tblLook w:val="04A0" w:firstRow="1" w:lastRow="0" w:firstColumn="1" w:lastColumn="0" w:noHBand="0" w:noVBand="1"/>
      </w:tblPr>
      <w:tblGrid>
        <w:gridCol w:w="9351"/>
      </w:tblGrid>
      <w:tr w:rsidR="00326B57" w:rsidRPr="00236A80" w14:paraId="42A7D14F" w14:textId="77777777" w:rsidTr="00326B57">
        <w:tc>
          <w:tcPr>
            <w:tcW w:w="9351" w:type="dxa"/>
          </w:tcPr>
          <w:p w14:paraId="0A670AEB" w14:textId="55CCFEA3" w:rsidR="00326B57" w:rsidRPr="00D06FE1" w:rsidRDefault="00326B57" w:rsidP="00D06FE1">
            <w:pPr>
              <w:pStyle w:val="Prrafodelista"/>
              <w:numPr>
                <w:ilvl w:val="2"/>
                <w:numId w:val="24"/>
              </w:numPr>
              <w:jc w:val="both"/>
              <w:rPr>
                <w:rFonts w:ascii="Verdana" w:hAnsi="Verdana"/>
                <w:bCs/>
                <w:color w:val="000000" w:themeColor="text1"/>
                <w:sz w:val="22"/>
                <w:szCs w:val="22"/>
                <w:lang w:val="es-CO"/>
              </w:rPr>
            </w:pPr>
            <w:r w:rsidRPr="00D06FE1">
              <w:rPr>
                <w:rFonts w:ascii="Verdana" w:hAnsi="Verdana"/>
                <w:bCs/>
                <w:color w:val="000000" w:themeColor="text1"/>
                <w:sz w:val="22"/>
                <w:szCs w:val="22"/>
                <w:lang w:val="es-CO"/>
              </w:rPr>
              <w:t xml:space="preserve">En caso de requerirse una prueba confirmatoria de la alcoholimetría, el futuro contratista deberá efectuar dicha prueba como lo indica la Resolución 1844 de 2015 “Por la cual se adopta la segunda versión de la Guía para la medición indirecta de Alcoholemia a través de aire espirado”  </w:t>
            </w:r>
          </w:p>
        </w:tc>
      </w:tr>
      <w:tr w:rsidR="00326B57" w:rsidRPr="00236A80" w14:paraId="2B71C56C" w14:textId="77777777" w:rsidTr="00326B57">
        <w:tc>
          <w:tcPr>
            <w:tcW w:w="9351" w:type="dxa"/>
          </w:tcPr>
          <w:p w14:paraId="46AF834C" w14:textId="145AF378" w:rsidR="00326B57" w:rsidRPr="00D06FE1" w:rsidRDefault="00326B57" w:rsidP="00D06FE1">
            <w:pPr>
              <w:pStyle w:val="Prrafodelista"/>
              <w:numPr>
                <w:ilvl w:val="2"/>
                <w:numId w:val="24"/>
              </w:numPr>
              <w:jc w:val="both"/>
              <w:rPr>
                <w:rFonts w:ascii="Verdana" w:hAnsi="Verdana"/>
                <w:bCs/>
                <w:sz w:val="22"/>
                <w:szCs w:val="22"/>
                <w:lang w:val="es-CO"/>
              </w:rPr>
            </w:pPr>
            <w:r w:rsidRPr="0031573C">
              <w:rPr>
                <w:rFonts w:ascii="Verdana" w:hAnsi="Verdana"/>
                <w:bCs/>
                <w:sz w:val="22"/>
                <w:szCs w:val="22"/>
                <w:lang w:val="es-CO"/>
              </w:rPr>
              <w:t xml:space="preserve">El contratista </w:t>
            </w:r>
            <w:r w:rsidRPr="00D06FE1">
              <w:rPr>
                <w:rFonts w:ascii="Verdana" w:hAnsi="Verdana"/>
                <w:bCs/>
                <w:sz w:val="22"/>
                <w:szCs w:val="22"/>
                <w:lang w:val="es-CO"/>
              </w:rPr>
              <w:t xml:space="preserve">deberá </w:t>
            </w:r>
            <w:r>
              <w:rPr>
                <w:rFonts w:ascii="Verdana" w:hAnsi="Verdana"/>
                <w:bCs/>
                <w:sz w:val="22"/>
                <w:szCs w:val="22"/>
                <w:lang w:val="es-CO"/>
              </w:rPr>
              <w:t>cumplir</w:t>
            </w:r>
            <w:r w:rsidRPr="00D06FE1">
              <w:rPr>
                <w:rFonts w:ascii="Verdana" w:hAnsi="Verdana"/>
                <w:bCs/>
                <w:sz w:val="22"/>
                <w:szCs w:val="22"/>
                <w:lang w:val="es-CO"/>
              </w:rPr>
              <w:t xml:space="preserve"> para la correcta prestación del servicio, entre otras las siguientes variables, así: </w:t>
            </w:r>
          </w:p>
          <w:p w14:paraId="564CC3E3" w14:textId="77777777" w:rsidR="00326B57" w:rsidRDefault="00326B57" w:rsidP="00FF107A">
            <w:pPr>
              <w:jc w:val="both"/>
              <w:rPr>
                <w:rFonts w:ascii="Verdana" w:hAnsi="Verdana"/>
                <w:bCs/>
                <w:sz w:val="22"/>
                <w:szCs w:val="22"/>
                <w:lang w:val="es-CO"/>
              </w:rPr>
            </w:pPr>
          </w:p>
          <w:p w14:paraId="5A03CE07" w14:textId="77777777" w:rsidR="00326B57" w:rsidRDefault="00326B57" w:rsidP="007E4D75">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Servicio de transporte de pruebas</w:t>
            </w:r>
          </w:p>
          <w:p w14:paraId="4B423BF3" w14:textId="602451E6" w:rsidR="00326B57" w:rsidRDefault="00326B57" w:rsidP="007E4D75">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Desplazamiento de profesionales al lugar de prestación del servicio </w:t>
            </w:r>
          </w:p>
          <w:p w14:paraId="20B975A7" w14:textId="1BEF956F" w:rsidR="00326B57" w:rsidRDefault="00326B57" w:rsidP="007E4D75">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Tiempo requerido para la obtención de permisos que se requieran </w:t>
            </w:r>
          </w:p>
          <w:p w14:paraId="5F03D854" w14:textId="5F13D8BD" w:rsidR="00326B57" w:rsidRDefault="00326B57" w:rsidP="007E4D75">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Pago de viáticos a los profesionales que aplican la prueba</w:t>
            </w:r>
          </w:p>
          <w:p w14:paraId="318EFD09" w14:textId="7D18BE03" w:rsidR="00326B57" w:rsidRPr="00E47DDA" w:rsidRDefault="00326B57" w:rsidP="007E4D75">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lastRenderedPageBreak/>
              <w:t>L</w:t>
            </w:r>
            <w:r w:rsidRPr="003743D8">
              <w:rPr>
                <w:rFonts w:ascii="Verdana" w:hAnsi="Verdana"/>
                <w:bCs/>
                <w:sz w:val="22"/>
                <w:szCs w:val="22"/>
                <w:lang w:val="es-CO"/>
              </w:rPr>
              <w:t xml:space="preserve">ogística </w:t>
            </w:r>
            <w:r>
              <w:rPr>
                <w:rFonts w:ascii="Verdana" w:hAnsi="Verdana"/>
                <w:bCs/>
                <w:sz w:val="22"/>
                <w:szCs w:val="22"/>
                <w:lang w:val="es-CO"/>
              </w:rPr>
              <w:t xml:space="preserve">necesaria </w:t>
            </w:r>
            <w:r w:rsidRPr="003743D8">
              <w:rPr>
                <w:rFonts w:ascii="Verdana" w:hAnsi="Verdana"/>
                <w:bCs/>
                <w:sz w:val="22"/>
                <w:szCs w:val="22"/>
                <w:lang w:val="es-CO"/>
              </w:rPr>
              <w:t>en general para la prestación de este servicio en los aeropuerto</w:t>
            </w:r>
            <w:r>
              <w:rPr>
                <w:rFonts w:ascii="Verdana" w:hAnsi="Verdana"/>
                <w:bCs/>
                <w:sz w:val="22"/>
                <w:szCs w:val="22"/>
                <w:lang w:val="es-CO"/>
              </w:rPr>
              <w:t>s</w:t>
            </w:r>
            <w:r w:rsidRPr="003743D8">
              <w:rPr>
                <w:rFonts w:ascii="Verdana" w:hAnsi="Verdana"/>
                <w:bCs/>
                <w:sz w:val="22"/>
                <w:szCs w:val="22"/>
                <w:lang w:val="es-CO"/>
              </w:rPr>
              <w:t xml:space="preserve"> o centros de trabajo</w:t>
            </w:r>
            <w:r w:rsidR="00002B0A">
              <w:rPr>
                <w:rFonts w:ascii="Verdana" w:hAnsi="Verdana"/>
                <w:bCs/>
                <w:sz w:val="22"/>
                <w:szCs w:val="22"/>
                <w:lang w:val="es-CO"/>
              </w:rPr>
              <w:t xml:space="preserve"> la cual se anexa</w:t>
            </w:r>
            <w:r>
              <w:rPr>
                <w:rFonts w:ascii="Verdana" w:hAnsi="Verdana"/>
                <w:bCs/>
                <w:sz w:val="22"/>
                <w:szCs w:val="22"/>
                <w:lang w:val="es-CO"/>
              </w:rPr>
              <w:t xml:space="preserve">. </w:t>
            </w:r>
          </w:p>
          <w:p w14:paraId="27D23E94" w14:textId="77777777" w:rsidR="00326B57" w:rsidRPr="002A4435" w:rsidRDefault="00326B57" w:rsidP="00FF107A">
            <w:pPr>
              <w:pStyle w:val="Prrafodelista"/>
              <w:ind w:left="1156"/>
              <w:jc w:val="both"/>
              <w:rPr>
                <w:rFonts w:ascii="Verdana" w:hAnsi="Verdana"/>
                <w:bCs/>
                <w:color w:val="000000" w:themeColor="text1"/>
                <w:sz w:val="22"/>
                <w:szCs w:val="22"/>
                <w:lang w:val="es-CO"/>
              </w:rPr>
            </w:pPr>
          </w:p>
        </w:tc>
      </w:tr>
    </w:tbl>
    <w:p w14:paraId="20F0617A" w14:textId="77777777" w:rsidR="00DB77E1" w:rsidRPr="00DB77E1" w:rsidRDefault="00DB77E1" w:rsidP="00DB77E1">
      <w:pPr>
        <w:jc w:val="both"/>
        <w:rPr>
          <w:rFonts w:ascii="Verdana" w:hAnsi="Verdana"/>
          <w:bCs/>
          <w:sz w:val="22"/>
          <w:szCs w:val="22"/>
        </w:rPr>
      </w:pPr>
    </w:p>
    <w:p w14:paraId="243D1078" w14:textId="6E0B708B" w:rsidR="00034A74" w:rsidRPr="00555EC5" w:rsidRDefault="00034A74" w:rsidP="00555EC5">
      <w:pPr>
        <w:pStyle w:val="Prrafodelista"/>
        <w:numPr>
          <w:ilvl w:val="1"/>
          <w:numId w:val="24"/>
        </w:numPr>
        <w:jc w:val="both"/>
        <w:rPr>
          <w:rFonts w:ascii="Verdana" w:hAnsi="Verdana"/>
          <w:b/>
          <w:bCs/>
          <w:sz w:val="22"/>
          <w:szCs w:val="22"/>
          <w:u w:val="single"/>
        </w:rPr>
      </w:pPr>
      <w:r w:rsidRPr="00555EC5">
        <w:rPr>
          <w:rFonts w:ascii="Verdana" w:hAnsi="Verdana"/>
          <w:b/>
          <w:bCs/>
          <w:sz w:val="22"/>
          <w:szCs w:val="22"/>
          <w:u w:val="single"/>
        </w:rPr>
        <w:t xml:space="preserve">Prueba </w:t>
      </w:r>
      <w:r w:rsidR="00326B57">
        <w:rPr>
          <w:rFonts w:ascii="Verdana" w:hAnsi="Verdana"/>
          <w:b/>
          <w:bCs/>
          <w:sz w:val="22"/>
          <w:szCs w:val="22"/>
          <w:u w:val="single"/>
        </w:rPr>
        <w:t>programada</w:t>
      </w:r>
      <w:r w:rsidR="002A4435" w:rsidRPr="00555EC5">
        <w:rPr>
          <w:rFonts w:ascii="Verdana" w:hAnsi="Verdana"/>
          <w:b/>
          <w:bCs/>
          <w:sz w:val="22"/>
          <w:szCs w:val="22"/>
          <w:u w:val="single"/>
        </w:rPr>
        <w:t xml:space="preserve"> </w:t>
      </w:r>
      <w:r w:rsidRPr="00555EC5">
        <w:rPr>
          <w:rFonts w:ascii="Verdana" w:hAnsi="Verdana"/>
          <w:b/>
          <w:bCs/>
          <w:sz w:val="22"/>
          <w:szCs w:val="22"/>
          <w:u w:val="single"/>
        </w:rPr>
        <w:t>para la detección cualitativa de drogas múltiples y sus metabolitos en orina:</w:t>
      </w:r>
    </w:p>
    <w:p w14:paraId="4C324E30" w14:textId="77777777" w:rsidR="00034A74" w:rsidRDefault="00034A74" w:rsidP="0018064C">
      <w:pPr>
        <w:jc w:val="both"/>
        <w:rPr>
          <w:rFonts w:ascii="Verdana" w:hAnsi="Verdana"/>
          <w:bCs/>
          <w:sz w:val="22"/>
          <w:szCs w:val="22"/>
        </w:rPr>
      </w:pPr>
    </w:p>
    <w:p w14:paraId="5D6F6487" w14:textId="604D7114" w:rsidR="00F00E0F" w:rsidRPr="00002B0A" w:rsidRDefault="00F00E0F" w:rsidP="00F00E0F">
      <w:pPr>
        <w:pStyle w:val="Descripcin"/>
        <w:keepNext/>
        <w:rPr>
          <w:rFonts w:ascii="Verdana" w:hAnsi="Verdana"/>
          <w:b/>
          <w:bCs/>
          <w:i w:val="0"/>
          <w:iCs w:val="0"/>
          <w:color w:val="000000" w:themeColor="text1"/>
          <w:sz w:val="22"/>
          <w:szCs w:val="22"/>
        </w:rPr>
      </w:pPr>
      <w:r w:rsidRPr="00002B0A">
        <w:rPr>
          <w:rFonts w:ascii="Verdana" w:hAnsi="Verdana"/>
          <w:b/>
          <w:bCs/>
          <w:i w:val="0"/>
          <w:iCs w:val="0"/>
          <w:color w:val="000000" w:themeColor="text1"/>
          <w:sz w:val="22"/>
          <w:szCs w:val="22"/>
        </w:rPr>
        <w:t xml:space="preserve">Tabla </w:t>
      </w:r>
      <w:r w:rsidRPr="00002B0A">
        <w:rPr>
          <w:rFonts w:ascii="Verdana" w:hAnsi="Verdana"/>
          <w:b/>
          <w:bCs/>
          <w:i w:val="0"/>
          <w:iCs w:val="0"/>
          <w:color w:val="000000" w:themeColor="text1"/>
          <w:sz w:val="22"/>
          <w:szCs w:val="22"/>
        </w:rPr>
        <w:fldChar w:fldCharType="begin"/>
      </w:r>
      <w:r w:rsidRPr="00002B0A">
        <w:rPr>
          <w:rFonts w:ascii="Verdana" w:hAnsi="Verdana"/>
          <w:b/>
          <w:bCs/>
          <w:i w:val="0"/>
          <w:iCs w:val="0"/>
          <w:color w:val="000000" w:themeColor="text1"/>
          <w:sz w:val="22"/>
          <w:szCs w:val="22"/>
        </w:rPr>
        <w:instrText xml:space="preserve"> SEQ Tabla \* ARABIC </w:instrText>
      </w:r>
      <w:r w:rsidRPr="00002B0A">
        <w:rPr>
          <w:rFonts w:ascii="Verdana" w:hAnsi="Verdana"/>
          <w:b/>
          <w:bCs/>
          <w:i w:val="0"/>
          <w:iCs w:val="0"/>
          <w:color w:val="000000" w:themeColor="text1"/>
          <w:sz w:val="22"/>
          <w:szCs w:val="22"/>
        </w:rPr>
        <w:fldChar w:fldCharType="separate"/>
      </w:r>
      <w:r w:rsidR="00000212" w:rsidRPr="00002B0A">
        <w:rPr>
          <w:rFonts w:ascii="Verdana" w:hAnsi="Verdana"/>
          <w:b/>
          <w:bCs/>
          <w:i w:val="0"/>
          <w:iCs w:val="0"/>
          <w:noProof/>
          <w:color w:val="000000" w:themeColor="text1"/>
          <w:sz w:val="22"/>
          <w:szCs w:val="22"/>
        </w:rPr>
        <w:t>2</w:t>
      </w:r>
      <w:r w:rsidRPr="00002B0A">
        <w:rPr>
          <w:rFonts w:ascii="Verdana" w:hAnsi="Verdana"/>
          <w:b/>
          <w:bCs/>
          <w:i w:val="0"/>
          <w:iCs w:val="0"/>
          <w:color w:val="000000" w:themeColor="text1"/>
          <w:sz w:val="22"/>
          <w:szCs w:val="22"/>
        </w:rPr>
        <w:fldChar w:fldCharType="end"/>
      </w:r>
      <w:r w:rsidRPr="00002B0A">
        <w:rPr>
          <w:rFonts w:ascii="Verdana" w:hAnsi="Verdana"/>
          <w:b/>
          <w:bCs/>
          <w:i w:val="0"/>
          <w:iCs w:val="0"/>
          <w:color w:val="000000" w:themeColor="text1"/>
          <w:sz w:val="22"/>
          <w:szCs w:val="22"/>
        </w:rPr>
        <w:t>. Condiciones técnicas para la prueba de sustancias psicoactivas</w:t>
      </w:r>
    </w:p>
    <w:tbl>
      <w:tblPr>
        <w:tblStyle w:val="Tablaconcuadrcula"/>
        <w:tblW w:w="0" w:type="auto"/>
        <w:tblLook w:val="04A0" w:firstRow="1" w:lastRow="0" w:firstColumn="1" w:lastColumn="0" w:noHBand="0" w:noVBand="1"/>
      </w:tblPr>
      <w:tblGrid>
        <w:gridCol w:w="9918"/>
      </w:tblGrid>
      <w:tr w:rsidR="005C2424" w14:paraId="7F8BAE42" w14:textId="77777777" w:rsidTr="005C2424">
        <w:tc>
          <w:tcPr>
            <w:tcW w:w="9918" w:type="dxa"/>
          </w:tcPr>
          <w:p w14:paraId="412660F9" w14:textId="6F9E0885" w:rsidR="005C2424" w:rsidRPr="00555EC5" w:rsidRDefault="005C2424" w:rsidP="00555EC5">
            <w:pPr>
              <w:pStyle w:val="Prrafodelista"/>
              <w:numPr>
                <w:ilvl w:val="2"/>
                <w:numId w:val="24"/>
              </w:numPr>
              <w:jc w:val="both"/>
              <w:rPr>
                <w:rFonts w:ascii="Verdana" w:hAnsi="Verdana"/>
                <w:bCs/>
                <w:sz w:val="22"/>
                <w:szCs w:val="22"/>
              </w:rPr>
            </w:pPr>
            <w:r>
              <w:rPr>
                <w:rFonts w:ascii="Verdana" w:hAnsi="Verdana" w:cs="Arial"/>
                <w:color w:val="333333"/>
                <w:sz w:val="22"/>
                <w:szCs w:val="22"/>
              </w:rPr>
              <w:t xml:space="preserve">El contratista deberá presentar una vez firmado el contrato </w:t>
            </w:r>
            <w:r w:rsidRPr="00555EC5">
              <w:rPr>
                <w:rFonts w:ascii="Verdana" w:hAnsi="Verdana" w:cs="Arial"/>
                <w:color w:val="333333"/>
                <w:sz w:val="22"/>
                <w:szCs w:val="22"/>
              </w:rPr>
              <w:t>el registro INVIMA</w:t>
            </w:r>
            <w:r>
              <w:rPr>
                <w:rFonts w:ascii="Verdana" w:hAnsi="Verdana" w:cs="Arial"/>
                <w:color w:val="333333"/>
                <w:sz w:val="22"/>
                <w:szCs w:val="22"/>
              </w:rPr>
              <w:t xml:space="preserve"> de los insumos </w:t>
            </w:r>
            <w:r w:rsidR="00002B0A">
              <w:rPr>
                <w:rFonts w:ascii="Verdana" w:hAnsi="Verdana" w:cs="Arial"/>
                <w:color w:val="333333"/>
                <w:sz w:val="22"/>
                <w:szCs w:val="22"/>
              </w:rPr>
              <w:t>utilizados</w:t>
            </w:r>
            <w:r>
              <w:rPr>
                <w:rFonts w:ascii="Verdana" w:hAnsi="Verdana" w:cs="Arial"/>
                <w:color w:val="333333"/>
                <w:sz w:val="22"/>
                <w:szCs w:val="22"/>
              </w:rPr>
              <w:t xml:space="preserve">. </w:t>
            </w:r>
          </w:p>
        </w:tc>
      </w:tr>
      <w:tr w:rsidR="005C2424" w14:paraId="593A5790" w14:textId="77777777" w:rsidTr="005C2424">
        <w:tc>
          <w:tcPr>
            <w:tcW w:w="9918" w:type="dxa"/>
          </w:tcPr>
          <w:p w14:paraId="2C5033C0" w14:textId="3AC9B0B1" w:rsidR="005C2424" w:rsidRPr="00555EC5" w:rsidRDefault="005C2424" w:rsidP="00555EC5">
            <w:pPr>
              <w:pStyle w:val="Prrafodelista"/>
              <w:numPr>
                <w:ilvl w:val="2"/>
                <w:numId w:val="24"/>
              </w:numPr>
              <w:jc w:val="both"/>
              <w:rPr>
                <w:rFonts w:ascii="Verdana" w:hAnsi="Verdana"/>
                <w:bCs/>
                <w:sz w:val="22"/>
                <w:szCs w:val="22"/>
                <w:lang w:val="es-CO"/>
              </w:rPr>
            </w:pPr>
            <w:r w:rsidRPr="00555EC5">
              <w:rPr>
                <w:rFonts w:ascii="Verdana" w:hAnsi="Verdana"/>
                <w:bCs/>
                <w:sz w:val="22"/>
                <w:szCs w:val="22"/>
                <w:lang w:val="es-CO"/>
              </w:rPr>
              <w:t>En caso de que la prueba cualitativa reporte sospecha de positiva para algún analito, se debe realizar prueba cuantitativa de confirmación de sustancias psicoactivas a través de la</w:t>
            </w:r>
            <w:r w:rsidRPr="00555EC5">
              <w:rPr>
                <w:rFonts w:ascii="Verdana" w:hAnsi="Verdana"/>
                <w:b/>
                <w:sz w:val="22"/>
                <w:szCs w:val="22"/>
                <w:u w:val="single"/>
                <w:lang w:val="es-CO"/>
              </w:rPr>
              <w:t xml:space="preserve"> Técnica de Cromatografía de Gases (GC/MS).</w:t>
            </w:r>
          </w:p>
          <w:p w14:paraId="28C222B4" w14:textId="77777777" w:rsidR="005C2424" w:rsidRPr="0071023B" w:rsidRDefault="005C2424" w:rsidP="0071023B">
            <w:pPr>
              <w:jc w:val="both"/>
              <w:rPr>
                <w:rFonts w:ascii="Verdana" w:hAnsi="Verdana" w:cs="Arial"/>
                <w:color w:val="333333"/>
                <w:sz w:val="22"/>
                <w:szCs w:val="22"/>
              </w:rPr>
            </w:pPr>
          </w:p>
        </w:tc>
      </w:tr>
      <w:tr w:rsidR="005C2424" w14:paraId="010DF997" w14:textId="77777777" w:rsidTr="005C2424">
        <w:tc>
          <w:tcPr>
            <w:tcW w:w="9918" w:type="dxa"/>
          </w:tcPr>
          <w:p w14:paraId="641DC68F" w14:textId="1F7CD5AD" w:rsidR="005C2424" w:rsidRPr="00555EC5" w:rsidRDefault="005C2424" w:rsidP="00555EC5">
            <w:pPr>
              <w:pStyle w:val="Prrafodelista"/>
              <w:numPr>
                <w:ilvl w:val="2"/>
                <w:numId w:val="24"/>
              </w:numPr>
              <w:jc w:val="both"/>
              <w:rPr>
                <w:rFonts w:ascii="Verdana" w:hAnsi="Verdana"/>
                <w:bCs/>
                <w:sz w:val="22"/>
                <w:szCs w:val="22"/>
                <w:lang w:val="es-CO"/>
              </w:rPr>
            </w:pPr>
            <w:r w:rsidRPr="00555EC5">
              <w:rPr>
                <w:rFonts w:ascii="Verdana" w:hAnsi="Verdana"/>
                <w:bCs/>
                <w:sz w:val="22"/>
                <w:szCs w:val="22"/>
                <w:lang w:val="es-CO"/>
              </w:rPr>
              <w:t xml:space="preserve">En caso de que la prueba cuantitativa registre un resultado positivo para algún analítico, se deberá entregar un </w:t>
            </w:r>
            <w:r w:rsidRPr="00C041ED">
              <w:rPr>
                <w:rFonts w:ascii="Verdana" w:hAnsi="Verdana"/>
                <w:b/>
                <w:sz w:val="22"/>
                <w:szCs w:val="22"/>
                <w:u w:val="single"/>
                <w:lang w:val="es-CO"/>
              </w:rPr>
              <w:t>concepto toxicológico</w:t>
            </w:r>
            <w:r w:rsidRPr="00555EC5">
              <w:rPr>
                <w:rFonts w:ascii="Verdana" w:hAnsi="Verdana"/>
                <w:bCs/>
                <w:sz w:val="22"/>
                <w:szCs w:val="22"/>
                <w:lang w:val="es-CO"/>
              </w:rPr>
              <w:t xml:space="preserve"> emitido por médico especialista en Toxicología por parte de la empresa contratista. </w:t>
            </w:r>
          </w:p>
        </w:tc>
      </w:tr>
      <w:tr w:rsidR="005C2424" w14:paraId="69768E0B" w14:textId="77777777" w:rsidTr="005C2424">
        <w:tc>
          <w:tcPr>
            <w:tcW w:w="9918" w:type="dxa"/>
          </w:tcPr>
          <w:p w14:paraId="6D253971" w14:textId="5D7B0202" w:rsidR="005C2424" w:rsidRPr="00C041ED" w:rsidRDefault="005C2424" w:rsidP="00C041ED">
            <w:pPr>
              <w:pStyle w:val="Prrafodelista"/>
              <w:numPr>
                <w:ilvl w:val="2"/>
                <w:numId w:val="24"/>
              </w:numPr>
              <w:jc w:val="both"/>
              <w:rPr>
                <w:rFonts w:ascii="Verdana" w:hAnsi="Verdana"/>
                <w:bCs/>
                <w:sz w:val="22"/>
                <w:szCs w:val="22"/>
                <w:lang w:val="es-CO"/>
              </w:rPr>
            </w:pPr>
            <w:r>
              <w:rPr>
                <w:rFonts w:ascii="Verdana" w:hAnsi="Verdana"/>
                <w:bCs/>
                <w:sz w:val="22"/>
                <w:szCs w:val="22"/>
                <w:lang w:val="es-CO"/>
              </w:rPr>
              <w:t>El contratista</w:t>
            </w:r>
            <w:r w:rsidRPr="00C041ED">
              <w:rPr>
                <w:rFonts w:ascii="Verdana" w:hAnsi="Verdana"/>
                <w:bCs/>
                <w:sz w:val="22"/>
                <w:szCs w:val="22"/>
                <w:lang w:val="es-CO"/>
              </w:rPr>
              <w:t xml:space="preserve"> deberá considerar para la correcta prestación del servicio, entre otras las siguientes variables, así: </w:t>
            </w:r>
          </w:p>
          <w:p w14:paraId="48199BB6" w14:textId="77777777" w:rsidR="005C2424" w:rsidRDefault="005C2424" w:rsidP="00CA5CFF">
            <w:pPr>
              <w:jc w:val="both"/>
              <w:rPr>
                <w:rFonts w:ascii="Verdana" w:hAnsi="Verdana"/>
                <w:bCs/>
                <w:sz w:val="22"/>
                <w:szCs w:val="22"/>
                <w:lang w:val="es-CO"/>
              </w:rPr>
            </w:pPr>
          </w:p>
          <w:p w14:paraId="1977721B"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Servicio de transporte de pruebas</w:t>
            </w:r>
          </w:p>
          <w:p w14:paraId="1661393F"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Desplazamiento de profesionales al lugar de prestación del servicio </w:t>
            </w:r>
          </w:p>
          <w:p w14:paraId="2ADDEBA6"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Tiempo requerido para la obtención de permisos que se requieran </w:t>
            </w:r>
          </w:p>
          <w:p w14:paraId="1EA5F6E7"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Pago de viáticos a los profesionales que aplican la prueba</w:t>
            </w:r>
          </w:p>
          <w:p w14:paraId="1A2C4DB0" w14:textId="78BEDDE9" w:rsidR="005C2424" w:rsidRPr="002A4435"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L</w:t>
            </w:r>
            <w:r w:rsidRPr="003743D8">
              <w:rPr>
                <w:rFonts w:ascii="Verdana" w:hAnsi="Verdana"/>
                <w:bCs/>
                <w:sz w:val="22"/>
                <w:szCs w:val="22"/>
                <w:lang w:val="es-CO"/>
              </w:rPr>
              <w:t xml:space="preserve">ogística </w:t>
            </w:r>
            <w:r>
              <w:rPr>
                <w:rFonts w:ascii="Verdana" w:hAnsi="Verdana"/>
                <w:bCs/>
                <w:sz w:val="22"/>
                <w:szCs w:val="22"/>
                <w:lang w:val="es-CO"/>
              </w:rPr>
              <w:t xml:space="preserve">necesaria </w:t>
            </w:r>
            <w:r w:rsidRPr="003743D8">
              <w:rPr>
                <w:rFonts w:ascii="Verdana" w:hAnsi="Verdana"/>
                <w:bCs/>
                <w:sz w:val="22"/>
                <w:szCs w:val="22"/>
                <w:lang w:val="es-CO"/>
              </w:rPr>
              <w:t>en general para la prestación de este servicio en los aeropuerto</w:t>
            </w:r>
            <w:r>
              <w:rPr>
                <w:rFonts w:ascii="Verdana" w:hAnsi="Verdana"/>
                <w:bCs/>
                <w:sz w:val="22"/>
                <w:szCs w:val="22"/>
                <w:lang w:val="es-CO"/>
              </w:rPr>
              <w:t>s</w:t>
            </w:r>
            <w:r w:rsidRPr="003743D8">
              <w:rPr>
                <w:rFonts w:ascii="Verdana" w:hAnsi="Verdana"/>
                <w:bCs/>
                <w:sz w:val="22"/>
                <w:szCs w:val="22"/>
                <w:lang w:val="es-CO"/>
              </w:rPr>
              <w:t xml:space="preserve"> o centros de trabajo</w:t>
            </w:r>
            <w:r>
              <w:rPr>
                <w:rFonts w:ascii="Verdana" w:hAnsi="Verdana"/>
                <w:bCs/>
                <w:sz w:val="22"/>
                <w:szCs w:val="22"/>
                <w:lang w:val="es-CO"/>
              </w:rPr>
              <w:t xml:space="preserve"> de la tabla </w:t>
            </w:r>
            <w:r w:rsidR="00002B0A">
              <w:rPr>
                <w:rFonts w:ascii="Verdana" w:hAnsi="Verdana"/>
                <w:bCs/>
                <w:sz w:val="22"/>
                <w:szCs w:val="22"/>
                <w:lang w:val="es-CO"/>
              </w:rPr>
              <w:t>la cual se anexa.</w:t>
            </w:r>
            <w:r>
              <w:rPr>
                <w:rFonts w:ascii="Verdana" w:hAnsi="Verdana"/>
                <w:bCs/>
                <w:sz w:val="22"/>
                <w:szCs w:val="22"/>
                <w:lang w:val="es-CO"/>
              </w:rPr>
              <w:t xml:space="preserve"> </w:t>
            </w:r>
          </w:p>
        </w:tc>
      </w:tr>
    </w:tbl>
    <w:p w14:paraId="5EFF537D" w14:textId="77777777" w:rsidR="0086495B" w:rsidRDefault="0086495B" w:rsidP="00350CC6">
      <w:pPr>
        <w:jc w:val="both"/>
        <w:rPr>
          <w:rFonts w:ascii="Verdana" w:hAnsi="Verdana"/>
          <w:bCs/>
          <w:sz w:val="22"/>
          <w:szCs w:val="22"/>
          <w:lang w:val="es-CO"/>
        </w:rPr>
      </w:pPr>
    </w:p>
    <w:p w14:paraId="74933719" w14:textId="5A3C4A99" w:rsidR="002A4435" w:rsidRDefault="00C041ED" w:rsidP="00C041ED">
      <w:pPr>
        <w:pStyle w:val="Prrafodelista"/>
        <w:numPr>
          <w:ilvl w:val="0"/>
          <w:numId w:val="24"/>
        </w:numPr>
        <w:jc w:val="both"/>
        <w:rPr>
          <w:rFonts w:ascii="Verdana" w:hAnsi="Verdana"/>
          <w:b/>
          <w:sz w:val="22"/>
          <w:szCs w:val="22"/>
        </w:rPr>
      </w:pPr>
      <w:r w:rsidRPr="00C041ED">
        <w:rPr>
          <w:rFonts w:ascii="Verdana" w:hAnsi="Verdana"/>
          <w:b/>
          <w:sz w:val="22"/>
          <w:szCs w:val="22"/>
        </w:rPr>
        <w:t xml:space="preserve">Requerimientos técnicos específicos para la prestación del servicio </w:t>
      </w:r>
      <w:r w:rsidRPr="00C041ED">
        <w:rPr>
          <w:rFonts w:ascii="Verdana" w:hAnsi="Verdana"/>
          <w:b/>
          <w:sz w:val="22"/>
          <w:szCs w:val="22"/>
          <w:u w:val="single"/>
        </w:rPr>
        <w:t>NO PROGRAMADO</w:t>
      </w:r>
      <w:r w:rsidR="0001573D">
        <w:rPr>
          <w:rFonts w:ascii="Verdana" w:hAnsi="Verdana"/>
          <w:b/>
          <w:sz w:val="22"/>
          <w:szCs w:val="22"/>
          <w:u w:val="single"/>
        </w:rPr>
        <w:t xml:space="preserve"> </w:t>
      </w:r>
      <w:r w:rsidRPr="00C041ED">
        <w:rPr>
          <w:rFonts w:ascii="Verdana" w:hAnsi="Verdana"/>
          <w:b/>
          <w:sz w:val="22"/>
          <w:szCs w:val="22"/>
          <w:u w:val="single"/>
        </w:rPr>
        <w:t>(CASOS SOSPECHOSOS)</w:t>
      </w:r>
      <w:r w:rsidRPr="00C041ED">
        <w:rPr>
          <w:rFonts w:ascii="Verdana" w:hAnsi="Verdana"/>
          <w:b/>
          <w:sz w:val="22"/>
          <w:szCs w:val="22"/>
        </w:rPr>
        <w:t xml:space="preserve"> para la toma de muestras de sustancias psicoactivas y alcohol, pruebas confirmatorias y emisión de concepto toxicológico</w:t>
      </w:r>
      <w:r w:rsidR="00326B57">
        <w:rPr>
          <w:rFonts w:ascii="Verdana" w:hAnsi="Verdana"/>
          <w:b/>
          <w:sz w:val="22"/>
          <w:szCs w:val="22"/>
        </w:rPr>
        <w:t xml:space="preserve"> en caso de prueba positiva</w:t>
      </w:r>
      <w:r w:rsidRPr="00C041ED">
        <w:rPr>
          <w:rFonts w:ascii="Verdana" w:hAnsi="Verdana"/>
          <w:b/>
          <w:sz w:val="22"/>
          <w:szCs w:val="22"/>
        </w:rPr>
        <w:t xml:space="preserve">. </w:t>
      </w:r>
    </w:p>
    <w:p w14:paraId="279EBAA5" w14:textId="77777777" w:rsidR="005C2424" w:rsidRDefault="005C2424" w:rsidP="005C2424">
      <w:pPr>
        <w:jc w:val="both"/>
        <w:rPr>
          <w:rFonts w:ascii="Verdana" w:hAnsi="Verdana"/>
          <w:b/>
          <w:sz w:val="22"/>
          <w:szCs w:val="22"/>
        </w:rPr>
      </w:pPr>
    </w:p>
    <w:p w14:paraId="665B0284" w14:textId="1ABE6245" w:rsidR="002A4435" w:rsidRPr="00C041ED" w:rsidRDefault="002A4435" w:rsidP="00C041ED">
      <w:pPr>
        <w:pStyle w:val="Prrafodelista"/>
        <w:numPr>
          <w:ilvl w:val="1"/>
          <w:numId w:val="24"/>
        </w:numPr>
        <w:jc w:val="both"/>
        <w:rPr>
          <w:rFonts w:ascii="Verdana" w:hAnsi="Verdana"/>
          <w:b/>
          <w:bCs/>
          <w:sz w:val="22"/>
          <w:szCs w:val="22"/>
          <w:u w:val="single"/>
        </w:rPr>
      </w:pPr>
      <w:r w:rsidRPr="00C041ED">
        <w:rPr>
          <w:rFonts w:ascii="Verdana" w:hAnsi="Verdana"/>
          <w:b/>
          <w:bCs/>
          <w:sz w:val="22"/>
          <w:szCs w:val="22"/>
          <w:u w:val="single"/>
        </w:rPr>
        <w:t xml:space="preserve">Prueba </w:t>
      </w:r>
      <w:r w:rsidR="00C041ED" w:rsidRPr="00C041ED">
        <w:rPr>
          <w:rFonts w:ascii="Verdana" w:hAnsi="Verdana"/>
          <w:b/>
          <w:bCs/>
          <w:sz w:val="22"/>
          <w:szCs w:val="22"/>
          <w:u w:val="single"/>
        </w:rPr>
        <w:t xml:space="preserve">NO PROGRAMADA </w:t>
      </w:r>
      <w:r w:rsidRPr="00C041ED">
        <w:rPr>
          <w:rFonts w:ascii="Verdana" w:hAnsi="Verdana"/>
          <w:b/>
          <w:bCs/>
          <w:sz w:val="22"/>
          <w:szCs w:val="22"/>
          <w:u w:val="single"/>
        </w:rPr>
        <w:t>para la detección de alcohol (alcoholimetría)</w:t>
      </w:r>
    </w:p>
    <w:p w14:paraId="5369E495" w14:textId="7CAF82D3" w:rsidR="002A4435" w:rsidRPr="00F00E0F" w:rsidRDefault="002A4435" w:rsidP="002A4435">
      <w:pPr>
        <w:pStyle w:val="Descripcin"/>
        <w:keepNext/>
        <w:rPr>
          <w:rFonts w:ascii="Verdana" w:hAnsi="Verdana"/>
          <w:i w:val="0"/>
          <w:iCs w:val="0"/>
          <w:color w:val="000000" w:themeColor="text1"/>
          <w:sz w:val="22"/>
          <w:szCs w:val="22"/>
        </w:rPr>
      </w:pPr>
      <w:r w:rsidRPr="00F00E0F">
        <w:rPr>
          <w:rFonts w:ascii="Verdana" w:hAnsi="Verdana"/>
          <w:i w:val="0"/>
          <w:iCs w:val="0"/>
          <w:color w:val="000000" w:themeColor="text1"/>
          <w:sz w:val="22"/>
          <w:szCs w:val="22"/>
        </w:rPr>
        <w:t xml:space="preserve">Tabla </w:t>
      </w:r>
      <w:r w:rsidRPr="00F00E0F">
        <w:rPr>
          <w:rFonts w:ascii="Verdana" w:hAnsi="Verdana"/>
          <w:i w:val="0"/>
          <w:iCs w:val="0"/>
          <w:color w:val="000000" w:themeColor="text1"/>
          <w:sz w:val="22"/>
          <w:szCs w:val="22"/>
        </w:rPr>
        <w:fldChar w:fldCharType="begin"/>
      </w:r>
      <w:r w:rsidRPr="00F00E0F">
        <w:rPr>
          <w:rFonts w:ascii="Verdana" w:hAnsi="Verdana"/>
          <w:i w:val="0"/>
          <w:iCs w:val="0"/>
          <w:color w:val="000000" w:themeColor="text1"/>
          <w:sz w:val="22"/>
          <w:szCs w:val="22"/>
        </w:rPr>
        <w:instrText xml:space="preserve"> SEQ Tabla \* ARABIC </w:instrText>
      </w:r>
      <w:r w:rsidRPr="00F00E0F">
        <w:rPr>
          <w:rFonts w:ascii="Verdana" w:hAnsi="Verdana"/>
          <w:i w:val="0"/>
          <w:iCs w:val="0"/>
          <w:color w:val="000000" w:themeColor="text1"/>
          <w:sz w:val="22"/>
          <w:szCs w:val="22"/>
        </w:rPr>
        <w:fldChar w:fldCharType="separate"/>
      </w:r>
      <w:r w:rsidR="00000212">
        <w:rPr>
          <w:rFonts w:ascii="Verdana" w:hAnsi="Verdana"/>
          <w:i w:val="0"/>
          <w:iCs w:val="0"/>
          <w:noProof/>
          <w:color w:val="000000" w:themeColor="text1"/>
          <w:sz w:val="22"/>
          <w:szCs w:val="22"/>
        </w:rPr>
        <w:t>3</w:t>
      </w:r>
      <w:r w:rsidRPr="00F00E0F">
        <w:rPr>
          <w:rFonts w:ascii="Verdana" w:hAnsi="Verdana"/>
          <w:i w:val="0"/>
          <w:iCs w:val="0"/>
          <w:color w:val="000000" w:themeColor="text1"/>
          <w:sz w:val="22"/>
          <w:szCs w:val="22"/>
        </w:rPr>
        <w:fldChar w:fldCharType="end"/>
      </w:r>
      <w:r w:rsidRPr="00F00E0F">
        <w:rPr>
          <w:rFonts w:ascii="Verdana" w:hAnsi="Verdana"/>
          <w:i w:val="0"/>
          <w:iCs w:val="0"/>
          <w:color w:val="000000" w:themeColor="text1"/>
          <w:sz w:val="22"/>
          <w:szCs w:val="22"/>
        </w:rPr>
        <w:t xml:space="preserve">. Condiciones técnicas para la prueba de alcoholimetría </w:t>
      </w:r>
    </w:p>
    <w:tbl>
      <w:tblPr>
        <w:tblStyle w:val="Tablaconcuadrcula"/>
        <w:tblW w:w="0" w:type="auto"/>
        <w:tblLook w:val="04A0" w:firstRow="1" w:lastRow="0" w:firstColumn="1" w:lastColumn="0" w:noHBand="0" w:noVBand="1"/>
      </w:tblPr>
      <w:tblGrid>
        <w:gridCol w:w="9634"/>
      </w:tblGrid>
      <w:tr w:rsidR="005C2424" w:rsidRPr="00236A80" w14:paraId="63E63C8A" w14:textId="77777777" w:rsidTr="005C2424">
        <w:tc>
          <w:tcPr>
            <w:tcW w:w="9634" w:type="dxa"/>
          </w:tcPr>
          <w:p w14:paraId="24EC76D7" w14:textId="7C3BB153" w:rsidR="005C2424" w:rsidRPr="00D16AE1" w:rsidRDefault="005C2424" w:rsidP="00D16AE1">
            <w:pPr>
              <w:pStyle w:val="Prrafodelista"/>
              <w:numPr>
                <w:ilvl w:val="2"/>
                <w:numId w:val="24"/>
              </w:numPr>
              <w:tabs>
                <w:tab w:val="left" w:pos="-720"/>
                <w:tab w:val="left" w:pos="1298"/>
              </w:tabs>
              <w:suppressAutoHyphens/>
              <w:ind w:left="1014" w:right="51" w:hanging="1014"/>
              <w:jc w:val="both"/>
              <w:rPr>
                <w:rFonts w:ascii="Verdana" w:hAnsi="Verdana"/>
                <w:i/>
                <w:iCs/>
                <w:sz w:val="22"/>
                <w:szCs w:val="22"/>
                <w:lang w:val="es-ES_tradnl" w:eastAsia="es-CO"/>
              </w:rPr>
            </w:pPr>
            <w:r w:rsidRPr="00C041ED">
              <w:rPr>
                <w:rFonts w:ascii="Verdana" w:hAnsi="Verdana"/>
                <w:sz w:val="22"/>
                <w:szCs w:val="22"/>
                <w:lang w:val="es-ES_tradnl" w:eastAsia="es-CO"/>
              </w:rPr>
              <w:t>Aplicar las pruebas por casos sospechosos tanto para alcoholimetría y de sustancias psicoactivas en un plazo no superior a ocho (08) hora</w:t>
            </w:r>
            <w:r>
              <w:rPr>
                <w:rFonts w:ascii="Verdana" w:hAnsi="Verdana"/>
                <w:sz w:val="22"/>
                <w:szCs w:val="22"/>
                <w:lang w:val="es-ES_tradnl" w:eastAsia="es-CO"/>
              </w:rPr>
              <w:t xml:space="preserve">s. </w:t>
            </w:r>
          </w:p>
          <w:p w14:paraId="1543447D" w14:textId="77777777" w:rsidR="005C2424" w:rsidRPr="00C041ED" w:rsidRDefault="005C2424" w:rsidP="00D16AE1">
            <w:pPr>
              <w:pStyle w:val="Prrafodelista"/>
              <w:tabs>
                <w:tab w:val="left" w:pos="-720"/>
                <w:tab w:val="left" w:pos="1298"/>
              </w:tabs>
              <w:suppressAutoHyphens/>
              <w:ind w:left="1014" w:right="51"/>
              <w:jc w:val="both"/>
              <w:rPr>
                <w:rFonts w:ascii="Verdana" w:hAnsi="Verdana"/>
                <w:i/>
                <w:iCs/>
                <w:sz w:val="22"/>
                <w:szCs w:val="22"/>
                <w:lang w:val="es-ES_tradnl" w:eastAsia="es-CO"/>
              </w:rPr>
            </w:pPr>
          </w:p>
          <w:p w14:paraId="1E97E874" w14:textId="010BA245" w:rsidR="005C2424" w:rsidRDefault="005C2424" w:rsidP="00C041ED">
            <w:pPr>
              <w:pStyle w:val="Prrafodelista"/>
              <w:tabs>
                <w:tab w:val="left" w:pos="-720"/>
                <w:tab w:val="left" w:pos="1156"/>
              </w:tabs>
              <w:suppressAutoHyphens/>
              <w:ind w:left="1014" w:right="51"/>
              <w:jc w:val="both"/>
              <w:rPr>
                <w:rFonts w:ascii="Verdana" w:hAnsi="Verdana"/>
                <w:sz w:val="22"/>
                <w:szCs w:val="22"/>
                <w:lang w:val="es-ES_tradnl" w:eastAsia="es-CO"/>
              </w:rPr>
            </w:pPr>
            <w:r>
              <w:rPr>
                <w:rFonts w:ascii="Verdana" w:hAnsi="Verdana"/>
                <w:sz w:val="22"/>
                <w:szCs w:val="22"/>
                <w:lang w:val="es-ES_tradnl" w:eastAsia="es-CO"/>
              </w:rPr>
              <w:t xml:space="preserve">La aplicación de las pruebas confirmatorias por presuntos casos positivos, así como casos sospechosos se deberán ejecutar en los tiempos antes </w:t>
            </w:r>
            <w:r>
              <w:rPr>
                <w:rFonts w:ascii="Verdana" w:hAnsi="Verdana"/>
                <w:sz w:val="22"/>
                <w:szCs w:val="22"/>
                <w:lang w:val="es-ES_tradnl" w:eastAsia="es-CO"/>
              </w:rPr>
              <w:lastRenderedPageBreak/>
              <w:t xml:space="preserve">establecidos, considerando el tiempo de traslado de los profesionales a cargo hasta el lugar de destino. </w:t>
            </w:r>
          </w:p>
          <w:p w14:paraId="7E7728CE" w14:textId="77777777" w:rsidR="005C2424" w:rsidRPr="00FF107A" w:rsidRDefault="005C2424" w:rsidP="00122D1A">
            <w:pPr>
              <w:pStyle w:val="Prrafodelista"/>
              <w:ind w:left="1440"/>
              <w:jc w:val="both"/>
              <w:rPr>
                <w:rFonts w:ascii="Verdana" w:hAnsi="Verdana"/>
                <w:bCs/>
                <w:color w:val="000000" w:themeColor="text1"/>
                <w:sz w:val="22"/>
                <w:szCs w:val="22"/>
                <w:lang w:val="es-CO"/>
              </w:rPr>
            </w:pPr>
          </w:p>
        </w:tc>
      </w:tr>
      <w:tr w:rsidR="005C2424" w:rsidRPr="00236A80" w14:paraId="63DF4594" w14:textId="77777777" w:rsidTr="005C2424">
        <w:tc>
          <w:tcPr>
            <w:tcW w:w="9634" w:type="dxa"/>
          </w:tcPr>
          <w:p w14:paraId="455474A9" w14:textId="24348E33" w:rsidR="005C2424" w:rsidRPr="00D16AE1" w:rsidRDefault="005C2424" w:rsidP="00D16AE1">
            <w:pPr>
              <w:pStyle w:val="Prrafodelista"/>
              <w:numPr>
                <w:ilvl w:val="2"/>
                <w:numId w:val="24"/>
              </w:numPr>
              <w:jc w:val="both"/>
              <w:rPr>
                <w:rFonts w:ascii="Verdana" w:hAnsi="Verdana"/>
                <w:bCs/>
                <w:sz w:val="22"/>
                <w:szCs w:val="22"/>
                <w:lang w:val="es-CO"/>
              </w:rPr>
            </w:pPr>
            <w:r w:rsidRPr="00D16AE1">
              <w:rPr>
                <w:rFonts w:ascii="Verdana" w:hAnsi="Verdana"/>
                <w:bCs/>
                <w:sz w:val="22"/>
                <w:szCs w:val="22"/>
                <w:lang w:val="es-CO"/>
              </w:rPr>
              <w:lastRenderedPageBreak/>
              <w:t xml:space="preserve">El oferente deberá considerar para la correcta prestación del servicio, entre otras las siguientes variables, así: </w:t>
            </w:r>
          </w:p>
          <w:p w14:paraId="540C4146" w14:textId="77777777" w:rsidR="005C2424" w:rsidRDefault="005C2424" w:rsidP="00CA5CFF">
            <w:pPr>
              <w:jc w:val="both"/>
              <w:rPr>
                <w:rFonts w:ascii="Verdana" w:hAnsi="Verdana"/>
                <w:bCs/>
                <w:sz w:val="22"/>
                <w:szCs w:val="22"/>
                <w:lang w:val="es-CO"/>
              </w:rPr>
            </w:pPr>
          </w:p>
          <w:p w14:paraId="7530F803"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Servicio de transporte de pruebas</w:t>
            </w:r>
          </w:p>
          <w:p w14:paraId="72A78645"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Desplazamiento de profesionales al lugar de prestación del servicio </w:t>
            </w:r>
          </w:p>
          <w:p w14:paraId="1FD6F696"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Tiempo requerido para la obtención de permisos que se requieran </w:t>
            </w:r>
          </w:p>
          <w:p w14:paraId="14BE932A"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Pago de viáticos a los profesionales que aplican la prueba</w:t>
            </w:r>
          </w:p>
          <w:p w14:paraId="6E206E59" w14:textId="23C52321" w:rsidR="005C2424" w:rsidRPr="00E47DDA"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L</w:t>
            </w:r>
            <w:r w:rsidRPr="003743D8">
              <w:rPr>
                <w:rFonts w:ascii="Verdana" w:hAnsi="Verdana"/>
                <w:bCs/>
                <w:sz w:val="22"/>
                <w:szCs w:val="22"/>
                <w:lang w:val="es-CO"/>
              </w:rPr>
              <w:t xml:space="preserve">ogística </w:t>
            </w:r>
            <w:r>
              <w:rPr>
                <w:rFonts w:ascii="Verdana" w:hAnsi="Verdana"/>
                <w:bCs/>
                <w:sz w:val="22"/>
                <w:szCs w:val="22"/>
                <w:lang w:val="es-CO"/>
              </w:rPr>
              <w:t xml:space="preserve">necesaria </w:t>
            </w:r>
            <w:r w:rsidRPr="003743D8">
              <w:rPr>
                <w:rFonts w:ascii="Verdana" w:hAnsi="Verdana"/>
                <w:bCs/>
                <w:sz w:val="22"/>
                <w:szCs w:val="22"/>
                <w:lang w:val="es-CO"/>
              </w:rPr>
              <w:t>en general para la prestación de este servicio en los aeropuerto</w:t>
            </w:r>
            <w:r>
              <w:rPr>
                <w:rFonts w:ascii="Verdana" w:hAnsi="Verdana"/>
                <w:bCs/>
                <w:sz w:val="22"/>
                <w:szCs w:val="22"/>
                <w:lang w:val="es-CO"/>
              </w:rPr>
              <w:t>s</w:t>
            </w:r>
            <w:r w:rsidRPr="003743D8">
              <w:rPr>
                <w:rFonts w:ascii="Verdana" w:hAnsi="Verdana"/>
                <w:bCs/>
                <w:sz w:val="22"/>
                <w:szCs w:val="22"/>
                <w:lang w:val="es-CO"/>
              </w:rPr>
              <w:t xml:space="preserve"> o centros de trabajo</w:t>
            </w:r>
            <w:r>
              <w:rPr>
                <w:rFonts w:ascii="Verdana" w:hAnsi="Verdana"/>
                <w:bCs/>
                <w:sz w:val="22"/>
                <w:szCs w:val="22"/>
                <w:lang w:val="es-CO"/>
              </w:rPr>
              <w:t xml:space="preserve"> de la tabla No. 5 (Relacionada en la parte inferior). </w:t>
            </w:r>
          </w:p>
          <w:p w14:paraId="37AFF3E3" w14:textId="77777777" w:rsidR="005C2424" w:rsidRPr="00FF107A" w:rsidRDefault="005C2424" w:rsidP="00FF19D5">
            <w:pPr>
              <w:pStyle w:val="Prrafodelista"/>
              <w:ind w:left="1440"/>
              <w:jc w:val="both"/>
              <w:rPr>
                <w:rFonts w:ascii="Verdana" w:hAnsi="Verdana"/>
                <w:bCs/>
                <w:color w:val="000000" w:themeColor="text1"/>
                <w:sz w:val="22"/>
                <w:szCs w:val="22"/>
                <w:lang w:val="es-CO"/>
              </w:rPr>
            </w:pPr>
          </w:p>
        </w:tc>
      </w:tr>
    </w:tbl>
    <w:p w14:paraId="6C789036" w14:textId="77777777" w:rsidR="002A4435" w:rsidRDefault="002A4435" w:rsidP="002A4435">
      <w:pPr>
        <w:pStyle w:val="Prrafodelista"/>
        <w:ind w:left="435"/>
        <w:jc w:val="both"/>
        <w:rPr>
          <w:rFonts w:ascii="Verdana" w:hAnsi="Verdana"/>
          <w:bCs/>
          <w:sz w:val="22"/>
          <w:szCs w:val="22"/>
        </w:rPr>
      </w:pPr>
    </w:p>
    <w:p w14:paraId="684168A4" w14:textId="42EEEC71" w:rsidR="002A4435" w:rsidRPr="00D16AE1" w:rsidRDefault="002A4435" w:rsidP="00D16AE1">
      <w:pPr>
        <w:pStyle w:val="Prrafodelista"/>
        <w:numPr>
          <w:ilvl w:val="1"/>
          <w:numId w:val="24"/>
        </w:numPr>
        <w:jc w:val="both"/>
        <w:rPr>
          <w:rFonts w:ascii="Verdana" w:hAnsi="Verdana"/>
          <w:b/>
          <w:bCs/>
          <w:sz w:val="22"/>
          <w:szCs w:val="22"/>
          <w:u w:val="single"/>
        </w:rPr>
      </w:pPr>
      <w:r w:rsidRPr="00D16AE1">
        <w:rPr>
          <w:rFonts w:ascii="Verdana" w:hAnsi="Verdana"/>
          <w:b/>
          <w:bCs/>
          <w:sz w:val="22"/>
          <w:szCs w:val="22"/>
          <w:u w:val="single"/>
        </w:rPr>
        <w:t xml:space="preserve">Prueba rápida </w:t>
      </w:r>
      <w:r w:rsidR="00D16AE1" w:rsidRPr="00D16AE1">
        <w:rPr>
          <w:rFonts w:ascii="Verdana" w:hAnsi="Verdana"/>
          <w:b/>
          <w:bCs/>
          <w:sz w:val="22"/>
          <w:szCs w:val="22"/>
          <w:u w:val="single"/>
        </w:rPr>
        <w:t>NO PROGRAMADA</w:t>
      </w:r>
      <w:r w:rsidR="00D16AE1">
        <w:rPr>
          <w:rFonts w:ascii="Verdana" w:hAnsi="Verdana"/>
          <w:b/>
          <w:bCs/>
          <w:sz w:val="22"/>
          <w:szCs w:val="22"/>
          <w:u w:val="single"/>
        </w:rPr>
        <w:t xml:space="preserve"> (CASO SOSPECHOSO)</w:t>
      </w:r>
      <w:r w:rsidR="00D16AE1" w:rsidRPr="00D16AE1">
        <w:rPr>
          <w:rFonts w:ascii="Verdana" w:hAnsi="Verdana"/>
          <w:b/>
          <w:bCs/>
          <w:sz w:val="22"/>
          <w:szCs w:val="22"/>
          <w:u w:val="single"/>
        </w:rPr>
        <w:t xml:space="preserve"> </w:t>
      </w:r>
      <w:r w:rsidRPr="00D16AE1">
        <w:rPr>
          <w:rFonts w:ascii="Verdana" w:hAnsi="Verdana"/>
          <w:b/>
          <w:bCs/>
          <w:sz w:val="22"/>
          <w:szCs w:val="22"/>
          <w:u w:val="single"/>
        </w:rPr>
        <w:t>para la detección cualitativa de drogas múltiples y sus metabolitos en orina:</w:t>
      </w:r>
    </w:p>
    <w:p w14:paraId="622B50D5" w14:textId="77777777" w:rsidR="005C2424" w:rsidRPr="006B0676" w:rsidRDefault="005C2424" w:rsidP="002A4435">
      <w:pPr>
        <w:jc w:val="both"/>
        <w:rPr>
          <w:rFonts w:ascii="Verdana" w:hAnsi="Verdana"/>
          <w:bCs/>
          <w:sz w:val="22"/>
          <w:szCs w:val="22"/>
        </w:rPr>
      </w:pPr>
    </w:p>
    <w:p w14:paraId="637A98B6" w14:textId="287083C7" w:rsidR="002A4435" w:rsidRPr="00F00E0F" w:rsidRDefault="002A4435" w:rsidP="002A4435">
      <w:pPr>
        <w:pStyle w:val="Descripcin"/>
        <w:keepNext/>
        <w:rPr>
          <w:rFonts w:ascii="Verdana" w:hAnsi="Verdana"/>
          <w:i w:val="0"/>
          <w:iCs w:val="0"/>
          <w:color w:val="000000" w:themeColor="text1"/>
          <w:sz w:val="22"/>
          <w:szCs w:val="22"/>
        </w:rPr>
      </w:pPr>
      <w:r w:rsidRPr="00F00E0F">
        <w:rPr>
          <w:rFonts w:ascii="Verdana" w:hAnsi="Verdana"/>
          <w:i w:val="0"/>
          <w:iCs w:val="0"/>
          <w:color w:val="000000" w:themeColor="text1"/>
          <w:sz w:val="22"/>
          <w:szCs w:val="22"/>
        </w:rPr>
        <w:t xml:space="preserve">Tabla </w:t>
      </w:r>
      <w:r w:rsidRPr="00F00E0F">
        <w:rPr>
          <w:rFonts w:ascii="Verdana" w:hAnsi="Verdana"/>
          <w:i w:val="0"/>
          <w:iCs w:val="0"/>
          <w:color w:val="000000" w:themeColor="text1"/>
          <w:sz w:val="22"/>
          <w:szCs w:val="22"/>
        </w:rPr>
        <w:fldChar w:fldCharType="begin"/>
      </w:r>
      <w:r w:rsidRPr="00F00E0F">
        <w:rPr>
          <w:rFonts w:ascii="Verdana" w:hAnsi="Verdana"/>
          <w:i w:val="0"/>
          <w:iCs w:val="0"/>
          <w:color w:val="000000" w:themeColor="text1"/>
          <w:sz w:val="22"/>
          <w:szCs w:val="22"/>
        </w:rPr>
        <w:instrText xml:space="preserve"> SEQ Tabla \* ARABIC </w:instrText>
      </w:r>
      <w:r w:rsidRPr="00F00E0F">
        <w:rPr>
          <w:rFonts w:ascii="Verdana" w:hAnsi="Verdana"/>
          <w:i w:val="0"/>
          <w:iCs w:val="0"/>
          <w:color w:val="000000" w:themeColor="text1"/>
          <w:sz w:val="22"/>
          <w:szCs w:val="22"/>
        </w:rPr>
        <w:fldChar w:fldCharType="separate"/>
      </w:r>
      <w:r w:rsidR="00000212">
        <w:rPr>
          <w:rFonts w:ascii="Verdana" w:hAnsi="Verdana"/>
          <w:i w:val="0"/>
          <w:iCs w:val="0"/>
          <w:noProof/>
          <w:color w:val="000000" w:themeColor="text1"/>
          <w:sz w:val="22"/>
          <w:szCs w:val="22"/>
        </w:rPr>
        <w:t>4</w:t>
      </w:r>
      <w:r w:rsidRPr="00F00E0F">
        <w:rPr>
          <w:rFonts w:ascii="Verdana" w:hAnsi="Verdana"/>
          <w:i w:val="0"/>
          <w:iCs w:val="0"/>
          <w:color w:val="000000" w:themeColor="text1"/>
          <w:sz w:val="22"/>
          <w:szCs w:val="22"/>
        </w:rPr>
        <w:fldChar w:fldCharType="end"/>
      </w:r>
      <w:r w:rsidRPr="00F00E0F">
        <w:rPr>
          <w:rFonts w:ascii="Verdana" w:hAnsi="Verdana"/>
          <w:i w:val="0"/>
          <w:iCs w:val="0"/>
          <w:color w:val="000000" w:themeColor="text1"/>
          <w:sz w:val="22"/>
          <w:szCs w:val="22"/>
        </w:rPr>
        <w:t>. Condiciones técnicas para la prueba de sustancias psicoactivas</w:t>
      </w:r>
    </w:p>
    <w:tbl>
      <w:tblPr>
        <w:tblStyle w:val="Tablaconcuadrcula"/>
        <w:tblW w:w="0" w:type="auto"/>
        <w:tblLook w:val="04A0" w:firstRow="1" w:lastRow="0" w:firstColumn="1" w:lastColumn="0" w:noHBand="0" w:noVBand="1"/>
      </w:tblPr>
      <w:tblGrid>
        <w:gridCol w:w="9634"/>
      </w:tblGrid>
      <w:tr w:rsidR="005C2424" w14:paraId="7EAD5E87" w14:textId="77777777" w:rsidTr="005C2424">
        <w:tc>
          <w:tcPr>
            <w:tcW w:w="9634" w:type="dxa"/>
          </w:tcPr>
          <w:p w14:paraId="1172B278" w14:textId="279A599D" w:rsidR="005C2424" w:rsidRPr="00D16AE1" w:rsidRDefault="005C2424" w:rsidP="00D16AE1">
            <w:pPr>
              <w:pStyle w:val="Prrafodelista"/>
              <w:numPr>
                <w:ilvl w:val="2"/>
                <w:numId w:val="24"/>
              </w:numPr>
              <w:jc w:val="both"/>
              <w:rPr>
                <w:rFonts w:ascii="Verdana" w:hAnsi="Verdana"/>
                <w:bCs/>
                <w:sz w:val="22"/>
                <w:szCs w:val="22"/>
                <w:lang w:val="es-CO"/>
              </w:rPr>
            </w:pPr>
            <w:r w:rsidRPr="00D16AE1">
              <w:rPr>
                <w:rFonts w:ascii="Verdana" w:hAnsi="Verdana"/>
                <w:bCs/>
                <w:sz w:val="22"/>
                <w:szCs w:val="22"/>
                <w:lang w:val="es-CO"/>
              </w:rPr>
              <w:t xml:space="preserve">En caso de que la prueba cuantitativa registre un resultado positivo para algún analítico, se deberá entregar un concepto toxicológico emitido por médico especialista en Toxicología por parte de la empresa contratista. </w:t>
            </w:r>
          </w:p>
        </w:tc>
      </w:tr>
      <w:tr w:rsidR="005C2424" w14:paraId="3D2A51F9" w14:textId="77777777" w:rsidTr="005C2424">
        <w:tc>
          <w:tcPr>
            <w:tcW w:w="9634" w:type="dxa"/>
          </w:tcPr>
          <w:p w14:paraId="14A416A4" w14:textId="533428D8" w:rsidR="005C2424" w:rsidRPr="001A6068" w:rsidRDefault="005C2424" w:rsidP="0040393B">
            <w:pPr>
              <w:pStyle w:val="Prrafodelista"/>
              <w:numPr>
                <w:ilvl w:val="2"/>
                <w:numId w:val="24"/>
              </w:numPr>
              <w:tabs>
                <w:tab w:val="left" w:pos="-720"/>
                <w:tab w:val="left" w:pos="1298"/>
              </w:tabs>
              <w:suppressAutoHyphens/>
              <w:ind w:left="1014" w:right="51" w:hanging="1014"/>
              <w:jc w:val="both"/>
              <w:rPr>
                <w:rFonts w:ascii="Verdana" w:hAnsi="Verdana"/>
                <w:i/>
                <w:iCs/>
                <w:sz w:val="22"/>
                <w:szCs w:val="22"/>
                <w:lang w:val="es-ES_tradnl" w:eastAsia="es-CO"/>
              </w:rPr>
            </w:pPr>
            <w:r w:rsidRPr="001A6068">
              <w:rPr>
                <w:rFonts w:ascii="Verdana" w:hAnsi="Verdana"/>
                <w:sz w:val="22"/>
                <w:szCs w:val="22"/>
                <w:lang w:val="es-ES_tradnl" w:eastAsia="es-CO"/>
              </w:rPr>
              <w:t xml:space="preserve">Aplicar las pruebas por casos sospechosos tanto para alcoholimetría y de sustancias psicoactivas en un plazo no superior a ocho (08) horas. </w:t>
            </w:r>
          </w:p>
          <w:p w14:paraId="6239BB5D" w14:textId="77777777" w:rsidR="005C2424" w:rsidRPr="001A6068" w:rsidRDefault="005C2424" w:rsidP="0040393B">
            <w:pPr>
              <w:pStyle w:val="Prrafodelista"/>
              <w:numPr>
                <w:ilvl w:val="2"/>
                <w:numId w:val="24"/>
              </w:numPr>
              <w:tabs>
                <w:tab w:val="left" w:pos="-720"/>
                <w:tab w:val="left" w:pos="1298"/>
              </w:tabs>
              <w:suppressAutoHyphens/>
              <w:ind w:left="1014" w:right="51" w:hanging="1014"/>
              <w:jc w:val="both"/>
              <w:rPr>
                <w:rFonts w:ascii="Verdana" w:hAnsi="Verdana"/>
                <w:i/>
                <w:iCs/>
                <w:sz w:val="22"/>
                <w:szCs w:val="22"/>
                <w:lang w:val="es-ES_tradnl" w:eastAsia="es-CO"/>
              </w:rPr>
            </w:pPr>
          </w:p>
          <w:p w14:paraId="76055755" w14:textId="77777777" w:rsidR="005C2424" w:rsidRDefault="005C2424" w:rsidP="00D16AE1">
            <w:pPr>
              <w:pStyle w:val="Prrafodelista"/>
              <w:tabs>
                <w:tab w:val="left" w:pos="-720"/>
                <w:tab w:val="left" w:pos="1156"/>
              </w:tabs>
              <w:suppressAutoHyphens/>
              <w:ind w:left="1014" w:right="51"/>
              <w:jc w:val="both"/>
              <w:rPr>
                <w:rFonts w:ascii="Verdana" w:hAnsi="Verdana"/>
                <w:sz w:val="22"/>
                <w:szCs w:val="22"/>
                <w:lang w:val="es-ES_tradnl" w:eastAsia="es-CO"/>
              </w:rPr>
            </w:pPr>
            <w:r>
              <w:rPr>
                <w:rFonts w:ascii="Verdana" w:hAnsi="Verdana"/>
                <w:sz w:val="22"/>
                <w:szCs w:val="22"/>
                <w:lang w:val="es-ES_tradnl" w:eastAsia="es-CO"/>
              </w:rPr>
              <w:t xml:space="preserve">La aplicación de las pruebas confirmatorias por presuntos casos positivos, así como casos sospechosos se deberán ejecutar en los tiempos antes establecidos, considerando el tiempo de traslado de los profesionales a cargo hasta el lugar de destino. </w:t>
            </w:r>
          </w:p>
          <w:p w14:paraId="04600495" w14:textId="190F5C74" w:rsidR="005C2424" w:rsidRPr="00D16AE1" w:rsidRDefault="005C2424" w:rsidP="00122D1A">
            <w:pPr>
              <w:pStyle w:val="Prrafodelista"/>
              <w:tabs>
                <w:tab w:val="left" w:pos="-720"/>
                <w:tab w:val="left" w:pos="851"/>
              </w:tabs>
              <w:suppressAutoHyphens/>
              <w:ind w:left="1440" w:right="51"/>
              <w:jc w:val="both"/>
              <w:rPr>
                <w:rFonts w:ascii="Verdana" w:hAnsi="Verdana"/>
                <w:bCs/>
                <w:sz w:val="22"/>
                <w:szCs w:val="22"/>
                <w:lang w:val="es-ES_tradnl"/>
              </w:rPr>
            </w:pPr>
          </w:p>
        </w:tc>
      </w:tr>
      <w:tr w:rsidR="005C2424" w14:paraId="029274D1" w14:textId="77777777" w:rsidTr="005C2424">
        <w:tc>
          <w:tcPr>
            <w:tcW w:w="9634" w:type="dxa"/>
          </w:tcPr>
          <w:p w14:paraId="6D364018" w14:textId="736BED1A" w:rsidR="005C2424" w:rsidRPr="00D16AE1" w:rsidRDefault="005C2424" w:rsidP="00D16AE1">
            <w:pPr>
              <w:pStyle w:val="Prrafodelista"/>
              <w:numPr>
                <w:ilvl w:val="2"/>
                <w:numId w:val="24"/>
              </w:numPr>
              <w:jc w:val="both"/>
              <w:rPr>
                <w:rFonts w:ascii="Verdana" w:hAnsi="Verdana"/>
                <w:bCs/>
                <w:sz w:val="22"/>
                <w:szCs w:val="22"/>
                <w:lang w:val="es-CO"/>
              </w:rPr>
            </w:pPr>
            <w:r w:rsidRPr="00D16AE1">
              <w:rPr>
                <w:rFonts w:ascii="Verdana" w:hAnsi="Verdana"/>
                <w:bCs/>
                <w:sz w:val="22"/>
                <w:szCs w:val="22"/>
                <w:lang w:val="es-CO"/>
              </w:rPr>
              <w:t xml:space="preserve">El oferente deberá considerar para la correcta prestación del servicio, entre otras las siguientes variables, así: </w:t>
            </w:r>
          </w:p>
          <w:p w14:paraId="5545CAFC" w14:textId="77777777" w:rsidR="005C2424" w:rsidRDefault="005C2424" w:rsidP="00CA5CFF">
            <w:pPr>
              <w:jc w:val="both"/>
              <w:rPr>
                <w:rFonts w:ascii="Verdana" w:hAnsi="Verdana"/>
                <w:bCs/>
                <w:sz w:val="22"/>
                <w:szCs w:val="22"/>
                <w:lang w:val="es-CO"/>
              </w:rPr>
            </w:pPr>
          </w:p>
          <w:p w14:paraId="7188FF88"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Servicio de transporte de pruebas</w:t>
            </w:r>
          </w:p>
          <w:p w14:paraId="2FC00A61"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Desplazamiento de profesionales al lugar de prestación del servicio </w:t>
            </w:r>
          </w:p>
          <w:p w14:paraId="755AFC62"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 xml:space="preserve">Tiempo requerido para la obtención de permisos que se requieran </w:t>
            </w:r>
          </w:p>
          <w:p w14:paraId="3E9130F1" w14:textId="77777777" w:rsidR="005C2424"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Pago de viáticos a los profesionales que aplican la prueba</w:t>
            </w:r>
          </w:p>
          <w:p w14:paraId="79DA3253" w14:textId="126550F8" w:rsidR="005C2424" w:rsidRPr="00FF107A" w:rsidRDefault="005C2424" w:rsidP="00CA5CFF">
            <w:pPr>
              <w:pStyle w:val="Prrafodelista"/>
              <w:numPr>
                <w:ilvl w:val="0"/>
                <w:numId w:val="18"/>
              </w:numPr>
              <w:ind w:left="1581" w:hanging="425"/>
              <w:jc w:val="both"/>
              <w:rPr>
                <w:rFonts w:ascii="Verdana" w:hAnsi="Verdana"/>
                <w:bCs/>
                <w:sz w:val="22"/>
                <w:szCs w:val="22"/>
                <w:lang w:val="es-CO"/>
              </w:rPr>
            </w:pPr>
            <w:r>
              <w:rPr>
                <w:rFonts w:ascii="Verdana" w:hAnsi="Verdana"/>
                <w:bCs/>
                <w:sz w:val="22"/>
                <w:szCs w:val="22"/>
                <w:lang w:val="es-CO"/>
              </w:rPr>
              <w:t>L</w:t>
            </w:r>
            <w:r w:rsidRPr="003743D8">
              <w:rPr>
                <w:rFonts w:ascii="Verdana" w:hAnsi="Verdana"/>
                <w:bCs/>
                <w:sz w:val="22"/>
                <w:szCs w:val="22"/>
                <w:lang w:val="es-CO"/>
              </w:rPr>
              <w:t xml:space="preserve">ogística </w:t>
            </w:r>
            <w:r>
              <w:rPr>
                <w:rFonts w:ascii="Verdana" w:hAnsi="Verdana"/>
                <w:bCs/>
                <w:sz w:val="22"/>
                <w:szCs w:val="22"/>
                <w:lang w:val="es-CO"/>
              </w:rPr>
              <w:t xml:space="preserve">necesaria </w:t>
            </w:r>
            <w:r w:rsidRPr="003743D8">
              <w:rPr>
                <w:rFonts w:ascii="Verdana" w:hAnsi="Verdana"/>
                <w:bCs/>
                <w:sz w:val="22"/>
                <w:szCs w:val="22"/>
                <w:lang w:val="es-CO"/>
              </w:rPr>
              <w:t>en general para la prestación de este servicio en los aeropuerto</w:t>
            </w:r>
            <w:r>
              <w:rPr>
                <w:rFonts w:ascii="Verdana" w:hAnsi="Verdana"/>
                <w:bCs/>
                <w:sz w:val="22"/>
                <w:szCs w:val="22"/>
                <w:lang w:val="es-CO"/>
              </w:rPr>
              <w:t>s</w:t>
            </w:r>
            <w:r w:rsidRPr="003743D8">
              <w:rPr>
                <w:rFonts w:ascii="Verdana" w:hAnsi="Verdana"/>
                <w:bCs/>
                <w:sz w:val="22"/>
                <w:szCs w:val="22"/>
                <w:lang w:val="es-CO"/>
              </w:rPr>
              <w:t xml:space="preserve"> o centros de trabajo</w:t>
            </w:r>
            <w:r>
              <w:rPr>
                <w:rFonts w:ascii="Verdana" w:hAnsi="Verdana"/>
                <w:bCs/>
                <w:sz w:val="22"/>
                <w:szCs w:val="22"/>
                <w:lang w:val="es-CO"/>
              </w:rPr>
              <w:t xml:space="preserve"> de la tabla No. 5 (Relacionada en la parte inferior). </w:t>
            </w:r>
          </w:p>
        </w:tc>
      </w:tr>
    </w:tbl>
    <w:p w14:paraId="5C106CDC" w14:textId="77777777" w:rsidR="002A4435" w:rsidRDefault="002A4435" w:rsidP="002A4435">
      <w:pPr>
        <w:jc w:val="both"/>
        <w:rPr>
          <w:rFonts w:ascii="Verdana" w:hAnsi="Verdana"/>
          <w:bCs/>
          <w:sz w:val="22"/>
          <w:szCs w:val="22"/>
          <w:lang w:val="es-CO"/>
        </w:rPr>
      </w:pPr>
    </w:p>
    <w:p w14:paraId="19FFDC6C" w14:textId="5606A8D2" w:rsidR="00E636FD" w:rsidRDefault="00E636FD" w:rsidP="00350CC6">
      <w:pPr>
        <w:jc w:val="both"/>
        <w:rPr>
          <w:rFonts w:ascii="Verdana" w:hAnsi="Verdana"/>
          <w:bCs/>
          <w:sz w:val="22"/>
          <w:szCs w:val="22"/>
          <w:lang w:val="es-CO"/>
        </w:rPr>
      </w:pPr>
      <w:r>
        <w:rPr>
          <w:rFonts w:ascii="Verdana" w:hAnsi="Verdana"/>
          <w:bCs/>
          <w:sz w:val="22"/>
          <w:szCs w:val="22"/>
          <w:lang w:val="es-CO"/>
        </w:rPr>
        <w:lastRenderedPageBreak/>
        <w:t xml:space="preserve">Nota: La solicitud de las pruebas no programadas </w:t>
      </w:r>
      <w:r w:rsidR="009C6849">
        <w:rPr>
          <w:rFonts w:ascii="Verdana" w:hAnsi="Verdana"/>
          <w:bCs/>
          <w:sz w:val="22"/>
          <w:szCs w:val="22"/>
          <w:lang w:val="es-CO"/>
        </w:rPr>
        <w:t>(caso</w:t>
      </w:r>
      <w:r w:rsidR="0001573D">
        <w:rPr>
          <w:rFonts w:ascii="Verdana" w:hAnsi="Verdana"/>
          <w:bCs/>
          <w:sz w:val="22"/>
          <w:szCs w:val="22"/>
          <w:lang w:val="es-CO"/>
        </w:rPr>
        <w:t>s</w:t>
      </w:r>
      <w:r>
        <w:rPr>
          <w:rFonts w:ascii="Verdana" w:hAnsi="Verdana"/>
          <w:bCs/>
          <w:sz w:val="22"/>
          <w:szCs w:val="22"/>
          <w:lang w:val="es-CO"/>
        </w:rPr>
        <w:t xml:space="preserve"> </w:t>
      </w:r>
      <w:r w:rsidR="005447A5">
        <w:rPr>
          <w:rFonts w:ascii="Verdana" w:hAnsi="Verdana"/>
          <w:bCs/>
          <w:sz w:val="22"/>
          <w:szCs w:val="22"/>
          <w:lang w:val="es-CO"/>
        </w:rPr>
        <w:t>sospechosos)</w:t>
      </w:r>
      <w:r>
        <w:rPr>
          <w:rFonts w:ascii="Verdana" w:hAnsi="Verdana"/>
          <w:bCs/>
          <w:sz w:val="22"/>
          <w:szCs w:val="22"/>
          <w:lang w:val="es-CO"/>
        </w:rPr>
        <w:t xml:space="preserve">, será realizada únicamente por el supervisor del contrato. </w:t>
      </w:r>
    </w:p>
    <w:p w14:paraId="31D26A2B" w14:textId="77777777" w:rsidR="00E636FD" w:rsidRDefault="00E636FD" w:rsidP="00350CC6">
      <w:pPr>
        <w:jc w:val="both"/>
        <w:rPr>
          <w:rFonts w:ascii="Verdana" w:hAnsi="Verdana"/>
          <w:bCs/>
          <w:sz w:val="22"/>
          <w:szCs w:val="22"/>
          <w:lang w:val="es-CO"/>
        </w:rPr>
      </w:pPr>
    </w:p>
    <w:p w14:paraId="176B0B5D" w14:textId="77777777" w:rsidR="00000212" w:rsidRDefault="00000212" w:rsidP="00350CC6">
      <w:pPr>
        <w:jc w:val="both"/>
        <w:rPr>
          <w:rFonts w:ascii="Verdana" w:hAnsi="Verdana"/>
          <w:bCs/>
          <w:sz w:val="22"/>
          <w:szCs w:val="22"/>
          <w:lang w:val="es-CO"/>
        </w:rPr>
      </w:pPr>
    </w:p>
    <w:p w14:paraId="2BBDC6F1" w14:textId="77777777" w:rsidR="005C2424" w:rsidRDefault="005C2424" w:rsidP="00000212">
      <w:pPr>
        <w:pStyle w:val="Descripcin"/>
        <w:keepNext/>
        <w:rPr>
          <w:rFonts w:ascii="Verdana" w:hAnsi="Verdana"/>
          <w:i w:val="0"/>
          <w:iCs w:val="0"/>
          <w:color w:val="000000" w:themeColor="text1"/>
          <w:sz w:val="22"/>
          <w:szCs w:val="22"/>
        </w:rPr>
      </w:pPr>
    </w:p>
    <w:p w14:paraId="418F39CB" w14:textId="77777777" w:rsidR="005C2424" w:rsidRDefault="005C2424" w:rsidP="00000212">
      <w:pPr>
        <w:pStyle w:val="Descripcin"/>
        <w:keepNext/>
        <w:rPr>
          <w:rFonts w:ascii="Verdana" w:hAnsi="Verdana"/>
          <w:i w:val="0"/>
          <w:iCs w:val="0"/>
          <w:color w:val="000000" w:themeColor="text1"/>
          <w:sz w:val="22"/>
          <w:szCs w:val="22"/>
        </w:rPr>
      </w:pPr>
    </w:p>
    <w:p w14:paraId="66D8FC38" w14:textId="77777777" w:rsidR="005C2424" w:rsidRDefault="005C2424" w:rsidP="005C2424"/>
    <w:p w14:paraId="11E4822B" w14:textId="77777777" w:rsidR="005C2424" w:rsidRDefault="005C2424" w:rsidP="005C2424"/>
    <w:p w14:paraId="08542355" w14:textId="77777777" w:rsidR="005C2424" w:rsidRDefault="005C2424" w:rsidP="005C2424"/>
    <w:p w14:paraId="00DB68D8" w14:textId="77777777" w:rsidR="005C2424" w:rsidRDefault="005C2424" w:rsidP="005C2424"/>
    <w:p w14:paraId="6AFD8C44" w14:textId="77777777" w:rsidR="005C2424" w:rsidRDefault="005C2424" w:rsidP="005C2424"/>
    <w:p w14:paraId="075F06B9" w14:textId="77777777" w:rsidR="005C2424" w:rsidRDefault="005C2424" w:rsidP="005C2424"/>
    <w:p w14:paraId="65F60594" w14:textId="77777777" w:rsidR="005C2424" w:rsidRDefault="005C2424" w:rsidP="005C2424"/>
    <w:p w14:paraId="16A84E21" w14:textId="77777777" w:rsidR="005C2424" w:rsidRDefault="005C2424" w:rsidP="005C2424"/>
    <w:p w14:paraId="4BCC80E5" w14:textId="77777777" w:rsidR="005C2424" w:rsidRPr="005C2424" w:rsidRDefault="005C2424" w:rsidP="005C2424"/>
    <w:p w14:paraId="1BA8ECD7" w14:textId="77777777" w:rsidR="005C2424" w:rsidRDefault="005C2424" w:rsidP="00000212">
      <w:pPr>
        <w:pStyle w:val="Descripcin"/>
        <w:keepNext/>
        <w:rPr>
          <w:rFonts w:ascii="Verdana" w:hAnsi="Verdana"/>
          <w:i w:val="0"/>
          <w:iCs w:val="0"/>
          <w:color w:val="000000" w:themeColor="text1"/>
          <w:sz w:val="22"/>
          <w:szCs w:val="22"/>
        </w:rPr>
      </w:pPr>
    </w:p>
    <w:p w14:paraId="7A527BB0" w14:textId="77777777" w:rsidR="005C2424" w:rsidRDefault="005C2424" w:rsidP="005C2424"/>
    <w:p w14:paraId="01F5CF13" w14:textId="77777777" w:rsidR="005C2424" w:rsidRDefault="005C2424" w:rsidP="005C2424"/>
    <w:p w14:paraId="33F9D6CD" w14:textId="77777777" w:rsidR="005C2424" w:rsidRDefault="005C2424" w:rsidP="005C2424"/>
    <w:p w14:paraId="5BE873F1" w14:textId="77777777" w:rsidR="005C2424" w:rsidRDefault="005C2424" w:rsidP="005C2424"/>
    <w:p w14:paraId="5773EBE8" w14:textId="77777777" w:rsidR="005C2424" w:rsidRDefault="005C2424" w:rsidP="005C2424"/>
    <w:p w14:paraId="2448326A" w14:textId="77777777" w:rsidR="005C2424" w:rsidRDefault="005C2424" w:rsidP="005C2424"/>
    <w:p w14:paraId="4B4EAC94" w14:textId="77777777" w:rsidR="005C2424" w:rsidRDefault="005C2424" w:rsidP="005C2424"/>
    <w:p w14:paraId="3580193C" w14:textId="77777777" w:rsidR="005C2424" w:rsidRDefault="005C2424" w:rsidP="005C2424"/>
    <w:p w14:paraId="6BF59026" w14:textId="77777777" w:rsidR="005C2424" w:rsidRPr="005C2424" w:rsidRDefault="005C2424" w:rsidP="005C2424"/>
    <w:p w14:paraId="2AE58641" w14:textId="77777777" w:rsidR="005C2424" w:rsidRDefault="005C2424" w:rsidP="00000212">
      <w:pPr>
        <w:pStyle w:val="Descripcin"/>
        <w:keepNext/>
        <w:rPr>
          <w:rFonts w:ascii="Verdana" w:hAnsi="Verdana"/>
          <w:i w:val="0"/>
          <w:iCs w:val="0"/>
          <w:color w:val="000000" w:themeColor="text1"/>
          <w:sz w:val="22"/>
          <w:szCs w:val="22"/>
        </w:rPr>
      </w:pPr>
    </w:p>
    <w:p w14:paraId="5D36EF43" w14:textId="4C74A064" w:rsidR="00000212" w:rsidRDefault="00000212" w:rsidP="00000212">
      <w:pPr>
        <w:pStyle w:val="Descripcin"/>
        <w:keepNext/>
      </w:pPr>
    </w:p>
    <w:p w14:paraId="0793B0D8" w14:textId="77777777" w:rsidR="00000212" w:rsidRDefault="00000212" w:rsidP="00350CC6">
      <w:pPr>
        <w:jc w:val="both"/>
        <w:rPr>
          <w:rFonts w:ascii="Verdana" w:hAnsi="Verdana"/>
          <w:bCs/>
          <w:sz w:val="22"/>
          <w:szCs w:val="22"/>
          <w:lang w:val="es-CO"/>
        </w:rPr>
      </w:pPr>
    </w:p>
    <w:sectPr w:rsidR="00000212" w:rsidSect="0097375B">
      <w:headerReference w:type="even" r:id="rId8"/>
      <w:headerReference w:type="default" r:id="rId9"/>
      <w:footerReference w:type="even" r:id="rId10"/>
      <w:footerReference w:type="default" r:id="rId11"/>
      <w:headerReference w:type="first" r:id="rId12"/>
      <w:footerReference w:type="first" r:id="rId13"/>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2B73C" w14:textId="77777777" w:rsidR="008006D1" w:rsidRDefault="008006D1">
      <w:r>
        <w:separator/>
      </w:r>
    </w:p>
    <w:p w14:paraId="612C3CAE" w14:textId="77777777" w:rsidR="008006D1" w:rsidRDefault="008006D1"/>
  </w:endnote>
  <w:endnote w:type="continuationSeparator" w:id="0">
    <w:p w14:paraId="7AA993E3" w14:textId="77777777" w:rsidR="008006D1" w:rsidRDefault="008006D1">
      <w:r>
        <w:continuationSeparator/>
      </w:r>
    </w:p>
    <w:p w14:paraId="569B655F" w14:textId="77777777" w:rsidR="008006D1" w:rsidRDefault="008006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Helvetica-Narrow">
    <w:altName w:val="Arial Narrow"/>
    <w:panose1 w:val="00000000000000000000"/>
    <w:charset w:val="00"/>
    <w:family w:val="auto"/>
    <w:notTrueType/>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3D27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61FE2466" w14:textId="0921A4D8"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41778D">
              <w:rPr>
                <w:rFonts w:ascii="Arial" w:hAnsi="Arial" w:cs="Arial"/>
                <w:b/>
                <w:bCs/>
                <w:noProof/>
                <w:sz w:val="16"/>
                <w:szCs w:val="16"/>
              </w:rPr>
              <w:t>1</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41778D">
              <w:rPr>
                <w:rFonts w:ascii="Arial" w:hAnsi="Arial" w:cs="Arial"/>
                <w:b/>
                <w:bCs/>
                <w:noProof/>
                <w:sz w:val="16"/>
                <w:szCs w:val="16"/>
              </w:rPr>
              <w:t>4</w:t>
            </w:r>
            <w:r w:rsidRPr="0012179A">
              <w:rPr>
                <w:rFonts w:ascii="Arial" w:hAnsi="Arial" w:cs="Arial"/>
                <w:b/>
                <w:bCs/>
                <w:sz w:val="16"/>
                <w:szCs w:val="16"/>
              </w:rPr>
              <w:fldChar w:fldCharType="end"/>
            </w:r>
          </w:p>
        </w:sdtContent>
      </w:sdt>
    </w:sdtContent>
  </w:sdt>
  <w:p w14:paraId="6DC73FE2"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846E2"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CC9C0" w14:textId="77777777" w:rsidR="008006D1" w:rsidRDefault="008006D1">
      <w:r>
        <w:separator/>
      </w:r>
    </w:p>
    <w:p w14:paraId="4B547E9A" w14:textId="77777777" w:rsidR="008006D1" w:rsidRDefault="008006D1"/>
  </w:footnote>
  <w:footnote w:type="continuationSeparator" w:id="0">
    <w:p w14:paraId="53028BDE" w14:textId="77777777" w:rsidR="008006D1" w:rsidRDefault="008006D1">
      <w:r>
        <w:continuationSeparator/>
      </w:r>
    </w:p>
    <w:p w14:paraId="23BC93C0" w14:textId="77777777" w:rsidR="008006D1" w:rsidRDefault="008006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DC8DF"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8987B"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19ACD049" w14:textId="77777777" w:rsidTr="00A066B9">
      <w:trPr>
        <w:trHeight w:val="399"/>
        <w:jc w:val="center"/>
      </w:trPr>
      <w:tc>
        <w:tcPr>
          <w:tcW w:w="2551" w:type="dxa"/>
          <w:vMerge w:val="restart"/>
          <w:shd w:val="clear" w:color="auto" w:fill="FFFFFF"/>
        </w:tcPr>
        <w:p w14:paraId="744E9D38"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6FBD0305" wp14:editId="4129B91F">
                <wp:simplePos x="0" y="0"/>
                <wp:positionH relativeFrom="column">
                  <wp:posOffset>73610</wp:posOffset>
                </wp:positionH>
                <wp:positionV relativeFrom="paragraph">
                  <wp:posOffset>186794</wp:posOffset>
                </wp:positionV>
                <wp:extent cx="1317171" cy="950513"/>
                <wp:effectExtent l="0" t="0" r="0" b="2540"/>
                <wp:wrapNone/>
                <wp:docPr id="687532282" name="Imagen 68753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06F254D3"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65C9C26D" w14:textId="77777777" w:rsidTr="00A066B9">
      <w:trPr>
        <w:trHeight w:val="1177"/>
        <w:jc w:val="center"/>
      </w:trPr>
      <w:tc>
        <w:tcPr>
          <w:tcW w:w="2551" w:type="dxa"/>
          <w:vMerge/>
          <w:shd w:val="clear" w:color="auto" w:fill="FFFFFF"/>
        </w:tcPr>
        <w:p w14:paraId="15BF4BC0"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66C9C64F" w14:textId="77777777"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7D1F9798" w14:textId="77777777" w:rsidTr="00A066B9">
      <w:trPr>
        <w:trHeight w:val="458"/>
        <w:jc w:val="center"/>
      </w:trPr>
      <w:tc>
        <w:tcPr>
          <w:tcW w:w="2551" w:type="dxa"/>
          <w:vMerge/>
          <w:shd w:val="clear" w:color="auto" w:fill="FFFFFF"/>
          <w:vAlign w:val="center"/>
        </w:tcPr>
        <w:p w14:paraId="0834C7DC"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6BE40ADA" w14:textId="77777777"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2681356C" w14:textId="77777777"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45EB3D30"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6C9722D1" w14:textId="77777777"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4007A32C"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6200AB8"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9A25AB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8AFC016" wp14:editId="0969066E">
                <wp:simplePos x="0" y="0"/>
                <wp:positionH relativeFrom="column">
                  <wp:posOffset>57785</wp:posOffset>
                </wp:positionH>
                <wp:positionV relativeFrom="paragraph">
                  <wp:posOffset>108585</wp:posOffset>
                </wp:positionV>
                <wp:extent cx="1136015" cy="819785"/>
                <wp:effectExtent l="0" t="0" r="0" b="0"/>
                <wp:wrapNone/>
                <wp:docPr id="539263986" name="Imagen 53926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247E8E26"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4DDEDC7" w14:textId="77777777" w:rsidTr="0097375B">
      <w:trPr>
        <w:trHeight w:val="1177"/>
        <w:jc w:val="center"/>
      </w:trPr>
      <w:tc>
        <w:tcPr>
          <w:tcW w:w="2233" w:type="dxa"/>
          <w:vMerge/>
          <w:tcBorders>
            <w:left w:val="double" w:sz="4" w:space="0" w:color="auto"/>
          </w:tcBorders>
          <w:shd w:val="clear" w:color="auto" w:fill="FFFFFF"/>
        </w:tcPr>
        <w:p w14:paraId="3647F030"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00D635E3"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7DF1A57D"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40F7BA7E"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ABA58E3"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59F0EE34"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0AEF36E8"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161A18F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023D1F97"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A66B11C"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6FA2"/>
    <w:multiLevelType w:val="multilevel"/>
    <w:tmpl w:val="13F8504E"/>
    <w:lvl w:ilvl="0">
      <w:start w:val="1"/>
      <w:numFmt w:val="decimal"/>
      <w:lvlText w:val="%1"/>
      <w:lvlJc w:val="left"/>
      <w:pPr>
        <w:ind w:left="375" w:hanging="375"/>
      </w:pPr>
      <w:rPr>
        <w:rFonts w:cs="Times New Roman" w:hint="default"/>
        <w:color w:val="auto"/>
      </w:rPr>
    </w:lvl>
    <w:lvl w:ilvl="1">
      <w:start w:val="3"/>
      <w:numFmt w:val="decimal"/>
      <w:lvlText w:val="%1.%2"/>
      <w:lvlJc w:val="left"/>
      <w:pPr>
        <w:ind w:left="720" w:hanging="720"/>
      </w:pPr>
      <w:rPr>
        <w:rFonts w:cs="Times New Roman" w:hint="default"/>
        <w:b/>
        <w:bCs/>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1080" w:hanging="1080"/>
      </w:pPr>
      <w:rPr>
        <w:rFonts w:cs="Times New Roman" w:hint="default"/>
        <w:color w:val="auto"/>
      </w:rPr>
    </w:lvl>
    <w:lvl w:ilvl="4">
      <w:start w:val="1"/>
      <w:numFmt w:val="decimal"/>
      <w:lvlText w:val="%1.%2.%3.%4.%5"/>
      <w:lvlJc w:val="left"/>
      <w:pPr>
        <w:ind w:left="1440" w:hanging="1440"/>
      </w:pPr>
      <w:rPr>
        <w:rFonts w:cs="Times New Roman" w:hint="default"/>
        <w:color w:val="auto"/>
      </w:rPr>
    </w:lvl>
    <w:lvl w:ilvl="5">
      <w:start w:val="1"/>
      <w:numFmt w:val="decimal"/>
      <w:lvlText w:val="%1.%2.%3.%4.%5.%6"/>
      <w:lvlJc w:val="left"/>
      <w:pPr>
        <w:ind w:left="1800" w:hanging="1800"/>
      </w:pPr>
      <w:rPr>
        <w:rFonts w:cs="Times New Roman" w:hint="default"/>
        <w:color w:val="auto"/>
      </w:rPr>
    </w:lvl>
    <w:lvl w:ilvl="6">
      <w:start w:val="1"/>
      <w:numFmt w:val="decimal"/>
      <w:lvlText w:val="%1.%2.%3.%4.%5.%6.%7"/>
      <w:lvlJc w:val="left"/>
      <w:pPr>
        <w:ind w:left="1800" w:hanging="1800"/>
      </w:pPr>
      <w:rPr>
        <w:rFonts w:cs="Times New Roman" w:hint="default"/>
        <w:color w:val="auto"/>
      </w:rPr>
    </w:lvl>
    <w:lvl w:ilvl="7">
      <w:start w:val="1"/>
      <w:numFmt w:val="decimal"/>
      <w:lvlText w:val="%1.%2.%3.%4.%5.%6.%7.%8"/>
      <w:lvlJc w:val="left"/>
      <w:pPr>
        <w:ind w:left="2160" w:hanging="2160"/>
      </w:pPr>
      <w:rPr>
        <w:rFonts w:cs="Times New Roman" w:hint="default"/>
        <w:color w:val="auto"/>
      </w:rPr>
    </w:lvl>
    <w:lvl w:ilvl="8">
      <w:start w:val="1"/>
      <w:numFmt w:val="decimal"/>
      <w:lvlText w:val="%1.%2.%3.%4.%5.%6.%7.%8.%9"/>
      <w:lvlJc w:val="left"/>
      <w:pPr>
        <w:ind w:left="2520" w:hanging="2520"/>
      </w:pPr>
      <w:rPr>
        <w:rFonts w:cs="Times New Roman" w:hint="default"/>
        <w:color w:val="auto"/>
      </w:rPr>
    </w:lvl>
  </w:abstractNum>
  <w:abstractNum w:abstractNumId="1" w15:restartNumberingAfterBreak="0">
    <w:nsid w:val="0652299B"/>
    <w:multiLevelType w:val="multilevel"/>
    <w:tmpl w:val="0B7C077A"/>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i w:val="0"/>
        <w:iCs w:val="0"/>
        <w:lang w:val="es-E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169F7787"/>
    <w:multiLevelType w:val="hybridMultilevel"/>
    <w:tmpl w:val="F1AAAAC8"/>
    <w:lvl w:ilvl="0" w:tplc="6DF2705C">
      <w:start w:val="1"/>
      <w:numFmt w:val="decimal"/>
      <w:lvlText w:val="%1."/>
      <w:lvlJc w:val="left"/>
      <w:pPr>
        <w:ind w:left="720" w:hanging="360"/>
      </w:pPr>
      <w:rPr>
        <w:rFonts w:cs="Arial" w:hint="default"/>
        <w:color w:val="333333"/>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FB7D47"/>
    <w:multiLevelType w:val="hybridMultilevel"/>
    <w:tmpl w:val="FD58CF76"/>
    <w:lvl w:ilvl="0" w:tplc="FFFFFFFF">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5457F1B"/>
    <w:multiLevelType w:val="hybridMultilevel"/>
    <w:tmpl w:val="D9DA055C"/>
    <w:lvl w:ilvl="0" w:tplc="544C56BC">
      <w:start w:val="2"/>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54C10B7"/>
    <w:multiLevelType w:val="multilevel"/>
    <w:tmpl w:val="1AF45D48"/>
    <w:lvl w:ilvl="0">
      <w:start w:val="1"/>
      <w:numFmt w:val="decimal"/>
      <w:lvlText w:val="%1."/>
      <w:lvlJc w:val="left"/>
      <w:pPr>
        <w:ind w:left="450" w:hanging="450"/>
      </w:pPr>
      <w:rPr>
        <w:rFonts w:cs="Arial" w:hint="default"/>
        <w:color w:val="333333"/>
      </w:rPr>
    </w:lvl>
    <w:lvl w:ilvl="1">
      <w:start w:val="1"/>
      <w:numFmt w:val="decimal"/>
      <w:lvlText w:val="%1.%2."/>
      <w:lvlJc w:val="left"/>
      <w:pPr>
        <w:ind w:left="720" w:hanging="720"/>
      </w:pPr>
      <w:rPr>
        <w:rFonts w:cs="Arial" w:hint="default"/>
        <w:b/>
        <w:bCs/>
        <w:color w:val="333333"/>
      </w:rPr>
    </w:lvl>
    <w:lvl w:ilvl="2">
      <w:start w:val="1"/>
      <w:numFmt w:val="decimal"/>
      <w:lvlText w:val="%1.%2.%3."/>
      <w:lvlJc w:val="left"/>
      <w:pPr>
        <w:ind w:left="1080" w:hanging="1080"/>
      </w:pPr>
      <w:rPr>
        <w:rFonts w:cs="Arial" w:hint="default"/>
        <w:color w:val="333333"/>
      </w:rPr>
    </w:lvl>
    <w:lvl w:ilvl="3">
      <w:start w:val="1"/>
      <w:numFmt w:val="decimal"/>
      <w:lvlText w:val="%1.%2.%3.%4."/>
      <w:lvlJc w:val="left"/>
      <w:pPr>
        <w:ind w:left="1080" w:hanging="1080"/>
      </w:pPr>
      <w:rPr>
        <w:rFonts w:cs="Arial" w:hint="default"/>
        <w:color w:val="333333"/>
      </w:rPr>
    </w:lvl>
    <w:lvl w:ilvl="4">
      <w:start w:val="1"/>
      <w:numFmt w:val="decimal"/>
      <w:lvlText w:val="%1.%2.%3.%4.%5."/>
      <w:lvlJc w:val="left"/>
      <w:pPr>
        <w:ind w:left="1440" w:hanging="1440"/>
      </w:pPr>
      <w:rPr>
        <w:rFonts w:cs="Arial" w:hint="default"/>
        <w:color w:val="333333"/>
      </w:rPr>
    </w:lvl>
    <w:lvl w:ilvl="5">
      <w:start w:val="1"/>
      <w:numFmt w:val="decimal"/>
      <w:lvlText w:val="%1.%2.%3.%4.%5.%6."/>
      <w:lvlJc w:val="left"/>
      <w:pPr>
        <w:ind w:left="1800" w:hanging="1800"/>
      </w:pPr>
      <w:rPr>
        <w:rFonts w:cs="Arial" w:hint="default"/>
        <w:color w:val="333333"/>
      </w:rPr>
    </w:lvl>
    <w:lvl w:ilvl="6">
      <w:start w:val="1"/>
      <w:numFmt w:val="decimal"/>
      <w:lvlText w:val="%1.%2.%3.%4.%5.%6.%7."/>
      <w:lvlJc w:val="left"/>
      <w:pPr>
        <w:ind w:left="2160" w:hanging="2160"/>
      </w:pPr>
      <w:rPr>
        <w:rFonts w:cs="Arial" w:hint="default"/>
        <w:color w:val="333333"/>
      </w:rPr>
    </w:lvl>
    <w:lvl w:ilvl="7">
      <w:start w:val="1"/>
      <w:numFmt w:val="decimal"/>
      <w:lvlText w:val="%1.%2.%3.%4.%5.%6.%7.%8."/>
      <w:lvlJc w:val="left"/>
      <w:pPr>
        <w:ind w:left="2160" w:hanging="2160"/>
      </w:pPr>
      <w:rPr>
        <w:rFonts w:cs="Arial" w:hint="default"/>
        <w:color w:val="333333"/>
      </w:rPr>
    </w:lvl>
    <w:lvl w:ilvl="8">
      <w:start w:val="1"/>
      <w:numFmt w:val="decimal"/>
      <w:lvlText w:val="%1.%2.%3.%4.%5.%6.%7.%8.%9."/>
      <w:lvlJc w:val="left"/>
      <w:pPr>
        <w:ind w:left="2520" w:hanging="2520"/>
      </w:pPr>
      <w:rPr>
        <w:rFonts w:cs="Arial" w:hint="default"/>
        <w:color w:val="333333"/>
      </w:rPr>
    </w:lvl>
  </w:abstractNum>
  <w:abstractNum w:abstractNumId="6" w15:restartNumberingAfterBreak="0">
    <w:nsid w:val="257F3141"/>
    <w:multiLevelType w:val="multilevel"/>
    <w:tmpl w:val="8BFE27BA"/>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bCs w:val="0"/>
      </w:rPr>
    </w:lvl>
    <w:lvl w:ilvl="3">
      <w:start w:val="1"/>
      <w:numFmt w:val="decimal"/>
      <w:lvlText w:val="%1.%2.%3.%4."/>
      <w:lvlJc w:val="left"/>
      <w:pPr>
        <w:ind w:left="1440" w:hanging="1440"/>
      </w:pPr>
      <w:rPr>
        <w:rFonts w:hint="default"/>
        <w:b/>
        <w:bCs/>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2920626F"/>
    <w:multiLevelType w:val="hybridMultilevel"/>
    <w:tmpl w:val="149C17F8"/>
    <w:lvl w:ilvl="0" w:tplc="240A0001">
      <w:start w:val="1"/>
      <w:numFmt w:val="bullet"/>
      <w:lvlText w:val=""/>
      <w:lvlJc w:val="left"/>
      <w:pPr>
        <w:ind w:left="720" w:hanging="360"/>
      </w:pPr>
      <w:rPr>
        <w:rFonts w:ascii="Symbol" w:hAnsi="Symbol"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9D0401E"/>
    <w:multiLevelType w:val="multilevel"/>
    <w:tmpl w:val="078287B4"/>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32232607"/>
    <w:multiLevelType w:val="multilevel"/>
    <w:tmpl w:val="25BC1E8C"/>
    <w:lvl w:ilvl="0">
      <w:start w:val="1"/>
      <w:numFmt w:val="decimal"/>
      <w:lvlText w:val="%1."/>
      <w:lvlJc w:val="left"/>
      <w:pPr>
        <w:ind w:left="450" w:hanging="450"/>
      </w:pPr>
      <w:rPr>
        <w:rFonts w:cs="Arial" w:hint="default"/>
        <w:color w:val="333333"/>
      </w:rPr>
    </w:lvl>
    <w:lvl w:ilvl="1">
      <w:start w:val="1"/>
      <w:numFmt w:val="decimal"/>
      <w:lvlText w:val="%1.%2."/>
      <w:lvlJc w:val="left"/>
      <w:pPr>
        <w:ind w:left="720" w:hanging="720"/>
      </w:pPr>
      <w:rPr>
        <w:rFonts w:cs="Arial" w:hint="default"/>
        <w:b/>
        <w:bCs/>
        <w:color w:val="333333"/>
      </w:rPr>
    </w:lvl>
    <w:lvl w:ilvl="2">
      <w:start w:val="1"/>
      <w:numFmt w:val="decimal"/>
      <w:lvlText w:val="%1.%2.%3."/>
      <w:lvlJc w:val="left"/>
      <w:pPr>
        <w:ind w:left="1080" w:hanging="1080"/>
      </w:pPr>
      <w:rPr>
        <w:rFonts w:cs="Arial" w:hint="default"/>
        <w:color w:val="333333"/>
      </w:rPr>
    </w:lvl>
    <w:lvl w:ilvl="3">
      <w:start w:val="1"/>
      <w:numFmt w:val="decimal"/>
      <w:lvlText w:val="%1.%2.%3.%4."/>
      <w:lvlJc w:val="left"/>
      <w:pPr>
        <w:ind w:left="1080" w:hanging="1080"/>
      </w:pPr>
      <w:rPr>
        <w:rFonts w:cs="Arial" w:hint="default"/>
        <w:color w:val="333333"/>
      </w:rPr>
    </w:lvl>
    <w:lvl w:ilvl="4">
      <w:start w:val="1"/>
      <w:numFmt w:val="decimal"/>
      <w:lvlText w:val="%1.%2.%3.%4.%5."/>
      <w:lvlJc w:val="left"/>
      <w:pPr>
        <w:ind w:left="1440" w:hanging="1440"/>
      </w:pPr>
      <w:rPr>
        <w:rFonts w:cs="Arial" w:hint="default"/>
        <w:color w:val="333333"/>
      </w:rPr>
    </w:lvl>
    <w:lvl w:ilvl="5">
      <w:start w:val="1"/>
      <w:numFmt w:val="decimal"/>
      <w:lvlText w:val="%1.%2.%3.%4.%5.%6."/>
      <w:lvlJc w:val="left"/>
      <w:pPr>
        <w:ind w:left="1800" w:hanging="1800"/>
      </w:pPr>
      <w:rPr>
        <w:rFonts w:cs="Arial" w:hint="default"/>
        <w:color w:val="333333"/>
      </w:rPr>
    </w:lvl>
    <w:lvl w:ilvl="6">
      <w:start w:val="1"/>
      <w:numFmt w:val="decimal"/>
      <w:lvlText w:val="%1.%2.%3.%4.%5.%6.%7."/>
      <w:lvlJc w:val="left"/>
      <w:pPr>
        <w:ind w:left="2160" w:hanging="2160"/>
      </w:pPr>
      <w:rPr>
        <w:rFonts w:cs="Arial" w:hint="default"/>
        <w:color w:val="333333"/>
      </w:rPr>
    </w:lvl>
    <w:lvl w:ilvl="7">
      <w:start w:val="1"/>
      <w:numFmt w:val="decimal"/>
      <w:lvlText w:val="%1.%2.%3.%4.%5.%6.%7.%8."/>
      <w:lvlJc w:val="left"/>
      <w:pPr>
        <w:ind w:left="2160" w:hanging="2160"/>
      </w:pPr>
      <w:rPr>
        <w:rFonts w:cs="Arial" w:hint="default"/>
        <w:color w:val="333333"/>
      </w:rPr>
    </w:lvl>
    <w:lvl w:ilvl="8">
      <w:start w:val="1"/>
      <w:numFmt w:val="decimal"/>
      <w:lvlText w:val="%1.%2.%3.%4.%5.%6.%7.%8.%9."/>
      <w:lvlJc w:val="left"/>
      <w:pPr>
        <w:ind w:left="2520" w:hanging="2520"/>
      </w:pPr>
      <w:rPr>
        <w:rFonts w:cs="Arial" w:hint="default"/>
        <w:color w:val="333333"/>
      </w:rPr>
    </w:lvl>
  </w:abstractNum>
  <w:abstractNum w:abstractNumId="10" w15:restartNumberingAfterBreak="0">
    <w:nsid w:val="354142A6"/>
    <w:multiLevelType w:val="hybridMultilevel"/>
    <w:tmpl w:val="09100E52"/>
    <w:lvl w:ilvl="0" w:tplc="240A000F">
      <w:start w:val="2"/>
      <w:numFmt w:val="decimal"/>
      <w:lvlText w:val="%1."/>
      <w:lvlJc w:val="left"/>
      <w:pPr>
        <w:ind w:left="720" w:hanging="360"/>
      </w:pPr>
      <w:rPr>
        <w:rFonts w:cs="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741680F"/>
    <w:multiLevelType w:val="multilevel"/>
    <w:tmpl w:val="20D26442"/>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b/>
        <w:bCs/>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3AC436C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47960B57"/>
    <w:multiLevelType w:val="multilevel"/>
    <w:tmpl w:val="8AD6D092"/>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4E1C4CF4"/>
    <w:multiLevelType w:val="multilevel"/>
    <w:tmpl w:val="BD62C8C8"/>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4E205FF4"/>
    <w:multiLevelType w:val="multilevel"/>
    <w:tmpl w:val="1E4CC164"/>
    <w:lvl w:ilvl="0">
      <w:start w:val="1"/>
      <w:numFmt w:val="bullet"/>
      <w:lvlText w:val=""/>
      <w:lvlJc w:val="left"/>
      <w:pPr>
        <w:ind w:left="435" w:hanging="435"/>
      </w:pPr>
      <w:rPr>
        <w:rFonts w:ascii="Symbol" w:hAnsi="Symbol"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DEF6E33"/>
    <w:multiLevelType w:val="multilevel"/>
    <w:tmpl w:val="CDAE121C"/>
    <w:lvl w:ilvl="0">
      <w:start w:val="2"/>
      <w:numFmt w:val="decimal"/>
      <w:lvlText w:val="%1."/>
      <w:lvlJc w:val="left"/>
      <w:pPr>
        <w:ind w:left="1125" w:hanging="1125"/>
      </w:pPr>
      <w:rPr>
        <w:rFonts w:cs="Times New Roman" w:hint="default"/>
        <w:color w:val="auto"/>
      </w:rPr>
    </w:lvl>
    <w:lvl w:ilvl="1">
      <w:start w:val="2"/>
      <w:numFmt w:val="decimal"/>
      <w:lvlText w:val="%1.%2."/>
      <w:lvlJc w:val="left"/>
      <w:pPr>
        <w:ind w:left="1125" w:hanging="1125"/>
      </w:pPr>
      <w:rPr>
        <w:rFonts w:cs="Times New Roman" w:hint="default"/>
        <w:color w:val="auto"/>
      </w:rPr>
    </w:lvl>
    <w:lvl w:ilvl="2">
      <w:start w:val="2"/>
      <w:numFmt w:val="decimal"/>
      <w:lvlText w:val="%1.%2.%3."/>
      <w:lvlJc w:val="left"/>
      <w:pPr>
        <w:ind w:left="1125" w:hanging="1125"/>
      </w:pPr>
      <w:rPr>
        <w:rFonts w:cs="Times New Roman" w:hint="default"/>
        <w:color w:val="auto"/>
      </w:rPr>
    </w:lvl>
    <w:lvl w:ilvl="3">
      <w:start w:val="2"/>
      <w:numFmt w:val="decimal"/>
      <w:lvlText w:val="%1.%2.%3.%4."/>
      <w:lvlJc w:val="left"/>
      <w:pPr>
        <w:ind w:left="1125" w:hanging="1125"/>
      </w:pPr>
      <w:rPr>
        <w:rFonts w:cs="Times New Roman" w:hint="default"/>
        <w:color w:val="auto"/>
      </w:rPr>
    </w:lvl>
    <w:lvl w:ilvl="4">
      <w:start w:val="2"/>
      <w:numFmt w:val="decimal"/>
      <w:lvlText w:val="%1.%2.%3.%4.%5."/>
      <w:lvlJc w:val="left"/>
      <w:pPr>
        <w:ind w:left="1440" w:hanging="1440"/>
      </w:pPr>
      <w:rPr>
        <w:rFonts w:cs="Times New Roman" w:hint="default"/>
        <w:color w:val="auto"/>
      </w:rPr>
    </w:lvl>
    <w:lvl w:ilvl="5">
      <w:start w:val="1"/>
      <w:numFmt w:val="decimal"/>
      <w:lvlText w:val="%1.%2.%3.%4.%5.%6."/>
      <w:lvlJc w:val="left"/>
      <w:pPr>
        <w:ind w:left="1800" w:hanging="1800"/>
      </w:pPr>
      <w:rPr>
        <w:rFonts w:cs="Times New Roman" w:hint="default"/>
        <w:color w:val="auto"/>
      </w:rPr>
    </w:lvl>
    <w:lvl w:ilvl="6">
      <w:start w:val="1"/>
      <w:numFmt w:val="decimal"/>
      <w:lvlText w:val="%1.%2.%3.%4.%5.%6.%7."/>
      <w:lvlJc w:val="left"/>
      <w:pPr>
        <w:ind w:left="2160" w:hanging="2160"/>
      </w:pPr>
      <w:rPr>
        <w:rFonts w:cs="Times New Roman" w:hint="default"/>
        <w:color w:val="auto"/>
      </w:rPr>
    </w:lvl>
    <w:lvl w:ilvl="7">
      <w:start w:val="1"/>
      <w:numFmt w:val="decimal"/>
      <w:lvlText w:val="%1.%2.%3.%4.%5.%6.%7.%8."/>
      <w:lvlJc w:val="left"/>
      <w:pPr>
        <w:ind w:left="2160" w:hanging="2160"/>
      </w:pPr>
      <w:rPr>
        <w:rFonts w:cs="Times New Roman" w:hint="default"/>
        <w:color w:val="auto"/>
      </w:rPr>
    </w:lvl>
    <w:lvl w:ilvl="8">
      <w:start w:val="1"/>
      <w:numFmt w:val="decimal"/>
      <w:lvlText w:val="%1.%2.%3.%4.%5.%6.%7.%8.%9."/>
      <w:lvlJc w:val="left"/>
      <w:pPr>
        <w:ind w:left="2520" w:hanging="2520"/>
      </w:pPr>
      <w:rPr>
        <w:rFonts w:cs="Times New Roman" w:hint="default"/>
        <w:color w:val="auto"/>
      </w:rPr>
    </w:lvl>
  </w:abstractNum>
  <w:abstractNum w:abstractNumId="20" w15:restartNumberingAfterBreak="0">
    <w:nsid w:val="618D3355"/>
    <w:multiLevelType w:val="multilevel"/>
    <w:tmpl w:val="205E16B6"/>
    <w:lvl w:ilvl="0">
      <w:start w:val="1"/>
      <w:numFmt w:val="decimal"/>
      <w:lvlText w:val="%1."/>
      <w:lvlJc w:val="left"/>
      <w:pPr>
        <w:ind w:left="719"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6DF48D2"/>
    <w:multiLevelType w:val="hybridMultilevel"/>
    <w:tmpl w:val="FD58CF76"/>
    <w:lvl w:ilvl="0" w:tplc="FFFFFFFF">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8776A8B"/>
    <w:multiLevelType w:val="hybridMultilevel"/>
    <w:tmpl w:val="4D8A08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8"/>
  </w:num>
  <w:num w:numId="2">
    <w:abstractNumId w:val="23"/>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7"/>
  </w:num>
  <w:num w:numId="6">
    <w:abstractNumId w:val="17"/>
  </w:num>
  <w:num w:numId="7">
    <w:abstractNumId w:val="20"/>
  </w:num>
  <w:num w:numId="8">
    <w:abstractNumId w:val="22"/>
  </w:num>
  <w:num w:numId="9">
    <w:abstractNumId w:val="12"/>
  </w:num>
  <w:num w:numId="10">
    <w:abstractNumId w:val="10"/>
  </w:num>
  <w:num w:numId="11">
    <w:abstractNumId w:val="5"/>
  </w:num>
  <w:num w:numId="12">
    <w:abstractNumId w:val="0"/>
  </w:num>
  <w:num w:numId="13">
    <w:abstractNumId w:val="16"/>
  </w:num>
  <w:num w:numId="14">
    <w:abstractNumId w:val="2"/>
  </w:num>
  <w:num w:numId="15">
    <w:abstractNumId w:val="9"/>
  </w:num>
  <w:num w:numId="16">
    <w:abstractNumId w:val="8"/>
  </w:num>
  <w:num w:numId="17">
    <w:abstractNumId w:val="6"/>
  </w:num>
  <w:num w:numId="18">
    <w:abstractNumId w:val="4"/>
  </w:num>
  <w:num w:numId="19">
    <w:abstractNumId w:val="15"/>
  </w:num>
  <w:num w:numId="20">
    <w:abstractNumId w:val="11"/>
  </w:num>
  <w:num w:numId="21">
    <w:abstractNumId w:val="19"/>
  </w:num>
  <w:num w:numId="22">
    <w:abstractNumId w:val="3"/>
  </w:num>
  <w:num w:numId="23">
    <w:abstractNumId w:val="21"/>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FF3"/>
    <w:rsid w:val="00000212"/>
    <w:rsid w:val="0000042A"/>
    <w:rsid w:val="00000869"/>
    <w:rsid w:val="0000225E"/>
    <w:rsid w:val="00002720"/>
    <w:rsid w:val="00002B0A"/>
    <w:rsid w:val="00007AF6"/>
    <w:rsid w:val="0001100A"/>
    <w:rsid w:val="00012714"/>
    <w:rsid w:val="0001340E"/>
    <w:rsid w:val="0001573D"/>
    <w:rsid w:val="00015AB8"/>
    <w:rsid w:val="00015C76"/>
    <w:rsid w:val="00023024"/>
    <w:rsid w:val="00023785"/>
    <w:rsid w:val="00023D87"/>
    <w:rsid w:val="0002593D"/>
    <w:rsid w:val="00026EDD"/>
    <w:rsid w:val="00030A7B"/>
    <w:rsid w:val="00032111"/>
    <w:rsid w:val="00034A74"/>
    <w:rsid w:val="0003738C"/>
    <w:rsid w:val="0004018F"/>
    <w:rsid w:val="00045047"/>
    <w:rsid w:val="0004671A"/>
    <w:rsid w:val="00051FB4"/>
    <w:rsid w:val="00052C26"/>
    <w:rsid w:val="00052D0B"/>
    <w:rsid w:val="000543ED"/>
    <w:rsid w:val="00055DB7"/>
    <w:rsid w:val="0005628B"/>
    <w:rsid w:val="0006248F"/>
    <w:rsid w:val="00063653"/>
    <w:rsid w:val="000640D4"/>
    <w:rsid w:val="00064980"/>
    <w:rsid w:val="00064F78"/>
    <w:rsid w:val="00065333"/>
    <w:rsid w:val="00067585"/>
    <w:rsid w:val="00070DAC"/>
    <w:rsid w:val="0007243C"/>
    <w:rsid w:val="00073BA8"/>
    <w:rsid w:val="000746BA"/>
    <w:rsid w:val="00075DF9"/>
    <w:rsid w:val="0008043B"/>
    <w:rsid w:val="0008346B"/>
    <w:rsid w:val="00087BB7"/>
    <w:rsid w:val="0009289E"/>
    <w:rsid w:val="00092B1D"/>
    <w:rsid w:val="00093173"/>
    <w:rsid w:val="00093D30"/>
    <w:rsid w:val="00093F8F"/>
    <w:rsid w:val="000977F6"/>
    <w:rsid w:val="00097D01"/>
    <w:rsid w:val="000A08F1"/>
    <w:rsid w:val="000A7CA2"/>
    <w:rsid w:val="000B0AF1"/>
    <w:rsid w:val="000B1EEC"/>
    <w:rsid w:val="000B29E1"/>
    <w:rsid w:val="000B2B3B"/>
    <w:rsid w:val="000B318E"/>
    <w:rsid w:val="000B3533"/>
    <w:rsid w:val="000B3ABF"/>
    <w:rsid w:val="000B3DCA"/>
    <w:rsid w:val="000B5E2B"/>
    <w:rsid w:val="000B65C3"/>
    <w:rsid w:val="000C1240"/>
    <w:rsid w:val="000C1AB2"/>
    <w:rsid w:val="000C4151"/>
    <w:rsid w:val="000C491B"/>
    <w:rsid w:val="000C5425"/>
    <w:rsid w:val="000C5C7C"/>
    <w:rsid w:val="000D4A6D"/>
    <w:rsid w:val="000E0A5E"/>
    <w:rsid w:val="000E2EED"/>
    <w:rsid w:val="000E386C"/>
    <w:rsid w:val="000E40CC"/>
    <w:rsid w:val="000E4350"/>
    <w:rsid w:val="000E4E4F"/>
    <w:rsid w:val="000E6266"/>
    <w:rsid w:val="000E7663"/>
    <w:rsid w:val="000F332E"/>
    <w:rsid w:val="000F3D9A"/>
    <w:rsid w:val="000F744D"/>
    <w:rsid w:val="000F75E4"/>
    <w:rsid w:val="000F78D0"/>
    <w:rsid w:val="00101567"/>
    <w:rsid w:val="00101929"/>
    <w:rsid w:val="00101ED5"/>
    <w:rsid w:val="0010224D"/>
    <w:rsid w:val="00102E9A"/>
    <w:rsid w:val="00103891"/>
    <w:rsid w:val="00104759"/>
    <w:rsid w:val="00105E77"/>
    <w:rsid w:val="001075A3"/>
    <w:rsid w:val="00107C85"/>
    <w:rsid w:val="001106EB"/>
    <w:rsid w:val="00112DD2"/>
    <w:rsid w:val="00112E03"/>
    <w:rsid w:val="0012179A"/>
    <w:rsid w:val="00121866"/>
    <w:rsid w:val="001223E1"/>
    <w:rsid w:val="00122D1A"/>
    <w:rsid w:val="00123109"/>
    <w:rsid w:val="00123F51"/>
    <w:rsid w:val="00126BA9"/>
    <w:rsid w:val="00131720"/>
    <w:rsid w:val="001336DD"/>
    <w:rsid w:val="00135D9A"/>
    <w:rsid w:val="00136892"/>
    <w:rsid w:val="00140705"/>
    <w:rsid w:val="001461D6"/>
    <w:rsid w:val="00151227"/>
    <w:rsid w:val="00152BDA"/>
    <w:rsid w:val="00156457"/>
    <w:rsid w:val="001573E4"/>
    <w:rsid w:val="001609FA"/>
    <w:rsid w:val="001639F2"/>
    <w:rsid w:val="00165987"/>
    <w:rsid w:val="00167212"/>
    <w:rsid w:val="0017544E"/>
    <w:rsid w:val="00175637"/>
    <w:rsid w:val="00175950"/>
    <w:rsid w:val="00177371"/>
    <w:rsid w:val="001801D8"/>
    <w:rsid w:val="0018064C"/>
    <w:rsid w:val="0018096F"/>
    <w:rsid w:val="0018150F"/>
    <w:rsid w:val="00182A0D"/>
    <w:rsid w:val="001853BD"/>
    <w:rsid w:val="00185F58"/>
    <w:rsid w:val="00186082"/>
    <w:rsid w:val="001906B3"/>
    <w:rsid w:val="00197621"/>
    <w:rsid w:val="001A0178"/>
    <w:rsid w:val="001A0DFD"/>
    <w:rsid w:val="001A2A5B"/>
    <w:rsid w:val="001A2A85"/>
    <w:rsid w:val="001A42B6"/>
    <w:rsid w:val="001A5BD0"/>
    <w:rsid w:val="001A6068"/>
    <w:rsid w:val="001A6C8C"/>
    <w:rsid w:val="001A7133"/>
    <w:rsid w:val="001A7807"/>
    <w:rsid w:val="001B0F54"/>
    <w:rsid w:val="001B248D"/>
    <w:rsid w:val="001B3ED1"/>
    <w:rsid w:val="001B4FB4"/>
    <w:rsid w:val="001B5FF9"/>
    <w:rsid w:val="001C1281"/>
    <w:rsid w:val="001C13B6"/>
    <w:rsid w:val="001C1DB4"/>
    <w:rsid w:val="001C3AAD"/>
    <w:rsid w:val="001C49B5"/>
    <w:rsid w:val="001C4BC6"/>
    <w:rsid w:val="001C5175"/>
    <w:rsid w:val="001D17D8"/>
    <w:rsid w:val="001D1FFA"/>
    <w:rsid w:val="001D34BB"/>
    <w:rsid w:val="001D4B6C"/>
    <w:rsid w:val="001D5170"/>
    <w:rsid w:val="001E2499"/>
    <w:rsid w:val="001F09C1"/>
    <w:rsid w:val="001F0E08"/>
    <w:rsid w:val="001F2102"/>
    <w:rsid w:val="001F59D7"/>
    <w:rsid w:val="001F6CB4"/>
    <w:rsid w:val="001F7C4C"/>
    <w:rsid w:val="00200780"/>
    <w:rsid w:val="0020097D"/>
    <w:rsid w:val="00200EFA"/>
    <w:rsid w:val="00202B44"/>
    <w:rsid w:val="00204C60"/>
    <w:rsid w:val="00206AF9"/>
    <w:rsid w:val="002079A5"/>
    <w:rsid w:val="00210BB4"/>
    <w:rsid w:val="00211A0B"/>
    <w:rsid w:val="00214901"/>
    <w:rsid w:val="00214A69"/>
    <w:rsid w:val="00217C19"/>
    <w:rsid w:val="00220D47"/>
    <w:rsid w:val="00221EA0"/>
    <w:rsid w:val="0022351E"/>
    <w:rsid w:val="00223E48"/>
    <w:rsid w:val="00226BDD"/>
    <w:rsid w:val="00227DE9"/>
    <w:rsid w:val="002321FE"/>
    <w:rsid w:val="00232F97"/>
    <w:rsid w:val="00236A80"/>
    <w:rsid w:val="00237799"/>
    <w:rsid w:val="00237D0F"/>
    <w:rsid w:val="002404F6"/>
    <w:rsid w:val="00241BF2"/>
    <w:rsid w:val="0024432B"/>
    <w:rsid w:val="0024646A"/>
    <w:rsid w:val="00246667"/>
    <w:rsid w:val="00250889"/>
    <w:rsid w:val="002523B2"/>
    <w:rsid w:val="00252EDF"/>
    <w:rsid w:val="00253A6A"/>
    <w:rsid w:val="002550E1"/>
    <w:rsid w:val="0025735E"/>
    <w:rsid w:val="0026327B"/>
    <w:rsid w:val="00266E84"/>
    <w:rsid w:val="0027005D"/>
    <w:rsid w:val="00270239"/>
    <w:rsid w:val="00271A42"/>
    <w:rsid w:val="00271F30"/>
    <w:rsid w:val="0027264E"/>
    <w:rsid w:val="00280264"/>
    <w:rsid w:val="0028451F"/>
    <w:rsid w:val="00285563"/>
    <w:rsid w:val="0029139A"/>
    <w:rsid w:val="00291B09"/>
    <w:rsid w:val="002961E6"/>
    <w:rsid w:val="00297006"/>
    <w:rsid w:val="0029740A"/>
    <w:rsid w:val="002A098C"/>
    <w:rsid w:val="002A2505"/>
    <w:rsid w:val="002A4435"/>
    <w:rsid w:val="002A7BDD"/>
    <w:rsid w:val="002B1E89"/>
    <w:rsid w:val="002B32CB"/>
    <w:rsid w:val="002B4434"/>
    <w:rsid w:val="002B542D"/>
    <w:rsid w:val="002B560C"/>
    <w:rsid w:val="002B7561"/>
    <w:rsid w:val="002B76DB"/>
    <w:rsid w:val="002C09D9"/>
    <w:rsid w:val="002C17A9"/>
    <w:rsid w:val="002C1BEC"/>
    <w:rsid w:val="002C321E"/>
    <w:rsid w:val="002C68C1"/>
    <w:rsid w:val="002D0FEF"/>
    <w:rsid w:val="002D3927"/>
    <w:rsid w:val="002D4A4B"/>
    <w:rsid w:val="002D54DF"/>
    <w:rsid w:val="002E16ED"/>
    <w:rsid w:val="002E2D63"/>
    <w:rsid w:val="002E2FD4"/>
    <w:rsid w:val="002E32A4"/>
    <w:rsid w:val="002E3A27"/>
    <w:rsid w:val="002E43B7"/>
    <w:rsid w:val="002E4465"/>
    <w:rsid w:val="002E57D6"/>
    <w:rsid w:val="002E71E6"/>
    <w:rsid w:val="002F040A"/>
    <w:rsid w:val="002F20EC"/>
    <w:rsid w:val="002F4165"/>
    <w:rsid w:val="002F42D2"/>
    <w:rsid w:val="002F5013"/>
    <w:rsid w:val="002F55F5"/>
    <w:rsid w:val="003009A2"/>
    <w:rsid w:val="00301899"/>
    <w:rsid w:val="003026F8"/>
    <w:rsid w:val="003052A8"/>
    <w:rsid w:val="00306596"/>
    <w:rsid w:val="0030748F"/>
    <w:rsid w:val="00310745"/>
    <w:rsid w:val="00310B45"/>
    <w:rsid w:val="0031469C"/>
    <w:rsid w:val="003149A2"/>
    <w:rsid w:val="0031573C"/>
    <w:rsid w:val="003175B3"/>
    <w:rsid w:val="003176EF"/>
    <w:rsid w:val="0032289C"/>
    <w:rsid w:val="00326B57"/>
    <w:rsid w:val="00330817"/>
    <w:rsid w:val="003313C9"/>
    <w:rsid w:val="0033426E"/>
    <w:rsid w:val="00337FF8"/>
    <w:rsid w:val="00341BD5"/>
    <w:rsid w:val="0034283F"/>
    <w:rsid w:val="00343B53"/>
    <w:rsid w:val="00344487"/>
    <w:rsid w:val="00344DF4"/>
    <w:rsid w:val="00350678"/>
    <w:rsid w:val="00350CC6"/>
    <w:rsid w:val="0035316A"/>
    <w:rsid w:val="003551D0"/>
    <w:rsid w:val="003578E0"/>
    <w:rsid w:val="00360FD2"/>
    <w:rsid w:val="00362764"/>
    <w:rsid w:val="003637BE"/>
    <w:rsid w:val="00363A3C"/>
    <w:rsid w:val="00364FAE"/>
    <w:rsid w:val="003676AA"/>
    <w:rsid w:val="0037400A"/>
    <w:rsid w:val="003743D8"/>
    <w:rsid w:val="00381592"/>
    <w:rsid w:val="00382213"/>
    <w:rsid w:val="00382BEE"/>
    <w:rsid w:val="00384500"/>
    <w:rsid w:val="003850A6"/>
    <w:rsid w:val="0038587E"/>
    <w:rsid w:val="00385979"/>
    <w:rsid w:val="003876C0"/>
    <w:rsid w:val="003900FD"/>
    <w:rsid w:val="00391E67"/>
    <w:rsid w:val="00391EB6"/>
    <w:rsid w:val="0039218E"/>
    <w:rsid w:val="00393B5A"/>
    <w:rsid w:val="003949AF"/>
    <w:rsid w:val="003A2DC1"/>
    <w:rsid w:val="003A3298"/>
    <w:rsid w:val="003A4DEB"/>
    <w:rsid w:val="003A5908"/>
    <w:rsid w:val="003A7038"/>
    <w:rsid w:val="003A7CCA"/>
    <w:rsid w:val="003A7EA5"/>
    <w:rsid w:val="003B1A47"/>
    <w:rsid w:val="003B34FC"/>
    <w:rsid w:val="003C175B"/>
    <w:rsid w:val="003D2BC5"/>
    <w:rsid w:val="003D4C52"/>
    <w:rsid w:val="003E06E7"/>
    <w:rsid w:val="003E3240"/>
    <w:rsid w:val="003E5CD1"/>
    <w:rsid w:val="003E5E25"/>
    <w:rsid w:val="003E6E94"/>
    <w:rsid w:val="003F0082"/>
    <w:rsid w:val="003F2B66"/>
    <w:rsid w:val="003F496F"/>
    <w:rsid w:val="003F5E57"/>
    <w:rsid w:val="003F6F92"/>
    <w:rsid w:val="003F7FE3"/>
    <w:rsid w:val="00403811"/>
    <w:rsid w:val="00403B59"/>
    <w:rsid w:val="00404504"/>
    <w:rsid w:val="00406A0C"/>
    <w:rsid w:val="00415048"/>
    <w:rsid w:val="0041778D"/>
    <w:rsid w:val="00417FED"/>
    <w:rsid w:val="00422751"/>
    <w:rsid w:val="0042346D"/>
    <w:rsid w:val="00423745"/>
    <w:rsid w:val="00424F43"/>
    <w:rsid w:val="004332C4"/>
    <w:rsid w:val="00435CAE"/>
    <w:rsid w:val="004373B8"/>
    <w:rsid w:val="004430B9"/>
    <w:rsid w:val="0044316D"/>
    <w:rsid w:val="00445BAA"/>
    <w:rsid w:val="004524B2"/>
    <w:rsid w:val="00452707"/>
    <w:rsid w:val="00452A04"/>
    <w:rsid w:val="00457373"/>
    <w:rsid w:val="00457BDF"/>
    <w:rsid w:val="00457D33"/>
    <w:rsid w:val="004610EC"/>
    <w:rsid w:val="00462DED"/>
    <w:rsid w:val="004706C2"/>
    <w:rsid w:val="00470F03"/>
    <w:rsid w:val="0047164A"/>
    <w:rsid w:val="00471C5B"/>
    <w:rsid w:val="00474FB4"/>
    <w:rsid w:val="004772F7"/>
    <w:rsid w:val="004775C8"/>
    <w:rsid w:val="00477ECE"/>
    <w:rsid w:val="00480482"/>
    <w:rsid w:val="00480A76"/>
    <w:rsid w:val="0048143D"/>
    <w:rsid w:val="00485A1A"/>
    <w:rsid w:val="00490FD8"/>
    <w:rsid w:val="00495FD9"/>
    <w:rsid w:val="00496DF7"/>
    <w:rsid w:val="00497085"/>
    <w:rsid w:val="00497D49"/>
    <w:rsid w:val="004A155A"/>
    <w:rsid w:val="004A1B64"/>
    <w:rsid w:val="004A2606"/>
    <w:rsid w:val="004A4BF6"/>
    <w:rsid w:val="004A755C"/>
    <w:rsid w:val="004B2BA9"/>
    <w:rsid w:val="004B34AA"/>
    <w:rsid w:val="004B506C"/>
    <w:rsid w:val="004B5C26"/>
    <w:rsid w:val="004B6028"/>
    <w:rsid w:val="004B6B83"/>
    <w:rsid w:val="004B7B2E"/>
    <w:rsid w:val="004C0746"/>
    <w:rsid w:val="004C1342"/>
    <w:rsid w:val="004C28D0"/>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15CD"/>
    <w:rsid w:val="004F2B47"/>
    <w:rsid w:val="004F5F77"/>
    <w:rsid w:val="004F7F5B"/>
    <w:rsid w:val="005005A7"/>
    <w:rsid w:val="0050362E"/>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47A5"/>
    <w:rsid w:val="00545AA2"/>
    <w:rsid w:val="00551421"/>
    <w:rsid w:val="005525BC"/>
    <w:rsid w:val="00555957"/>
    <w:rsid w:val="00555EC5"/>
    <w:rsid w:val="00557687"/>
    <w:rsid w:val="00557F30"/>
    <w:rsid w:val="005614FD"/>
    <w:rsid w:val="00561AB7"/>
    <w:rsid w:val="0056522C"/>
    <w:rsid w:val="0056667D"/>
    <w:rsid w:val="0057064E"/>
    <w:rsid w:val="0057140C"/>
    <w:rsid w:val="00573176"/>
    <w:rsid w:val="005771A2"/>
    <w:rsid w:val="0057731E"/>
    <w:rsid w:val="0057738B"/>
    <w:rsid w:val="00580CE9"/>
    <w:rsid w:val="00582B3D"/>
    <w:rsid w:val="00585487"/>
    <w:rsid w:val="00585919"/>
    <w:rsid w:val="00585941"/>
    <w:rsid w:val="005876AB"/>
    <w:rsid w:val="0059068F"/>
    <w:rsid w:val="0059166E"/>
    <w:rsid w:val="00593A52"/>
    <w:rsid w:val="005940FE"/>
    <w:rsid w:val="00597C4E"/>
    <w:rsid w:val="005A2B28"/>
    <w:rsid w:val="005B1DAE"/>
    <w:rsid w:val="005B29F7"/>
    <w:rsid w:val="005B594F"/>
    <w:rsid w:val="005B5C54"/>
    <w:rsid w:val="005B6B34"/>
    <w:rsid w:val="005C2424"/>
    <w:rsid w:val="005C3C94"/>
    <w:rsid w:val="005C49BC"/>
    <w:rsid w:val="005C4C46"/>
    <w:rsid w:val="005C4FD6"/>
    <w:rsid w:val="005C5A48"/>
    <w:rsid w:val="005D23DB"/>
    <w:rsid w:val="005D23E4"/>
    <w:rsid w:val="005D3CB7"/>
    <w:rsid w:val="005D6690"/>
    <w:rsid w:val="005D7FB4"/>
    <w:rsid w:val="005F4420"/>
    <w:rsid w:val="005F4C59"/>
    <w:rsid w:val="00600556"/>
    <w:rsid w:val="006020B8"/>
    <w:rsid w:val="00603188"/>
    <w:rsid w:val="00603968"/>
    <w:rsid w:val="00604EE9"/>
    <w:rsid w:val="00611775"/>
    <w:rsid w:val="00612772"/>
    <w:rsid w:val="00612AB3"/>
    <w:rsid w:val="006151F3"/>
    <w:rsid w:val="006156CA"/>
    <w:rsid w:val="00615791"/>
    <w:rsid w:val="006157E6"/>
    <w:rsid w:val="00616F5F"/>
    <w:rsid w:val="0062037E"/>
    <w:rsid w:val="00620909"/>
    <w:rsid w:val="0062249E"/>
    <w:rsid w:val="006234C6"/>
    <w:rsid w:val="00623723"/>
    <w:rsid w:val="00626864"/>
    <w:rsid w:val="00627968"/>
    <w:rsid w:val="00631742"/>
    <w:rsid w:val="00632416"/>
    <w:rsid w:val="00634592"/>
    <w:rsid w:val="00635852"/>
    <w:rsid w:val="006358EA"/>
    <w:rsid w:val="00635A89"/>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3DE"/>
    <w:rsid w:val="006814A8"/>
    <w:rsid w:val="00682C1B"/>
    <w:rsid w:val="006865CB"/>
    <w:rsid w:val="00687463"/>
    <w:rsid w:val="00690288"/>
    <w:rsid w:val="00690389"/>
    <w:rsid w:val="00690D93"/>
    <w:rsid w:val="00693AC1"/>
    <w:rsid w:val="00694944"/>
    <w:rsid w:val="006953A2"/>
    <w:rsid w:val="006966D3"/>
    <w:rsid w:val="006A1EB6"/>
    <w:rsid w:val="006A2E68"/>
    <w:rsid w:val="006A4C3B"/>
    <w:rsid w:val="006A75E4"/>
    <w:rsid w:val="006A78C6"/>
    <w:rsid w:val="006B0676"/>
    <w:rsid w:val="006B084D"/>
    <w:rsid w:val="006B384F"/>
    <w:rsid w:val="006B4955"/>
    <w:rsid w:val="006B5BF7"/>
    <w:rsid w:val="006C16AB"/>
    <w:rsid w:val="006C2C91"/>
    <w:rsid w:val="006C64EF"/>
    <w:rsid w:val="006D616D"/>
    <w:rsid w:val="006D739A"/>
    <w:rsid w:val="006D76B8"/>
    <w:rsid w:val="006E1DF7"/>
    <w:rsid w:val="006E2979"/>
    <w:rsid w:val="006E38DC"/>
    <w:rsid w:val="006E616D"/>
    <w:rsid w:val="006E7F68"/>
    <w:rsid w:val="006F0AC4"/>
    <w:rsid w:val="00701113"/>
    <w:rsid w:val="0070295E"/>
    <w:rsid w:val="00702ADC"/>
    <w:rsid w:val="00702CB7"/>
    <w:rsid w:val="00703683"/>
    <w:rsid w:val="00705609"/>
    <w:rsid w:val="0070678F"/>
    <w:rsid w:val="00707235"/>
    <w:rsid w:val="007079F3"/>
    <w:rsid w:val="0071023B"/>
    <w:rsid w:val="007106FB"/>
    <w:rsid w:val="00710E20"/>
    <w:rsid w:val="00711747"/>
    <w:rsid w:val="00711F7F"/>
    <w:rsid w:val="00712789"/>
    <w:rsid w:val="00721286"/>
    <w:rsid w:val="007215E5"/>
    <w:rsid w:val="007237EC"/>
    <w:rsid w:val="00723AD4"/>
    <w:rsid w:val="00725C4D"/>
    <w:rsid w:val="00727D58"/>
    <w:rsid w:val="00727EFD"/>
    <w:rsid w:val="00730A57"/>
    <w:rsid w:val="00731507"/>
    <w:rsid w:val="00733295"/>
    <w:rsid w:val="007343F4"/>
    <w:rsid w:val="00734A33"/>
    <w:rsid w:val="00735A5F"/>
    <w:rsid w:val="00740150"/>
    <w:rsid w:val="00741497"/>
    <w:rsid w:val="007418F4"/>
    <w:rsid w:val="007418FD"/>
    <w:rsid w:val="00742100"/>
    <w:rsid w:val="00744766"/>
    <w:rsid w:val="00745072"/>
    <w:rsid w:val="007453D2"/>
    <w:rsid w:val="0075091F"/>
    <w:rsid w:val="00750ECE"/>
    <w:rsid w:val="00752D3F"/>
    <w:rsid w:val="007542D9"/>
    <w:rsid w:val="007549E1"/>
    <w:rsid w:val="007565B0"/>
    <w:rsid w:val="00760E52"/>
    <w:rsid w:val="00761C20"/>
    <w:rsid w:val="007652A9"/>
    <w:rsid w:val="00765AE5"/>
    <w:rsid w:val="00766E07"/>
    <w:rsid w:val="00766E09"/>
    <w:rsid w:val="00770302"/>
    <w:rsid w:val="007705D5"/>
    <w:rsid w:val="00776B7D"/>
    <w:rsid w:val="007771A7"/>
    <w:rsid w:val="00777E23"/>
    <w:rsid w:val="00780B11"/>
    <w:rsid w:val="00783FFC"/>
    <w:rsid w:val="007902FB"/>
    <w:rsid w:val="0079142B"/>
    <w:rsid w:val="00793B80"/>
    <w:rsid w:val="00794B76"/>
    <w:rsid w:val="00794F85"/>
    <w:rsid w:val="00795AEE"/>
    <w:rsid w:val="00796E93"/>
    <w:rsid w:val="0079786E"/>
    <w:rsid w:val="007A5B69"/>
    <w:rsid w:val="007A5C3B"/>
    <w:rsid w:val="007A66B4"/>
    <w:rsid w:val="007A6EA5"/>
    <w:rsid w:val="007A7BC6"/>
    <w:rsid w:val="007B3F5E"/>
    <w:rsid w:val="007B578F"/>
    <w:rsid w:val="007C2A1F"/>
    <w:rsid w:val="007C2E2E"/>
    <w:rsid w:val="007C4F6D"/>
    <w:rsid w:val="007D0561"/>
    <w:rsid w:val="007D0A0A"/>
    <w:rsid w:val="007D3098"/>
    <w:rsid w:val="007D4DAC"/>
    <w:rsid w:val="007D62D3"/>
    <w:rsid w:val="007D660D"/>
    <w:rsid w:val="007D6826"/>
    <w:rsid w:val="007E0380"/>
    <w:rsid w:val="007E2DEB"/>
    <w:rsid w:val="007E39DB"/>
    <w:rsid w:val="007E4D75"/>
    <w:rsid w:val="007E7B76"/>
    <w:rsid w:val="007F0C92"/>
    <w:rsid w:val="007F1D39"/>
    <w:rsid w:val="007F1FEF"/>
    <w:rsid w:val="007F332B"/>
    <w:rsid w:val="007F420A"/>
    <w:rsid w:val="007F6822"/>
    <w:rsid w:val="008006D1"/>
    <w:rsid w:val="00800CF5"/>
    <w:rsid w:val="008019E6"/>
    <w:rsid w:val="00801B7C"/>
    <w:rsid w:val="00802045"/>
    <w:rsid w:val="00802F1A"/>
    <w:rsid w:val="0080660F"/>
    <w:rsid w:val="00807904"/>
    <w:rsid w:val="00811D00"/>
    <w:rsid w:val="008145FE"/>
    <w:rsid w:val="00816D4B"/>
    <w:rsid w:val="008242C8"/>
    <w:rsid w:val="0082435A"/>
    <w:rsid w:val="0082585C"/>
    <w:rsid w:val="00825FD0"/>
    <w:rsid w:val="00831F4E"/>
    <w:rsid w:val="00833D03"/>
    <w:rsid w:val="008343E9"/>
    <w:rsid w:val="0083503B"/>
    <w:rsid w:val="00836186"/>
    <w:rsid w:val="0083644D"/>
    <w:rsid w:val="00836CB4"/>
    <w:rsid w:val="0084025A"/>
    <w:rsid w:val="00841D1B"/>
    <w:rsid w:val="00847D1A"/>
    <w:rsid w:val="008507DE"/>
    <w:rsid w:val="00850AB5"/>
    <w:rsid w:val="00852FB0"/>
    <w:rsid w:val="0085437B"/>
    <w:rsid w:val="00855D72"/>
    <w:rsid w:val="0085664A"/>
    <w:rsid w:val="00861486"/>
    <w:rsid w:val="0086210E"/>
    <w:rsid w:val="008639DC"/>
    <w:rsid w:val="0086411E"/>
    <w:rsid w:val="0086495B"/>
    <w:rsid w:val="00864A2B"/>
    <w:rsid w:val="008655E3"/>
    <w:rsid w:val="00865722"/>
    <w:rsid w:val="008663C6"/>
    <w:rsid w:val="00866A4D"/>
    <w:rsid w:val="00867C95"/>
    <w:rsid w:val="00873A57"/>
    <w:rsid w:val="00875D49"/>
    <w:rsid w:val="00876188"/>
    <w:rsid w:val="00877365"/>
    <w:rsid w:val="008806A3"/>
    <w:rsid w:val="00882CB0"/>
    <w:rsid w:val="00883879"/>
    <w:rsid w:val="0089130E"/>
    <w:rsid w:val="008929A3"/>
    <w:rsid w:val="008929AA"/>
    <w:rsid w:val="00892FB4"/>
    <w:rsid w:val="00894AAC"/>
    <w:rsid w:val="00896011"/>
    <w:rsid w:val="0089736F"/>
    <w:rsid w:val="008A1914"/>
    <w:rsid w:val="008A3E07"/>
    <w:rsid w:val="008A7646"/>
    <w:rsid w:val="008B1717"/>
    <w:rsid w:val="008B1AE6"/>
    <w:rsid w:val="008B1E44"/>
    <w:rsid w:val="008B2C40"/>
    <w:rsid w:val="008B7728"/>
    <w:rsid w:val="008C4376"/>
    <w:rsid w:val="008C7E45"/>
    <w:rsid w:val="008D0491"/>
    <w:rsid w:val="008D1065"/>
    <w:rsid w:val="008D138D"/>
    <w:rsid w:val="008D2734"/>
    <w:rsid w:val="008D45A9"/>
    <w:rsid w:val="008D51DE"/>
    <w:rsid w:val="008D598C"/>
    <w:rsid w:val="008D682A"/>
    <w:rsid w:val="008D6FEA"/>
    <w:rsid w:val="008E05F0"/>
    <w:rsid w:val="008E0980"/>
    <w:rsid w:val="008E16F9"/>
    <w:rsid w:val="008E2737"/>
    <w:rsid w:val="008E2D3C"/>
    <w:rsid w:val="008E4853"/>
    <w:rsid w:val="008E4859"/>
    <w:rsid w:val="008E6C37"/>
    <w:rsid w:val="008F257F"/>
    <w:rsid w:val="008F796F"/>
    <w:rsid w:val="00907CFD"/>
    <w:rsid w:val="00911791"/>
    <w:rsid w:val="00911873"/>
    <w:rsid w:val="0091534B"/>
    <w:rsid w:val="00916FD4"/>
    <w:rsid w:val="00922632"/>
    <w:rsid w:val="009241F3"/>
    <w:rsid w:val="00924A26"/>
    <w:rsid w:val="0092598A"/>
    <w:rsid w:val="009275FD"/>
    <w:rsid w:val="00927A63"/>
    <w:rsid w:val="00927C50"/>
    <w:rsid w:val="00930EB7"/>
    <w:rsid w:val="00931796"/>
    <w:rsid w:val="00935540"/>
    <w:rsid w:val="00936D8C"/>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2DE6"/>
    <w:rsid w:val="00984B75"/>
    <w:rsid w:val="00985915"/>
    <w:rsid w:val="00995A9E"/>
    <w:rsid w:val="009960F9"/>
    <w:rsid w:val="00997DFC"/>
    <w:rsid w:val="009A1CE6"/>
    <w:rsid w:val="009A4EF9"/>
    <w:rsid w:val="009A54B4"/>
    <w:rsid w:val="009A6A2D"/>
    <w:rsid w:val="009B396B"/>
    <w:rsid w:val="009B77A5"/>
    <w:rsid w:val="009C2774"/>
    <w:rsid w:val="009C6849"/>
    <w:rsid w:val="009D180D"/>
    <w:rsid w:val="009D18AC"/>
    <w:rsid w:val="009D3F37"/>
    <w:rsid w:val="009D5028"/>
    <w:rsid w:val="009D5CD4"/>
    <w:rsid w:val="009D6B71"/>
    <w:rsid w:val="009E42FF"/>
    <w:rsid w:val="009E60E3"/>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450"/>
    <w:rsid w:val="00A23508"/>
    <w:rsid w:val="00A23D06"/>
    <w:rsid w:val="00A24DEF"/>
    <w:rsid w:val="00A25B76"/>
    <w:rsid w:val="00A26882"/>
    <w:rsid w:val="00A2713C"/>
    <w:rsid w:val="00A34C16"/>
    <w:rsid w:val="00A34D3B"/>
    <w:rsid w:val="00A3649C"/>
    <w:rsid w:val="00A40C81"/>
    <w:rsid w:val="00A41BA7"/>
    <w:rsid w:val="00A42272"/>
    <w:rsid w:val="00A446D6"/>
    <w:rsid w:val="00A4588A"/>
    <w:rsid w:val="00A45A15"/>
    <w:rsid w:val="00A46AC6"/>
    <w:rsid w:val="00A4742D"/>
    <w:rsid w:val="00A4799D"/>
    <w:rsid w:val="00A50312"/>
    <w:rsid w:val="00A52C81"/>
    <w:rsid w:val="00A5350E"/>
    <w:rsid w:val="00A56176"/>
    <w:rsid w:val="00A569AC"/>
    <w:rsid w:val="00A5700F"/>
    <w:rsid w:val="00A6775A"/>
    <w:rsid w:val="00A70B9D"/>
    <w:rsid w:val="00A7117B"/>
    <w:rsid w:val="00A71E06"/>
    <w:rsid w:val="00A76943"/>
    <w:rsid w:val="00A80575"/>
    <w:rsid w:val="00A818A0"/>
    <w:rsid w:val="00A82BF2"/>
    <w:rsid w:val="00A83448"/>
    <w:rsid w:val="00A858C1"/>
    <w:rsid w:val="00A85F3C"/>
    <w:rsid w:val="00A8713F"/>
    <w:rsid w:val="00A95161"/>
    <w:rsid w:val="00A9636C"/>
    <w:rsid w:val="00A9735D"/>
    <w:rsid w:val="00A97718"/>
    <w:rsid w:val="00AA2019"/>
    <w:rsid w:val="00AA2FBF"/>
    <w:rsid w:val="00AA367B"/>
    <w:rsid w:val="00AA445A"/>
    <w:rsid w:val="00AA52AC"/>
    <w:rsid w:val="00AB1222"/>
    <w:rsid w:val="00AB195F"/>
    <w:rsid w:val="00AB57C2"/>
    <w:rsid w:val="00AC00D9"/>
    <w:rsid w:val="00AC02BD"/>
    <w:rsid w:val="00AC641A"/>
    <w:rsid w:val="00AD2352"/>
    <w:rsid w:val="00AD244D"/>
    <w:rsid w:val="00AD2E27"/>
    <w:rsid w:val="00AD320F"/>
    <w:rsid w:val="00AD5FEA"/>
    <w:rsid w:val="00AD66CB"/>
    <w:rsid w:val="00AD70EB"/>
    <w:rsid w:val="00AE3B2E"/>
    <w:rsid w:val="00AE43C6"/>
    <w:rsid w:val="00AF0B34"/>
    <w:rsid w:val="00AF3E57"/>
    <w:rsid w:val="00AF7218"/>
    <w:rsid w:val="00AF7B79"/>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245F7"/>
    <w:rsid w:val="00B320B2"/>
    <w:rsid w:val="00B331A6"/>
    <w:rsid w:val="00B3366A"/>
    <w:rsid w:val="00B340A4"/>
    <w:rsid w:val="00B36AA9"/>
    <w:rsid w:val="00B37E0E"/>
    <w:rsid w:val="00B4134D"/>
    <w:rsid w:val="00B41796"/>
    <w:rsid w:val="00B419FA"/>
    <w:rsid w:val="00B42A95"/>
    <w:rsid w:val="00B45E16"/>
    <w:rsid w:val="00B523EA"/>
    <w:rsid w:val="00B54515"/>
    <w:rsid w:val="00B545E8"/>
    <w:rsid w:val="00B5623F"/>
    <w:rsid w:val="00B62F30"/>
    <w:rsid w:val="00B70D4C"/>
    <w:rsid w:val="00B71235"/>
    <w:rsid w:val="00B71B3C"/>
    <w:rsid w:val="00B80729"/>
    <w:rsid w:val="00B81218"/>
    <w:rsid w:val="00B821E7"/>
    <w:rsid w:val="00B8370A"/>
    <w:rsid w:val="00B84AC7"/>
    <w:rsid w:val="00B86592"/>
    <w:rsid w:val="00B872C4"/>
    <w:rsid w:val="00B87B95"/>
    <w:rsid w:val="00B91447"/>
    <w:rsid w:val="00B94578"/>
    <w:rsid w:val="00B948A9"/>
    <w:rsid w:val="00B9582D"/>
    <w:rsid w:val="00B95D22"/>
    <w:rsid w:val="00B97449"/>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059C"/>
    <w:rsid w:val="00BF17A7"/>
    <w:rsid w:val="00BF23A4"/>
    <w:rsid w:val="00BF7B17"/>
    <w:rsid w:val="00C02B93"/>
    <w:rsid w:val="00C03ED1"/>
    <w:rsid w:val="00C041ED"/>
    <w:rsid w:val="00C04F8F"/>
    <w:rsid w:val="00C0651B"/>
    <w:rsid w:val="00C069D5"/>
    <w:rsid w:val="00C105E5"/>
    <w:rsid w:val="00C1091F"/>
    <w:rsid w:val="00C113C6"/>
    <w:rsid w:val="00C1276B"/>
    <w:rsid w:val="00C207DB"/>
    <w:rsid w:val="00C212D5"/>
    <w:rsid w:val="00C227F1"/>
    <w:rsid w:val="00C22906"/>
    <w:rsid w:val="00C240DF"/>
    <w:rsid w:val="00C30A8E"/>
    <w:rsid w:val="00C314D4"/>
    <w:rsid w:val="00C31673"/>
    <w:rsid w:val="00C31FFA"/>
    <w:rsid w:val="00C323F3"/>
    <w:rsid w:val="00C32BB8"/>
    <w:rsid w:val="00C441ED"/>
    <w:rsid w:val="00C451AE"/>
    <w:rsid w:val="00C45980"/>
    <w:rsid w:val="00C4682B"/>
    <w:rsid w:val="00C46BAB"/>
    <w:rsid w:val="00C46EFE"/>
    <w:rsid w:val="00C472F0"/>
    <w:rsid w:val="00C51600"/>
    <w:rsid w:val="00C5222F"/>
    <w:rsid w:val="00C54EDD"/>
    <w:rsid w:val="00C56D3B"/>
    <w:rsid w:val="00C62A33"/>
    <w:rsid w:val="00C630AB"/>
    <w:rsid w:val="00C64B42"/>
    <w:rsid w:val="00C67CE7"/>
    <w:rsid w:val="00C70FF3"/>
    <w:rsid w:val="00C7482E"/>
    <w:rsid w:val="00C75431"/>
    <w:rsid w:val="00C77712"/>
    <w:rsid w:val="00C823E4"/>
    <w:rsid w:val="00C82742"/>
    <w:rsid w:val="00C83943"/>
    <w:rsid w:val="00C83CC5"/>
    <w:rsid w:val="00C87095"/>
    <w:rsid w:val="00C879C6"/>
    <w:rsid w:val="00C87D10"/>
    <w:rsid w:val="00C901B4"/>
    <w:rsid w:val="00C91298"/>
    <w:rsid w:val="00C92340"/>
    <w:rsid w:val="00C92A65"/>
    <w:rsid w:val="00CA04CC"/>
    <w:rsid w:val="00CA14BC"/>
    <w:rsid w:val="00CA1B5A"/>
    <w:rsid w:val="00CA3178"/>
    <w:rsid w:val="00CA48FD"/>
    <w:rsid w:val="00CA5CFF"/>
    <w:rsid w:val="00CA7A35"/>
    <w:rsid w:val="00CB0424"/>
    <w:rsid w:val="00CB0FD0"/>
    <w:rsid w:val="00CB1C42"/>
    <w:rsid w:val="00CB3050"/>
    <w:rsid w:val="00CB5B32"/>
    <w:rsid w:val="00CB6340"/>
    <w:rsid w:val="00CB7118"/>
    <w:rsid w:val="00CC1BB8"/>
    <w:rsid w:val="00CC523A"/>
    <w:rsid w:val="00CC5987"/>
    <w:rsid w:val="00CC615B"/>
    <w:rsid w:val="00CC637B"/>
    <w:rsid w:val="00CC6BBA"/>
    <w:rsid w:val="00CD1BC7"/>
    <w:rsid w:val="00CD1FE2"/>
    <w:rsid w:val="00CD40B7"/>
    <w:rsid w:val="00CD45D7"/>
    <w:rsid w:val="00CD64EB"/>
    <w:rsid w:val="00CE082A"/>
    <w:rsid w:val="00CE5234"/>
    <w:rsid w:val="00CF256D"/>
    <w:rsid w:val="00CF35B4"/>
    <w:rsid w:val="00CF5AC7"/>
    <w:rsid w:val="00D0007C"/>
    <w:rsid w:val="00D015A9"/>
    <w:rsid w:val="00D053CA"/>
    <w:rsid w:val="00D06008"/>
    <w:rsid w:val="00D06FE1"/>
    <w:rsid w:val="00D1272E"/>
    <w:rsid w:val="00D127F9"/>
    <w:rsid w:val="00D12B2F"/>
    <w:rsid w:val="00D1456D"/>
    <w:rsid w:val="00D16AE1"/>
    <w:rsid w:val="00D16B2D"/>
    <w:rsid w:val="00D240C7"/>
    <w:rsid w:val="00D2490F"/>
    <w:rsid w:val="00D26095"/>
    <w:rsid w:val="00D268CD"/>
    <w:rsid w:val="00D32A07"/>
    <w:rsid w:val="00D3568A"/>
    <w:rsid w:val="00D3696E"/>
    <w:rsid w:val="00D37CB4"/>
    <w:rsid w:val="00D403F1"/>
    <w:rsid w:val="00D4482B"/>
    <w:rsid w:val="00D46A61"/>
    <w:rsid w:val="00D46D99"/>
    <w:rsid w:val="00D50F9C"/>
    <w:rsid w:val="00D558C7"/>
    <w:rsid w:val="00D56BF4"/>
    <w:rsid w:val="00D647CA"/>
    <w:rsid w:val="00D64C5D"/>
    <w:rsid w:val="00D652C8"/>
    <w:rsid w:val="00D66105"/>
    <w:rsid w:val="00D66A8E"/>
    <w:rsid w:val="00D70BD3"/>
    <w:rsid w:val="00D70D74"/>
    <w:rsid w:val="00D70EE5"/>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4E88"/>
    <w:rsid w:val="00D97501"/>
    <w:rsid w:val="00DA2337"/>
    <w:rsid w:val="00DA370B"/>
    <w:rsid w:val="00DA5439"/>
    <w:rsid w:val="00DA5D9F"/>
    <w:rsid w:val="00DA7159"/>
    <w:rsid w:val="00DB0953"/>
    <w:rsid w:val="00DB156B"/>
    <w:rsid w:val="00DB3405"/>
    <w:rsid w:val="00DB351E"/>
    <w:rsid w:val="00DB35E0"/>
    <w:rsid w:val="00DB3BE7"/>
    <w:rsid w:val="00DB6483"/>
    <w:rsid w:val="00DB6C50"/>
    <w:rsid w:val="00DB7465"/>
    <w:rsid w:val="00DB77E1"/>
    <w:rsid w:val="00DC02DF"/>
    <w:rsid w:val="00DC189C"/>
    <w:rsid w:val="00DC3654"/>
    <w:rsid w:val="00DC3C01"/>
    <w:rsid w:val="00DC3EBE"/>
    <w:rsid w:val="00DC3F5F"/>
    <w:rsid w:val="00DC4D36"/>
    <w:rsid w:val="00DC5F67"/>
    <w:rsid w:val="00DC6A57"/>
    <w:rsid w:val="00DD1405"/>
    <w:rsid w:val="00DD282C"/>
    <w:rsid w:val="00DD2FF5"/>
    <w:rsid w:val="00DD758C"/>
    <w:rsid w:val="00DE0913"/>
    <w:rsid w:val="00DE19DE"/>
    <w:rsid w:val="00DE476C"/>
    <w:rsid w:val="00DE6814"/>
    <w:rsid w:val="00DF070F"/>
    <w:rsid w:val="00E01F17"/>
    <w:rsid w:val="00E047F5"/>
    <w:rsid w:val="00E04E57"/>
    <w:rsid w:val="00E06063"/>
    <w:rsid w:val="00E0698F"/>
    <w:rsid w:val="00E069CA"/>
    <w:rsid w:val="00E06F09"/>
    <w:rsid w:val="00E077CA"/>
    <w:rsid w:val="00E102E8"/>
    <w:rsid w:val="00E20A9C"/>
    <w:rsid w:val="00E2386D"/>
    <w:rsid w:val="00E242F4"/>
    <w:rsid w:val="00E27CDB"/>
    <w:rsid w:val="00E30D20"/>
    <w:rsid w:val="00E31432"/>
    <w:rsid w:val="00E31478"/>
    <w:rsid w:val="00E33D13"/>
    <w:rsid w:val="00E3655B"/>
    <w:rsid w:val="00E40969"/>
    <w:rsid w:val="00E432D3"/>
    <w:rsid w:val="00E43792"/>
    <w:rsid w:val="00E448E0"/>
    <w:rsid w:val="00E46A64"/>
    <w:rsid w:val="00E47DDA"/>
    <w:rsid w:val="00E5030C"/>
    <w:rsid w:val="00E532AC"/>
    <w:rsid w:val="00E54984"/>
    <w:rsid w:val="00E56D15"/>
    <w:rsid w:val="00E5782E"/>
    <w:rsid w:val="00E62B09"/>
    <w:rsid w:val="00E63392"/>
    <w:rsid w:val="00E6347F"/>
    <w:rsid w:val="00E636FD"/>
    <w:rsid w:val="00E64F23"/>
    <w:rsid w:val="00E65547"/>
    <w:rsid w:val="00E73434"/>
    <w:rsid w:val="00E738B1"/>
    <w:rsid w:val="00E738DB"/>
    <w:rsid w:val="00E74281"/>
    <w:rsid w:val="00E76B4B"/>
    <w:rsid w:val="00E81073"/>
    <w:rsid w:val="00E8292F"/>
    <w:rsid w:val="00E84559"/>
    <w:rsid w:val="00E845DB"/>
    <w:rsid w:val="00E85C67"/>
    <w:rsid w:val="00E86660"/>
    <w:rsid w:val="00E87487"/>
    <w:rsid w:val="00E91795"/>
    <w:rsid w:val="00E964F6"/>
    <w:rsid w:val="00E96984"/>
    <w:rsid w:val="00EA1E25"/>
    <w:rsid w:val="00EA2346"/>
    <w:rsid w:val="00EA398A"/>
    <w:rsid w:val="00EA5F6B"/>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D77DF"/>
    <w:rsid w:val="00EE058A"/>
    <w:rsid w:val="00EE061D"/>
    <w:rsid w:val="00EE5DA4"/>
    <w:rsid w:val="00EF1BE4"/>
    <w:rsid w:val="00EF4383"/>
    <w:rsid w:val="00EF4BF8"/>
    <w:rsid w:val="00EF4C37"/>
    <w:rsid w:val="00EF6370"/>
    <w:rsid w:val="00EF6448"/>
    <w:rsid w:val="00EF70AC"/>
    <w:rsid w:val="00F00E0F"/>
    <w:rsid w:val="00F021E9"/>
    <w:rsid w:val="00F02964"/>
    <w:rsid w:val="00F030B1"/>
    <w:rsid w:val="00F04610"/>
    <w:rsid w:val="00F055B2"/>
    <w:rsid w:val="00F06B1A"/>
    <w:rsid w:val="00F1079F"/>
    <w:rsid w:val="00F10F9F"/>
    <w:rsid w:val="00F113EE"/>
    <w:rsid w:val="00F116E7"/>
    <w:rsid w:val="00F11896"/>
    <w:rsid w:val="00F128A8"/>
    <w:rsid w:val="00F12D55"/>
    <w:rsid w:val="00F15EA4"/>
    <w:rsid w:val="00F23A6D"/>
    <w:rsid w:val="00F26016"/>
    <w:rsid w:val="00F267FE"/>
    <w:rsid w:val="00F2792E"/>
    <w:rsid w:val="00F31604"/>
    <w:rsid w:val="00F356DB"/>
    <w:rsid w:val="00F357C8"/>
    <w:rsid w:val="00F36A25"/>
    <w:rsid w:val="00F379CC"/>
    <w:rsid w:val="00F4085C"/>
    <w:rsid w:val="00F409C5"/>
    <w:rsid w:val="00F41D68"/>
    <w:rsid w:val="00F43012"/>
    <w:rsid w:val="00F4348C"/>
    <w:rsid w:val="00F443A2"/>
    <w:rsid w:val="00F44857"/>
    <w:rsid w:val="00F44C3C"/>
    <w:rsid w:val="00F44DB0"/>
    <w:rsid w:val="00F455C8"/>
    <w:rsid w:val="00F56900"/>
    <w:rsid w:val="00F5701F"/>
    <w:rsid w:val="00F57DCB"/>
    <w:rsid w:val="00F6013D"/>
    <w:rsid w:val="00F6195B"/>
    <w:rsid w:val="00F65F13"/>
    <w:rsid w:val="00F66DB7"/>
    <w:rsid w:val="00F70D1F"/>
    <w:rsid w:val="00F70F4B"/>
    <w:rsid w:val="00F73952"/>
    <w:rsid w:val="00F73D79"/>
    <w:rsid w:val="00F74EB8"/>
    <w:rsid w:val="00F75879"/>
    <w:rsid w:val="00F76844"/>
    <w:rsid w:val="00F76D21"/>
    <w:rsid w:val="00F774BA"/>
    <w:rsid w:val="00F807C6"/>
    <w:rsid w:val="00F80966"/>
    <w:rsid w:val="00F8311C"/>
    <w:rsid w:val="00F835D2"/>
    <w:rsid w:val="00F83A10"/>
    <w:rsid w:val="00F87BA3"/>
    <w:rsid w:val="00F91C4E"/>
    <w:rsid w:val="00F92051"/>
    <w:rsid w:val="00F9226A"/>
    <w:rsid w:val="00F931B9"/>
    <w:rsid w:val="00F962BB"/>
    <w:rsid w:val="00FA213C"/>
    <w:rsid w:val="00FA300F"/>
    <w:rsid w:val="00FA366D"/>
    <w:rsid w:val="00FA387D"/>
    <w:rsid w:val="00FA3C87"/>
    <w:rsid w:val="00FA700C"/>
    <w:rsid w:val="00FB0D0B"/>
    <w:rsid w:val="00FB2835"/>
    <w:rsid w:val="00FB3E0B"/>
    <w:rsid w:val="00FB60DD"/>
    <w:rsid w:val="00FB7A6C"/>
    <w:rsid w:val="00FC1102"/>
    <w:rsid w:val="00FC1D06"/>
    <w:rsid w:val="00FC5E10"/>
    <w:rsid w:val="00FD08E4"/>
    <w:rsid w:val="00FD65F2"/>
    <w:rsid w:val="00FD7257"/>
    <w:rsid w:val="00FE1068"/>
    <w:rsid w:val="00FE13DD"/>
    <w:rsid w:val="00FE1A41"/>
    <w:rsid w:val="00FE1F32"/>
    <w:rsid w:val="00FE3997"/>
    <w:rsid w:val="00FE50A7"/>
    <w:rsid w:val="00FE63DE"/>
    <w:rsid w:val="00FE6AA5"/>
    <w:rsid w:val="00FE7122"/>
    <w:rsid w:val="00FF0285"/>
    <w:rsid w:val="00FF0AC5"/>
    <w:rsid w:val="00FF107A"/>
    <w:rsid w:val="00FF19D5"/>
    <w:rsid w:val="00FF3090"/>
    <w:rsid w:val="00FF411A"/>
    <w:rsid w:val="00FF506E"/>
    <w:rsid w:val="00FF559C"/>
    <w:rsid w:val="00FF65C2"/>
    <w:rsid w:val="00FF71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75F04B"/>
  <w15:docId w15:val="{BBD9AF46-8980-40BD-91DD-AF58FC436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uiPriority w:val="20"/>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uiPriority w:val="22"/>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l"/>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styleId="Refdecomentario">
    <w:name w:val="annotation reference"/>
    <w:basedOn w:val="Fuentedeprrafopredeter"/>
    <w:uiPriority w:val="99"/>
    <w:semiHidden/>
    <w:unhideWhenUsed/>
    <w:rsid w:val="00CC1BB8"/>
    <w:rPr>
      <w:sz w:val="16"/>
      <w:szCs w:val="16"/>
    </w:rPr>
  </w:style>
  <w:style w:type="paragraph" w:styleId="Textocomentario">
    <w:name w:val="annotation text"/>
    <w:basedOn w:val="Normal"/>
    <w:link w:val="TextocomentarioCar"/>
    <w:uiPriority w:val="99"/>
    <w:unhideWhenUsed/>
    <w:rsid w:val="00CC1BB8"/>
  </w:style>
  <w:style w:type="character" w:customStyle="1" w:styleId="TextocomentarioCar">
    <w:name w:val="Texto comentario Car"/>
    <w:basedOn w:val="Fuentedeprrafopredeter"/>
    <w:link w:val="Textocomentario"/>
    <w:uiPriority w:val="99"/>
    <w:rsid w:val="00CC1BB8"/>
    <w:rPr>
      <w:lang w:val="es-ES" w:eastAsia="es-ES"/>
    </w:rPr>
  </w:style>
  <w:style w:type="paragraph" w:styleId="Asuntodelcomentario">
    <w:name w:val="annotation subject"/>
    <w:basedOn w:val="Textocomentario"/>
    <w:next w:val="Textocomentario"/>
    <w:link w:val="AsuntodelcomentarioCar"/>
    <w:uiPriority w:val="99"/>
    <w:semiHidden/>
    <w:unhideWhenUsed/>
    <w:rsid w:val="00CC1BB8"/>
    <w:rPr>
      <w:b/>
      <w:bCs/>
    </w:rPr>
  </w:style>
  <w:style w:type="character" w:customStyle="1" w:styleId="AsuntodelcomentarioCar">
    <w:name w:val="Asunto del comentario Car"/>
    <w:basedOn w:val="TextocomentarioCar"/>
    <w:link w:val="Asuntodelcomentario"/>
    <w:uiPriority w:val="99"/>
    <w:semiHidden/>
    <w:rsid w:val="00CC1BB8"/>
    <w:rPr>
      <w:b/>
      <w:bCs/>
      <w:lang w:val="es-ES" w:eastAsia="es-ES"/>
    </w:rPr>
  </w:style>
  <w:style w:type="paragraph" w:styleId="Revisin">
    <w:name w:val="Revision"/>
    <w:hidden/>
    <w:uiPriority w:val="99"/>
    <w:semiHidden/>
    <w:rsid w:val="0062249E"/>
    <w:rPr>
      <w:lang w:val="es-ES" w:eastAsia="es-ES"/>
    </w:rPr>
  </w:style>
  <w:style w:type="paragraph" w:customStyle="1" w:styleId="Capitulo2">
    <w:name w:val="Capitulo 2"/>
    <w:basedOn w:val="Normal"/>
    <w:autoRedefine/>
    <w:qFormat/>
    <w:rsid w:val="00F409C5"/>
    <w:pPr>
      <w:keepNext/>
      <w:ind w:left="709" w:right="142"/>
      <w:jc w:val="both"/>
      <w:outlineLvl w:val="1"/>
    </w:pPr>
    <w:rPr>
      <w:rFonts w:ascii="Arial Narrow" w:eastAsia="Arial" w:hAnsi="Arial Narrow" w:cs="Arial"/>
      <w:bCs/>
      <w:sz w:val="22"/>
      <w:szCs w:val="22"/>
      <w:lang w:val="es-CO" w:eastAsia="es-CO"/>
    </w:rPr>
  </w:style>
  <w:style w:type="paragraph" w:styleId="Descripcin">
    <w:name w:val="caption"/>
    <w:basedOn w:val="Normal"/>
    <w:next w:val="Normal"/>
    <w:uiPriority w:val="35"/>
    <w:unhideWhenUsed/>
    <w:qFormat/>
    <w:rsid w:val="00F00E0F"/>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8341">
      <w:bodyDiv w:val="1"/>
      <w:marLeft w:val="0"/>
      <w:marRight w:val="0"/>
      <w:marTop w:val="0"/>
      <w:marBottom w:val="0"/>
      <w:divBdr>
        <w:top w:val="none" w:sz="0" w:space="0" w:color="auto"/>
        <w:left w:val="none" w:sz="0" w:space="0" w:color="auto"/>
        <w:bottom w:val="none" w:sz="0" w:space="0" w:color="auto"/>
        <w:right w:val="none" w:sz="0" w:space="0" w:color="auto"/>
      </w:divBdr>
    </w:div>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88716586">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54912955">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5044495">
      <w:bodyDiv w:val="1"/>
      <w:marLeft w:val="0"/>
      <w:marRight w:val="0"/>
      <w:marTop w:val="0"/>
      <w:marBottom w:val="0"/>
      <w:divBdr>
        <w:top w:val="none" w:sz="0" w:space="0" w:color="auto"/>
        <w:left w:val="none" w:sz="0" w:space="0" w:color="auto"/>
        <w:bottom w:val="none" w:sz="0" w:space="0" w:color="auto"/>
        <w:right w:val="none" w:sz="0" w:space="0" w:color="auto"/>
      </w:divBdr>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AC8B3-945C-4AB2-8484-64A0379F2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6</Pages>
  <Words>1829</Words>
  <Characters>10064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LENOVO-PC</cp:lastModifiedBy>
  <cp:revision>26</cp:revision>
  <cp:lastPrinted>2011-09-26T16:22:00Z</cp:lastPrinted>
  <dcterms:created xsi:type="dcterms:W3CDTF">2026-02-12T21:33:00Z</dcterms:created>
  <dcterms:modified xsi:type="dcterms:W3CDTF">2026-06-05T20:01:00Z</dcterms:modified>
  <cp:category>6</cp:category>
</cp:coreProperties>
</file>