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7603C9A2"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w:t>
      </w:r>
      <w:r w:rsidR="7BB55743" w:rsidRPr="006C3C30">
        <w:rPr>
          <w:rFonts w:ascii="Verdana" w:eastAsia="Verdana" w:hAnsi="Verdana" w:cs="Verdana"/>
          <w:color w:val="000000"/>
          <w:sz w:val="22"/>
          <w:lang w:val="es-419"/>
        </w:rPr>
        <w:t xml:space="preserve">en </w:t>
      </w:r>
      <w:r w:rsidR="00566412" w:rsidRPr="006C3C30">
        <w:rPr>
          <w:rFonts w:ascii="Verdana" w:eastAsia="Verdana" w:hAnsi="Verdana" w:cs="Verdana"/>
          <w:color w:val="000000"/>
          <w:sz w:val="22"/>
          <w:lang w:val="es-419"/>
        </w:rPr>
        <w:t xml:space="preserve">construcción y adecuaciones de </w:t>
      </w:r>
      <w:r w:rsidR="00566412" w:rsidRPr="006C3C30">
        <w:rPr>
          <w:rFonts w:ascii="Verdana" w:eastAsia="Verdana" w:hAnsi="Verdana" w:cs="Verdana"/>
          <w:sz w:val="22"/>
          <w:lang w:val="es-419"/>
        </w:rPr>
        <w:t>obras civiles.</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w:t>
      </w:r>
      <w:r w:rsidRPr="456AC00F">
        <w:rPr>
          <w:rFonts w:ascii="Verdana" w:eastAsia="Verdana" w:hAnsi="Verdana" w:cs="Verdana"/>
          <w:sz w:val="22"/>
          <w:lang w:val="es-CO"/>
        </w:rPr>
        <w:lastRenderedPageBreak/>
        <w:t xml:space="preserve">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0F5AB9DD"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 xml:space="preserve">La Agencia Nacional de Contratación Pública ha elaborado el siguiente listado de los bienes relevantes más comunes en el desarrollo de la obra pública de </w:t>
      </w:r>
      <w:r w:rsidRPr="456AC00F">
        <w:rPr>
          <w:rFonts w:ascii="Verdana" w:eastAsia="Verdana" w:hAnsi="Verdana" w:cs="Verdana"/>
          <w:color w:val="000000"/>
          <w:sz w:val="22"/>
        </w:rPr>
        <w:lastRenderedPageBreak/>
        <w:t>infraestructura social</w:t>
      </w:r>
      <w:r w:rsidR="293659CD" w:rsidRPr="456AC00F">
        <w:rPr>
          <w:rFonts w:ascii="Verdana" w:eastAsia="Verdana" w:hAnsi="Verdana" w:cs="Verdana"/>
          <w:color w:val="000000"/>
          <w:sz w:val="22"/>
          <w:lang w:val="es-419"/>
        </w:rPr>
        <w:t xml:space="preserve"> </w:t>
      </w:r>
      <w:r w:rsidR="293659CD" w:rsidRPr="006C3C30">
        <w:rPr>
          <w:rFonts w:ascii="Verdana" w:eastAsia="Verdana" w:hAnsi="Verdana" w:cs="Verdana"/>
          <w:color w:val="000000"/>
          <w:sz w:val="22"/>
          <w:lang w:val="es-419"/>
        </w:rPr>
        <w:t xml:space="preserve">en </w:t>
      </w:r>
      <w:r w:rsidR="00566412" w:rsidRPr="006C3C30">
        <w:rPr>
          <w:rFonts w:ascii="Verdana" w:eastAsia="Verdana" w:hAnsi="Verdana" w:cs="Verdana"/>
          <w:color w:val="000000"/>
          <w:sz w:val="22"/>
          <w:lang w:val="es-419"/>
        </w:rPr>
        <w:t>construcción y adecuación de obras civiles,</w:t>
      </w:r>
      <w:r w:rsidR="00566412">
        <w:rPr>
          <w:rFonts w:ascii="Verdana" w:eastAsia="Verdana" w:hAnsi="Verdana" w:cs="Verdana"/>
          <w:color w:val="000000"/>
          <w:sz w:val="22"/>
          <w:lang w:val="es-419"/>
        </w:rPr>
        <w:t xml:space="preserve"> </w:t>
      </w:r>
      <w:r w:rsidRPr="456AC00F">
        <w:rPr>
          <w:rFonts w:ascii="Verdana" w:eastAsia="Verdana" w:hAnsi="Verdana" w:cs="Verdana"/>
          <w:color w:val="000000"/>
          <w:sz w:val="22"/>
        </w:rPr>
        <w:t>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76A2E345"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00566412" w:rsidRPr="006C3C30">
        <w:rPr>
          <w:rFonts w:ascii="Verdana" w:eastAsia="Verdana" w:hAnsi="Verdana" w:cs="Verdana"/>
          <w:color w:val="000000"/>
          <w:sz w:val="22"/>
          <w:lang w:val="es-419"/>
        </w:rPr>
        <w:t>construcción y adecuación de obras civiles.</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89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00B95C77">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00B95C77">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elementos o materiales producidos necesarios para el proyecto del sector social a ejecutar</w:t>
            </w:r>
            <w:r w:rsidRPr="456AC00F">
              <w:rPr>
                <w:rFonts w:ascii="Verdana" w:eastAsia="Verdana" w:hAnsi="Verdana" w:cs="Verdana"/>
                <w:b/>
                <w:bCs/>
                <w:color w:val="000000"/>
                <w:sz w:val="22"/>
                <w:highlight w:val="lightGray"/>
                <w:lang w:val="es-ES"/>
              </w:rPr>
              <w:t>]</w:t>
            </w:r>
          </w:p>
        </w:tc>
      </w:tr>
      <w:tr w:rsidR="00B26A8F" w14:paraId="5A39D651" w14:textId="77777777" w:rsidTr="006C3C30">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56212BD6" w:rsidR="00B26A8F" w:rsidRDefault="00B26A8F" w:rsidP="00B26A8F">
            <w:pPr>
              <w:jc w:val="center"/>
              <w:rPr>
                <w:rFonts w:ascii="Verdana" w:eastAsia="Verdana" w:hAnsi="Verdana" w:cs="Verdana"/>
                <w:color w:val="000000"/>
                <w:sz w:val="22"/>
              </w:rPr>
            </w:pPr>
            <w:r w:rsidRPr="456AC00F">
              <w:rPr>
                <w:rFonts w:ascii="Verdana" w:eastAsia="Verdana" w:hAnsi="Verdana" w:cs="Verdana"/>
                <w:b/>
                <w:bCs/>
                <w:sz w:val="22"/>
                <w:lang w:val="es-CO"/>
              </w:rPr>
              <w:t xml:space="preserve">1. </w:t>
            </w:r>
            <w:r w:rsidRPr="00B95C77">
              <w:rPr>
                <w:rFonts w:ascii="Verdana" w:eastAsia="Verdana" w:hAnsi="Verdana" w:cs="Verdana"/>
                <w:b/>
                <w:bCs/>
                <w:sz w:val="22"/>
                <w:lang w:val="es-CO"/>
              </w:rPr>
              <w:t>CONTRATAR LAS OBRAS DE MEJORAMIENTO DE INFRAESTRUCTURA DE ALGUNAS DEPENDENCIAS DE LA SEDE ADMINISTRATIVA DE LA CORPORACION AUTONOMA REGIONAL DEL CANAL DEL DIQUE – CARDIQUE</w:t>
            </w:r>
            <w:r>
              <w:rPr>
                <w:rFonts w:ascii="Verdana" w:eastAsia="Verdana" w:hAnsi="Verdana" w:cs="Verdana"/>
                <w:b/>
                <w:bCs/>
                <w:sz w:val="22"/>
                <w:lang w:val="es-CO"/>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64ADB2" w14:textId="0310DFEE" w:rsidR="00B26A8F" w:rsidRPr="006C3C30" w:rsidRDefault="00B26A8F" w:rsidP="006C3C30">
            <w:pPr>
              <w:jc w:val="center"/>
              <w:rPr>
                <w:rFonts w:ascii="Verdana" w:eastAsia="Verdana" w:hAnsi="Verdana" w:cs="Verdana"/>
                <w:color w:val="000000"/>
                <w:sz w:val="22"/>
              </w:rPr>
            </w:pPr>
            <w:r w:rsidRPr="006C3C30">
              <w:t>CABLES DE BAJA TENSIÓN</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4EA494" w14:textId="7332300C" w:rsidR="00B26A8F" w:rsidRPr="006C3C30" w:rsidRDefault="00B26A8F" w:rsidP="006C3C30">
            <w:pPr>
              <w:jc w:val="center"/>
              <w:rPr>
                <w:rFonts w:ascii="Verdana" w:eastAsia="Verdana" w:hAnsi="Verdana" w:cs="Verdana"/>
                <w:color w:val="000000"/>
                <w:sz w:val="22"/>
              </w:rPr>
            </w:pPr>
            <w:r w:rsidRPr="006C3C30">
              <w:t>CABLES DE BAJA TENSIÓN</w:t>
            </w:r>
          </w:p>
        </w:tc>
      </w:tr>
      <w:tr w:rsidR="00B26A8F" w14:paraId="31495557" w14:textId="77777777" w:rsidTr="006C3C30">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B26A8F" w:rsidRDefault="00B26A8F" w:rsidP="00B26A8F"/>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301D3E" w14:textId="143ABBD8" w:rsidR="00B26A8F" w:rsidRPr="006C3C30" w:rsidRDefault="00B26A8F" w:rsidP="006C3C30">
            <w:pPr>
              <w:jc w:val="center"/>
              <w:rPr>
                <w:rFonts w:ascii="Verdana" w:eastAsia="Verdana" w:hAnsi="Verdana" w:cs="Verdana"/>
                <w:color w:val="000000"/>
                <w:sz w:val="22"/>
                <w:lang w:val="en-US"/>
              </w:rPr>
            </w:pPr>
            <w:r w:rsidRPr="006C3C30">
              <w:t>ESTUCO PLÁSTICO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0A0389" w14:textId="19B01FEF" w:rsidR="00B26A8F" w:rsidRPr="006C3C30" w:rsidRDefault="00B26A8F" w:rsidP="006C3C30">
            <w:pPr>
              <w:jc w:val="center"/>
              <w:rPr>
                <w:rFonts w:ascii="Verdana" w:eastAsia="Verdana" w:hAnsi="Verdana" w:cs="Verdana"/>
                <w:color w:val="000000"/>
                <w:sz w:val="22"/>
                <w:lang w:val="en-US"/>
              </w:rPr>
            </w:pPr>
            <w:r w:rsidRPr="006C3C30">
              <w:t>ESTUCO PLÁSTICO</w:t>
            </w:r>
          </w:p>
        </w:tc>
      </w:tr>
      <w:tr w:rsidR="456AC00F" w14:paraId="2C77468E" w14:textId="77777777" w:rsidTr="00B95C77">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6BC68619"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0A9BE45F" w:rsidR="456AC00F" w:rsidRDefault="456AC00F" w:rsidP="456AC00F">
            <w:pPr>
              <w:jc w:val="left"/>
              <w:rPr>
                <w:rFonts w:ascii="Verdana" w:eastAsia="Verdana" w:hAnsi="Verdana" w:cs="Verdana"/>
                <w:color w:val="000000"/>
                <w:sz w:val="22"/>
                <w:lang w:val="en-US"/>
              </w:rPr>
            </w:pPr>
          </w:p>
        </w:tc>
      </w:tr>
      <w:tr w:rsidR="456AC00F" w14:paraId="03CBF23E" w14:textId="77777777" w:rsidTr="00B95C77">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A1365DE"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994BB4C" w:rsidR="456AC00F" w:rsidRDefault="456AC00F" w:rsidP="456AC00F">
            <w:pPr>
              <w:jc w:val="left"/>
              <w:rPr>
                <w:rFonts w:ascii="Verdana" w:eastAsia="Verdana" w:hAnsi="Verdana" w:cs="Verdana"/>
                <w:color w:val="000000"/>
                <w:sz w:val="22"/>
                <w:lang w:val="en-US"/>
              </w:rPr>
            </w:pPr>
          </w:p>
        </w:tc>
      </w:tr>
      <w:tr w:rsidR="456AC00F" w14:paraId="345A1938" w14:textId="77777777" w:rsidTr="00B95C77">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1537C7FF"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79E22195" w:rsidR="456AC00F" w:rsidRDefault="456AC00F" w:rsidP="456AC00F">
            <w:pPr>
              <w:jc w:val="left"/>
              <w:rPr>
                <w:rFonts w:ascii="Verdana" w:eastAsia="Verdana" w:hAnsi="Verdana" w:cs="Verdana"/>
                <w:color w:val="000000"/>
                <w:sz w:val="22"/>
                <w:lang w:val="en-US"/>
              </w:rPr>
            </w:pPr>
          </w:p>
        </w:tc>
      </w:tr>
      <w:tr w:rsidR="456AC00F" w14:paraId="2F361531" w14:textId="77777777" w:rsidTr="00B95C77">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18004D04"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32F3C33" w:rsidR="456AC00F" w:rsidRDefault="456AC00F" w:rsidP="456AC00F">
            <w:pPr>
              <w:jc w:val="left"/>
              <w:rPr>
                <w:rFonts w:ascii="Verdana" w:eastAsia="Verdana" w:hAnsi="Verdana" w:cs="Verdana"/>
                <w:color w:val="000000"/>
                <w:sz w:val="22"/>
                <w:lang w:val="en-US"/>
              </w:rPr>
            </w:pPr>
          </w:p>
        </w:tc>
      </w:tr>
      <w:tr w:rsidR="456AC00F" w14:paraId="2E25326B" w14:textId="77777777" w:rsidTr="00B95C77">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5E9761F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76256018" w:rsidR="456AC00F" w:rsidRDefault="456AC00F" w:rsidP="456AC00F">
            <w:pPr>
              <w:jc w:val="left"/>
              <w:rPr>
                <w:rFonts w:ascii="Verdana" w:eastAsia="Verdana" w:hAnsi="Verdana" w:cs="Verdana"/>
                <w:color w:val="000000"/>
                <w:sz w:val="22"/>
                <w:lang w:val="en-US"/>
              </w:rPr>
            </w:pPr>
          </w:p>
        </w:tc>
      </w:tr>
      <w:tr w:rsidR="456AC00F" w14:paraId="641501CA" w14:textId="77777777" w:rsidTr="00B95C77">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70959CC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12E46465" w:rsidR="456AC00F" w:rsidRDefault="456AC00F" w:rsidP="456AC00F">
            <w:pPr>
              <w:jc w:val="left"/>
              <w:rPr>
                <w:rFonts w:ascii="Verdana" w:eastAsia="Verdana" w:hAnsi="Verdana" w:cs="Verdana"/>
                <w:color w:val="000000"/>
                <w:sz w:val="22"/>
                <w:lang w:val="en-US"/>
              </w:rPr>
            </w:pPr>
          </w:p>
        </w:tc>
      </w:tr>
      <w:tr w:rsidR="456AC00F" w14:paraId="5554CB3F" w14:textId="77777777" w:rsidTr="00B95C77">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36ABDDDA"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5EEC2AEA" w:rsidR="456AC00F" w:rsidRDefault="456AC00F" w:rsidP="456AC00F">
            <w:pPr>
              <w:jc w:val="left"/>
              <w:rPr>
                <w:rFonts w:ascii="Verdana" w:eastAsia="Verdana" w:hAnsi="Verdana" w:cs="Verdana"/>
                <w:color w:val="000000"/>
                <w:sz w:val="22"/>
                <w:lang w:val="en-US"/>
              </w:rPr>
            </w:pPr>
          </w:p>
        </w:tc>
      </w:tr>
      <w:tr w:rsidR="456AC00F" w14:paraId="4B6460F4" w14:textId="77777777" w:rsidTr="00B95C77">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5374400" w:rsidR="456AC00F" w:rsidRDefault="456AC00F" w:rsidP="456AC00F">
            <w:pPr>
              <w:jc w:val="left"/>
              <w:rPr>
                <w:rFonts w:ascii="Verdana" w:eastAsia="Verdana" w:hAnsi="Verdana" w:cs="Verdana"/>
                <w:color w:val="000000"/>
                <w:sz w:val="22"/>
                <w:lang w:val="en-US"/>
              </w:rPr>
            </w:pPr>
          </w:p>
        </w:tc>
      </w:tr>
      <w:tr w:rsidR="456AC00F" w14:paraId="657197F6" w14:textId="77777777" w:rsidTr="00B95C77">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54388A8B" w:rsidR="456AC00F" w:rsidRDefault="456AC00F" w:rsidP="456AC00F">
            <w:pPr>
              <w:jc w:val="left"/>
              <w:rPr>
                <w:rFonts w:ascii="Verdana" w:eastAsia="Verdana" w:hAnsi="Verdana" w:cs="Verdana"/>
                <w:color w:val="000000"/>
                <w:sz w:val="22"/>
                <w:lang w:val="en-US"/>
              </w:rPr>
            </w:pPr>
          </w:p>
        </w:tc>
      </w:tr>
      <w:tr w:rsidR="456AC00F" w14:paraId="34BE1735" w14:textId="77777777" w:rsidTr="00B95C77">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1827C878" w:rsidR="456AC00F" w:rsidRDefault="456AC00F" w:rsidP="456AC00F">
            <w:pPr>
              <w:jc w:val="left"/>
              <w:rPr>
                <w:rFonts w:ascii="Verdana" w:eastAsia="Verdana" w:hAnsi="Verdana" w:cs="Verdana"/>
                <w:color w:val="000000"/>
                <w:sz w:val="22"/>
                <w:lang w:val="en-US"/>
              </w:rPr>
            </w:pPr>
          </w:p>
        </w:tc>
      </w:tr>
      <w:tr w:rsidR="456AC00F" w14:paraId="1A924497" w14:textId="77777777" w:rsidTr="00B95C77">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4942727E" w:rsidR="456AC00F" w:rsidRDefault="456AC00F" w:rsidP="456AC00F">
            <w:pPr>
              <w:jc w:val="left"/>
              <w:rPr>
                <w:rFonts w:ascii="Verdana" w:eastAsia="Verdana" w:hAnsi="Verdana" w:cs="Verdana"/>
                <w:color w:val="000000"/>
                <w:sz w:val="22"/>
                <w:lang w:val="en-US"/>
              </w:rPr>
            </w:pPr>
          </w:p>
        </w:tc>
      </w:tr>
      <w:tr w:rsidR="456AC00F" w14:paraId="1E7EDB61" w14:textId="77777777" w:rsidTr="00B95C77">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152F2FE1" w:rsidR="456AC00F" w:rsidRDefault="456AC00F" w:rsidP="456AC00F">
            <w:pPr>
              <w:jc w:val="left"/>
              <w:rPr>
                <w:rFonts w:ascii="Verdana" w:eastAsia="Verdana" w:hAnsi="Verdana" w:cs="Verdana"/>
                <w:color w:val="000000"/>
                <w:sz w:val="22"/>
                <w:lang w:val="en-US"/>
              </w:rPr>
            </w:pPr>
          </w:p>
        </w:tc>
      </w:tr>
      <w:tr w:rsidR="456AC00F" w14:paraId="3EDE7474" w14:textId="77777777" w:rsidTr="00B95C77">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4E4C97FD" w:rsidR="456AC00F" w:rsidRDefault="456AC00F" w:rsidP="456AC00F">
            <w:pPr>
              <w:jc w:val="left"/>
              <w:rPr>
                <w:rFonts w:ascii="Verdana" w:eastAsia="Verdana" w:hAnsi="Verdana" w:cs="Verdana"/>
                <w:color w:val="000000"/>
                <w:sz w:val="22"/>
                <w:lang w:val="en-US"/>
              </w:rPr>
            </w:pPr>
          </w:p>
        </w:tc>
      </w:tr>
      <w:tr w:rsidR="456AC00F" w14:paraId="375AD530" w14:textId="77777777" w:rsidTr="00B95C77">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6B6FA929" w:rsidR="456AC00F" w:rsidRDefault="456AC00F" w:rsidP="456AC00F">
            <w:pPr>
              <w:jc w:val="left"/>
              <w:rPr>
                <w:rFonts w:ascii="Verdana" w:eastAsia="Verdana" w:hAnsi="Verdana" w:cs="Verdana"/>
                <w:color w:val="000000"/>
                <w:sz w:val="22"/>
                <w:lang w:val="en-US"/>
              </w:rPr>
            </w:pPr>
          </w:p>
        </w:tc>
      </w:tr>
      <w:tr w:rsidR="456AC00F" w14:paraId="586579A4" w14:textId="77777777" w:rsidTr="00B95C77">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35B98B72" w:rsidR="456AC00F" w:rsidRDefault="456AC00F" w:rsidP="456AC00F">
            <w:pPr>
              <w:jc w:val="left"/>
              <w:rPr>
                <w:rFonts w:ascii="Verdana" w:eastAsia="Verdana" w:hAnsi="Verdana" w:cs="Verdana"/>
                <w:color w:val="000000"/>
                <w:sz w:val="22"/>
                <w:lang w:val="en-US"/>
              </w:rPr>
            </w:pPr>
          </w:p>
        </w:tc>
      </w:tr>
      <w:tr w:rsidR="456AC00F" w14:paraId="6201031A" w14:textId="77777777" w:rsidTr="00B95C77">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476EF7E9" w:rsidR="456AC00F" w:rsidRDefault="456AC00F" w:rsidP="456AC00F">
            <w:pPr>
              <w:jc w:val="left"/>
              <w:rPr>
                <w:rFonts w:ascii="Verdana" w:eastAsia="Verdana" w:hAnsi="Verdana" w:cs="Verdana"/>
                <w:color w:val="000000"/>
                <w:sz w:val="22"/>
                <w:lang w:val="en-US"/>
              </w:rPr>
            </w:pPr>
          </w:p>
        </w:tc>
      </w:tr>
      <w:tr w:rsidR="456AC00F" w14:paraId="3E26B466" w14:textId="77777777" w:rsidTr="00B26A8F">
        <w:trPr>
          <w:trHeight w:val="300"/>
        </w:trPr>
        <w:tc>
          <w:tcPr>
            <w:tcW w:w="2640" w:type="dxa"/>
            <w:vMerge w:val="restart"/>
            <w:tcBorders>
              <w:top w:val="single" w:sz="4" w:space="0" w:color="auto"/>
              <w:left w:val="single" w:sz="6" w:space="0" w:color="auto"/>
              <w:bottom w:val="single" w:sz="6" w:space="0" w:color="auto"/>
              <w:right w:val="single" w:sz="6" w:space="0" w:color="auto"/>
            </w:tcBorders>
            <w:tcMar>
              <w:left w:w="60" w:type="dxa"/>
              <w:right w:w="60" w:type="dxa"/>
            </w:tcMar>
            <w:vAlign w:val="center"/>
          </w:tcPr>
          <w:p w14:paraId="63CD2C51" w14:textId="5FB5D73D"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lastRenderedPageBreak/>
              <w:t>XX</w:t>
            </w:r>
            <w:r w:rsidR="456AC00F" w:rsidRPr="456AC00F">
              <w:rPr>
                <w:rFonts w:ascii="Verdana" w:eastAsia="Verdana" w:hAnsi="Verdana" w:cs="Verdana"/>
                <w:b/>
                <w:bCs/>
                <w:sz w:val="22"/>
                <w:lang w:val="es-CO"/>
              </w:rPr>
              <w:t xml:space="preserve">. OBRAS EN </w:t>
            </w:r>
            <w:r w:rsidR="456AC00F"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456AC00F"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Pr="00566412" w:rsidRDefault="456AC00F" w:rsidP="456AC00F">
            <w:pPr>
              <w:jc w:val="left"/>
              <w:rPr>
                <w:rFonts w:ascii="Verdana" w:eastAsia="Verdana" w:hAnsi="Verdana" w:cs="Verdana"/>
                <w:color w:val="000000"/>
                <w:sz w:val="22"/>
                <w:lang w:val="es-CO"/>
              </w:rPr>
            </w:pPr>
          </w:p>
        </w:tc>
      </w:tr>
      <w:tr w:rsidR="456AC00F" w14:paraId="3ED02122" w14:textId="77777777" w:rsidTr="00B95C77">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Pr="00566412" w:rsidRDefault="456AC00F" w:rsidP="456AC00F">
            <w:pPr>
              <w:jc w:val="left"/>
              <w:rPr>
                <w:rFonts w:ascii="Verdana" w:eastAsia="Verdana" w:hAnsi="Verdana" w:cs="Verdana"/>
                <w:color w:val="000000"/>
                <w:sz w:val="22"/>
                <w:lang w:val="es-CO"/>
              </w:rPr>
            </w:pPr>
          </w:p>
        </w:tc>
      </w:tr>
      <w:tr w:rsidR="456AC00F" w14:paraId="0218E806" w14:textId="77777777" w:rsidTr="00B95C77">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Pr="00566412" w:rsidRDefault="456AC00F" w:rsidP="456AC00F">
            <w:pPr>
              <w:jc w:val="left"/>
              <w:rPr>
                <w:rFonts w:ascii="Verdana" w:eastAsia="Verdana" w:hAnsi="Verdana" w:cs="Verdana"/>
                <w:color w:val="000000"/>
                <w:sz w:val="22"/>
                <w:lang w:val="es-CO"/>
              </w:rPr>
            </w:pPr>
          </w:p>
        </w:tc>
      </w:tr>
      <w:tr w:rsidR="456AC00F" w14:paraId="3262031D" w14:textId="77777777" w:rsidTr="00B95C77">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Pr="00566412" w:rsidRDefault="456AC00F" w:rsidP="456AC00F">
            <w:pPr>
              <w:jc w:val="left"/>
              <w:rPr>
                <w:rFonts w:ascii="Verdana" w:eastAsia="Verdana" w:hAnsi="Verdana" w:cs="Verdana"/>
                <w:color w:val="000000"/>
                <w:sz w:val="22"/>
                <w:lang w:val="es-CO"/>
              </w:rPr>
            </w:pPr>
          </w:p>
        </w:tc>
      </w:tr>
      <w:tr w:rsidR="456AC00F" w14:paraId="0D83707C" w14:textId="77777777" w:rsidTr="00B95C77">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Pr="00566412" w:rsidRDefault="456AC00F" w:rsidP="456AC00F">
            <w:pPr>
              <w:jc w:val="left"/>
              <w:rPr>
                <w:rFonts w:ascii="Verdana" w:eastAsia="Verdana" w:hAnsi="Verdana" w:cs="Verdana"/>
                <w:color w:val="000000"/>
                <w:sz w:val="22"/>
                <w:lang w:val="es-CO"/>
              </w:rPr>
            </w:pPr>
          </w:p>
        </w:tc>
      </w:tr>
      <w:tr w:rsidR="456AC00F" w14:paraId="5AB190CA" w14:textId="77777777" w:rsidTr="00B95C77">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Pr="00566412" w:rsidRDefault="456AC00F" w:rsidP="456AC00F">
            <w:pPr>
              <w:jc w:val="left"/>
              <w:rPr>
                <w:rFonts w:ascii="Verdana" w:eastAsia="Verdana" w:hAnsi="Verdana" w:cs="Verdana"/>
                <w:color w:val="000000"/>
                <w:sz w:val="22"/>
                <w:lang w:val="es-CO"/>
              </w:rPr>
            </w:pPr>
          </w:p>
        </w:tc>
      </w:tr>
      <w:tr w:rsidR="456AC00F" w14:paraId="1110A98D" w14:textId="77777777" w:rsidTr="00B95C77">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566412" w:rsidRDefault="00D0140D" w:rsidP="456AC00F">
      <w:pPr>
        <w:rPr>
          <w:rFonts w:ascii="Verdana" w:eastAsia="Verdana" w:hAnsi="Verdana" w:cs="Verdana"/>
          <w:color w:val="000000"/>
          <w:sz w:val="22"/>
          <w:lang w:val="es-CO"/>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tbl>
      <w:tblPr>
        <w:tblW w:w="10540" w:type="dxa"/>
        <w:jc w:val="center"/>
        <w:tblCellMar>
          <w:left w:w="70" w:type="dxa"/>
          <w:right w:w="70" w:type="dxa"/>
        </w:tblCellMar>
        <w:tblLook w:val="04A0" w:firstRow="1" w:lastRow="0" w:firstColumn="1" w:lastColumn="0" w:noHBand="0" w:noVBand="1"/>
      </w:tblPr>
      <w:tblGrid>
        <w:gridCol w:w="3000"/>
        <w:gridCol w:w="1880"/>
        <w:gridCol w:w="1440"/>
        <w:gridCol w:w="1420"/>
        <w:gridCol w:w="1360"/>
        <w:gridCol w:w="1440"/>
      </w:tblGrid>
      <w:tr w:rsidR="00B95C77" w:rsidRPr="000372C5" w14:paraId="53AE2CCA" w14:textId="77777777" w:rsidTr="00663F8C">
        <w:trPr>
          <w:trHeight w:val="495"/>
          <w:jc w:val="center"/>
        </w:trPr>
        <w:tc>
          <w:tcPr>
            <w:tcW w:w="30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21E9673" w14:textId="77777777" w:rsidR="00B95C77" w:rsidRPr="000372C5" w:rsidRDefault="00B95C77" w:rsidP="00663F8C">
            <w:pPr>
              <w:jc w:val="center"/>
              <w:rPr>
                <w:rFonts w:ascii="Arial Narrow" w:eastAsia="Times New Roman" w:hAnsi="Arial Narrow" w:cs="Arial"/>
                <w:b/>
                <w:bCs/>
                <w:color w:val="000000"/>
                <w:szCs w:val="20"/>
                <w:lang w:val="es-CO" w:eastAsia="es-CO"/>
              </w:rPr>
            </w:pPr>
            <w:r w:rsidRPr="000372C5">
              <w:rPr>
                <w:rFonts w:ascii="Arial Narrow" w:eastAsia="Times New Roman" w:hAnsi="Arial Narrow" w:cs="Arial"/>
                <w:b/>
                <w:bCs/>
                <w:color w:val="000000"/>
                <w:szCs w:val="20"/>
                <w:lang w:val="es-CO" w:eastAsia="es-CO"/>
              </w:rPr>
              <w:t>ITEMS DEL PROYECTO PARA BIENES RELEVANTES</w:t>
            </w:r>
          </w:p>
        </w:tc>
        <w:tc>
          <w:tcPr>
            <w:tcW w:w="1880" w:type="dxa"/>
            <w:tcBorders>
              <w:top w:val="single" w:sz="4" w:space="0" w:color="auto"/>
              <w:left w:val="nil"/>
              <w:bottom w:val="single" w:sz="4" w:space="0" w:color="auto"/>
              <w:right w:val="single" w:sz="4" w:space="0" w:color="auto"/>
            </w:tcBorders>
            <w:shd w:val="clear" w:color="000000" w:fill="D9E1F2"/>
            <w:vAlign w:val="center"/>
            <w:hideMark/>
          </w:tcPr>
          <w:p w14:paraId="3A7E7FFC" w14:textId="77777777" w:rsidR="00B95C77" w:rsidRPr="000372C5" w:rsidRDefault="00B95C77" w:rsidP="00663F8C">
            <w:pPr>
              <w:jc w:val="center"/>
              <w:rPr>
                <w:rFonts w:ascii="Arial Narrow" w:eastAsia="Times New Roman" w:hAnsi="Arial Narrow" w:cs="Arial"/>
                <w:b/>
                <w:bCs/>
                <w:color w:val="000000"/>
                <w:szCs w:val="20"/>
                <w:lang w:val="es-CO" w:eastAsia="es-CO"/>
              </w:rPr>
            </w:pPr>
            <w:r w:rsidRPr="000372C5">
              <w:rPr>
                <w:rFonts w:ascii="Arial Narrow" w:eastAsia="Times New Roman" w:hAnsi="Arial Narrow" w:cs="Arial"/>
                <w:b/>
                <w:bCs/>
                <w:color w:val="000000"/>
                <w:szCs w:val="20"/>
                <w:lang w:val="es-CO" w:eastAsia="es-CO"/>
              </w:rPr>
              <w:t>Valor parcial</w:t>
            </w:r>
          </w:p>
        </w:tc>
        <w:tc>
          <w:tcPr>
            <w:tcW w:w="1440" w:type="dxa"/>
            <w:tcBorders>
              <w:top w:val="single" w:sz="4" w:space="0" w:color="auto"/>
              <w:left w:val="nil"/>
              <w:bottom w:val="single" w:sz="4" w:space="0" w:color="auto"/>
              <w:right w:val="single" w:sz="4" w:space="0" w:color="auto"/>
            </w:tcBorders>
            <w:shd w:val="clear" w:color="000000" w:fill="D9E1F2"/>
            <w:vAlign w:val="center"/>
            <w:hideMark/>
          </w:tcPr>
          <w:p w14:paraId="2200C7F5" w14:textId="77777777" w:rsidR="00B95C77" w:rsidRPr="000372C5" w:rsidRDefault="00B95C77" w:rsidP="00663F8C">
            <w:pPr>
              <w:jc w:val="center"/>
              <w:rPr>
                <w:rFonts w:ascii="Arial Narrow" w:eastAsia="Times New Roman" w:hAnsi="Arial Narrow" w:cs="Arial"/>
                <w:b/>
                <w:bCs/>
                <w:color w:val="000000"/>
                <w:szCs w:val="20"/>
                <w:lang w:val="es-CO" w:eastAsia="es-CO"/>
              </w:rPr>
            </w:pPr>
            <w:r w:rsidRPr="000372C5">
              <w:rPr>
                <w:rFonts w:ascii="Arial Narrow" w:eastAsia="Times New Roman" w:hAnsi="Arial Narrow" w:cs="Arial"/>
                <w:b/>
                <w:bCs/>
                <w:color w:val="000000"/>
                <w:szCs w:val="20"/>
                <w:lang w:val="es-CO" w:eastAsia="es-CO"/>
              </w:rPr>
              <w:t>Valor total</w:t>
            </w:r>
          </w:p>
        </w:tc>
        <w:tc>
          <w:tcPr>
            <w:tcW w:w="1420" w:type="dxa"/>
            <w:tcBorders>
              <w:top w:val="single" w:sz="4" w:space="0" w:color="auto"/>
              <w:left w:val="nil"/>
              <w:bottom w:val="single" w:sz="4" w:space="0" w:color="auto"/>
              <w:right w:val="single" w:sz="4" w:space="0" w:color="auto"/>
            </w:tcBorders>
            <w:shd w:val="clear" w:color="000000" w:fill="D9E1F2"/>
            <w:vAlign w:val="center"/>
            <w:hideMark/>
          </w:tcPr>
          <w:p w14:paraId="1303BA94" w14:textId="77777777" w:rsidR="00B95C77" w:rsidRPr="000372C5" w:rsidRDefault="00B95C77" w:rsidP="00663F8C">
            <w:pPr>
              <w:jc w:val="center"/>
              <w:rPr>
                <w:rFonts w:ascii="Arial Narrow" w:eastAsia="Times New Roman" w:hAnsi="Arial Narrow" w:cs="Arial"/>
                <w:b/>
                <w:bCs/>
                <w:color w:val="000000"/>
                <w:szCs w:val="20"/>
                <w:lang w:val="es-CO" w:eastAsia="es-CO"/>
              </w:rPr>
            </w:pPr>
            <w:r w:rsidRPr="000372C5">
              <w:rPr>
                <w:rFonts w:ascii="Arial Narrow" w:eastAsia="Times New Roman" w:hAnsi="Arial Narrow" w:cs="Arial"/>
                <w:b/>
                <w:bCs/>
                <w:color w:val="000000"/>
                <w:szCs w:val="20"/>
                <w:lang w:val="es-CO" w:eastAsia="es-CO"/>
              </w:rPr>
              <w:t>Porcentaje de participación</w:t>
            </w:r>
          </w:p>
        </w:tc>
        <w:tc>
          <w:tcPr>
            <w:tcW w:w="1360" w:type="dxa"/>
            <w:tcBorders>
              <w:top w:val="single" w:sz="4" w:space="0" w:color="auto"/>
              <w:left w:val="nil"/>
              <w:bottom w:val="single" w:sz="4" w:space="0" w:color="auto"/>
              <w:right w:val="single" w:sz="4" w:space="0" w:color="auto"/>
            </w:tcBorders>
            <w:shd w:val="clear" w:color="000000" w:fill="D9E1F2"/>
            <w:vAlign w:val="center"/>
            <w:hideMark/>
          </w:tcPr>
          <w:p w14:paraId="11197891" w14:textId="77777777" w:rsidR="00B95C77" w:rsidRPr="000372C5" w:rsidRDefault="00B95C77" w:rsidP="00663F8C">
            <w:pPr>
              <w:jc w:val="center"/>
              <w:rPr>
                <w:rFonts w:ascii="Arial Narrow" w:eastAsia="Times New Roman" w:hAnsi="Arial Narrow" w:cs="Arial"/>
                <w:b/>
                <w:bCs/>
                <w:color w:val="000000"/>
                <w:szCs w:val="20"/>
                <w:lang w:val="es-CO" w:eastAsia="es-CO"/>
              </w:rPr>
            </w:pPr>
            <w:r w:rsidRPr="000372C5">
              <w:rPr>
                <w:rFonts w:ascii="Arial Narrow" w:eastAsia="Times New Roman" w:hAnsi="Arial Narrow" w:cs="Arial"/>
                <w:b/>
                <w:bCs/>
                <w:color w:val="000000"/>
                <w:szCs w:val="20"/>
                <w:lang w:val="es-CO" w:eastAsia="es-CO"/>
              </w:rPr>
              <w:t>Porcentaje acumulado</w:t>
            </w:r>
          </w:p>
        </w:tc>
        <w:tc>
          <w:tcPr>
            <w:tcW w:w="1440" w:type="dxa"/>
            <w:tcBorders>
              <w:top w:val="single" w:sz="4" w:space="0" w:color="auto"/>
              <w:left w:val="nil"/>
              <w:bottom w:val="single" w:sz="4" w:space="0" w:color="auto"/>
              <w:right w:val="single" w:sz="4" w:space="0" w:color="auto"/>
            </w:tcBorders>
            <w:shd w:val="clear" w:color="000000" w:fill="D9E1F2"/>
            <w:vAlign w:val="center"/>
            <w:hideMark/>
          </w:tcPr>
          <w:p w14:paraId="1932FA04" w14:textId="77777777" w:rsidR="00B95C77" w:rsidRPr="000372C5" w:rsidRDefault="00B95C77" w:rsidP="00663F8C">
            <w:pPr>
              <w:jc w:val="center"/>
              <w:rPr>
                <w:rFonts w:ascii="Arial Narrow" w:eastAsia="Times New Roman" w:hAnsi="Arial Narrow" w:cs="Arial"/>
                <w:b/>
                <w:bCs/>
                <w:color w:val="000000"/>
                <w:szCs w:val="20"/>
                <w:lang w:val="es-CO" w:eastAsia="es-CO"/>
              </w:rPr>
            </w:pPr>
            <w:r w:rsidRPr="000372C5">
              <w:rPr>
                <w:rFonts w:ascii="Arial Narrow" w:eastAsia="Times New Roman" w:hAnsi="Arial Narrow" w:cs="Arial"/>
                <w:b/>
                <w:bCs/>
                <w:color w:val="000000"/>
                <w:szCs w:val="20"/>
                <w:lang w:val="es-CO" w:eastAsia="es-CO"/>
              </w:rPr>
              <w:t>Promedio de PA</w:t>
            </w:r>
          </w:p>
        </w:tc>
      </w:tr>
      <w:tr w:rsidR="00B95C77" w:rsidRPr="000372C5" w14:paraId="6554EDCD"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5BF92A35" w14:textId="201D1513"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CABLES</w:t>
            </w:r>
            <w:r w:rsidR="006C3C30">
              <w:rPr>
                <w:rFonts w:eastAsia="Times New Roman" w:cs="Arial"/>
                <w:szCs w:val="20"/>
                <w:lang w:val="es-CO" w:eastAsia="es-CO"/>
              </w:rPr>
              <w:t xml:space="preserve"> DE BAJA TENSIÓN</w:t>
            </w:r>
          </w:p>
        </w:tc>
        <w:tc>
          <w:tcPr>
            <w:tcW w:w="1880" w:type="dxa"/>
            <w:tcBorders>
              <w:top w:val="nil"/>
              <w:left w:val="nil"/>
              <w:bottom w:val="single" w:sz="4" w:space="0" w:color="auto"/>
              <w:right w:val="single" w:sz="4" w:space="0" w:color="auto"/>
            </w:tcBorders>
            <w:shd w:val="clear" w:color="auto" w:fill="auto"/>
            <w:noWrap/>
            <w:vAlign w:val="center"/>
            <w:hideMark/>
          </w:tcPr>
          <w:p w14:paraId="00D51185"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428.507.917 </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090DBBC4" w14:textId="77777777" w:rsidR="00B95C77" w:rsidRPr="000372C5" w:rsidRDefault="00B95C77" w:rsidP="00663F8C">
            <w:pPr>
              <w:jc w:val="center"/>
              <w:rPr>
                <w:rFonts w:eastAsia="Times New Roman" w:cs="Arial"/>
                <w:szCs w:val="20"/>
                <w:lang w:val="es-CO" w:eastAsia="es-CO"/>
              </w:rPr>
            </w:pPr>
            <w:r w:rsidRPr="000372C5">
              <w:rPr>
                <w:rFonts w:eastAsia="Times New Roman" w:cs="Arial"/>
                <w:szCs w:val="20"/>
                <w:lang w:val="es-CO" w:eastAsia="es-CO"/>
              </w:rPr>
              <w:t xml:space="preserve">1.625.006.335 </w:t>
            </w:r>
          </w:p>
        </w:tc>
        <w:tc>
          <w:tcPr>
            <w:tcW w:w="1420" w:type="dxa"/>
            <w:tcBorders>
              <w:top w:val="nil"/>
              <w:left w:val="nil"/>
              <w:bottom w:val="single" w:sz="4" w:space="0" w:color="auto"/>
              <w:right w:val="single" w:sz="4" w:space="0" w:color="auto"/>
            </w:tcBorders>
            <w:shd w:val="clear" w:color="000000" w:fill="C9C9C9"/>
            <w:noWrap/>
            <w:vAlign w:val="center"/>
            <w:hideMark/>
          </w:tcPr>
          <w:p w14:paraId="6EE8F444"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26,4%</w:t>
            </w:r>
          </w:p>
        </w:tc>
        <w:tc>
          <w:tcPr>
            <w:tcW w:w="1360" w:type="dxa"/>
            <w:tcBorders>
              <w:top w:val="nil"/>
              <w:left w:val="nil"/>
              <w:bottom w:val="single" w:sz="4" w:space="0" w:color="auto"/>
              <w:right w:val="single" w:sz="4" w:space="0" w:color="auto"/>
            </w:tcBorders>
            <w:shd w:val="clear" w:color="000000" w:fill="FFE699"/>
            <w:noWrap/>
            <w:vAlign w:val="center"/>
            <w:hideMark/>
          </w:tcPr>
          <w:p w14:paraId="79EFC488"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26,4%</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14:paraId="7E538652" w14:textId="77777777" w:rsidR="00B95C77" w:rsidRPr="000372C5" w:rsidRDefault="00B95C77" w:rsidP="00663F8C">
            <w:pPr>
              <w:jc w:val="center"/>
              <w:rPr>
                <w:rFonts w:eastAsia="Times New Roman" w:cs="Arial"/>
                <w:szCs w:val="20"/>
                <w:lang w:val="es-CO" w:eastAsia="es-CO"/>
              </w:rPr>
            </w:pPr>
            <w:r w:rsidRPr="000372C5">
              <w:rPr>
                <w:rFonts w:eastAsia="Times New Roman" w:cs="Arial"/>
                <w:szCs w:val="20"/>
                <w:lang w:val="es-CO" w:eastAsia="es-CO"/>
              </w:rPr>
              <w:t>14,3%</w:t>
            </w:r>
          </w:p>
        </w:tc>
      </w:tr>
      <w:tr w:rsidR="00B95C77" w:rsidRPr="000372C5" w14:paraId="2A30C9DB"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0633AE9D" w14:textId="0B9944DD"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ESTUCO </w:t>
            </w:r>
            <w:r w:rsidR="006C3C30">
              <w:rPr>
                <w:rFonts w:eastAsia="Times New Roman" w:cs="Arial"/>
                <w:szCs w:val="20"/>
                <w:lang w:val="es-CO" w:eastAsia="es-CO"/>
              </w:rPr>
              <w:t>PLÁSTICO</w:t>
            </w:r>
          </w:p>
        </w:tc>
        <w:tc>
          <w:tcPr>
            <w:tcW w:w="1880" w:type="dxa"/>
            <w:tcBorders>
              <w:top w:val="nil"/>
              <w:left w:val="nil"/>
              <w:bottom w:val="single" w:sz="4" w:space="0" w:color="auto"/>
              <w:right w:val="single" w:sz="4" w:space="0" w:color="auto"/>
            </w:tcBorders>
            <w:shd w:val="clear" w:color="auto" w:fill="auto"/>
            <w:noWrap/>
            <w:vAlign w:val="center"/>
            <w:hideMark/>
          </w:tcPr>
          <w:p w14:paraId="07BE680C"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238.566.471 </w:t>
            </w:r>
          </w:p>
        </w:tc>
        <w:tc>
          <w:tcPr>
            <w:tcW w:w="1440" w:type="dxa"/>
            <w:vMerge/>
            <w:tcBorders>
              <w:top w:val="nil"/>
              <w:left w:val="single" w:sz="4" w:space="0" w:color="auto"/>
              <w:bottom w:val="single" w:sz="4" w:space="0" w:color="auto"/>
              <w:right w:val="single" w:sz="4" w:space="0" w:color="auto"/>
            </w:tcBorders>
            <w:vAlign w:val="center"/>
            <w:hideMark/>
          </w:tcPr>
          <w:p w14:paraId="2EAA51E0"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000000" w:fill="C9C9C9"/>
            <w:noWrap/>
            <w:vAlign w:val="center"/>
            <w:hideMark/>
          </w:tcPr>
          <w:p w14:paraId="5713DD15"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14,7%</w:t>
            </w:r>
          </w:p>
        </w:tc>
        <w:tc>
          <w:tcPr>
            <w:tcW w:w="1360" w:type="dxa"/>
            <w:tcBorders>
              <w:top w:val="nil"/>
              <w:left w:val="nil"/>
              <w:bottom w:val="single" w:sz="4" w:space="0" w:color="auto"/>
              <w:right w:val="single" w:sz="4" w:space="0" w:color="auto"/>
            </w:tcBorders>
            <w:shd w:val="clear" w:color="000000" w:fill="FFE699"/>
            <w:noWrap/>
            <w:vAlign w:val="center"/>
            <w:hideMark/>
          </w:tcPr>
          <w:p w14:paraId="30155F3F"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41,1%</w:t>
            </w:r>
          </w:p>
        </w:tc>
        <w:tc>
          <w:tcPr>
            <w:tcW w:w="1440" w:type="dxa"/>
            <w:vMerge/>
            <w:tcBorders>
              <w:top w:val="nil"/>
              <w:left w:val="single" w:sz="4" w:space="0" w:color="auto"/>
              <w:bottom w:val="single" w:sz="4" w:space="0" w:color="auto"/>
              <w:right w:val="single" w:sz="4" w:space="0" w:color="auto"/>
            </w:tcBorders>
            <w:vAlign w:val="center"/>
            <w:hideMark/>
          </w:tcPr>
          <w:p w14:paraId="3EF3CDF3" w14:textId="77777777" w:rsidR="00B95C77" w:rsidRPr="000372C5" w:rsidRDefault="00B95C77" w:rsidP="00663F8C">
            <w:pPr>
              <w:rPr>
                <w:rFonts w:eastAsia="Times New Roman" w:cs="Arial"/>
                <w:szCs w:val="20"/>
                <w:lang w:val="es-CO" w:eastAsia="es-CO"/>
              </w:rPr>
            </w:pPr>
          </w:p>
        </w:tc>
      </w:tr>
      <w:tr w:rsidR="00B95C77" w:rsidRPr="000372C5" w14:paraId="0FB4C7DF"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2CBCA396"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ACERO INOXIDABLE</w:t>
            </w:r>
          </w:p>
        </w:tc>
        <w:tc>
          <w:tcPr>
            <w:tcW w:w="1880" w:type="dxa"/>
            <w:tcBorders>
              <w:top w:val="nil"/>
              <w:left w:val="nil"/>
              <w:bottom w:val="single" w:sz="4" w:space="0" w:color="auto"/>
              <w:right w:val="single" w:sz="4" w:space="0" w:color="auto"/>
            </w:tcBorders>
            <w:shd w:val="clear" w:color="auto" w:fill="auto"/>
            <w:noWrap/>
            <w:vAlign w:val="center"/>
            <w:hideMark/>
          </w:tcPr>
          <w:p w14:paraId="5BDC80D7"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208.419.344 </w:t>
            </w:r>
          </w:p>
        </w:tc>
        <w:tc>
          <w:tcPr>
            <w:tcW w:w="1440" w:type="dxa"/>
            <w:vMerge/>
            <w:tcBorders>
              <w:top w:val="nil"/>
              <w:left w:val="single" w:sz="4" w:space="0" w:color="auto"/>
              <w:bottom w:val="single" w:sz="4" w:space="0" w:color="auto"/>
              <w:right w:val="single" w:sz="4" w:space="0" w:color="auto"/>
            </w:tcBorders>
            <w:vAlign w:val="center"/>
            <w:hideMark/>
          </w:tcPr>
          <w:p w14:paraId="35479FA8"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17C4CAEC"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12,8%</w:t>
            </w:r>
          </w:p>
        </w:tc>
        <w:tc>
          <w:tcPr>
            <w:tcW w:w="1360" w:type="dxa"/>
            <w:tcBorders>
              <w:top w:val="nil"/>
              <w:left w:val="nil"/>
              <w:bottom w:val="single" w:sz="4" w:space="0" w:color="auto"/>
              <w:right w:val="single" w:sz="4" w:space="0" w:color="auto"/>
            </w:tcBorders>
            <w:shd w:val="clear" w:color="000000" w:fill="FFE699"/>
            <w:noWrap/>
            <w:vAlign w:val="center"/>
            <w:hideMark/>
          </w:tcPr>
          <w:p w14:paraId="73A97FDF"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53,9%</w:t>
            </w:r>
          </w:p>
        </w:tc>
        <w:tc>
          <w:tcPr>
            <w:tcW w:w="1440" w:type="dxa"/>
            <w:vMerge/>
            <w:tcBorders>
              <w:top w:val="nil"/>
              <w:left w:val="single" w:sz="4" w:space="0" w:color="auto"/>
              <w:bottom w:val="single" w:sz="4" w:space="0" w:color="auto"/>
              <w:right w:val="single" w:sz="4" w:space="0" w:color="auto"/>
            </w:tcBorders>
            <w:vAlign w:val="center"/>
            <w:hideMark/>
          </w:tcPr>
          <w:p w14:paraId="489B7A6F" w14:textId="77777777" w:rsidR="00B95C77" w:rsidRPr="000372C5" w:rsidRDefault="00B95C77" w:rsidP="00663F8C">
            <w:pPr>
              <w:rPr>
                <w:rFonts w:eastAsia="Times New Roman" w:cs="Arial"/>
                <w:szCs w:val="20"/>
                <w:lang w:val="es-CO" w:eastAsia="es-CO"/>
              </w:rPr>
            </w:pPr>
          </w:p>
        </w:tc>
      </w:tr>
      <w:tr w:rsidR="00B95C77" w:rsidRPr="000372C5" w14:paraId="1D3F4F50"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25647DCC"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PINTURA</w:t>
            </w:r>
          </w:p>
        </w:tc>
        <w:tc>
          <w:tcPr>
            <w:tcW w:w="1880" w:type="dxa"/>
            <w:tcBorders>
              <w:top w:val="nil"/>
              <w:left w:val="nil"/>
              <w:bottom w:val="single" w:sz="4" w:space="0" w:color="auto"/>
              <w:right w:val="single" w:sz="4" w:space="0" w:color="auto"/>
            </w:tcBorders>
            <w:shd w:val="clear" w:color="auto" w:fill="auto"/>
            <w:noWrap/>
            <w:vAlign w:val="center"/>
            <w:hideMark/>
          </w:tcPr>
          <w:p w14:paraId="1B3AAF0A"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149.507.534 </w:t>
            </w:r>
          </w:p>
        </w:tc>
        <w:tc>
          <w:tcPr>
            <w:tcW w:w="1440" w:type="dxa"/>
            <w:vMerge/>
            <w:tcBorders>
              <w:top w:val="nil"/>
              <w:left w:val="single" w:sz="4" w:space="0" w:color="auto"/>
              <w:bottom w:val="single" w:sz="4" w:space="0" w:color="auto"/>
              <w:right w:val="single" w:sz="4" w:space="0" w:color="auto"/>
            </w:tcBorders>
            <w:vAlign w:val="center"/>
            <w:hideMark/>
          </w:tcPr>
          <w:p w14:paraId="3559C164"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4F5CD9FE"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9,2%</w:t>
            </w:r>
          </w:p>
        </w:tc>
        <w:tc>
          <w:tcPr>
            <w:tcW w:w="1360" w:type="dxa"/>
            <w:tcBorders>
              <w:top w:val="nil"/>
              <w:left w:val="nil"/>
              <w:bottom w:val="single" w:sz="4" w:space="0" w:color="auto"/>
              <w:right w:val="single" w:sz="4" w:space="0" w:color="auto"/>
            </w:tcBorders>
            <w:shd w:val="clear" w:color="000000" w:fill="FFE699"/>
            <w:noWrap/>
            <w:vAlign w:val="center"/>
            <w:hideMark/>
          </w:tcPr>
          <w:p w14:paraId="3823B5BF"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63,1%</w:t>
            </w:r>
          </w:p>
        </w:tc>
        <w:tc>
          <w:tcPr>
            <w:tcW w:w="1440" w:type="dxa"/>
            <w:vMerge/>
            <w:tcBorders>
              <w:top w:val="nil"/>
              <w:left w:val="single" w:sz="4" w:space="0" w:color="auto"/>
              <w:bottom w:val="single" w:sz="4" w:space="0" w:color="auto"/>
              <w:right w:val="single" w:sz="4" w:space="0" w:color="auto"/>
            </w:tcBorders>
            <w:vAlign w:val="center"/>
            <w:hideMark/>
          </w:tcPr>
          <w:p w14:paraId="4D003D5F" w14:textId="77777777" w:rsidR="00B95C77" w:rsidRPr="000372C5" w:rsidRDefault="00B95C77" w:rsidP="00663F8C">
            <w:pPr>
              <w:rPr>
                <w:rFonts w:eastAsia="Times New Roman" w:cs="Arial"/>
                <w:szCs w:val="20"/>
                <w:lang w:val="es-CO" w:eastAsia="es-CO"/>
              </w:rPr>
            </w:pPr>
          </w:p>
        </w:tc>
      </w:tr>
      <w:tr w:rsidR="00B95C77" w:rsidRPr="000372C5" w14:paraId="4FBAE648"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20D275D3"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ESTRUCTURA DE ESCALERA</w:t>
            </w:r>
          </w:p>
        </w:tc>
        <w:tc>
          <w:tcPr>
            <w:tcW w:w="1880" w:type="dxa"/>
            <w:tcBorders>
              <w:top w:val="nil"/>
              <w:left w:val="nil"/>
              <w:bottom w:val="single" w:sz="4" w:space="0" w:color="auto"/>
              <w:right w:val="single" w:sz="4" w:space="0" w:color="auto"/>
            </w:tcBorders>
            <w:shd w:val="clear" w:color="auto" w:fill="auto"/>
            <w:noWrap/>
            <w:vAlign w:val="center"/>
            <w:hideMark/>
          </w:tcPr>
          <w:p w14:paraId="44FED740"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138.432.343 </w:t>
            </w:r>
          </w:p>
        </w:tc>
        <w:tc>
          <w:tcPr>
            <w:tcW w:w="1440" w:type="dxa"/>
            <w:vMerge/>
            <w:tcBorders>
              <w:top w:val="nil"/>
              <w:left w:val="single" w:sz="4" w:space="0" w:color="auto"/>
              <w:bottom w:val="single" w:sz="4" w:space="0" w:color="auto"/>
              <w:right w:val="single" w:sz="4" w:space="0" w:color="auto"/>
            </w:tcBorders>
            <w:vAlign w:val="center"/>
            <w:hideMark/>
          </w:tcPr>
          <w:p w14:paraId="7F94838B"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7F876EC4"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8,5%</w:t>
            </w:r>
          </w:p>
        </w:tc>
        <w:tc>
          <w:tcPr>
            <w:tcW w:w="1360" w:type="dxa"/>
            <w:tcBorders>
              <w:top w:val="nil"/>
              <w:left w:val="nil"/>
              <w:bottom w:val="single" w:sz="4" w:space="0" w:color="auto"/>
              <w:right w:val="single" w:sz="4" w:space="0" w:color="auto"/>
            </w:tcBorders>
            <w:shd w:val="clear" w:color="000000" w:fill="FFE699"/>
            <w:noWrap/>
            <w:vAlign w:val="center"/>
            <w:hideMark/>
          </w:tcPr>
          <w:p w14:paraId="09B15E67"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71,6%</w:t>
            </w:r>
          </w:p>
        </w:tc>
        <w:tc>
          <w:tcPr>
            <w:tcW w:w="1440" w:type="dxa"/>
            <w:vMerge/>
            <w:tcBorders>
              <w:top w:val="nil"/>
              <w:left w:val="single" w:sz="4" w:space="0" w:color="auto"/>
              <w:bottom w:val="single" w:sz="4" w:space="0" w:color="auto"/>
              <w:right w:val="single" w:sz="4" w:space="0" w:color="auto"/>
            </w:tcBorders>
            <w:vAlign w:val="center"/>
            <w:hideMark/>
          </w:tcPr>
          <w:p w14:paraId="747F3902" w14:textId="77777777" w:rsidR="00B95C77" w:rsidRPr="000372C5" w:rsidRDefault="00B95C77" w:rsidP="00663F8C">
            <w:pPr>
              <w:rPr>
                <w:rFonts w:eastAsia="Times New Roman" w:cs="Arial"/>
                <w:szCs w:val="20"/>
                <w:lang w:val="es-CO" w:eastAsia="es-CO"/>
              </w:rPr>
            </w:pPr>
          </w:p>
        </w:tc>
      </w:tr>
      <w:tr w:rsidR="00B95C77" w:rsidRPr="000372C5" w14:paraId="7373E78E"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50212901"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CONCRETO</w:t>
            </w:r>
          </w:p>
        </w:tc>
        <w:tc>
          <w:tcPr>
            <w:tcW w:w="1880" w:type="dxa"/>
            <w:tcBorders>
              <w:top w:val="nil"/>
              <w:left w:val="nil"/>
              <w:bottom w:val="single" w:sz="4" w:space="0" w:color="auto"/>
              <w:right w:val="single" w:sz="4" w:space="0" w:color="auto"/>
            </w:tcBorders>
            <w:shd w:val="clear" w:color="auto" w:fill="auto"/>
            <w:noWrap/>
            <w:vAlign w:val="center"/>
            <w:hideMark/>
          </w:tcPr>
          <w:p w14:paraId="232EE4D4"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137.547.866 </w:t>
            </w:r>
          </w:p>
        </w:tc>
        <w:tc>
          <w:tcPr>
            <w:tcW w:w="1440" w:type="dxa"/>
            <w:vMerge/>
            <w:tcBorders>
              <w:top w:val="nil"/>
              <w:left w:val="single" w:sz="4" w:space="0" w:color="auto"/>
              <w:bottom w:val="single" w:sz="4" w:space="0" w:color="auto"/>
              <w:right w:val="single" w:sz="4" w:space="0" w:color="auto"/>
            </w:tcBorders>
            <w:vAlign w:val="center"/>
            <w:hideMark/>
          </w:tcPr>
          <w:p w14:paraId="590D6E35"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7349D53F"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8,5%</w:t>
            </w:r>
          </w:p>
        </w:tc>
        <w:tc>
          <w:tcPr>
            <w:tcW w:w="1360" w:type="dxa"/>
            <w:tcBorders>
              <w:top w:val="nil"/>
              <w:left w:val="nil"/>
              <w:bottom w:val="single" w:sz="4" w:space="0" w:color="auto"/>
              <w:right w:val="single" w:sz="4" w:space="0" w:color="auto"/>
            </w:tcBorders>
            <w:shd w:val="clear" w:color="auto" w:fill="auto"/>
            <w:noWrap/>
            <w:vAlign w:val="center"/>
            <w:hideMark/>
          </w:tcPr>
          <w:p w14:paraId="7286C499"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80,1%</w:t>
            </w:r>
          </w:p>
        </w:tc>
        <w:tc>
          <w:tcPr>
            <w:tcW w:w="1440" w:type="dxa"/>
            <w:vMerge/>
            <w:tcBorders>
              <w:top w:val="nil"/>
              <w:left w:val="single" w:sz="4" w:space="0" w:color="auto"/>
              <w:bottom w:val="single" w:sz="4" w:space="0" w:color="auto"/>
              <w:right w:val="single" w:sz="4" w:space="0" w:color="auto"/>
            </w:tcBorders>
            <w:vAlign w:val="center"/>
            <w:hideMark/>
          </w:tcPr>
          <w:p w14:paraId="37312562" w14:textId="77777777" w:rsidR="00B95C77" w:rsidRPr="000372C5" w:rsidRDefault="00B95C77" w:rsidP="00663F8C">
            <w:pPr>
              <w:rPr>
                <w:rFonts w:eastAsia="Times New Roman" w:cs="Arial"/>
                <w:szCs w:val="20"/>
                <w:lang w:val="es-CO" w:eastAsia="es-CO"/>
              </w:rPr>
            </w:pPr>
          </w:p>
        </w:tc>
      </w:tr>
      <w:tr w:rsidR="00B95C77" w:rsidRPr="000372C5" w14:paraId="1B9AF05F"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40873350"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CERRAMIENTO EN MALLA</w:t>
            </w:r>
          </w:p>
        </w:tc>
        <w:tc>
          <w:tcPr>
            <w:tcW w:w="1880" w:type="dxa"/>
            <w:tcBorders>
              <w:top w:val="nil"/>
              <w:left w:val="nil"/>
              <w:bottom w:val="single" w:sz="4" w:space="0" w:color="auto"/>
              <w:right w:val="single" w:sz="4" w:space="0" w:color="auto"/>
            </w:tcBorders>
            <w:shd w:val="clear" w:color="auto" w:fill="auto"/>
            <w:noWrap/>
            <w:vAlign w:val="center"/>
            <w:hideMark/>
          </w:tcPr>
          <w:p w14:paraId="1DC8604D"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129.697.183 </w:t>
            </w:r>
          </w:p>
        </w:tc>
        <w:tc>
          <w:tcPr>
            <w:tcW w:w="1440" w:type="dxa"/>
            <w:vMerge/>
            <w:tcBorders>
              <w:top w:val="nil"/>
              <w:left w:val="single" w:sz="4" w:space="0" w:color="auto"/>
              <w:bottom w:val="single" w:sz="4" w:space="0" w:color="auto"/>
              <w:right w:val="single" w:sz="4" w:space="0" w:color="auto"/>
            </w:tcBorders>
            <w:vAlign w:val="center"/>
            <w:hideMark/>
          </w:tcPr>
          <w:p w14:paraId="2B233474"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00A00EC0"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8,0%</w:t>
            </w:r>
          </w:p>
        </w:tc>
        <w:tc>
          <w:tcPr>
            <w:tcW w:w="1360" w:type="dxa"/>
            <w:tcBorders>
              <w:top w:val="nil"/>
              <w:left w:val="nil"/>
              <w:bottom w:val="single" w:sz="4" w:space="0" w:color="auto"/>
              <w:right w:val="single" w:sz="4" w:space="0" w:color="auto"/>
            </w:tcBorders>
            <w:shd w:val="clear" w:color="auto" w:fill="auto"/>
            <w:noWrap/>
            <w:vAlign w:val="center"/>
            <w:hideMark/>
          </w:tcPr>
          <w:p w14:paraId="17628F9A"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88,0%</w:t>
            </w:r>
          </w:p>
        </w:tc>
        <w:tc>
          <w:tcPr>
            <w:tcW w:w="1440" w:type="dxa"/>
            <w:vMerge/>
            <w:tcBorders>
              <w:top w:val="nil"/>
              <w:left w:val="single" w:sz="4" w:space="0" w:color="auto"/>
              <w:bottom w:val="single" w:sz="4" w:space="0" w:color="auto"/>
              <w:right w:val="single" w:sz="4" w:space="0" w:color="auto"/>
            </w:tcBorders>
            <w:vAlign w:val="center"/>
            <w:hideMark/>
          </w:tcPr>
          <w:p w14:paraId="3B2BD519" w14:textId="77777777" w:rsidR="00B95C77" w:rsidRPr="000372C5" w:rsidRDefault="00B95C77" w:rsidP="00663F8C">
            <w:pPr>
              <w:rPr>
                <w:rFonts w:eastAsia="Times New Roman" w:cs="Arial"/>
                <w:szCs w:val="20"/>
                <w:lang w:val="es-CO" w:eastAsia="es-CO"/>
              </w:rPr>
            </w:pPr>
          </w:p>
        </w:tc>
      </w:tr>
      <w:tr w:rsidR="00B95C77" w:rsidRPr="000372C5" w14:paraId="52ED8211"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220424DC"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CARPINTERIA METALICA</w:t>
            </w:r>
          </w:p>
        </w:tc>
        <w:tc>
          <w:tcPr>
            <w:tcW w:w="1880" w:type="dxa"/>
            <w:tcBorders>
              <w:top w:val="nil"/>
              <w:left w:val="nil"/>
              <w:bottom w:val="single" w:sz="4" w:space="0" w:color="auto"/>
              <w:right w:val="single" w:sz="4" w:space="0" w:color="auto"/>
            </w:tcBorders>
            <w:shd w:val="clear" w:color="auto" w:fill="auto"/>
            <w:noWrap/>
            <w:vAlign w:val="center"/>
            <w:hideMark/>
          </w:tcPr>
          <w:p w14:paraId="1406D62E"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75.077.727 </w:t>
            </w:r>
          </w:p>
        </w:tc>
        <w:tc>
          <w:tcPr>
            <w:tcW w:w="1440" w:type="dxa"/>
            <w:vMerge/>
            <w:tcBorders>
              <w:top w:val="nil"/>
              <w:left w:val="single" w:sz="4" w:space="0" w:color="auto"/>
              <w:bottom w:val="single" w:sz="4" w:space="0" w:color="auto"/>
              <w:right w:val="single" w:sz="4" w:space="0" w:color="auto"/>
            </w:tcBorders>
            <w:vAlign w:val="center"/>
            <w:hideMark/>
          </w:tcPr>
          <w:p w14:paraId="65535669"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4926E0B9"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4,6%</w:t>
            </w:r>
          </w:p>
        </w:tc>
        <w:tc>
          <w:tcPr>
            <w:tcW w:w="1360" w:type="dxa"/>
            <w:tcBorders>
              <w:top w:val="nil"/>
              <w:left w:val="nil"/>
              <w:bottom w:val="single" w:sz="4" w:space="0" w:color="auto"/>
              <w:right w:val="single" w:sz="4" w:space="0" w:color="auto"/>
            </w:tcBorders>
            <w:shd w:val="clear" w:color="auto" w:fill="auto"/>
            <w:noWrap/>
            <w:vAlign w:val="center"/>
            <w:hideMark/>
          </w:tcPr>
          <w:p w14:paraId="7387E63B"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92,7%</w:t>
            </w:r>
          </w:p>
        </w:tc>
        <w:tc>
          <w:tcPr>
            <w:tcW w:w="1440" w:type="dxa"/>
            <w:vMerge/>
            <w:tcBorders>
              <w:top w:val="nil"/>
              <w:left w:val="single" w:sz="4" w:space="0" w:color="auto"/>
              <w:bottom w:val="single" w:sz="4" w:space="0" w:color="auto"/>
              <w:right w:val="single" w:sz="4" w:space="0" w:color="auto"/>
            </w:tcBorders>
            <w:vAlign w:val="center"/>
            <w:hideMark/>
          </w:tcPr>
          <w:p w14:paraId="3F985B25" w14:textId="77777777" w:rsidR="00B95C77" w:rsidRPr="000372C5" w:rsidRDefault="00B95C77" w:rsidP="00663F8C">
            <w:pPr>
              <w:rPr>
                <w:rFonts w:eastAsia="Times New Roman" w:cs="Arial"/>
                <w:szCs w:val="20"/>
                <w:lang w:val="es-CO" w:eastAsia="es-CO"/>
              </w:rPr>
            </w:pPr>
          </w:p>
        </w:tc>
      </w:tr>
      <w:tr w:rsidR="00B95C77" w:rsidRPr="000372C5" w14:paraId="14321089"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7CA3A807"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VENTANERIA EN ALUMINIIO</w:t>
            </w:r>
          </w:p>
        </w:tc>
        <w:tc>
          <w:tcPr>
            <w:tcW w:w="1880" w:type="dxa"/>
            <w:tcBorders>
              <w:top w:val="nil"/>
              <w:left w:val="nil"/>
              <w:bottom w:val="single" w:sz="4" w:space="0" w:color="auto"/>
              <w:right w:val="single" w:sz="4" w:space="0" w:color="auto"/>
            </w:tcBorders>
            <w:shd w:val="clear" w:color="auto" w:fill="auto"/>
            <w:noWrap/>
            <w:vAlign w:val="center"/>
            <w:hideMark/>
          </w:tcPr>
          <w:p w14:paraId="2D721D4A"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62.049.772 </w:t>
            </w:r>
          </w:p>
        </w:tc>
        <w:tc>
          <w:tcPr>
            <w:tcW w:w="1440" w:type="dxa"/>
            <w:vMerge/>
            <w:tcBorders>
              <w:top w:val="nil"/>
              <w:left w:val="single" w:sz="4" w:space="0" w:color="auto"/>
              <w:bottom w:val="single" w:sz="4" w:space="0" w:color="auto"/>
              <w:right w:val="single" w:sz="4" w:space="0" w:color="auto"/>
            </w:tcBorders>
            <w:vAlign w:val="center"/>
            <w:hideMark/>
          </w:tcPr>
          <w:p w14:paraId="0DDA6665"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0E96E140"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3,8%</w:t>
            </w:r>
          </w:p>
        </w:tc>
        <w:tc>
          <w:tcPr>
            <w:tcW w:w="1360" w:type="dxa"/>
            <w:tcBorders>
              <w:top w:val="nil"/>
              <w:left w:val="nil"/>
              <w:bottom w:val="single" w:sz="4" w:space="0" w:color="auto"/>
              <w:right w:val="single" w:sz="4" w:space="0" w:color="auto"/>
            </w:tcBorders>
            <w:shd w:val="clear" w:color="auto" w:fill="auto"/>
            <w:noWrap/>
            <w:vAlign w:val="center"/>
            <w:hideMark/>
          </w:tcPr>
          <w:p w14:paraId="4D4BFC56"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96,5%</w:t>
            </w:r>
          </w:p>
        </w:tc>
        <w:tc>
          <w:tcPr>
            <w:tcW w:w="1440" w:type="dxa"/>
            <w:vMerge/>
            <w:tcBorders>
              <w:top w:val="nil"/>
              <w:left w:val="single" w:sz="4" w:space="0" w:color="auto"/>
              <w:bottom w:val="single" w:sz="4" w:space="0" w:color="auto"/>
              <w:right w:val="single" w:sz="4" w:space="0" w:color="auto"/>
            </w:tcBorders>
            <w:vAlign w:val="center"/>
            <w:hideMark/>
          </w:tcPr>
          <w:p w14:paraId="771C4FE6" w14:textId="77777777" w:rsidR="00B95C77" w:rsidRPr="000372C5" w:rsidRDefault="00B95C77" w:rsidP="00663F8C">
            <w:pPr>
              <w:rPr>
                <w:rFonts w:eastAsia="Times New Roman" w:cs="Arial"/>
                <w:szCs w:val="20"/>
                <w:lang w:val="es-CO" w:eastAsia="es-CO"/>
              </w:rPr>
            </w:pPr>
          </w:p>
        </w:tc>
      </w:tr>
      <w:tr w:rsidR="00B95C77" w:rsidRPr="000372C5" w14:paraId="4BE5E263"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5FB1137C"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SISTEMA AUTOMATIZACION</w:t>
            </w:r>
          </w:p>
        </w:tc>
        <w:tc>
          <w:tcPr>
            <w:tcW w:w="1880" w:type="dxa"/>
            <w:tcBorders>
              <w:top w:val="nil"/>
              <w:left w:val="nil"/>
              <w:bottom w:val="single" w:sz="4" w:space="0" w:color="auto"/>
              <w:right w:val="single" w:sz="4" w:space="0" w:color="auto"/>
            </w:tcBorders>
            <w:shd w:val="clear" w:color="auto" w:fill="auto"/>
            <w:noWrap/>
            <w:vAlign w:val="center"/>
            <w:hideMark/>
          </w:tcPr>
          <w:p w14:paraId="27457356"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44.764.596 </w:t>
            </w:r>
          </w:p>
        </w:tc>
        <w:tc>
          <w:tcPr>
            <w:tcW w:w="1440" w:type="dxa"/>
            <w:vMerge/>
            <w:tcBorders>
              <w:top w:val="nil"/>
              <w:left w:val="single" w:sz="4" w:space="0" w:color="auto"/>
              <w:bottom w:val="single" w:sz="4" w:space="0" w:color="auto"/>
              <w:right w:val="single" w:sz="4" w:space="0" w:color="auto"/>
            </w:tcBorders>
            <w:vAlign w:val="center"/>
            <w:hideMark/>
          </w:tcPr>
          <w:p w14:paraId="2E666450"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29232223"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2,8%</w:t>
            </w:r>
          </w:p>
        </w:tc>
        <w:tc>
          <w:tcPr>
            <w:tcW w:w="1360" w:type="dxa"/>
            <w:tcBorders>
              <w:top w:val="nil"/>
              <w:left w:val="nil"/>
              <w:bottom w:val="single" w:sz="4" w:space="0" w:color="auto"/>
              <w:right w:val="single" w:sz="4" w:space="0" w:color="auto"/>
            </w:tcBorders>
            <w:shd w:val="clear" w:color="auto" w:fill="auto"/>
            <w:noWrap/>
            <w:vAlign w:val="center"/>
            <w:hideMark/>
          </w:tcPr>
          <w:p w14:paraId="43E160B9"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99,2%</w:t>
            </w:r>
          </w:p>
        </w:tc>
        <w:tc>
          <w:tcPr>
            <w:tcW w:w="1440" w:type="dxa"/>
            <w:vMerge/>
            <w:tcBorders>
              <w:top w:val="nil"/>
              <w:left w:val="single" w:sz="4" w:space="0" w:color="auto"/>
              <w:bottom w:val="single" w:sz="4" w:space="0" w:color="auto"/>
              <w:right w:val="single" w:sz="4" w:space="0" w:color="auto"/>
            </w:tcBorders>
            <w:vAlign w:val="center"/>
            <w:hideMark/>
          </w:tcPr>
          <w:p w14:paraId="3848620A" w14:textId="77777777" w:rsidR="00B95C77" w:rsidRPr="000372C5" w:rsidRDefault="00B95C77" w:rsidP="00663F8C">
            <w:pPr>
              <w:rPr>
                <w:rFonts w:eastAsia="Times New Roman" w:cs="Arial"/>
                <w:szCs w:val="20"/>
                <w:lang w:val="es-CO" w:eastAsia="es-CO"/>
              </w:rPr>
            </w:pPr>
          </w:p>
        </w:tc>
      </w:tr>
      <w:tr w:rsidR="00B95C77" w:rsidRPr="000372C5" w14:paraId="4D797ADD" w14:textId="77777777" w:rsidTr="00663F8C">
        <w:trPr>
          <w:trHeight w:val="255"/>
          <w:jc w:val="center"/>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4D2AD81D"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TUBERIA ELECTRICA</w:t>
            </w:r>
          </w:p>
        </w:tc>
        <w:tc>
          <w:tcPr>
            <w:tcW w:w="1880" w:type="dxa"/>
            <w:tcBorders>
              <w:top w:val="nil"/>
              <w:left w:val="nil"/>
              <w:bottom w:val="single" w:sz="4" w:space="0" w:color="auto"/>
              <w:right w:val="single" w:sz="4" w:space="0" w:color="auto"/>
            </w:tcBorders>
            <w:shd w:val="clear" w:color="auto" w:fill="auto"/>
            <w:noWrap/>
            <w:vAlign w:val="center"/>
            <w:hideMark/>
          </w:tcPr>
          <w:p w14:paraId="7FB1BCCE" w14:textId="77777777" w:rsidR="00B95C77" w:rsidRPr="000372C5" w:rsidRDefault="00B95C77" w:rsidP="00663F8C">
            <w:pPr>
              <w:rPr>
                <w:rFonts w:eastAsia="Times New Roman" w:cs="Arial"/>
                <w:szCs w:val="20"/>
                <w:lang w:val="es-CO" w:eastAsia="es-CO"/>
              </w:rPr>
            </w:pPr>
            <w:r w:rsidRPr="000372C5">
              <w:rPr>
                <w:rFonts w:eastAsia="Times New Roman" w:cs="Arial"/>
                <w:szCs w:val="20"/>
                <w:lang w:val="es-CO" w:eastAsia="es-CO"/>
              </w:rPr>
              <w:t xml:space="preserve">             12.435.582 </w:t>
            </w:r>
          </w:p>
        </w:tc>
        <w:tc>
          <w:tcPr>
            <w:tcW w:w="1440" w:type="dxa"/>
            <w:vMerge/>
            <w:tcBorders>
              <w:top w:val="nil"/>
              <w:left w:val="single" w:sz="4" w:space="0" w:color="auto"/>
              <w:bottom w:val="single" w:sz="4" w:space="0" w:color="auto"/>
              <w:right w:val="single" w:sz="4" w:space="0" w:color="auto"/>
            </w:tcBorders>
            <w:vAlign w:val="center"/>
            <w:hideMark/>
          </w:tcPr>
          <w:p w14:paraId="60A516BB" w14:textId="77777777" w:rsidR="00B95C77" w:rsidRPr="000372C5" w:rsidRDefault="00B95C77" w:rsidP="00663F8C">
            <w:pPr>
              <w:rPr>
                <w:rFonts w:eastAsia="Times New Roman" w:cs="Arial"/>
                <w:szCs w:val="20"/>
                <w:lang w:val="es-CO" w:eastAsia="es-CO"/>
              </w:rPr>
            </w:pPr>
          </w:p>
        </w:tc>
        <w:tc>
          <w:tcPr>
            <w:tcW w:w="1420" w:type="dxa"/>
            <w:tcBorders>
              <w:top w:val="nil"/>
              <w:left w:val="nil"/>
              <w:bottom w:val="single" w:sz="4" w:space="0" w:color="auto"/>
              <w:right w:val="single" w:sz="4" w:space="0" w:color="auto"/>
            </w:tcBorders>
            <w:shd w:val="clear" w:color="auto" w:fill="auto"/>
            <w:noWrap/>
            <w:vAlign w:val="center"/>
            <w:hideMark/>
          </w:tcPr>
          <w:p w14:paraId="3865F35A"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0,8%</w:t>
            </w:r>
          </w:p>
        </w:tc>
        <w:tc>
          <w:tcPr>
            <w:tcW w:w="1360" w:type="dxa"/>
            <w:tcBorders>
              <w:top w:val="nil"/>
              <w:left w:val="nil"/>
              <w:bottom w:val="single" w:sz="4" w:space="0" w:color="auto"/>
              <w:right w:val="single" w:sz="4" w:space="0" w:color="auto"/>
            </w:tcBorders>
            <w:shd w:val="clear" w:color="auto" w:fill="auto"/>
            <w:noWrap/>
            <w:vAlign w:val="center"/>
            <w:hideMark/>
          </w:tcPr>
          <w:p w14:paraId="3A35A15B" w14:textId="77777777" w:rsidR="00B95C77" w:rsidRPr="000372C5" w:rsidRDefault="00B95C77" w:rsidP="00663F8C">
            <w:pPr>
              <w:jc w:val="right"/>
              <w:rPr>
                <w:rFonts w:eastAsia="Times New Roman" w:cs="Arial"/>
                <w:szCs w:val="20"/>
                <w:lang w:val="es-CO" w:eastAsia="es-CO"/>
              </w:rPr>
            </w:pPr>
            <w:r w:rsidRPr="000372C5">
              <w:rPr>
                <w:rFonts w:eastAsia="Times New Roman" w:cs="Arial"/>
                <w:szCs w:val="20"/>
                <w:lang w:val="es-CO" w:eastAsia="es-CO"/>
              </w:rPr>
              <w:t>100,0%</w:t>
            </w:r>
          </w:p>
        </w:tc>
        <w:tc>
          <w:tcPr>
            <w:tcW w:w="1440" w:type="dxa"/>
            <w:vMerge/>
            <w:tcBorders>
              <w:top w:val="nil"/>
              <w:left w:val="single" w:sz="4" w:space="0" w:color="auto"/>
              <w:bottom w:val="single" w:sz="4" w:space="0" w:color="auto"/>
              <w:right w:val="single" w:sz="4" w:space="0" w:color="auto"/>
            </w:tcBorders>
            <w:vAlign w:val="center"/>
            <w:hideMark/>
          </w:tcPr>
          <w:p w14:paraId="367BFBD9" w14:textId="77777777" w:rsidR="00B95C77" w:rsidRPr="000372C5" w:rsidRDefault="00B95C77" w:rsidP="00663F8C">
            <w:pPr>
              <w:rPr>
                <w:rFonts w:eastAsia="Times New Roman" w:cs="Arial"/>
                <w:szCs w:val="20"/>
                <w:lang w:val="es-CO" w:eastAsia="es-CO"/>
              </w:rPr>
            </w:pPr>
          </w:p>
        </w:tc>
      </w:tr>
    </w:tbl>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78143" w14:textId="77777777" w:rsidR="00921ED6" w:rsidRDefault="00921ED6" w:rsidP="004F2C35">
      <w:r>
        <w:separator/>
      </w:r>
    </w:p>
  </w:endnote>
  <w:endnote w:type="continuationSeparator" w:id="0">
    <w:p w14:paraId="6DBE1FFF" w14:textId="77777777" w:rsidR="00921ED6" w:rsidRDefault="00921ED6" w:rsidP="004F2C35">
      <w:r>
        <w:continuationSeparator/>
      </w:r>
    </w:p>
  </w:endnote>
  <w:endnote w:type="continuationNotice" w:id="1">
    <w:p w14:paraId="3F3CDB8B" w14:textId="77777777" w:rsidR="00921ED6" w:rsidRDefault="00921E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9323F" w14:textId="77777777" w:rsidR="00921ED6" w:rsidRDefault="00921ED6" w:rsidP="004F2C35">
      <w:r>
        <w:separator/>
      </w:r>
    </w:p>
  </w:footnote>
  <w:footnote w:type="continuationSeparator" w:id="0">
    <w:p w14:paraId="717554AA" w14:textId="77777777" w:rsidR="00921ED6" w:rsidRDefault="00921ED6" w:rsidP="004F2C35">
      <w:r>
        <w:continuationSeparator/>
      </w:r>
    </w:p>
  </w:footnote>
  <w:footnote w:type="continuationNotice" w:id="1">
    <w:p w14:paraId="0ECBC90B" w14:textId="77777777" w:rsidR="00921ED6" w:rsidRDefault="00921ED6"/>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35EF3"/>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82C7D"/>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66412"/>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3C30"/>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21ED6"/>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A8F"/>
    <w:rsid w:val="00B26E32"/>
    <w:rsid w:val="00B301C1"/>
    <w:rsid w:val="00B30435"/>
    <w:rsid w:val="00B71B67"/>
    <w:rsid w:val="00B9079B"/>
    <w:rsid w:val="00B95C77"/>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E09DE"/>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1075</Words>
  <Characters>5914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Dilfredo Mario González Acosta</cp:lastModifiedBy>
  <cp:revision>2</cp:revision>
  <cp:lastPrinted>2021-10-06T15:23:00Z</cp:lastPrinted>
  <dcterms:created xsi:type="dcterms:W3CDTF">2026-06-08T15:49:00Z</dcterms:created>
  <dcterms:modified xsi:type="dcterms:W3CDTF">2026-06-08T15:49:00Z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