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66D461" w14:textId="77777777" w:rsidR="00B9079B" w:rsidRPr="00884F1B" w:rsidRDefault="00B9079B" w:rsidP="00B9079B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  <w:r w:rsidRPr="00884F1B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>MATRIZ 2 – INDICADORES FINANCIEROS Y ORGANIZACIONALES</w:t>
      </w:r>
    </w:p>
    <w:p w14:paraId="59A3A6F6" w14:textId="1344ECB2" w:rsidR="00B9079B" w:rsidRDefault="00B9079B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  <w:r w:rsidRPr="00884F1B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 xml:space="preserve">OBRAS PARA INFRAESTRUCTURA DE TRANSPORTE </w:t>
      </w:r>
    </w:p>
    <w:p w14:paraId="6163F8D8" w14:textId="77777777" w:rsidR="00074C92" w:rsidRPr="00A87913" w:rsidRDefault="00074C92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</w:p>
    <w:p w14:paraId="1F5BE50F" w14:textId="77777777" w:rsidR="00491E1D" w:rsidRPr="00A87913" w:rsidRDefault="00491E1D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</w:p>
    <w:p w14:paraId="325E2401" w14:textId="72B4165E" w:rsidR="00A87913" w:rsidRDefault="00074C92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Arial" w:hAnsi="Arial" w:cs="Arial"/>
          <w:i/>
          <w:iCs/>
          <w:sz w:val="20"/>
          <w:szCs w:val="20"/>
          <w:lang w:val="es-419"/>
        </w:rPr>
      </w:pPr>
      <w:r w:rsidRPr="00074C92">
        <w:rPr>
          <w:rFonts w:ascii="Arial" w:hAnsi="Arial" w:cs="Arial"/>
          <w:i/>
          <w:iCs/>
          <w:sz w:val="20"/>
          <w:szCs w:val="20"/>
          <w:lang w:val="es-419"/>
        </w:rPr>
        <w:t>Índices de capacidad financiera y organizacionales para Mip</w:t>
      </w:r>
      <w:r w:rsidR="00DE145A">
        <w:rPr>
          <w:rFonts w:ascii="Arial" w:hAnsi="Arial" w:cs="Arial"/>
          <w:i/>
          <w:iCs/>
          <w:sz w:val="20"/>
          <w:szCs w:val="20"/>
          <w:lang w:val="es-419"/>
        </w:rPr>
        <w:t>yme.</w:t>
      </w:r>
    </w:p>
    <w:p w14:paraId="65FD6860" w14:textId="77777777" w:rsidR="00F26E36" w:rsidRDefault="00F26E36" w:rsidP="00F26E36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459A1B7E" w14:textId="4324E4D3" w:rsidR="00F26E36" w:rsidRDefault="00F26E36" w:rsidP="00F26E36">
      <w:pPr>
        <w:jc w:val="both"/>
        <w:rPr>
          <w:rFonts w:ascii="Arial" w:hAnsi="Arial" w:cs="Arial"/>
          <w:sz w:val="20"/>
          <w:szCs w:val="20"/>
          <w:lang w:val="es-419"/>
        </w:rPr>
      </w:pPr>
      <w:r>
        <w:rPr>
          <w:rFonts w:ascii="Arial" w:hAnsi="Arial" w:cs="Arial"/>
          <w:sz w:val="20"/>
          <w:szCs w:val="20"/>
          <w:lang w:val="es-419"/>
        </w:rPr>
        <w:t xml:space="preserve">El Proponente persona natural o jurídica que </w:t>
      </w:r>
      <w:r w:rsidR="00DE145A">
        <w:rPr>
          <w:rFonts w:ascii="Arial" w:hAnsi="Arial" w:cs="Arial"/>
          <w:sz w:val="20"/>
          <w:szCs w:val="20"/>
          <w:lang w:val="es-419"/>
        </w:rPr>
        <w:t xml:space="preserve">demuestre </w:t>
      </w:r>
      <w:r>
        <w:rPr>
          <w:rFonts w:ascii="Arial" w:hAnsi="Arial" w:cs="Arial"/>
          <w:sz w:val="20"/>
          <w:szCs w:val="20"/>
          <w:lang w:val="es-419"/>
        </w:rPr>
        <w:t xml:space="preserve">la condición de Mipyme </w:t>
      </w:r>
      <w:r w:rsidRPr="00A9263E">
        <w:rPr>
          <w:rFonts w:ascii="Arial" w:hAnsi="Arial" w:cs="Arial"/>
          <w:sz w:val="20"/>
          <w:szCs w:val="20"/>
          <w:lang w:val="es-419"/>
        </w:rPr>
        <w:t xml:space="preserve">de conformidad con lo previsto </w:t>
      </w:r>
      <w:r w:rsidR="00011ECA">
        <w:rPr>
          <w:rFonts w:ascii="Arial" w:hAnsi="Arial" w:cs="Arial"/>
          <w:sz w:val="20"/>
          <w:szCs w:val="20"/>
          <w:lang w:val="es-419"/>
        </w:rPr>
        <w:t xml:space="preserve">en </w:t>
      </w:r>
      <w:r w:rsidR="005948BE">
        <w:rPr>
          <w:rFonts w:ascii="Arial" w:hAnsi="Arial" w:cs="Arial"/>
          <w:sz w:val="20"/>
          <w:szCs w:val="20"/>
          <w:lang w:val="es-419"/>
        </w:rPr>
        <w:t xml:space="preserve">el </w:t>
      </w:r>
      <w:r w:rsidRPr="00F26E36">
        <w:rPr>
          <w:rFonts w:ascii="Arial" w:hAnsi="Arial" w:cs="Arial"/>
          <w:sz w:val="20"/>
          <w:szCs w:val="20"/>
          <w:lang w:val="es-419"/>
        </w:rPr>
        <w:t>artículo</w:t>
      </w:r>
      <w:r w:rsidR="00AE0006">
        <w:rPr>
          <w:rFonts w:ascii="Arial" w:hAnsi="Arial" w:cs="Arial"/>
          <w:sz w:val="20"/>
          <w:szCs w:val="20"/>
          <w:lang w:val="es-419"/>
        </w:rPr>
        <w:t xml:space="preserve"> 2</w:t>
      </w:r>
      <w:r w:rsidRPr="00A9263E">
        <w:rPr>
          <w:rFonts w:ascii="Arial" w:hAnsi="Arial" w:cs="Arial"/>
          <w:sz w:val="20"/>
          <w:szCs w:val="20"/>
          <w:lang w:val="es-419"/>
        </w:rPr>
        <w:t>.2.1.2.4.2.4.</w:t>
      </w:r>
      <w:r w:rsidRPr="00F26E36">
        <w:rPr>
          <w:rFonts w:ascii="Arial" w:hAnsi="Arial" w:cs="Arial"/>
          <w:sz w:val="20"/>
          <w:szCs w:val="20"/>
          <w:lang w:val="es-419"/>
        </w:rPr>
        <w:t xml:space="preserve"> </w:t>
      </w:r>
      <w:r w:rsidRPr="00A9263E">
        <w:rPr>
          <w:rFonts w:ascii="Arial" w:hAnsi="Arial" w:cs="Arial"/>
          <w:sz w:val="20"/>
          <w:szCs w:val="20"/>
          <w:lang w:val="es-419"/>
        </w:rPr>
        <w:t>del Decreto 1082 de 2015,</w:t>
      </w:r>
      <w:r w:rsidRPr="008715C0">
        <w:rPr>
          <w:rFonts w:ascii="Arial" w:hAnsi="Arial" w:cs="Arial"/>
          <w:iCs/>
          <w:sz w:val="20"/>
          <w:szCs w:val="20"/>
          <w:lang w:val="es-ES"/>
        </w:rPr>
        <w:t xml:space="preserve"> </w:t>
      </w:r>
      <w:r w:rsidR="008715C0" w:rsidRPr="008F50E8">
        <w:rPr>
          <w:rFonts w:ascii="Arial" w:hAnsi="Arial" w:cs="Arial"/>
          <w:iCs/>
          <w:sz w:val="20"/>
          <w:szCs w:val="20"/>
          <w:lang w:val="es-ES"/>
        </w:rPr>
        <w:t>en concordancia con el parágrafo del artículo 2.2.1.13.2.4 del Decreto 1074 de 2015</w:t>
      </w:r>
      <w:r w:rsidR="00C82CFF">
        <w:rPr>
          <w:rFonts w:ascii="Arial" w:hAnsi="Arial" w:cs="Arial"/>
          <w:sz w:val="20"/>
          <w:szCs w:val="20"/>
          <w:lang w:val="es-419"/>
        </w:rPr>
        <w:t xml:space="preserve"> </w:t>
      </w:r>
      <w:r w:rsidRPr="00A9263E">
        <w:rPr>
          <w:rFonts w:ascii="Arial" w:hAnsi="Arial" w:cs="Arial"/>
          <w:sz w:val="20"/>
          <w:szCs w:val="20"/>
          <w:lang w:val="es-419"/>
        </w:rPr>
        <w:t>o las normas que los modifiquen, sustituyan o complementen</w:t>
      </w:r>
      <w:r>
        <w:rPr>
          <w:rFonts w:ascii="Arial" w:hAnsi="Arial" w:cs="Arial"/>
          <w:sz w:val="20"/>
          <w:szCs w:val="20"/>
          <w:lang w:val="es-419"/>
        </w:rPr>
        <w:t xml:space="preserve">, </w:t>
      </w:r>
      <w:r w:rsidR="00226CE0">
        <w:rPr>
          <w:rFonts w:ascii="Arial" w:hAnsi="Arial" w:cs="Arial"/>
          <w:sz w:val="20"/>
          <w:szCs w:val="20"/>
          <w:lang w:val="es-419"/>
        </w:rPr>
        <w:t xml:space="preserve">probará </w:t>
      </w:r>
      <w:r>
        <w:rPr>
          <w:rFonts w:ascii="Arial" w:hAnsi="Arial" w:cs="Arial"/>
          <w:sz w:val="20"/>
          <w:szCs w:val="20"/>
          <w:lang w:val="es-419"/>
        </w:rPr>
        <w:t>los siguientes indicadores:</w:t>
      </w:r>
    </w:p>
    <w:p w14:paraId="54EC2827" w14:textId="77777777" w:rsidR="00074C92" w:rsidRPr="00A87913" w:rsidRDefault="00074C92" w:rsidP="00A87913">
      <w:pPr>
        <w:ind w:left="720"/>
        <w:contextualSpacing/>
        <w:rPr>
          <w:rFonts w:ascii="Arial" w:hAnsi="Arial" w:cs="Arial"/>
          <w:bCs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A87913" w14:paraId="545B9BBD" w14:textId="77777777" w:rsidTr="2300813C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6097FE3F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4201A675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Valor concertado</w:t>
            </w:r>
          </w:p>
        </w:tc>
      </w:tr>
      <w:tr w:rsidR="00A87913" w:rsidRPr="00A87913" w14:paraId="39B4F734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59727534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7073A0A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0B4A4590" w14:textId="512522AD" w:rsidR="00A87913" w:rsidRPr="00A87913" w:rsidRDefault="00A87913" w:rsidP="00A87913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A87913">
              <w:rPr>
                <w:rFonts w:ascii="Arial" w:hAnsi="Arial" w:cs="Arial"/>
                <w:bCs/>
                <w:sz w:val="18"/>
                <w:szCs w:val="18"/>
              </w:rPr>
              <w:t>1</w:t>
            </w:r>
            <w:r w:rsidR="00E425D0">
              <w:rPr>
                <w:rFonts w:ascii="Arial" w:hAnsi="Arial" w:cs="Arial"/>
                <w:bCs/>
                <w:sz w:val="18"/>
                <w:szCs w:val="18"/>
              </w:rPr>
              <w:t>,</w:t>
            </w:r>
            <w:r w:rsidR="00AB4352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  <w:p w14:paraId="3B5B5412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32458E06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6E7C565C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30A0AC6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234C1171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3845E8C7" w14:textId="320844B8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18"/>
                    <w:szCs w:val="18"/>
                  </w:rPr>
                  <m:t>≤ 0,70</m:t>
                </m:r>
              </m:oMath>
            </m:oMathPara>
          </w:p>
          <w:p w14:paraId="6CFFF421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5B123802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316655B8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DF35002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3A51203D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554E90E3" w14:textId="355CA811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18"/>
                    <w:szCs w:val="18"/>
                  </w:rPr>
                  <m:t>≥1</m:t>
                </m:r>
              </m:oMath>
            </m:oMathPara>
          </w:p>
          <w:p w14:paraId="42192E4E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3050CB8C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64FB7E1D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F221320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9447E60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  <w:p w14:paraId="53B11B37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A87913">
              <w:rPr>
                <w:rFonts w:cstheme="minorHAnsi"/>
                <w:bCs/>
                <w:sz w:val="18"/>
                <w:szCs w:val="18"/>
              </w:rPr>
              <w:t>Definido en los Pliegos Tipo</w:t>
            </w:r>
          </w:p>
          <w:p w14:paraId="4C6DEE03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3A0FC340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269D8743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045AE12C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2D7D0191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2FB1F470" w14:textId="601302D4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≥0</m:t>
              </m:r>
            </m:oMath>
            <w:r w:rsidR="0025591B">
              <w:rPr>
                <w:rFonts w:ascii="Arial" w:eastAsiaTheme="minorEastAsia" w:hAnsi="Arial" w:cs="Arial"/>
                <w:sz w:val="18"/>
                <w:szCs w:val="18"/>
              </w:rPr>
              <w:t>,0</w:t>
            </w:r>
            <w:r w:rsidR="00C27BCB">
              <w:rPr>
                <w:rFonts w:ascii="Arial" w:eastAsiaTheme="minorEastAsia" w:hAnsi="Arial" w:cs="Arial"/>
                <w:sz w:val="18"/>
                <w:szCs w:val="18"/>
              </w:rPr>
              <w:t>2</w:t>
            </w:r>
          </w:p>
          <w:p w14:paraId="58FB4194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280C7473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09C24B17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7DC766DA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5C1AD8F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522C243C" w14:textId="1D5B41C0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theme="minorHAnsi"/>
                  <w:sz w:val="18"/>
                  <w:szCs w:val="18"/>
                </w:rPr>
                <m:t>≥0</m:t>
              </m:r>
            </m:oMath>
            <w:r w:rsidR="0025591B">
              <w:rPr>
                <w:rFonts w:eastAsiaTheme="minorEastAsia" w:cstheme="minorHAnsi"/>
                <w:sz w:val="18"/>
                <w:szCs w:val="18"/>
              </w:rPr>
              <w:t>,0</w:t>
            </w:r>
            <w:r w:rsidR="007D4B79">
              <w:rPr>
                <w:rFonts w:eastAsiaTheme="minorEastAsia" w:cstheme="minorHAnsi"/>
                <w:sz w:val="18"/>
                <w:szCs w:val="18"/>
              </w:rPr>
              <w:t>1</w:t>
            </w:r>
          </w:p>
          <w:p w14:paraId="0276F11C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</w:tbl>
    <w:p w14:paraId="00DC18E1" w14:textId="77777777" w:rsidR="00A87913" w:rsidRPr="00A87913" w:rsidRDefault="00A87913" w:rsidP="00A87913">
      <w:pPr>
        <w:ind w:left="720"/>
        <w:contextualSpacing/>
        <w:rPr>
          <w:rFonts w:cstheme="minorHAnsi"/>
          <w:b/>
          <w:sz w:val="20"/>
          <w:szCs w:val="20"/>
          <w:lang w:val="es-419"/>
        </w:rPr>
      </w:pPr>
    </w:p>
    <w:p w14:paraId="03F407E4" w14:textId="77777777" w:rsidR="00AB2E92" w:rsidRPr="00C27BCB" w:rsidRDefault="00AB2E92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</w:rPr>
      </w:pPr>
    </w:p>
    <w:p w14:paraId="0C6ED1D2" w14:textId="77777777" w:rsidR="00AB2E92" w:rsidRDefault="00AB2E92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70629C05" w14:textId="4D3F3205" w:rsidR="00981C87" w:rsidRPr="00567CC3" w:rsidRDefault="00981C87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 xml:space="preserve">Tratándose de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roponente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lurales estos indicadores solo se aplicarán si por lo menos uno de los integrantes acredita la calidad de Mipyme de conformidad con lo previsto </w:t>
      </w:r>
      <w:r w:rsidR="00127B3A">
        <w:rPr>
          <w:rFonts w:ascii="Arial" w:hAnsi="Arial" w:cs="Arial"/>
          <w:sz w:val="20"/>
          <w:szCs w:val="20"/>
          <w:lang w:val="es-419"/>
        </w:rPr>
        <w:t xml:space="preserve">en </w:t>
      </w:r>
      <w:r w:rsidR="00486882">
        <w:rPr>
          <w:rFonts w:ascii="Arial" w:hAnsi="Arial" w:cs="Arial"/>
          <w:sz w:val="20"/>
          <w:szCs w:val="20"/>
          <w:lang w:val="es-419"/>
        </w:rPr>
        <w:t xml:space="preserve">el </w:t>
      </w:r>
      <w:r w:rsidRPr="00567CC3">
        <w:rPr>
          <w:rFonts w:ascii="Arial" w:hAnsi="Arial" w:cs="Arial"/>
          <w:sz w:val="20"/>
          <w:szCs w:val="20"/>
          <w:lang w:val="es-419"/>
        </w:rPr>
        <w:t>artículo 2.2.1.2.4.2.4. del Decreto 1082 de 2015, o la normas que los modifiquen, sustituyan o complementen, y tienen una participación igual o superior al diez por ciento (10</w:t>
      </w:r>
      <w:r w:rsidR="00590E86">
        <w:rPr>
          <w:rFonts w:ascii="Arial" w:hAnsi="Arial" w:cs="Arial"/>
          <w:sz w:val="20"/>
          <w:szCs w:val="20"/>
          <w:lang w:val="es-419"/>
        </w:rPr>
        <w:t xml:space="preserve"> </w:t>
      </w:r>
      <w:r w:rsidRPr="00567CC3">
        <w:rPr>
          <w:rFonts w:ascii="Arial" w:hAnsi="Arial" w:cs="Arial"/>
          <w:sz w:val="20"/>
          <w:szCs w:val="20"/>
          <w:lang w:val="es-419"/>
        </w:rPr>
        <w:t>%) en el consorcio o</w:t>
      </w:r>
      <w:r w:rsidR="00590E86">
        <w:rPr>
          <w:rFonts w:ascii="Arial" w:hAnsi="Arial" w:cs="Arial"/>
          <w:sz w:val="20"/>
          <w:szCs w:val="20"/>
          <w:lang w:val="es-419"/>
        </w:rPr>
        <w:t xml:space="preserve"> en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 la unión temporal.</w:t>
      </w:r>
    </w:p>
    <w:p w14:paraId="1208685A" w14:textId="77777777" w:rsidR="00981C87" w:rsidRPr="00567CC3" w:rsidRDefault="00981C87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68BF1473" w14:textId="77777777" w:rsidR="00F05442" w:rsidRDefault="00981C87" w:rsidP="00F05442">
      <w:pPr>
        <w:pStyle w:val="Prrafodelista"/>
        <w:ind w:left="360"/>
        <w:jc w:val="both"/>
        <w:rPr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>Para acreditar la calidad de Mipyme</w:t>
      </w:r>
      <w:r w:rsidR="00590E86">
        <w:rPr>
          <w:rFonts w:ascii="Arial" w:hAnsi="Arial" w:cs="Arial"/>
          <w:sz w:val="20"/>
          <w:szCs w:val="20"/>
          <w:lang w:val="es-419"/>
        </w:rPr>
        <w:t xml:space="preserve"> </w:t>
      </w:r>
      <w:r w:rsidR="00F05442" w:rsidRPr="00567CC3">
        <w:rPr>
          <w:rFonts w:ascii="Arial" w:hAnsi="Arial" w:cs="Arial"/>
          <w:sz w:val="20"/>
          <w:szCs w:val="20"/>
          <w:lang w:val="es-419"/>
        </w:rPr>
        <w:t xml:space="preserve">el Proponente </w:t>
      </w:r>
      <w:r w:rsidR="00F05442">
        <w:rPr>
          <w:rFonts w:ascii="Arial" w:hAnsi="Arial" w:cs="Arial"/>
          <w:sz w:val="20"/>
          <w:szCs w:val="20"/>
          <w:lang w:val="es-419"/>
        </w:rPr>
        <w:t>entregará copia del certificado del Registro Único de Proponentes, el cual deberá encontrarse vigente y en firme al momento de su presentación</w:t>
      </w:r>
      <w:r w:rsidR="00F05442" w:rsidRPr="00567CC3">
        <w:rPr>
          <w:rFonts w:ascii="Arial" w:hAnsi="Arial" w:cs="Arial"/>
          <w:sz w:val="20"/>
          <w:szCs w:val="20"/>
          <w:lang w:val="es-419"/>
        </w:rPr>
        <w:t>.</w:t>
      </w:r>
    </w:p>
    <w:p w14:paraId="34222DFD" w14:textId="77777777" w:rsidR="00286769" w:rsidRDefault="00286769" w:rsidP="003B1AD5">
      <w:pPr>
        <w:pStyle w:val="Prrafodelista"/>
        <w:ind w:left="284"/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69E3EB03" w14:textId="2B4FEC1F" w:rsidR="00A87913" w:rsidRPr="00A86F8C" w:rsidRDefault="00A86F8C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Arial" w:hAnsi="Arial" w:cs="Arial"/>
          <w:b/>
          <w:sz w:val="20"/>
          <w:szCs w:val="20"/>
          <w:lang w:val="es-419"/>
        </w:rPr>
      </w:pPr>
      <w:r w:rsidRPr="00A86F8C">
        <w:rPr>
          <w:rFonts w:ascii="Arial" w:hAnsi="Arial" w:cs="Arial"/>
          <w:i/>
          <w:iCs/>
          <w:sz w:val="20"/>
          <w:szCs w:val="20"/>
          <w:lang w:val="es-419"/>
        </w:rPr>
        <w:t xml:space="preserve">Índices de capacidad financiera y organizacionales para </w:t>
      </w:r>
      <w:r>
        <w:rPr>
          <w:rFonts w:ascii="Arial" w:hAnsi="Arial" w:cs="Arial"/>
          <w:i/>
          <w:iCs/>
          <w:sz w:val="20"/>
          <w:szCs w:val="20"/>
          <w:lang w:val="es-419"/>
        </w:rPr>
        <w:t xml:space="preserve">los demás </w:t>
      </w:r>
      <w:r w:rsidR="005F3490">
        <w:rPr>
          <w:rFonts w:ascii="Arial" w:hAnsi="Arial" w:cs="Arial"/>
          <w:i/>
          <w:iCs/>
          <w:sz w:val="20"/>
          <w:szCs w:val="20"/>
          <w:lang w:val="es-419"/>
        </w:rPr>
        <w:t>P</w:t>
      </w:r>
      <w:r>
        <w:rPr>
          <w:rFonts w:ascii="Arial" w:hAnsi="Arial" w:cs="Arial"/>
          <w:i/>
          <w:iCs/>
          <w:sz w:val="20"/>
          <w:szCs w:val="20"/>
          <w:lang w:val="es-419"/>
        </w:rPr>
        <w:t>roponentes</w:t>
      </w:r>
    </w:p>
    <w:p w14:paraId="731EEFC2" w14:textId="77777777" w:rsidR="008976DE" w:rsidRPr="00CC1CC4" w:rsidRDefault="008976DE" w:rsidP="00CC1CC4">
      <w:pPr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</w:p>
    <w:p w14:paraId="4B906DAC" w14:textId="65182FD3" w:rsidR="00A86F8C" w:rsidRPr="00CC1CC4" w:rsidRDefault="008976DE" w:rsidP="008976DE">
      <w:pPr>
        <w:pStyle w:val="Prrafodelista"/>
        <w:ind w:left="284"/>
        <w:jc w:val="both"/>
        <w:rPr>
          <w:rFonts w:ascii="Arial" w:hAnsi="Arial" w:cs="Arial"/>
          <w:sz w:val="20"/>
          <w:szCs w:val="20"/>
          <w:lang w:val="es-419"/>
        </w:rPr>
      </w:pPr>
      <w:r w:rsidRPr="00CC1CC4">
        <w:rPr>
          <w:rFonts w:ascii="Arial" w:hAnsi="Arial" w:cs="Arial"/>
          <w:sz w:val="20"/>
          <w:szCs w:val="20"/>
          <w:lang w:val="es-419"/>
        </w:rPr>
        <w:t xml:space="preserve">Los Proponentes que </w:t>
      </w:r>
      <w:r w:rsidRPr="00CC1CC4">
        <w:rPr>
          <w:rFonts w:ascii="Arial" w:hAnsi="Arial" w:cs="Arial"/>
          <w:b/>
          <w:bCs/>
          <w:sz w:val="20"/>
          <w:szCs w:val="20"/>
          <w:u w:val="single"/>
          <w:lang w:val="es-419"/>
        </w:rPr>
        <w:t>NO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 </w:t>
      </w:r>
      <w:r w:rsidR="00286769">
        <w:rPr>
          <w:rFonts w:ascii="Arial" w:hAnsi="Arial" w:cs="Arial"/>
          <w:sz w:val="20"/>
          <w:szCs w:val="20"/>
          <w:lang w:val="es-419"/>
        </w:rPr>
        <w:t xml:space="preserve">demuestren 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la condición de Mipyme de conformidad con lo </w:t>
      </w:r>
      <w:r w:rsidR="00286001">
        <w:rPr>
          <w:rFonts w:ascii="Arial" w:hAnsi="Arial" w:cs="Arial"/>
          <w:sz w:val="20"/>
          <w:szCs w:val="20"/>
          <w:lang w:val="es-419"/>
        </w:rPr>
        <w:t xml:space="preserve">en </w:t>
      </w:r>
      <w:r w:rsidR="00286769">
        <w:rPr>
          <w:rFonts w:ascii="Arial" w:hAnsi="Arial" w:cs="Arial"/>
          <w:sz w:val="20"/>
          <w:szCs w:val="20"/>
          <w:lang w:val="es-419"/>
        </w:rPr>
        <w:t xml:space="preserve">el artículo </w:t>
      </w:r>
      <w:r w:rsidRPr="00CC1CC4">
        <w:rPr>
          <w:rFonts w:ascii="Arial" w:hAnsi="Arial" w:cs="Arial"/>
          <w:sz w:val="20"/>
          <w:szCs w:val="20"/>
          <w:lang w:val="es-419"/>
        </w:rPr>
        <w:t>2.2.1.2.4.2.4. del Decreto 1082 de 2015,</w:t>
      </w:r>
      <w:r w:rsidRPr="008715C0">
        <w:rPr>
          <w:rFonts w:ascii="Arial" w:hAnsi="Arial" w:cs="Arial"/>
          <w:iCs/>
          <w:sz w:val="20"/>
          <w:szCs w:val="20"/>
          <w:lang w:val="es-ES"/>
        </w:rPr>
        <w:t xml:space="preserve"> </w:t>
      </w:r>
      <w:r w:rsidR="008715C0" w:rsidRPr="008F50E8">
        <w:rPr>
          <w:rFonts w:ascii="Arial" w:hAnsi="Arial" w:cs="Arial"/>
          <w:iCs/>
          <w:sz w:val="20"/>
          <w:szCs w:val="20"/>
          <w:lang w:val="es-ES"/>
        </w:rPr>
        <w:t xml:space="preserve">en concordancia con el parágrafo del artículo 2.2.1.13.2.4 del Decreto 1074 de 2015 </w:t>
      </w:r>
      <w:r w:rsidRPr="00CC1CC4">
        <w:rPr>
          <w:rFonts w:ascii="Arial" w:hAnsi="Arial" w:cs="Arial"/>
          <w:sz w:val="20"/>
          <w:szCs w:val="20"/>
          <w:lang w:val="es-419"/>
        </w:rPr>
        <w:t>o las normas que los modifiquen, sustituyan o complementen, acreditará</w:t>
      </w:r>
      <w:r w:rsidR="00226CE0">
        <w:rPr>
          <w:rFonts w:ascii="Arial" w:hAnsi="Arial" w:cs="Arial"/>
          <w:sz w:val="20"/>
          <w:szCs w:val="20"/>
          <w:lang w:val="es-419"/>
        </w:rPr>
        <w:t>n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 los siguientes indicadores:</w:t>
      </w:r>
    </w:p>
    <w:p w14:paraId="7DB9E00F" w14:textId="77777777" w:rsidR="00A86F8C" w:rsidRDefault="00A86F8C" w:rsidP="00A86F8C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</w:p>
    <w:p w14:paraId="44D915B9" w14:textId="77777777" w:rsidR="00A86F8C" w:rsidRPr="00A87913" w:rsidRDefault="00A86F8C" w:rsidP="00BD028F">
      <w:pPr>
        <w:jc w:val="both"/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A87913" w14:paraId="30D68D87" w14:textId="77777777" w:rsidTr="00492488">
        <w:trPr>
          <w:trHeight w:val="20"/>
          <w:tblHeader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67BBB0DF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lastRenderedPageBreak/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267D5299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A87913" w:rsidRPr="00A87913" w14:paraId="356E4ED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320034A2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CEFF45B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2C7E282B" w14:textId="2CB6ACFA" w:rsidR="00A87913" w:rsidRPr="00A87913" w:rsidRDefault="00A87913" w:rsidP="00A87913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A87913">
              <w:rPr>
                <w:rFonts w:ascii="Arial" w:hAnsi="Arial" w:cs="Arial"/>
                <w:bCs/>
                <w:sz w:val="18"/>
                <w:szCs w:val="18"/>
              </w:rPr>
              <w:t>1,</w:t>
            </w:r>
            <w:r w:rsidR="00B07221">
              <w:rPr>
                <w:rFonts w:ascii="Arial" w:hAnsi="Arial" w:cs="Arial"/>
                <w:bCs/>
                <w:sz w:val="18"/>
                <w:szCs w:val="18"/>
              </w:rPr>
              <w:t>3</w:t>
            </w:r>
          </w:p>
          <w:p w14:paraId="7ED7BCA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6B151D46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63D3F3E9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5410F0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3BE97FA4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07D28E19" w14:textId="65A0D143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≤ 0,70</m:t>
                </m:r>
              </m:oMath>
            </m:oMathPara>
          </w:p>
          <w:p w14:paraId="33A20E8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40E5E35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2410EF68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8BD2EB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4CB501D5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571437CC" w14:textId="4ED43F79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≥1</m:t>
                </m:r>
              </m:oMath>
            </m:oMathPara>
          </w:p>
          <w:p w14:paraId="3DAD6AC5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448E0F6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4E4FE117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97B10AF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313C07E8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67080C32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87913">
              <w:rPr>
                <w:rFonts w:ascii="Arial" w:hAnsi="Arial" w:cs="Arial"/>
                <w:bCs/>
                <w:sz w:val="18"/>
                <w:szCs w:val="18"/>
              </w:rPr>
              <w:t>Definido en los Pliegos Tipo</w:t>
            </w:r>
          </w:p>
          <w:p w14:paraId="3AC8CDDB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6D934AF5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18F252F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3649D93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65FDE8D1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58D980A7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18"/>
                    <w:szCs w:val="18"/>
                  </w:rPr>
                  <m:t>,04</m:t>
                </m:r>
              </m:oMath>
            </m:oMathPara>
          </w:p>
          <w:p w14:paraId="2B2961A2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220857E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46AF814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600612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79D055D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0DE3B0F5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≥0,02</m:t>
                </m:r>
              </m:oMath>
            </m:oMathPara>
          </w:p>
          <w:p w14:paraId="7308574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0E9E41D8" w14:textId="77777777" w:rsidR="00F05442" w:rsidRDefault="00F05442" w:rsidP="00A87913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4CDF91A2" w14:textId="77777777" w:rsidR="002B0D47" w:rsidRDefault="002B0D47" w:rsidP="00A87913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65997F27" w14:textId="22E094C6" w:rsidR="00A87913" w:rsidRPr="00A87913" w:rsidRDefault="00A87913" w:rsidP="00A87913">
      <w:pPr>
        <w:jc w:val="both"/>
      </w:pPr>
      <w:r w:rsidRPr="00A87913">
        <w:rPr>
          <w:rFonts w:ascii="Arial" w:hAnsi="Arial" w:cs="Arial"/>
          <w:sz w:val="20"/>
          <w:szCs w:val="20"/>
          <w:lang w:val="es-419"/>
        </w:rPr>
        <w:t xml:space="preserve">Los indicadores definidos en la presente matriz deben ser usados por las </w:t>
      </w:r>
      <w:r w:rsidR="005F3490">
        <w:rPr>
          <w:rFonts w:ascii="Arial" w:hAnsi="Arial" w:cs="Arial"/>
          <w:sz w:val="20"/>
          <w:szCs w:val="20"/>
          <w:lang w:val="es-419"/>
        </w:rPr>
        <w:t>E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ntidades en la estructuración de los Documentos del </w:t>
      </w:r>
      <w:r w:rsidR="00E236E8">
        <w:rPr>
          <w:rFonts w:ascii="Arial" w:hAnsi="Arial" w:cs="Arial"/>
          <w:sz w:val="20"/>
          <w:szCs w:val="20"/>
          <w:lang w:val="es-419"/>
        </w:rPr>
        <w:t>P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roceso de </w:t>
      </w:r>
      <w:r w:rsidR="00E236E8">
        <w:rPr>
          <w:rFonts w:ascii="Arial" w:hAnsi="Arial" w:cs="Arial"/>
          <w:sz w:val="20"/>
          <w:szCs w:val="20"/>
          <w:lang w:val="es-419"/>
        </w:rPr>
        <w:t>C</w:t>
      </w:r>
      <w:r w:rsidRPr="00A87913">
        <w:rPr>
          <w:rFonts w:ascii="Arial" w:hAnsi="Arial" w:cs="Arial"/>
          <w:sz w:val="20"/>
          <w:szCs w:val="20"/>
          <w:lang w:val="es-419"/>
        </w:rPr>
        <w:t>ontratación de</w:t>
      </w:r>
      <w:r w:rsidR="00C53A0D">
        <w:rPr>
          <w:rFonts w:ascii="Arial" w:hAnsi="Arial" w:cs="Arial"/>
          <w:sz w:val="20"/>
          <w:szCs w:val="20"/>
          <w:lang w:val="es-419"/>
        </w:rPr>
        <w:t xml:space="preserve"> </w:t>
      </w:r>
      <w:r w:rsidR="001323BD">
        <w:rPr>
          <w:rFonts w:ascii="Arial" w:hAnsi="Arial" w:cs="Arial"/>
          <w:sz w:val="20"/>
          <w:szCs w:val="20"/>
          <w:lang w:val="es-419"/>
        </w:rPr>
        <w:t>selección</w:t>
      </w:r>
      <w:r w:rsidR="00C53A0D">
        <w:rPr>
          <w:rFonts w:ascii="Arial" w:hAnsi="Arial" w:cs="Arial"/>
          <w:sz w:val="20"/>
          <w:szCs w:val="20"/>
          <w:lang w:val="es-419"/>
        </w:rPr>
        <w:t xml:space="preserve"> abreviada de menor cuant</w:t>
      </w:r>
      <w:r w:rsidR="001323BD">
        <w:rPr>
          <w:rFonts w:ascii="Arial" w:hAnsi="Arial" w:cs="Arial"/>
          <w:sz w:val="20"/>
          <w:szCs w:val="20"/>
          <w:lang w:val="es-419"/>
        </w:rPr>
        <w:t>í</w:t>
      </w:r>
      <w:r w:rsidR="00C53A0D">
        <w:rPr>
          <w:rFonts w:ascii="Arial" w:hAnsi="Arial" w:cs="Arial"/>
          <w:sz w:val="20"/>
          <w:szCs w:val="20"/>
          <w:lang w:val="es-419"/>
        </w:rPr>
        <w:t>a</w:t>
      </w:r>
      <w:r w:rsidR="00693CD6">
        <w:rPr>
          <w:rFonts w:ascii="Arial" w:hAnsi="Arial" w:cs="Arial"/>
          <w:sz w:val="20"/>
          <w:szCs w:val="20"/>
          <w:lang w:val="es-419"/>
        </w:rPr>
        <w:t xml:space="preserve"> para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 obra pública para infraestructura de transporte. </w:t>
      </w:r>
    </w:p>
    <w:p w14:paraId="5D2FAB63" w14:textId="77777777" w:rsidR="00B9079B" w:rsidRPr="00884F1B" w:rsidRDefault="00B9079B" w:rsidP="00B9079B">
      <w:pPr>
        <w:rPr>
          <w:color w:val="1A1818" w:themeColor="text1"/>
        </w:rPr>
      </w:pPr>
    </w:p>
    <w:sectPr w:rsidR="00B9079B" w:rsidRPr="00884F1B" w:rsidSect="008B1187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DF7D4D" w14:textId="77777777" w:rsidR="008F4063" w:rsidRDefault="008F4063" w:rsidP="004F2C35">
      <w:r>
        <w:separator/>
      </w:r>
    </w:p>
  </w:endnote>
  <w:endnote w:type="continuationSeparator" w:id="0">
    <w:p w14:paraId="095301A6" w14:textId="77777777" w:rsidR="008F4063" w:rsidRDefault="008F4063" w:rsidP="004F2C35">
      <w:r>
        <w:continuationSeparator/>
      </w:r>
    </w:p>
  </w:endnote>
  <w:endnote w:type="continuationNotice" w:id="1">
    <w:p w14:paraId="64D996D6" w14:textId="77777777" w:rsidR="008F4063" w:rsidRDefault="008F406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94EA1" w14:textId="77777777" w:rsidR="00C50D27" w:rsidRDefault="00C50D27">
    <w:pPr>
      <w:pStyle w:val="Piedepgina"/>
      <w:jc w:val="right"/>
    </w:pPr>
  </w:p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4E48B2" w:rsidRPr="000A1359" w14:paraId="09DBF65A" w14:textId="77777777" w:rsidTr="006D53D3">
      <w:trPr>
        <w:trHeight w:val="220"/>
      </w:trPr>
      <w:tc>
        <w:tcPr>
          <w:tcW w:w="969" w:type="pct"/>
          <w:vAlign w:val="center"/>
        </w:tcPr>
        <w:p w14:paraId="443D8B9C" w14:textId="77777777" w:rsidR="004E48B2" w:rsidRPr="00492488" w:rsidRDefault="004E48B2" w:rsidP="004E48B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0821A8F5" w14:textId="50EA6AB6" w:rsidR="004E48B2" w:rsidRPr="00492488" w:rsidRDefault="004E48B2" w:rsidP="004E48B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sz w:val="16"/>
              <w:szCs w:val="16"/>
              <w:lang w:eastAsia="es-CO"/>
            </w:rPr>
            <w:t>CCE-EICP</w:t>
          </w:r>
          <w:r w:rsidR="00744938" w:rsidRPr="00492488">
            <w:rPr>
              <w:rFonts w:ascii="Arial" w:eastAsia="Arial" w:hAnsi="Arial" w:cs="Arial"/>
              <w:sz w:val="16"/>
              <w:szCs w:val="16"/>
              <w:lang w:eastAsia="es-CO"/>
            </w:rPr>
            <w:t>-FM-12</w:t>
          </w:r>
        </w:p>
      </w:tc>
      <w:tc>
        <w:tcPr>
          <w:tcW w:w="1250" w:type="pct"/>
          <w:vAlign w:val="center"/>
        </w:tcPr>
        <w:p w14:paraId="0E5B64D9" w14:textId="77777777" w:rsidR="004E48B2" w:rsidRPr="00492488" w:rsidRDefault="004E48B2" w:rsidP="004E48B2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633881E4" w14:textId="36099DF1" w:rsidR="004E48B2" w:rsidRPr="00492488" w:rsidRDefault="009A4DBF" w:rsidP="004E48B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4</w:t>
          </w:r>
        </w:p>
      </w:tc>
    </w:tr>
  </w:tbl>
  <w:p w14:paraId="68DA6887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F7D229" w14:textId="77777777" w:rsidR="008F4063" w:rsidRDefault="008F4063" w:rsidP="004F2C35">
      <w:r>
        <w:separator/>
      </w:r>
    </w:p>
  </w:footnote>
  <w:footnote w:type="continuationSeparator" w:id="0">
    <w:p w14:paraId="6A7A8246" w14:textId="77777777" w:rsidR="008F4063" w:rsidRDefault="008F4063" w:rsidP="004F2C35">
      <w:r>
        <w:continuationSeparator/>
      </w:r>
    </w:p>
  </w:footnote>
  <w:footnote w:type="continuationNotice" w:id="1">
    <w:p w14:paraId="7599FF3C" w14:textId="77777777" w:rsidR="008F4063" w:rsidRDefault="008F406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1"/>
      <w:tblW w:w="4901" w:type="pct"/>
      <w:jc w:val="center"/>
      <w:tblInd w:w="0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703A6F" w14:paraId="0EA15C2C" w14:textId="77777777" w:rsidTr="75BECF22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A0264B" w14:textId="77777777" w:rsidR="00703A6F" w:rsidRPr="0066581D" w:rsidRDefault="00703A6F" w:rsidP="00703A6F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CO"/>
            </w:rPr>
          </w:pPr>
          <w:r w:rsidRPr="0066581D">
            <w:rPr>
              <w:rFonts w:ascii="Arial" w:hAnsi="Arial" w:cs="Arial"/>
              <w:b/>
              <w:sz w:val="16"/>
              <w:szCs w:val="16"/>
              <w:lang w:val="es-CO"/>
            </w:rPr>
            <w:t>MATRIZ 2 – INDICADORES FINANCIEROS Y ORGANIZACIONALES</w:t>
          </w:r>
        </w:p>
        <w:p w14:paraId="29E9EFCD" w14:textId="1F0B5A6E" w:rsidR="00703A6F" w:rsidRPr="0066581D" w:rsidRDefault="00703A6F" w:rsidP="00703A6F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CO"/>
            </w:rPr>
          </w:pPr>
          <w:r w:rsidRPr="0066581D">
            <w:rPr>
              <w:rFonts w:ascii="Arial" w:hAnsi="Arial" w:cs="Arial"/>
              <w:b/>
              <w:sz w:val="16"/>
              <w:szCs w:val="16"/>
              <w:lang w:val="es-CO"/>
            </w:rPr>
            <w:t xml:space="preserve">SELECCIÓN ABREVIADA DE OBRA PÚBLICA DE INFRAESTRUCTURA DE TRANSPORTE (VERSIÓN </w:t>
          </w:r>
          <w:r w:rsidR="009A4DBF">
            <w:rPr>
              <w:rFonts w:ascii="Arial" w:hAnsi="Arial" w:cs="Arial"/>
              <w:b/>
              <w:sz w:val="16"/>
              <w:szCs w:val="16"/>
              <w:lang w:val="es-CO"/>
            </w:rPr>
            <w:t>3</w:t>
          </w:r>
          <w:r w:rsidRPr="0066581D">
            <w:rPr>
              <w:rFonts w:ascii="Arial" w:hAnsi="Arial" w:cs="Arial"/>
              <w:b/>
              <w:sz w:val="16"/>
              <w:szCs w:val="16"/>
              <w:lang w:val="es-CO"/>
            </w:rPr>
            <w:t xml:space="preserve">) </w:t>
          </w:r>
        </w:p>
      </w:tc>
    </w:tr>
    <w:tr w:rsidR="00703A6F" w14:paraId="1AD19D7C" w14:textId="77777777" w:rsidTr="75BECF22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59CF83" w14:textId="77777777" w:rsidR="00703A6F" w:rsidRPr="00492488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val="es-CO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37AB207" w14:textId="696F9A7E" w:rsidR="00703A6F" w:rsidRPr="0066581D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0066581D">
            <w:rPr>
              <w:rFonts w:ascii="Arial" w:hAnsi="Arial" w:cs="Arial"/>
              <w:sz w:val="16"/>
              <w:szCs w:val="16"/>
              <w:lang w:val="es-CO"/>
            </w:rPr>
            <w:t>CCE-EICP-FM-12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50C7D6C" w14:textId="77777777" w:rsidR="00703A6F" w:rsidRPr="0066581D" w:rsidRDefault="00703A6F" w:rsidP="00703A6F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66581D">
            <w:rPr>
              <w:rFonts w:ascii="Arial" w:eastAsia="Arial" w:hAnsi="Arial" w:cs="Arial"/>
              <w:b/>
              <w:sz w:val="16"/>
              <w:szCs w:val="16"/>
              <w:lang w:val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B3491FF" w14:textId="77777777" w:rsidR="00703A6F" w:rsidRPr="0066581D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begin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instrText xml:space="preserve"> PAGE </w:instrTex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separate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t>20</w: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end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t xml:space="preserve"> de </w: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begin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instrText xml:space="preserve"> NUMPAGES </w:instrTex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separate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t>20</w: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end"/>
          </w:r>
        </w:p>
      </w:tc>
    </w:tr>
    <w:tr w:rsidR="00703A6F" w14:paraId="1B91788E" w14:textId="77777777" w:rsidTr="75BECF22">
      <w:trPr>
        <w:trHeight w:val="73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935A36" w14:textId="77777777" w:rsidR="00703A6F" w:rsidRPr="00492488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val="es-CO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DF8C45A" w14:textId="2537C455" w:rsidR="00703A6F" w:rsidRPr="00C15C45" w:rsidRDefault="75BECF22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75BECF22">
            <w:rPr>
              <w:rFonts w:ascii="Arial" w:eastAsia="Arial" w:hAnsi="Arial" w:cs="Arial"/>
              <w:sz w:val="16"/>
              <w:szCs w:val="16"/>
              <w:lang w:val="es-CO"/>
            </w:rPr>
            <w:t>3</w:t>
          </w:r>
        </w:p>
      </w:tc>
    </w:tr>
  </w:tbl>
  <w:p w14:paraId="6F75C11F" w14:textId="0232A160" w:rsidR="006D761F" w:rsidRPr="006D761F" w:rsidRDefault="006D761F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63E1E"/>
    <w:multiLevelType w:val="hybridMultilevel"/>
    <w:tmpl w:val="C95C7C7E"/>
    <w:lvl w:ilvl="0" w:tplc="6D90B504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9558431">
    <w:abstractNumId w:val="4"/>
  </w:num>
  <w:num w:numId="2" w16cid:durableId="2013297042">
    <w:abstractNumId w:val="2"/>
  </w:num>
  <w:num w:numId="3" w16cid:durableId="1823546216">
    <w:abstractNumId w:val="3"/>
  </w:num>
  <w:num w:numId="4" w16cid:durableId="1657563142">
    <w:abstractNumId w:val="0"/>
  </w:num>
  <w:num w:numId="5" w16cid:durableId="16453104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11ECA"/>
    <w:rsid w:val="00023FF9"/>
    <w:rsid w:val="00033CF7"/>
    <w:rsid w:val="0005317A"/>
    <w:rsid w:val="00054DAD"/>
    <w:rsid w:val="000746B7"/>
    <w:rsid w:val="00074C92"/>
    <w:rsid w:val="0009070C"/>
    <w:rsid w:val="00091E6B"/>
    <w:rsid w:val="00095309"/>
    <w:rsid w:val="000A1313"/>
    <w:rsid w:val="000A791C"/>
    <w:rsid w:val="000D7CD2"/>
    <w:rsid w:val="00127B3A"/>
    <w:rsid w:val="001323BD"/>
    <w:rsid w:val="00140FEA"/>
    <w:rsid w:val="00144E73"/>
    <w:rsid w:val="0014591D"/>
    <w:rsid w:val="001526BE"/>
    <w:rsid w:val="00154ECB"/>
    <w:rsid w:val="00156F98"/>
    <w:rsid w:val="001725C6"/>
    <w:rsid w:val="001766D9"/>
    <w:rsid w:val="00181D75"/>
    <w:rsid w:val="001A1B68"/>
    <w:rsid w:val="001A50C4"/>
    <w:rsid w:val="001A5E22"/>
    <w:rsid w:val="001B3AFB"/>
    <w:rsid w:val="001B4017"/>
    <w:rsid w:val="001C6359"/>
    <w:rsid w:val="001C75B3"/>
    <w:rsid w:val="001D32CE"/>
    <w:rsid w:val="001D4A52"/>
    <w:rsid w:val="001D7612"/>
    <w:rsid w:val="001E2508"/>
    <w:rsid w:val="001F7199"/>
    <w:rsid w:val="00226CE0"/>
    <w:rsid w:val="002535A9"/>
    <w:rsid w:val="0025591B"/>
    <w:rsid w:val="00262D44"/>
    <w:rsid w:val="00286001"/>
    <w:rsid w:val="00286769"/>
    <w:rsid w:val="002B0D47"/>
    <w:rsid w:val="00305CEF"/>
    <w:rsid w:val="0034024E"/>
    <w:rsid w:val="00345FF9"/>
    <w:rsid w:val="00356F5F"/>
    <w:rsid w:val="00390822"/>
    <w:rsid w:val="003A3C76"/>
    <w:rsid w:val="003A68D7"/>
    <w:rsid w:val="003B1AD5"/>
    <w:rsid w:val="003E173E"/>
    <w:rsid w:val="00424C7D"/>
    <w:rsid w:val="0043688A"/>
    <w:rsid w:val="00455AE8"/>
    <w:rsid w:val="004611BA"/>
    <w:rsid w:val="004664E8"/>
    <w:rsid w:val="00470102"/>
    <w:rsid w:val="00474EDE"/>
    <w:rsid w:val="00486882"/>
    <w:rsid w:val="00491E1D"/>
    <w:rsid w:val="00492488"/>
    <w:rsid w:val="00494462"/>
    <w:rsid w:val="004A6B08"/>
    <w:rsid w:val="004B1B0F"/>
    <w:rsid w:val="004C6AF8"/>
    <w:rsid w:val="004E48B2"/>
    <w:rsid w:val="004F2C35"/>
    <w:rsid w:val="00500222"/>
    <w:rsid w:val="005225E0"/>
    <w:rsid w:val="00527037"/>
    <w:rsid w:val="0059060F"/>
    <w:rsid w:val="00590E86"/>
    <w:rsid w:val="005948BE"/>
    <w:rsid w:val="005A7B10"/>
    <w:rsid w:val="005F3490"/>
    <w:rsid w:val="006319DF"/>
    <w:rsid w:val="0063607A"/>
    <w:rsid w:val="006516A1"/>
    <w:rsid w:val="0065617D"/>
    <w:rsid w:val="0066581D"/>
    <w:rsid w:val="006678B8"/>
    <w:rsid w:val="006759E7"/>
    <w:rsid w:val="00693CD6"/>
    <w:rsid w:val="006A63AE"/>
    <w:rsid w:val="006C62C9"/>
    <w:rsid w:val="006D761F"/>
    <w:rsid w:val="006F41FD"/>
    <w:rsid w:val="007001BB"/>
    <w:rsid w:val="007037FF"/>
    <w:rsid w:val="00703A6F"/>
    <w:rsid w:val="007212F3"/>
    <w:rsid w:val="0072613C"/>
    <w:rsid w:val="00744938"/>
    <w:rsid w:val="00751787"/>
    <w:rsid w:val="007B5034"/>
    <w:rsid w:val="007B6AF2"/>
    <w:rsid w:val="007C1BAD"/>
    <w:rsid w:val="007D4B79"/>
    <w:rsid w:val="00801E46"/>
    <w:rsid w:val="008230BE"/>
    <w:rsid w:val="0083747A"/>
    <w:rsid w:val="00852DE5"/>
    <w:rsid w:val="008715C0"/>
    <w:rsid w:val="00883AE3"/>
    <w:rsid w:val="00884F1B"/>
    <w:rsid w:val="008976DE"/>
    <w:rsid w:val="008A1A6F"/>
    <w:rsid w:val="008A71EC"/>
    <w:rsid w:val="008B1187"/>
    <w:rsid w:val="008B3011"/>
    <w:rsid w:val="008E7D95"/>
    <w:rsid w:val="008F4063"/>
    <w:rsid w:val="009550E5"/>
    <w:rsid w:val="00981C87"/>
    <w:rsid w:val="009A4DBF"/>
    <w:rsid w:val="009A67BC"/>
    <w:rsid w:val="009B26E4"/>
    <w:rsid w:val="009D2348"/>
    <w:rsid w:val="009E0FCE"/>
    <w:rsid w:val="009F1D96"/>
    <w:rsid w:val="00A06874"/>
    <w:rsid w:val="00A15212"/>
    <w:rsid w:val="00A2707C"/>
    <w:rsid w:val="00A34836"/>
    <w:rsid w:val="00A50157"/>
    <w:rsid w:val="00A54A2C"/>
    <w:rsid w:val="00A86F8C"/>
    <w:rsid w:val="00A87913"/>
    <w:rsid w:val="00A94AA5"/>
    <w:rsid w:val="00AB2E92"/>
    <w:rsid w:val="00AB4352"/>
    <w:rsid w:val="00AB5815"/>
    <w:rsid w:val="00AC0C13"/>
    <w:rsid w:val="00AE0006"/>
    <w:rsid w:val="00B07221"/>
    <w:rsid w:val="00B11CD8"/>
    <w:rsid w:val="00B30435"/>
    <w:rsid w:val="00B30759"/>
    <w:rsid w:val="00B6534D"/>
    <w:rsid w:val="00B6570B"/>
    <w:rsid w:val="00B9079B"/>
    <w:rsid w:val="00BB34EC"/>
    <w:rsid w:val="00BD028F"/>
    <w:rsid w:val="00BF2864"/>
    <w:rsid w:val="00C15C45"/>
    <w:rsid w:val="00C2579D"/>
    <w:rsid w:val="00C27BCB"/>
    <w:rsid w:val="00C50D27"/>
    <w:rsid w:val="00C53A0D"/>
    <w:rsid w:val="00C81483"/>
    <w:rsid w:val="00C82CFF"/>
    <w:rsid w:val="00C84C60"/>
    <w:rsid w:val="00CC1CC4"/>
    <w:rsid w:val="00D00B35"/>
    <w:rsid w:val="00D1368C"/>
    <w:rsid w:val="00D459E6"/>
    <w:rsid w:val="00D46BA6"/>
    <w:rsid w:val="00D67F6F"/>
    <w:rsid w:val="00D71273"/>
    <w:rsid w:val="00D723BC"/>
    <w:rsid w:val="00DA16FE"/>
    <w:rsid w:val="00DD02BC"/>
    <w:rsid w:val="00DE145A"/>
    <w:rsid w:val="00E0183E"/>
    <w:rsid w:val="00E2291A"/>
    <w:rsid w:val="00E236E8"/>
    <w:rsid w:val="00E425D0"/>
    <w:rsid w:val="00E61F07"/>
    <w:rsid w:val="00E66CC3"/>
    <w:rsid w:val="00E81526"/>
    <w:rsid w:val="00EB47F3"/>
    <w:rsid w:val="00EE2FF7"/>
    <w:rsid w:val="00EE4F5C"/>
    <w:rsid w:val="00EF5846"/>
    <w:rsid w:val="00F05442"/>
    <w:rsid w:val="00F26E36"/>
    <w:rsid w:val="00F311BA"/>
    <w:rsid w:val="00F4666A"/>
    <w:rsid w:val="00F532BF"/>
    <w:rsid w:val="00F53DA5"/>
    <w:rsid w:val="00F56D6D"/>
    <w:rsid w:val="00F60309"/>
    <w:rsid w:val="2300813C"/>
    <w:rsid w:val="75BEC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6A3FC7"/>
  <w15:chartTrackingRefBased/>
  <w15:docId w15:val="{1B9986CA-AA61-40DD-8C6C-9D16172B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E7D9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E7D9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uiPriority w:val="99"/>
    <w:rsid w:val="00703A6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A879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226CE0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BCD2134-6863-4B79-B9A6-2EC5D6B3E9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D7F115-6B26-4DE5-A014-4064BDB5756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347</Words>
  <Characters>1910</Characters>
  <Application>Microsoft Office Word</Application>
  <DocSecurity>0</DocSecurity>
  <Lines>15</Lines>
  <Paragraphs>4</Paragraphs>
  <ScaleCrop>false</ScaleCrop>
  <Company/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Bustacara Silva</dc:creator>
  <cp:keywords/>
  <dc:description/>
  <cp:lastModifiedBy>tatiana bustacara silva</cp:lastModifiedBy>
  <cp:revision>2</cp:revision>
  <cp:lastPrinted>2022-06-28T21:50:00Z</cp:lastPrinted>
  <dcterms:created xsi:type="dcterms:W3CDTF">2026-06-16T05:45:00Z</dcterms:created>
  <dcterms:modified xsi:type="dcterms:W3CDTF">2026-06-16T05:45:00Z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