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1850BB51" w:rsidR="003A0E96" w:rsidRPr="00A321FE" w:rsidRDefault="00480E7B" w:rsidP="003A0E96">
      <w:pPr>
        <w:spacing w:after="0" w:line="240" w:lineRule="auto"/>
        <w:jc w:val="center"/>
        <w:rPr>
          <w:rFonts w:asciiTheme="majorHAnsi" w:hAnsiTheme="majorHAnsi" w:cstheme="majorHAnsi"/>
          <w:b/>
          <w:bCs/>
          <w:sz w:val="24"/>
          <w:szCs w:val="24"/>
        </w:rPr>
      </w:pPr>
      <w:r w:rsidRPr="00A321FE">
        <w:rPr>
          <w:rFonts w:asciiTheme="majorHAnsi" w:hAnsiTheme="majorHAnsi" w:cstheme="majorHAnsi"/>
          <w:b/>
          <w:bCs/>
          <w:sz w:val="24"/>
          <w:szCs w:val="24"/>
        </w:rPr>
        <w:t>FORMATO No. 7</w:t>
      </w:r>
    </w:p>
    <w:p w14:paraId="61048385"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1C603CE2" w14:textId="5947E0A5" w:rsidR="00CE10E0" w:rsidRPr="00A321FE" w:rsidRDefault="00480E7B" w:rsidP="003A0E96">
      <w:pPr>
        <w:spacing w:after="0" w:line="240" w:lineRule="auto"/>
        <w:jc w:val="center"/>
        <w:rPr>
          <w:rFonts w:asciiTheme="majorHAnsi" w:hAnsiTheme="majorHAnsi" w:cstheme="majorHAnsi"/>
          <w:b/>
          <w:spacing w:val="2"/>
          <w:sz w:val="24"/>
          <w:szCs w:val="24"/>
        </w:rPr>
      </w:pPr>
      <w:r w:rsidRPr="00A321FE">
        <w:rPr>
          <w:rFonts w:asciiTheme="majorHAnsi" w:hAnsiTheme="majorHAnsi" w:cstheme="majorHAnsi"/>
          <w:b/>
          <w:spacing w:val="2"/>
          <w:sz w:val="24"/>
          <w:szCs w:val="24"/>
        </w:rPr>
        <w:t xml:space="preserve">OFERTA TÉCNICA Y ECONÓMICA </w:t>
      </w:r>
    </w:p>
    <w:p w14:paraId="67CDF15F" w14:textId="77777777" w:rsidR="003A0E96" w:rsidRPr="00A321FE" w:rsidRDefault="003A0E96" w:rsidP="003A0E96">
      <w:pPr>
        <w:spacing w:after="0" w:line="240" w:lineRule="auto"/>
        <w:jc w:val="center"/>
        <w:rPr>
          <w:rFonts w:asciiTheme="majorHAnsi" w:hAnsiTheme="majorHAnsi" w:cstheme="majorHAnsi"/>
          <w:b/>
          <w:spacing w:val="2"/>
          <w:sz w:val="24"/>
          <w:szCs w:val="24"/>
        </w:rPr>
      </w:pPr>
    </w:p>
    <w:p w14:paraId="56022C47"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7E06F612" w14:textId="2E094441" w:rsidR="00CE10E0" w:rsidRPr="00A321FE" w:rsidRDefault="00CE10E0" w:rsidP="003A0E96">
      <w:pPr>
        <w:pStyle w:val="Sinespaciado"/>
        <w:jc w:val="center"/>
        <w:rPr>
          <w:rFonts w:asciiTheme="majorHAnsi" w:hAnsiTheme="majorHAnsi" w:cstheme="majorHAnsi"/>
          <w:sz w:val="24"/>
          <w:szCs w:val="24"/>
        </w:rPr>
      </w:pPr>
      <w:r w:rsidRPr="00A321FE">
        <w:rPr>
          <w:rFonts w:asciiTheme="majorHAnsi" w:hAnsiTheme="majorHAnsi" w:cstheme="majorHAnsi"/>
          <w:b/>
          <w:spacing w:val="2"/>
          <w:sz w:val="24"/>
          <w:szCs w:val="24"/>
        </w:rPr>
        <w:t>INDICACIONES:</w:t>
      </w:r>
      <w:r w:rsidRPr="00A321FE">
        <w:rPr>
          <w:rFonts w:asciiTheme="majorHAnsi" w:hAnsiTheme="majorHAnsi" w:cstheme="majorHAnsi"/>
          <w:sz w:val="24"/>
          <w:szCs w:val="24"/>
        </w:rPr>
        <w:t xml:space="preserve"> </w:t>
      </w:r>
    </w:p>
    <w:p w14:paraId="212EB6BC" w14:textId="77777777" w:rsidR="007D4A23" w:rsidRPr="00A321FE" w:rsidRDefault="007D4A23" w:rsidP="007D4A23">
      <w:pPr>
        <w:autoSpaceDE w:val="0"/>
        <w:autoSpaceDN w:val="0"/>
        <w:adjustRightInd w:val="0"/>
        <w:spacing w:after="0" w:line="240" w:lineRule="auto"/>
        <w:rPr>
          <w:rFonts w:asciiTheme="majorHAnsi" w:eastAsiaTheme="minorHAnsi" w:hAnsiTheme="majorHAnsi" w:cstheme="majorHAnsi"/>
          <w:color w:val="000000"/>
          <w:sz w:val="24"/>
          <w:szCs w:val="24"/>
        </w:rPr>
      </w:pPr>
    </w:p>
    <w:p w14:paraId="794509F2" w14:textId="77777777" w:rsidR="00E96269" w:rsidRPr="00A321FE"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sz w:val="24"/>
          <w:szCs w:val="24"/>
        </w:rPr>
      </w:pPr>
      <w:r w:rsidRPr="00A321FE">
        <w:rPr>
          <w:rFonts w:asciiTheme="majorHAnsi" w:eastAsiaTheme="minorHAnsi" w:hAnsiTheme="majorHAnsi" w:cstheme="majorHAnsi"/>
          <w:b/>
          <w:bCs/>
          <w:color w:val="000000"/>
          <w:sz w:val="24"/>
          <w:szCs w:val="24"/>
        </w:rPr>
        <w:t>7.1 CONDICIONES DE LA PROPUESTA TECNICA Y ECONOMICA:</w:t>
      </w:r>
    </w:p>
    <w:p w14:paraId="05D07064" w14:textId="7C318885"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Theme="majorHAnsi" w:eastAsiaTheme="minorHAnsi" w:hAnsiTheme="majorHAnsi" w:cstheme="majorHAnsi"/>
          <w:color w:val="000000"/>
          <w:sz w:val="24"/>
          <w:szCs w:val="24"/>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1</w:t>
      </w:r>
      <w:r w:rsidRPr="00A321FE">
        <w:rPr>
          <w:rFonts w:asciiTheme="majorHAnsi" w:eastAsiaTheme="minorHAnsi" w:hAnsiTheme="majorHAnsi" w:cstheme="majorHAnsi"/>
          <w:color w:val="000000"/>
          <w:sz w:val="24"/>
          <w:szCs w:val="24"/>
        </w:rPr>
        <w:t>: El proponente deberá cotizar la totalidad de los ítems señalados conforme a las características técnicas estipuladas en las ESPECIFICACIONES TÉCNICAS DEL OBJETO A CONTRATAR.</w:t>
      </w:r>
    </w:p>
    <w:p w14:paraId="5E42E366" w14:textId="1E05CC98"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2</w:t>
      </w:r>
      <w:r w:rsidRPr="00A321FE">
        <w:rPr>
          <w:rFonts w:asciiTheme="majorHAnsi" w:eastAsiaTheme="minorHAnsi" w:hAnsiTheme="majorHAnsi" w:cstheme="majorHAnsi"/>
          <w:color w:val="000000"/>
          <w:sz w:val="24"/>
          <w:szCs w:val="24"/>
        </w:rPr>
        <w:t xml:space="preserve">: En cuanto a la presentación de la oferta técnica y económica, </w:t>
      </w:r>
      <w:r w:rsidR="005C199C" w:rsidRPr="00A321FE">
        <w:rPr>
          <w:rStyle w:val="normaltextrun"/>
          <w:rFonts w:asciiTheme="majorHAnsi" w:hAnsiTheme="majorHAnsi" w:cstheme="majorHAnsi"/>
          <w:b/>
          <w:bCs/>
          <w:sz w:val="24"/>
          <w:szCs w:val="24"/>
          <w:lang w:val="es-ES"/>
        </w:rPr>
        <w:t xml:space="preserve">MUNICIPIO DE VILLA DE LEYVA </w:t>
      </w:r>
      <w:r w:rsidRPr="00A321FE">
        <w:rPr>
          <w:rFonts w:asciiTheme="majorHAnsi" w:eastAsiaTheme="minorHAnsi" w:hAnsiTheme="majorHAnsi" w:cstheme="majorHAnsi"/>
          <w:color w:val="000000"/>
          <w:sz w:val="24"/>
          <w:szCs w:val="24"/>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xml:space="preserve">%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66813F1"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3</w:t>
      </w:r>
      <w:r w:rsidRPr="00A321FE">
        <w:rPr>
          <w:rFonts w:asciiTheme="majorHAnsi" w:eastAsiaTheme="minorHAnsi" w:hAnsiTheme="majorHAnsi" w:cstheme="majorHAnsi"/>
          <w:color w:val="000000"/>
          <w:sz w:val="24"/>
          <w:szCs w:val="24"/>
        </w:rPr>
        <w:t xml:space="preserve">. Corrección Aritmética: Los errores de tipo aritmético que sean cometidos por el PROPONENTE en su OFERTA ECONÓMICA máximo hasta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509AD382"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4</w:t>
      </w:r>
      <w:r w:rsidRPr="00A321FE">
        <w:rPr>
          <w:rFonts w:asciiTheme="majorHAnsi" w:eastAsiaTheme="minorHAnsi" w:hAnsiTheme="majorHAnsi" w:cstheme="majorHAnsi"/>
          <w:color w:val="000000"/>
          <w:sz w:val="24"/>
          <w:szCs w:val="24"/>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w:t>
      </w:r>
      <w:r w:rsidRPr="00A321FE">
        <w:rPr>
          <w:rFonts w:asciiTheme="majorHAnsi" w:eastAsiaTheme="minorHAnsi" w:hAnsiTheme="majorHAnsi" w:cstheme="majorHAnsi"/>
          <w:color w:val="000000"/>
          <w:sz w:val="24"/>
          <w:szCs w:val="24"/>
        </w:rPr>
        <w:lastRenderedPageBreak/>
        <w:t>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A321FE" w:rsidRDefault="00E96269" w:rsidP="001C10F5">
      <w:pPr>
        <w:spacing w:before="100" w:beforeAutospacing="1" w:after="100" w:afterAutospacing="1" w:line="240" w:lineRule="auto"/>
        <w:ind w:left="708"/>
        <w:jc w:val="both"/>
        <w:rPr>
          <w:rFonts w:asciiTheme="majorHAnsi" w:hAnsiTheme="majorHAnsi" w:cstheme="majorHAnsi"/>
          <w:spacing w:val="2"/>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5</w:t>
      </w:r>
      <w:r w:rsidRPr="00A321FE">
        <w:rPr>
          <w:rFonts w:asciiTheme="majorHAnsi" w:eastAsiaTheme="minorHAnsi" w:hAnsiTheme="majorHAnsi" w:cstheme="majorHAnsi"/>
          <w:color w:val="000000"/>
          <w:sz w:val="24"/>
          <w:szCs w:val="24"/>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A321FE" w:rsidRDefault="0038618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C43330C" w14:textId="77777777" w:rsidR="00BA2D78" w:rsidRPr="00A321FE" w:rsidRDefault="00BA2D7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FC1EDF5" w14:textId="2833A39C" w:rsidR="00386188" w:rsidRPr="00A321FE" w:rsidRDefault="003A0E96" w:rsidP="003A0E96">
      <w:pPr>
        <w:spacing w:before="100" w:beforeAutospacing="1" w:after="100" w:afterAutospacing="1" w:line="360" w:lineRule="auto"/>
        <w:jc w:val="center"/>
        <w:rPr>
          <w:rFonts w:asciiTheme="majorHAnsi" w:eastAsia="Times New Roman" w:hAnsiTheme="majorHAnsi" w:cstheme="majorHAnsi"/>
          <w:b/>
          <w:bCs/>
          <w:color w:val="A6A6A6" w:themeColor="background1" w:themeShade="A6"/>
          <w:sz w:val="24"/>
          <w:szCs w:val="24"/>
          <w:lang w:val="es-ES"/>
        </w:rPr>
      </w:pPr>
      <w:r w:rsidRPr="00A321FE">
        <w:rPr>
          <w:rFonts w:asciiTheme="majorHAnsi" w:eastAsia="Times New Roman" w:hAnsiTheme="majorHAnsi" w:cstheme="majorHAnsi"/>
          <w:b/>
          <w:bCs/>
          <w:color w:val="A6A6A6" w:themeColor="background1" w:themeShade="A6"/>
          <w:sz w:val="24"/>
          <w:szCs w:val="24"/>
          <w:lang w:val="es-ES"/>
        </w:rPr>
        <w:t>ESPACIO EN BLANCO</w:t>
      </w:r>
    </w:p>
    <w:p w14:paraId="2A092FDF" w14:textId="3D7E4618"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3053D685" w14:textId="1B5970F4"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66C2036F"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3C0AA692"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1C818C90" w14:textId="77777777" w:rsidR="004E4DAA" w:rsidRPr="00A321FE" w:rsidRDefault="004E4DAA" w:rsidP="003A0E96">
      <w:pPr>
        <w:spacing w:after="0" w:line="240" w:lineRule="auto"/>
        <w:rPr>
          <w:rFonts w:asciiTheme="majorHAnsi" w:hAnsiTheme="majorHAnsi" w:cstheme="majorHAnsi"/>
          <w:b/>
          <w:spacing w:val="2"/>
          <w:sz w:val="24"/>
          <w:szCs w:val="24"/>
        </w:rPr>
      </w:pPr>
    </w:p>
    <w:p w14:paraId="2DB327F3" w14:textId="77777777" w:rsidR="008A716C" w:rsidRPr="00A321FE" w:rsidRDefault="008A716C" w:rsidP="003A0E96">
      <w:pPr>
        <w:spacing w:after="0" w:line="240" w:lineRule="auto"/>
        <w:rPr>
          <w:rFonts w:asciiTheme="majorHAnsi" w:hAnsiTheme="majorHAnsi" w:cstheme="majorHAnsi"/>
          <w:b/>
          <w:spacing w:val="2"/>
          <w:sz w:val="24"/>
          <w:szCs w:val="24"/>
        </w:rPr>
      </w:pPr>
    </w:p>
    <w:p w14:paraId="4D104F0C" w14:textId="77777777" w:rsidR="008A716C" w:rsidRPr="00A321FE" w:rsidRDefault="008A716C" w:rsidP="003A0E96">
      <w:pPr>
        <w:spacing w:after="0" w:line="240" w:lineRule="auto"/>
        <w:rPr>
          <w:rFonts w:asciiTheme="majorHAnsi" w:hAnsiTheme="majorHAnsi" w:cstheme="majorHAnsi"/>
          <w:b/>
          <w:spacing w:val="2"/>
          <w:sz w:val="24"/>
          <w:szCs w:val="24"/>
        </w:rPr>
      </w:pPr>
    </w:p>
    <w:p w14:paraId="05B55AED" w14:textId="77777777" w:rsidR="008A716C" w:rsidRPr="00A321FE" w:rsidRDefault="008A716C" w:rsidP="003A0E96">
      <w:pPr>
        <w:spacing w:after="0" w:line="240" w:lineRule="auto"/>
        <w:rPr>
          <w:rFonts w:asciiTheme="majorHAnsi" w:hAnsiTheme="majorHAnsi" w:cstheme="majorHAnsi"/>
          <w:b/>
          <w:spacing w:val="2"/>
          <w:sz w:val="24"/>
          <w:szCs w:val="24"/>
        </w:rPr>
      </w:pPr>
    </w:p>
    <w:p w14:paraId="4FD09B1D" w14:textId="77777777" w:rsidR="003A0E96" w:rsidRPr="00A321FE" w:rsidRDefault="003A0E96" w:rsidP="003A0E96">
      <w:pPr>
        <w:spacing w:after="0" w:line="240" w:lineRule="auto"/>
        <w:rPr>
          <w:rFonts w:asciiTheme="majorHAnsi" w:hAnsiTheme="majorHAnsi" w:cstheme="majorHAnsi"/>
          <w:b/>
          <w:spacing w:val="2"/>
          <w:sz w:val="24"/>
          <w:szCs w:val="24"/>
        </w:rPr>
      </w:pPr>
    </w:p>
    <w:p w14:paraId="695C5790" w14:textId="77777777" w:rsidR="000D08E0" w:rsidRPr="00A321FE" w:rsidRDefault="000D08E0" w:rsidP="003A0E96">
      <w:pPr>
        <w:spacing w:after="0" w:line="240" w:lineRule="auto"/>
        <w:rPr>
          <w:rFonts w:asciiTheme="majorHAnsi" w:hAnsiTheme="majorHAnsi" w:cstheme="majorHAnsi"/>
          <w:b/>
          <w:spacing w:val="2"/>
          <w:sz w:val="24"/>
          <w:szCs w:val="24"/>
        </w:rPr>
      </w:pPr>
    </w:p>
    <w:p w14:paraId="16982C5F" w14:textId="77777777" w:rsidR="000D08E0" w:rsidRPr="00A321FE" w:rsidRDefault="000D08E0" w:rsidP="003A0E96">
      <w:pPr>
        <w:spacing w:after="0" w:line="240" w:lineRule="auto"/>
        <w:rPr>
          <w:rFonts w:asciiTheme="majorHAnsi" w:hAnsiTheme="majorHAnsi" w:cstheme="majorHAnsi"/>
          <w:b/>
          <w:spacing w:val="2"/>
          <w:sz w:val="24"/>
          <w:szCs w:val="24"/>
        </w:rPr>
      </w:pPr>
    </w:p>
    <w:p w14:paraId="27367B6B" w14:textId="77777777" w:rsidR="0065121A" w:rsidRPr="00A321FE" w:rsidRDefault="0065121A" w:rsidP="003A0E96">
      <w:pPr>
        <w:spacing w:after="0" w:line="240" w:lineRule="auto"/>
        <w:rPr>
          <w:rFonts w:asciiTheme="majorHAnsi" w:hAnsiTheme="majorHAnsi" w:cstheme="majorHAnsi"/>
          <w:b/>
          <w:spacing w:val="2"/>
          <w:sz w:val="24"/>
          <w:szCs w:val="24"/>
        </w:rPr>
      </w:pPr>
    </w:p>
    <w:p w14:paraId="70297C5A" w14:textId="77777777" w:rsidR="0065121A" w:rsidRPr="00A321FE" w:rsidRDefault="0065121A" w:rsidP="003A0E96">
      <w:pPr>
        <w:spacing w:after="0" w:line="240" w:lineRule="auto"/>
        <w:rPr>
          <w:rFonts w:asciiTheme="majorHAnsi" w:hAnsiTheme="majorHAnsi" w:cstheme="majorHAnsi"/>
          <w:b/>
          <w:spacing w:val="2"/>
          <w:sz w:val="24"/>
          <w:szCs w:val="24"/>
        </w:rPr>
      </w:pPr>
    </w:p>
    <w:p w14:paraId="029489A7" w14:textId="77777777" w:rsidR="0065121A" w:rsidRPr="00A321FE" w:rsidRDefault="0065121A" w:rsidP="003A0E96">
      <w:pPr>
        <w:spacing w:after="0" w:line="240" w:lineRule="auto"/>
        <w:rPr>
          <w:rFonts w:asciiTheme="majorHAnsi" w:hAnsiTheme="majorHAnsi" w:cstheme="majorHAnsi"/>
          <w:b/>
          <w:spacing w:val="2"/>
          <w:sz w:val="24"/>
          <w:szCs w:val="24"/>
        </w:rPr>
      </w:pPr>
    </w:p>
    <w:p w14:paraId="7C8BA909" w14:textId="77777777" w:rsidR="007658DC" w:rsidRPr="00A321FE" w:rsidRDefault="007658DC" w:rsidP="003A0E96">
      <w:pPr>
        <w:spacing w:after="0" w:line="240" w:lineRule="auto"/>
        <w:rPr>
          <w:rFonts w:asciiTheme="majorHAnsi" w:hAnsiTheme="majorHAnsi" w:cstheme="majorHAnsi"/>
          <w:b/>
          <w:spacing w:val="2"/>
          <w:sz w:val="24"/>
          <w:szCs w:val="24"/>
        </w:rPr>
      </w:pPr>
    </w:p>
    <w:p w14:paraId="14E0AE11" w14:textId="77777777" w:rsidR="007658DC" w:rsidRPr="00A321FE" w:rsidRDefault="007658DC" w:rsidP="003A0E96">
      <w:pPr>
        <w:spacing w:after="0" w:line="240" w:lineRule="auto"/>
        <w:rPr>
          <w:rFonts w:asciiTheme="majorHAnsi" w:hAnsiTheme="majorHAnsi" w:cstheme="majorHAnsi"/>
          <w:b/>
          <w:spacing w:val="2"/>
          <w:sz w:val="24"/>
          <w:szCs w:val="24"/>
        </w:rPr>
      </w:pPr>
    </w:p>
    <w:p w14:paraId="0A8275F4" w14:textId="77777777" w:rsidR="007658DC" w:rsidRPr="00A321FE" w:rsidRDefault="007658DC" w:rsidP="003A0E96">
      <w:pPr>
        <w:spacing w:after="0" w:line="240" w:lineRule="auto"/>
        <w:rPr>
          <w:rFonts w:asciiTheme="majorHAnsi" w:hAnsiTheme="majorHAnsi" w:cstheme="majorHAnsi"/>
          <w:b/>
          <w:spacing w:val="2"/>
          <w:sz w:val="24"/>
          <w:szCs w:val="24"/>
        </w:rPr>
      </w:pPr>
    </w:p>
    <w:p w14:paraId="49F3D8D2" w14:textId="77777777" w:rsidR="007658DC" w:rsidRPr="00A321FE" w:rsidRDefault="007658DC" w:rsidP="003A0E96">
      <w:pPr>
        <w:spacing w:after="0" w:line="240" w:lineRule="auto"/>
        <w:rPr>
          <w:rFonts w:asciiTheme="majorHAnsi" w:hAnsiTheme="majorHAnsi" w:cstheme="majorHAnsi"/>
          <w:b/>
          <w:spacing w:val="2"/>
          <w:sz w:val="24"/>
          <w:szCs w:val="24"/>
        </w:rPr>
      </w:pPr>
    </w:p>
    <w:p w14:paraId="2AD1DF8F" w14:textId="77777777" w:rsidR="007658DC" w:rsidRPr="00A321FE" w:rsidRDefault="007658DC" w:rsidP="003A0E96">
      <w:pPr>
        <w:spacing w:after="0" w:line="240" w:lineRule="auto"/>
        <w:rPr>
          <w:rFonts w:asciiTheme="majorHAnsi" w:hAnsiTheme="majorHAnsi" w:cstheme="majorHAnsi"/>
          <w:b/>
          <w:spacing w:val="2"/>
          <w:sz w:val="24"/>
          <w:szCs w:val="24"/>
        </w:rPr>
      </w:pPr>
    </w:p>
    <w:p w14:paraId="507A40AC" w14:textId="77777777" w:rsidR="007658DC" w:rsidRPr="00A321FE" w:rsidRDefault="007658DC" w:rsidP="003A0E96">
      <w:pPr>
        <w:spacing w:after="0" w:line="240" w:lineRule="auto"/>
        <w:rPr>
          <w:rFonts w:asciiTheme="majorHAnsi" w:hAnsiTheme="majorHAnsi" w:cstheme="majorHAnsi"/>
          <w:b/>
          <w:spacing w:val="2"/>
          <w:sz w:val="24"/>
          <w:szCs w:val="24"/>
        </w:rPr>
      </w:pPr>
    </w:p>
    <w:p w14:paraId="22ED2E5E" w14:textId="77777777" w:rsidR="00AE7F62" w:rsidRPr="00A321FE" w:rsidRDefault="00AE7F62" w:rsidP="00D855B7">
      <w:pPr>
        <w:autoSpaceDE w:val="0"/>
        <w:autoSpaceDN w:val="0"/>
        <w:spacing w:after="0" w:line="276" w:lineRule="auto"/>
        <w:rPr>
          <w:rFonts w:asciiTheme="majorHAnsi" w:hAnsiTheme="majorHAnsi" w:cstheme="majorHAnsi"/>
          <w:b/>
          <w:spacing w:val="2"/>
          <w:sz w:val="24"/>
          <w:szCs w:val="24"/>
        </w:rPr>
      </w:pPr>
    </w:p>
    <w:p w14:paraId="4BCB3FC1" w14:textId="77777777" w:rsidR="00502B26" w:rsidRDefault="00502B26" w:rsidP="00502B26">
      <w:pPr>
        <w:autoSpaceDE w:val="0"/>
        <w:autoSpaceDN w:val="0"/>
        <w:spacing w:after="0" w:line="276" w:lineRule="auto"/>
        <w:rPr>
          <w:rFonts w:asciiTheme="majorHAnsi" w:hAnsiTheme="majorHAnsi" w:cstheme="majorHAnsi"/>
          <w:b/>
          <w:spacing w:val="2"/>
          <w:sz w:val="24"/>
          <w:szCs w:val="24"/>
        </w:rPr>
      </w:pPr>
    </w:p>
    <w:p w14:paraId="7597A90D" w14:textId="5F86A741" w:rsidR="00480E7B" w:rsidRPr="00A321FE" w:rsidRDefault="00480E7B" w:rsidP="00502B26">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lastRenderedPageBreak/>
        <w:t>Ciudad y fecha</w:t>
      </w:r>
    </w:p>
    <w:p w14:paraId="563D50CE"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t>Señores</w:t>
      </w:r>
    </w:p>
    <w:p w14:paraId="249A4358" w14:textId="62125A66" w:rsidR="00480E7B" w:rsidRPr="00A321FE" w:rsidRDefault="005C199C"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Style w:val="normaltextrun"/>
          <w:rFonts w:asciiTheme="majorHAnsi" w:hAnsiTheme="majorHAnsi" w:cstheme="majorHAnsi"/>
          <w:b/>
          <w:bCs/>
          <w:sz w:val="24"/>
          <w:szCs w:val="24"/>
          <w:lang w:val="es-ES"/>
        </w:rPr>
        <w:t xml:space="preserve">MUNICIPIO DE VILLA DE LEYVA </w:t>
      </w:r>
    </w:p>
    <w:p w14:paraId="4D1657F7"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p>
    <w:p w14:paraId="450FD348" w14:textId="2F7B549B" w:rsidR="00E23C2A" w:rsidRPr="00A321FE" w:rsidRDefault="00480E7B" w:rsidP="00AF35C4">
      <w:pPr>
        <w:spacing w:after="0" w:line="240" w:lineRule="auto"/>
        <w:jc w:val="both"/>
        <w:rPr>
          <w:rFonts w:asciiTheme="majorHAnsi" w:hAnsiTheme="majorHAnsi" w:cstheme="majorHAnsi"/>
          <w:b/>
          <w:sz w:val="24"/>
          <w:szCs w:val="24"/>
        </w:rPr>
      </w:pPr>
      <w:r w:rsidRPr="00A321FE">
        <w:rPr>
          <w:rFonts w:asciiTheme="majorHAnsi" w:eastAsia="Times New Roman" w:hAnsiTheme="majorHAnsi" w:cstheme="majorHAnsi"/>
          <w:sz w:val="24"/>
          <w:szCs w:val="24"/>
          <w:lang w:val="es-ES_tradnl" w:eastAsia="es-ES"/>
        </w:rPr>
        <w:t xml:space="preserve">El suscrito, obrando en representación de _______________________, ofrezco al </w:t>
      </w:r>
      <w:r w:rsidR="005C199C" w:rsidRPr="00A321FE">
        <w:rPr>
          <w:rStyle w:val="normaltextrun"/>
          <w:rFonts w:asciiTheme="majorHAnsi" w:hAnsiTheme="majorHAnsi" w:cstheme="majorHAnsi"/>
          <w:b/>
          <w:bCs/>
          <w:sz w:val="24"/>
          <w:szCs w:val="24"/>
          <w:lang w:val="es-ES"/>
        </w:rPr>
        <w:t>MUNICIPIO DE VILLA DE LEYVA</w:t>
      </w:r>
      <w:r w:rsidRPr="00A321FE">
        <w:rPr>
          <w:rFonts w:asciiTheme="majorHAnsi" w:eastAsia="Times New Roman" w:hAnsiTheme="majorHAnsi" w:cstheme="majorHAnsi"/>
          <w:sz w:val="24"/>
          <w:szCs w:val="24"/>
          <w:lang w:val="es-ES_tradnl" w:eastAsia="es-ES"/>
        </w:rPr>
        <w:t>, la _</w:t>
      </w:r>
      <w:r w:rsidR="008876E1" w:rsidRPr="00A321FE">
        <w:rPr>
          <w:rFonts w:asciiTheme="majorHAnsi" w:eastAsia="Times New Roman" w:hAnsiTheme="majorHAnsi" w:cstheme="majorHAnsi"/>
          <w:sz w:val="24"/>
          <w:szCs w:val="24"/>
          <w:lang w:val="es-ES_tradnl" w:eastAsia="es-ES"/>
        </w:rPr>
        <w:t xml:space="preserve">oferta técnica y económica por la suma de </w:t>
      </w:r>
      <w:proofErr w:type="spellStart"/>
      <w:r w:rsidR="008876E1" w:rsidRPr="00A321FE">
        <w:rPr>
          <w:rFonts w:asciiTheme="majorHAnsi" w:eastAsia="Times New Roman" w:hAnsiTheme="majorHAnsi" w:cstheme="majorHAnsi"/>
          <w:sz w:val="24"/>
          <w:szCs w:val="24"/>
          <w:lang w:val="es-ES_tradnl" w:eastAsia="es-ES"/>
        </w:rPr>
        <w:t>XXXX</w:t>
      </w:r>
      <w:r w:rsidRPr="00A321FE">
        <w:rPr>
          <w:rFonts w:asciiTheme="majorHAnsi" w:eastAsia="Times New Roman" w:hAnsiTheme="majorHAnsi" w:cstheme="majorHAnsi"/>
          <w:sz w:val="24"/>
          <w:szCs w:val="24"/>
          <w:lang w:val="es-ES_tradnl" w:eastAsia="es-ES"/>
        </w:rPr>
        <w:t>_____________</w:t>
      </w:r>
      <w:r w:rsidR="008876E1" w:rsidRPr="00A321FE">
        <w:rPr>
          <w:rFonts w:asciiTheme="majorHAnsi" w:eastAsia="Times New Roman" w:hAnsiTheme="majorHAnsi" w:cstheme="majorHAnsi"/>
          <w:sz w:val="24"/>
          <w:szCs w:val="24"/>
          <w:lang w:val="es-ES_tradnl" w:eastAsia="es-ES"/>
        </w:rPr>
        <w:t>de</w:t>
      </w:r>
      <w:proofErr w:type="spellEnd"/>
      <w:r w:rsidR="008876E1" w:rsidRPr="00A321FE">
        <w:rPr>
          <w:rFonts w:asciiTheme="majorHAnsi" w:eastAsia="Times New Roman" w:hAnsiTheme="majorHAnsi" w:cstheme="majorHAnsi"/>
          <w:sz w:val="24"/>
          <w:szCs w:val="24"/>
          <w:lang w:val="es-ES_tradnl" w:eastAsia="es-ES"/>
        </w:rPr>
        <w:t xml:space="preserve"> conformidad</w:t>
      </w:r>
      <w:r w:rsidRPr="00A321FE">
        <w:rPr>
          <w:rFonts w:asciiTheme="majorHAnsi" w:eastAsia="Times New Roman" w:hAnsiTheme="majorHAnsi" w:cstheme="majorHAnsi"/>
          <w:sz w:val="24"/>
          <w:szCs w:val="24"/>
          <w:lang w:val="es-ES_tradnl" w:eastAsia="es-ES"/>
        </w:rPr>
        <w:t xml:space="preserve"> con las </w:t>
      </w:r>
      <w:r w:rsidR="008876E1" w:rsidRPr="00A321FE">
        <w:rPr>
          <w:rFonts w:asciiTheme="majorHAnsi" w:eastAsia="Times New Roman" w:hAnsiTheme="majorHAnsi" w:cstheme="majorHAnsi"/>
          <w:b/>
          <w:bCs/>
          <w:sz w:val="24"/>
          <w:szCs w:val="24"/>
          <w:lang w:val="es-ES_tradnl" w:eastAsia="es-ES"/>
        </w:rPr>
        <w:t>ESPECIFICACIONES TÉCNICAS SEÑALADAS</w:t>
      </w:r>
      <w:r w:rsidR="00386188" w:rsidRPr="00A321FE">
        <w:rPr>
          <w:rFonts w:asciiTheme="majorHAnsi" w:eastAsia="Times New Roman" w:hAnsiTheme="majorHAnsi" w:cstheme="majorHAnsi"/>
          <w:b/>
          <w:bCs/>
          <w:sz w:val="24"/>
          <w:szCs w:val="24"/>
          <w:lang w:val="es-ES_tradnl" w:eastAsia="es-ES"/>
        </w:rPr>
        <w:t xml:space="preserve"> POR LA ENTIDAD</w:t>
      </w:r>
      <w:r w:rsidR="008876E1" w:rsidRPr="00A321FE">
        <w:rPr>
          <w:rFonts w:asciiTheme="majorHAnsi" w:eastAsia="Times New Roman" w:hAnsiTheme="majorHAnsi" w:cstheme="majorHAnsi"/>
          <w:sz w:val="24"/>
          <w:szCs w:val="24"/>
          <w:lang w:val="es-ES_tradnl" w:eastAsia="es-ES"/>
        </w:rPr>
        <w:t xml:space="preserve">, </w:t>
      </w:r>
      <w:r w:rsidRPr="00A321FE">
        <w:rPr>
          <w:rFonts w:asciiTheme="majorHAnsi" w:eastAsia="Times New Roman" w:hAnsiTheme="majorHAnsi" w:cstheme="majorHAnsi"/>
          <w:sz w:val="24"/>
          <w:szCs w:val="24"/>
          <w:lang w:val="es-ES_tradnl" w:eastAsia="es-ES"/>
        </w:rPr>
        <w:t>condiciones y plazo estipulado en la invitación p</w:t>
      </w:r>
      <w:r w:rsidR="00CE10E0" w:rsidRPr="00A321FE">
        <w:rPr>
          <w:rFonts w:asciiTheme="majorHAnsi" w:eastAsia="Times New Roman" w:hAnsiTheme="majorHAnsi" w:cstheme="majorHAnsi"/>
          <w:sz w:val="24"/>
          <w:szCs w:val="24"/>
          <w:lang w:val="es-ES_tradnl" w:eastAsia="es-ES"/>
        </w:rPr>
        <w:t>ú</w:t>
      </w:r>
      <w:r w:rsidRPr="00A321FE">
        <w:rPr>
          <w:rFonts w:asciiTheme="majorHAnsi" w:eastAsia="Times New Roman" w:hAnsiTheme="majorHAnsi" w:cstheme="majorHAnsi"/>
          <w:sz w:val="24"/>
          <w:szCs w:val="24"/>
          <w:lang w:val="es-ES_tradnl" w:eastAsia="es-ES"/>
        </w:rPr>
        <w:t>blica</w:t>
      </w:r>
      <w:r w:rsidR="00CE10E0" w:rsidRPr="00A321FE">
        <w:rPr>
          <w:rFonts w:asciiTheme="majorHAnsi" w:eastAsia="Times New Roman" w:hAnsiTheme="majorHAnsi" w:cstheme="majorHAnsi"/>
          <w:sz w:val="24"/>
          <w:szCs w:val="24"/>
          <w:lang w:val="es-ES_tradnl" w:eastAsia="es-ES"/>
        </w:rPr>
        <w:t xml:space="preserve"> </w:t>
      </w:r>
      <w:r w:rsidR="00CE10E0" w:rsidRPr="00A321FE">
        <w:rPr>
          <w:rFonts w:asciiTheme="majorHAnsi" w:eastAsia="Times New Roman" w:hAnsiTheme="majorHAnsi" w:cstheme="majorHAnsi"/>
          <w:b/>
          <w:bCs/>
          <w:sz w:val="24"/>
          <w:szCs w:val="24"/>
          <w:lang w:val="es-ES_tradnl" w:eastAsia="es-ES"/>
        </w:rPr>
        <w:t>N</w:t>
      </w:r>
      <w:r w:rsidR="00326DE2" w:rsidRPr="00A321FE">
        <w:rPr>
          <w:rFonts w:asciiTheme="majorHAnsi" w:eastAsia="Times New Roman" w:hAnsiTheme="majorHAnsi" w:cstheme="majorHAnsi"/>
          <w:b/>
          <w:bCs/>
          <w:sz w:val="24"/>
          <w:szCs w:val="24"/>
          <w:lang w:val="es-ES_tradnl" w:eastAsia="es-ES"/>
        </w:rPr>
        <w:t>o MC-AMVL-</w:t>
      </w:r>
      <w:r w:rsidR="00926C7A" w:rsidRPr="00A321FE">
        <w:rPr>
          <w:rFonts w:asciiTheme="majorHAnsi" w:eastAsia="Times New Roman" w:hAnsiTheme="majorHAnsi" w:cstheme="majorHAnsi"/>
          <w:b/>
          <w:bCs/>
          <w:sz w:val="24"/>
          <w:szCs w:val="24"/>
          <w:lang w:val="es-ES_tradnl" w:eastAsia="es-ES"/>
        </w:rPr>
        <w:t>(DILIGENCIAR)</w:t>
      </w:r>
      <w:r w:rsidR="004A09DA" w:rsidRPr="00A321FE">
        <w:rPr>
          <w:rFonts w:asciiTheme="majorHAnsi" w:eastAsia="Times New Roman" w:hAnsiTheme="majorHAnsi" w:cstheme="majorHAnsi"/>
          <w:b/>
          <w:bCs/>
          <w:sz w:val="24"/>
          <w:szCs w:val="24"/>
          <w:lang w:val="es-ES_tradnl" w:eastAsia="es-ES"/>
        </w:rPr>
        <w:t>-202</w:t>
      </w:r>
      <w:r w:rsidR="009A79E3">
        <w:rPr>
          <w:rFonts w:asciiTheme="majorHAnsi" w:eastAsia="Times New Roman" w:hAnsiTheme="majorHAnsi" w:cstheme="majorHAnsi"/>
          <w:b/>
          <w:bCs/>
          <w:sz w:val="24"/>
          <w:szCs w:val="24"/>
          <w:lang w:val="es-ES_tradnl" w:eastAsia="es-ES"/>
        </w:rPr>
        <w:t>6</w:t>
      </w:r>
      <w:r w:rsidRPr="00A321FE">
        <w:rPr>
          <w:rFonts w:asciiTheme="majorHAnsi" w:eastAsia="Times New Roman" w:hAnsiTheme="majorHAnsi" w:cstheme="majorHAnsi"/>
          <w:sz w:val="24"/>
          <w:szCs w:val="24"/>
          <w:lang w:val="es-ES_tradnl" w:eastAsia="es-ES"/>
        </w:rPr>
        <w:t xml:space="preserve"> cuyo objeto es</w:t>
      </w:r>
      <w:r w:rsidR="00F305CE" w:rsidRPr="00A321FE">
        <w:rPr>
          <w:rFonts w:asciiTheme="majorHAnsi" w:eastAsia="Times New Roman" w:hAnsiTheme="majorHAnsi" w:cstheme="majorHAnsi"/>
          <w:sz w:val="24"/>
          <w:szCs w:val="24"/>
          <w:lang w:val="es-ES_tradnl" w:eastAsia="es-ES"/>
        </w:rPr>
        <w:t xml:space="preserve"> la</w:t>
      </w:r>
      <w:r w:rsidRPr="00A321FE">
        <w:rPr>
          <w:rFonts w:asciiTheme="majorHAnsi" w:eastAsia="Times New Roman" w:hAnsiTheme="majorHAnsi" w:cstheme="majorHAnsi"/>
          <w:sz w:val="24"/>
          <w:szCs w:val="24"/>
          <w:lang w:val="es-ES_tradnl" w:eastAsia="es-ES"/>
        </w:rPr>
        <w:t xml:space="preserve">: </w:t>
      </w:r>
      <w:r w:rsidR="00926C7A" w:rsidRPr="00A321FE">
        <w:rPr>
          <w:rFonts w:asciiTheme="majorHAnsi" w:hAnsiTheme="majorHAnsi" w:cstheme="majorHAnsi"/>
          <w:b/>
          <w:sz w:val="24"/>
          <w:szCs w:val="24"/>
        </w:rPr>
        <w:t>(DILIGENCIAR OBJETO)</w:t>
      </w:r>
    </w:p>
    <w:p w14:paraId="72637D8D" w14:textId="77777777" w:rsidR="00AF35C4" w:rsidRPr="00A321FE" w:rsidRDefault="00AF35C4" w:rsidP="00AF35C4">
      <w:pPr>
        <w:spacing w:after="0" w:line="240" w:lineRule="auto"/>
        <w:jc w:val="both"/>
        <w:rPr>
          <w:rFonts w:asciiTheme="majorHAnsi" w:hAnsiTheme="majorHAnsi" w:cstheme="majorHAnsi"/>
          <w:b/>
          <w:sz w:val="24"/>
          <w:szCs w:val="24"/>
        </w:rPr>
      </w:pPr>
    </w:p>
    <w:p w14:paraId="12C6262B" w14:textId="3CAB1B2D"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iCs/>
          <w:snapToGrid w:val="0"/>
          <w:sz w:val="24"/>
          <w:szCs w:val="24"/>
        </w:rPr>
      </w:pPr>
      <w:r w:rsidRPr="00A321FE">
        <w:rPr>
          <w:rFonts w:asciiTheme="majorHAnsi" w:hAnsiTheme="majorHAnsi" w:cstheme="majorHAnsi"/>
          <w:b/>
          <w:iCs/>
          <w:snapToGrid w:val="0"/>
          <w:sz w:val="24"/>
          <w:szCs w:val="24"/>
        </w:rPr>
        <w:t>CONDICIONES TÉCNICAS EXIGIDAS (Numeral 3, Artículo 2.2.1.1.2.1.1 Decreto 1082 de 2015).</w:t>
      </w:r>
    </w:p>
    <w:p w14:paraId="674EDCCE" w14:textId="77777777" w:rsidR="00F84F3C" w:rsidRDefault="00F84F3C" w:rsidP="00AF35C4">
      <w:pPr>
        <w:spacing w:after="0" w:line="240" w:lineRule="auto"/>
        <w:jc w:val="both"/>
        <w:rPr>
          <w:rFonts w:asciiTheme="majorHAnsi" w:hAnsiTheme="majorHAnsi" w:cstheme="majorHAnsi"/>
          <w:color w:val="000000" w:themeColor="text1"/>
          <w:sz w:val="24"/>
          <w:szCs w:val="24"/>
          <w:lang w:val="es-ES_tradnl"/>
        </w:rPr>
      </w:pPr>
    </w:p>
    <w:p w14:paraId="125C70F4" w14:textId="77777777" w:rsidR="0032764F" w:rsidRPr="00A321FE" w:rsidRDefault="0032764F" w:rsidP="00AF35C4">
      <w:pPr>
        <w:spacing w:after="0" w:line="240" w:lineRule="auto"/>
        <w:jc w:val="both"/>
        <w:rPr>
          <w:rFonts w:asciiTheme="majorHAnsi" w:hAnsiTheme="majorHAnsi" w:cstheme="majorHAnsi"/>
          <w:color w:val="000000" w:themeColor="text1"/>
          <w:sz w:val="24"/>
          <w:szCs w:val="24"/>
          <w:lang w:val="es-ES_tradnl"/>
        </w:rPr>
      </w:pPr>
    </w:p>
    <w:p w14:paraId="4CA911B0" w14:textId="2B27566B" w:rsidR="00AF35C4" w:rsidRPr="0032764F" w:rsidRDefault="00AF35C4" w:rsidP="0032764F">
      <w:pPr>
        <w:pStyle w:val="Prrafodelista"/>
        <w:numPr>
          <w:ilvl w:val="1"/>
          <w:numId w:val="1"/>
        </w:numPr>
        <w:spacing w:after="0" w:line="240" w:lineRule="auto"/>
        <w:jc w:val="both"/>
        <w:rPr>
          <w:rFonts w:asciiTheme="majorHAnsi" w:hAnsiTheme="majorHAnsi" w:cstheme="majorHAnsi"/>
          <w:b/>
          <w:iCs/>
          <w:snapToGrid w:val="0"/>
          <w:color w:val="000000" w:themeColor="text1"/>
          <w:sz w:val="24"/>
          <w:szCs w:val="24"/>
        </w:rPr>
      </w:pPr>
      <w:r w:rsidRPr="0032764F">
        <w:rPr>
          <w:rFonts w:asciiTheme="majorHAnsi" w:hAnsiTheme="majorHAnsi" w:cstheme="majorHAnsi"/>
          <w:b/>
          <w:iCs/>
          <w:snapToGrid w:val="0"/>
          <w:color w:val="000000" w:themeColor="text1"/>
          <w:sz w:val="24"/>
          <w:szCs w:val="24"/>
        </w:rPr>
        <w:t>ESPECIFICACIONES TÉCNICAS PRINCIPALES</w:t>
      </w:r>
      <w:r w:rsidR="0032764F" w:rsidRPr="0032764F">
        <w:rPr>
          <w:rFonts w:asciiTheme="majorHAnsi" w:hAnsiTheme="majorHAnsi" w:cstheme="majorHAnsi"/>
          <w:b/>
          <w:iCs/>
          <w:snapToGrid w:val="0"/>
          <w:color w:val="000000" w:themeColor="text1"/>
          <w:sz w:val="24"/>
          <w:szCs w:val="24"/>
        </w:rPr>
        <w:t>:</w:t>
      </w:r>
      <w:r w:rsidRPr="0032764F">
        <w:rPr>
          <w:rFonts w:asciiTheme="majorHAnsi" w:hAnsiTheme="majorHAnsi" w:cstheme="majorHAnsi"/>
          <w:b/>
          <w:iCs/>
          <w:snapToGrid w:val="0"/>
          <w:color w:val="000000" w:themeColor="text1"/>
          <w:sz w:val="24"/>
          <w:szCs w:val="24"/>
        </w:rPr>
        <w:t xml:space="preserve"> </w:t>
      </w:r>
    </w:p>
    <w:p w14:paraId="3C3EC972" w14:textId="675944DE" w:rsidR="00DB2DA3" w:rsidRPr="00A321FE" w:rsidRDefault="00DB2DA3"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color w:val="000000" w:themeColor="text1"/>
          <w:sz w:val="24"/>
          <w:szCs w:val="24"/>
          <w:lang w:val="es-ES_tradnl"/>
        </w:rPr>
        <w:t>El proponente seleccionado deberá garantizar la ejecución de todas las actividades que seguidamente se describen, de conformidad</w:t>
      </w:r>
      <w:r w:rsidR="00F84F3C" w:rsidRPr="00A321FE">
        <w:rPr>
          <w:rFonts w:asciiTheme="majorHAnsi" w:hAnsiTheme="majorHAnsi" w:cstheme="majorHAnsi"/>
          <w:color w:val="000000" w:themeColor="text1"/>
          <w:sz w:val="24"/>
          <w:szCs w:val="24"/>
          <w:lang w:val="es-ES_tradnl"/>
        </w:rPr>
        <w:t xml:space="preserve"> </w:t>
      </w:r>
      <w:r w:rsidRPr="00A321FE">
        <w:rPr>
          <w:rFonts w:asciiTheme="majorHAnsi" w:hAnsiTheme="majorHAnsi" w:cstheme="majorHAnsi"/>
          <w:color w:val="000000" w:themeColor="text1"/>
          <w:sz w:val="24"/>
          <w:szCs w:val="24"/>
          <w:lang w:val="es-ES_tradnl"/>
        </w:rPr>
        <w:t>a los términos de la oferta, las cuales deberán incluir como mínimo las especificaciones descritas, así:</w:t>
      </w:r>
    </w:p>
    <w:p w14:paraId="14D4EF36" w14:textId="77777777" w:rsidR="00F84F3C" w:rsidRDefault="00F84F3C" w:rsidP="00AF35C4">
      <w:pPr>
        <w:spacing w:after="0" w:line="240" w:lineRule="auto"/>
        <w:jc w:val="both"/>
      </w:pPr>
    </w:p>
    <w:tbl>
      <w:tblPr>
        <w:tblW w:w="5000" w:type="pct"/>
        <w:jc w:val="center"/>
        <w:tblCellMar>
          <w:left w:w="70" w:type="dxa"/>
          <w:right w:w="70" w:type="dxa"/>
        </w:tblCellMar>
        <w:tblLook w:val="04A0" w:firstRow="1" w:lastRow="0" w:firstColumn="1" w:lastColumn="0" w:noHBand="0" w:noVBand="1"/>
      </w:tblPr>
      <w:tblGrid>
        <w:gridCol w:w="594"/>
        <w:gridCol w:w="5964"/>
        <w:gridCol w:w="1136"/>
        <w:gridCol w:w="1136"/>
        <w:gridCol w:w="1134"/>
      </w:tblGrid>
      <w:tr w:rsidR="007C0027" w:rsidRPr="005B3126" w14:paraId="6CF320AF" w14:textId="202D9835" w:rsidTr="007C0027">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09DE85"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ITEM</w:t>
            </w:r>
          </w:p>
        </w:tc>
        <w:tc>
          <w:tcPr>
            <w:tcW w:w="2993" w:type="pct"/>
            <w:tcBorders>
              <w:top w:val="single" w:sz="4" w:space="0" w:color="auto"/>
              <w:left w:val="nil"/>
              <w:bottom w:val="single" w:sz="4" w:space="0" w:color="auto"/>
              <w:right w:val="single" w:sz="4" w:space="0" w:color="auto"/>
            </w:tcBorders>
            <w:vAlign w:val="center"/>
            <w:hideMark/>
          </w:tcPr>
          <w:p w14:paraId="63AA55E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b/>
                <w:bCs/>
                <w:color w:val="000000"/>
                <w:lang w:eastAsia="es-CO"/>
              </w:rPr>
              <w:t>DESCRIPCIÓN</w:t>
            </w:r>
          </w:p>
        </w:tc>
        <w:tc>
          <w:tcPr>
            <w:tcW w:w="570" w:type="pct"/>
            <w:tcBorders>
              <w:top w:val="single" w:sz="4" w:space="0" w:color="auto"/>
              <w:left w:val="nil"/>
              <w:bottom w:val="single" w:sz="4" w:space="0" w:color="auto"/>
              <w:right w:val="single" w:sz="4" w:space="0" w:color="auto"/>
            </w:tcBorders>
            <w:shd w:val="clear" w:color="000000" w:fill="FFFFFF"/>
            <w:vAlign w:val="center"/>
            <w:hideMark/>
          </w:tcPr>
          <w:p w14:paraId="18AD701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b/>
                <w:bCs/>
                <w:color w:val="000000"/>
                <w:lang w:eastAsia="es-CO"/>
              </w:rPr>
              <w:t>UNIDAD DE MEDIDA</w:t>
            </w:r>
          </w:p>
        </w:tc>
        <w:tc>
          <w:tcPr>
            <w:tcW w:w="570" w:type="pct"/>
            <w:tcBorders>
              <w:top w:val="single" w:sz="4" w:space="0" w:color="auto"/>
              <w:left w:val="nil"/>
              <w:bottom w:val="single" w:sz="4" w:space="0" w:color="auto"/>
              <w:right w:val="single" w:sz="4" w:space="0" w:color="auto"/>
            </w:tcBorders>
            <w:shd w:val="clear" w:color="000000" w:fill="FFFFFF"/>
            <w:vAlign w:val="center"/>
            <w:hideMark/>
          </w:tcPr>
          <w:p w14:paraId="50B28DB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b/>
                <w:bCs/>
                <w:color w:val="000000"/>
                <w:lang w:eastAsia="es-CO"/>
              </w:rPr>
              <w:t>CANTIDAD</w:t>
            </w:r>
          </w:p>
        </w:tc>
        <w:tc>
          <w:tcPr>
            <w:tcW w:w="569" w:type="pct"/>
            <w:tcBorders>
              <w:top w:val="single" w:sz="4" w:space="0" w:color="auto"/>
              <w:left w:val="nil"/>
              <w:bottom w:val="single" w:sz="4" w:space="0" w:color="auto"/>
              <w:right w:val="single" w:sz="4" w:space="0" w:color="auto"/>
            </w:tcBorders>
            <w:shd w:val="clear" w:color="000000" w:fill="FFFFFF"/>
          </w:tcPr>
          <w:p w14:paraId="1034FE87" w14:textId="063BA2D8" w:rsidR="007C0027" w:rsidRPr="005B3126" w:rsidRDefault="007C0027" w:rsidP="00C07B18">
            <w:pPr>
              <w:spacing w:after="0" w:line="240" w:lineRule="auto"/>
              <w:jc w:val="center"/>
              <w:rPr>
                <w:rFonts w:ascii="Calibri Light" w:hAnsi="Calibri Light" w:cs="Calibri Light"/>
                <w:b/>
                <w:bCs/>
                <w:color w:val="000000"/>
                <w:lang w:eastAsia="es-CO"/>
              </w:rPr>
            </w:pPr>
            <w:r>
              <w:rPr>
                <w:rFonts w:ascii="Calibri Light" w:hAnsi="Calibri Light" w:cs="Calibri Light"/>
                <w:b/>
                <w:bCs/>
                <w:color w:val="000000"/>
                <w:lang w:eastAsia="es-CO"/>
              </w:rPr>
              <w:t>VALOR UNITARIO</w:t>
            </w:r>
          </w:p>
        </w:tc>
      </w:tr>
      <w:tr w:rsidR="007C0027" w:rsidRPr="005B3126" w14:paraId="3ACD454A" w14:textId="5C152947" w:rsidTr="007C0027">
        <w:trPr>
          <w:trHeight w:val="70"/>
          <w:jc w:val="center"/>
        </w:trPr>
        <w:tc>
          <w:tcPr>
            <w:tcW w:w="298" w:type="pct"/>
            <w:tcBorders>
              <w:top w:val="nil"/>
              <w:left w:val="single" w:sz="4" w:space="0" w:color="auto"/>
              <w:bottom w:val="single" w:sz="4" w:space="0" w:color="auto"/>
              <w:right w:val="single" w:sz="4" w:space="0" w:color="auto"/>
            </w:tcBorders>
            <w:shd w:val="clear" w:color="000000" w:fill="FFFFFF"/>
            <w:vAlign w:val="center"/>
          </w:tcPr>
          <w:p w14:paraId="4639C1C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w:t>
            </w:r>
          </w:p>
        </w:tc>
        <w:tc>
          <w:tcPr>
            <w:tcW w:w="2993" w:type="pct"/>
            <w:tcBorders>
              <w:top w:val="nil"/>
              <w:left w:val="nil"/>
              <w:bottom w:val="single" w:sz="4" w:space="0" w:color="auto"/>
              <w:right w:val="single" w:sz="4" w:space="0" w:color="auto"/>
            </w:tcBorders>
            <w:vAlign w:val="center"/>
          </w:tcPr>
          <w:p w14:paraId="30CCA26D" w14:textId="77777777" w:rsidR="007C0027" w:rsidRPr="005B3126" w:rsidRDefault="007C0027" w:rsidP="00C07B18">
            <w:pPr>
              <w:spacing w:after="0" w:line="240" w:lineRule="auto"/>
              <w:jc w:val="both"/>
              <w:rPr>
                <w:rFonts w:ascii="Calibri Light" w:hAnsi="Calibri Light" w:cs="Calibri Light"/>
              </w:rPr>
            </w:pPr>
            <w:r w:rsidRPr="005B3126">
              <w:rPr>
                <w:rFonts w:ascii="Calibri Light" w:hAnsi="Calibri Light" w:cs="Calibri Light"/>
              </w:rPr>
              <w:t xml:space="preserve">Recarga extintores Tipo BC (Polvo químico seco) 5 lb </w:t>
            </w:r>
          </w:p>
        </w:tc>
        <w:tc>
          <w:tcPr>
            <w:tcW w:w="570" w:type="pct"/>
            <w:tcBorders>
              <w:top w:val="nil"/>
              <w:left w:val="nil"/>
              <w:bottom w:val="single" w:sz="4" w:space="0" w:color="auto"/>
              <w:right w:val="single" w:sz="4" w:space="0" w:color="auto"/>
            </w:tcBorders>
            <w:shd w:val="clear" w:color="000000" w:fill="FFFFFF"/>
            <w:vAlign w:val="center"/>
          </w:tcPr>
          <w:p w14:paraId="357FF7F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tcPr>
          <w:p w14:paraId="09591D7F"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2DD7763"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3A2F44A" w14:textId="7539EEB2" w:rsidTr="007C0027">
        <w:trPr>
          <w:trHeight w:val="7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FE7EB8A"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w:t>
            </w:r>
          </w:p>
        </w:tc>
        <w:tc>
          <w:tcPr>
            <w:tcW w:w="2993" w:type="pct"/>
            <w:tcBorders>
              <w:top w:val="nil"/>
              <w:left w:val="nil"/>
              <w:bottom w:val="single" w:sz="4" w:space="0" w:color="auto"/>
              <w:right w:val="single" w:sz="4" w:space="0" w:color="auto"/>
            </w:tcBorders>
            <w:vAlign w:val="center"/>
            <w:hideMark/>
          </w:tcPr>
          <w:p w14:paraId="2F440E29"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multipropósito 30 lb</w:t>
            </w:r>
          </w:p>
        </w:tc>
        <w:tc>
          <w:tcPr>
            <w:tcW w:w="570" w:type="pct"/>
            <w:tcBorders>
              <w:top w:val="nil"/>
              <w:left w:val="nil"/>
              <w:bottom w:val="single" w:sz="4" w:space="0" w:color="auto"/>
              <w:right w:val="single" w:sz="4" w:space="0" w:color="auto"/>
            </w:tcBorders>
            <w:shd w:val="clear" w:color="000000" w:fill="FFFFFF"/>
            <w:vAlign w:val="center"/>
            <w:hideMark/>
          </w:tcPr>
          <w:p w14:paraId="60E00CA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0E51CFF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A872BC8"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21AF122" w14:textId="3EA7811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D82AD5F"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w:t>
            </w:r>
          </w:p>
        </w:tc>
        <w:tc>
          <w:tcPr>
            <w:tcW w:w="2993" w:type="pct"/>
            <w:tcBorders>
              <w:top w:val="nil"/>
              <w:left w:val="nil"/>
              <w:bottom w:val="single" w:sz="4" w:space="0" w:color="auto"/>
              <w:right w:val="single" w:sz="4" w:space="0" w:color="auto"/>
            </w:tcBorders>
            <w:vAlign w:val="center"/>
            <w:hideMark/>
          </w:tcPr>
          <w:p w14:paraId="29420455"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Multipropósito 20 lb</w:t>
            </w:r>
          </w:p>
        </w:tc>
        <w:tc>
          <w:tcPr>
            <w:tcW w:w="570" w:type="pct"/>
            <w:tcBorders>
              <w:top w:val="nil"/>
              <w:left w:val="nil"/>
              <w:bottom w:val="single" w:sz="4" w:space="0" w:color="auto"/>
              <w:right w:val="single" w:sz="4" w:space="0" w:color="auto"/>
            </w:tcBorders>
            <w:shd w:val="clear" w:color="000000" w:fill="FFFFFF"/>
            <w:vAlign w:val="center"/>
            <w:hideMark/>
          </w:tcPr>
          <w:p w14:paraId="64ACFD2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5B78BDE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B0FCBE9"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45B936B" w14:textId="680E75D8"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EA17C7F"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w:t>
            </w:r>
          </w:p>
        </w:tc>
        <w:tc>
          <w:tcPr>
            <w:tcW w:w="2993" w:type="pct"/>
            <w:tcBorders>
              <w:top w:val="nil"/>
              <w:left w:val="nil"/>
              <w:bottom w:val="single" w:sz="4" w:space="0" w:color="auto"/>
              <w:right w:val="single" w:sz="4" w:space="0" w:color="auto"/>
            </w:tcBorders>
            <w:vAlign w:val="center"/>
            <w:hideMark/>
          </w:tcPr>
          <w:p w14:paraId="3431D121"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Multipropósito 10 lb</w:t>
            </w:r>
          </w:p>
        </w:tc>
        <w:tc>
          <w:tcPr>
            <w:tcW w:w="570" w:type="pct"/>
            <w:tcBorders>
              <w:top w:val="nil"/>
              <w:left w:val="nil"/>
              <w:bottom w:val="single" w:sz="4" w:space="0" w:color="auto"/>
              <w:right w:val="single" w:sz="4" w:space="0" w:color="auto"/>
            </w:tcBorders>
            <w:shd w:val="clear" w:color="000000" w:fill="FFFFFF"/>
            <w:vAlign w:val="center"/>
            <w:hideMark/>
          </w:tcPr>
          <w:p w14:paraId="7630B34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55AB84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DCBD542"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070C67D" w14:textId="5FC10D22"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83348B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w:t>
            </w:r>
          </w:p>
        </w:tc>
        <w:tc>
          <w:tcPr>
            <w:tcW w:w="2993" w:type="pct"/>
            <w:tcBorders>
              <w:top w:val="nil"/>
              <w:left w:val="nil"/>
              <w:bottom w:val="single" w:sz="4" w:space="0" w:color="auto"/>
              <w:right w:val="single" w:sz="4" w:space="0" w:color="auto"/>
            </w:tcBorders>
            <w:vAlign w:val="center"/>
            <w:hideMark/>
          </w:tcPr>
          <w:p w14:paraId="327A3E79"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Multipropósito 5 lb</w:t>
            </w:r>
          </w:p>
        </w:tc>
        <w:tc>
          <w:tcPr>
            <w:tcW w:w="570" w:type="pct"/>
            <w:tcBorders>
              <w:top w:val="nil"/>
              <w:left w:val="nil"/>
              <w:bottom w:val="single" w:sz="4" w:space="0" w:color="auto"/>
              <w:right w:val="single" w:sz="4" w:space="0" w:color="auto"/>
            </w:tcBorders>
            <w:shd w:val="clear" w:color="000000" w:fill="FFFFFF"/>
            <w:vAlign w:val="center"/>
            <w:hideMark/>
          </w:tcPr>
          <w:p w14:paraId="16BB6A3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EE5C98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C21A81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A16005D" w14:textId="023B6DC7"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17B74B7"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w:t>
            </w:r>
          </w:p>
        </w:tc>
        <w:tc>
          <w:tcPr>
            <w:tcW w:w="2993" w:type="pct"/>
            <w:tcBorders>
              <w:top w:val="nil"/>
              <w:left w:val="nil"/>
              <w:bottom w:val="single" w:sz="4" w:space="0" w:color="auto"/>
              <w:right w:val="single" w:sz="4" w:space="0" w:color="auto"/>
            </w:tcBorders>
            <w:vAlign w:val="center"/>
            <w:hideMark/>
          </w:tcPr>
          <w:p w14:paraId="3839590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Multipropósito 2 1/2 gal</w:t>
            </w:r>
          </w:p>
        </w:tc>
        <w:tc>
          <w:tcPr>
            <w:tcW w:w="570" w:type="pct"/>
            <w:tcBorders>
              <w:top w:val="nil"/>
              <w:left w:val="nil"/>
              <w:bottom w:val="single" w:sz="4" w:space="0" w:color="auto"/>
              <w:right w:val="single" w:sz="4" w:space="0" w:color="auto"/>
            </w:tcBorders>
            <w:shd w:val="clear" w:color="000000" w:fill="FFFFFF"/>
            <w:vAlign w:val="center"/>
            <w:hideMark/>
          </w:tcPr>
          <w:p w14:paraId="0B189B5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A0C048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CEF2DD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48A76B3" w14:textId="3EBE033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918C36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7</w:t>
            </w:r>
          </w:p>
        </w:tc>
        <w:tc>
          <w:tcPr>
            <w:tcW w:w="2993" w:type="pct"/>
            <w:tcBorders>
              <w:top w:val="nil"/>
              <w:left w:val="nil"/>
              <w:bottom w:val="single" w:sz="4" w:space="0" w:color="auto"/>
              <w:right w:val="single" w:sz="4" w:space="0" w:color="auto"/>
            </w:tcBorders>
            <w:vAlign w:val="center"/>
            <w:hideMark/>
          </w:tcPr>
          <w:p w14:paraId="560D3B88"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Tipo A (agua) 20 lb</w:t>
            </w:r>
          </w:p>
        </w:tc>
        <w:tc>
          <w:tcPr>
            <w:tcW w:w="570" w:type="pct"/>
            <w:tcBorders>
              <w:top w:val="nil"/>
              <w:left w:val="nil"/>
              <w:bottom w:val="single" w:sz="4" w:space="0" w:color="auto"/>
              <w:right w:val="single" w:sz="4" w:space="0" w:color="auto"/>
            </w:tcBorders>
            <w:shd w:val="clear" w:color="000000" w:fill="FFFFFF"/>
            <w:vAlign w:val="center"/>
            <w:hideMark/>
          </w:tcPr>
          <w:p w14:paraId="54B1A69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E502AE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A8F619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519501F" w14:textId="099F2E81"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EF86CE4"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8</w:t>
            </w:r>
          </w:p>
        </w:tc>
        <w:tc>
          <w:tcPr>
            <w:tcW w:w="2993" w:type="pct"/>
            <w:tcBorders>
              <w:top w:val="nil"/>
              <w:left w:val="nil"/>
              <w:bottom w:val="single" w:sz="4" w:space="0" w:color="auto"/>
              <w:right w:val="single" w:sz="4" w:space="0" w:color="auto"/>
            </w:tcBorders>
            <w:vAlign w:val="center"/>
            <w:hideMark/>
          </w:tcPr>
          <w:p w14:paraId="4B766C0D"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Recarga extintores Tipo A (agua) 2 1/2 gal</w:t>
            </w:r>
          </w:p>
        </w:tc>
        <w:tc>
          <w:tcPr>
            <w:tcW w:w="570" w:type="pct"/>
            <w:tcBorders>
              <w:top w:val="nil"/>
              <w:left w:val="nil"/>
              <w:bottom w:val="single" w:sz="4" w:space="0" w:color="auto"/>
              <w:right w:val="single" w:sz="4" w:space="0" w:color="auto"/>
            </w:tcBorders>
            <w:shd w:val="clear" w:color="000000" w:fill="FFFFFF"/>
            <w:vAlign w:val="center"/>
            <w:hideMark/>
          </w:tcPr>
          <w:p w14:paraId="191C0711"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347D09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AC7C622"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0AA7CED6" w14:textId="1D08D3D4"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723A25B"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lastRenderedPageBreak/>
              <w:t>9</w:t>
            </w:r>
          </w:p>
        </w:tc>
        <w:tc>
          <w:tcPr>
            <w:tcW w:w="2993" w:type="pct"/>
            <w:tcBorders>
              <w:top w:val="nil"/>
              <w:left w:val="nil"/>
              <w:bottom w:val="single" w:sz="4" w:space="0" w:color="auto"/>
              <w:right w:val="single" w:sz="4" w:space="0" w:color="auto"/>
            </w:tcBorders>
            <w:vAlign w:val="center"/>
            <w:hideMark/>
          </w:tcPr>
          <w:p w14:paraId="3D1868E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Extintor Multipropósito 20 lb debe incluir base o soporte de piso y señalización</w:t>
            </w:r>
          </w:p>
        </w:tc>
        <w:tc>
          <w:tcPr>
            <w:tcW w:w="570" w:type="pct"/>
            <w:tcBorders>
              <w:top w:val="nil"/>
              <w:left w:val="nil"/>
              <w:bottom w:val="single" w:sz="4" w:space="0" w:color="auto"/>
              <w:right w:val="single" w:sz="4" w:space="0" w:color="auto"/>
            </w:tcBorders>
            <w:shd w:val="clear" w:color="000000" w:fill="FFFFFF"/>
            <w:vAlign w:val="center"/>
            <w:hideMark/>
          </w:tcPr>
          <w:p w14:paraId="6C7C683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BB5DB3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6B33EC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9C004D4" w14:textId="557D806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2B692F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10</w:t>
            </w:r>
          </w:p>
        </w:tc>
        <w:tc>
          <w:tcPr>
            <w:tcW w:w="2993" w:type="pct"/>
            <w:tcBorders>
              <w:top w:val="nil"/>
              <w:left w:val="nil"/>
              <w:bottom w:val="single" w:sz="4" w:space="0" w:color="auto"/>
              <w:right w:val="single" w:sz="4" w:space="0" w:color="auto"/>
            </w:tcBorders>
            <w:vAlign w:val="center"/>
            <w:hideMark/>
          </w:tcPr>
          <w:p w14:paraId="1131533F"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Extintor Tipo A (agua) 20 lb debe incluir base o soporte de piso y señalización</w:t>
            </w:r>
          </w:p>
        </w:tc>
        <w:tc>
          <w:tcPr>
            <w:tcW w:w="570" w:type="pct"/>
            <w:tcBorders>
              <w:top w:val="nil"/>
              <w:left w:val="nil"/>
              <w:bottom w:val="single" w:sz="4" w:space="0" w:color="auto"/>
              <w:right w:val="single" w:sz="4" w:space="0" w:color="auto"/>
            </w:tcBorders>
            <w:shd w:val="clear" w:color="000000" w:fill="FFFFFF"/>
            <w:vAlign w:val="center"/>
            <w:hideMark/>
          </w:tcPr>
          <w:p w14:paraId="2C5343DF"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15F8D6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AB3331A"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0ADEC9D" w14:textId="57BC3DD1"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6860823"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11</w:t>
            </w:r>
          </w:p>
        </w:tc>
        <w:tc>
          <w:tcPr>
            <w:tcW w:w="2993" w:type="pct"/>
            <w:tcBorders>
              <w:top w:val="nil"/>
              <w:left w:val="nil"/>
              <w:bottom w:val="single" w:sz="4" w:space="0" w:color="auto"/>
              <w:right w:val="single" w:sz="4" w:space="0" w:color="auto"/>
            </w:tcBorders>
            <w:vAlign w:val="center"/>
            <w:hideMark/>
          </w:tcPr>
          <w:p w14:paraId="0EF31FB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Guantes de </w:t>
            </w:r>
            <w:proofErr w:type="spellStart"/>
            <w:r w:rsidRPr="005B3126">
              <w:rPr>
                <w:rFonts w:ascii="Calibri Light" w:hAnsi="Calibri Light" w:cs="Calibri Light"/>
              </w:rPr>
              <w:t>Latex</w:t>
            </w:r>
            <w:proofErr w:type="spellEnd"/>
            <w:r w:rsidRPr="005B3126">
              <w:rPr>
                <w:rFonts w:ascii="Calibri Light" w:hAnsi="Calibri Light" w:cs="Calibri Light"/>
              </w:rPr>
              <w:t xml:space="preserve"> Caja X, Guantes AQL 1.5, Elaborado en látex natural, ambidextros, cómodos y de fácil postura, </w:t>
            </w:r>
            <w:proofErr w:type="spellStart"/>
            <w:r w:rsidRPr="005B3126">
              <w:rPr>
                <w:rFonts w:ascii="Calibri Light" w:hAnsi="Calibri Light" w:cs="Calibri Light"/>
              </w:rPr>
              <w:t>pre-entalcados</w:t>
            </w:r>
            <w:proofErr w:type="spellEnd"/>
            <w:r w:rsidRPr="005B3126">
              <w:rPr>
                <w:rFonts w:ascii="Calibri Light" w:hAnsi="Calibri Light" w:cs="Calibri Light"/>
              </w:rPr>
              <w:t xml:space="preserve"> con almidón, alta resistencia a la </w:t>
            </w:r>
            <w:proofErr w:type="spellStart"/>
            <w:r w:rsidRPr="005B3126">
              <w:rPr>
                <w:rFonts w:ascii="Calibri Light" w:hAnsi="Calibri Light" w:cs="Calibri Light"/>
              </w:rPr>
              <w:t>elogación</w:t>
            </w:r>
            <w:proofErr w:type="spellEnd"/>
            <w:r w:rsidRPr="005B3126">
              <w:rPr>
                <w:rFonts w:ascii="Calibri Light" w:hAnsi="Calibri Light" w:cs="Calibri Light"/>
              </w:rPr>
              <w:t>. manufacturas de acuerdo con el sistema de calidad ISO 9002. Registro INVIMA CAJA POR 100. Disponibilidad en Tallas S, M y L</w:t>
            </w:r>
          </w:p>
        </w:tc>
        <w:tc>
          <w:tcPr>
            <w:tcW w:w="570" w:type="pct"/>
            <w:tcBorders>
              <w:top w:val="nil"/>
              <w:left w:val="nil"/>
              <w:bottom w:val="single" w:sz="4" w:space="0" w:color="auto"/>
              <w:right w:val="single" w:sz="4" w:space="0" w:color="auto"/>
            </w:tcBorders>
            <w:shd w:val="clear" w:color="000000" w:fill="FFFFFF"/>
            <w:vAlign w:val="center"/>
            <w:hideMark/>
          </w:tcPr>
          <w:p w14:paraId="2014E38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5C69C4C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B9C5ECE"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2B9068D" w14:textId="68EDE38B"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B5B2E56"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12</w:t>
            </w:r>
          </w:p>
        </w:tc>
        <w:tc>
          <w:tcPr>
            <w:tcW w:w="2993" w:type="pct"/>
            <w:tcBorders>
              <w:top w:val="nil"/>
              <w:left w:val="nil"/>
              <w:bottom w:val="single" w:sz="4" w:space="0" w:color="auto"/>
              <w:right w:val="single" w:sz="4" w:space="0" w:color="auto"/>
            </w:tcBorders>
            <w:vAlign w:val="center"/>
            <w:hideMark/>
          </w:tcPr>
          <w:p w14:paraId="440D50E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Guantes desechables antideslizantes de Nitrilo de Calidad Caja X 100 </w:t>
            </w:r>
            <w:proofErr w:type="spellStart"/>
            <w:r w:rsidRPr="005B3126">
              <w:rPr>
                <w:rFonts w:ascii="Calibri Light" w:hAnsi="Calibri Light" w:cs="Calibri Light"/>
              </w:rPr>
              <w:t>Unds</w:t>
            </w:r>
            <w:proofErr w:type="spellEnd"/>
            <w:r w:rsidRPr="005B3126">
              <w:rPr>
                <w:rFonts w:ascii="Calibri Light" w:hAnsi="Calibri Light" w:cs="Calibri Light"/>
              </w:rPr>
              <w:t>, Resistencia a punzadas, polvo y solventes, Disponibilidad en Tallas S, M y L</w:t>
            </w:r>
          </w:p>
        </w:tc>
        <w:tc>
          <w:tcPr>
            <w:tcW w:w="570" w:type="pct"/>
            <w:tcBorders>
              <w:top w:val="nil"/>
              <w:left w:val="nil"/>
              <w:bottom w:val="single" w:sz="4" w:space="0" w:color="auto"/>
              <w:right w:val="single" w:sz="4" w:space="0" w:color="auto"/>
            </w:tcBorders>
            <w:shd w:val="clear" w:color="000000" w:fill="FFFFFF"/>
            <w:vAlign w:val="center"/>
            <w:hideMark/>
          </w:tcPr>
          <w:p w14:paraId="4DE5F94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0A98CB3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93F3C1E"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B6D88D2" w14:textId="59F1FE9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2F3D1595"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13</w:t>
            </w:r>
          </w:p>
        </w:tc>
        <w:tc>
          <w:tcPr>
            <w:tcW w:w="2993" w:type="pct"/>
            <w:tcBorders>
              <w:top w:val="nil"/>
              <w:left w:val="nil"/>
              <w:bottom w:val="single" w:sz="4" w:space="0" w:color="auto"/>
              <w:right w:val="single" w:sz="4" w:space="0" w:color="auto"/>
            </w:tcBorders>
            <w:vAlign w:val="center"/>
            <w:hideMark/>
          </w:tcPr>
          <w:p w14:paraId="5571BE1C"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Guantes </w:t>
            </w:r>
            <w:proofErr w:type="spellStart"/>
            <w:r w:rsidRPr="005B3126">
              <w:rPr>
                <w:rFonts w:ascii="Calibri Light" w:hAnsi="Calibri Light" w:cs="Calibri Light"/>
              </w:rPr>
              <w:t>Probiker</w:t>
            </w:r>
            <w:proofErr w:type="spellEnd"/>
            <w:r w:rsidRPr="005B3126">
              <w:rPr>
                <w:rFonts w:ascii="Calibri Light" w:hAnsi="Calibri Light" w:cs="Calibri Light"/>
              </w:rPr>
              <w:t xml:space="preserve"> para moto. Color: Negro. Material: Tela con protección, protección de nudillos, de </w:t>
            </w:r>
            <w:proofErr w:type="spellStart"/>
            <w:r w:rsidRPr="005B3126">
              <w:rPr>
                <w:rFonts w:ascii="Calibri Light" w:hAnsi="Calibri Light" w:cs="Calibri Light"/>
              </w:rPr>
              <w:t>pvc</w:t>
            </w:r>
            <w:proofErr w:type="spellEnd"/>
            <w:r w:rsidRPr="005B3126">
              <w:rPr>
                <w:rFonts w:ascii="Calibri Light" w:hAnsi="Calibri Light" w:cs="Calibri Light"/>
              </w:rPr>
              <w:t>, con refuerzos de goma en los dedos. Cada dedo cuenta con un sistema de ventilación para evitar la transpiración, comodidad con antideslizante y protección en palma, con ajuste de correa con velcro para una mejor firmeza. Disponibilidad en Tallas S, M y L</w:t>
            </w:r>
          </w:p>
        </w:tc>
        <w:tc>
          <w:tcPr>
            <w:tcW w:w="570" w:type="pct"/>
            <w:tcBorders>
              <w:top w:val="nil"/>
              <w:left w:val="nil"/>
              <w:bottom w:val="single" w:sz="4" w:space="0" w:color="auto"/>
              <w:right w:val="single" w:sz="4" w:space="0" w:color="auto"/>
            </w:tcBorders>
            <w:shd w:val="clear" w:color="000000" w:fill="FFFFFF"/>
            <w:vAlign w:val="center"/>
            <w:hideMark/>
          </w:tcPr>
          <w:p w14:paraId="07970EDE"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9221431"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3C11A29"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2179FC6" w14:textId="121563ED"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426C524"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14</w:t>
            </w:r>
          </w:p>
        </w:tc>
        <w:tc>
          <w:tcPr>
            <w:tcW w:w="2993" w:type="pct"/>
            <w:tcBorders>
              <w:top w:val="nil"/>
              <w:left w:val="nil"/>
              <w:bottom w:val="single" w:sz="4" w:space="0" w:color="auto"/>
              <w:right w:val="single" w:sz="4" w:space="0" w:color="auto"/>
            </w:tcBorders>
            <w:vAlign w:val="center"/>
            <w:hideMark/>
          </w:tcPr>
          <w:p w14:paraId="0E65E2A7"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Guantes de vaqueta con alta resistencia al corte. Diseñado en cuero, con nudillos reforzados y puño elástico para mejor ajuste y seguridad. Con un espesor de 1.0 mm y 1.1mm. Cosido con hilo poliéster de calibre 25. Disponibilidad en Tallas S, M y L</w:t>
            </w:r>
          </w:p>
        </w:tc>
        <w:tc>
          <w:tcPr>
            <w:tcW w:w="570" w:type="pct"/>
            <w:tcBorders>
              <w:top w:val="nil"/>
              <w:left w:val="nil"/>
              <w:bottom w:val="single" w:sz="4" w:space="0" w:color="auto"/>
              <w:right w:val="single" w:sz="4" w:space="0" w:color="auto"/>
            </w:tcBorders>
            <w:shd w:val="clear" w:color="000000" w:fill="FFFFFF"/>
            <w:vAlign w:val="center"/>
            <w:hideMark/>
          </w:tcPr>
          <w:p w14:paraId="75B4DBC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66093E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9A72415"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6FBE599" w14:textId="7C20212D"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F593D01"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15</w:t>
            </w:r>
          </w:p>
        </w:tc>
        <w:tc>
          <w:tcPr>
            <w:tcW w:w="2993" w:type="pct"/>
            <w:tcBorders>
              <w:top w:val="nil"/>
              <w:left w:val="nil"/>
              <w:bottom w:val="single" w:sz="4" w:space="0" w:color="auto"/>
              <w:right w:val="single" w:sz="4" w:space="0" w:color="auto"/>
            </w:tcBorders>
            <w:vAlign w:val="center"/>
            <w:hideMark/>
          </w:tcPr>
          <w:p w14:paraId="2D86338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Guante en </w:t>
            </w:r>
            <w:proofErr w:type="spellStart"/>
            <w:r w:rsidRPr="005B3126">
              <w:rPr>
                <w:rFonts w:ascii="Calibri Light" w:hAnsi="Calibri Light" w:cs="Calibri Light"/>
              </w:rPr>
              <w:t>Polialgodón</w:t>
            </w:r>
            <w:proofErr w:type="spellEnd"/>
            <w:r w:rsidRPr="005B3126">
              <w:rPr>
                <w:rFonts w:ascii="Calibri Light" w:hAnsi="Calibri Light" w:cs="Calibri Light"/>
              </w:rPr>
              <w:t xml:space="preserve"> con palma de recubrimiento en Látex Corrugado, Guante: 65% Polyester – 35% algodón. Recubrimiento: 100% látex corrugado. Disponibilidad en Tallas S, M y L</w:t>
            </w:r>
          </w:p>
        </w:tc>
        <w:tc>
          <w:tcPr>
            <w:tcW w:w="570" w:type="pct"/>
            <w:tcBorders>
              <w:top w:val="nil"/>
              <w:left w:val="nil"/>
              <w:bottom w:val="single" w:sz="4" w:space="0" w:color="auto"/>
              <w:right w:val="single" w:sz="4" w:space="0" w:color="auto"/>
            </w:tcBorders>
            <w:shd w:val="clear" w:color="000000" w:fill="FFFFFF"/>
            <w:vAlign w:val="center"/>
            <w:hideMark/>
          </w:tcPr>
          <w:p w14:paraId="10742FB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54575F9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7A5BC99"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03566E3B" w14:textId="2C41202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8A3F71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16</w:t>
            </w:r>
          </w:p>
        </w:tc>
        <w:tc>
          <w:tcPr>
            <w:tcW w:w="2993" w:type="pct"/>
            <w:tcBorders>
              <w:top w:val="nil"/>
              <w:left w:val="nil"/>
              <w:bottom w:val="single" w:sz="4" w:space="0" w:color="auto"/>
              <w:right w:val="single" w:sz="4" w:space="0" w:color="auto"/>
            </w:tcBorders>
            <w:vAlign w:val="center"/>
            <w:hideMark/>
          </w:tcPr>
          <w:p w14:paraId="454A5B3C"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Escalera Tubular Plegable 4 Peldaños Blanca Uso Común 91 Kg </w:t>
            </w:r>
            <w:proofErr w:type="spellStart"/>
            <w:proofErr w:type="gramStart"/>
            <w:r w:rsidRPr="005B3126">
              <w:rPr>
                <w:rFonts w:ascii="Calibri Light" w:hAnsi="Calibri Light" w:cs="Calibri Light"/>
              </w:rPr>
              <w:t>Pretul</w:t>
            </w:r>
            <w:proofErr w:type="spellEnd"/>
            <w:r w:rsidRPr="005B3126">
              <w:rPr>
                <w:rFonts w:ascii="Calibri Light" w:hAnsi="Calibri Light" w:cs="Calibri Light"/>
              </w:rPr>
              <w:t xml:space="preserve"> .</w:t>
            </w:r>
            <w:proofErr w:type="gramEnd"/>
            <w:r w:rsidRPr="005B3126">
              <w:rPr>
                <w:rFonts w:ascii="Calibri Light" w:hAnsi="Calibri Light" w:cs="Calibri Light"/>
              </w:rPr>
              <w:t xml:space="preserve"> Uso doméstico. Fabricadas en tubo de acero. Tirantes internos (excepto ESTU 1P) Peldaños </w:t>
            </w:r>
            <w:proofErr w:type="spellStart"/>
            <w:r w:rsidRPr="005B3126">
              <w:rPr>
                <w:rFonts w:ascii="Calibri Light" w:hAnsi="Calibri Light" w:cs="Calibri Light"/>
              </w:rPr>
              <w:t>antiderrapantes</w:t>
            </w:r>
            <w:proofErr w:type="spellEnd"/>
            <w:r w:rsidRPr="005B3126">
              <w:rPr>
                <w:rFonts w:ascii="Calibri Light" w:hAnsi="Calibri Light" w:cs="Calibri Light"/>
              </w:rPr>
              <w:t xml:space="preserve"> con plataforma amplia. Tacones </w:t>
            </w:r>
            <w:proofErr w:type="spellStart"/>
            <w:r w:rsidRPr="005B3126">
              <w:rPr>
                <w:rFonts w:ascii="Calibri Light" w:hAnsi="Calibri Light" w:cs="Calibri Light"/>
              </w:rPr>
              <w:t>antiderrapante</w:t>
            </w:r>
            <w:proofErr w:type="spellEnd"/>
            <w:r w:rsidRPr="005B3126">
              <w:rPr>
                <w:rFonts w:ascii="Calibri Light" w:hAnsi="Calibri Light" w:cs="Calibri Light"/>
              </w:rPr>
              <w:t>. Especificaciones: Altura:1.35m. Alcance máximo:2.4m. Apertura lateral:83m. Volumen:0.054m³. Peso:7.9kg.</w:t>
            </w:r>
          </w:p>
        </w:tc>
        <w:tc>
          <w:tcPr>
            <w:tcW w:w="570" w:type="pct"/>
            <w:tcBorders>
              <w:top w:val="nil"/>
              <w:left w:val="nil"/>
              <w:bottom w:val="single" w:sz="4" w:space="0" w:color="auto"/>
              <w:right w:val="single" w:sz="4" w:space="0" w:color="auto"/>
            </w:tcBorders>
            <w:shd w:val="clear" w:color="000000" w:fill="FFFFFF"/>
            <w:vAlign w:val="center"/>
            <w:hideMark/>
          </w:tcPr>
          <w:p w14:paraId="509AE3A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11BD20F"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97B91F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5DE60DA" w14:textId="749CB9F4"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25CF8CA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17</w:t>
            </w:r>
          </w:p>
        </w:tc>
        <w:tc>
          <w:tcPr>
            <w:tcW w:w="2993" w:type="pct"/>
            <w:tcBorders>
              <w:top w:val="nil"/>
              <w:left w:val="nil"/>
              <w:bottom w:val="single" w:sz="4" w:space="0" w:color="auto"/>
              <w:right w:val="single" w:sz="4" w:space="0" w:color="auto"/>
            </w:tcBorders>
            <w:vAlign w:val="center"/>
            <w:hideMark/>
          </w:tcPr>
          <w:p w14:paraId="26548804" w14:textId="77777777" w:rsidR="007C0027" w:rsidRPr="005B3126" w:rsidRDefault="007C0027" w:rsidP="00C07B18">
            <w:pPr>
              <w:spacing w:after="0" w:line="240" w:lineRule="auto"/>
              <w:jc w:val="both"/>
              <w:rPr>
                <w:rFonts w:ascii="Calibri Light" w:hAnsi="Calibri Light" w:cs="Calibri Light"/>
                <w:color w:val="000000"/>
                <w:lang w:eastAsia="es-CO"/>
              </w:rPr>
            </w:pPr>
            <w:proofErr w:type="spellStart"/>
            <w:r w:rsidRPr="005B3126">
              <w:rPr>
                <w:rFonts w:ascii="Calibri Light" w:hAnsi="Calibri Light" w:cs="Calibri Light"/>
              </w:rPr>
              <w:t>Descansapies</w:t>
            </w:r>
            <w:proofErr w:type="spellEnd"/>
            <w:r w:rsidRPr="005B3126">
              <w:rPr>
                <w:rFonts w:ascii="Calibri Light" w:hAnsi="Calibri Light" w:cs="Calibri Light"/>
              </w:rPr>
              <w:t xml:space="preserve"> Basculante Ergonómico de Plástico, Dimensiones plataforma: 45 cm x 35 cm, Altura única, Angulo ajustable entre 0° y 20°, Base con topes antideslizantes, Color NEGRO</w:t>
            </w:r>
          </w:p>
        </w:tc>
        <w:tc>
          <w:tcPr>
            <w:tcW w:w="570" w:type="pct"/>
            <w:tcBorders>
              <w:top w:val="nil"/>
              <w:left w:val="nil"/>
              <w:bottom w:val="single" w:sz="4" w:space="0" w:color="auto"/>
              <w:right w:val="single" w:sz="4" w:space="0" w:color="auto"/>
            </w:tcBorders>
            <w:shd w:val="clear" w:color="000000" w:fill="FFFFFF"/>
            <w:vAlign w:val="center"/>
            <w:hideMark/>
          </w:tcPr>
          <w:p w14:paraId="13F2B9A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1C8F7F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B96A912"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21CBF2D" w14:textId="1DE0F2E1"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F367105"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18</w:t>
            </w:r>
          </w:p>
        </w:tc>
        <w:tc>
          <w:tcPr>
            <w:tcW w:w="2993" w:type="pct"/>
            <w:tcBorders>
              <w:top w:val="nil"/>
              <w:left w:val="nil"/>
              <w:bottom w:val="single" w:sz="4" w:space="0" w:color="auto"/>
              <w:right w:val="single" w:sz="4" w:space="0" w:color="auto"/>
            </w:tcBorders>
            <w:vAlign w:val="center"/>
            <w:hideMark/>
          </w:tcPr>
          <w:p w14:paraId="169AC754"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Protector auditivo de inserción reutilizable con cordón y estuche individual. EN352-2:2002</w:t>
            </w:r>
          </w:p>
        </w:tc>
        <w:tc>
          <w:tcPr>
            <w:tcW w:w="570" w:type="pct"/>
            <w:tcBorders>
              <w:top w:val="nil"/>
              <w:left w:val="nil"/>
              <w:bottom w:val="single" w:sz="4" w:space="0" w:color="auto"/>
              <w:right w:val="single" w:sz="4" w:space="0" w:color="auto"/>
            </w:tcBorders>
            <w:shd w:val="clear" w:color="000000" w:fill="FFFFFF"/>
            <w:vAlign w:val="center"/>
            <w:hideMark/>
          </w:tcPr>
          <w:p w14:paraId="4ADD946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192A6F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9D26553"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39A60DC" w14:textId="7785F4D8"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3DF12F1"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19</w:t>
            </w:r>
          </w:p>
        </w:tc>
        <w:tc>
          <w:tcPr>
            <w:tcW w:w="2993" w:type="pct"/>
            <w:tcBorders>
              <w:top w:val="nil"/>
              <w:left w:val="nil"/>
              <w:bottom w:val="single" w:sz="4" w:space="0" w:color="auto"/>
              <w:right w:val="single" w:sz="4" w:space="0" w:color="auto"/>
            </w:tcBorders>
            <w:vAlign w:val="center"/>
            <w:hideMark/>
          </w:tcPr>
          <w:p w14:paraId="1FE6691E"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Protector auditivo tipo copa para insertar en casco. Abrazaderas </w:t>
            </w:r>
            <w:proofErr w:type="spellStart"/>
            <w:r w:rsidRPr="005B3126">
              <w:rPr>
                <w:rFonts w:ascii="Calibri Light" w:hAnsi="Calibri Light" w:cs="Calibri Light"/>
              </w:rPr>
              <w:t>revertibles</w:t>
            </w:r>
            <w:proofErr w:type="spellEnd"/>
            <w:r w:rsidRPr="005B3126">
              <w:rPr>
                <w:rFonts w:ascii="Calibri Light" w:hAnsi="Calibri Light" w:cs="Calibri Light"/>
              </w:rPr>
              <w:t>, copas con giro. ANSI S3.19 – S12.42 • CE EN 352-3</w:t>
            </w:r>
          </w:p>
        </w:tc>
        <w:tc>
          <w:tcPr>
            <w:tcW w:w="570" w:type="pct"/>
            <w:tcBorders>
              <w:top w:val="nil"/>
              <w:left w:val="nil"/>
              <w:bottom w:val="single" w:sz="4" w:space="0" w:color="auto"/>
              <w:right w:val="single" w:sz="4" w:space="0" w:color="auto"/>
            </w:tcBorders>
            <w:shd w:val="clear" w:color="000000" w:fill="FFFFFF"/>
            <w:vAlign w:val="center"/>
            <w:hideMark/>
          </w:tcPr>
          <w:p w14:paraId="655B54E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BD4F3D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90EFE8C"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D5FADD2" w14:textId="7F483944"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48299C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20</w:t>
            </w:r>
          </w:p>
        </w:tc>
        <w:tc>
          <w:tcPr>
            <w:tcW w:w="2993" w:type="pct"/>
            <w:tcBorders>
              <w:top w:val="nil"/>
              <w:left w:val="nil"/>
              <w:bottom w:val="single" w:sz="4" w:space="0" w:color="auto"/>
              <w:right w:val="single" w:sz="4" w:space="0" w:color="auto"/>
            </w:tcBorders>
            <w:vAlign w:val="center"/>
            <w:hideMark/>
          </w:tcPr>
          <w:p w14:paraId="615280E5" w14:textId="77777777" w:rsidR="007C0027" w:rsidRPr="005B3126" w:rsidRDefault="007C0027" w:rsidP="00C07B18">
            <w:pPr>
              <w:spacing w:after="0" w:line="240" w:lineRule="auto"/>
              <w:jc w:val="both"/>
              <w:rPr>
                <w:rFonts w:ascii="Calibri Light" w:hAnsi="Calibri Light" w:cs="Calibri Light"/>
                <w:lang w:eastAsia="es-CO"/>
              </w:rPr>
            </w:pPr>
            <w:r w:rsidRPr="005B3126">
              <w:rPr>
                <w:rFonts w:ascii="Calibri Light" w:hAnsi="Calibri Light" w:cs="Calibri Light"/>
              </w:rPr>
              <w:t xml:space="preserve">Cinta antideslizante fotoluminiscente, rollo por x metros en material texturizado, fino y elástico, resistente al agua, abrasivo y con adhesivo acrílico, brilla en la oscuridad. Largo: 20 m, ancho: 50 </w:t>
            </w:r>
            <w:proofErr w:type="spellStart"/>
            <w:r w:rsidRPr="005B3126">
              <w:rPr>
                <w:rFonts w:ascii="Calibri Light" w:hAnsi="Calibri Light" w:cs="Calibri Light"/>
              </w:rPr>
              <w:t>mm.</w:t>
            </w:r>
            <w:proofErr w:type="spellEnd"/>
          </w:p>
        </w:tc>
        <w:tc>
          <w:tcPr>
            <w:tcW w:w="570" w:type="pct"/>
            <w:tcBorders>
              <w:top w:val="nil"/>
              <w:left w:val="nil"/>
              <w:bottom w:val="single" w:sz="4" w:space="0" w:color="auto"/>
              <w:right w:val="single" w:sz="4" w:space="0" w:color="auto"/>
            </w:tcBorders>
            <w:shd w:val="clear" w:color="000000" w:fill="FFFFFF"/>
            <w:vAlign w:val="center"/>
            <w:hideMark/>
          </w:tcPr>
          <w:p w14:paraId="3527B8F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FEFCB8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0C9E1F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95C50C2" w14:textId="2BED6DF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A9C187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21</w:t>
            </w:r>
          </w:p>
        </w:tc>
        <w:tc>
          <w:tcPr>
            <w:tcW w:w="2993" w:type="pct"/>
            <w:tcBorders>
              <w:top w:val="nil"/>
              <w:left w:val="nil"/>
              <w:bottom w:val="single" w:sz="4" w:space="0" w:color="auto"/>
              <w:right w:val="single" w:sz="4" w:space="0" w:color="auto"/>
            </w:tcBorders>
            <w:vAlign w:val="center"/>
            <w:hideMark/>
          </w:tcPr>
          <w:p w14:paraId="7163A2DC"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Cinta Antideslizante de demarcación Amarilla Negra 5 cm de ancho X 18 </w:t>
            </w:r>
            <w:proofErr w:type="spellStart"/>
            <w:r w:rsidRPr="005B3126">
              <w:rPr>
                <w:rFonts w:ascii="Calibri Light" w:hAnsi="Calibri Light" w:cs="Calibri Light"/>
              </w:rPr>
              <w:t>mts</w:t>
            </w:r>
            <w:proofErr w:type="spellEnd"/>
            <w:r w:rsidRPr="005B3126">
              <w:rPr>
                <w:rFonts w:ascii="Calibri Light" w:hAnsi="Calibri Light" w:cs="Calibri Light"/>
              </w:rPr>
              <w:t xml:space="preserve"> de longitud, resistente </w:t>
            </w:r>
          </w:p>
        </w:tc>
        <w:tc>
          <w:tcPr>
            <w:tcW w:w="570" w:type="pct"/>
            <w:tcBorders>
              <w:top w:val="nil"/>
              <w:left w:val="nil"/>
              <w:bottom w:val="single" w:sz="4" w:space="0" w:color="auto"/>
              <w:right w:val="single" w:sz="4" w:space="0" w:color="auto"/>
            </w:tcBorders>
            <w:shd w:val="clear" w:color="000000" w:fill="FFFFFF"/>
            <w:vAlign w:val="center"/>
            <w:hideMark/>
          </w:tcPr>
          <w:p w14:paraId="166BC80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FE4D8C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 xml:space="preserve">De acuerdo a </w:t>
            </w:r>
            <w:r w:rsidRPr="005B3126">
              <w:rPr>
                <w:rFonts w:ascii="Calibri Light" w:hAnsi="Calibri Light" w:cs="Calibri Light"/>
                <w:color w:val="000000"/>
                <w:lang w:eastAsia="es-CO"/>
              </w:rPr>
              <w:lastRenderedPageBreak/>
              <w:t>la necesidad</w:t>
            </w:r>
          </w:p>
        </w:tc>
        <w:tc>
          <w:tcPr>
            <w:tcW w:w="569" w:type="pct"/>
            <w:tcBorders>
              <w:top w:val="nil"/>
              <w:left w:val="nil"/>
              <w:bottom w:val="single" w:sz="4" w:space="0" w:color="auto"/>
              <w:right w:val="single" w:sz="4" w:space="0" w:color="auto"/>
            </w:tcBorders>
            <w:shd w:val="clear" w:color="000000" w:fill="FFFFFF"/>
          </w:tcPr>
          <w:p w14:paraId="4EA02B91"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15C196A" w14:textId="71B4322A"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5930AD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22</w:t>
            </w:r>
          </w:p>
        </w:tc>
        <w:tc>
          <w:tcPr>
            <w:tcW w:w="2993" w:type="pct"/>
            <w:tcBorders>
              <w:top w:val="nil"/>
              <w:left w:val="nil"/>
              <w:bottom w:val="single" w:sz="4" w:space="0" w:color="auto"/>
              <w:right w:val="single" w:sz="4" w:space="0" w:color="auto"/>
            </w:tcBorders>
            <w:vAlign w:val="center"/>
            <w:hideMark/>
          </w:tcPr>
          <w:p w14:paraId="2514280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Cinta reflectiva para vehículos (Rollo 40 </w:t>
            </w:r>
            <w:proofErr w:type="spellStart"/>
            <w:r w:rsidRPr="005B3126">
              <w:rPr>
                <w:rFonts w:ascii="Calibri Light" w:hAnsi="Calibri Light" w:cs="Calibri Light"/>
              </w:rPr>
              <w:t>mts</w:t>
            </w:r>
            <w:proofErr w:type="spellEnd"/>
            <w:r w:rsidRPr="005B3126">
              <w:rPr>
                <w:rFonts w:ascii="Calibri Light" w:hAnsi="Calibri Light" w:cs="Calibri Light"/>
              </w:rPr>
              <w:t xml:space="preserve"> blanca y roja) fabricado la lámina micro prismática grado diamante. Alta angularidad y reflectividad. Altamente durable. Cumplimiento de resolución colombiana 3246 y excede la NTC 5807, certificación DOT C2. Resistente a lavado a alta presión hasta 1200 psi. Adhesivo agresivo que garantiza la durabilidad de su instalación.</w:t>
            </w:r>
          </w:p>
        </w:tc>
        <w:tc>
          <w:tcPr>
            <w:tcW w:w="570" w:type="pct"/>
            <w:tcBorders>
              <w:top w:val="nil"/>
              <w:left w:val="nil"/>
              <w:bottom w:val="single" w:sz="4" w:space="0" w:color="auto"/>
              <w:right w:val="single" w:sz="4" w:space="0" w:color="auto"/>
            </w:tcBorders>
            <w:shd w:val="clear" w:color="000000" w:fill="FFFFFF"/>
            <w:vAlign w:val="center"/>
            <w:hideMark/>
          </w:tcPr>
          <w:p w14:paraId="114FB44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9C3388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8F562F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6855433" w14:textId="68E2017B"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547BBD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23</w:t>
            </w:r>
          </w:p>
        </w:tc>
        <w:tc>
          <w:tcPr>
            <w:tcW w:w="2993" w:type="pct"/>
            <w:tcBorders>
              <w:top w:val="nil"/>
              <w:left w:val="nil"/>
              <w:bottom w:val="single" w:sz="4" w:space="0" w:color="auto"/>
              <w:right w:val="single" w:sz="4" w:space="0" w:color="auto"/>
            </w:tcBorders>
            <w:vAlign w:val="center"/>
            <w:hideMark/>
          </w:tcPr>
          <w:p w14:paraId="7BFE1A1E"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Batas blancas </w:t>
            </w:r>
            <w:proofErr w:type="spellStart"/>
            <w:r w:rsidRPr="005B3126">
              <w:rPr>
                <w:rFonts w:ascii="Calibri Light" w:hAnsi="Calibri Light" w:cs="Calibri Light"/>
              </w:rPr>
              <w:t>antifluidos</w:t>
            </w:r>
            <w:proofErr w:type="spellEnd"/>
            <w:r w:rsidRPr="005B3126">
              <w:rPr>
                <w:rFonts w:ascii="Calibri Light" w:hAnsi="Calibri Light" w:cs="Calibri Light"/>
              </w:rPr>
              <w:t xml:space="preserve"> manga larga, Tres bolsillos, uno superior izquierdo y dos inferiores, atrás lleva tira en sesgo interna para ajustar a la cintura. Disponibilidad en Talla S y M</w:t>
            </w:r>
          </w:p>
        </w:tc>
        <w:tc>
          <w:tcPr>
            <w:tcW w:w="570" w:type="pct"/>
            <w:tcBorders>
              <w:top w:val="nil"/>
              <w:left w:val="nil"/>
              <w:bottom w:val="single" w:sz="4" w:space="0" w:color="auto"/>
              <w:right w:val="single" w:sz="4" w:space="0" w:color="auto"/>
            </w:tcBorders>
            <w:shd w:val="clear" w:color="000000" w:fill="FFFFFF"/>
            <w:vAlign w:val="center"/>
            <w:hideMark/>
          </w:tcPr>
          <w:p w14:paraId="5E3CEA2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1EEF04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15FB987"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BCEA900" w14:textId="105D54D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3FBF20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24</w:t>
            </w:r>
          </w:p>
        </w:tc>
        <w:tc>
          <w:tcPr>
            <w:tcW w:w="2993" w:type="pct"/>
            <w:tcBorders>
              <w:top w:val="nil"/>
              <w:left w:val="nil"/>
              <w:bottom w:val="single" w:sz="4" w:space="0" w:color="auto"/>
              <w:right w:val="single" w:sz="4" w:space="0" w:color="auto"/>
            </w:tcBorders>
            <w:vAlign w:val="center"/>
            <w:hideMark/>
          </w:tcPr>
          <w:p w14:paraId="5380FE0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Acrílico cubre alfombra para piso, Material acrílico transparente de 5mm liso, medidas de 90*120 cm, Los bordes expuestos del material deben estar pulidos y no deben presentar aristas, filos cortantes o puntas, Material resiste y duradero, fácil limpieza, Dimensión de la plataforma 90 X 120 cm, fabricado en acrílico.</w:t>
            </w:r>
          </w:p>
        </w:tc>
        <w:tc>
          <w:tcPr>
            <w:tcW w:w="570" w:type="pct"/>
            <w:tcBorders>
              <w:top w:val="nil"/>
              <w:left w:val="nil"/>
              <w:bottom w:val="single" w:sz="4" w:space="0" w:color="auto"/>
              <w:right w:val="single" w:sz="4" w:space="0" w:color="auto"/>
            </w:tcBorders>
            <w:shd w:val="clear" w:color="000000" w:fill="FFFFFF"/>
            <w:vAlign w:val="center"/>
            <w:hideMark/>
          </w:tcPr>
          <w:p w14:paraId="169DA28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8706B3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78BE1E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6F12CEF" w14:textId="7C65CD5A"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236346C"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25</w:t>
            </w:r>
          </w:p>
        </w:tc>
        <w:tc>
          <w:tcPr>
            <w:tcW w:w="2993" w:type="pct"/>
            <w:tcBorders>
              <w:top w:val="nil"/>
              <w:left w:val="nil"/>
              <w:bottom w:val="single" w:sz="4" w:space="0" w:color="auto"/>
              <w:right w:val="single" w:sz="4" w:space="0" w:color="auto"/>
            </w:tcBorders>
            <w:vAlign w:val="center"/>
            <w:hideMark/>
          </w:tcPr>
          <w:p w14:paraId="048601C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Tapete de drenaje antideslizante de 90 cm x 3 m, en PVC anti fatiga, 5.5 mm de grosor. Resistente a la humedad y al polvo, Cloruro de polivinilo (PVC) de buena calidad, Color Gris.</w:t>
            </w:r>
          </w:p>
        </w:tc>
        <w:tc>
          <w:tcPr>
            <w:tcW w:w="570" w:type="pct"/>
            <w:tcBorders>
              <w:top w:val="nil"/>
              <w:left w:val="nil"/>
              <w:bottom w:val="single" w:sz="4" w:space="0" w:color="auto"/>
              <w:right w:val="single" w:sz="4" w:space="0" w:color="auto"/>
            </w:tcBorders>
            <w:shd w:val="clear" w:color="000000" w:fill="FFFFFF"/>
            <w:vAlign w:val="center"/>
            <w:hideMark/>
          </w:tcPr>
          <w:p w14:paraId="23FE1FE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719E19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883FA9E"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3128585" w14:textId="2A32623B"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D55B20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26</w:t>
            </w:r>
          </w:p>
        </w:tc>
        <w:tc>
          <w:tcPr>
            <w:tcW w:w="2993" w:type="pct"/>
            <w:tcBorders>
              <w:top w:val="nil"/>
              <w:left w:val="nil"/>
              <w:bottom w:val="single" w:sz="4" w:space="0" w:color="auto"/>
              <w:right w:val="single" w:sz="4" w:space="0" w:color="auto"/>
            </w:tcBorders>
            <w:vAlign w:val="center"/>
            <w:hideMark/>
          </w:tcPr>
          <w:p w14:paraId="6B9C85C5"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Bota de Caucho punta de Acero </w:t>
            </w:r>
            <w:proofErr w:type="spellStart"/>
            <w:r w:rsidRPr="005B3126">
              <w:rPr>
                <w:rFonts w:ascii="Calibri Light" w:hAnsi="Calibri Light" w:cs="Calibri Light"/>
              </w:rPr>
              <w:t>workman</w:t>
            </w:r>
            <w:proofErr w:type="spellEnd"/>
            <w:r w:rsidRPr="005B3126">
              <w:rPr>
                <w:rFonts w:ascii="Calibri Light" w:hAnsi="Calibri Light" w:cs="Calibri Light"/>
              </w:rPr>
              <w:t xml:space="preserve"> safety </w:t>
            </w:r>
            <w:proofErr w:type="spellStart"/>
            <w:r w:rsidRPr="005B3126">
              <w:rPr>
                <w:rFonts w:ascii="Calibri Light" w:hAnsi="Calibri Light" w:cs="Calibri Light"/>
              </w:rPr>
              <w:t>oil</w:t>
            </w:r>
            <w:proofErr w:type="spellEnd"/>
            <w:r w:rsidRPr="005B3126">
              <w:rPr>
                <w:rFonts w:ascii="Calibri Light" w:hAnsi="Calibri Light" w:cs="Calibri Light"/>
              </w:rPr>
              <w:t xml:space="preserve"> </w:t>
            </w:r>
            <w:proofErr w:type="spellStart"/>
            <w:r w:rsidRPr="005B3126">
              <w:rPr>
                <w:rFonts w:ascii="Calibri Light" w:hAnsi="Calibri Light" w:cs="Calibri Light"/>
              </w:rPr>
              <w:t>Resistant</w:t>
            </w:r>
            <w:proofErr w:type="spellEnd"/>
            <w:r w:rsidRPr="005B3126">
              <w:rPr>
                <w:rFonts w:ascii="Calibri Light" w:hAnsi="Calibri Light" w:cs="Calibri Light"/>
              </w:rPr>
              <w:t xml:space="preserve">. Caña negra o verde militar con suela negra. Forro Interno (100% poliéster tejido rizo). Plantilla Confort: Fabricada en poliuretano (PU) extraíble con surcos de ventilación que ayudan a mantener el pie fresco para facilitar su limpieza. </w:t>
            </w:r>
            <w:proofErr w:type="spellStart"/>
            <w:r w:rsidRPr="005B3126">
              <w:rPr>
                <w:rFonts w:ascii="Calibri Light" w:hAnsi="Calibri Light" w:cs="Calibri Light"/>
              </w:rPr>
              <w:t>Cambrión</w:t>
            </w:r>
            <w:proofErr w:type="spellEnd"/>
            <w:r w:rsidRPr="005B3126">
              <w:rPr>
                <w:rFonts w:ascii="Calibri Light" w:hAnsi="Calibri Light" w:cs="Calibri Light"/>
              </w:rPr>
              <w:t xml:space="preserve">: Puente estabilizador para el área del pie el cual brinda mayor confort para caminar. Puntera: La bota certificada con puntera en acero cumple con la resistencia al impacto de 101,7J. Resiste fuerza de compresión de 11.121N o 2.500lbf según la norma ASTM F2413-18. Suela: Resistencia al deslizamiento con un resultado de 0,72 en seco y 0,56 en húmedo según la norma ASTM F1677-05. (Talla 37: 1 par, Talla: 39: 2 pares, Talla 40: 3 pares, Talla 41: 1 par) </w:t>
            </w:r>
          </w:p>
        </w:tc>
        <w:tc>
          <w:tcPr>
            <w:tcW w:w="570" w:type="pct"/>
            <w:tcBorders>
              <w:top w:val="nil"/>
              <w:left w:val="nil"/>
              <w:bottom w:val="single" w:sz="4" w:space="0" w:color="auto"/>
              <w:right w:val="single" w:sz="4" w:space="0" w:color="auto"/>
            </w:tcBorders>
            <w:shd w:val="clear" w:color="000000" w:fill="FFFFFF"/>
            <w:vAlign w:val="center"/>
            <w:hideMark/>
          </w:tcPr>
          <w:p w14:paraId="6EC4C9B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0E7BEBD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9EF3B5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CB01101" w14:textId="19C349A7"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38991BEE"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27</w:t>
            </w:r>
          </w:p>
        </w:tc>
        <w:tc>
          <w:tcPr>
            <w:tcW w:w="2993" w:type="pct"/>
            <w:tcBorders>
              <w:top w:val="nil"/>
              <w:left w:val="nil"/>
              <w:bottom w:val="single" w:sz="4" w:space="0" w:color="auto"/>
              <w:right w:val="single" w:sz="4" w:space="0" w:color="auto"/>
            </w:tcBorders>
            <w:vAlign w:val="center"/>
            <w:hideMark/>
          </w:tcPr>
          <w:p w14:paraId="64D1406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Bota de seguridad industrial de cuero con Puntera en Composte resistente al impacto y suela en poliuretano </w:t>
            </w:r>
            <w:proofErr w:type="spellStart"/>
            <w:r w:rsidRPr="005B3126">
              <w:rPr>
                <w:rFonts w:ascii="Calibri Light" w:hAnsi="Calibri Light" w:cs="Calibri Light"/>
              </w:rPr>
              <w:t>bidensidad</w:t>
            </w:r>
            <w:proofErr w:type="spellEnd"/>
            <w:r w:rsidRPr="005B3126">
              <w:rPr>
                <w:rFonts w:ascii="Calibri Light" w:hAnsi="Calibri Light" w:cs="Calibri Light"/>
              </w:rPr>
              <w:t xml:space="preserve"> con capacidad dieléctrica. Color negro o café oscuro. Cuero mocasín mate curtido al cromo. Espesor 1.8 a 2.0 </w:t>
            </w:r>
            <w:proofErr w:type="spellStart"/>
            <w:r w:rsidRPr="005B3126">
              <w:rPr>
                <w:rFonts w:ascii="Calibri Light" w:hAnsi="Calibri Light" w:cs="Calibri Light"/>
              </w:rPr>
              <w:t>mm.</w:t>
            </w:r>
            <w:proofErr w:type="spellEnd"/>
            <w:r w:rsidRPr="005B3126">
              <w:rPr>
                <w:rFonts w:ascii="Calibri Light" w:hAnsi="Calibri Light" w:cs="Calibri Light"/>
              </w:rPr>
              <w:t xml:space="preserve"> Resistente al desgarre de 120n. </w:t>
            </w:r>
            <w:proofErr w:type="spellStart"/>
            <w:r w:rsidRPr="005B3126">
              <w:rPr>
                <w:rFonts w:ascii="Calibri Light" w:hAnsi="Calibri Light" w:cs="Calibri Light"/>
              </w:rPr>
              <w:t>Deteriodo</w:t>
            </w:r>
            <w:proofErr w:type="spellEnd"/>
            <w:r w:rsidRPr="005B3126">
              <w:rPr>
                <w:rFonts w:ascii="Calibri Light" w:hAnsi="Calibri Light" w:cs="Calibri Light"/>
              </w:rPr>
              <w:t xml:space="preserve"> a la abrasión. Resistente a fluidos y a la humedad. </w:t>
            </w:r>
            <w:proofErr w:type="spellStart"/>
            <w:r w:rsidRPr="005B3126">
              <w:rPr>
                <w:rFonts w:ascii="Calibri Light" w:hAnsi="Calibri Light" w:cs="Calibri Light"/>
              </w:rPr>
              <w:t>Disponilidad</w:t>
            </w:r>
            <w:proofErr w:type="spellEnd"/>
            <w:r w:rsidRPr="005B3126">
              <w:rPr>
                <w:rFonts w:ascii="Calibri Light" w:hAnsi="Calibri Light" w:cs="Calibri Light"/>
              </w:rPr>
              <w:t xml:space="preserve"> en todas las tallas</w:t>
            </w:r>
          </w:p>
        </w:tc>
        <w:tc>
          <w:tcPr>
            <w:tcW w:w="570" w:type="pct"/>
            <w:tcBorders>
              <w:top w:val="nil"/>
              <w:left w:val="nil"/>
              <w:bottom w:val="single" w:sz="4" w:space="0" w:color="auto"/>
              <w:right w:val="single" w:sz="4" w:space="0" w:color="auto"/>
            </w:tcBorders>
            <w:shd w:val="clear" w:color="000000" w:fill="FFFFFF"/>
            <w:vAlign w:val="center"/>
            <w:hideMark/>
          </w:tcPr>
          <w:p w14:paraId="4AA1233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2D190E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3ED3A1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14BEACC" w14:textId="6EDBA8C7"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9894A9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28</w:t>
            </w:r>
          </w:p>
        </w:tc>
        <w:tc>
          <w:tcPr>
            <w:tcW w:w="2993" w:type="pct"/>
            <w:tcBorders>
              <w:top w:val="nil"/>
              <w:left w:val="nil"/>
              <w:bottom w:val="single" w:sz="4" w:space="0" w:color="auto"/>
              <w:right w:val="single" w:sz="4" w:space="0" w:color="auto"/>
            </w:tcBorders>
            <w:vAlign w:val="center"/>
            <w:hideMark/>
          </w:tcPr>
          <w:p w14:paraId="52FEC2DE"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Botiquín Vehicular: 18 elementos con </w:t>
            </w:r>
            <w:proofErr w:type="spellStart"/>
            <w:r w:rsidRPr="005B3126">
              <w:rPr>
                <w:rFonts w:ascii="Calibri Light" w:hAnsi="Calibri Light" w:cs="Calibri Light"/>
              </w:rPr>
              <w:t>maletin</w:t>
            </w:r>
            <w:proofErr w:type="spellEnd"/>
            <w:r w:rsidRPr="005B3126">
              <w:rPr>
                <w:rFonts w:ascii="Calibri Light" w:hAnsi="Calibri Light" w:cs="Calibri Light"/>
              </w:rPr>
              <w:t xml:space="preserve"> (marcas confiables y calidad), contiene: Agua mineral, Gel </w:t>
            </w:r>
            <w:proofErr w:type="spellStart"/>
            <w:r w:rsidRPr="005B3126">
              <w:rPr>
                <w:rFonts w:ascii="Calibri Light" w:hAnsi="Calibri Light" w:cs="Calibri Light"/>
              </w:rPr>
              <w:t>antibacterial</w:t>
            </w:r>
            <w:proofErr w:type="spellEnd"/>
            <w:r w:rsidRPr="005B3126">
              <w:rPr>
                <w:rFonts w:ascii="Calibri Light" w:hAnsi="Calibri Light" w:cs="Calibri Light"/>
              </w:rPr>
              <w:t xml:space="preserve">, Algodón, Bisturí, Tapabocas, Gasas, Cuello tipo </w:t>
            </w:r>
            <w:proofErr w:type="spellStart"/>
            <w:r w:rsidRPr="005B3126">
              <w:rPr>
                <w:rFonts w:ascii="Calibri Light" w:hAnsi="Calibri Light" w:cs="Calibri Light"/>
              </w:rPr>
              <w:t>thomas</w:t>
            </w:r>
            <w:proofErr w:type="spellEnd"/>
            <w:r w:rsidRPr="005B3126">
              <w:rPr>
                <w:rFonts w:ascii="Calibri Light" w:hAnsi="Calibri Light" w:cs="Calibri Light"/>
              </w:rPr>
              <w:t xml:space="preserve">, Venda elástica, Preservativo, Toalla, Higiénica, Bajalenguas, Gasa, Silbato, Aplicadores, Toallas impregnadas desinfectantes x 2, Cura, Analgésico. </w:t>
            </w:r>
          </w:p>
        </w:tc>
        <w:tc>
          <w:tcPr>
            <w:tcW w:w="570" w:type="pct"/>
            <w:tcBorders>
              <w:top w:val="nil"/>
              <w:left w:val="nil"/>
              <w:bottom w:val="single" w:sz="4" w:space="0" w:color="auto"/>
              <w:right w:val="single" w:sz="4" w:space="0" w:color="auto"/>
            </w:tcBorders>
            <w:shd w:val="clear" w:color="000000" w:fill="FFFFFF"/>
            <w:vAlign w:val="center"/>
            <w:hideMark/>
          </w:tcPr>
          <w:p w14:paraId="128693D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FE28D1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BE6BB52"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DBD616D" w14:textId="5DAD41AE"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87B717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29</w:t>
            </w:r>
          </w:p>
        </w:tc>
        <w:tc>
          <w:tcPr>
            <w:tcW w:w="2993" w:type="pct"/>
            <w:tcBorders>
              <w:top w:val="nil"/>
              <w:left w:val="nil"/>
              <w:bottom w:val="single" w:sz="4" w:space="0" w:color="auto"/>
              <w:right w:val="single" w:sz="4" w:space="0" w:color="auto"/>
            </w:tcBorders>
            <w:vAlign w:val="center"/>
            <w:hideMark/>
          </w:tcPr>
          <w:p w14:paraId="52BCEEDF"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Arnés para guadaña. Cinta de poliéster de alta resistencia a la tracción y lona impermeable o malla transpirable en los puntos de contacto. Diseño de soporte lumbar y hombreras con acolchado de doble densidad para proteger espalda, hombros y cadera. Correas completamente ajustables (talla universal) en pecho, cintura y altura del torso. El arnés tiene un largo de manguera de 1 m. Mosquetón de enganche rápido por clic (liberación inmediata) y placa de protección lateral contra el roce del motor.</w:t>
            </w:r>
          </w:p>
        </w:tc>
        <w:tc>
          <w:tcPr>
            <w:tcW w:w="570" w:type="pct"/>
            <w:tcBorders>
              <w:top w:val="nil"/>
              <w:left w:val="nil"/>
              <w:bottom w:val="single" w:sz="4" w:space="0" w:color="auto"/>
              <w:right w:val="single" w:sz="4" w:space="0" w:color="auto"/>
            </w:tcBorders>
            <w:shd w:val="clear" w:color="000000" w:fill="FFFFFF"/>
            <w:vAlign w:val="center"/>
            <w:hideMark/>
          </w:tcPr>
          <w:p w14:paraId="3524B88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5CC7F2E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ABDAB0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F0326E0" w14:textId="3956AD7E"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54F7B9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30</w:t>
            </w:r>
          </w:p>
        </w:tc>
        <w:tc>
          <w:tcPr>
            <w:tcW w:w="2993" w:type="pct"/>
            <w:tcBorders>
              <w:top w:val="nil"/>
              <w:left w:val="nil"/>
              <w:bottom w:val="single" w:sz="4" w:space="0" w:color="auto"/>
              <w:right w:val="single" w:sz="4" w:space="0" w:color="auto"/>
            </w:tcBorders>
            <w:vAlign w:val="center"/>
            <w:hideMark/>
          </w:tcPr>
          <w:p w14:paraId="35447C50"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Kit De Rodilleras Y Coderas Metálicas. Tipo de cierre Velcro. Norma ISO 9002. Material: las protecciones están fabricadas en </w:t>
            </w:r>
            <w:r w:rsidRPr="005B3126">
              <w:rPr>
                <w:rFonts w:ascii="Calibri Light" w:hAnsi="Calibri Light" w:cs="Calibri Light"/>
              </w:rPr>
              <w:lastRenderedPageBreak/>
              <w:t xml:space="preserve">polipropileno de alto impacto. Espumas de relleno </w:t>
            </w:r>
            <w:proofErr w:type="spellStart"/>
            <w:r w:rsidRPr="005B3126">
              <w:rPr>
                <w:rFonts w:ascii="Calibri Light" w:hAnsi="Calibri Light" w:cs="Calibri Light"/>
              </w:rPr>
              <w:t>proporcionand</w:t>
            </w:r>
            <w:proofErr w:type="spellEnd"/>
            <w:r w:rsidRPr="005B3126">
              <w:rPr>
                <w:rFonts w:ascii="Calibri Light" w:hAnsi="Calibri Light" w:cs="Calibri Light"/>
              </w:rPr>
              <w:t xml:space="preserve"> comodidad. correas elásticas ajustables ac y cierres de velcro. Color Negro. </w:t>
            </w:r>
          </w:p>
        </w:tc>
        <w:tc>
          <w:tcPr>
            <w:tcW w:w="570" w:type="pct"/>
            <w:tcBorders>
              <w:top w:val="nil"/>
              <w:left w:val="nil"/>
              <w:bottom w:val="single" w:sz="4" w:space="0" w:color="auto"/>
              <w:right w:val="single" w:sz="4" w:space="0" w:color="auto"/>
            </w:tcBorders>
            <w:shd w:val="clear" w:color="000000" w:fill="FFFFFF"/>
            <w:vAlign w:val="center"/>
            <w:hideMark/>
          </w:tcPr>
          <w:p w14:paraId="1F61CE9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lastRenderedPageBreak/>
              <w:t>UNIDAD</w:t>
            </w:r>
          </w:p>
        </w:tc>
        <w:tc>
          <w:tcPr>
            <w:tcW w:w="570" w:type="pct"/>
            <w:tcBorders>
              <w:top w:val="nil"/>
              <w:left w:val="nil"/>
              <w:bottom w:val="single" w:sz="4" w:space="0" w:color="auto"/>
              <w:right w:val="single" w:sz="4" w:space="0" w:color="auto"/>
            </w:tcBorders>
            <w:shd w:val="clear" w:color="000000" w:fill="FFFFFF"/>
            <w:vAlign w:val="center"/>
            <w:hideMark/>
          </w:tcPr>
          <w:p w14:paraId="063F8CA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 xml:space="preserve">De acuerdo a </w:t>
            </w:r>
            <w:r w:rsidRPr="005B3126">
              <w:rPr>
                <w:rFonts w:ascii="Calibri Light" w:hAnsi="Calibri Light" w:cs="Calibri Light"/>
                <w:color w:val="000000"/>
                <w:lang w:eastAsia="es-CO"/>
              </w:rPr>
              <w:lastRenderedPageBreak/>
              <w:t>la necesidad</w:t>
            </w:r>
          </w:p>
        </w:tc>
        <w:tc>
          <w:tcPr>
            <w:tcW w:w="569" w:type="pct"/>
            <w:tcBorders>
              <w:top w:val="nil"/>
              <w:left w:val="nil"/>
              <w:bottom w:val="single" w:sz="4" w:space="0" w:color="auto"/>
              <w:right w:val="single" w:sz="4" w:space="0" w:color="auto"/>
            </w:tcBorders>
            <w:shd w:val="clear" w:color="000000" w:fill="FFFFFF"/>
          </w:tcPr>
          <w:p w14:paraId="4D4A89F9"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EE50532" w14:textId="3F9BEF12"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6F73B2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31</w:t>
            </w:r>
          </w:p>
        </w:tc>
        <w:tc>
          <w:tcPr>
            <w:tcW w:w="2993" w:type="pct"/>
            <w:tcBorders>
              <w:top w:val="nil"/>
              <w:left w:val="nil"/>
              <w:bottom w:val="single" w:sz="4" w:space="0" w:color="auto"/>
              <w:right w:val="single" w:sz="4" w:space="0" w:color="auto"/>
            </w:tcBorders>
            <w:vAlign w:val="center"/>
            <w:hideMark/>
          </w:tcPr>
          <w:p w14:paraId="15A5814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Pin personalizado en resina o metálico institucional con broche "Seguridad y Salud en el Trabajo" "Brigadista" "Primeros Auxilios" "Control de Incendios" "Evacuación" "COPASST" "CCL", según diseño de la entidad.</w:t>
            </w:r>
          </w:p>
        </w:tc>
        <w:tc>
          <w:tcPr>
            <w:tcW w:w="570" w:type="pct"/>
            <w:tcBorders>
              <w:top w:val="nil"/>
              <w:left w:val="nil"/>
              <w:bottom w:val="single" w:sz="4" w:space="0" w:color="auto"/>
              <w:right w:val="single" w:sz="4" w:space="0" w:color="auto"/>
            </w:tcBorders>
            <w:shd w:val="clear" w:color="000000" w:fill="FFFFFF"/>
            <w:vAlign w:val="center"/>
            <w:hideMark/>
          </w:tcPr>
          <w:p w14:paraId="095DD53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FC976F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C2F68AB"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75E8869" w14:textId="21CF4DE0"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3051C9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32</w:t>
            </w:r>
          </w:p>
        </w:tc>
        <w:tc>
          <w:tcPr>
            <w:tcW w:w="2993" w:type="pct"/>
            <w:tcBorders>
              <w:top w:val="nil"/>
              <w:left w:val="nil"/>
              <w:bottom w:val="single" w:sz="4" w:space="0" w:color="auto"/>
              <w:right w:val="single" w:sz="4" w:space="0" w:color="auto"/>
            </w:tcBorders>
            <w:vAlign w:val="center"/>
            <w:hideMark/>
          </w:tcPr>
          <w:p w14:paraId="0625B28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Chaleco reflectivo de color NARANJA en material Dril 107 - NTC 5563. Con cuello en V, cremallera frontal en Nylon y con 2 bandas reflectivas horizontales alrededor del torso y una vertical en cada costado.9 bolsillos clase 2 para Bolsillo lateral con tapa y velcro. Personalizado con el logo BORDADO de la Alcaldía de Villa de Leyva y en la parte posterior debe indicar "OPERARIO". Disponibilidad Tallas S, M, L, XL</w:t>
            </w:r>
          </w:p>
        </w:tc>
        <w:tc>
          <w:tcPr>
            <w:tcW w:w="570" w:type="pct"/>
            <w:tcBorders>
              <w:top w:val="nil"/>
              <w:left w:val="nil"/>
              <w:bottom w:val="single" w:sz="4" w:space="0" w:color="auto"/>
              <w:right w:val="single" w:sz="4" w:space="0" w:color="auto"/>
            </w:tcBorders>
            <w:shd w:val="clear" w:color="000000" w:fill="FFFFFF"/>
            <w:vAlign w:val="center"/>
            <w:hideMark/>
          </w:tcPr>
          <w:p w14:paraId="6F3DD1CE"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1A6CEF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8EB577A"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50CE10F" w14:textId="6787B9A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30A40434"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33</w:t>
            </w:r>
          </w:p>
        </w:tc>
        <w:tc>
          <w:tcPr>
            <w:tcW w:w="2993" w:type="pct"/>
            <w:tcBorders>
              <w:top w:val="nil"/>
              <w:left w:val="nil"/>
              <w:bottom w:val="single" w:sz="4" w:space="0" w:color="auto"/>
              <w:right w:val="single" w:sz="4" w:space="0" w:color="auto"/>
            </w:tcBorders>
            <w:vAlign w:val="center"/>
            <w:hideMark/>
          </w:tcPr>
          <w:p w14:paraId="1F42137D"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Chaleco reflectivo de color VERDE en material Dril 107 - NTC 5563. Con cuello en V, cremallera frontal en Nylon y con 2 bandas reflectivas horizontales alrededor del torso y una vertical en cada costado.9 bolsillos clase 2 para Bolsillo lateral con tapa y velcro. Personalizado con el logo BORDADO de la Alcaldía de Villa de Leyva y en la parte posterior debe indicar. Disponibilidad Tallas S, M, L, XL</w:t>
            </w:r>
          </w:p>
        </w:tc>
        <w:tc>
          <w:tcPr>
            <w:tcW w:w="570" w:type="pct"/>
            <w:tcBorders>
              <w:top w:val="nil"/>
              <w:left w:val="nil"/>
              <w:bottom w:val="single" w:sz="4" w:space="0" w:color="auto"/>
              <w:right w:val="single" w:sz="4" w:space="0" w:color="auto"/>
            </w:tcBorders>
            <w:shd w:val="clear" w:color="000000" w:fill="FFFFFF"/>
            <w:vAlign w:val="center"/>
            <w:hideMark/>
          </w:tcPr>
          <w:p w14:paraId="44F258A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040125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CE985A5"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016442E" w14:textId="05B8E63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A22D88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34</w:t>
            </w:r>
          </w:p>
        </w:tc>
        <w:tc>
          <w:tcPr>
            <w:tcW w:w="2993" w:type="pct"/>
            <w:tcBorders>
              <w:top w:val="nil"/>
              <w:left w:val="nil"/>
              <w:bottom w:val="single" w:sz="4" w:space="0" w:color="auto"/>
              <w:right w:val="single" w:sz="4" w:space="0" w:color="auto"/>
            </w:tcBorders>
            <w:vAlign w:val="center"/>
            <w:hideMark/>
          </w:tcPr>
          <w:p w14:paraId="55D9E2AD"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Casco de seguridad tipo 1 color amarillo Certificado con norma ANSI Z89.1 </w:t>
            </w:r>
            <w:proofErr w:type="spellStart"/>
            <w:r w:rsidRPr="005B3126">
              <w:rPr>
                <w:rFonts w:ascii="Calibri Light" w:hAnsi="Calibri Light" w:cs="Calibri Light"/>
              </w:rPr>
              <w:t>Suspención</w:t>
            </w:r>
            <w:proofErr w:type="spellEnd"/>
            <w:r w:rsidRPr="005B3126">
              <w:rPr>
                <w:rFonts w:ascii="Calibri Light" w:hAnsi="Calibri Light" w:cs="Calibri Light"/>
              </w:rPr>
              <w:t xml:space="preserve"> en cinta y banda </w:t>
            </w:r>
            <w:proofErr w:type="spellStart"/>
            <w:r w:rsidRPr="005B3126">
              <w:rPr>
                <w:rFonts w:ascii="Calibri Light" w:hAnsi="Calibri Light" w:cs="Calibri Light"/>
              </w:rPr>
              <w:t>antisudor</w:t>
            </w:r>
            <w:proofErr w:type="spellEnd"/>
            <w:r w:rsidRPr="005B3126">
              <w:rPr>
                <w:rFonts w:ascii="Calibri Light" w:hAnsi="Calibri Light" w:cs="Calibri Light"/>
              </w:rPr>
              <w:t xml:space="preserve">. Sistema </w:t>
            </w:r>
            <w:proofErr w:type="spellStart"/>
            <w:r w:rsidRPr="005B3126">
              <w:rPr>
                <w:rFonts w:ascii="Calibri Light" w:hAnsi="Calibri Light" w:cs="Calibri Light"/>
              </w:rPr>
              <w:t>rachet</w:t>
            </w:r>
            <w:proofErr w:type="spellEnd"/>
            <w:r w:rsidRPr="005B3126">
              <w:rPr>
                <w:rFonts w:ascii="Calibri Light" w:hAnsi="Calibri Light" w:cs="Calibri Light"/>
              </w:rPr>
              <w:t xml:space="preserve"> para ajustar la cabeza. Con barbuquejo de 4 apoyos. Ranura apta para montar protector facial o protector auditivo. Banda de alta visibilidad.</w:t>
            </w:r>
          </w:p>
        </w:tc>
        <w:tc>
          <w:tcPr>
            <w:tcW w:w="570" w:type="pct"/>
            <w:tcBorders>
              <w:top w:val="nil"/>
              <w:left w:val="nil"/>
              <w:bottom w:val="single" w:sz="4" w:space="0" w:color="auto"/>
              <w:right w:val="single" w:sz="4" w:space="0" w:color="auto"/>
            </w:tcBorders>
            <w:shd w:val="clear" w:color="000000" w:fill="FFFFFF"/>
            <w:vAlign w:val="center"/>
            <w:hideMark/>
          </w:tcPr>
          <w:p w14:paraId="22D9D7B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A34A12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1643BE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ACCDD12" w14:textId="1D59B1D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214286B5"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35</w:t>
            </w:r>
          </w:p>
        </w:tc>
        <w:tc>
          <w:tcPr>
            <w:tcW w:w="2993" w:type="pct"/>
            <w:tcBorders>
              <w:top w:val="nil"/>
              <w:left w:val="nil"/>
              <w:bottom w:val="single" w:sz="4" w:space="0" w:color="auto"/>
              <w:right w:val="single" w:sz="4" w:space="0" w:color="auto"/>
            </w:tcBorders>
            <w:vAlign w:val="center"/>
            <w:hideMark/>
          </w:tcPr>
          <w:p w14:paraId="10369A1C"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Overol de dos (2) piezas (camisa y pantalón). Color AZUL OSCURO o NEGRO. Material 100% poliéster, calidad de la tela tipo A. Camisa manga larga con 2 bolsillos tipo parche en la parte superior uno de ellos con tapa y botón, sistema de cierre con botones expuestos, puño para sujetar con botón y portañuela; </w:t>
            </w:r>
            <w:proofErr w:type="gramStart"/>
            <w:r w:rsidRPr="005B3126">
              <w:rPr>
                <w:rFonts w:ascii="Calibri Light" w:hAnsi="Calibri Light" w:cs="Calibri Light"/>
              </w:rPr>
              <w:t>pantalón bota</w:t>
            </w:r>
            <w:proofErr w:type="gramEnd"/>
            <w:r w:rsidRPr="005B3126">
              <w:rPr>
                <w:rFonts w:ascii="Calibri Light" w:hAnsi="Calibri Light" w:cs="Calibri Light"/>
              </w:rPr>
              <w:t xml:space="preserve"> y pretina recta con cuatro (4) bolsillos (dos (2) en la parte de atrás tipo parche y dos (2) en los costados) cierre con botones. Cinta reflectiva industrial en la pecho, espalda, brazos y piernas, debe cumplir norma ANSI/ISEA 107-2010. </w:t>
            </w:r>
            <w:proofErr w:type="spellStart"/>
            <w:r w:rsidRPr="005B3126">
              <w:rPr>
                <w:rFonts w:ascii="Calibri Light" w:hAnsi="Calibri Light" w:cs="Calibri Light"/>
              </w:rPr>
              <w:t>Disponilidad</w:t>
            </w:r>
            <w:proofErr w:type="spellEnd"/>
            <w:r w:rsidRPr="005B3126">
              <w:rPr>
                <w:rFonts w:ascii="Calibri Light" w:hAnsi="Calibri Light" w:cs="Calibri Light"/>
              </w:rPr>
              <w:t xml:space="preserve"> en todas las tallas</w:t>
            </w:r>
            <w:r w:rsidRPr="005B3126">
              <w:rPr>
                <w:rFonts w:ascii="Calibri Light" w:hAnsi="Calibri Light" w:cs="Calibri Light"/>
              </w:rPr>
              <w:br/>
              <w:t>NOTA: Deberá tener bordado el escudo de la entidad.</w:t>
            </w:r>
          </w:p>
        </w:tc>
        <w:tc>
          <w:tcPr>
            <w:tcW w:w="570" w:type="pct"/>
            <w:tcBorders>
              <w:top w:val="nil"/>
              <w:left w:val="nil"/>
              <w:bottom w:val="single" w:sz="4" w:space="0" w:color="auto"/>
              <w:right w:val="single" w:sz="4" w:space="0" w:color="auto"/>
            </w:tcBorders>
            <w:shd w:val="clear" w:color="000000" w:fill="FFFFFF"/>
            <w:vAlign w:val="center"/>
            <w:hideMark/>
          </w:tcPr>
          <w:p w14:paraId="19C2DB2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35EE6E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507E75D"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858D769" w14:textId="6B4389FD"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3049DB6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36</w:t>
            </w:r>
          </w:p>
        </w:tc>
        <w:tc>
          <w:tcPr>
            <w:tcW w:w="2993" w:type="pct"/>
            <w:tcBorders>
              <w:top w:val="nil"/>
              <w:left w:val="nil"/>
              <w:bottom w:val="single" w:sz="4" w:space="0" w:color="auto"/>
              <w:right w:val="single" w:sz="4" w:space="0" w:color="auto"/>
            </w:tcBorders>
            <w:vAlign w:val="center"/>
            <w:hideMark/>
          </w:tcPr>
          <w:p w14:paraId="1C71B191"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Overol para guadañar en cáñamo delantal con canilleras en piernas, para proteger el cuerpo, las rodillas y canillas de golpes, cortaduras, virutas, chispas, piedras y otros objetos que puedan afectar al trabajador.</w:t>
            </w:r>
          </w:p>
        </w:tc>
        <w:tc>
          <w:tcPr>
            <w:tcW w:w="570" w:type="pct"/>
            <w:tcBorders>
              <w:top w:val="nil"/>
              <w:left w:val="nil"/>
              <w:bottom w:val="single" w:sz="4" w:space="0" w:color="auto"/>
              <w:right w:val="single" w:sz="4" w:space="0" w:color="auto"/>
            </w:tcBorders>
            <w:shd w:val="clear" w:color="000000" w:fill="FFFFFF"/>
            <w:vAlign w:val="center"/>
            <w:hideMark/>
          </w:tcPr>
          <w:p w14:paraId="50B5CA4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91E3EB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9119963"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A780313" w14:textId="533622C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34CA453"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37</w:t>
            </w:r>
          </w:p>
        </w:tc>
        <w:tc>
          <w:tcPr>
            <w:tcW w:w="2993" w:type="pct"/>
            <w:tcBorders>
              <w:top w:val="nil"/>
              <w:left w:val="nil"/>
              <w:bottom w:val="single" w:sz="4" w:space="0" w:color="auto"/>
              <w:right w:val="single" w:sz="4" w:space="0" w:color="auto"/>
            </w:tcBorders>
            <w:vAlign w:val="center"/>
            <w:hideMark/>
          </w:tcPr>
          <w:p w14:paraId="7E48BB1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Traje tipo </w:t>
            </w:r>
            <w:proofErr w:type="spellStart"/>
            <w:r w:rsidRPr="005B3126">
              <w:rPr>
                <w:rFonts w:ascii="Calibri Light" w:hAnsi="Calibri Light" w:cs="Calibri Light"/>
              </w:rPr>
              <w:t>Tyvek</w:t>
            </w:r>
            <w:proofErr w:type="spellEnd"/>
            <w:r w:rsidRPr="005B3126">
              <w:rPr>
                <w:rFonts w:ascii="Calibri Light" w:hAnsi="Calibri Light" w:cs="Calibri Light"/>
              </w:rPr>
              <w:t xml:space="preserve">, enterizo, fabricado en tela 100% anti fluidos. </w:t>
            </w:r>
            <w:r w:rsidRPr="005B3126">
              <w:rPr>
                <w:rFonts w:ascii="Calibri Light" w:hAnsi="Calibri Light" w:cs="Calibri Light"/>
              </w:rPr>
              <w:br/>
              <w:t xml:space="preserve">Capota </w:t>
            </w:r>
            <w:proofErr w:type="spellStart"/>
            <w:r w:rsidRPr="005B3126">
              <w:rPr>
                <w:rFonts w:ascii="Calibri Light" w:hAnsi="Calibri Light" w:cs="Calibri Light"/>
              </w:rPr>
              <w:t>encauchetada</w:t>
            </w:r>
            <w:proofErr w:type="spellEnd"/>
            <w:r w:rsidRPr="005B3126">
              <w:rPr>
                <w:rFonts w:ascii="Calibri Light" w:hAnsi="Calibri Light" w:cs="Calibri Light"/>
              </w:rPr>
              <w:t xml:space="preserve"> </w:t>
            </w:r>
            <w:r w:rsidRPr="005B3126">
              <w:rPr>
                <w:rFonts w:ascii="Calibri Light" w:hAnsi="Calibri Light" w:cs="Calibri Light"/>
              </w:rPr>
              <w:br/>
              <w:t xml:space="preserve">Bota </w:t>
            </w:r>
            <w:proofErr w:type="spellStart"/>
            <w:r w:rsidRPr="005B3126">
              <w:rPr>
                <w:rFonts w:ascii="Calibri Light" w:hAnsi="Calibri Light" w:cs="Calibri Light"/>
              </w:rPr>
              <w:t>encauchetada</w:t>
            </w:r>
            <w:proofErr w:type="spellEnd"/>
            <w:r w:rsidRPr="005B3126">
              <w:rPr>
                <w:rFonts w:ascii="Calibri Light" w:hAnsi="Calibri Light" w:cs="Calibri Light"/>
              </w:rPr>
              <w:t xml:space="preserve"> </w:t>
            </w:r>
            <w:r w:rsidRPr="005B3126">
              <w:rPr>
                <w:rFonts w:ascii="Calibri Light" w:hAnsi="Calibri Light" w:cs="Calibri Light"/>
              </w:rPr>
              <w:br/>
              <w:t xml:space="preserve">Mangas </w:t>
            </w:r>
            <w:proofErr w:type="spellStart"/>
            <w:r w:rsidRPr="005B3126">
              <w:rPr>
                <w:rFonts w:ascii="Calibri Light" w:hAnsi="Calibri Light" w:cs="Calibri Light"/>
              </w:rPr>
              <w:t>encauchetas</w:t>
            </w:r>
            <w:proofErr w:type="spellEnd"/>
            <w:r w:rsidRPr="005B3126">
              <w:rPr>
                <w:rFonts w:ascii="Calibri Light" w:hAnsi="Calibri Light" w:cs="Calibri Light"/>
              </w:rPr>
              <w:t xml:space="preserve"> </w:t>
            </w:r>
            <w:r w:rsidRPr="005B3126">
              <w:rPr>
                <w:rFonts w:ascii="Calibri Light" w:hAnsi="Calibri Light" w:cs="Calibri Light"/>
              </w:rPr>
              <w:br/>
              <w:t xml:space="preserve">Cintura parte posterior </w:t>
            </w:r>
            <w:proofErr w:type="spellStart"/>
            <w:r w:rsidRPr="005B3126">
              <w:rPr>
                <w:rFonts w:ascii="Calibri Light" w:hAnsi="Calibri Light" w:cs="Calibri Light"/>
              </w:rPr>
              <w:t>encauchetado</w:t>
            </w:r>
            <w:proofErr w:type="spellEnd"/>
          </w:p>
        </w:tc>
        <w:tc>
          <w:tcPr>
            <w:tcW w:w="570" w:type="pct"/>
            <w:tcBorders>
              <w:top w:val="nil"/>
              <w:left w:val="nil"/>
              <w:bottom w:val="single" w:sz="4" w:space="0" w:color="auto"/>
              <w:right w:val="single" w:sz="4" w:space="0" w:color="auto"/>
            </w:tcBorders>
            <w:shd w:val="clear" w:color="000000" w:fill="FFFFFF"/>
            <w:vAlign w:val="center"/>
            <w:hideMark/>
          </w:tcPr>
          <w:p w14:paraId="473DA73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3449E4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5EE15F38"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B606360" w14:textId="070EDE42"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91AB31E"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38</w:t>
            </w:r>
          </w:p>
        </w:tc>
        <w:tc>
          <w:tcPr>
            <w:tcW w:w="2993" w:type="pct"/>
            <w:tcBorders>
              <w:top w:val="nil"/>
              <w:left w:val="nil"/>
              <w:bottom w:val="single" w:sz="4" w:space="0" w:color="auto"/>
              <w:right w:val="single" w:sz="4" w:space="0" w:color="auto"/>
            </w:tcBorders>
            <w:vAlign w:val="center"/>
            <w:hideMark/>
          </w:tcPr>
          <w:p w14:paraId="605636C0"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Par De Canilleras De Protección Para Uso Del Guadañador, relleno en </w:t>
            </w:r>
            <w:proofErr w:type="spellStart"/>
            <w:r w:rsidRPr="005B3126">
              <w:rPr>
                <w:rFonts w:ascii="Calibri Light" w:hAnsi="Calibri Light" w:cs="Calibri Light"/>
              </w:rPr>
              <w:t>lamina</w:t>
            </w:r>
            <w:proofErr w:type="spellEnd"/>
            <w:r w:rsidRPr="005B3126">
              <w:rPr>
                <w:rFonts w:ascii="Calibri Light" w:hAnsi="Calibri Light" w:cs="Calibri Light"/>
              </w:rPr>
              <w:t xml:space="preserve"> </w:t>
            </w:r>
            <w:proofErr w:type="spellStart"/>
            <w:r w:rsidRPr="005B3126">
              <w:rPr>
                <w:rFonts w:ascii="Calibri Light" w:hAnsi="Calibri Light" w:cs="Calibri Light"/>
              </w:rPr>
              <w:t>yumbolo</w:t>
            </w:r>
            <w:proofErr w:type="spellEnd"/>
            <w:r w:rsidRPr="005B3126">
              <w:rPr>
                <w:rFonts w:ascii="Calibri Light" w:hAnsi="Calibri Light" w:cs="Calibri Light"/>
              </w:rPr>
              <w:t xml:space="preserve"> de </w:t>
            </w:r>
            <w:proofErr w:type="spellStart"/>
            <w:r w:rsidRPr="005B3126">
              <w:rPr>
                <w:rFonts w:ascii="Calibri Light" w:hAnsi="Calibri Light" w:cs="Calibri Light"/>
              </w:rPr>
              <w:t>poliestinero</w:t>
            </w:r>
            <w:proofErr w:type="spellEnd"/>
            <w:r w:rsidRPr="005B3126">
              <w:rPr>
                <w:rFonts w:ascii="Calibri Light" w:hAnsi="Calibri Light" w:cs="Calibri Light"/>
              </w:rPr>
              <w:t>, para aislación de impactos, Alas para ajustar a la pierna, Tipo de material: Lona Impermeable, Medidas: L 46 cm x A 34 cm</w:t>
            </w:r>
          </w:p>
        </w:tc>
        <w:tc>
          <w:tcPr>
            <w:tcW w:w="570" w:type="pct"/>
            <w:tcBorders>
              <w:top w:val="nil"/>
              <w:left w:val="nil"/>
              <w:bottom w:val="single" w:sz="4" w:space="0" w:color="auto"/>
              <w:right w:val="single" w:sz="4" w:space="0" w:color="auto"/>
            </w:tcBorders>
            <w:shd w:val="clear" w:color="000000" w:fill="FFFFFF"/>
            <w:vAlign w:val="center"/>
            <w:hideMark/>
          </w:tcPr>
          <w:p w14:paraId="667F4E1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CE2FF1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0714791"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0A0D8C3" w14:textId="74D36B5A"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BD1542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39</w:t>
            </w:r>
          </w:p>
        </w:tc>
        <w:tc>
          <w:tcPr>
            <w:tcW w:w="2993" w:type="pct"/>
            <w:tcBorders>
              <w:top w:val="nil"/>
              <w:left w:val="nil"/>
              <w:bottom w:val="single" w:sz="4" w:space="0" w:color="auto"/>
              <w:right w:val="single" w:sz="4" w:space="0" w:color="auto"/>
            </w:tcBorders>
            <w:vAlign w:val="center"/>
            <w:hideMark/>
          </w:tcPr>
          <w:p w14:paraId="58966D27"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Tapabocas desechable: Tapabocas termo sellado con 3 capas y 3 pliegues, soporte de nariz ajustable y soporte elástico para orejas. Con protección interior para líquidos bucales y Con filtro antipolvo y hollín, cada tapabocas debe venir con empaque individual. Caja X 50 Unidades</w:t>
            </w:r>
          </w:p>
        </w:tc>
        <w:tc>
          <w:tcPr>
            <w:tcW w:w="570" w:type="pct"/>
            <w:tcBorders>
              <w:top w:val="nil"/>
              <w:left w:val="nil"/>
              <w:bottom w:val="single" w:sz="4" w:space="0" w:color="auto"/>
              <w:right w:val="single" w:sz="4" w:space="0" w:color="auto"/>
            </w:tcBorders>
            <w:shd w:val="clear" w:color="000000" w:fill="FFFFFF"/>
            <w:vAlign w:val="center"/>
            <w:hideMark/>
          </w:tcPr>
          <w:p w14:paraId="1DE65D4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995BDD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DCA483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CEAC3CF" w14:textId="04405A3E"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5A8B41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lastRenderedPageBreak/>
              <w:t>40</w:t>
            </w:r>
          </w:p>
        </w:tc>
        <w:tc>
          <w:tcPr>
            <w:tcW w:w="2993" w:type="pct"/>
            <w:tcBorders>
              <w:top w:val="nil"/>
              <w:left w:val="nil"/>
              <w:bottom w:val="single" w:sz="4" w:space="0" w:color="auto"/>
              <w:right w:val="single" w:sz="4" w:space="0" w:color="auto"/>
            </w:tcBorders>
            <w:vAlign w:val="center"/>
            <w:hideMark/>
          </w:tcPr>
          <w:p w14:paraId="14129F5E"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Overol enterizo </w:t>
            </w:r>
            <w:proofErr w:type="spellStart"/>
            <w:r w:rsidRPr="005B3126">
              <w:rPr>
                <w:rFonts w:ascii="Calibri Light" w:hAnsi="Calibri Light" w:cs="Calibri Light"/>
              </w:rPr>
              <w:t>antifluidos</w:t>
            </w:r>
            <w:proofErr w:type="spellEnd"/>
            <w:r w:rsidRPr="005B3126">
              <w:rPr>
                <w:rFonts w:ascii="Calibri Light" w:hAnsi="Calibri Light" w:cs="Calibri Light"/>
              </w:rPr>
              <w:t xml:space="preserve"> laminado en </w:t>
            </w:r>
            <w:proofErr w:type="spellStart"/>
            <w:r w:rsidRPr="005B3126">
              <w:rPr>
                <w:rFonts w:ascii="Calibri Light" w:hAnsi="Calibri Light" w:cs="Calibri Light"/>
              </w:rPr>
              <w:t>Tyvek</w:t>
            </w:r>
            <w:proofErr w:type="spellEnd"/>
            <w:r w:rsidRPr="005B3126">
              <w:rPr>
                <w:rFonts w:ascii="Calibri Light" w:hAnsi="Calibri Light" w:cs="Calibri Light"/>
              </w:rPr>
              <w:t xml:space="preserve"> (Blanco). 8 </w:t>
            </w:r>
            <w:proofErr w:type="gramStart"/>
            <w:r w:rsidRPr="005B3126">
              <w:rPr>
                <w:rFonts w:ascii="Calibri Light" w:hAnsi="Calibri Light" w:cs="Calibri Light"/>
              </w:rPr>
              <w:t>Talla</w:t>
            </w:r>
            <w:proofErr w:type="gramEnd"/>
            <w:r w:rsidRPr="005B3126">
              <w:rPr>
                <w:rFonts w:ascii="Calibri Light" w:hAnsi="Calibri Light" w:cs="Calibri Light"/>
              </w:rPr>
              <w:t xml:space="preserve"> M y 2 Talla L</w:t>
            </w:r>
            <w:r w:rsidRPr="005B3126">
              <w:rPr>
                <w:rFonts w:ascii="Calibri Light" w:hAnsi="Calibri Light" w:cs="Calibri Light"/>
              </w:rPr>
              <w:br/>
            </w:r>
            <w:proofErr w:type="spellStart"/>
            <w:r w:rsidRPr="005B3126">
              <w:rPr>
                <w:rFonts w:ascii="Calibri Light" w:hAnsi="Calibri Light" w:cs="Calibri Light"/>
              </w:rPr>
              <w:t>Antiestatico</w:t>
            </w:r>
            <w:proofErr w:type="spellEnd"/>
            <w:r w:rsidRPr="005B3126">
              <w:rPr>
                <w:rFonts w:ascii="Calibri Light" w:hAnsi="Calibri Light" w:cs="Calibri Light"/>
              </w:rPr>
              <w:t xml:space="preserve">, utilizado </w:t>
            </w:r>
            <w:proofErr w:type="spellStart"/>
            <w:r w:rsidRPr="005B3126">
              <w:rPr>
                <w:rFonts w:ascii="Calibri Light" w:hAnsi="Calibri Light" w:cs="Calibri Light"/>
              </w:rPr>
              <w:t>tambien</w:t>
            </w:r>
            <w:proofErr w:type="spellEnd"/>
            <w:r w:rsidRPr="005B3126">
              <w:rPr>
                <w:rFonts w:ascii="Calibri Light" w:hAnsi="Calibri Light" w:cs="Calibri Light"/>
              </w:rPr>
              <w:t xml:space="preserve"> para Fumigar y labores donde se requieran trajes </w:t>
            </w:r>
            <w:proofErr w:type="spellStart"/>
            <w:r w:rsidRPr="005B3126">
              <w:rPr>
                <w:rFonts w:ascii="Calibri Light" w:hAnsi="Calibri Light" w:cs="Calibri Light"/>
              </w:rPr>
              <w:t>Antifluidos</w:t>
            </w:r>
            <w:proofErr w:type="spellEnd"/>
            <w:r w:rsidRPr="005B3126">
              <w:rPr>
                <w:rFonts w:ascii="Calibri Light" w:hAnsi="Calibri Light" w:cs="Calibri Light"/>
              </w:rPr>
              <w:t xml:space="preserve"> con capucha.</w:t>
            </w:r>
          </w:p>
        </w:tc>
        <w:tc>
          <w:tcPr>
            <w:tcW w:w="570" w:type="pct"/>
            <w:tcBorders>
              <w:top w:val="nil"/>
              <w:left w:val="nil"/>
              <w:bottom w:val="single" w:sz="4" w:space="0" w:color="auto"/>
              <w:right w:val="single" w:sz="4" w:space="0" w:color="auto"/>
            </w:tcBorders>
            <w:shd w:val="clear" w:color="000000" w:fill="FFFFFF"/>
            <w:vAlign w:val="center"/>
            <w:hideMark/>
          </w:tcPr>
          <w:p w14:paraId="2978A30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413212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3D2B94B"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0F880E8B" w14:textId="361B31A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566A75B"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41</w:t>
            </w:r>
          </w:p>
        </w:tc>
        <w:tc>
          <w:tcPr>
            <w:tcW w:w="2993" w:type="pct"/>
            <w:tcBorders>
              <w:top w:val="nil"/>
              <w:left w:val="nil"/>
              <w:bottom w:val="single" w:sz="4" w:space="0" w:color="auto"/>
              <w:right w:val="single" w:sz="4" w:space="0" w:color="auto"/>
            </w:tcBorders>
            <w:vAlign w:val="center"/>
            <w:hideMark/>
          </w:tcPr>
          <w:p w14:paraId="1E2F08A8"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Overol Traje Antifluido Bioseguridad Lavable Impermeable, Composición: Anti fluido Nylon de alta calidad y excelente costura, Tipo: Lavable, Unisex, Reutilizable, Resistente a la tensión, color azul oscuro, - Traje de protección completo con capota, tipo bioseguridad, en material anti fluido. - Trae cierre y carro en nylon de una vía con solapa para mayor protección. - Trae cauchos en sus extremidades planas de 2 cm, en puños, caucho en cintura, en botas. Talla M: 4 Overol y Talla L: 4 Overol </w:t>
            </w:r>
          </w:p>
        </w:tc>
        <w:tc>
          <w:tcPr>
            <w:tcW w:w="570" w:type="pct"/>
            <w:tcBorders>
              <w:top w:val="nil"/>
              <w:left w:val="nil"/>
              <w:bottom w:val="single" w:sz="4" w:space="0" w:color="auto"/>
              <w:right w:val="single" w:sz="4" w:space="0" w:color="auto"/>
            </w:tcBorders>
            <w:shd w:val="clear" w:color="000000" w:fill="FFFFFF"/>
            <w:vAlign w:val="center"/>
            <w:hideMark/>
          </w:tcPr>
          <w:p w14:paraId="0D6BCA2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B37320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C4C0751"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02E4588" w14:textId="1BC184B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1A29AAC"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42</w:t>
            </w:r>
          </w:p>
        </w:tc>
        <w:tc>
          <w:tcPr>
            <w:tcW w:w="2993" w:type="pct"/>
            <w:tcBorders>
              <w:top w:val="nil"/>
              <w:left w:val="nil"/>
              <w:bottom w:val="single" w:sz="4" w:space="0" w:color="auto"/>
              <w:right w:val="single" w:sz="4" w:space="0" w:color="auto"/>
            </w:tcBorders>
            <w:vAlign w:val="center"/>
            <w:hideMark/>
          </w:tcPr>
          <w:p w14:paraId="0614B0D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Mascara De Pintar Gases Fumigación Polvo 6502ql Mascarilla. Material Silicona. ergonómico. filtros - cartucho 60921. Con filtros. diademas ajustables. </w:t>
            </w:r>
          </w:p>
        </w:tc>
        <w:tc>
          <w:tcPr>
            <w:tcW w:w="570" w:type="pct"/>
            <w:tcBorders>
              <w:top w:val="nil"/>
              <w:left w:val="nil"/>
              <w:bottom w:val="single" w:sz="4" w:space="0" w:color="auto"/>
              <w:right w:val="single" w:sz="4" w:space="0" w:color="auto"/>
            </w:tcBorders>
            <w:shd w:val="clear" w:color="000000" w:fill="FFFFFF"/>
            <w:vAlign w:val="center"/>
            <w:hideMark/>
          </w:tcPr>
          <w:p w14:paraId="62D0375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8E7D04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6A0E5073"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A1C842F" w14:textId="42314D67"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2A2E310C"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43</w:t>
            </w:r>
          </w:p>
        </w:tc>
        <w:tc>
          <w:tcPr>
            <w:tcW w:w="2993" w:type="pct"/>
            <w:tcBorders>
              <w:top w:val="nil"/>
              <w:left w:val="nil"/>
              <w:bottom w:val="single" w:sz="4" w:space="0" w:color="auto"/>
              <w:right w:val="single" w:sz="4" w:space="0" w:color="auto"/>
            </w:tcBorders>
            <w:vAlign w:val="center"/>
            <w:hideMark/>
          </w:tcPr>
          <w:p w14:paraId="491C6D81"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Bolso Para Botiquín De Primeros Auxilios. Color Rojo. Medidas: 31 cm Alto, 27 cm Ancho, 10 cm Fondo. Con banda reflectante de emergencia y Estampado "Botiquín de emergencias" y logo de la alcaldía de Villa de Leyva </w:t>
            </w:r>
          </w:p>
        </w:tc>
        <w:tc>
          <w:tcPr>
            <w:tcW w:w="570" w:type="pct"/>
            <w:tcBorders>
              <w:top w:val="nil"/>
              <w:left w:val="nil"/>
              <w:bottom w:val="single" w:sz="4" w:space="0" w:color="auto"/>
              <w:right w:val="single" w:sz="4" w:space="0" w:color="auto"/>
            </w:tcBorders>
            <w:shd w:val="clear" w:color="000000" w:fill="FFFFFF"/>
            <w:vAlign w:val="center"/>
            <w:hideMark/>
          </w:tcPr>
          <w:p w14:paraId="62A1C70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35D373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8734B65"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84906DD" w14:textId="7A205FDE"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307F04B"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44</w:t>
            </w:r>
          </w:p>
        </w:tc>
        <w:tc>
          <w:tcPr>
            <w:tcW w:w="2993" w:type="pct"/>
            <w:tcBorders>
              <w:top w:val="nil"/>
              <w:left w:val="nil"/>
              <w:bottom w:val="single" w:sz="4" w:space="0" w:color="auto"/>
              <w:right w:val="single" w:sz="4" w:space="0" w:color="auto"/>
            </w:tcBorders>
            <w:vAlign w:val="center"/>
            <w:hideMark/>
          </w:tcPr>
          <w:p w14:paraId="329A3255"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Botiquín metálico semi industrial con dotación. Elaborado en lámina calibre 26, pintura electrostática, puerta con vidrio. Color Blanco. Medidas: alto: 39cm Ancho: 27cm Profundidad: 10cm.</w:t>
            </w:r>
            <w:r w:rsidRPr="005B3126">
              <w:rPr>
                <w:rFonts w:ascii="Calibri Light" w:hAnsi="Calibri Light" w:cs="Calibri Light"/>
              </w:rPr>
              <w:br/>
              <w:t xml:space="preserve">Dotación: (20 productos). Alcohol 375ml. Esparadrapo 0.5 x 5 </w:t>
            </w:r>
            <w:proofErr w:type="spellStart"/>
            <w:r w:rsidRPr="005B3126">
              <w:rPr>
                <w:rFonts w:ascii="Calibri Light" w:hAnsi="Calibri Light" w:cs="Calibri Light"/>
              </w:rPr>
              <w:t>Yds</w:t>
            </w:r>
            <w:proofErr w:type="spellEnd"/>
            <w:r w:rsidRPr="005B3126">
              <w:rPr>
                <w:rFonts w:ascii="Calibri Light" w:hAnsi="Calibri Light" w:cs="Calibri Light"/>
              </w:rPr>
              <w:t>. Jeringa 5cc. Copitos x 10. Tapabocas. Algodón 25gr. Gasa 7,5 x 7,5. Venda. Toalla higiénica. Baja lenguas x 3. Bisturí. Curitas x 5. Agua grande. Suero oral 20.7g. Preservativo x 3. Gasa 10 x 10. Par de guantes. Muñequera. Solución 100ml. Collarín.</w:t>
            </w:r>
          </w:p>
        </w:tc>
        <w:tc>
          <w:tcPr>
            <w:tcW w:w="570" w:type="pct"/>
            <w:tcBorders>
              <w:top w:val="nil"/>
              <w:left w:val="nil"/>
              <w:bottom w:val="single" w:sz="4" w:space="0" w:color="auto"/>
              <w:right w:val="single" w:sz="4" w:space="0" w:color="auto"/>
            </w:tcBorders>
            <w:shd w:val="clear" w:color="000000" w:fill="FFFFFF"/>
            <w:vAlign w:val="center"/>
            <w:hideMark/>
          </w:tcPr>
          <w:p w14:paraId="6089AC7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CAB077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70AC35B"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12D6342" w14:textId="02F54FB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499287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45</w:t>
            </w:r>
          </w:p>
        </w:tc>
        <w:tc>
          <w:tcPr>
            <w:tcW w:w="2993" w:type="pct"/>
            <w:tcBorders>
              <w:top w:val="nil"/>
              <w:left w:val="nil"/>
              <w:bottom w:val="single" w:sz="4" w:space="0" w:color="auto"/>
              <w:right w:val="single" w:sz="4" w:space="0" w:color="auto"/>
            </w:tcBorders>
            <w:vAlign w:val="center"/>
            <w:hideMark/>
          </w:tcPr>
          <w:p w14:paraId="12B1874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Tijeras de corte o trauma de hojas de acero inoxidable rugosas, permite cortar materiales fuertes como cuero, tela, algodón e incluso metal fino y otras superficies duras. Mango en pasta ABS</w:t>
            </w:r>
          </w:p>
        </w:tc>
        <w:tc>
          <w:tcPr>
            <w:tcW w:w="570" w:type="pct"/>
            <w:tcBorders>
              <w:top w:val="nil"/>
              <w:left w:val="nil"/>
              <w:bottom w:val="single" w:sz="4" w:space="0" w:color="auto"/>
              <w:right w:val="single" w:sz="4" w:space="0" w:color="auto"/>
            </w:tcBorders>
            <w:shd w:val="clear" w:color="000000" w:fill="FFFFFF"/>
            <w:vAlign w:val="center"/>
            <w:hideMark/>
          </w:tcPr>
          <w:p w14:paraId="3F9FEE9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591B08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7FF7779"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D5B1DDF" w14:textId="3E971096"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545DAE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46</w:t>
            </w:r>
          </w:p>
        </w:tc>
        <w:tc>
          <w:tcPr>
            <w:tcW w:w="2993" w:type="pct"/>
            <w:tcBorders>
              <w:top w:val="nil"/>
              <w:left w:val="nil"/>
              <w:bottom w:val="single" w:sz="4" w:space="0" w:color="auto"/>
              <w:right w:val="single" w:sz="4" w:space="0" w:color="auto"/>
            </w:tcBorders>
            <w:vAlign w:val="center"/>
            <w:hideMark/>
          </w:tcPr>
          <w:p w14:paraId="13EAC5F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Venditas (curitas) impermeables caja x 100</w:t>
            </w:r>
          </w:p>
        </w:tc>
        <w:tc>
          <w:tcPr>
            <w:tcW w:w="570" w:type="pct"/>
            <w:tcBorders>
              <w:top w:val="nil"/>
              <w:left w:val="nil"/>
              <w:bottom w:val="single" w:sz="4" w:space="0" w:color="auto"/>
              <w:right w:val="single" w:sz="4" w:space="0" w:color="auto"/>
            </w:tcBorders>
            <w:shd w:val="clear" w:color="000000" w:fill="FFFFFF"/>
            <w:vAlign w:val="center"/>
            <w:hideMark/>
          </w:tcPr>
          <w:p w14:paraId="30B9D26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3C87C7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4641ABE"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4AD50AF5" w14:textId="4F62B31B"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B95C28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47</w:t>
            </w:r>
          </w:p>
        </w:tc>
        <w:tc>
          <w:tcPr>
            <w:tcW w:w="2993" w:type="pct"/>
            <w:tcBorders>
              <w:top w:val="nil"/>
              <w:left w:val="nil"/>
              <w:bottom w:val="single" w:sz="4" w:space="0" w:color="auto"/>
              <w:right w:val="single" w:sz="4" w:space="0" w:color="auto"/>
            </w:tcBorders>
            <w:vAlign w:val="center"/>
            <w:hideMark/>
          </w:tcPr>
          <w:p w14:paraId="4B54E965"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Venda elástica color piel 3x5 yardas</w:t>
            </w:r>
          </w:p>
        </w:tc>
        <w:tc>
          <w:tcPr>
            <w:tcW w:w="570" w:type="pct"/>
            <w:tcBorders>
              <w:top w:val="nil"/>
              <w:left w:val="nil"/>
              <w:bottom w:val="single" w:sz="4" w:space="0" w:color="auto"/>
              <w:right w:val="single" w:sz="4" w:space="0" w:color="auto"/>
            </w:tcBorders>
            <w:shd w:val="clear" w:color="000000" w:fill="FFFFFF"/>
            <w:vAlign w:val="center"/>
            <w:hideMark/>
          </w:tcPr>
          <w:p w14:paraId="138AA98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997423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87DE29C"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7B5AC56" w14:textId="306B3F4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A1228F3"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48</w:t>
            </w:r>
          </w:p>
        </w:tc>
        <w:tc>
          <w:tcPr>
            <w:tcW w:w="2993" w:type="pct"/>
            <w:tcBorders>
              <w:top w:val="nil"/>
              <w:left w:val="nil"/>
              <w:bottom w:val="single" w:sz="4" w:space="0" w:color="auto"/>
              <w:right w:val="single" w:sz="4" w:space="0" w:color="auto"/>
            </w:tcBorders>
            <w:vAlign w:val="center"/>
            <w:hideMark/>
          </w:tcPr>
          <w:p w14:paraId="55B9EB36"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Venda elástica color piel 4x5 yardas</w:t>
            </w:r>
          </w:p>
        </w:tc>
        <w:tc>
          <w:tcPr>
            <w:tcW w:w="570" w:type="pct"/>
            <w:tcBorders>
              <w:top w:val="nil"/>
              <w:left w:val="nil"/>
              <w:bottom w:val="single" w:sz="4" w:space="0" w:color="auto"/>
              <w:right w:val="single" w:sz="4" w:space="0" w:color="auto"/>
            </w:tcBorders>
            <w:shd w:val="clear" w:color="000000" w:fill="FFFFFF"/>
            <w:vAlign w:val="center"/>
            <w:hideMark/>
          </w:tcPr>
          <w:p w14:paraId="588156E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4EF9F0D"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D687BDD"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651A48B" w14:textId="4C648FAC"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FA12765"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49</w:t>
            </w:r>
          </w:p>
        </w:tc>
        <w:tc>
          <w:tcPr>
            <w:tcW w:w="2993" w:type="pct"/>
            <w:tcBorders>
              <w:top w:val="nil"/>
              <w:left w:val="nil"/>
              <w:bottom w:val="single" w:sz="4" w:space="0" w:color="auto"/>
              <w:right w:val="single" w:sz="4" w:space="0" w:color="auto"/>
            </w:tcBorders>
            <w:vAlign w:val="center"/>
            <w:hideMark/>
          </w:tcPr>
          <w:p w14:paraId="64714AD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Venda color piel elástica 5x5 yardas</w:t>
            </w:r>
          </w:p>
        </w:tc>
        <w:tc>
          <w:tcPr>
            <w:tcW w:w="570" w:type="pct"/>
            <w:tcBorders>
              <w:top w:val="nil"/>
              <w:left w:val="nil"/>
              <w:bottom w:val="single" w:sz="4" w:space="0" w:color="auto"/>
              <w:right w:val="single" w:sz="4" w:space="0" w:color="auto"/>
            </w:tcBorders>
            <w:shd w:val="clear" w:color="000000" w:fill="FFFFFF"/>
            <w:vAlign w:val="center"/>
            <w:hideMark/>
          </w:tcPr>
          <w:p w14:paraId="6950415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6E690E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8E890C7"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31E18595" w14:textId="1D06ED3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5222BEE"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50</w:t>
            </w:r>
          </w:p>
        </w:tc>
        <w:tc>
          <w:tcPr>
            <w:tcW w:w="2993" w:type="pct"/>
            <w:tcBorders>
              <w:top w:val="nil"/>
              <w:left w:val="nil"/>
              <w:bottom w:val="single" w:sz="4" w:space="0" w:color="auto"/>
              <w:right w:val="single" w:sz="4" w:space="0" w:color="auto"/>
            </w:tcBorders>
            <w:vAlign w:val="center"/>
            <w:hideMark/>
          </w:tcPr>
          <w:p w14:paraId="1AFC3596"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Vendaje triangular 100% </w:t>
            </w:r>
            <w:proofErr w:type="spellStart"/>
            <w:r w:rsidRPr="005B3126">
              <w:rPr>
                <w:rFonts w:ascii="Calibri Light" w:hAnsi="Calibri Light" w:cs="Calibri Light"/>
              </w:rPr>
              <w:t>algodónpara</w:t>
            </w:r>
            <w:proofErr w:type="spellEnd"/>
            <w:r w:rsidRPr="005B3126">
              <w:rPr>
                <w:rFonts w:ascii="Calibri Light" w:hAnsi="Calibri Light" w:cs="Calibri Light"/>
              </w:rPr>
              <w:t xml:space="preserve"> atención de primeros auxilios</w:t>
            </w:r>
          </w:p>
        </w:tc>
        <w:tc>
          <w:tcPr>
            <w:tcW w:w="570" w:type="pct"/>
            <w:tcBorders>
              <w:top w:val="nil"/>
              <w:left w:val="nil"/>
              <w:bottom w:val="single" w:sz="4" w:space="0" w:color="auto"/>
              <w:right w:val="single" w:sz="4" w:space="0" w:color="auto"/>
            </w:tcBorders>
            <w:shd w:val="clear" w:color="000000" w:fill="FFFFFF"/>
            <w:vAlign w:val="center"/>
            <w:hideMark/>
          </w:tcPr>
          <w:p w14:paraId="58A0731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E6C0AA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DC76FC3"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5B5F684" w14:textId="57174D5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33CE6199"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51</w:t>
            </w:r>
          </w:p>
        </w:tc>
        <w:tc>
          <w:tcPr>
            <w:tcW w:w="2993" w:type="pct"/>
            <w:tcBorders>
              <w:top w:val="nil"/>
              <w:left w:val="nil"/>
              <w:bottom w:val="single" w:sz="4" w:space="0" w:color="auto"/>
              <w:right w:val="single" w:sz="4" w:space="0" w:color="auto"/>
            </w:tcBorders>
            <w:vAlign w:val="center"/>
            <w:hideMark/>
          </w:tcPr>
          <w:p w14:paraId="0F82F477"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Paquete Bolitas Algodón absorción y limpieza para piel (100 gr)</w:t>
            </w:r>
          </w:p>
        </w:tc>
        <w:tc>
          <w:tcPr>
            <w:tcW w:w="570" w:type="pct"/>
            <w:tcBorders>
              <w:top w:val="nil"/>
              <w:left w:val="nil"/>
              <w:bottom w:val="single" w:sz="4" w:space="0" w:color="auto"/>
              <w:right w:val="single" w:sz="4" w:space="0" w:color="auto"/>
            </w:tcBorders>
            <w:shd w:val="clear" w:color="000000" w:fill="FFFFFF"/>
            <w:vAlign w:val="center"/>
            <w:hideMark/>
          </w:tcPr>
          <w:p w14:paraId="2DE9307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5F4A6F5"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 xml:space="preserve">De acuerdo a </w:t>
            </w:r>
            <w:r w:rsidRPr="005B3126">
              <w:rPr>
                <w:rFonts w:ascii="Calibri Light" w:hAnsi="Calibri Light" w:cs="Calibri Light"/>
                <w:color w:val="000000"/>
                <w:lang w:eastAsia="es-CO"/>
              </w:rPr>
              <w:lastRenderedPageBreak/>
              <w:t>la necesidad</w:t>
            </w:r>
          </w:p>
        </w:tc>
        <w:tc>
          <w:tcPr>
            <w:tcW w:w="569" w:type="pct"/>
            <w:tcBorders>
              <w:top w:val="nil"/>
              <w:left w:val="nil"/>
              <w:bottom w:val="single" w:sz="4" w:space="0" w:color="auto"/>
              <w:right w:val="single" w:sz="4" w:space="0" w:color="auto"/>
            </w:tcBorders>
            <w:shd w:val="clear" w:color="000000" w:fill="FFFFFF"/>
          </w:tcPr>
          <w:p w14:paraId="33FE5FEA"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A0519D1" w14:textId="40B26A07"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0BF2D46"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52</w:t>
            </w:r>
          </w:p>
        </w:tc>
        <w:tc>
          <w:tcPr>
            <w:tcW w:w="2993" w:type="pct"/>
            <w:tcBorders>
              <w:top w:val="nil"/>
              <w:left w:val="nil"/>
              <w:bottom w:val="single" w:sz="4" w:space="0" w:color="auto"/>
              <w:right w:val="single" w:sz="4" w:space="0" w:color="auto"/>
            </w:tcBorders>
            <w:vAlign w:val="center"/>
            <w:hideMark/>
          </w:tcPr>
          <w:p w14:paraId="2138B212"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Aplicadores / hisopos asépticos cortos en madera con algodón paquete x 100 </w:t>
            </w:r>
            <w:proofErr w:type="spellStart"/>
            <w:r w:rsidRPr="005B3126">
              <w:rPr>
                <w:rFonts w:ascii="Calibri Light" w:hAnsi="Calibri Light" w:cs="Calibri Light"/>
              </w:rPr>
              <w:t>und</w:t>
            </w:r>
            <w:proofErr w:type="spellEnd"/>
          </w:p>
        </w:tc>
        <w:tc>
          <w:tcPr>
            <w:tcW w:w="570" w:type="pct"/>
            <w:tcBorders>
              <w:top w:val="nil"/>
              <w:left w:val="nil"/>
              <w:bottom w:val="single" w:sz="4" w:space="0" w:color="auto"/>
              <w:right w:val="single" w:sz="4" w:space="0" w:color="auto"/>
            </w:tcBorders>
            <w:shd w:val="clear" w:color="000000" w:fill="FFFFFF"/>
            <w:vAlign w:val="center"/>
            <w:hideMark/>
          </w:tcPr>
          <w:p w14:paraId="171415A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88ED16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79A561A"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31E62F8" w14:textId="16E5E8D5"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0BC2AE3"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53</w:t>
            </w:r>
          </w:p>
        </w:tc>
        <w:tc>
          <w:tcPr>
            <w:tcW w:w="2993" w:type="pct"/>
            <w:tcBorders>
              <w:top w:val="nil"/>
              <w:left w:val="nil"/>
              <w:bottom w:val="single" w:sz="4" w:space="0" w:color="auto"/>
              <w:right w:val="single" w:sz="4" w:space="0" w:color="auto"/>
            </w:tcBorders>
            <w:vAlign w:val="center"/>
            <w:hideMark/>
          </w:tcPr>
          <w:p w14:paraId="5DC616A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Yodopovidona solución 60 ml con registro sanitario y fecha de vencimiento legible</w:t>
            </w:r>
          </w:p>
        </w:tc>
        <w:tc>
          <w:tcPr>
            <w:tcW w:w="570" w:type="pct"/>
            <w:tcBorders>
              <w:top w:val="nil"/>
              <w:left w:val="nil"/>
              <w:bottom w:val="single" w:sz="4" w:space="0" w:color="auto"/>
              <w:right w:val="single" w:sz="4" w:space="0" w:color="auto"/>
            </w:tcBorders>
            <w:shd w:val="clear" w:color="000000" w:fill="FFFFFF"/>
            <w:vAlign w:val="center"/>
            <w:hideMark/>
          </w:tcPr>
          <w:p w14:paraId="135F52B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AF4243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D21EE8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935198E" w14:textId="69C7640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FC789C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54</w:t>
            </w:r>
          </w:p>
        </w:tc>
        <w:tc>
          <w:tcPr>
            <w:tcW w:w="2993" w:type="pct"/>
            <w:tcBorders>
              <w:top w:val="nil"/>
              <w:left w:val="nil"/>
              <w:bottom w:val="single" w:sz="4" w:space="0" w:color="auto"/>
              <w:right w:val="single" w:sz="4" w:space="0" w:color="auto"/>
            </w:tcBorders>
            <w:vAlign w:val="center"/>
            <w:hideMark/>
          </w:tcPr>
          <w:p w14:paraId="74FD6E48"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Yodopovidona espuma 60 ml con registro sanitario y fecha de vencimiento legible</w:t>
            </w:r>
          </w:p>
        </w:tc>
        <w:tc>
          <w:tcPr>
            <w:tcW w:w="570" w:type="pct"/>
            <w:tcBorders>
              <w:top w:val="nil"/>
              <w:left w:val="nil"/>
              <w:bottom w:val="single" w:sz="4" w:space="0" w:color="auto"/>
              <w:right w:val="single" w:sz="4" w:space="0" w:color="auto"/>
            </w:tcBorders>
            <w:shd w:val="clear" w:color="000000" w:fill="FFFFFF"/>
            <w:vAlign w:val="center"/>
            <w:hideMark/>
          </w:tcPr>
          <w:p w14:paraId="397CBBF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0142C2BA"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155AEAC"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D200DEB" w14:textId="6F1ACA8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0522617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55</w:t>
            </w:r>
          </w:p>
        </w:tc>
        <w:tc>
          <w:tcPr>
            <w:tcW w:w="2993" w:type="pct"/>
            <w:tcBorders>
              <w:top w:val="nil"/>
              <w:left w:val="nil"/>
              <w:bottom w:val="single" w:sz="4" w:space="0" w:color="auto"/>
              <w:right w:val="single" w:sz="4" w:space="0" w:color="auto"/>
            </w:tcBorders>
            <w:vAlign w:val="center"/>
            <w:hideMark/>
          </w:tcPr>
          <w:p w14:paraId="1300C6A7"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Gasas antiadherente estéril paquete * 5 unidades 10,0 cm * 10, 0cm</w:t>
            </w:r>
          </w:p>
        </w:tc>
        <w:tc>
          <w:tcPr>
            <w:tcW w:w="570" w:type="pct"/>
            <w:tcBorders>
              <w:top w:val="nil"/>
              <w:left w:val="nil"/>
              <w:bottom w:val="single" w:sz="4" w:space="0" w:color="auto"/>
              <w:right w:val="single" w:sz="4" w:space="0" w:color="auto"/>
            </w:tcBorders>
            <w:shd w:val="clear" w:color="000000" w:fill="FFFFFF"/>
            <w:vAlign w:val="center"/>
            <w:hideMark/>
          </w:tcPr>
          <w:p w14:paraId="1FD1BAA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BF2652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1D9B420"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4A63B73" w14:textId="47E02A48"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1C2CE68"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56</w:t>
            </w:r>
          </w:p>
        </w:tc>
        <w:tc>
          <w:tcPr>
            <w:tcW w:w="2993" w:type="pct"/>
            <w:tcBorders>
              <w:top w:val="nil"/>
              <w:left w:val="nil"/>
              <w:bottom w:val="single" w:sz="4" w:space="0" w:color="auto"/>
              <w:right w:val="single" w:sz="4" w:space="0" w:color="auto"/>
            </w:tcBorders>
            <w:vAlign w:val="center"/>
            <w:hideMark/>
          </w:tcPr>
          <w:p w14:paraId="6975440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Baja lenguas en madera paquete por 20 unid</w:t>
            </w:r>
          </w:p>
        </w:tc>
        <w:tc>
          <w:tcPr>
            <w:tcW w:w="570" w:type="pct"/>
            <w:tcBorders>
              <w:top w:val="nil"/>
              <w:left w:val="nil"/>
              <w:bottom w:val="single" w:sz="4" w:space="0" w:color="auto"/>
              <w:right w:val="single" w:sz="4" w:space="0" w:color="auto"/>
            </w:tcBorders>
            <w:shd w:val="clear" w:color="000000" w:fill="FFFFFF"/>
            <w:vAlign w:val="center"/>
            <w:hideMark/>
          </w:tcPr>
          <w:p w14:paraId="52C05926"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828EA0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DC2F354"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931DBAB" w14:textId="3AFDE24A"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84373C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57</w:t>
            </w:r>
          </w:p>
        </w:tc>
        <w:tc>
          <w:tcPr>
            <w:tcW w:w="2993" w:type="pct"/>
            <w:tcBorders>
              <w:top w:val="nil"/>
              <w:left w:val="nil"/>
              <w:bottom w:val="single" w:sz="4" w:space="0" w:color="auto"/>
              <w:right w:val="single" w:sz="4" w:space="0" w:color="auto"/>
            </w:tcBorders>
            <w:vAlign w:val="center"/>
            <w:hideMark/>
          </w:tcPr>
          <w:p w14:paraId="5EBCB02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Esparadrapo carrete tela 1” x 5 yardas</w:t>
            </w:r>
          </w:p>
        </w:tc>
        <w:tc>
          <w:tcPr>
            <w:tcW w:w="570" w:type="pct"/>
            <w:tcBorders>
              <w:top w:val="nil"/>
              <w:left w:val="nil"/>
              <w:bottom w:val="single" w:sz="4" w:space="0" w:color="auto"/>
              <w:right w:val="single" w:sz="4" w:space="0" w:color="auto"/>
            </w:tcBorders>
            <w:shd w:val="clear" w:color="000000" w:fill="FFFFFF"/>
            <w:vAlign w:val="center"/>
            <w:hideMark/>
          </w:tcPr>
          <w:p w14:paraId="07BF418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F41C51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8DF05A1"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0EF2EDB" w14:textId="5EE7B5AC"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8C4F553"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58</w:t>
            </w:r>
          </w:p>
        </w:tc>
        <w:tc>
          <w:tcPr>
            <w:tcW w:w="2993" w:type="pct"/>
            <w:tcBorders>
              <w:top w:val="nil"/>
              <w:left w:val="nil"/>
              <w:bottom w:val="single" w:sz="4" w:space="0" w:color="auto"/>
              <w:right w:val="single" w:sz="4" w:space="0" w:color="auto"/>
            </w:tcBorders>
            <w:vAlign w:val="center"/>
            <w:hideMark/>
          </w:tcPr>
          <w:p w14:paraId="370478EC"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Cinta </w:t>
            </w:r>
            <w:proofErr w:type="spellStart"/>
            <w:r w:rsidRPr="005B3126">
              <w:rPr>
                <w:rFonts w:ascii="Calibri Light" w:hAnsi="Calibri Light" w:cs="Calibri Light"/>
              </w:rPr>
              <w:t>microporosa</w:t>
            </w:r>
            <w:proofErr w:type="spellEnd"/>
            <w:r w:rsidRPr="005B3126">
              <w:rPr>
                <w:rFonts w:ascii="Calibri Light" w:hAnsi="Calibri Light" w:cs="Calibri Light"/>
              </w:rPr>
              <w:t xml:space="preserve"> carrete de 1" X 3 Yardas</w:t>
            </w:r>
          </w:p>
        </w:tc>
        <w:tc>
          <w:tcPr>
            <w:tcW w:w="570" w:type="pct"/>
            <w:tcBorders>
              <w:top w:val="nil"/>
              <w:left w:val="nil"/>
              <w:bottom w:val="single" w:sz="4" w:space="0" w:color="auto"/>
              <w:right w:val="single" w:sz="4" w:space="0" w:color="auto"/>
            </w:tcBorders>
            <w:shd w:val="clear" w:color="000000" w:fill="FFFFFF"/>
            <w:vAlign w:val="center"/>
            <w:hideMark/>
          </w:tcPr>
          <w:p w14:paraId="419FD4A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BAE834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A316C8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1C4803C" w14:textId="551EAB6D"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2E56F4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59</w:t>
            </w:r>
          </w:p>
        </w:tc>
        <w:tc>
          <w:tcPr>
            <w:tcW w:w="2993" w:type="pct"/>
            <w:tcBorders>
              <w:top w:val="nil"/>
              <w:left w:val="nil"/>
              <w:bottom w:val="single" w:sz="4" w:space="0" w:color="auto"/>
              <w:right w:val="single" w:sz="4" w:space="0" w:color="auto"/>
            </w:tcBorders>
            <w:vAlign w:val="center"/>
            <w:hideMark/>
          </w:tcPr>
          <w:p w14:paraId="46EA1FCD"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Bolsa de 250 ml de Cloruro de sodio o suero fisiológico al 0.9%, solución inyectable </w:t>
            </w:r>
          </w:p>
        </w:tc>
        <w:tc>
          <w:tcPr>
            <w:tcW w:w="570" w:type="pct"/>
            <w:tcBorders>
              <w:top w:val="nil"/>
              <w:left w:val="nil"/>
              <w:bottom w:val="single" w:sz="4" w:space="0" w:color="auto"/>
              <w:right w:val="single" w:sz="4" w:space="0" w:color="auto"/>
            </w:tcBorders>
            <w:shd w:val="clear" w:color="000000" w:fill="FFFFFF"/>
            <w:vAlign w:val="center"/>
            <w:hideMark/>
          </w:tcPr>
          <w:p w14:paraId="1ED2D9B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19F7C81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4A349A5"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23BEB16" w14:textId="574CF8A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A78621F"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60</w:t>
            </w:r>
          </w:p>
        </w:tc>
        <w:tc>
          <w:tcPr>
            <w:tcW w:w="2993" w:type="pct"/>
            <w:tcBorders>
              <w:top w:val="nil"/>
              <w:left w:val="nil"/>
              <w:bottom w:val="single" w:sz="4" w:space="0" w:color="auto"/>
              <w:right w:val="single" w:sz="4" w:space="0" w:color="auto"/>
            </w:tcBorders>
            <w:vAlign w:val="center"/>
            <w:hideMark/>
          </w:tcPr>
          <w:p w14:paraId="775947C7" w14:textId="77777777" w:rsidR="007C0027" w:rsidRPr="005B3126" w:rsidRDefault="007C0027" w:rsidP="00C07B18">
            <w:pPr>
              <w:spacing w:after="0" w:line="240" w:lineRule="auto"/>
              <w:jc w:val="both"/>
              <w:rPr>
                <w:rFonts w:ascii="Calibri Light" w:hAnsi="Calibri Light" w:cs="Calibri Light"/>
                <w:lang w:eastAsia="es-CO"/>
              </w:rPr>
            </w:pPr>
            <w:r w:rsidRPr="005B3126">
              <w:rPr>
                <w:rFonts w:ascii="Calibri Light" w:hAnsi="Calibri Light" w:cs="Calibri Light"/>
              </w:rPr>
              <w:t xml:space="preserve">Parches oculares en caja x 50 </w:t>
            </w:r>
            <w:proofErr w:type="spellStart"/>
            <w:r w:rsidRPr="005B3126">
              <w:rPr>
                <w:rFonts w:ascii="Calibri Light" w:hAnsi="Calibri Light" w:cs="Calibri Light"/>
              </w:rPr>
              <w:t>und</w:t>
            </w:r>
            <w:proofErr w:type="spellEnd"/>
            <w:r w:rsidRPr="005B3126">
              <w:rPr>
                <w:rFonts w:ascii="Calibri Light" w:hAnsi="Calibri Light" w:cs="Calibri Light"/>
              </w:rPr>
              <w:t xml:space="preserve"> (Venda adhesiva </w:t>
            </w:r>
            <w:proofErr w:type="spellStart"/>
            <w:r w:rsidRPr="005B3126">
              <w:rPr>
                <w:rFonts w:ascii="Calibri Light" w:hAnsi="Calibri Light" w:cs="Calibri Light"/>
              </w:rPr>
              <w:t>microporosa</w:t>
            </w:r>
            <w:proofErr w:type="spellEnd"/>
            <w:r w:rsidRPr="005B3126">
              <w:rPr>
                <w:rFonts w:ascii="Calibri Light" w:hAnsi="Calibri Light" w:cs="Calibri Light"/>
              </w:rPr>
              <w:t>, con soporte de rayón no tejido ligeramente elástico, revestido uniformemente en adhesivo hipo alergénico, con apósito central de viscosa y poliéster)</w:t>
            </w:r>
          </w:p>
        </w:tc>
        <w:tc>
          <w:tcPr>
            <w:tcW w:w="570" w:type="pct"/>
            <w:tcBorders>
              <w:top w:val="nil"/>
              <w:left w:val="nil"/>
              <w:bottom w:val="single" w:sz="4" w:space="0" w:color="auto"/>
              <w:right w:val="single" w:sz="4" w:space="0" w:color="auto"/>
            </w:tcBorders>
            <w:shd w:val="clear" w:color="000000" w:fill="FFFFFF"/>
            <w:vAlign w:val="center"/>
            <w:hideMark/>
          </w:tcPr>
          <w:p w14:paraId="37239BB3"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C18E5FC"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EEB59CF"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2D4828F" w14:textId="65E136C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FB66C4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61</w:t>
            </w:r>
          </w:p>
        </w:tc>
        <w:tc>
          <w:tcPr>
            <w:tcW w:w="2993" w:type="pct"/>
            <w:tcBorders>
              <w:top w:val="nil"/>
              <w:left w:val="nil"/>
              <w:bottom w:val="single" w:sz="4" w:space="0" w:color="auto"/>
              <w:right w:val="single" w:sz="4" w:space="0" w:color="auto"/>
            </w:tcBorders>
            <w:vAlign w:val="center"/>
            <w:hideMark/>
          </w:tcPr>
          <w:p w14:paraId="3463DB78"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Sales de rehidratación oral en polvo de 20.7. Caja por 30 </w:t>
            </w:r>
            <w:proofErr w:type="spellStart"/>
            <w:r w:rsidRPr="005B3126">
              <w:rPr>
                <w:rFonts w:ascii="Calibri Light" w:hAnsi="Calibri Light" w:cs="Calibri Light"/>
              </w:rPr>
              <w:t>und</w:t>
            </w:r>
            <w:proofErr w:type="spellEnd"/>
          </w:p>
        </w:tc>
        <w:tc>
          <w:tcPr>
            <w:tcW w:w="570" w:type="pct"/>
            <w:tcBorders>
              <w:top w:val="nil"/>
              <w:left w:val="nil"/>
              <w:bottom w:val="single" w:sz="4" w:space="0" w:color="auto"/>
              <w:right w:val="single" w:sz="4" w:space="0" w:color="auto"/>
            </w:tcBorders>
            <w:shd w:val="clear" w:color="000000" w:fill="FFFFFF"/>
            <w:vAlign w:val="center"/>
            <w:hideMark/>
          </w:tcPr>
          <w:p w14:paraId="75E76CF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A4C7941"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C009086"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FFD4D26" w14:textId="0CB518A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DA1A0E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62</w:t>
            </w:r>
          </w:p>
        </w:tc>
        <w:tc>
          <w:tcPr>
            <w:tcW w:w="2993" w:type="pct"/>
            <w:tcBorders>
              <w:top w:val="nil"/>
              <w:left w:val="nil"/>
              <w:bottom w:val="single" w:sz="4" w:space="0" w:color="auto"/>
              <w:right w:val="single" w:sz="4" w:space="0" w:color="auto"/>
            </w:tcBorders>
            <w:vAlign w:val="center"/>
            <w:hideMark/>
          </w:tcPr>
          <w:p w14:paraId="1CA5DE89"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Cascos de Motos, Color negro, visor transparente. Certificación ECE 2206. Sistema de liberación de emergencia. Poliestireno expandido (EPS) de </w:t>
            </w:r>
            <w:proofErr w:type="spellStart"/>
            <w:r w:rsidRPr="005B3126">
              <w:rPr>
                <w:rFonts w:ascii="Calibri Light" w:hAnsi="Calibri Light" w:cs="Calibri Light"/>
              </w:rPr>
              <w:t>multidensidad</w:t>
            </w:r>
            <w:proofErr w:type="spellEnd"/>
            <w:r w:rsidRPr="005B3126">
              <w:rPr>
                <w:rFonts w:ascii="Calibri Light" w:hAnsi="Calibri Light" w:cs="Calibri Light"/>
              </w:rPr>
              <w:t>. Correa de barbilla reforzada. Cuello. Poliestireno expandido (EPS) canalizado. Deflector de aliento. Extraíble y lavable. Hipoalergénico. Transpirable. Espuma cortada a láser. Resistente a los rasguños. Resistente a los rayos UV. Visera ancha. Sistema de liberación rápida</w:t>
            </w:r>
          </w:p>
        </w:tc>
        <w:tc>
          <w:tcPr>
            <w:tcW w:w="570" w:type="pct"/>
            <w:tcBorders>
              <w:top w:val="nil"/>
              <w:left w:val="nil"/>
              <w:bottom w:val="single" w:sz="4" w:space="0" w:color="auto"/>
              <w:right w:val="single" w:sz="4" w:space="0" w:color="auto"/>
            </w:tcBorders>
            <w:shd w:val="clear" w:color="000000" w:fill="FFFFFF"/>
            <w:vAlign w:val="center"/>
            <w:hideMark/>
          </w:tcPr>
          <w:p w14:paraId="2256FED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E7B6C7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1A80A74D"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0242E934" w14:textId="549EF184"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138599E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63</w:t>
            </w:r>
          </w:p>
        </w:tc>
        <w:tc>
          <w:tcPr>
            <w:tcW w:w="2993" w:type="pct"/>
            <w:tcBorders>
              <w:top w:val="nil"/>
              <w:left w:val="nil"/>
              <w:bottom w:val="single" w:sz="4" w:space="0" w:color="auto"/>
              <w:right w:val="single" w:sz="4" w:space="0" w:color="auto"/>
            </w:tcBorders>
            <w:vAlign w:val="center"/>
            <w:hideMark/>
          </w:tcPr>
          <w:p w14:paraId="076EDAE3"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Casco para Agentes de Tránsito. El </w:t>
            </w:r>
            <w:proofErr w:type="spellStart"/>
            <w:r w:rsidRPr="005B3126">
              <w:rPr>
                <w:rFonts w:ascii="Calibri Light" w:hAnsi="Calibri Light" w:cs="Calibri Light"/>
              </w:rPr>
              <w:t>Shap</w:t>
            </w:r>
            <w:proofErr w:type="spellEnd"/>
            <w:r w:rsidRPr="005B3126">
              <w:rPr>
                <w:rFonts w:ascii="Calibri Light" w:hAnsi="Calibri Light" w:cs="Calibri Light"/>
              </w:rPr>
              <w:t>/Shaft 4000 cumple con varios requisitos exigidos para uso operativo en vía, Certificación ECE 22.05 (válida en Colombia), Material ABS de alta resistencia para jornadas extendidas, Sistema de retención firme y seguro, Cobertura total con mentonera abatible para protección en servicio.</w:t>
            </w:r>
          </w:p>
        </w:tc>
        <w:tc>
          <w:tcPr>
            <w:tcW w:w="570" w:type="pct"/>
            <w:tcBorders>
              <w:top w:val="nil"/>
              <w:left w:val="nil"/>
              <w:bottom w:val="single" w:sz="4" w:space="0" w:color="auto"/>
              <w:right w:val="single" w:sz="4" w:space="0" w:color="auto"/>
            </w:tcBorders>
            <w:shd w:val="clear" w:color="000000" w:fill="FFFFFF"/>
            <w:vAlign w:val="center"/>
            <w:hideMark/>
          </w:tcPr>
          <w:p w14:paraId="42CFFC60"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4011B46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70A425CC"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6F30F313" w14:textId="644B02EF"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5BF9273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lastRenderedPageBreak/>
              <w:t>64</w:t>
            </w:r>
          </w:p>
        </w:tc>
        <w:tc>
          <w:tcPr>
            <w:tcW w:w="2993" w:type="pct"/>
            <w:tcBorders>
              <w:top w:val="nil"/>
              <w:left w:val="nil"/>
              <w:bottom w:val="single" w:sz="4" w:space="0" w:color="auto"/>
              <w:right w:val="single" w:sz="4" w:space="0" w:color="auto"/>
            </w:tcBorders>
            <w:vAlign w:val="center"/>
            <w:hideMark/>
          </w:tcPr>
          <w:p w14:paraId="0061383B"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Visor En Malla Para Guadañar </w:t>
            </w:r>
            <w:proofErr w:type="spellStart"/>
            <w:r w:rsidRPr="005B3126">
              <w:rPr>
                <w:rFonts w:ascii="Calibri Light" w:hAnsi="Calibri Light" w:cs="Calibri Light"/>
              </w:rPr>
              <w:t>Impact</w:t>
            </w:r>
            <w:proofErr w:type="spellEnd"/>
            <w:r w:rsidRPr="005B3126">
              <w:rPr>
                <w:rFonts w:ascii="Calibri Light" w:hAnsi="Calibri Light" w:cs="Calibri Light"/>
              </w:rPr>
              <w:t>. Visor fabricado en malla de acero, 2mm de grosor; resistente a impactos por proyección de partículas sólidas; ribete en plástico, sistema universal, para cualquier tipo de casquete; medidas 20.5cm x 39.5; peso 70.5 gramos, no afecta la visibilidad</w:t>
            </w:r>
          </w:p>
        </w:tc>
        <w:tc>
          <w:tcPr>
            <w:tcW w:w="570" w:type="pct"/>
            <w:tcBorders>
              <w:top w:val="nil"/>
              <w:left w:val="nil"/>
              <w:bottom w:val="single" w:sz="4" w:space="0" w:color="auto"/>
              <w:right w:val="single" w:sz="4" w:space="0" w:color="auto"/>
            </w:tcBorders>
            <w:shd w:val="clear" w:color="000000" w:fill="FFFFFF"/>
            <w:vAlign w:val="center"/>
            <w:hideMark/>
          </w:tcPr>
          <w:p w14:paraId="2CB6E71B"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7FCCCF12"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CBC8688"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7C83DAD1" w14:textId="5781E4F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3EA24C0"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65</w:t>
            </w:r>
          </w:p>
        </w:tc>
        <w:tc>
          <w:tcPr>
            <w:tcW w:w="2993" w:type="pct"/>
            <w:tcBorders>
              <w:top w:val="nil"/>
              <w:left w:val="nil"/>
              <w:bottom w:val="single" w:sz="4" w:space="0" w:color="auto"/>
              <w:right w:val="single" w:sz="4" w:space="0" w:color="auto"/>
            </w:tcBorders>
            <w:vAlign w:val="center"/>
            <w:hideMark/>
          </w:tcPr>
          <w:p w14:paraId="0890B58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Respirador Mascarilla 3m. Modelo 6200. Cantidad de </w:t>
            </w:r>
            <w:proofErr w:type="spellStart"/>
            <w:r w:rsidRPr="005B3126">
              <w:rPr>
                <w:rFonts w:ascii="Calibri Light" w:hAnsi="Calibri Light" w:cs="Calibri Light"/>
              </w:rPr>
              <w:t>filtroes</w:t>
            </w:r>
            <w:proofErr w:type="spellEnd"/>
            <w:r w:rsidRPr="005B3126">
              <w:rPr>
                <w:rFonts w:ascii="Calibri Light" w:hAnsi="Calibri Light" w:cs="Calibri Light"/>
              </w:rPr>
              <w:t xml:space="preserve"> 2 Filtros 6003 Para Vapores. Filtra Gas Acido y Vapores </w:t>
            </w:r>
            <w:proofErr w:type="spellStart"/>
            <w:r w:rsidRPr="005B3126">
              <w:rPr>
                <w:rFonts w:ascii="Calibri Light" w:hAnsi="Calibri Light" w:cs="Calibri Light"/>
              </w:rPr>
              <w:t>orgânicos</w:t>
            </w:r>
            <w:proofErr w:type="spellEnd"/>
            <w:r w:rsidRPr="005B3126">
              <w:rPr>
                <w:rFonts w:ascii="Calibri Light" w:hAnsi="Calibri Light" w:cs="Calibri Light"/>
              </w:rPr>
              <w:t>. Tipo de mascara: Media cara. Material: silicona. Compatible con filtros 2000, 6000, 7000. Aprobaciones NIOSH/MSHA. Es ergonómica. Talla M</w:t>
            </w:r>
          </w:p>
        </w:tc>
        <w:tc>
          <w:tcPr>
            <w:tcW w:w="570" w:type="pct"/>
            <w:tcBorders>
              <w:top w:val="nil"/>
              <w:left w:val="nil"/>
              <w:bottom w:val="single" w:sz="4" w:space="0" w:color="auto"/>
              <w:right w:val="single" w:sz="4" w:space="0" w:color="auto"/>
            </w:tcBorders>
            <w:shd w:val="clear" w:color="000000" w:fill="FFFFFF"/>
            <w:vAlign w:val="center"/>
            <w:hideMark/>
          </w:tcPr>
          <w:p w14:paraId="3291362A"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07D7CA98"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D3A0EEE"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1DCDC556" w14:textId="275B9E93"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696E8D91"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66</w:t>
            </w:r>
          </w:p>
        </w:tc>
        <w:tc>
          <w:tcPr>
            <w:tcW w:w="2993" w:type="pct"/>
            <w:tcBorders>
              <w:top w:val="nil"/>
              <w:left w:val="nil"/>
              <w:bottom w:val="single" w:sz="4" w:space="0" w:color="auto"/>
              <w:right w:val="single" w:sz="4" w:space="0" w:color="auto"/>
            </w:tcBorders>
            <w:vAlign w:val="center"/>
            <w:hideMark/>
          </w:tcPr>
          <w:p w14:paraId="5139E770"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 xml:space="preserve">Uniforme antifluido con tela Lafayette </w:t>
            </w:r>
            <w:proofErr w:type="spellStart"/>
            <w:r w:rsidRPr="005B3126">
              <w:rPr>
                <w:rFonts w:ascii="Calibri Light" w:hAnsi="Calibri Light" w:cs="Calibri Light"/>
              </w:rPr>
              <w:t>Antifluído</w:t>
            </w:r>
            <w:proofErr w:type="spellEnd"/>
            <w:r w:rsidRPr="005B3126">
              <w:rPr>
                <w:rFonts w:ascii="Calibri Light" w:hAnsi="Calibri Light" w:cs="Calibri Light"/>
              </w:rPr>
              <w:t>/Repelencia conjunto dos piezas; tecnología que repele el agua y evita el paso de salpicaduras accidentales. La camisa debe tener dos bolsillos delanteros. Disponibilidad en Todas las Tallas y Colores</w:t>
            </w:r>
          </w:p>
        </w:tc>
        <w:tc>
          <w:tcPr>
            <w:tcW w:w="570" w:type="pct"/>
            <w:tcBorders>
              <w:top w:val="nil"/>
              <w:left w:val="nil"/>
              <w:bottom w:val="single" w:sz="4" w:space="0" w:color="auto"/>
              <w:right w:val="single" w:sz="4" w:space="0" w:color="auto"/>
            </w:tcBorders>
            <w:shd w:val="clear" w:color="000000" w:fill="FFFFFF"/>
            <w:vAlign w:val="center"/>
            <w:hideMark/>
          </w:tcPr>
          <w:p w14:paraId="3570A5E1"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D987BAF"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00DF2647"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253EFA7E" w14:textId="0BCC201A"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A184922"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67</w:t>
            </w:r>
          </w:p>
        </w:tc>
        <w:tc>
          <w:tcPr>
            <w:tcW w:w="2993" w:type="pct"/>
            <w:tcBorders>
              <w:top w:val="nil"/>
              <w:left w:val="nil"/>
              <w:bottom w:val="single" w:sz="4" w:space="0" w:color="auto"/>
              <w:right w:val="single" w:sz="4" w:space="0" w:color="auto"/>
            </w:tcBorders>
            <w:vAlign w:val="center"/>
            <w:hideMark/>
          </w:tcPr>
          <w:p w14:paraId="10BA95D7"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Pulsador con retorno verde | 1 contacto abierto (1NA) para instalación de alarma</w:t>
            </w:r>
          </w:p>
        </w:tc>
        <w:tc>
          <w:tcPr>
            <w:tcW w:w="570" w:type="pct"/>
            <w:tcBorders>
              <w:top w:val="nil"/>
              <w:left w:val="nil"/>
              <w:bottom w:val="single" w:sz="4" w:space="0" w:color="auto"/>
              <w:right w:val="single" w:sz="4" w:space="0" w:color="auto"/>
            </w:tcBorders>
            <w:shd w:val="clear" w:color="000000" w:fill="FFFFFF"/>
            <w:vAlign w:val="center"/>
            <w:hideMark/>
          </w:tcPr>
          <w:p w14:paraId="61130F94"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33497CA1"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30F842AA"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019B9F99" w14:textId="3F224219"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7C1C6A9E"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68</w:t>
            </w:r>
          </w:p>
        </w:tc>
        <w:tc>
          <w:tcPr>
            <w:tcW w:w="2993" w:type="pct"/>
            <w:tcBorders>
              <w:top w:val="nil"/>
              <w:left w:val="nil"/>
              <w:bottom w:val="single" w:sz="4" w:space="0" w:color="auto"/>
              <w:right w:val="single" w:sz="4" w:space="0" w:color="auto"/>
            </w:tcBorders>
            <w:vAlign w:val="center"/>
            <w:hideMark/>
          </w:tcPr>
          <w:p w14:paraId="69332E1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Paletas Pare Siga con Reflectivo De 30 X 30 Cm</w:t>
            </w:r>
          </w:p>
        </w:tc>
        <w:tc>
          <w:tcPr>
            <w:tcW w:w="570" w:type="pct"/>
            <w:tcBorders>
              <w:top w:val="nil"/>
              <w:left w:val="nil"/>
              <w:bottom w:val="single" w:sz="4" w:space="0" w:color="auto"/>
              <w:right w:val="single" w:sz="4" w:space="0" w:color="auto"/>
            </w:tcBorders>
            <w:shd w:val="clear" w:color="000000" w:fill="FFFFFF"/>
            <w:vAlign w:val="center"/>
            <w:hideMark/>
          </w:tcPr>
          <w:p w14:paraId="6B7C7B47"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219238D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204E7C1C" w14:textId="77777777" w:rsidR="007C0027" w:rsidRPr="005B3126" w:rsidRDefault="007C0027" w:rsidP="00C07B18">
            <w:pPr>
              <w:spacing w:after="0" w:line="240" w:lineRule="auto"/>
              <w:jc w:val="center"/>
              <w:rPr>
                <w:rFonts w:ascii="Calibri Light" w:hAnsi="Calibri Light" w:cs="Calibri Light"/>
                <w:color w:val="000000"/>
                <w:lang w:eastAsia="es-CO"/>
              </w:rPr>
            </w:pPr>
          </w:p>
        </w:tc>
      </w:tr>
      <w:tr w:rsidR="007C0027" w:rsidRPr="005B3126" w14:paraId="569F2C53" w14:textId="7DFBF0D2" w:rsidTr="007C0027">
        <w:trPr>
          <w:trHeight w:val="20"/>
          <w:jc w:val="center"/>
        </w:trPr>
        <w:tc>
          <w:tcPr>
            <w:tcW w:w="298" w:type="pct"/>
            <w:tcBorders>
              <w:top w:val="nil"/>
              <w:left w:val="single" w:sz="4" w:space="0" w:color="auto"/>
              <w:bottom w:val="single" w:sz="4" w:space="0" w:color="auto"/>
              <w:right w:val="single" w:sz="4" w:space="0" w:color="auto"/>
            </w:tcBorders>
            <w:shd w:val="clear" w:color="000000" w:fill="FFFFFF"/>
            <w:vAlign w:val="center"/>
            <w:hideMark/>
          </w:tcPr>
          <w:p w14:paraId="4A465DFD" w14:textId="77777777" w:rsidR="007C0027" w:rsidRPr="005B3126" w:rsidRDefault="007C0027" w:rsidP="00C07B18">
            <w:pPr>
              <w:spacing w:after="0" w:line="240" w:lineRule="auto"/>
              <w:jc w:val="center"/>
              <w:rPr>
                <w:rFonts w:ascii="Calibri Light" w:hAnsi="Calibri Light" w:cs="Calibri Light"/>
                <w:b/>
                <w:bCs/>
                <w:color w:val="000000"/>
                <w:lang w:eastAsia="es-CO"/>
              </w:rPr>
            </w:pPr>
            <w:r w:rsidRPr="005B3126">
              <w:rPr>
                <w:rFonts w:ascii="Calibri Light" w:hAnsi="Calibri Light" w:cs="Calibri Light"/>
                <w:b/>
                <w:bCs/>
                <w:color w:val="000000"/>
                <w:lang w:eastAsia="es-CO"/>
              </w:rPr>
              <w:t>69</w:t>
            </w:r>
          </w:p>
        </w:tc>
        <w:tc>
          <w:tcPr>
            <w:tcW w:w="2993" w:type="pct"/>
            <w:tcBorders>
              <w:top w:val="nil"/>
              <w:left w:val="nil"/>
              <w:bottom w:val="single" w:sz="4" w:space="0" w:color="auto"/>
              <w:right w:val="single" w:sz="4" w:space="0" w:color="auto"/>
            </w:tcBorders>
            <w:vAlign w:val="center"/>
            <w:hideMark/>
          </w:tcPr>
          <w:p w14:paraId="08908F9A" w14:textId="77777777" w:rsidR="007C0027" w:rsidRPr="005B3126" w:rsidRDefault="007C0027" w:rsidP="00C07B18">
            <w:pPr>
              <w:spacing w:after="0" w:line="240" w:lineRule="auto"/>
              <w:jc w:val="both"/>
              <w:rPr>
                <w:rFonts w:ascii="Calibri Light" w:hAnsi="Calibri Light" w:cs="Calibri Light"/>
                <w:color w:val="000000"/>
                <w:lang w:eastAsia="es-CO"/>
              </w:rPr>
            </w:pPr>
            <w:r w:rsidRPr="005B3126">
              <w:rPr>
                <w:rFonts w:ascii="Calibri Light" w:hAnsi="Calibri Light" w:cs="Calibri Light"/>
              </w:rPr>
              <w:t>Paleta Punto De Encuentro De 30x30cm Reflectiva</w:t>
            </w:r>
          </w:p>
        </w:tc>
        <w:tc>
          <w:tcPr>
            <w:tcW w:w="570" w:type="pct"/>
            <w:tcBorders>
              <w:top w:val="nil"/>
              <w:left w:val="nil"/>
              <w:bottom w:val="single" w:sz="4" w:space="0" w:color="auto"/>
              <w:right w:val="single" w:sz="4" w:space="0" w:color="auto"/>
            </w:tcBorders>
            <w:shd w:val="clear" w:color="000000" w:fill="FFFFFF"/>
            <w:vAlign w:val="center"/>
            <w:hideMark/>
          </w:tcPr>
          <w:p w14:paraId="2CE1B9F9"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UNIDAD</w:t>
            </w:r>
          </w:p>
        </w:tc>
        <w:tc>
          <w:tcPr>
            <w:tcW w:w="570" w:type="pct"/>
            <w:tcBorders>
              <w:top w:val="nil"/>
              <w:left w:val="nil"/>
              <w:bottom w:val="single" w:sz="4" w:space="0" w:color="auto"/>
              <w:right w:val="single" w:sz="4" w:space="0" w:color="auto"/>
            </w:tcBorders>
            <w:shd w:val="clear" w:color="000000" w:fill="FFFFFF"/>
            <w:vAlign w:val="center"/>
            <w:hideMark/>
          </w:tcPr>
          <w:p w14:paraId="6AA853AE" w14:textId="77777777" w:rsidR="007C0027" w:rsidRPr="005B3126" w:rsidRDefault="007C0027" w:rsidP="00C07B18">
            <w:pPr>
              <w:spacing w:after="0" w:line="240" w:lineRule="auto"/>
              <w:jc w:val="center"/>
              <w:rPr>
                <w:rFonts w:ascii="Calibri Light" w:hAnsi="Calibri Light" w:cs="Calibri Light"/>
                <w:color w:val="000000"/>
                <w:lang w:eastAsia="es-CO"/>
              </w:rPr>
            </w:pPr>
            <w:r w:rsidRPr="005B3126">
              <w:rPr>
                <w:rFonts w:ascii="Calibri Light" w:hAnsi="Calibri Light" w:cs="Calibri Light"/>
                <w:color w:val="000000"/>
                <w:lang w:eastAsia="es-CO"/>
              </w:rPr>
              <w:t>De acuerdo a la necesidad</w:t>
            </w:r>
          </w:p>
        </w:tc>
        <w:tc>
          <w:tcPr>
            <w:tcW w:w="569" w:type="pct"/>
            <w:tcBorders>
              <w:top w:val="nil"/>
              <w:left w:val="nil"/>
              <w:bottom w:val="single" w:sz="4" w:space="0" w:color="auto"/>
              <w:right w:val="single" w:sz="4" w:space="0" w:color="auto"/>
            </w:tcBorders>
            <w:shd w:val="clear" w:color="000000" w:fill="FFFFFF"/>
          </w:tcPr>
          <w:p w14:paraId="4552A066" w14:textId="77777777" w:rsidR="007C0027" w:rsidRPr="005B3126" w:rsidRDefault="007C0027" w:rsidP="00C07B18">
            <w:pPr>
              <w:spacing w:after="0" w:line="240" w:lineRule="auto"/>
              <w:jc w:val="center"/>
              <w:rPr>
                <w:rFonts w:ascii="Calibri Light" w:hAnsi="Calibri Light" w:cs="Calibri Light"/>
                <w:color w:val="000000"/>
                <w:lang w:eastAsia="es-CO"/>
              </w:rPr>
            </w:pPr>
          </w:p>
        </w:tc>
      </w:tr>
    </w:tbl>
    <w:p w14:paraId="7DCDC16B" w14:textId="77777777" w:rsidR="001B0881" w:rsidRDefault="001B0881" w:rsidP="006F40EF">
      <w:pPr>
        <w:spacing w:line="240" w:lineRule="auto"/>
        <w:jc w:val="both"/>
      </w:pPr>
    </w:p>
    <w:p w14:paraId="47E67894" w14:textId="1D5ECC25" w:rsidR="0032764F" w:rsidRPr="0032764F" w:rsidRDefault="0032764F" w:rsidP="0032764F">
      <w:pPr>
        <w:pStyle w:val="Prrafodelista"/>
        <w:widowControl w:val="0"/>
        <w:numPr>
          <w:ilvl w:val="1"/>
          <w:numId w:val="1"/>
        </w:numPr>
        <w:spacing w:after="0" w:line="240" w:lineRule="auto"/>
        <w:ind w:right="-516"/>
        <w:jc w:val="both"/>
        <w:rPr>
          <w:rFonts w:asciiTheme="majorHAnsi" w:eastAsia="Arial" w:hAnsiTheme="majorHAnsi" w:cstheme="majorHAnsi"/>
          <w:b/>
          <w:bCs/>
        </w:rPr>
      </w:pPr>
      <w:r w:rsidRPr="0032764F">
        <w:rPr>
          <w:rFonts w:asciiTheme="majorHAnsi" w:eastAsia="Arial" w:hAnsiTheme="majorHAnsi" w:cstheme="majorHAnsi"/>
          <w:b/>
          <w:bCs/>
        </w:rPr>
        <w:t>ESPECIFICACIONES TÉCNICAS ADICIONALES:</w:t>
      </w:r>
    </w:p>
    <w:p w14:paraId="6FAC9603" w14:textId="77777777" w:rsidR="0032764F" w:rsidRPr="00DC1A01" w:rsidRDefault="0032764F" w:rsidP="0032764F">
      <w:pPr>
        <w:pStyle w:val="Prrafodelista"/>
        <w:widowControl w:val="0"/>
        <w:spacing w:after="0" w:line="240" w:lineRule="auto"/>
        <w:ind w:right="-516"/>
        <w:jc w:val="both"/>
        <w:rPr>
          <w:rFonts w:asciiTheme="majorHAnsi" w:eastAsia="Arial" w:hAnsiTheme="majorHAnsi" w:cstheme="majorHAnsi"/>
          <w:b/>
          <w:bCs/>
        </w:rPr>
      </w:pPr>
    </w:p>
    <w:p w14:paraId="4B03DF89"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El oferente deberá garantizar el personal mínimo (al menos 2 personas) para el desarrollo del contrato, los cuales deben enviar su hoja de vida y certificado de manipulación de alimentos, este último expedido por una entidad autorizada. Estas personas deberán ser:</w:t>
      </w:r>
    </w:p>
    <w:p w14:paraId="6EA35AB7" w14:textId="77777777" w:rsidR="0032764F" w:rsidRDefault="0032764F" w:rsidP="0032764F">
      <w:pPr>
        <w:pStyle w:val="Prrafodelista"/>
        <w:widowControl w:val="0"/>
        <w:numPr>
          <w:ilvl w:val="0"/>
          <w:numId w:val="4"/>
        </w:numPr>
        <w:spacing w:after="0" w:line="240" w:lineRule="auto"/>
        <w:ind w:right="-516"/>
        <w:jc w:val="both"/>
        <w:rPr>
          <w:rFonts w:asciiTheme="majorHAnsi" w:eastAsia="Arial" w:hAnsiTheme="majorHAnsi" w:cstheme="majorHAnsi"/>
        </w:rPr>
      </w:pPr>
      <w:r>
        <w:rPr>
          <w:rFonts w:asciiTheme="majorHAnsi" w:eastAsia="Arial" w:hAnsiTheme="majorHAnsi" w:cstheme="majorHAnsi"/>
        </w:rPr>
        <w:t>Un(a) encargado(a) de preparar los alimentos según los solicite el supervisor del contrato.</w:t>
      </w:r>
    </w:p>
    <w:p w14:paraId="0BDC176B" w14:textId="77777777" w:rsidR="0032764F" w:rsidRPr="00043684" w:rsidRDefault="0032764F" w:rsidP="0032764F">
      <w:pPr>
        <w:pStyle w:val="Prrafodelista"/>
        <w:widowControl w:val="0"/>
        <w:numPr>
          <w:ilvl w:val="0"/>
          <w:numId w:val="4"/>
        </w:numPr>
        <w:spacing w:after="0" w:line="240" w:lineRule="auto"/>
        <w:ind w:right="-516"/>
        <w:jc w:val="both"/>
        <w:rPr>
          <w:rFonts w:asciiTheme="majorHAnsi" w:eastAsia="Arial" w:hAnsiTheme="majorHAnsi" w:cstheme="majorHAnsi"/>
        </w:rPr>
      </w:pPr>
      <w:r>
        <w:rPr>
          <w:rFonts w:asciiTheme="majorHAnsi" w:eastAsia="Arial" w:hAnsiTheme="majorHAnsi" w:cstheme="majorHAnsi"/>
        </w:rPr>
        <w:t>Un(a) encargado(a) de realizar las entregas de los alimentos suministrados.</w:t>
      </w:r>
    </w:p>
    <w:p w14:paraId="157B1DF2" w14:textId="77777777" w:rsidR="0032764F" w:rsidRPr="00043684" w:rsidRDefault="0032764F" w:rsidP="0032764F">
      <w:pPr>
        <w:widowControl w:val="0"/>
        <w:spacing w:after="0" w:line="240" w:lineRule="auto"/>
        <w:ind w:right="-516"/>
        <w:jc w:val="both"/>
        <w:rPr>
          <w:rFonts w:asciiTheme="majorHAnsi" w:eastAsia="Arial" w:hAnsiTheme="majorHAnsi" w:cstheme="majorHAnsi"/>
        </w:rPr>
      </w:pPr>
    </w:p>
    <w:p w14:paraId="2F3877A0"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396E2E">
        <w:rPr>
          <w:rFonts w:asciiTheme="majorHAnsi" w:eastAsia="Arial" w:hAnsiTheme="majorHAnsi" w:cstheme="majorHAnsi"/>
        </w:rPr>
        <w:t xml:space="preserve">El </w:t>
      </w:r>
      <w:r>
        <w:rPr>
          <w:rFonts w:asciiTheme="majorHAnsi" w:eastAsia="Arial" w:hAnsiTheme="majorHAnsi" w:cstheme="majorHAnsi"/>
        </w:rPr>
        <w:t>contratista</w:t>
      </w:r>
      <w:r w:rsidRPr="00396E2E">
        <w:rPr>
          <w:rFonts w:asciiTheme="majorHAnsi" w:eastAsia="Arial" w:hAnsiTheme="majorHAnsi" w:cstheme="majorHAnsi"/>
        </w:rPr>
        <w:t xml:space="preserve"> deberá garantizar la buena presentación de cada alimento</w:t>
      </w:r>
      <w:r>
        <w:rPr>
          <w:rFonts w:asciiTheme="majorHAnsi" w:eastAsia="Arial" w:hAnsiTheme="majorHAnsi" w:cstheme="majorHAnsi"/>
        </w:rPr>
        <w:t xml:space="preserve"> suministra</w:t>
      </w:r>
      <w:r w:rsidRPr="00396E2E">
        <w:rPr>
          <w:rFonts w:asciiTheme="majorHAnsi" w:eastAsia="Arial" w:hAnsiTheme="majorHAnsi" w:cstheme="majorHAnsi"/>
        </w:rPr>
        <w:t>do según la necesidad de la entidad, propendiendo la calidad y cumplimiento de las normas de higiene y seguridad alimentaria.</w:t>
      </w:r>
    </w:p>
    <w:p w14:paraId="2451FD22" w14:textId="77777777" w:rsidR="0032764F"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7868CA2E"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DC1A01">
        <w:rPr>
          <w:rFonts w:asciiTheme="majorHAnsi" w:eastAsia="Arial" w:hAnsiTheme="majorHAnsi" w:cstheme="majorHAnsi"/>
        </w:rPr>
        <w:t xml:space="preserve">El contratista deberá asumir el costo de los cubiertos y del material </w:t>
      </w:r>
      <w:r>
        <w:rPr>
          <w:rFonts w:asciiTheme="majorHAnsi" w:eastAsia="Arial" w:hAnsiTheme="majorHAnsi" w:cstheme="majorHAnsi"/>
        </w:rPr>
        <w:t xml:space="preserve">de empaque </w:t>
      </w:r>
      <w:r w:rsidRPr="00DC1A01">
        <w:rPr>
          <w:rFonts w:asciiTheme="majorHAnsi" w:eastAsia="Arial" w:hAnsiTheme="majorHAnsi" w:cstheme="majorHAnsi"/>
        </w:rPr>
        <w:t>desechable para cumplir con cada una de las entregas de alimentación</w:t>
      </w:r>
      <w:r>
        <w:rPr>
          <w:rFonts w:asciiTheme="majorHAnsi" w:eastAsia="Arial" w:hAnsiTheme="majorHAnsi" w:cstheme="majorHAnsi"/>
        </w:rPr>
        <w:t xml:space="preserve"> solicitadas</w:t>
      </w:r>
      <w:r w:rsidRPr="00DC1A01">
        <w:rPr>
          <w:rFonts w:asciiTheme="majorHAnsi" w:eastAsia="Arial" w:hAnsiTheme="majorHAnsi" w:cstheme="majorHAnsi"/>
        </w:rPr>
        <w:t>; por lo tanto, el Municipio no asumirá pagos adicionales a los consignados en la oferta económica.</w:t>
      </w:r>
    </w:p>
    <w:p w14:paraId="672135D4" w14:textId="77777777" w:rsidR="0032764F"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001AEE3F" w14:textId="77777777" w:rsidR="0032764F" w:rsidRPr="00BC283A"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DC1A01">
        <w:rPr>
          <w:rFonts w:asciiTheme="majorHAnsi" w:eastAsia="Arial" w:hAnsiTheme="majorHAnsi" w:cstheme="majorHAnsi"/>
        </w:rPr>
        <w:t>El contratista deberá garantizar el traslado de los alimentos desde el sitio de su preparación, hasta el lugar donde sean solicitados por el supervisor</w:t>
      </w:r>
      <w:r>
        <w:rPr>
          <w:rFonts w:asciiTheme="majorHAnsi" w:eastAsia="Arial" w:hAnsiTheme="majorHAnsi" w:cstheme="majorHAnsi"/>
        </w:rPr>
        <w:t xml:space="preserve"> del contrato</w:t>
      </w:r>
      <w:r w:rsidRPr="00DC1A01">
        <w:rPr>
          <w:rFonts w:asciiTheme="majorHAnsi" w:eastAsia="Arial" w:hAnsiTheme="majorHAnsi" w:cstheme="majorHAnsi"/>
        </w:rPr>
        <w:t xml:space="preserve">. </w:t>
      </w:r>
    </w:p>
    <w:p w14:paraId="24328D67"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Es responsabilidad del contratista registrar la hora y fecha de</w:t>
      </w:r>
      <w:r w:rsidRPr="00DC1A01">
        <w:rPr>
          <w:rFonts w:asciiTheme="majorHAnsi" w:eastAsia="Arial" w:hAnsiTheme="majorHAnsi" w:cstheme="majorHAnsi"/>
        </w:rPr>
        <w:t xml:space="preserve"> entrega de</w:t>
      </w:r>
      <w:r>
        <w:rPr>
          <w:rFonts w:asciiTheme="majorHAnsi" w:eastAsia="Arial" w:hAnsiTheme="majorHAnsi" w:cstheme="majorHAnsi"/>
        </w:rPr>
        <w:t>l suministro de</w:t>
      </w:r>
      <w:r w:rsidRPr="00DC1A01">
        <w:rPr>
          <w:rFonts w:asciiTheme="majorHAnsi" w:eastAsia="Arial" w:hAnsiTheme="majorHAnsi" w:cstheme="majorHAnsi"/>
        </w:rPr>
        <w:t xml:space="preserve"> alimentación </w:t>
      </w:r>
      <w:r>
        <w:rPr>
          <w:rFonts w:asciiTheme="majorHAnsi" w:eastAsia="Arial" w:hAnsiTheme="majorHAnsi" w:cstheme="majorHAnsi"/>
        </w:rPr>
        <w:t>en</w:t>
      </w:r>
      <w:r w:rsidRPr="00DC1A01">
        <w:rPr>
          <w:rFonts w:asciiTheme="majorHAnsi" w:eastAsia="Arial" w:hAnsiTheme="majorHAnsi" w:cstheme="majorHAnsi"/>
        </w:rPr>
        <w:t xml:space="preserve"> una planilla de control</w:t>
      </w:r>
      <w:r>
        <w:rPr>
          <w:rFonts w:asciiTheme="majorHAnsi" w:eastAsia="Arial" w:hAnsiTheme="majorHAnsi" w:cstheme="majorHAnsi"/>
        </w:rPr>
        <w:t>, en la cual se especifique</w:t>
      </w:r>
      <w:r w:rsidRPr="00DC1A01">
        <w:rPr>
          <w:rFonts w:asciiTheme="majorHAnsi" w:eastAsia="Arial" w:hAnsiTheme="majorHAnsi" w:cstheme="majorHAnsi"/>
        </w:rPr>
        <w:t xml:space="preserve"> quien </w:t>
      </w:r>
      <w:r>
        <w:rPr>
          <w:rFonts w:asciiTheme="majorHAnsi" w:eastAsia="Arial" w:hAnsiTheme="majorHAnsi" w:cstheme="majorHAnsi"/>
        </w:rPr>
        <w:t>entrega y quien</w:t>
      </w:r>
      <w:r w:rsidRPr="00DC1A01">
        <w:rPr>
          <w:rFonts w:asciiTheme="majorHAnsi" w:eastAsia="Arial" w:hAnsiTheme="majorHAnsi" w:cstheme="majorHAnsi"/>
        </w:rPr>
        <w:t xml:space="preserve"> recibe</w:t>
      </w:r>
      <w:r>
        <w:rPr>
          <w:rFonts w:asciiTheme="majorHAnsi" w:eastAsia="Arial" w:hAnsiTheme="majorHAnsi" w:cstheme="majorHAnsi"/>
        </w:rPr>
        <w:t>,</w:t>
      </w:r>
      <w:r w:rsidRPr="00DC1A01">
        <w:rPr>
          <w:rFonts w:asciiTheme="majorHAnsi" w:eastAsia="Arial" w:hAnsiTheme="majorHAnsi" w:cstheme="majorHAnsi"/>
        </w:rPr>
        <w:t xml:space="preserve"> debidamente firmada y con registro fotográfico</w:t>
      </w:r>
      <w:r>
        <w:rPr>
          <w:rFonts w:asciiTheme="majorHAnsi" w:eastAsia="Arial" w:hAnsiTheme="majorHAnsi" w:cstheme="majorHAnsi"/>
        </w:rPr>
        <w:t>, previa autorización del supervisor del contrato</w:t>
      </w:r>
      <w:r w:rsidRPr="00DC1A01">
        <w:rPr>
          <w:rFonts w:asciiTheme="majorHAnsi" w:eastAsia="Arial" w:hAnsiTheme="majorHAnsi" w:cstheme="majorHAnsi"/>
        </w:rPr>
        <w:t>.</w:t>
      </w:r>
    </w:p>
    <w:p w14:paraId="426769D5" w14:textId="77777777" w:rsidR="0032764F" w:rsidRPr="008E1873"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1453E833"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D</w:t>
      </w:r>
      <w:r w:rsidRPr="00043684">
        <w:rPr>
          <w:rFonts w:asciiTheme="majorHAnsi" w:eastAsia="Arial" w:hAnsiTheme="majorHAnsi" w:cstheme="majorHAnsi"/>
        </w:rPr>
        <w:t>ependiendo de las necesidades de la administración</w:t>
      </w:r>
      <w:r>
        <w:rPr>
          <w:rFonts w:asciiTheme="majorHAnsi" w:eastAsia="Arial" w:hAnsiTheme="majorHAnsi" w:cstheme="majorHAnsi"/>
        </w:rPr>
        <w:t xml:space="preserve">, el supervisor del contrato </w:t>
      </w:r>
      <w:r w:rsidRPr="00043684">
        <w:rPr>
          <w:rFonts w:asciiTheme="majorHAnsi" w:eastAsia="Arial" w:hAnsiTheme="majorHAnsi" w:cstheme="majorHAnsi"/>
        </w:rPr>
        <w:t>puede realizar el cambio de los ítems siempre y cuando no supere el presupuesto.</w:t>
      </w:r>
    </w:p>
    <w:p w14:paraId="71FF9B81" w14:textId="77777777" w:rsidR="0032764F" w:rsidRPr="00EF41D1" w:rsidRDefault="0032764F" w:rsidP="0032764F">
      <w:pPr>
        <w:pStyle w:val="Prrafodelista"/>
        <w:spacing w:after="0" w:line="240" w:lineRule="auto"/>
        <w:rPr>
          <w:rFonts w:asciiTheme="majorHAnsi" w:eastAsia="Arial" w:hAnsiTheme="majorHAnsi" w:cstheme="majorHAnsi"/>
        </w:rPr>
      </w:pPr>
    </w:p>
    <w:p w14:paraId="75FD9FCB"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EF41D1">
        <w:rPr>
          <w:rFonts w:asciiTheme="majorHAnsi" w:eastAsia="Arial" w:hAnsiTheme="majorHAnsi" w:cstheme="majorHAnsi"/>
        </w:rPr>
        <w:t>En todo caso para determinar el menor valor de los ofrecimientos los proponentes deberán presentar su propuesta en valores unitarios</w:t>
      </w:r>
      <w:r>
        <w:rPr>
          <w:rFonts w:asciiTheme="majorHAnsi" w:eastAsia="Arial" w:hAnsiTheme="majorHAnsi" w:cstheme="majorHAnsi"/>
        </w:rPr>
        <w:t xml:space="preserve"> para</w:t>
      </w:r>
      <w:r w:rsidRPr="00EF41D1">
        <w:rPr>
          <w:rFonts w:asciiTheme="majorHAnsi" w:eastAsia="Arial" w:hAnsiTheme="majorHAnsi" w:cstheme="majorHAnsi"/>
        </w:rPr>
        <w:t xml:space="preserve"> cada ítem solicitado</w:t>
      </w:r>
      <w:r>
        <w:rPr>
          <w:rFonts w:asciiTheme="majorHAnsi" w:eastAsia="Arial" w:hAnsiTheme="majorHAnsi" w:cstheme="majorHAnsi"/>
        </w:rPr>
        <w:t>.</w:t>
      </w:r>
      <w:r w:rsidRPr="00EF41D1">
        <w:rPr>
          <w:rFonts w:asciiTheme="majorHAnsi" w:eastAsia="Arial" w:hAnsiTheme="majorHAnsi" w:cstheme="majorHAnsi"/>
        </w:rPr>
        <w:t xml:space="preserve"> </w:t>
      </w:r>
    </w:p>
    <w:p w14:paraId="79FDC2F5" w14:textId="77777777" w:rsidR="0032764F" w:rsidRPr="0032764F" w:rsidRDefault="0032764F" w:rsidP="0032764F">
      <w:pPr>
        <w:widowControl w:val="0"/>
        <w:spacing w:after="0" w:line="240" w:lineRule="auto"/>
        <w:ind w:right="-516"/>
        <w:jc w:val="both"/>
        <w:rPr>
          <w:rFonts w:asciiTheme="majorHAnsi" w:eastAsia="Arial" w:hAnsiTheme="majorHAnsi" w:cstheme="majorHAnsi"/>
        </w:rPr>
      </w:pPr>
    </w:p>
    <w:p w14:paraId="6C221745" w14:textId="77777777" w:rsidR="0032764F" w:rsidRPr="00EF41D1"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lastRenderedPageBreak/>
        <w:t>El oferente deberá presentar una carta de</w:t>
      </w:r>
      <w:r w:rsidRPr="00EF41D1">
        <w:rPr>
          <w:rFonts w:asciiTheme="majorHAnsi" w:eastAsia="Arial" w:hAnsiTheme="majorHAnsi" w:cstheme="majorHAnsi"/>
        </w:rPr>
        <w:t xml:space="preserve"> compromiso de</w:t>
      </w:r>
      <w:r>
        <w:rPr>
          <w:rFonts w:asciiTheme="majorHAnsi" w:eastAsia="Arial" w:hAnsiTheme="majorHAnsi" w:cstheme="majorHAnsi"/>
        </w:rPr>
        <w:t>l</w:t>
      </w:r>
      <w:r w:rsidRPr="00EF41D1">
        <w:rPr>
          <w:rFonts w:asciiTheme="majorHAnsi" w:eastAsia="Arial" w:hAnsiTheme="majorHAnsi" w:cstheme="majorHAnsi"/>
        </w:rPr>
        <w:t xml:space="preserve"> cumplimiento de las obligaciones </w:t>
      </w:r>
      <w:r>
        <w:rPr>
          <w:rFonts w:asciiTheme="majorHAnsi" w:eastAsia="Arial" w:hAnsiTheme="majorHAnsi" w:cstheme="majorHAnsi"/>
        </w:rPr>
        <w:t>establecidas</w:t>
      </w:r>
      <w:r w:rsidRPr="00EF41D1">
        <w:rPr>
          <w:rFonts w:asciiTheme="majorHAnsi" w:eastAsia="Arial" w:hAnsiTheme="majorHAnsi" w:cstheme="majorHAnsi"/>
        </w:rPr>
        <w:t xml:space="preserve"> en el acápite de obligaciones del contratista</w:t>
      </w:r>
      <w:r>
        <w:rPr>
          <w:rFonts w:asciiTheme="majorHAnsi" w:eastAsia="Arial" w:hAnsiTheme="majorHAnsi" w:cstheme="majorHAnsi"/>
        </w:rPr>
        <w:t>.</w:t>
      </w:r>
      <w:r w:rsidRPr="00EF41D1">
        <w:rPr>
          <w:rFonts w:asciiTheme="majorHAnsi" w:hAnsiTheme="majorHAnsi" w:cstheme="majorHAnsi"/>
        </w:rPr>
        <w:t xml:space="preserve"> </w:t>
      </w:r>
    </w:p>
    <w:p w14:paraId="794E3224" w14:textId="77777777" w:rsidR="0032764F" w:rsidRDefault="0032764F" w:rsidP="006F40EF">
      <w:pPr>
        <w:spacing w:line="240" w:lineRule="auto"/>
        <w:jc w:val="both"/>
      </w:pPr>
    </w:p>
    <w:p w14:paraId="24A394C4" w14:textId="01FE83E9"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1. </w:t>
      </w:r>
      <w:r w:rsidRPr="00D230EE">
        <w:rPr>
          <w:rFonts w:asciiTheme="majorHAnsi" w:eastAsia="Times New Roman" w:hAnsiTheme="majorHAnsi" w:cstheme="majorHAnsi"/>
          <w:sz w:val="24"/>
          <w:szCs w:val="24"/>
          <w:lang w:eastAsia="es-ES"/>
        </w:rPr>
        <w:t xml:space="preserve">La adjudicación del presente proceso se realizará al oferente que presente el menor valor total ofertado y cumpla con los requisitos habilitantes, técnicos y económicos exigidos por la entidad. </w:t>
      </w:r>
    </w:p>
    <w:p w14:paraId="328EF447"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2. </w:t>
      </w:r>
      <w:r w:rsidRPr="00D230EE">
        <w:rPr>
          <w:rFonts w:asciiTheme="majorHAnsi" w:eastAsia="Times New Roman" w:hAnsiTheme="majorHAnsi" w:cstheme="majorHAnsi"/>
          <w:sz w:val="24"/>
          <w:szCs w:val="24"/>
          <w:lang w:eastAsia="es-ES"/>
        </w:rPr>
        <w:t>El valor total ofertado y los valores unitarios de cada ítem, incluido el IVA cuando aplique, no podrán superar los precios de referencia establecidos por la entidad. El incumplimiento de esta condición dará lugar al rechazo de la oferta.</w:t>
      </w:r>
    </w:p>
    <w:p w14:paraId="313E0FCD" w14:textId="77777777" w:rsidR="00D230EE" w:rsidRPr="00D230EE" w:rsidRDefault="00D230EE" w:rsidP="00D230EE">
      <w:pPr>
        <w:spacing w:line="240" w:lineRule="auto"/>
        <w:jc w:val="both"/>
        <w:rPr>
          <w:rFonts w:asciiTheme="majorHAnsi" w:eastAsia="Times New Roman" w:hAnsiTheme="majorHAnsi" w:cstheme="majorHAnsi"/>
          <w:b/>
          <w:bCs/>
          <w:sz w:val="24"/>
          <w:szCs w:val="24"/>
          <w:lang w:eastAsia="es-ES"/>
        </w:rPr>
      </w:pPr>
      <w:r w:rsidRPr="00D230EE">
        <w:rPr>
          <w:rFonts w:asciiTheme="majorHAnsi" w:eastAsia="Times New Roman" w:hAnsiTheme="majorHAnsi" w:cstheme="majorHAnsi"/>
          <w:b/>
          <w:bCs/>
          <w:sz w:val="24"/>
          <w:szCs w:val="24"/>
          <w:lang w:eastAsia="es-ES"/>
        </w:rPr>
        <w:t xml:space="preserve">Nota 3. </w:t>
      </w:r>
      <w:r w:rsidRPr="00D230EE">
        <w:rPr>
          <w:rFonts w:asciiTheme="majorHAnsi" w:eastAsia="Times New Roman" w:hAnsiTheme="majorHAnsi" w:cstheme="majorHAnsi"/>
          <w:sz w:val="24"/>
          <w:szCs w:val="24"/>
          <w:lang w:eastAsia="es-ES"/>
        </w:rPr>
        <w:t>Los valores unitarios ofertados, incluido el IVA cuando aplique, serán fijos e inmodificables durante todo el plazo de ejecución contractual y deberán incluir todos los costos directos e indirectos, impuestos, tasas y contribuciones a que haya lugar.</w:t>
      </w:r>
    </w:p>
    <w:p w14:paraId="34F0F44E" w14:textId="77777777" w:rsidR="00D230EE" w:rsidRPr="00D230EE" w:rsidRDefault="00D230EE" w:rsidP="00D230EE">
      <w:pPr>
        <w:spacing w:line="240" w:lineRule="auto"/>
        <w:jc w:val="both"/>
        <w:rPr>
          <w:rFonts w:asciiTheme="majorHAnsi" w:eastAsia="Times New Roman" w:hAnsiTheme="majorHAnsi" w:cstheme="majorHAnsi"/>
          <w:b/>
          <w:bCs/>
          <w:sz w:val="24"/>
          <w:szCs w:val="24"/>
          <w:lang w:eastAsia="es-ES"/>
        </w:rPr>
      </w:pPr>
      <w:r w:rsidRPr="00D230EE">
        <w:rPr>
          <w:rFonts w:asciiTheme="majorHAnsi" w:eastAsia="Times New Roman" w:hAnsiTheme="majorHAnsi" w:cstheme="majorHAnsi"/>
          <w:b/>
          <w:bCs/>
          <w:sz w:val="24"/>
          <w:szCs w:val="24"/>
          <w:lang w:eastAsia="es-ES"/>
        </w:rPr>
        <w:t xml:space="preserve">Nota 4. </w:t>
      </w:r>
      <w:r w:rsidRPr="00D230EE">
        <w:rPr>
          <w:rFonts w:asciiTheme="majorHAnsi" w:eastAsia="Times New Roman" w:hAnsiTheme="majorHAnsi" w:cstheme="majorHAnsi"/>
          <w:sz w:val="24"/>
          <w:szCs w:val="24"/>
          <w:lang w:eastAsia="es-ES"/>
        </w:rPr>
        <w:t>La propuesta económica deberá presentarse a través de la plataforma SECOP II, totalizada, sin decimales, aproximada al número entero más cercano y sin celdas, fórmulas o información oculta.</w:t>
      </w:r>
    </w:p>
    <w:p w14:paraId="1AD91D18"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5. </w:t>
      </w:r>
      <w:r w:rsidRPr="00D230EE">
        <w:rPr>
          <w:rFonts w:asciiTheme="majorHAnsi" w:eastAsia="Times New Roman" w:hAnsiTheme="majorHAnsi" w:cstheme="majorHAnsi"/>
          <w:sz w:val="24"/>
          <w:szCs w:val="24"/>
          <w:lang w:eastAsia="es-ES"/>
        </w:rPr>
        <w:t>La oferta presentada deberá cumplir integralmente con las especificaciones técnicas, cantidades, condiciones de ejecución y demás obligaciones establecidas en los estudios previos y documentos del proceso.</w:t>
      </w:r>
    </w:p>
    <w:p w14:paraId="163DE382"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6. </w:t>
      </w:r>
      <w:r w:rsidRPr="00D230EE">
        <w:rPr>
          <w:rFonts w:asciiTheme="majorHAnsi" w:eastAsia="Times New Roman" w:hAnsiTheme="majorHAnsi" w:cstheme="majorHAnsi"/>
          <w:sz w:val="24"/>
          <w:szCs w:val="24"/>
          <w:lang w:eastAsia="es-ES"/>
        </w:rPr>
        <w:t>No se aceptarán bienes, productos o servicios que no cumplan con las especificaciones técnicas requeridas por la entidad.</w:t>
      </w:r>
    </w:p>
    <w:p w14:paraId="5F4DB822"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7. </w:t>
      </w:r>
      <w:r w:rsidRPr="00D230EE">
        <w:rPr>
          <w:rFonts w:asciiTheme="majorHAnsi" w:eastAsia="Times New Roman" w:hAnsiTheme="majorHAnsi" w:cstheme="majorHAnsi"/>
          <w:sz w:val="24"/>
          <w:szCs w:val="24"/>
          <w:lang w:eastAsia="es-ES"/>
        </w:rPr>
        <w:t>La entrega de los bienes o la ejecución de las actividades contratadas deberá realizarse en el lugar indicado por la entidad, sin generar costos adicionales para esta, y será recibida a satisfacción por el supervisor designado.</w:t>
      </w:r>
    </w:p>
    <w:p w14:paraId="439DDC40"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8. </w:t>
      </w:r>
      <w:r w:rsidRPr="00D230EE">
        <w:rPr>
          <w:rFonts w:asciiTheme="majorHAnsi" w:eastAsia="Times New Roman" w:hAnsiTheme="majorHAnsi" w:cstheme="majorHAnsi"/>
          <w:sz w:val="24"/>
          <w:szCs w:val="24"/>
          <w:lang w:eastAsia="es-ES"/>
        </w:rPr>
        <w:t>Cuando el proceso corresponda a un contrato por monto agotable, la adjudicación se realizará por el valor total del presupuesto oficial establecido por la entidad, y la ejecución se efectuará conforme a las necesidades y requerimientos del supervisor hasta agotar la disponibilidad presupuestal o finalizar el plazo contractual.</w:t>
      </w:r>
    </w:p>
    <w:p w14:paraId="1A174C4F"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9. </w:t>
      </w:r>
      <w:r w:rsidRPr="00D230EE">
        <w:rPr>
          <w:rFonts w:asciiTheme="majorHAnsi" w:eastAsia="Times New Roman" w:hAnsiTheme="majorHAnsi" w:cstheme="majorHAnsi"/>
          <w:sz w:val="24"/>
          <w:szCs w:val="24"/>
          <w:lang w:eastAsia="es-ES"/>
        </w:rPr>
        <w:t>Las cantidades indicadas en el presupuesto oficial son estimadas y podrán variar durante la ejecución contractual de acuerdo con las necesidades de la entidad, sin exceder el valor total del contrato y conforme a las disposiciones legales aplicables.</w:t>
      </w:r>
    </w:p>
    <w:p w14:paraId="7BDD155B" w14:textId="72D8023A" w:rsidR="006E355A" w:rsidRPr="00E340E9" w:rsidRDefault="006E355A" w:rsidP="006F40EF">
      <w:pPr>
        <w:spacing w:line="240" w:lineRule="auto"/>
        <w:jc w:val="both"/>
        <w:rPr>
          <w:rFonts w:asciiTheme="majorHAnsi" w:eastAsia="Arial" w:hAnsiTheme="majorHAnsi" w:cstheme="majorHAnsi"/>
          <w:b/>
          <w:sz w:val="24"/>
          <w:szCs w:val="24"/>
          <w:u w:val="single"/>
        </w:rPr>
      </w:pPr>
      <w:r w:rsidRPr="00E340E9">
        <w:rPr>
          <w:rFonts w:asciiTheme="majorHAnsi" w:eastAsia="Times New Roman" w:hAnsiTheme="majorHAnsi" w:cstheme="majorHAnsi"/>
          <w:b/>
          <w:bCs/>
          <w:sz w:val="24"/>
          <w:szCs w:val="24"/>
          <w:u w:val="single"/>
          <w:lang w:val="es-ES_tradnl" w:eastAsia="es-ES"/>
        </w:rPr>
        <w:t>LA OFERTA CUMPLE CON TODAS LAS ESPECIFICACIONES TÉCNICAS SOLICITADAS EN LAS FICHAS TÉCNICA</w:t>
      </w:r>
      <w:r w:rsidR="006622C8" w:rsidRPr="00E340E9">
        <w:rPr>
          <w:rFonts w:asciiTheme="majorHAnsi" w:eastAsia="Times New Roman" w:hAnsiTheme="majorHAnsi" w:cstheme="majorHAnsi"/>
          <w:b/>
          <w:bCs/>
          <w:sz w:val="24"/>
          <w:szCs w:val="24"/>
          <w:u w:val="single"/>
          <w:lang w:val="es-ES_tradnl" w:eastAsia="es-ES"/>
        </w:rPr>
        <w:t xml:space="preserve">S DE LOS ÍTEMS </w:t>
      </w:r>
      <w:r w:rsidRPr="00E340E9">
        <w:rPr>
          <w:rFonts w:asciiTheme="majorHAnsi" w:eastAsia="Times New Roman" w:hAnsiTheme="majorHAnsi" w:cstheme="majorHAnsi"/>
          <w:b/>
          <w:bCs/>
          <w:sz w:val="24"/>
          <w:szCs w:val="24"/>
          <w:u w:val="single"/>
          <w:lang w:val="es-ES_tradnl" w:eastAsia="es-ES"/>
        </w:rPr>
        <w:t>REQUERIDOS POR LA ENTIDAD. REVISAR EN DETALLES QUE SE APORTE Y SE CUMPLA ESTE REQUERIMIENTOS INDICADOS EN LOS ESTUDIOS PREVIOS</w:t>
      </w:r>
      <w:r w:rsidR="004A09DA" w:rsidRPr="00E340E9">
        <w:rPr>
          <w:rFonts w:asciiTheme="majorHAnsi" w:eastAsia="Times New Roman" w:hAnsiTheme="majorHAnsi" w:cstheme="majorHAnsi"/>
          <w:b/>
          <w:bCs/>
          <w:sz w:val="24"/>
          <w:szCs w:val="24"/>
          <w:u w:val="single"/>
          <w:lang w:val="es-ES_tradnl" w:eastAsia="es-ES"/>
        </w:rPr>
        <w:t xml:space="preserve"> Y EN LA INVITACION PUBLICA. </w:t>
      </w:r>
    </w:p>
    <w:p w14:paraId="6B894E00" w14:textId="77777777" w:rsidR="006E355A"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2B7B10E" w14:textId="77777777" w:rsidR="00D147D4" w:rsidRPr="00E340E9" w:rsidRDefault="00D147D4"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0D823F47"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Atentamente,</w:t>
      </w:r>
    </w:p>
    <w:p w14:paraId="58C24236"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F72ED08"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o Razón Social del Proponente: _______________________________________</w:t>
      </w:r>
    </w:p>
    <w:p w14:paraId="66FC1675"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NIT: ___________________________________________________________________</w:t>
      </w:r>
    </w:p>
    <w:p w14:paraId="6FF67C7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del Representante Legal: ____________________________________________</w:t>
      </w:r>
    </w:p>
    <w:p w14:paraId="5E10D124"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 xml:space="preserve">C. C. </w:t>
      </w:r>
      <w:proofErr w:type="spellStart"/>
      <w:r w:rsidRPr="00E340E9">
        <w:rPr>
          <w:rFonts w:asciiTheme="majorHAnsi" w:eastAsia="Times New Roman" w:hAnsiTheme="majorHAnsi" w:cstheme="majorHAnsi"/>
          <w:sz w:val="24"/>
          <w:szCs w:val="24"/>
          <w:lang w:val="es-ES_tradnl" w:eastAsia="es-ES"/>
        </w:rPr>
        <w:t>Nº</w:t>
      </w:r>
      <w:proofErr w:type="spellEnd"/>
      <w:r w:rsidRPr="00E340E9">
        <w:rPr>
          <w:rFonts w:asciiTheme="majorHAnsi" w:eastAsia="Times New Roman" w:hAnsiTheme="majorHAnsi" w:cstheme="majorHAnsi"/>
          <w:sz w:val="24"/>
          <w:szCs w:val="24"/>
          <w:lang w:val="es-ES_tradnl" w:eastAsia="es-ES"/>
        </w:rPr>
        <w:t xml:space="preserve"> ______________________ de _________________</w:t>
      </w:r>
    </w:p>
    <w:p w14:paraId="4634470B" w14:textId="77777777" w:rsidR="006E355A" w:rsidRPr="00E340E9" w:rsidRDefault="006E355A" w:rsidP="006E355A">
      <w:pPr>
        <w:autoSpaceDE w:val="0"/>
        <w:autoSpaceDN w:val="0"/>
        <w:spacing w:after="0" w:line="240" w:lineRule="auto"/>
        <w:jc w:val="both"/>
        <w:rPr>
          <w:rFonts w:asciiTheme="majorHAnsi" w:hAnsiTheme="majorHAnsi" w:cstheme="majorHAnsi"/>
          <w:b/>
          <w:spacing w:val="2"/>
          <w:sz w:val="24"/>
          <w:szCs w:val="24"/>
        </w:rPr>
      </w:pPr>
      <w:r w:rsidRPr="00E340E9">
        <w:rPr>
          <w:rFonts w:asciiTheme="majorHAnsi" w:eastAsia="Times New Roman" w:hAnsiTheme="majorHAnsi" w:cstheme="majorHAnsi"/>
          <w:sz w:val="24"/>
          <w:szCs w:val="24"/>
          <w:lang w:val="es-ES_tradnl" w:eastAsia="es-ES"/>
        </w:rPr>
        <w:t>FIRMA: _______________________NOMBRE DE QUIEN FIRMA</w:t>
      </w:r>
    </w:p>
    <w:p w14:paraId="00D4E3A2" w14:textId="77777777" w:rsidR="000D50FE" w:rsidRPr="00E340E9" w:rsidRDefault="000D50FE" w:rsidP="00AF35C4">
      <w:pPr>
        <w:spacing w:after="0" w:line="240" w:lineRule="auto"/>
        <w:jc w:val="both"/>
        <w:rPr>
          <w:rFonts w:asciiTheme="majorHAnsi" w:hAnsiTheme="majorHAnsi" w:cstheme="majorHAnsi"/>
          <w:b/>
          <w:color w:val="000000" w:themeColor="text1"/>
          <w:sz w:val="24"/>
          <w:szCs w:val="24"/>
          <w:lang w:val="es-ES_tradnl"/>
        </w:rPr>
      </w:pPr>
    </w:p>
    <w:p w14:paraId="3DD68B86" w14:textId="77777777" w:rsidR="00A30922" w:rsidRPr="00E340E9" w:rsidRDefault="00A30922" w:rsidP="00A30922">
      <w:pPr>
        <w:pStyle w:val="Prrafodelista"/>
        <w:spacing w:after="0" w:line="240" w:lineRule="auto"/>
        <w:ind w:left="360"/>
        <w:jc w:val="both"/>
        <w:rPr>
          <w:rFonts w:asciiTheme="majorHAnsi" w:eastAsia="Arial" w:hAnsiTheme="majorHAnsi" w:cstheme="majorHAnsi"/>
          <w:sz w:val="24"/>
          <w:szCs w:val="24"/>
        </w:rPr>
      </w:pPr>
    </w:p>
    <w:p w14:paraId="004EC7B7" w14:textId="77777777" w:rsidR="000741AA" w:rsidRPr="00E340E9" w:rsidRDefault="000741AA" w:rsidP="00A30922">
      <w:pPr>
        <w:spacing w:after="0" w:line="240" w:lineRule="auto"/>
        <w:jc w:val="both"/>
        <w:rPr>
          <w:rFonts w:asciiTheme="majorHAnsi" w:eastAsia="Arial" w:hAnsiTheme="majorHAnsi" w:cstheme="majorHAnsi"/>
          <w:b/>
          <w:sz w:val="24"/>
          <w:szCs w:val="24"/>
        </w:rPr>
      </w:pPr>
    </w:p>
    <w:p w14:paraId="695075D2" w14:textId="77777777" w:rsidR="000741AA" w:rsidRPr="00E340E9" w:rsidRDefault="000741AA" w:rsidP="00A30922">
      <w:pPr>
        <w:spacing w:after="0" w:line="240" w:lineRule="auto"/>
        <w:jc w:val="both"/>
        <w:rPr>
          <w:rFonts w:asciiTheme="majorHAnsi" w:eastAsia="Arial" w:hAnsiTheme="majorHAnsi" w:cstheme="majorHAnsi"/>
          <w:b/>
          <w:sz w:val="24"/>
          <w:szCs w:val="24"/>
        </w:rPr>
      </w:pPr>
    </w:p>
    <w:sectPr w:rsidR="000741AA" w:rsidRPr="00E340E9" w:rsidSect="00F84F3C">
      <w:headerReference w:type="even" r:id="rId8"/>
      <w:footerReference w:type="even" r:id="rId9"/>
      <w:footerReference w:type="default" r:id="rId10"/>
      <w:pgSz w:w="12242" w:h="18722" w:code="154"/>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06FB2" w14:textId="77777777" w:rsidR="00206F7B" w:rsidRDefault="00206F7B" w:rsidP="00480E7B">
      <w:pPr>
        <w:spacing w:after="0" w:line="240" w:lineRule="auto"/>
      </w:pPr>
      <w:r>
        <w:separator/>
      </w:r>
    </w:p>
  </w:endnote>
  <w:endnote w:type="continuationSeparator" w:id="0">
    <w:p w14:paraId="3FE9EAFB" w14:textId="77777777" w:rsidR="00206F7B" w:rsidRDefault="00206F7B"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F566B"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BF56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73DD" w:rsidRPr="007173DD">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BF566B" w:rsidRPr="00A15A42" w:rsidRDefault="00000000" w:rsidP="00A15A42">
        <w:pPr>
          <w:pStyle w:val="Piedepgina"/>
          <w:jc w:val="center"/>
          <w:rPr>
            <w:rFonts w:ascii="Arial" w:hAnsi="Arial" w:cs="Arial"/>
            <w:sz w:val="20"/>
            <w:szCs w:val="20"/>
          </w:rPr>
        </w:pPr>
      </w:p>
    </w:sdtContent>
  </w:sdt>
  <w:p w14:paraId="41436DF9" w14:textId="77777777" w:rsidR="00BF566B" w:rsidRDefault="00BF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E86F2" w14:textId="77777777" w:rsidR="00206F7B" w:rsidRDefault="00206F7B" w:rsidP="00480E7B">
      <w:pPr>
        <w:spacing w:after="0" w:line="240" w:lineRule="auto"/>
      </w:pPr>
      <w:r>
        <w:separator/>
      </w:r>
    </w:p>
  </w:footnote>
  <w:footnote w:type="continuationSeparator" w:id="0">
    <w:p w14:paraId="1D092EF7" w14:textId="77777777" w:rsidR="00206F7B" w:rsidRDefault="00206F7B"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F566B"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BF566B" w:rsidRDefault="00BF5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5BA"/>
    <w:multiLevelType w:val="multilevel"/>
    <w:tmpl w:val="A28C6D68"/>
    <w:lvl w:ilvl="0">
      <w:start w:val="1"/>
      <w:numFmt w:val="decimal"/>
      <w:lvlText w:val="%1."/>
      <w:lvlJc w:val="left"/>
      <w:pPr>
        <w:ind w:left="720" w:hanging="360"/>
      </w:pPr>
      <w:rPr>
        <w:rFonts w:eastAsia="Times New Roman"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234BD6"/>
    <w:multiLevelType w:val="hybridMultilevel"/>
    <w:tmpl w:val="1BC24A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8403E13"/>
    <w:multiLevelType w:val="hybridMultilevel"/>
    <w:tmpl w:val="4CC6D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27301F2"/>
    <w:multiLevelType w:val="multilevel"/>
    <w:tmpl w:val="62642872"/>
    <w:lvl w:ilvl="0">
      <w:start w:val="1"/>
      <w:numFmt w:val="decimal"/>
      <w:lvlText w:val="%1."/>
      <w:lvlJc w:val="left"/>
      <w:pPr>
        <w:ind w:left="720" w:hanging="360"/>
      </w:pPr>
      <w:rPr>
        <w:b/>
        <w:bCs w:val="0"/>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86348191">
    <w:abstractNumId w:val="0"/>
  </w:num>
  <w:num w:numId="2" w16cid:durableId="63264146">
    <w:abstractNumId w:val="2"/>
  </w:num>
  <w:num w:numId="3" w16cid:durableId="1097099904">
    <w:abstractNumId w:val="3"/>
  </w:num>
  <w:num w:numId="4" w16cid:durableId="183660629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128C7"/>
    <w:rsid w:val="00017CF7"/>
    <w:rsid w:val="00033683"/>
    <w:rsid w:val="00040917"/>
    <w:rsid w:val="00042149"/>
    <w:rsid w:val="000741AA"/>
    <w:rsid w:val="000759C8"/>
    <w:rsid w:val="000813A3"/>
    <w:rsid w:val="00083AD0"/>
    <w:rsid w:val="000860EF"/>
    <w:rsid w:val="00092C0D"/>
    <w:rsid w:val="000A63EC"/>
    <w:rsid w:val="000B1E1F"/>
    <w:rsid w:val="000D08E0"/>
    <w:rsid w:val="000D50FE"/>
    <w:rsid w:val="000F21EF"/>
    <w:rsid w:val="00101D70"/>
    <w:rsid w:val="00106751"/>
    <w:rsid w:val="001131FD"/>
    <w:rsid w:val="00114128"/>
    <w:rsid w:val="00135F63"/>
    <w:rsid w:val="001463B3"/>
    <w:rsid w:val="001670F5"/>
    <w:rsid w:val="00172476"/>
    <w:rsid w:val="001B0881"/>
    <w:rsid w:val="001C10F5"/>
    <w:rsid w:val="001D2373"/>
    <w:rsid w:val="001D41E1"/>
    <w:rsid w:val="001D77C4"/>
    <w:rsid w:val="001F4309"/>
    <w:rsid w:val="00206F7B"/>
    <w:rsid w:val="00217809"/>
    <w:rsid w:val="00232F0E"/>
    <w:rsid w:val="00245F36"/>
    <w:rsid w:val="0025385F"/>
    <w:rsid w:val="00260C9E"/>
    <w:rsid w:val="002859B3"/>
    <w:rsid w:val="002B2657"/>
    <w:rsid w:val="002C3D43"/>
    <w:rsid w:val="002D74A9"/>
    <w:rsid w:val="002E0183"/>
    <w:rsid w:val="002F250A"/>
    <w:rsid w:val="00316713"/>
    <w:rsid w:val="00326DE2"/>
    <w:rsid w:val="0032764F"/>
    <w:rsid w:val="00333CD2"/>
    <w:rsid w:val="00346A2C"/>
    <w:rsid w:val="003573FE"/>
    <w:rsid w:val="00363831"/>
    <w:rsid w:val="003748EC"/>
    <w:rsid w:val="003751F3"/>
    <w:rsid w:val="00375527"/>
    <w:rsid w:val="00386188"/>
    <w:rsid w:val="003A0E96"/>
    <w:rsid w:val="003A445A"/>
    <w:rsid w:val="003A7EF1"/>
    <w:rsid w:val="003C062D"/>
    <w:rsid w:val="003C752D"/>
    <w:rsid w:val="003D6A87"/>
    <w:rsid w:val="003E435A"/>
    <w:rsid w:val="003F465A"/>
    <w:rsid w:val="00403031"/>
    <w:rsid w:val="00404DA4"/>
    <w:rsid w:val="004151A4"/>
    <w:rsid w:val="004343DC"/>
    <w:rsid w:val="00467DA6"/>
    <w:rsid w:val="00480E7B"/>
    <w:rsid w:val="00481CFF"/>
    <w:rsid w:val="0049058D"/>
    <w:rsid w:val="004915A0"/>
    <w:rsid w:val="004A09DA"/>
    <w:rsid w:val="004A7764"/>
    <w:rsid w:val="004E4DAA"/>
    <w:rsid w:val="00502B26"/>
    <w:rsid w:val="0050463A"/>
    <w:rsid w:val="005055C3"/>
    <w:rsid w:val="005100C7"/>
    <w:rsid w:val="005105CB"/>
    <w:rsid w:val="005254B9"/>
    <w:rsid w:val="00537B94"/>
    <w:rsid w:val="00546603"/>
    <w:rsid w:val="005512EB"/>
    <w:rsid w:val="0058610F"/>
    <w:rsid w:val="00594B61"/>
    <w:rsid w:val="005A612E"/>
    <w:rsid w:val="005C199C"/>
    <w:rsid w:val="005D58D0"/>
    <w:rsid w:val="00607960"/>
    <w:rsid w:val="00607B0C"/>
    <w:rsid w:val="00622B70"/>
    <w:rsid w:val="00644B61"/>
    <w:rsid w:val="006458CF"/>
    <w:rsid w:val="00647447"/>
    <w:rsid w:val="0065121A"/>
    <w:rsid w:val="006622C8"/>
    <w:rsid w:val="00662868"/>
    <w:rsid w:val="006710A8"/>
    <w:rsid w:val="006A0A8F"/>
    <w:rsid w:val="006A3B86"/>
    <w:rsid w:val="006B0ED8"/>
    <w:rsid w:val="006B13A4"/>
    <w:rsid w:val="006D40B9"/>
    <w:rsid w:val="006E355A"/>
    <w:rsid w:val="006F037B"/>
    <w:rsid w:val="006F40EF"/>
    <w:rsid w:val="00711156"/>
    <w:rsid w:val="00713B0F"/>
    <w:rsid w:val="007173DD"/>
    <w:rsid w:val="00744177"/>
    <w:rsid w:val="00746BE8"/>
    <w:rsid w:val="00753DA2"/>
    <w:rsid w:val="007650F7"/>
    <w:rsid w:val="007658DC"/>
    <w:rsid w:val="007709B7"/>
    <w:rsid w:val="00791801"/>
    <w:rsid w:val="00797255"/>
    <w:rsid w:val="007A5FE3"/>
    <w:rsid w:val="007B4341"/>
    <w:rsid w:val="007B642A"/>
    <w:rsid w:val="007C0027"/>
    <w:rsid w:val="007C3086"/>
    <w:rsid w:val="007D4A23"/>
    <w:rsid w:val="007E1A5A"/>
    <w:rsid w:val="007E1E1A"/>
    <w:rsid w:val="00804359"/>
    <w:rsid w:val="00806419"/>
    <w:rsid w:val="00813768"/>
    <w:rsid w:val="00817F0F"/>
    <w:rsid w:val="00851673"/>
    <w:rsid w:val="00853E3A"/>
    <w:rsid w:val="00855D36"/>
    <w:rsid w:val="008576A3"/>
    <w:rsid w:val="00862DF5"/>
    <w:rsid w:val="008876E1"/>
    <w:rsid w:val="00890630"/>
    <w:rsid w:val="008A716C"/>
    <w:rsid w:val="008D5015"/>
    <w:rsid w:val="008F5247"/>
    <w:rsid w:val="00913F65"/>
    <w:rsid w:val="00924F91"/>
    <w:rsid w:val="00926C7A"/>
    <w:rsid w:val="0093409C"/>
    <w:rsid w:val="00966FC7"/>
    <w:rsid w:val="00971A4C"/>
    <w:rsid w:val="00976C87"/>
    <w:rsid w:val="0099362B"/>
    <w:rsid w:val="009A1D5E"/>
    <w:rsid w:val="009A38AB"/>
    <w:rsid w:val="009A79E3"/>
    <w:rsid w:val="009B4215"/>
    <w:rsid w:val="009C06BF"/>
    <w:rsid w:val="009E47B4"/>
    <w:rsid w:val="009E6123"/>
    <w:rsid w:val="00A078D9"/>
    <w:rsid w:val="00A10901"/>
    <w:rsid w:val="00A23E88"/>
    <w:rsid w:val="00A30922"/>
    <w:rsid w:val="00A321FE"/>
    <w:rsid w:val="00A436DF"/>
    <w:rsid w:val="00A562C3"/>
    <w:rsid w:val="00A71D8B"/>
    <w:rsid w:val="00A72713"/>
    <w:rsid w:val="00A85988"/>
    <w:rsid w:val="00AA3C24"/>
    <w:rsid w:val="00AA734B"/>
    <w:rsid w:val="00AC2908"/>
    <w:rsid w:val="00AD17FA"/>
    <w:rsid w:val="00AE3166"/>
    <w:rsid w:val="00AE7F62"/>
    <w:rsid w:val="00AF35C4"/>
    <w:rsid w:val="00AF51ED"/>
    <w:rsid w:val="00B04094"/>
    <w:rsid w:val="00B17BA7"/>
    <w:rsid w:val="00B2257C"/>
    <w:rsid w:val="00B51985"/>
    <w:rsid w:val="00B54BBC"/>
    <w:rsid w:val="00B5774F"/>
    <w:rsid w:val="00B60934"/>
    <w:rsid w:val="00B66276"/>
    <w:rsid w:val="00B71CEC"/>
    <w:rsid w:val="00BA2D78"/>
    <w:rsid w:val="00BA317A"/>
    <w:rsid w:val="00BE542D"/>
    <w:rsid w:val="00BF566B"/>
    <w:rsid w:val="00C37AC7"/>
    <w:rsid w:val="00C54F8B"/>
    <w:rsid w:val="00C55EA7"/>
    <w:rsid w:val="00C578F9"/>
    <w:rsid w:val="00C70E9C"/>
    <w:rsid w:val="00CA0849"/>
    <w:rsid w:val="00CA0C39"/>
    <w:rsid w:val="00CB1461"/>
    <w:rsid w:val="00CD1024"/>
    <w:rsid w:val="00CE10E0"/>
    <w:rsid w:val="00CE7A85"/>
    <w:rsid w:val="00D03355"/>
    <w:rsid w:val="00D036AC"/>
    <w:rsid w:val="00D10444"/>
    <w:rsid w:val="00D12AB9"/>
    <w:rsid w:val="00D147D4"/>
    <w:rsid w:val="00D227E3"/>
    <w:rsid w:val="00D230EE"/>
    <w:rsid w:val="00D52F80"/>
    <w:rsid w:val="00D759C9"/>
    <w:rsid w:val="00D855B7"/>
    <w:rsid w:val="00D9575A"/>
    <w:rsid w:val="00DA6E93"/>
    <w:rsid w:val="00DB2DA3"/>
    <w:rsid w:val="00DC7981"/>
    <w:rsid w:val="00DF55C9"/>
    <w:rsid w:val="00E05B4F"/>
    <w:rsid w:val="00E0605A"/>
    <w:rsid w:val="00E21DAA"/>
    <w:rsid w:val="00E23C2A"/>
    <w:rsid w:val="00E340E9"/>
    <w:rsid w:val="00E34813"/>
    <w:rsid w:val="00E55CD3"/>
    <w:rsid w:val="00E60E7D"/>
    <w:rsid w:val="00E74CBD"/>
    <w:rsid w:val="00E96269"/>
    <w:rsid w:val="00EA41BC"/>
    <w:rsid w:val="00EA7787"/>
    <w:rsid w:val="00EA79F6"/>
    <w:rsid w:val="00EC0F2C"/>
    <w:rsid w:val="00EE145E"/>
    <w:rsid w:val="00EE14F4"/>
    <w:rsid w:val="00EE23B9"/>
    <w:rsid w:val="00F14132"/>
    <w:rsid w:val="00F141E4"/>
    <w:rsid w:val="00F305CE"/>
    <w:rsid w:val="00F475D7"/>
    <w:rsid w:val="00F47A55"/>
    <w:rsid w:val="00F5796E"/>
    <w:rsid w:val="00F616BB"/>
    <w:rsid w:val="00F63AA3"/>
    <w:rsid w:val="00F655B6"/>
    <w:rsid w:val="00F84F3C"/>
    <w:rsid w:val="00F961C2"/>
    <w:rsid w:val="00F979BA"/>
    <w:rsid w:val="00FA6989"/>
    <w:rsid w:val="00FB1731"/>
    <w:rsid w:val="00FB7530"/>
    <w:rsid w:val="00FD0FA2"/>
    <w:rsid w:val="00FD211B"/>
    <w:rsid w:val="00FE3F9A"/>
    <w:rsid w:val="00FE53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l"/>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F305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915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AF35C4"/>
    <w:rPr>
      <w:b/>
      <w:bCs/>
    </w:rPr>
  </w:style>
  <w:style w:type="paragraph" w:styleId="Textoindependiente">
    <w:name w:val="Body Text"/>
    <w:basedOn w:val="Normal"/>
    <w:link w:val="TextoindependienteCar"/>
    <w:uiPriority w:val="1"/>
    <w:unhideWhenUsed/>
    <w:qFormat/>
    <w:rsid w:val="00DB2DA3"/>
    <w:pPr>
      <w:spacing w:after="120"/>
    </w:pPr>
  </w:style>
  <w:style w:type="character" w:customStyle="1" w:styleId="TextoindependienteCar">
    <w:name w:val="Texto independiente Car"/>
    <w:basedOn w:val="Fuentedeprrafopredeter"/>
    <w:link w:val="Textoindependiente"/>
    <w:uiPriority w:val="1"/>
    <w:rsid w:val="00DB2DA3"/>
    <w:rPr>
      <w:rFonts w:ascii="Calibri" w:eastAsia="Calibri" w:hAnsi="Calibri" w:cs="Times New Roman"/>
    </w:rPr>
  </w:style>
  <w:style w:type="character" w:styleId="Refdecomentario">
    <w:name w:val="annotation reference"/>
    <w:basedOn w:val="Fuentedeprrafopredeter"/>
    <w:uiPriority w:val="99"/>
    <w:unhideWhenUsed/>
    <w:rsid w:val="007B642A"/>
    <w:rPr>
      <w:sz w:val="16"/>
      <w:szCs w:val="16"/>
    </w:rPr>
  </w:style>
  <w:style w:type="paragraph" w:styleId="Textocomentario">
    <w:name w:val="annotation text"/>
    <w:basedOn w:val="Normal"/>
    <w:link w:val="TextocomentarioCar"/>
    <w:uiPriority w:val="99"/>
    <w:unhideWhenUsed/>
    <w:rsid w:val="007B642A"/>
    <w:pPr>
      <w:spacing w:after="200" w:line="240" w:lineRule="auto"/>
    </w:pPr>
    <w:rPr>
      <w:rFonts w:cs="Calibri"/>
      <w:sz w:val="20"/>
      <w:szCs w:val="20"/>
      <w:lang w:val="es" w:eastAsia="es-CO"/>
    </w:rPr>
  </w:style>
  <w:style w:type="character" w:customStyle="1" w:styleId="TextocomentarioCar">
    <w:name w:val="Texto comentario Car"/>
    <w:basedOn w:val="Fuentedeprrafopredeter"/>
    <w:link w:val="Textocomentario"/>
    <w:uiPriority w:val="99"/>
    <w:rsid w:val="007B642A"/>
    <w:rPr>
      <w:rFonts w:ascii="Calibri" w:eastAsia="Calibri" w:hAnsi="Calibri" w:cs="Calibri"/>
      <w:sz w:val="20"/>
      <w:szCs w:val="20"/>
      <w:lang w:val="es" w:eastAsia="es-CO"/>
    </w:rPr>
  </w:style>
  <w:style w:type="paragraph" w:customStyle="1" w:styleId="TableParagraph">
    <w:name w:val="Table Paragraph"/>
    <w:basedOn w:val="Normal"/>
    <w:uiPriority w:val="1"/>
    <w:qFormat/>
    <w:rsid w:val="00FE53E1"/>
    <w:pPr>
      <w:widowControl w:val="0"/>
      <w:spacing w:after="0" w:line="240" w:lineRule="auto"/>
    </w:pPr>
    <w:rPr>
      <w:rFonts w:ascii="Arial" w:eastAsia="Arial" w:hAnsi="Arial" w:cs="Arial"/>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0F79-5E35-451C-A394-14F7DC28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3960</Words>
  <Characters>21780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ALCALDIA 44</cp:lastModifiedBy>
  <cp:revision>99</cp:revision>
  <dcterms:created xsi:type="dcterms:W3CDTF">2023-06-06T13:26:00Z</dcterms:created>
  <dcterms:modified xsi:type="dcterms:W3CDTF">2026-07-01T23:09:00Z</dcterms:modified>
</cp:coreProperties>
</file>