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4B383" w14:textId="77777777" w:rsidR="0094096B" w:rsidRPr="00EB21CA" w:rsidRDefault="0094096B" w:rsidP="0094096B">
      <w:pPr>
        <w:jc w:val="center"/>
        <w:rPr>
          <w:b/>
          <w:lang w:val="es-ES_tradnl" w:eastAsia="es-ES"/>
        </w:rPr>
      </w:pPr>
      <w:r w:rsidRPr="00EB21CA">
        <w:rPr>
          <w:b/>
          <w:lang w:val="es-ES_tradnl" w:eastAsia="es-ES"/>
        </w:rPr>
        <w:t>CARTA DE CONFORMACIÓN DE LA UNIÓN TEMPORAL</w:t>
      </w:r>
    </w:p>
    <w:p w14:paraId="5F57AC89" w14:textId="37B0DB56" w:rsidR="0094096B" w:rsidRDefault="0094096B" w:rsidP="0094096B">
      <w:pPr>
        <w:rPr>
          <w:lang w:val="es-ES_tradnl" w:eastAsia="es-CO"/>
        </w:rPr>
      </w:pPr>
    </w:p>
    <w:p w14:paraId="16DB3B3A" w14:textId="77777777" w:rsidR="0094096B" w:rsidRPr="00EB21CA" w:rsidRDefault="0094096B" w:rsidP="0094096B">
      <w:pPr>
        <w:rPr>
          <w:lang w:val="es-ES_tradnl" w:eastAsia="es-CO"/>
        </w:rPr>
      </w:pPr>
    </w:p>
    <w:p w14:paraId="4182FF07" w14:textId="77777777" w:rsidR="0094096B" w:rsidRPr="00EB21CA" w:rsidRDefault="0094096B" w:rsidP="0094096B">
      <w:pPr>
        <w:rPr>
          <w:bCs/>
          <w:lang w:val="es-ES_tradnl" w:eastAsia="es-CO"/>
        </w:rPr>
      </w:pPr>
      <w:r w:rsidRPr="00EB21CA">
        <w:rPr>
          <w:bCs/>
          <w:lang w:val="es-ES_tradnl" w:eastAsia="es-CO"/>
        </w:rPr>
        <w:t>Señores</w:t>
      </w:r>
    </w:p>
    <w:p w14:paraId="597E81AA" w14:textId="77777777" w:rsidR="0094096B" w:rsidRPr="00EB21CA" w:rsidRDefault="0094096B" w:rsidP="0094096B">
      <w:pPr>
        <w:rPr>
          <w:b/>
          <w:bCs/>
          <w:lang w:val="es-ES_tradnl" w:eastAsia="es-CO"/>
        </w:rPr>
      </w:pPr>
      <w:r w:rsidRPr="00EB21CA">
        <w:rPr>
          <w:b/>
          <w:bCs/>
          <w:lang w:val="es-ES_tradnl" w:eastAsia="es-CO"/>
        </w:rPr>
        <w:t>DEPARTAMENTO DE NARIÑO</w:t>
      </w:r>
    </w:p>
    <w:p w14:paraId="65413398" w14:textId="77777777" w:rsidR="0094096B" w:rsidRPr="00EB21CA" w:rsidRDefault="0094096B" w:rsidP="0094096B">
      <w:pPr>
        <w:rPr>
          <w:bCs/>
          <w:lang w:val="es-ES_tradnl" w:eastAsia="es-CO"/>
        </w:rPr>
      </w:pPr>
      <w:r w:rsidRPr="00EB21CA">
        <w:rPr>
          <w:bCs/>
          <w:lang w:val="es-ES_tradnl" w:eastAsia="es-CO"/>
        </w:rPr>
        <w:t>Ciudad</w:t>
      </w:r>
    </w:p>
    <w:p w14:paraId="11652A16" w14:textId="737BD065" w:rsidR="0094096B" w:rsidRDefault="0094096B" w:rsidP="0094096B">
      <w:pPr>
        <w:rPr>
          <w:b/>
          <w:bCs/>
          <w:lang w:val="es-ES_tradnl" w:eastAsia="es-CO"/>
        </w:rPr>
      </w:pPr>
    </w:p>
    <w:p w14:paraId="6FF6B8F6" w14:textId="77777777" w:rsidR="0094096B" w:rsidRPr="00EB21CA" w:rsidRDefault="0094096B" w:rsidP="0094096B">
      <w:pPr>
        <w:rPr>
          <w:b/>
          <w:bCs/>
          <w:lang w:val="es-ES_tradnl" w:eastAsia="es-CO"/>
        </w:rPr>
      </w:pPr>
    </w:p>
    <w:p w14:paraId="710C35A0" w14:textId="77777777"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7C723EB2" w14:textId="6722A263" w:rsidR="0094096B" w:rsidRDefault="0094096B" w:rsidP="0094096B"/>
    <w:p w14:paraId="36BC94E5" w14:textId="77777777" w:rsidR="0094096B" w:rsidRPr="00EB21CA" w:rsidRDefault="0094096B" w:rsidP="0094096B"/>
    <w:p w14:paraId="45DC315E" w14:textId="61BDAC40" w:rsidR="0094096B" w:rsidRPr="00EB21CA" w:rsidRDefault="0094096B" w:rsidP="00ED1F6E">
      <w:pPr>
        <w:jc w:val="both"/>
      </w:pPr>
      <w:r w:rsidRPr="00EB21CA">
        <w:rPr>
          <w:b/>
        </w:rPr>
        <w:t xml:space="preserve">Objeto: </w:t>
      </w:r>
      <w:r w:rsidR="00ED1F6E">
        <w:rPr>
          <w:iCs/>
          <w:color w:val="000000"/>
        </w:rPr>
        <w:t>Contratar la ejecución operativa del proyecto denominado: “Fortalecimiento productivo, agro logístico y comercial de la cadena del cacao como aporte a la transformación socioeconómica y a la construcción de paz en municipios PDET de la Cordillera Nariñense” suscrito entre la Gobernación de Nariño y la Agencia de Renovación del Territorio- ART.</w:t>
      </w:r>
      <w:bookmarkStart w:id="0" w:name="_GoBack"/>
      <w:bookmarkEnd w:id="0"/>
    </w:p>
    <w:p w14:paraId="2B5EC2FC" w14:textId="77777777" w:rsidR="0094096B" w:rsidRPr="00EB21CA" w:rsidRDefault="0094096B" w:rsidP="0094096B">
      <w:pPr>
        <w:adjustRightInd w:val="0"/>
        <w:jc w:val="both"/>
        <w:rPr>
          <w:lang w:val="es-ES_tradnl" w:eastAsia="es-ES"/>
        </w:rPr>
      </w:pPr>
    </w:p>
    <w:p w14:paraId="6D6AFD3C" w14:textId="77777777"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14:paraId="3C81CFC6" w14:textId="77777777" w:rsidR="0094096B" w:rsidRPr="00EB21CA" w:rsidRDefault="0094096B" w:rsidP="0094096B">
      <w:pPr>
        <w:adjustRightInd w:val="0"/>
        <w:jc w:val="both"/>
        <w:rPr>
          <w:lang w:val="es-ES_tradnl" w:eastAsia="es-ES"/>
        </w:rPr>
      </w:pPr>
    </w:p>
    <w:p w14:paraId="5B0CA4D6" w14:textId="77777777"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14:paraId="0F1C91A4" w14:textId="7C3BC069"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14:paraId="1B517156" w14:textId="77777777"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14:paraId="60782A45" w14:textId="77777777" w:rsidTr="0094096B">
        <w:trPr>
          <w:trHeight w:val="284"/>
        </w:trPr>
        <w:tc>
          <w:tcPr>
            <w:tcW w:w="2843" w:type="dxa"/>
            <w:shd w:val="clear" w:color="auto" w:fill="auto"/>
          </w:tcPr>
          <w:p w14:paraId="560C09A2" w14:textId="77777777"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14:paraId="26DA6984" w14:textId="77777777"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14:paraId="240EA261" w14:textId="77777777" w:rsidR="0094096B" w:rsidRPr="00EB21CA" w:rsidRDefault="0094096B" w:rsidP="0094096B">
            <w:pPr>
              <w:jc w:val="center"/>
              <w:rPr>
                <w:b/>
              </w:rPr>
            </w:pPr>
            <w:r w:rsidRPr="00EB21CA">
              <w:rPr>
                <w:b/>
              </w:rPr>
              <w:t>Actividades y términos en la ejecución del Contrato</w:t>
            </w:r>
          </w:p>
        </w:tc>
      </w:tr>
      <w:tr w:rsidR="0094096B" w:rsidRPr="00EB21CA" w14:paraId="4DD578D6" w14:textId="77777777" w:rsidTr="0094096B">
        <w:trPr>
          <w:trHeight w:val="284"/>
        </w:trPr>
        <w:tc>
          <w:tcPr>
            <w:tcW w:w="2843" w:type="dxa"/>
          </w:tcPr>
          <w:p w14:paraId="7CFA7A65" w14:textId="77777777" w:rsidR="0094096B" w:rsidRPr="00EB21CA" w:rsidRDefault="0094096B" w:rsidP="0094096B">
            <w:pPr>
              <w:rPr>
                <w:b/>
              </w:rPr>
            </w:pPr>
          </w:p>
        </w:tc>
        <w:tc>
          <w:tcPr>
            <w:tcW w:w="2116" w:type="dxa"/>
          </w:tcPr>
          <w:p w14:paraId="30367306" w14:textId="77777777" w:rsidR="0094096B" w:rsidRPr="00EB21CA" w:rsidRDefault="0094096B" w:rsidP="0094096B">
            <w:pPr>
              <w:jc w:val="both"/>
              <w:rPr>
                <w:b/>
              </w:rPr>
            </w:pPr>
            <w:r w:rsidRPr="00EB21CA">
              <w:rPr>
                <w:b/>
              </w:rPr>
              <w:t>[Indicar el porcentaje de cada actividad que se compromete a ejecutar]</w:t>
            </w:r>
          </w:p>
          <w:p w14:paraId="33E76A3F" w14:textId="77777777" w:rsidR="0094096B" w:rsidRPr="00EB21CA" w:rsidRDefault="0094096B" w:rsidP="0094096B">
            <w:pPr>
              <w:jc w:val="both"/>
              <w:rPr>
                <w:b/>
              </w:rPr>
            </w:pPr>
          </w:p>
          <w:p w14:paraId="4FE3CE26" w14:textId="77777777"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14:paraId="71686AC8" w14:textId="77777777"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14:paraId="46956958" w14:textId="77777777" w:rsidTr="0094096B">
        <w:trPr>
          <w:trHeight w:val="284"/>
        </w:trPr>
        <w:tc>
          <w:tcPr>
            <w:tcW w:w="2843" w:type="dxa"/>
          </w:tcPr>
          <w:p w14:paraId="11897F17" w14:textId="77777777" w:rsidR="0094096B" w:rsidRPr="00EB21CA" w:rsidRDefault="0094096B" w:rsidP="0094096B"/>
        </w:tc>
        <w:tc>
          <w:tcPr>
            <w:tcW w:w="2116" w:type="dxa"/>
          </w:tcPr>
          <w:p w14:paraId="62DD448F" w14:textId="77777777" w:rsidR="0094096B" w:rsidRPr="00EB21CA" w:rsidRDefault="0094096B" w:rsidP="0094096B"/>
        </w:tc>
        <w:tc>
          <w:tcPr>
            <w:tcW w:w="3229" w:type="dxa"/>
          </w:tcPr>
          <w:p w14:paraId="5D9C0C6C" w14:textId="77777777" w:rsidR="0094096B" w:rsidRPr="00EB21CA" w:rsidRDefault="0094096B" w:rsidP="0094096B"/>
        </w:tc>
      </w:tr>
      <w:tr w:rsidR="0094096B" w:rsidRPr="00EB21CA" w14:paraId="49AC2BFC" w14:textId="77777777" w:rsidTr="0094096B">
        <w:trPr>
          <w:trHeight w:val="284"/>
        </w:trPr>
        <w:tc>
          <w:tcPr>
            <w:tcW w:w="2843" w:type="dxa"/>
          </w:tcPr>
          <w:p w14:paraId="6CF73433" w14:textId="77777777" w:rsidR="0094096B" w:rsidRPr="00EB21CA" w:rsidRDefault="0094096B" w:rsidP="0094096B"/>
        </w:tc>
        <w:tc>
          <w:tcPr>
            <w:tcW w:w="2116" w:type="dxa"/>
          </w:tcPr>
          <w:p w14:paraId="629A838F" w14:textId="77777777" w:rsidR="0094096B" w:rsidRPr="00EB21CA" w:rsidRDefault="0094096B" w:rsidP="0094096B"/>
        </w:tc>
        <w:tc>
          <w:tcPr>
            <w:tcW w:w="3229" w:type="dxa"/>
          </w:tcPr>
          <w:p w14:paraId="5CB5E8AD" w14:textId="77777777" w:rsidR="0094096B" w:rsidRPr="00EB21CA" w:rsidRDefault="0094096B" w:rsidP="0094096B"/>
        </w:tc>
      </w:tr>
    </w:tbl>
    <w:p w14:paraId="19010D70" w14:textId="6523264E" w:rsidR="0094096B" w:rsidRDefault="0094096B" w:rsidP="0094096B">
      <w:pPr>
        <w:widowControl/>
        <w:autoSpaceDE/>
        <w:autoSpaceDN/>
        <w:ind w:left="708"/>
        <w:contextualSpacing/>
      </w:pPr>
    </w:p>
    <w:p w14:paraId="67FDE6DE" w14:textId="77777777"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14:paraId="128EC6F1" w14:textId="77777777"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14:paraId="0A72BB6F" w14:textId="77777777"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w:t>
      </w:r>
      <w:r w:rsidRPr="00EB21CA">
        <w:rPr>
          <w:lang w:val="es-ES_tradnl" w:eastAsia="es-ES"/>
        </w:rPr>
        <w:lastRenderedPageBreak/>
        <w:t xml:space="preserve">extrajudicialmente. </w:t>
      </w:r>
    </w:p>
    <w:p w14:paraId="6E8D476C" w14:textId="77777777" w:rsidR="0094096B" w:rsidRPr="00EB21CA" w:rsidRDefault="0094096B" w:rsidP="0094096B">
      <w:pPr>
        <w:adjustRightInd w:val="0"/>
        <w:rPr>
          <w:lang w:val="es-ES_tradnl" w:eastAsia="es-ES"/>
        </w:rPr>
      </w:pPr>
    </w:p>
    <w:p w14:paraId="3CF9D99E" w14:textId="77777777"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14:paraId="581E6514" w14:textId="77777777"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14:paraId="21189293" w14:textId="77777777"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14:paraId="46BBD0DE" w14:textId="77777777"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14:paraId="2E48A8B8" w14:textId="77777777"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14:paraId="347D6D0B" w14:textId="77777777"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14:paraId="4ACCFC70" w14:textId="77777777"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14:paraId="34FD2C6E" w14:textId="77777777" w:rsidR="0094096B" w:rsidRPr="00EB21CA" w:rsidRDefault="0094096B" w:rsidP="0094096B">
      <w:pPr>
        <w:adjustRightInd w:val="0"/>
        <w:rPr>
          <w:lang w:val="es-ES_tradnl" w:eastAsia="es-ES"/>
        </w:rPr>
      </w:pPr>
    </w:p>
    <w:p w14:paraId="6F9E4655" w14:textId="77777777"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5FD2AEF" w14:textId="77777777"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14:paraId="7C64D6A2" w14:textId="77777777" w:rsidR="0094096B" w:rsidRPr="00EB21CA" w:rsidRDefault="0094096B" w:rsidP="0094096B">
      <w:pPr>
        <w:adjustRightInd w:val="0"/>
        <w:rPr>
          <w:lang w:val="es-ES_tradnl" w:eastAsia="es-ES"/>
        </w:rPr>
      </w:pPr>
    </w:p>
    <w:p w14:paraId="438AED74" w14:textId="77777777"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14:paraId="43C4447F" w14:textId="77777777" w:rsidR="0094096B" w:rsidRPr="00EB21CA" w:rsidRDefault="0094096B" w:rsidP="0094096B">
      <w:pPr>
        <w:adjustRightInd w:val="0"/>
        <w:rPr>
          <w:lang w:val="es-ES_tradnl" w:eastAsia="es-ES"/>
        </w:rPr>
      </w:pPr>
    </w:p>
    <w:p w14:paraId="5B848F4E" w14:textId="77777777" w:rsidR="0094096B" w:rsidRPr="00EB21CA" w:rsidRDefault="0094096B" w:rsidP="0094096B">
      <w:pPr>
        <w:adjustRightInd w:val="0"/>
        <w:rPr>
          <w:lang w:val="es-ES_tradnl" w:eastAsia="es-ES"/>
        </w:rPr>
      </w:pPr>
      <w:r w:rsidRPr="00EB21CA">
        <w:rPr>
          <w:lang w:val="es-ES_tradnl" w:eastAsia="es-ES"/>
        </w:rPr>
        <w:t>__________________________</w:t>
      </w:r>
    </w:p>
    <w:p w14:paraId="077A9502"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14:paraId="04B30FE6" w14:textId="77777777"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14:paraId="6475976F" w14:textId="77777777" w:rsidR="0094096B" w:rsidRPr="00EB21CA" w:rsidRDefault="0094096B" w:rsidP="0094096B">
      <w:pPr>
        <w:adjustRightInd w:val="0"/>
        <w:rPr>
          <w:lang w:val="es-ES_tradnl" w:eastAsia="es-ES"/>
        </w:rPr>
      </w:pPr>
    </w:p>
    <w:p w14:paraId="0E3F75F6" w14:textId="77777777" w:rsidR="0094096B" w:rsidRPr="00EB21CA" w:rsidRDefault="0094096B" w:rsidP="0094096B">
      <w:pPr>
        <w:adjustRightInd w:val="0"/>
        <w:jc w:val="both"/>
        <w:rPr>
          <w:lang w:val="es-ES_tradnl" w:eastAsia="es-ES"/>
        </w:rPr>
      </w:pPr>
    </w:p>
    <w:p w14:paraId="339D22C7" w14:textId="77777777"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14:paraId="3A5F987C" w14:textId="7F0848CF"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AC6C1" w14:textId="77777777" w:rsidR="0071386D" w:rsidRDefault="0071386D">
      <w:r>
        <w:separator/>
      </w:r>
    </w:p>
  </w:endnote>
  <w:endnote w:type="continuationSeparator" w:id="0">
    <w:p w14:paraId="3C1027E8" w14:textId="77777777" w:rsidR="0071386D" w:rsidRDefault="0071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957C30D" w14:textId="77777777" w:rsidR="000A1F81"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66E2B491"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14:paraId="11682E1F" w14:textId="77777777"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64BE0B70"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BF8C3" w14:textId="77777777" w:rsidR="0071386D" w:rsidRDefault="0071386D">
      <w:r>
        <w:separator/>
      </w:r>
    </w:p>
  </w:footnote>
  <w:footnote w:type="continuationSeparator" w:id="0">
    <w:p w14:paraId="2B25FA65" w14:textId="77777777" w:rsidR="0071386D" w:rsidRDefault="007138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256A38">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val="en-US"/>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14:paraId="45723F3B" w14:textId="77777777" w:rsidR="0094096B" w:rsidRPr="00EB21CA" w:rsidRDefault="0094096B" w:rsidP="00256A38">
          <w:pPr>
            <w:jc w:val="center"/>
            <w:rPr>
              <w:b/>
              <w:lang w:val="es-ES_tradnl" w:eastAsia="es-ES"/>
            </w:rPr>
          </w:pPr>
          <w:r w:rsidRPr="00EB21CA">
            <w:rPr>
              <w:b/>
              <w:lang w:val="es-ES_tradnl" w:eastAsia="es-ES"/>
            </w:rPr>
            <w:t>FORMATO 5</w:t>
          </w:r>
        </w:p>
        <w:p w14:paraId="4AF08F67" w14:textId="77777777" w:rsidR="0094096B" w:rsidRPr="00EB21CA" w:rsidRDefault="0094096B" w:rsidP="00256A38">
          <w:pPr>
            <w:jc w:val="center"/>
            <w:rPr>
              <w:b/>
              <w:lang w:val="es-ES_tradnl" w:eastAsia="es-ES"/>
            </w:rPr>
          </w:pPr>
          <w:r w:rsidRPr="00EB21CA">
            <w:rPr>
              <w:b/>
              <w:lang w:val="es-ES_tradnl" w:eastAsia="es-ES"/>
            </w:rPr>
            <w:t>CARTA DE CONFORMACIÓN DE LA UNIÓN TEMPORAL</w:t>
          </w:r>
        </w:p>
        <w:p w14:paraId="430A9280" w14:textId="2F3893CB" w:rsidR="000114E3" w:rsidRPr="00DA5A95" w:rsidRDefault="000114E3" w:rsidP="00256A38">
          <w:pPr>
            <w:jc w:val="center"/>
            <w:rPr>
              <w:b/>
              <w:bCs/>
              <w:sz w:val="16"/>
              <w:szCs w:val="16"/>
            </w:rPr>
          </w:pPr>
        </w:p>
      </w:tc>
      <w:tc>
        <w:tcPr>
          <w:tcW w:w="2268" w:type="dxa"/>
          <w:vAlign w:val="center"/>
        </w:tcPr>
        <w:p w14:paraId="07A2FDF7" w14:textId="62F37783"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248C0328"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50580B4A"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ED1F6E">
            <w:rPr>
              <w:noProof/>
              <w:sz w:val="16"/>
              <w:szCs w:val="16"/>
            </w:rPr>
            <w:t>2</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ED1F6E">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1386D"/>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1F6E"/>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570</Words>
  <Characters>3251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ASUS</cp:lastModifiedBy>
  <cp:revision>5</cp:revision>
  <dcterms:created xsi:type="dcterms:W3CDTF">2022-06-03T19:19:00Z</dcterms:created>
  <dcterms:modified xsi:type="dcterms:W3CDTF">2026-04-24T20:42:00Z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