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EDFB" w14:textId="77777777" w:rsidR="008479CE" w:rsidRPr="00084397" w:rsidRDefault="008479CE" w:rsidP="008479CE">
      <w:pPr>
        <w:pStyle w:val="NormalWeb"/>
        <w:spacing w:before="0" w:beforeAutospacing="0" w:after="0" w:afterAutospacing="0"/>
        <w:jc w:val="center"/>
        <w:rPr>
          <w:color w:val="000000"/>
          <w:sz w:val="22"/>
          <w:szCs w:val="22"/>
          <w:lang w:eastAsia="es-MX"/>
        </w:rPr>
      </w:pPr>
      <w:r w:rsidRPr="00084397">
        <w:rPr>
          <w:rFonts w:ascii="Arial" w:hAnsi="Arial" w:cs="Arial"/>
          <w:b/>
          <w:bCs/>
          <w:color w:val="000000"/>
          <w:sz w:val="22"/>
          <w:szCs w:val="22"/>
        </w:rPr>
        <w:t>AVISO DE CONVOCATORIA</w:t>
      </w:r>
    </w:p>
    <w:p w14:paraId="51C08AED" w14:textId="77777777" w:rsidR="008479CE" w:rsidRPr="00084397" w:rsidRDefault="008479CE" w:rsidP="008479CE">
      <w:pPr>
        <w:rPr>
          <w:color w:val="000000"/>
          <w:sz w:val="22"/>
          <w:szCs w:val="22"/>
        </w:rPr>
      </w:pPr>
    </w:p>
    <w:p w14:paraId="536B6DA2" w14:textId="3E6E9DAF" w:rsidR="006004CA" w:rsidRDefault="008479CE" w:rsidP="008479CE">
      <w:pPr>
        <w:jc w:val="center"/>
        <w:rPr>
          <w:rFonts w:cs="Arial"/>
          <w:b/>
          <w:bCs/>
          <w:color w:val="000000"/>
          <w:sz w:val="22"/>
          <w:szCs w:val="22"/>
        </w:rPr>
      </w:pPr>
      <w:r w:rsidRPr="00084397">
        <w:rPr>
          <w:rFonts w:cs="Arial"/>
          <w:b/>
          <w:bCs/>
          <w:color w:val="000000"/>
          <w:sz w:val="22"/>
          <w:szCs w:val="22"/>
        </w:rPr>
        <w:t xml:space="preserve">SELECCIÓN ABREVIADA </w:t>
      </w:r>
      <w:r>
        <w:rPr>
          <w:rFonts w:cs="Arial"/>
          <w:b/>
          <w:bCs/>
          <w:color w:val="000000"/>
          <w:sz w:val="22"/>
          <w:szCs w:val="22"/>
        </w:rPr>
        <w:t>DE MENOR CUANTÍA</w:t>
      </w:r>
      <w:r w:rsidRPr="00084397">
        <w:rPr>
          <w:rFonts w:cs="Arial"/>
          <w:b/>
          <w:bCs/>
          <w:color w:val="000000"/>
          <w:sz w:val="22"/>
          <w:szCs w:val="22"/>
        </w:rPr>
        <w:t xml:space="preserve"> Nº </w:t>
      </w:r>
      <w:r w:rsidR="00E67448">
        <w:rPr>
          <w:rFonts w:cs="Arial"/>
          <w:b/>
          <w:bCs/>
          <w:color w:val="000000"/>
          <w:sz w:val="22"/>
          <w:szCs w:val="22"/>
        </w:rPr>
        <w:t>0</w:t>
      </w:r>
      <w:r w:rsidR="00615CB8">
        <w:rPr>
          <w:rFonts w:cs="Arial"/>
          <w:b/>
          <w:bCs/>
          <w:color w:val="000000"/>
          <w:sz w:val="22"/>
          <w:szCs w:val="22"/>
        </w:rPr>
        <w:t>7</w:t>
      </w:r>
      <w:r w:rsidRPr="00084397">
        <w:rPr>
          <w:rFonts w:cs="Arial"/>
          <w:b/>
          <w:bCs/>
          <w:color w:val="000000"/>
          <w:sz w:val="22"/>
          <w:szCs w:val="22"/>
        </w:rPr>
        <w:t>/202</w:t>
      </w:r>
      <w:r w:rsidR="00C30BA5">
        <w:rPr>
          <w:rFonts w:cs="Arial"/>
          <w:b/>
          <w:bCs/>
          <w:color w:val="000000"/>
          <w:sz w:val="22"/>
          <w:szCs w:val="22"/>
        </w:rPr>
        <w:t>6</w:t>
      </w:r>
    </w:p>
    <w:p w14:paraId="61C5876A" w14:textId="77777777" w:rsidR="008479CE" w:rsidRDefault="008479CE" w:rsidP="008479CE">
      <w:pPr>
        <w:jc w:val="center"/>
        <w:rPr>
          <w:rFonts w:cs="Arial"/>
          <w:b/>
          <w:bCs/>
          <w:color w:val="000000"/>
          <w:sz w:val="22"/>
          <w:szCs w:val="22"/>
        </w:rPr>
      </w:pPr>
    </w:p>
    <w:p w14:paraId="7259B6CE" w14:textId="163C27AF" w:rsidR="008479CE" w:rsidRPr="00084397" w:rsidRDefault="008479CE" w:rsidP="008479CE">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En cumplimiento de los artículos 2.2.1.1.1.7.1 y 2.2.1.1.2.1.2 del Decreto 1082 de 2015, reglamentario de la Ley 80 de 1993, Ley 1150 de 2007, </w:t>
      </w:r>
      <w:r>
        <w:rPr>
          <w:rFonts w:ascii="Arial" w:hAnsi="Arial" w:cs="Arial"/>
          <w:color w:val="000000"/>
          <w:sz w:val="22"/>
          <w:szCs w:val="22"/>
        </w:rPr>
        <w:t xml:space="preserve">el </w:t>
      </w:r>
      <w:r w:rsidRPr="008479CE">
        <w:rPr>
          <w:rFonts w:ascii="Arial" w:hAnsi="Arial" w:cs="Arial"/>
          <w:b/>
          <w:bCs/>
          <w:color w:val="000000"/>
          <w:sz w:val="22"/>
          <w:szCs w:val="22"/>
        </w:rPr>
        <w:t>Municipio de Chigorodó</w:t>
      </w:r>
      <w:r w:rsidRPr="00084397">
        <w:rPr>
          <w:rFonts w:ascii="Arial" w:hAnsi="Arial" w:cs="Arial"/>
          <w:color w:val="000000"/>
          <w:sz w:val="22"/>
          <w:szCs w:val="22"/>
        </w:rPr>
        <w:t xml:space="preserve"> </w:t>
      </w:r>
      <w:r w:rsidRPr="008479CE">
        <w:rPr>
          <w:rFonts w:ascii="Arial" w:hAnsi="Arial" w:cs="Arial"/>
          <w:b/>
          <w:bCs/>
          <w:color w:val="000000"/>
          <w:sz w:val="22"/>
          <w:szCs w:val="22"/>
        </w:rPr>
        <w:t>–</w:t>
      </w:r>
      <w:r w:rsidRPr="00084397">
        <w:rPr>
          <w:rFonts w:ascii="Arial" w:hAnsi="Arial" w:cs="Arial"/>
          <w:color w:val="000000"/>
          <w:sz w:val="22"/>
          <w:szCs w:val="22"/>
        </w:rPr>
        <w:t xml:space="preserve"> </w:t>
      </w:r>
      <w:r w:rsidRPr="008479CE">
        <w:rPr>
          <w:rFonts w:ascii="Arial" w:hAnsi="Arial" w:cs="Arial"/>
          <w:b/>
          <w:bCs/>
          <w:color w:val="000000"/>
          <w:sz w:val="22"/>
          <w:szCs w:val="22"/>
        </w:rPr>
        <w:t>Antioquia</w:t>
      </w:r>
      <w:r w:rsidRPr="00084397">
        <w:rPr>
          <w:rFonts w:ascii="Arial" w:hAnsi="Arial" w:cs="Arial"/>
          <w:color w:val="000000"/>
          <w:sz w:val="22"/>
          <w:szCs w:val="22"/>
        </w:rPr>
        <w:t xml:space="preserve">, invita a todas las personas naturales o jurídicas que, en forma individual, en consorcio o unión temporal o cualquier otra forma de asociación legalmente establecida y a las </w:t>
      </w:r>
      <w:r w:rsidRPr="00084397">
        <w:rPr>
          <w:rFonts w:ascii="Arial" w:hAnsi="Arial" w:cs="Arial"/>
          <w:b/>
          <w:bCs/>
          <w:color w:val="000000"/>
          <w:sz w:val="22"/>
          <w:szCs w:val="22"/>
        </w:rPr>
        <w:t>VEEDURÍAS CIUDADANAS</w:t>
      </w:r>
      <w:r w:rsidRPr="00084397">
        <w:rPr>
          <w:rFonts w:ascii="Arial" w:hAnsi="Arial" w:cs="Arial"/>
          <w:color w:val="000000"/>
          <w:sz w:val="22"/>
          <w:szCs w:val="22"/>
        </w:rPr>
        <w:t xml:space="preserve"> que estén interesados en participar en el proceso de </w:t>
      </w:r>
      <w:r w:rsidRPr="00084397">
        <w:rPr>
          <w:rFonts w:ascii="Arial" w:hAnsi="Arial" w:cs="Arial"/>
          <w:b/>
          <w:bCs/>
          <w:color w:val="000000"/>
          <w:sz w:val="22"/>
          <w:szCs w:val="22"/>
        </w:rPr>
        <w:t xml:space="preserve">SELECCIÓN ABREVIADA </w:t>
      </w:r>
      <w:r>
        <w:rPr>
          <w:rFonts w:ascii="Arial" w:hAnsi="Arial" w:cs="Arial"/>
          <w:b/>
          <w:bCs/>
          <w:color w:val="000000"/>
          <w:sz w:val="22"/>
          <w:szCs w:val="22"/>
        </w:rPr>
        <w:t>DE MENOR CUANTÍA</w:t>
      </w:r>
      <w:r w:rsidRPr="00084397">
        <w:rPr>
          <w:rFonts w:ascii="Arial" w:hAnsi="Arial" w:cs="Arial"/>
          <w:b/>
          <w:bCs/>
          <w:color w:val="000000"/>
          <w:sz w:val="22"/>
          <w:szCs w:val="22"/>
        </w:rPr>
        <w:t xml:space="preserve"> Nº </w:t>
      </w:r>
      <w:r w:rsidR="00E67448">
        <w:rPr>
          <w:rFonts w:ascii="Arial" w:hAnsi="Arial" w:cs="Arial"/>
          <w:b/>
          <w:bCs/>
          <w:color w:val="000000"/>
          <w:sz w:val="22"/>
          <w:szCs w:val="22"/>
        </w:rPr>
        <w:t>0</w:t>
      </w:r>
      <w:r w:rsidR="00615CB8">
        <w:rPr>
          <w:rFonts w:ascii="Arial" w:hAnsi="Arial" w:cs="Arial"/>
          <w:b/>
          <w:bCs/>
          <w:color w:val="000000"/>
          <w:sz w:val="22"/>
          <w:szCs w:val="22"/>
        </w:rPr>
        <w:t>7</w:t>
      </w:r>
      <w:r w:rsidRPr="00084397">
        <w:rPr>
          <w:rFonts w:ascii="Arial" w:hAnsi="Arial" w:cs="Arial"/>
          <w:b/>
          <w:bCs/>
          <w:color w:val="000000"/>
          <w:sz w:val="22"/>
          <w:szCs w:val="22"/>
        </w:rPr>
        <w:t>/202</w:t>
      </w:r>
      <w:r w:rsidR="00C30BA5">
        <w:rPr>
          <w:rFonts w:ascii="Arial" w:hAnsi="Arial" w:cs="Arial"/>
          <w:b/>
          <w:bCs/>
          <w:color w:val="000000"/>
          <w:sz w:val="22"/>
          <w:szCs w:val="22"/>
        </w:rPr>
        <w:t>6</w:t>
      </w:r>
      <w:r w:rsidRPr="00084397">
        <w:rPr>
          <w:rFonts w:ascii="Arial" w:hAnsi="Arial" w:cs="Arial"/>
          <w:color w:val="000000"/>
          <w:sz w:val="22"/>
          <w:szCs w:val="22"/>
        </w:rPr>
        <w:t xml:space="preserve"> cuyo objeto es él:</w:t>
      </w:r>
    </w:p>
    <w:p w14:paraId="0E8A0116" w14:textId="77777777" w:rsidR="008479CE" w:rsidRPr="008479CE" w:rsidRDefault="008479CE" w:rsidP="008479CE">
      <w:pPr>
        <w:jc w:val="both"/>
        <w:rPr>
          <w:b/>
          <w:bCs/>
          <w:sz w:val="22"/>
          <w:szCs w:val="22"/>
        </w:rPr>
      </w:pPr>
    </w:p>
    <w:p w14:paraId="67DBA418" w14:textId="39D23A87" w:rsidR="008479CE" w:rsidRPr="008479CE" w:rsidRDefault="00615CB8" w:rsidP="008479CE">
      <w:pPr>
        <w:jc w:val="both"/>
        <w:rPr>
          <w:b/>
          <w:bCs/>
          <w:sz w:val="22"/>
          <w:szCs w:val="22"/>
        </w:rPr>
      </w:pPr>
      <w:r w:rsidRPr="00615CB8">
        <w:rPr>
          <w:b/>
          <w:bCs/>
          <w:sz w:val="22"/>
          <w:szCs w:val="22"/>
        </w:rPr>
        <w:t>ADECUACIÓN, MANTENIMIENTO Y REMODELACIÓN LOCATIVO EN LAS INSTALACIONES DE LA ALCALDÍA DEL MUNICIPIO DE CHIGORODÓ ANTIOQUIA</w:t>
      </w:r>
      <w:r w:rsidR="003C218D">
        <w:rPr>
          <w:b/>
          <w:bCs/>
          <w:sz w:val="22"/>
          <w:szCs w:val="22"/>
        </w:rPr>
        <w:t>.</w:t>
      </w:r>
    </w:p>
    <w:p w14:paraId="6291186E" w14:textId="77777777" w:rsidR="008479CE" w:rsidRPr="008479CE" w:rsidRDefault="008479CE" w:rsidP="008479CE">
      <w:pPr>
        <w:jc w:val="both"/>
        <w:rPr>
          <w:sz w:val="22"/>
          <w:szCs w:val="22"/>
        </w:rPr>
      </w:pPr>
    </w:p>
    <w:p w14:paraId="3C76A7BA" w14:textId="4B4BF930" w:rsidR="008479CE" w:rsidRDefault="008479CE" w:rsidP="008479CE">
      <w:pPr>
        <w:jc w:val="both"/>
        <w:rPr>
          <w:sz w:val="22"/>
          <w:szCs w:val="22"/>
        </w:rPr>
      </w:pPr>
      <w:r w:rsidRPr="008479CE">
        <w:rPr>
          <w:b/>
          <w:bCs/>
          <w:sz w:val="22"/>
          <w:szCs w:val="22"/>
        </w:rPr>
        <w:t>MODALIDAD DE SELECCIÓN: SELECCIÓN ABREVIADA DE MENOR CUANTÍA</w:t>
      </w:r>
      <w:r w:rsidRPr="008479CE">
        <w:rPr>
          <w:sz w:val="22"/>
          <w:szCs w:val="22"/>
        </w:rPr>
        <w:t xml:space="preserve"> de conformidad con lo establecido en el artículo 2º de la Ley 1150 de 2007 y el artículo 2.2.1.2.1.2.20 de la Subsección II del Decreto Nro. 1082 de 2015.</w:t>
      </w:r>
    </w:p>
    <w:p w14:paraId="0A4A6C56" w14:textId="77777777" w:rsidR="008479CE" w:rsidRDefault="008479CE" w:rsidP="008479CE">
      <w:pPr>
        <w:jc w:val="both"/>
        <w:rPr>
          <w:sz w:val="22"/>
          <w:szCs w:val="22"/>
        </w:rPr>
      </w:pPr>
    </w:p>
    <w:p w14:paraId="5B979ADB" w14:textId="00FCCE61" w:rsidR="008479CE" w:rsidRDefault="008479CE" w:rsidP="008479CE">
      <w:pPr>
        <w:jc w:val="both"/>
        <w:rPr>
          <w:rFonts w:cs="Arial"/>
          <w:b/>
          <w:bCs/>
          <w:color w:val="000000"/>
          <w:sz w:val="22"/>
          <w:szCs w:val="22"/>
        </w:rPr>
      </w:pPr>
      <w:r w:rsidRPr="00084397">
        <w:rPr>
          <w:rFonts w:cs="Arial"/>
          <w:b/>
          <w:bCs/>
          <w:color w:val="000000"/>
          <w:sz w:val="22"/>
          <w:szCs w:val="22"/>
        </w:rPr>
        <w:t xml:space="preserve">IDENTIFICACIÓN DEL CONTRATO A CELEBRAR: </w:t>
      </w:r>
      <w:r w:rsidRPr="00084397">
        <w:rPr>
          <w:rFonts w:cs="Arial"/>
          <w:color w:val="000000"/>
          <w:sz w:val="22"/>
          <w:szCs w:val="22"/>
        </w:rPr>
        <w:t xml:space="preserve">Se trata de un contrato de </w:t>
      </w:r>
      <w:r w:rsidR="00615CB8">
        <w:rPr>
          <w:rFonts w:cs="Arial"/>
          <w:b/>
          <w:bCs/>
          <w:color w:val="000000"/>
          <w:sz w:val="22"/>
          <w:szCs w:val="22"/>
        </w:rPr>
        <w:t>OBRA</w:t>
      </w:r>
      <w:r w:rsidRPr="00084397">
        <w:rPr>
          <w:rFonts w:cs="Arial"/>
          <w:b/>
          <w:bCs/>
          <w:color w:val="000000"/>
          <w:sz w:val="22"/>
          <w:szCs w:val="22"/>
        </w:rPr>
        <w:t>.</w:t>
      </w:r>
    </w:p>
    <w:p w14:paraId="0AFDDD0C" w14:textId="77777777" w:rsidR="008479CE" w:rsidRDefault="008479CE" w:rsidP="008479CE">
      <w:pPr>
        <w:jc w:val="both"/>
        <w:rPr>
          <w:rFonts w:cs="Arial"/>
          <w:b/>
          <w:bCs/>
          <w:color w:val="000000"/>
          <w:sz w:val="22"/>
          <w:szCs w:val="22"/>
        </w:rPr>
      </w:pPr>
    </w:p>
    <w:p w14:paraId="05BE1751" w14:textId="784DEBE1" w:rsidR="008479CE" w:rsidRPr="0045553C" w:rsidRDefault="008479CE" w:rsidP="008479CE">
      <w:pPr>
        <w:jc w:val="both"/>
        <w:rPr>
          <w:rFonts w:cs="Arial"/>
          <w:b/>
          <w:bCs/>
          <w:color w:val="000000"/>
          <w:sz w:val="22"/>
          <w:szCs w:val="22"/>
        </w:rPr>
      </w:pPr>
      <w:r w:rsidRPr="0045553C">
        <w:rPr>
          <w:rFonts w:cs="Arial"/>
          <w:b/>
          <w:bCs/>
          <w:color w:val="000000"/>
          <w:sz w:val="22"/>
          <w:szCs w:val="22"/>
        </w:rPr>
        <w:t>PLAZO</w:t>
      </w:r>
      <w:r w:rsidR="0045553C" w:rsidRPr="0045553C">
        <w:rPr>
          <w:rFonts w:cs="Arial"/>
          <w:b/>
          <w:bCs/>
          <w:color w:val="000000"/>
          <w:sz w:val="22"/>
          <w:szCs w:val="22"/>
        </w:rPr>
        <w:t xml:space="preserve">: </w:t>
      </w:r>
      <w:r w:rsidR="00615CB8" w:rsidRPr="00615CB8">
        <w:rPr>
          <w:sz w:val="22"/>
          <w:szCs w:val="22"/>
        </w:rPr>
        <w:t>El contrato tendrá un término de ejecución de DOS (2) MESES, contados desde la suscripción del acta de inicio del contrato</w:t>
      </w:r>
      <w:r w:rsidR="0045553C" w:rsidRPr="0045553C">
        <w:rPr>
          <w:sz w:val="22"/>
          <w:szCs w:val="22"/>
        </w:rPr>
        <w:t>.</w:t>
      </w:r>
    </w:p>
    <w:p w14:paraId="1662549A" w14:textId="77777777" w:rsidR="008479CE" w:rsidRDefault="008479CE" w:rsidP="008479CE">
      <w:pPr>
        <w:jc w:val="both"/>
        <w:rPr>
          <w:rFonts w:cs="Arial"/>
          <w:b/>
          <w:bCs/>
          <w:color w:val="000000"/>
          <w:sz w:val="22"/>
          <w:szCs w:val="22"/>
        </w:rPr>
      </w:pPr>
    </w:p>
    <w:p w14:paraId="01907225"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FECHA LÍMITE EN LA CUAL LOS INTERESADOS DEBEN PRESENTAR SU OFERTA: VER SEGÚN EL CRONOGRAMA</w:t>
      </w:r>
    </w:p>
    <w:p w14:paraId="1D779404" w14:textId="77777777" w:rsidR="00AA04ED" w:rsidRPr="00084397" w:rsidRDefault="00AA04ED" w:rsidP="00AA04ED">
      <w:pPr>
        <w:rPr>
          <w:color w:val="000000"/>
          <w:sz w:val="22"/>
          <w:szCs w:val="22"/>
        </w:rPr>
      </w:pPr>
    </w:p>
    <w:p w14:paraId="0F761521"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PRESENTACIÓN.</w:t>
      </w:r>
    </w:p>
    <w:p w14:paraId="40155064" w14:textId="77777777" w:rsidR="00AA04ED" w:rsidRPr="00084397" w:rsidRDefault="00AA04ED" w:rsidP="00AA04ED">
      <w:pPr>
        <w:rPr>
          <w:color w:val="000000"/>
          <w:sz w:val="22"/>
          <w:szCs w:val="22"/>
        </w:rPr>
      </w:pPr>
    </w:p>
    <w:p w14:paraId="0CB9F3C5"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color w:val="000000"/>
          <w:sz w:val="22"/>
          <w:szCs w:val="22"/>
        </w:rPr>
        <w:t>El Proponente debe presentar su oferta a través del SECOP II de acuerdo con lo establecido en esta sección, para lo cual debe estar previamente registrado en el aplicativo.</w:t>
      </w:r>
    </w:p>
    <w:p w14:paraId="54C989DB" w14:textId="77777777" w:rsidR="00AA04ED" w:rsidRDefault="00AA04ED" w:rsidP="00AA04ED">
      <w:pPr>
        <w:pStyle w:val="NormalWeb"/>
        <w:spacing w:before="0" w:beforeAutospacing="0" w:after="0" w:afterAutospacing="0"/>
        <w:jc w:val="both"/>
        <w:rPr>
          <w:rFonts w:ascii="Arial" w:hAnsi="Arial" w:cs="Arial"/>
          <w:color w:val="000000"/>
          <w:sz w:val="22"/>
          <w:szCs w:val="22"/>
        </w:rPr>
      </w:pPr>
    </w:p>
    <w:p w14:paraId="1E233CCE" w14:textId="25F7739D" w:rsidR="008479CE" w:rsidRDefault="00AA04ED" w:rsidP="00AA04ED">
      <w:pPr>
        <w:jc w:val="both"/>
        <w:rPr>
          <w:rFonts w:cs="Arial"/>
          <w:color w:val="000000"/>
          <w:sz w:val="22"/>
          <w:szCs w:val="22"/>
        </w:rPr>
      </w:pPr>
      <w:r w:rsidRPr="00084397">
        <w:rPr>
          <w:rFonts w:cs="Arial"/>
          <w:color w:val="000000"/>
          <w:sz w:val="22"/>
          <w:szCs w:val="22"/>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8" w:history="1">
        <w:r w:rsidRPr="00084397">
          <w:rPr>
            <w:rStyle w:val="Hipervnculo"/>
            <w:rFonts w:eastAsiaTheme="majorEastAsia" w:cs="Arial"/>
            <w:sz w:val="22"/>
            <w:szCs w:val="22"/>
          </w:rPr>
          <w:t>http://www.colombiacompra.gov.co/</w:t>
        </w:r>
      </w:hyperlink>
      <w:r w:rsidRPr="00084397">
        <w:rPr>
          <w:rFonts w:cs="Arial"/>
          <w:color w:val="000000"/>
          <w:sz w:val="22"/>
          <w:szCs w:val="22"/>
        </w:rPr>
        <w:t>.</w:t>
      </w:r>
    </w:p>
    <w:p w14:paraId="260CE522" w14:textId="77777777" w:rsidR="00AA04ED" w:rsidRDefault="00AA04ED" w:rsidP="00AA04ED">
      <w:pPr>
        <w:jc w:val="both"/>
        <w:rPr>
          <w:rFonts w:cs="Arial"/>
          <w:color w:val="000000"/>
          <w:sz w:val="22"/>
          <w:szCs w:val="22"/>
        </w:rPr>
      </w:pPr>
    </w:p>
    <w:p w14:paraId="583EECDC" w14:textId="35BC745C" w:rsidR="00AA04ED" w:rsidRDefault="00AA04ED" w:rsidP="00AA04ED">
      <w:pPr>
        <w:jc w:val="both"/>
        <w:rPr>
          <w:rFonts w:cs="Arial"/>
          <w:color w:val="000000"/>
          <w:sz w:val="22"/>
          <w:szCs w:val="22"/>
        </w:rPr>
      </w:pPr>
      <w:r w:rsidRPr="00084397">
        <w:rPr>
          <w:rFonts w:cs="Arial"/>
          <w:color w:val="000000"/>
          <w:sz w:val="22"/>
          <w:szCs w:val="22"/>
        </w:rPr>
        <w:t>El Proponente debe presentar su oferta en la fecha establecida en el Cronograma ingresando al “Área de trabajo del proceso”, suscribiéndote al presente Proceso de Contratación y creando su oferta en el SECOP II. Tenga en cuenta que la sección X. “Presentación de observaciones y ofertas” del Manual de uso del SECOP II para Proveedores, explica cómo crear ofertas en SECOP II.</w:t>
      </w:r>
    </w:p>
    <w:p w14:paraId="20DEB6F0" w14:textId="77777777" w:rsidR="00AA04ED" w:rsidRDefault="00AA04ED" w:rsidP="00AA04ED">
      <w:pPr>
        <w:jc w:val="both"/>
        <w:rPr>
          <w:rFonts w:cs="Arial"/>
          <w:color w:val="000000"/>
          <w:sz w:val="22"/>
          <w:szCs w:val="22"/>
        </w:rPr>
      </w:pPr>
    </w:p>
    <w:p w14:paraId="3A8FF054" w14:textId="79D28B94" w:rsidR="00AA04ED" w:rsidRDefault="00AA04ED" w:rsidP="00AA04ED">
      <w:pPr>
        <w:jc w:val="both"/>
        <w:rPr>
          <w:rFonts w:cs="Arial"/>
          <w:color w:val="000000"/>
          <w:sz w:val="22"/>
          <w:szCs w:val="22"/>
        </w:rPr>
      </w:pPr>
      <w:r w:rsidRPr="00084397">
        <w:rPr>
          <w:rFonts w:cs="Arial"/>
          <w:color w:val="000000"/>
          <w:sz w:val="22"/>
          <w:szCs w:val="22"/>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w:t>
      </w:r>
      <w:r w:rsidRPr="00084397">
        <w:rPr>
          <w:rFonts w:cs="Arial"/>
          <w:color w:val="000000"/>
          <w:sz w:val="22"/>
          <w:szCs w:val="22"/>
        </w:rPr>
        <w:lastRenderedPageBreak/>
        <w:t>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w:t>
      </w:r>
    </w:p>
    <w:p w14:paraId="5F5D28AD" w14:textId="77777777" w:rsidR="00AA04ED" w:rsidRDefault="00AA04ED" w:rsidP="00AA04ED">
      <w:pPr>
        <w:jc w:val="both"/>
        <w:rPr>
          <w:rFonts w:cs="Arial"/>
          <w:color w:val="000000"/>
          <w:sz w:val="22"/>
          <w:szCs w:val="22"/>
        </w:rPr>
      </w:pPr>
    </w:p>
    <w:p w14:paraId="380B6A96" w14:textId="505C68C3" w:rsidR="00AA04ED" w:rsidRDefault="00AA04ED" w:rsidP="00AA04ED">
      <w:pPr>
        <w:jc w:val="both"/>
        <w:rPr>
          <w:rFonts w:cs="Arial"/>
          <w:color w:val="000000"/>
          <w:sz w:val="22"/>
          <w:szCs w:val="22"/>
        </w:rPr>
      </w:pPr>
      <w:r w:rsidRPr="00084397">
        <w:rPr>
          <w:rFonts w:cs="Arial"/>
          <w:color w:val="000000"/>
          <w:sz w:val="22"/>
          <w:szCs w:val="22"/>
        </w:rPr>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1D565C9B" w14:textId="77777777" w:rsidR="00AA04ED" w:rsidRDefault="00AA04ED" w:rsidP="00AA04ED">
      <w:pPr>
        <w:jc w:val="both"/>
        <w:rPr>
          <w:rFonts w:cs="Arial"/>
          <w:color w:val="000000"/>
          <w:sz w:val="22"/>
          <w:szCs w:val="22"/>
        </w:rPr>
      </w:pPr>
    </w:p>
    <w:p w14:paraId="3EF6553D"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color w:val="000000"/>
          <w:sz w:val="22"/>
          <w:szCs w:val="22"/>
        </w:rPr>
        <w:t>La entidad no proporcionará información a terceros sobre el contenido de las propuestas recibidas antes del cierre del proceso contractual.</w:t>
      </w:r>
    </w:p>
    <w:p w14:paraId="0B30EB11" w14:textId="77777777" w:rsidR="00AA04ED" w:rsidRPr="00084397" w:rsidRDefault="00AA04ED" w:rsidP="00AA04ED">
      <w:pPr>
        <w:rPr>
          <w:color w:val="000000"/>
          <w:sz w:val="22"/>
          <w:szCs w:val="22"/>
        </w:rPr>
      </w:pPr>
    </w:p>
    <w:p w14:paraId="3AF80781" w14:textId="6EB69FD9" w:rsidR="00AA04ED" w:rsidRDefault="00AA04ED" w:rsidP="00AA04ED">
      <w:pPr>
        <w:jc w:val="both"/>
        <w:rPr>
          <w:rFonts w:cs="Arial"/>
          <w:color w:val="000000"/>
          <w:sz w:val="22"/>
          <w:szCs w:val="22"/>
        </w:rPr>
      </w:pPr>
      <w:r w:rsidRPr="00084397">
        <w:rPr>
          <w:rFonts w:cs="Arial"/>
          <w:color w:val="000000"/>
          <w:sz w:val="22"/>
          <w:szCs w:val="22"/>
        </w:rPr>
        <w:t>Las propuestas deberán diligenciarse completamente y su diligenciamiento deberá cumplir con las condiciones establecidas en las guías de presentación de ofertas para el SECOP II.</w:t>
      </w:r>
    </w:p>
    <w:p w14:paraId="1C7C778F" w14:textId="77777777" w:rsidR="00AA04ED" w:rsidRDefault="00AA04ED" w:rsidP="00AA04ED">
      <w:pPr>
        <w:jc w:val="both"/>
        <w:rPr>
          <w:rFonts w:cs="Arial"/>
          <w:color w:val="000000"/>
          <w:sz w:val="22"/>
          <w:szCs w:val="22"/>
        </w:rPr>
      </w:pPr>
    </w:p>
    <w:p w14:paraId="3F9CB80A" w14:textId="23BB44B2" w:rsidR="005B12F1" w:rsidRPr="00CB363E" w:rsidRDefault="00AA04ED" w:rsidP="0045553C">
      <w:pPr>
        <w:jc w:val="both"/>
        <w:rPr>
          <w:rFonts w:cs="Arial"/>
          <w:color w:val="000000"/>
          <w:sz w:val="22"/>
          <w:szCs w:val="22"/>
          <w:lang w:val="es-MX"/>
        </w:rPr>
      </w:pPr>
      <w:r w:rsidRPr="00392E34">
        <w:rPr>
          <w:rFonts w:cs="Arial"/>
          <w:b/>
          <w:bCs/>
          <w:color w:val="000000"/>
          <w:sz w:val="22"/>
          <w:szCs w:val="22"/>
        </w:rPr>
        <w:t>VALOR ESTIMADO DEL CONTRATO</w:t>
      </w:r>
      <w:r w:rsidRPr="00392E34">
        <w:rPr>
          <w:rFonts w:cs="Arial"/>
          <w:color w:val="000000"/>
          <w:sz w:val="22"/>
          <w:szCs w:val="22"/>
        </w:rPr>
        <w:t xml:space="preserve">: El presupuesto oficial para esta contratación es de </w:t>
      </w:r>
      <w:r w:rsidR="00615CB8" w:rsidRPr="00615CB8">
        <w:rPr>
          <w:rFonts w:cs="Arial"/>
          <w:b/>
          <w:sz w:val="22"/>
          <w:szCs w:val="22"/>
          <w:lang w:val="es-MX"/>
        </w:rPr>
        <w:t>CIENTO CINCUENTA Y CINCO MILLONES SEISCIENTOS UN MIL NOVECIENTOS OCHENTA Y NUEVE PESOS M/L ($155.601.989)</w:t>
      </w:r>
      <w:r w:rsidR="003C218D" w:rsidRPr="00392E34">
        <w:rPr>
          <w:rFonts w:cs="Arial"/>
          <w:b/>
          <w:bCs/>
          <w:color w:val="000000"/>
          <w:sz w:val="22"/>
          <w:szCs w:val="22"/>
          <w:lang w:val="es-MX"/>
        </w:rPr>
        <w:t xml:space="preserve"> </w:t>
      </w:r>
      <w:r w:rsidR="0045553C" w:rsidRPr="0045553C">
        <w:rPr>
          <w:rFonts w:cs="Arial"/>
          <w:color w:val="000000"/>
          <w:sz w:val="22"/>
          <w:szCs w:val="22"/>
          <w:lang w:val="es-MX"/>
        </w:rPr>
        <w:t>Los pagos del contrato se financiarán con recursos provenientes de los rubros: 2.</w:t>
      </w:r>
      <w:r w:rsidR="0045553C">
        <w:rPr>
          <w:rFonts w:cs="Arial"/>
          <w:color w:val="000000"/>
          <w:sz w:val="22"/>
          <w:szCs w:val="22"/>
          <w:lang w:val="es-MX"/>
        </w:rPr>
        <w:t>1</w:t>
      </w:r>
      <w:r w:rsidR="0045553C" w:rsidRPr="0045553C">
        <w:rPr>
          <w:rFonts w:cs="Arial"/>
          <w:color w:val="000000"/>
          <w:sz w:val="22"/>
          <w:szCs w:val="22"/>
          <w:lang w:val="es-MX"/>
        </w:rPr>
        <w:t xml:space="preserve">.2.02.02.009 denominado: Servicios para la comunidad, sociales y personales, con cargo a la disponibilidad presupuestal Nº </w:t>
      </w:r>
      <w:r w:rsidR="00615CB8">
        <w:rPr>
          <w:rFonts w:cs="Arial"/>
          <w:color w:val="000000"/>
          <w:sz w:val="22"/>
          <w:szCs w:val="22"/>
          <w:lang w:val="es-MX"/>
        </w:rPr>
        <w:t>499</w:t>
      </w:r>
      <w:r w:rsidR="0045553C" w:rsidRPr="00292E2B">
        <w:rPr>
          <w:rFonts w:cs="Arial"/>
          <w:color w:val="000000"/>
          <w:sz w:val="22"/>
          <w:szCs w:val="22"/>
          <w:lang w:val="es-MX"/>
        </w:rPr>
        <w:t xml:space="preserve"> del </w:t>
      </w:r>
      <w:r w:rsidR="00615CB8">
        <w:rPr>
          <w:rFonts w:cs="Arial"/>
          <w:color w:val="000000"/>
          <w:sz w:val="22"/>
          <w:szCs w:val="22"/>
          <w:lang w:val="es-MX"/>
        </w:rPr>
        <w:t>2</w:t>
      </w:r>
      <w:r w:rsidR="00292E2B" w:rsidRPr="00292E2B">
        <w:rPr>
          <w:rFonts w:cs="Arial"/>
          <w:color w:val="000000"/>
          <w:sz w:val="22"/>
          <w:szCs w:val="22"/>
          <w:lang w:val="es-MX"/>
        </w:rPr>
        <w:t>0</w:t>
      </w:r>
      <w:r w:rsidR="0045553C" w:rsidRPr="00292E2B">
        <w:rPr>
          <w:rFonts w:cs="Arial"/>
          <w:color w:val="000000"/>
          <w:sz w:val="22"/>
          <w:szCs w:val="22"/>
          <w:lang w:val="es-MX"/>
        </w:rPr>
        <w:t>/0</w:t>
      </w:r>
      <w:r w:rsidR="00615CB8">
        <w:rPr>
          <w:rFonts w:cs="Arial"/>
          <w:color w:val="000000"/>
          <w:sz w:val="22"/>
          <w:szCs w:val="22"/>
          <w:lang w:val="es-MX"/>
        </w:rPr>
        <w:t>5</w:t>
      </w:r>
      <w:r w:rsidR="0045553C" w:rsidRPr="00292E2B">
        <w:rPr>
          <w:rFonts w:cs="Arial"/>
          <w:color w:val="000000"/>
          <w:sz w:val="22"/>
          <w:szCs w:val="22"/>
          <w:lang w:val="es-MX"/>
        </w:rPr>
        <w:t>/2026.</w:t>
      </w:r>
    </w:p>
    <w:p w14:paraId="657C4662" w14:textId="77777777" w:rsidR="00E67448" w:rsidRPr="005B12F1" w:rsidRDefault="00E67448" w:rsidP="00AA04ED">
      <w:pPr>
        <w:jc w:val="both"/>
        <w:rPr>
          <w:sz w:val="22"/>
          <w:szCs w:val="22"/>
          <w:lang w:val="es-MX"/>
        </w:rPr>
      </w:pPr>
    </w:p>
    <w:p w14:paraId="7191886C" w14:textId="77777777" w:rsidR="00AA04ED" w:rsidRPr="00084397" w:rsidRDefault="00AA04ED" w:rsidP="00AA04ED">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LA INDICACIÓN DE SI LA CONTRATACIÓN RESPECTIVA ESTA COBIJADA POR UN ACUERDO INTERNACIONAL O UN TRATADO DE LIBRE COMERCIO VIGENTE PARA EL ESTADO COLOMBIANO EN LOS TÉRMINOS DEL ARTÍCULO 2.2.1.2.4.1.3. DEL DECRETO 1082 DE 2015.</w:t>
      </w:r>
    </w:p>
    <w:p w14:paraId="772B7F02" w14:textId="77777777" w:rsidR="00AA04ED" w:rsidRPr="00084397" w:rsidRDefault="00AA04ED" w:rsidP="00AA04ED">
      <w:pPr>
        <w:rPr>
          <w:color w:val="000000"/>
          <w:sz w:val="22"/>
          <w:szCs w:val="22"/>
        </w:rPr>
      </w:pPr>
    </w:p>
    <w:p w14:paraId="6484B970" w14:textId="5AB45F98" w:rsidR="00AA04ED" w:rsidRDefault="00AA04ED" w:rsidP="00AA04ED">
      <w:pPr>
        <w:jc w:val="both"/>
        <w:rPr>
          <w:sz w:val="22"/>
          <w:szCs w:val="22"/>
        </w:rPr>
      </w:pPr>
      <w:r w:rsidRPr="00084397">
        <w:rPr>
          <w:rFonts w:cs="Arial"/>
          <w:color w:val="000000"/>
          <w:sz w:val="22"/>
          <w:szCs w:val="22"/>
        </w:rPr>
        <w:t>Considerando que la modalidad de selección se debe hacer el análisis de los Acuerdos Comerciales ratificados por Colombia, así lo establece claramente el “Manual para el Manejo de Acuerdos Comerciales en los Procesos de Contratación” de Colombia Compra Eficiente.</w:t>
      </w:r>
    </w:p>
    <w:p w14:paraId="723CAD33" w14:textId="77777777" w:rsidR="00BF58F0" w:rsidRDefault="00BF58F0" w:rsidP="00AA04ED">
      <w:pPr>
        <w:jc w:val="both"/>
        <w:rPr>
          <w:sz w:val="22"/>
          <w:szCs w:val="22"/>
        </w:rPr>
      </w:pPr>
    </w:p>
    <w:p w14:paraId="1A3D4376" w14:textId="47939612" w:rsidR="00126116" w:rsidRDefault="00615CB8" w:rsidP="00AA04ED">
      <w:pPr>
        <w:jc w:val="both"/>
        <w:rPr>
          <w:sz w:val="22"/>
          <w:szCs w:val="22"/>
        </w:rPr>
      </w:pPr>
      <w:r>
        <w:rPr>
          <w:color w:val="000000"/>
          <w:sz w:val="22"/>
          <w:szCs w:val="22"/>
          <w:bdr w:val="none" w:sz="0" w:space="0" w:color="auto" w:frame="1"/>
        </w:rPr>
        <w:lastRenderedPageBreak/>
        <w:fldChar w:fldCharType="begin"/>
      </w:r>
      <w:r>
        <w:rPr>
          <w:color w:val="000000"/>
          <w:sz w:val="22"/>
          <w:szCs w:val="22"/>
          <w:bdr w:val="none" w:sz="0" w:space="0" w:color="auto" w:frame="1"/>
        </w:rPr>
        <w:instrText xml:space="preserve"> INCLUDEPICTURE "https://lh7-rt.googleusercontent.com/docsz/AD_4nXcLIpibZinTUkqTrYlDgJXjQTlJtSYars6Vb7hXdxmgp2GncVGIKW4nhJ4DVBkfom9qeRrKtIB3sY_moAxSU84DhhOL-zj4-vMZZp7Jn1axFN9UzY8N3cZua6pYbG4bKTsUu_MdG79L8oou9zXhhg?key=AP3g9BS8MEXdreOCII0aUwAY" \* MERGEFORMATINET </w:instrText>
      </w:r>
      <w:r>
        <w:rPr>
          <w:color w:val="000000"/>
          <w:sz w:val="22"/>
          <w:szCs w:val="22"/>
          <w:bdr w:val="none" w:sz="0" w:space="0" w:color="auto" w:frame="1"/>
        </w:rPr>
        <w:fldChar w:fldCharType="separate"/>
      </w:r>
      <w:r>
        <w:rPr>
          <w:noProof/>
          <w:color w:val="000000"/>
          <w:sz w:val="22"/>
          <w:szCs w:val="22"/>
          <w:bdr w:val="none" w:sz="0" w:space="0" w:color="auto" w:frame="1"/>
        </w:rPr>
        <w:drawing>
          <wp:inline distT="0" distB="0" distL="0" distR="0" wp14:anchorId="03F0FB65" wp14:editId="4EE916C6">
            <wp:extent cx="5612130" cy="2421890"/>
            <wp:effectExtent l="0" t="0" r="1270" b="3810"/>
            <wp:docPr id="838204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421890"/>
                    </a:xfrm>
                    <a:prstGeom prst="rect">
                      <a:avLst/>
                    </a:prstGeom>
                    <a:noFill/>
                    <a:ln>
                      <a:noFill/>
                    </a:ln>
                  </pic:spPr>
                </pic:pic>
              </a:graphicData>
            </a:graphic>
          </wp:inline>
        </w:drawing>
      </w:r>
      <w:r>
        <w:rPr>
          <w:color w:val="000000"/>
          <w:sz w:val="22"/>
          <w:szCs w:val="22"/>
          <w:bdr w:val="none" w:sz="0" w:space="0" w:color="auto" w:frame="1"/>
        </w:rPr>
        <w:fldChar w:fldCharType="end"/>
      </w:r>
    </w:p>
    <w:p w14:paraId="0288982C" w14:textId="77777777" w:rsidR="00126116" w:rsidRPr="00084397" w:rsidRDefault="00126116" w:rsidP="00126116">
      <w:pPr>
        <w:pStyle w:val="NormalWeb"/>
        <w:spacing w:before="0" w:beforeAutospacing="0" w:after="0" w:afterAutospacing="0"/>
        <w:ind w:right="101"/>
        <w:jc w:val="both"/>
        <w:rPr>
          <w:color w:val="000000"/>
          <w:sz w:val="22"/>
          <w:szCs w:val="22"/>
          <w:lang w:eastAsia="es-MX"/>
        </w:rPr>
      </w:pPr>
      <w:r w:rsidRPr="00084397">
        <w:rPr>
          <w:rFonts w:ascii="Arial" w:hAnsi="Arial" w:cs="Arial"/>
          <w:b/>
          <w:bCs/>
          <w:color w:val="000000"/>
          <w:sz w:val="22"/>
          <w:szCs w:val="22"/>
        </w:rPr>
        <w:t>CONVOCATORIAS LIMITADAS A MIPYME</w:t>
      </w:r>
    </w:p>
    <w:p w14:paraId="4D427419" w14:textId="77777777" w:rsidR="00126116" w:rsidRPr="00084397" w:rsidRDefault="00126116" w:rsidP="00126116">
      <w:pPr>
        <w:rPr>
          <w:color w:val="000000"/>
          <w:sz w:val="22"/>
          <w:szCs w:val="22"/>
        </w:rPr>
      </w:pPr>
    </w:p>
    <w:p w14:paraId="096CD20F" w14:textId="3740300B"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Para el presente proceso de selección </w:t>
      </w:r>
      <w:r w:rsidR="00615CB8">
        <w:rPr>
          <w:rFonts w:ascii="Arial" w:hAnsi="Arial" w:cs="Arial"/>
          <w:b/>
          <w:bCs/>
          <w:color w:val="000000"/>
          <w:sz w:val="22"/>
          <w:szCs w:val="22"/>
        </w:rPr>
        <w:t>SI</w:t>
      </w:r>
      <w:r w:rsidRPr="00084397">
        <w:rPr>
          <w:rFonts w:ascii="Arial" w:hAnsi="Arial" w:cs="Arial"/>
          <w:b/>
          <w:bCs/>
          <w:color w:val="000000"/>
          <w:sz w:val="22"/>
          <w:szCs w:val="22"/>
        </w:rPr>
        <w:t xml:space="preserve"> </w:t>
      </w:r>
      <w:r w:rsidRPr="00084397">
        <w:rPr>
          <w:rFonts w:ascii="Arial" w:hAnsi="Arial" w:cs="Arial"/>
          <w:color w:val="000000"/>
          <w:sz w:val="22"/>
          <w:szCs w:val="22"/>
        </w:rPr>
        <w:t>aplica la convocatoria a Mipymes, de acuerdo con la cuantía establecida para el efecto.</w:t>
      </w:r>
    </w:p>
    <w:p w14:paraId="2EC32DF1" w14:textId="77777777" w:rsidR="00126116" w:rsidRPr="00084397" w:rsidRDefault="00126116" w:rsidP="00126116">
      <w:pPr>
        <w:rPr>
          <w:color w:val="000000"/>
          <w:sz w:val="22"/>
          <w:szCs w:val="22"/>
        </w:rPr>
      </w:pPr>
    </w:p>
    <w:p w14:paraId="10C63BA3"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QUIENES PUEDEN PARTICIPAR</w:t>
      </w:r>
    </w:p>
    <w:p w14:paraId="1FEAA1D3" w14:textId="77777777" w:rsidR="00126116" w:rsidRPr="00084397" w:rsidRDefault="00126116" w:rsidP="00126116">
      <w:pPr>
        <w:rPr>
          <w:color w:val="000000"/>
          <w:sz w:val="22"/>
          <w:szCs w:val="22"/>
        </w:rPr>
      </w:pPr>
    </w:p>
    <w:p w14:paraId="074EEBAE"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Todas las personas naturales y jurídicas, consorcios o uniones temporales, cuyo objeto social corresponda al objeto de la presente contratación, tengan capacidad de contratación, cumplan las condiciones jurídicas, técnicas, financieras, y económicas previstas en este Pliego de Condiciones</w:t>
      </w:r>
    </w:p>
    <w:p w14:paraId="79B42562" w14:textId="77777777" w:rsidR="00126116" w:rsidRPr="00084397" w:rsidRDefault="00126116" w:rsidP="00126116">
      <w:pPr>
        <w:rPr>
          <w:color w:val="000000"/>
          <w:sz w:val="22"/>
          <w:szCs w:val="22"/>
        </w:rPr>
      </w:pPr>
    </w:p>
    <w:p w14:paraId="0F0B2321"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b/>
          <w:bCs/>
          <w:color w:val="000000"/>
          <w:sz w:val="22"/>
          <w:szCs w:val="22"/>
        </w:rPr>
        <w:t>LUGAR FÍSICO Y ELECTRÓNICO DONDE PUEDE CONSULTARSE EL PROCESO:</w:t>
      </w:r>
    </w:p>
    <w:p w14:paraId="394F6CA6" w14:textId="77777777" w:rsidR="00126116" w:rsidRPr="00084397" w:rsidRDefault="00126116" w:rsidP="00126116">
      <w:pPr>
        <w:rPr>
          <w:color w:val="000000"/>
          <w:sz w:val="22"/>
          <w:szCs w:val="22"/>
        </w:rPr>
      </w:pPr>
    </w:p>
    <w:p w14:paraId="3707F6F8" w14:textId="77777777" w:rsidR="00126116" w:rsidRPr="00084397" w:rsidRDefault="00126116" w:rsidP="00126116">
      <w:pPr>
        <w:pStyle w:val="NormalWeb"/>
        <w:spacing w:before="0" w:beforeAutospacing="0" w:after="0" w:afterAutospacing="0"/>
        <w:jc w:val="both"/>
        <w:rPr>
          <w:color w:val="000000"/>
          <w:sz w:val="22"/>
          <w:szCs w:val="22"/>
        </w:rPr>
      </w:pPr>
      <w:r w:rsidRPr="00084397">
        <w:rPr>
          <w:rFonts w:ascii="Arial" w:hAnsi="Arial" w:cs="Arial"/>
          <w:color w:val="000000"/>
          <w:sz w:val="22"/>
          <w:szCs w:val="22"/>
        </w:rPr>
        <w:t xml:space="preserve">Los estudios del sector y los documentos previos que incluyen el análisis de riesgo, el proyecto de Pliego de Condiciones y el Pliego de Condiciones definitivo, así como cualquiera de sus anexos, del presente proceso se podrán consultar en la página web </w:t>
      </w:r>
      <w:hyperlink r:id="rId10" w:history="1">
        <w:r w:rsidRPr="00084397">
          <w:rPr>
            <w:rStyle w:val="Hipervnculo"/>
            <w:rFonts w:ascii="Arial" w:eastAsiaTheme="majorEastAsia" w:hAnsi="Arial" w:cs="Arial"/>
            <w:sz w:val="22"/>
            <w:szCs w:val="22"/>
          </w:rPr>
          <w:t>www.colombiacompra.gov.co</w:t>
        </w:r>
      </w:hyperlink>
      <w:r w:rsidRPr="00084397">
        <w:rPr>
          <w:rFonts w:ascii="Arial" w:hAnsi="Arial" w:cs="Arial"/>
          <w:color w:val="000000"/>
          <w:sz w:val="22"/>
          <w:szCs w:val="22"/>
        </w:rPr>
        <w:t>, quienes deseen podrán descargar copia de los documentos del proceso directamente del SECOP II.</w:t>
      </w:r>
    </w:p>
    <w:p w14:paraId="479A59B1" w14:textId="77777777" w:rsidR="00126116" w:rsidRPr="00084397" w:rsidRDefault="00126116" w:rsidP="00126116">
      <w:pPr>
        <w:rPr>
          <w:color w:val="000000"/>
          <w:sz w:val="22"/>
          <w:szCs w:val="22"/>
        </w:rPr>
      </w:pPr>
    </w:p>
    <w:p w14:paraId="0C8F3686" w14:textId="076FADBA" w:rsidR="00126116" w:rsidRDefault="00126116" w:rsidP="00126116">
      <w:pPr>
        <w:jc w:val="center"/>
        <w:rPr>
          <w:rFonts w:cs="Arial"/>
          <w:b/>
          <w:bCs/>
          <w:color w:val="000000"/>
          <w:sz w:val="22"/>
          <w:szCs w:val="22"/>
        </w:rPr>
      </w:pPr>
      <w:r w:rsidRPr="00084397">
        <w:rPr>
          <w:rFonts w:cs="Arial"/>
          <w:b/>
          <w:bCs/>
          <w:color w:val="000000"/>
          <w:sz w:val="22"/>
          <w:szCs w:val="22"/>
        </w:rPr>
        <w:t>CRONOGRAMA</w:t>
      </w:r>
    </w:p>
    <w:p w14:paraId="0A145ED9" w14:textId="77777777" w:rsidR="00126116" w:rsidRDefault="00126116" w:rsidP="00126116">
      <w:pPr>
        <w:rPr>
          <w:rFonts w:cs="Arial"/>
          <w:b/>
          <w:bCs/>
          <w:color w:val="000000"/>
          <w:sz w:val="22"/>
          <w:szCs w:val="22"/>
        </w:rPr>
      </w:pPr>
    </w:p>
    <w:tbl>
      <w:tblPr>
        <w:tblW w:w="9084" w:type="dxa"/>
        <w:tblCellMar>
          <w:left w:w="70" w:type="dxa"/>
          <w:right w:w="70" w:type="dxa"/>
        </w:tblCellMar>
        <w:tblLook w:val="04A0" w:firstRow="1" w:lastRow="0" w:firstColumn="1" w:lastColumn="0" w:noHBand="0" w:noVBand="1"/>
      </w:tblPr>
      <w:tblGrid>
        <w:gridCol w:w="3256"/>
        <w:gridCol w:w="2409"/>
        <w:gridCol w:w="3273"/>
        <w:gridCol w:w="146"/>
      </w:tblGrid>
      <w:tr w:rsidR="002B0048" w:rsidRPr="002B0048" w14:paraId="0BADE5C2" w14:textId="77777777" w:rsidTr="002B0048">
        <w:trPr>
          <w:gridAfter w:val="1"/>
          <w:wAfter w:w="146" w:type="dxa"/>
          <w:trHeight w:val="300"/>
        </w:trPr>
        <w:tc>
          <w:tcPr>
            <w:tcW w:w="3256" w:type="dxa"/>
            <w:tcBorders>
              <w:top w:val="single" w:sz="4" w:space="0" w:color="4E4D4D"/>
              <w:left w:val="single" w:sz="4" w:space="0" w:color="4E4D4D"/>
              <w:bottom w:val="single" w:sz="4" w:space="0" w:color="4E4D4D"/>
              <w:right w:val="single" w:sz="4" w:space="0" w:color="4E4D4D"/>
            </w:tcBorders>
            <w:shd w:val="clear" w:color="000000" w:fill="4D4D4D"/>
            <w:vAlign w:val="center"/>
            <w:hideMark/>
          </w:tcPr>
          <w:p w14:paraId="28A5AA56" w14:textId="77777777" w:rsidR="002B0048" w:rsidRPr="002B0048" w:rsidRDefault="002B0048" w:rsidP="002B0048">
            <w:pPr>
              <w:jc w:val="center"/>
              <w:rPr>
                <w:rFonts w:cs="Arial"/>
                <w:b/>
                <w:bCs/>
                <w:color w:val="FFFFFF"/>
                <w:sz w:val="22"/>
                <w:szCs w:val="22"/>
                <w:lang w:val="es-ES" w:eastAsia="es-ES_tradnl"/>
              </w:rPr>
            </w:pPr>
            <w:r w:rsidRPr="002B0048">
              <w:rPr>
                <w:rFonts w:cs="Arial"/>
                <w:b/>
                <w:bCs/>
                <w:color w:val="FFFFFF"/>
                <w:sz w:val="22"/>
                <w:szCs w:val="22"/>
                <w:lang w:val="es-ES" w:eastAsia="es-ES_tradnl"/>
              </w:rPr>
              <w:t>Actividad</w:t>
            </w:r>
          </w:p>
        </w:tc>
        <w:tc>
          <w:tcPr>
            <w:tcW w:w="2409" w:type="dxa"/>
            <w:tcBorders>
              <w:top w:val="single" w:sz="4" w:space="0" w:color="4E4D4D"/>
              <w:left w:val="nil"/>
              <w:bottom w:val="single" w:sz="4" w:space="0" w:color="4E4D4D"/>
              <w:right w:val="single" w:sz="4" w:space="0" w:color="4E4D4D"/>
            </w:tcBorders>
            <w:shd w:val="clear" w:color="000000" w:fill="4D4D4D"/>
            <w:vAlign w:val="center"/>
            <w:hideMark/>
          </w:tcPr>
          <w:p w14:paraId="768460A8" w14:textId="77777777" w:rsidR="002B0048" w:rsidRPr="002B0048" w:rsidRDefault="002B0048" w:rsidP="002B0048">
            <w:pPr>
              <w:jc w:val="center"/>
              <w:rPr>
                <w:rFonts w:cs="Arial"/>
                <w:b/>
                <w:bCs/>
                <w:color w:val="FFFFFF"/>
                <w:sz w:val="22"/>
                <w:szCs w:val="22"/>
                <w:lang w:val="es-ES" w:eastAsia="es-ES_tradnl"/>
              </w:rPr>
            </w:pPr>
            <w:r w:rsidRPr="002B0048">
              <w:rPr>
                <w:rFonts w:cs="Arial"/>
                <w:b/>
                <w:bCs/>
                <w:color w:val="FFFFFF"/>
                <w:sz w:val="22"/>
                <w:szCs w:val="22"/>
                <w:lang w:val="es-ES" w:eastAsia="es-ES_tradnl"/>
              </w:rPr>
              <w:t>Fecha</w:t>
            </w:r>
          </w:p>
        </w:tc>
        <w:tc>
          <w:tcPr>
            <w:tcW w:w="3273" w:type="dxa"/>
            <w:tcBorders>
              <w:top w:val="single" w:sz="4" w:space="0" w:color="4E4D4D"/>
              <w:left w:val="nil"/>
              <w:bottom w:val="single" w:sz="4" w:space="0" w:color="4E4D4D"/>
              <w:right w:val="single" w:sz="4" w:space="0" w:color="4E4D4D"/>
            </w:tcBorders>
            <w:shd w:val="clear" w:color="000000" w:fill="4D4D4D"/>
            <w:vAlign w:val="center"/>
            <w:hideMark/>
          </w:tcPr>
          <w:p w14:paraId="4F7D0ECE" w14:textId="77777777" w:rsidR="002B0048" w:rsidRPr="002B0048" w:rsidRDefault="002B0048" w:rsidP="002B0048">
            <w:pPr>
              <w:jc w:val="center"/>
              <w:rPr>
                <w:rFonts w:cs="Arial"/>
                <w:b/>
                <w:bCs/>
                <w:color w:val="FFFFFF"/>
                <w:sz w:val="22"/>
                <w:szCs w:val="22"/>
                <w:lang w:val="es-ES" w:eastAsia="es-ES_tradnl"/>
              </w:rPr>
            </w:pPr>
            <w:r w:rsidRPr="002B0048">
              <w:rPr>
                <w:rFonts w:cs="Arial"/>
                <w:b/>
                <w:bCs/>
                <w:color w:val="FFFFFF"/>
                <w:sz w:val="22"/>
                <w:szCs w:val="22"/>
                <w:lang w:val="es-ES" w:eastAsia="es-ES_tradnl"/>
              </w:rPr>
              <w:t>Lugar</w:t>
            </w:r>
          </w:p>
        </w:tc>
      </w:tr>
      <w:tr w:rsidR="002B0048" w:rsidRPr="002B0048" w14:paraId="7504C295" w14:textId="77777777" w:rsidTr="002B0048">
        <w:trPr>
          <w:gridAfter w:val="1"/>
          <w:wAfter w:w="146" w:type="dxa"/>
          <w:trHeight w:val="600"/>
        </w:trPr>
        <w:tc>
          <w:tcPr>
            <w:tcW w:w="3256" w:type="dxa"/>
            <w:tcBorders>
              <w:top w:val="nil"/>
              <w:left w:val="single" w:sz="4" w:space="0" w:color="4E4D4D"/>
              <w:bottom w:val="single" w:sz="4" w:space="0" w:color="4E4D4D"/>
              <w:right w:val="single" w:sz="4" w:space="0" w:color="4E4D4D"/>
            </w:tcBorders>
            <w:vAlign w:val="center"/>
            <w:hideMark/>
          </w:tcPr>
          <w:p w14:paraId="2953ECB0"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del aviso de convocatoria pública</w:t>
            </w:r>
          </w:p>
        </w:tc>
        <w:tc>
          <w:tcPr>
            <w:tcW w:w="2409" w:type="dxa"/>
            <w:tcBorders>
              <w:top w:val="single" w:sz="4" w:space="0" w:color="4E4D4D"/>
              <w:left w:val="nil"/>
              <w:bottom w:val="single" w:sz="4" w:space="0" w:color="4E4D4D"/>
              <w:right w:val="single" w:sz="4" w:space="0" w:color="4E4D4D"/>
            </w:tcBorders>
            <w:vAlign w:val="center"/>
            <w:hideMark/>
          </w:tcPr>
          <w:p w14:paraId="13ABF208"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22 de junio de 2026</w:t>
            </w:r>
          </w:p>
        </w:tc>
        <w:tc>
          <w:tcPr>
            <w:tcW w:w="3273" w:type="dxa"/>
            <w:tcBorders>
              <w:top w:val="nil"/>
              <w:left w:val="nil"/>
              <w:bottom w:val="single" w:sz="4" w:space="0" w:color="4E4D4D"/>
              <w:right w:val="single" w:sz="4" w:space="0" w:color="4E4D4D"/>
            </w:tcBorders>
            <w:vAlign w:val="center"/>
            <w:hideMark/>
          </w:tcPr>
          <w:p w14:paraId="4670EB6E"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r>
      <w:tr w:rsidR="002B0048" w:rsidRPr="002B0048" w14:paraId="09A530F6" w14:textId="77777777" w:rsidTr="002B0048">
        <w:trPr>
          <w:gridAfter w:val="1"/>
          <w:wAfter w:w="146" w:type="dxa"/>
          <w:trHeight w:val="600"/>
        </w:trPr>
        <w:tc>
          <w:tcPr>
            <w:tcW w:w="3256" w:type="dxa"/>
            <w:tcBorders>
              <w:top w:val="nil"/>
              <w:left w:val="single" w:sz="4" w:space="0" w:color="4E4D4D"/>
              <w:bottom w:val="single" w:sz="4" w:space="0" w:color="4E4D4D"/>
              <w:right w:val="single" w:sz="4" w:space="0" w:color="4E4D4D"/>
            </w:tcBorders>
            <w:vAlign w:val="center"/>
            <w:hideMark/>
          </w:tcPr>
          <w:p w14:paraId="52A9D659"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estudios y documentos previos</w:t>
            </w:r>
          </w:p>
        </w:tc>
        <w:tc>
          <w:tcPr>
            <w:tcW w:w="2409" w:type="dxa"/>
            <w:tcBorders>
              <w:top w:val="single" w:sz="4" w:space="0" w:color="4E4D4D"/>
              <w:left w:val="nil"/>
              <w:bottom w:val="single" w:sz="4" w:space="0" w:color="4E4D4D"/>
              <w:right w:val="single" w:sz="4" w:space="0" w:color="4E4D4D"/>
            </w:tcBorders>
            <w:vAlign w:val="center"/>
            <w:hideMark/>
          </w:tcPr>
          <w:p w14:paraId="5890F6B6"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22 de junio de 2026</w:t>
            </w:r>
          </w:p>
        </w:tc>
        <w:tc>
          <w:tcPr>
            <w:tcW w:w="3273" w:type="dxa"/>
            <w:tcBorders>
              <w:top w:val="nil"/>
              <w:left w:val="nil"/>
              <w:bottom w:val="single" w:sz="4" w:space="0" w:color="4E4D4D"/>
              <w:right w:val="single" w:sz="4" w:space="0" w:color="4E4D4D"/>
            </w:tcBorders>
            <w:vAlign w:val="center"/>
            <w:hideMark/>
          </w:tcPr>
          <w:p w14:paraId="4C5590EA"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r>
      <w:tr w:rsidR="002B0048" w:rsidRPr="002B0048" w14:paraId="2F979C27" w14:textId="77777777" w:rsidTr="002B0048">
        <w:trPr>
          <w:gridAfter w:val="1"/>
          <w:wAfter w:w="146" w:type="dxa"/>
          <w:trHeight w:val="600"/>
        </w:trPr>
        <w:tc>
          <w:tcPr>
            <w:tcW w:w="3256" w:type="dxa"/>
            <w:tcBorders>
              <w:top w:val="nil"/>
              <w:left w:val="single" w:sz="4" w:space="0" w:color="4E4D4D"/>
              <w:bottom w:val="single" w:sz="4" w:space="0" w:color="4E4D4D"/>
              <w:right w:val="single" w:sz="4" w:space="0" w:color="4E4D4D"/>
            </w:tcBorders>
            <w:vAlign w:val="center"/>
            <w:hideMark/>
          </w:tcPr>
          <w:p w14:paraId="2153F994"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del proyecto de pliego de condiciones</w:t>
            </w:r>
          </w:p>
        </w:tc>
        <w:tc>
          <w:tcPr>
            <w:tcW w:w="2409" w:type="dxa"/>
            <w:tcBorders>
              <w:top w:val="single" w:sz="4" w:space="0" w:color="4E4D4D"/>
              <w:left w:val="nil"/>
              <w:bottom w:val="single" w:sz="4" w:space="0" w:color="4E4D4D"/>
              <w:right w:val="single" w:sz="4" w:space="0" w:color="4E4D4D"/>
            </w:tcBorders>
            <w:vAlign w:val="center"/>
            <w:hideMark/>
          </w:tcPr>
          <w:p w14:paraId="2D9A5CB0"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22 de junio de 2026</w:t>
            </w:r>
          </w:p>
        </w:tc>
        <w:tc>
          <w:tcPr>
            <w:tcW w:w="3273" w:type="dxa"/>
            <w:tcBorders>
              <w:top w:val="nil"/>
              <w:left w:val="nil"/>
              <w:bottom w:val="single" w:sz="4" w:space="0" w:color="4E4D4D"/>
              <w:right w:val="single" w:sz="4" w:space="0" w:color="4E4D4D"/>
            </w:tcBorders>
            <w:vAlign w:val="center"/>
            <w:hideMark/>
          </w:tcPr>
          <w:p w14:paraId="15E28F13"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r>
      <w:tr w:rsidR="002B0048" w:rsidRPr="002B0048" w14:paraId="15266196" w14:textId="77777777" w:rsidTr="002B0048">
        <w:trPr>
          <w:gridAfter w:val="1"/>
          <w:wAfter w:w="146" w:type="dxa"/>
          <w:trHeight w:val="2100"/>
        </w:trPr>
        <w:tc>
          <w:tcPr>
            <w:tcW w:w="3256" w:type="dxa"/>
            <w:tcBorders>
              <w:top w:val="nil"/>
              <w:left w:val="single" w:sz="4" w:space="0" w:color="4E4D4D"/>
              <w:bottom w:val="single" w:sz="4" w:space="0" w:color="4E4D4D"/>
              <w:right w:val="single" w:sz="4" w:space="0" w:color="4E4D4D"/>
            </w:tcBorders>
            <w:vAlign w:val="center"/>
            <w:hideMark/>
          </w:tcPr>
          <w:p w14:paraId="664E4C3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lastRenderedPageBreak/>
              <w:t>Plazo para presentar observaciones al proyecto de pliego de condiciones</w:t>
            </w:r>
          </w:p>
        </w:tc>
        <w:tc>
          <w:tcPr>
            <w:tcW w:w="2409" w:type="dxa"/>
            <w:tcBorders>
              <w:top w:val="single" w:sz="4" w:space="0" w:color="4E4D4D"/>
              <w:left w:val="nil"/>
              <w:bottom w:val="single" w:sz="4" w:space="0" w:color="4E4D4D"/>
              <w:right w:val="single" w:sz="4" w:space="0" w:color="4E4D4D"/>
            </w:tcBorders>
            <w:vAlign w:val="center"/>
            <w:hideMark/>
          </w:tcPr>
          <w:p w14:paraId="64D0030C"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30/6/2026 a las 6:00 horas</w:t>
            </w:r>
          </w:p>
        </w:tc>
        <w:tc>
          <w:tcPr>
            <w:tcW w:w="3273" w:type="dxa"/>
            <w:tcBorders>
              <w:top w:val="nil"/>
              <w:left w:val="nil"/>
              <w:bottom w:val="single" w:sz="4" w:space="0" w:color="4E4D4D"/>
              <w:right w:val="single" w:sz="4" w:space="0" w:color="4E4D4D"/>
            </w:tcBorders>
            <w:vAlign w:val="center"/>
            <w:hideMark/>
          </w:tcPr>
          <w:p w14:paraId="1B11CE5C"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SECOP II; contrataciones@chigorodo-antioquia.gov.co o en Chigorodó, en la Cra 104a # 100-</w:t>
            </w:r>
            <w:proofErr w:type="gramStart"/>
            <w:r w:rsidRPr="002B0048">
              <w:rPr>
                <w:rFonts w:cs="Arial"/>
                <w:sz w:val="22"/>
                <w:szCs w:val="22"/>
                <w:lang w:val="es-ES" w:eastAsia="es-ES_tradnl"/>
              </w:rPr>
              <w:t>08 ,</w:t>
            </w:r>
            <w:proofErr w:type="gramEnd"/>
            <w:r w:rsidRPr="002B0048">
              <w:rPr>
                <w:rFonts w:cs="Arial"/>
                <w:sz w:val="22"/>
                <w:szCs w:val="22"/>
                <w:lang w:val="es-ES" w:eastAsia="es-ES_tradnl"/>
              </w:rPr>
              <w:t xml:space="preserve"> asunto: Observaciones Pliego de Condiciones Proceso de Contratación SAMC 07-2026</w:t>
            </w:r>
          </w:p>
        </w:tc>
      </w:tr>
      <w:tr w:rsidR="002B0048" w:rsidRPr="002B0048" w14:paraId="42E04AAB" w14:textId="77777777" w:rsidTr="002B0048">
        <w:trPr>
          <w:gridAfter w:val="1"/>
          <w:wAfter w:w="146" w:type="dxa"/>
          <w:trHeight w:val="900"/>
        </w:trPr>
        <w:tc>
          <w:tcPr>
            <w:tcW w:w="3256" w:type="dxa"/>
            <w:tcBorders>
              <w:top w:val="nil"/>
              <w:left w:val="single" w:sz="4" w:space="0" w:color="4E4D4D"/>
              <w:bottom w:val="single" w:sz="4" w:space="0" w:color="4E4D4D"/>
              <w:right w:val="single" w:sz="4" w:space="0" w:color="4E4D4D"/>
            </w:tcBorders>
            <w:vAlign w:val="center"/>
            <w:hideMark/>
          </w:tcPr>
          <w:p w14:paraId="7C7A79E0"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Respuesta a observaciones y sugerencias al proyecto de pliego de condiciones</w:t>
            </w:r>
          </w:p>
        </w:tc>
        <w:tc>
          <w:tcPr>
            <w:tcW w:w="2409" w:type="dxa"/>
            <w:tcBorders>
              <w:top w:val="single" w:sz="4" w:space="0" w:color="4E4D4D"/>
              <w:left w:val="nil"/>
              <w:bottom w:val="single" w:sz="4" w:space="0" w:color="4E4D4D"/>
              <w:right w:val="single" w:sz="4" w:space="0" w:color="4E4D4D"/>
            </w:tcBorders>
            <w:vAlign w:val="center"/>
            <w:hideMark/>
          </w:tcPr>
          <w:p w14:paraId="01A28409"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30/6/2026 a las 9:00 horas</w:t>
            </w:r>
          </w:p>
        </w:tc>
        <w:tc>
          <w:tcPr>
            <w:tcW w:w="3273" w:type="dxa"/>
            <w:tcBorders>
              <w:top w:val="nil"/>
              <w:left w:val="nil"/>
              <w:bottom w:val="single" w:sz="4" w:space="0" w:color="4E4D4D"/>
              <w:right w:val="single" w:sz="4" w:space="0" w:color="4E4D4D"/>
            </w:tcBorders>
            <w:vAlign w:val="center"/>
            <w:hideMark/>
          </w:tcPr>
          <w:p w14:paraId="52AFF1E9"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r>
      <w:tr w:rsidR="002B0048" w:rsidRPr="002B0048" w14:paraId="252F1961" w14:textId="77777777" w:rsidTr="002B0048">
        <w:trPr>
          <w:gridAfter w:val="1"/>
          <w:wAfter w:w="146" w:type="dxa"/>
          <w:trHeight w:val="433"/>
        </w:trPr>
        <w:tc>
          <w:tcPr>
            <w:tcW w:w="3256"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319D4AF4"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Plazo para manifestación de interés de limitar la convocatoria a Mipymes</w:t>
            </w:r>
          </w:p>
        </w:tc>
        <w:tc>
          <w:tcPr>
            <w:tcW w:w="2409"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7A513B65"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26/6/2026 a las 19:00 horas</w:t>
            </w:r>
          </w:p>
        </w:tc>
        <w:tc>
          <w:tcPr>
            <w:tcW w:w="3273"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196079D8" w14:textId="77777777" w:rsidR="002B0048" w:rsidRPr="002B0048" w:rsidRDefault="002B0048" w:rsidP="002B0048">
            <w:pPr>
              <w:jc w:val="center"/>
              <w:rPr>
                <w:rFonts w:cs="Arial"/>
                <w:sz w:val="22"/>
                <w:szCs w:val="22"/>
                <w:lang w:val="es-ES" w:eastAsia="es-ES_tradnl"/>
              </w:rPr>
            </w:pPr>
            <w:r w:rsidRPr="002B0048">
              <w:rPr>
                <w:rFonts w:cs="Arial"/>
                <w:sz w:val="22"/>
                <w:szCs w:val="22"/>
                <w:lang w:val="es-ES" w:eastAsia="es-ES_tradnl"/>
              </w:rPr>
              <w:t>[La Entidad Estatal debe recibir estas solicitudes por lo menos un (1) día hábil antes de la apertura del Proceso de Contratación] </w:t>
            </w:r>
          </w:p>
        </w:tc>
      </w:tr>
      <w:tr w:rsidR="002B0048" w:rsidRPr="002B0048" w14:paraId="0FBF6608" w14:textId="77777777" w:rsidTr="002B0048">
        <w:trPr>
          <w:trHeight w:val="1240"/>
        </w:trPr>
        <w:tc>
          <w:tcPr>
            <w:tcW w:w="3256" w:type="dxa"/>
            <w:vMerge/>
            <w:tcBorders>
              <w:top w:val="nil"/>
              <w:left w:val="single" w:sz="4" w:space="0" w:color="4E4D4D"/>
              <w:bottom w:val="single" w:sz="4" w:space="0" w:color="4E4D4D"/>
              <w:right w:val="single" w:sz="4" w:space="0" w:color="4E4D4D"/>
            </w:tcBorders>
            <w:vAlign w:val="center"/>
            <w:hideMark/>
          </w:tcPr>
          <w:p w14:paraId="1AED63C6" w14:textId="77777777" w:rsidR="002B0048" w:rsidRPr="002B0048" w:rsidRDefault="002B0048" w:rsidP="002B0048">
            <w:pPr>
              <w:rPr>
                <w:rFonts w:cs="Arial"/>
                <w:sz w:val="22"/>
                <w:szCs w:val="22"/>
                <w:lang w:val="es-ES" w:eastAsia="es-ES_tradnl"/>
              </w:rPr>
            </w:pPr>
          </w:p>
        </w:tc>
        <w:tc>
          <w:tcPr>
            <w:tcW w:w="2409" w:type="dxa"/>
            <w:vMerge/>
            <w:tcBorders>
              <w:top w:val="single" w:sz="4" w:space="0" w:color="4E4D4D"/>
              <w:left w:val="single" w:sz="4" w:space="0" w:color="4E4D4D"/>
              <w:bottom w:val="single" w:sz="4" w:space="0" w:color="4E4D4D"/>
              <w:right w:val="single" w:sz="4" w:space="0" w:color="4E4D4D"/>
            </w:tcBorders>
            <w:vAlign w:val="center"/>
            <w:hideMark/>
          </w:tcPr>
          <w:p w14:paraId="20196BFD" w14:textId="77777777" w:rsidR="002B0048" w:rsidRPr="002B0048" w:rsidRDefault="002B0048" w:rsidP="002B0048">
            <w:pPr>
              <w:rPr>
                <w:rFonts w:cs="Arial"/>
                <w:sz w:val="22"/>
                <w:szCs w:val="22"/>
                <w:lang w:val="es-ES" w:eastAsia="es-ES_tradnl"/>
              </w:rPr>
            </w:pPr>
          </w:p>
        </w:tc>
        <w:tc>
          <w:tcPr>
            <w:tcW w:w="3273" w:type="dxa"/>
            <w:vMerge/>
            <w:tcBorders>
              <w:top w:val="nil"/>
              <w:left w:val="single" w:sz="4" w:space="0" w:color="4E4D4D"/>
              <w:bottom w:val="single" w:sz="4" w:space="0" w:color="4E4D4D"/>
              <w:right w:val="single" w:sz="4" w:space="0" w:color="4E4D4D"/>
            </w:tcBorders>
            <w:vAlign w:val="center"/>
            <w:hideMark/>
          </w:tcPr>
          <w:p w14:paraId="0A508036" w14:textId="77777777" w:rsidR="002B0048" w:rsidRPr="002B0048" w:rsidRDefault="002B0048" w:rsidP="002B0048">
            <w:pPr>
              <w:rPr>
                <w:rFonts w:cs="Arial"/>
                <w:sz w:val="22"/>
                <w:szCs w:val="22"/>
                <w:lang w:val="es-ES" w:eastAsia="es-ES_tradnl"/>
              </w:rPr>
            </w:pPr>
          </w:p>
        </w:tc>
        <w:tc>
          <w:tcPr>
            <w:tcW w:w="146" w:type="dxa"/>
            <w:tcBorders>
              <w:top w:val="nil"/>
              <w:left w:val="nil"/>
              <w:bottom w:val="nil"/>
              <w:right w:val="nil"/>
            </w:tcBorders>
            <w:noWrap/>
            <w:vAlign w:val="bottom"/>
            <w:hideMark/>
          </w:tcPr>
          <w:p w14:paraId="4D534D0A" w14:textId="77777777" w:rsidR="002B0048" w:rsidRPr="002B0048" w:rsidRDefault="002B0048" w:rsidP="002B0048">
            <w:pPr>
              <w:jc w:val="center"/>
              <w:rPr>
                <w:rFonts w:cs="Arial"/>
                <w:sz w:val="22"/>
                <w:szCs w:val="22"/>
                <w:lang w:val="es-ES" w:eastAsia="es-ES_tradnl"/>
              </w:rPr>
            </w:pPr>
          </w:p>
        </w:tc>
      </w:tr>
      <w:tr w:rsidR="002B0048" w:rsidRPr="002B0048" w14:paraId="098C619C" w14:textId="77777777" w:rsidTr="002B0048">
        <w:trPr>
          <w:trHeight w:val="900"/>
        </w:trPr>
        <w:tc>
          <w:tcPr>
            <w:tcW w:w="3256" w:type="dxa"/>
            <w:tcBorders>
              <w:top w:val="nil"/>
              <w:left w:val="single" w:sz="4" w:space="0" w:color="4E4D4D"/>
              <w:bottom w:val="single" w:sz="4" w:space="0" w:color="4E4D4D"/>
              <w:right w:val="single" w:sz="4" w:space="0" w:color="4E4D4D"/>
            </w:tcBorders>
            <w:vAlign w:val="center"/>
            <w:hideMark/>
          </w:tcPr>
          <w:p w14:paraId="3CB9FBE0"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Expedición y publicación del acto administrativo de apertura del proceso de selección</w:t>
            </w:r>
          </w:p>
        </w:tc>
        <w:tc>
          <w:tcPr>
            <w:tcW w:w="2409" w:type="dxa"/>
            <w:tcBorders>
              <w:top w:val="single" w:sz="4" w:space="0" w:color="4E4D4D"/>
              <w:left w:val="nil"/>
              <w:bottom w:val="single" w:sz="4" w:space="0" w:color="4E4D4D"/>
              <w:right w:val="single" w:sz="4" w:space="0" w:color="4E4D4D"/>
            </w:tcBorders>
            <w:vAlign w:val="center"/>
            <w:hideMark/>
          </w:tcPr>
          <w:p w14:paraId="46009857"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30/6/2026 a las 10:00 horas</w:t>
            </w:r>
          </w:p>
        </w:tc>
        <w:tc>
          <w:tcPr>
            <w:tcW w:w="3273" w:type="dxa"/>
            <w:tcBorders>
              <w:top w:val="nil"/>
              <w:left w:val="nil"/>
              <w:bottom w:val="single" w:sz="4" w:space="0" w:color="4E4D4D"/>
              <w:right w:val="single" w:sz="4" w:space="0" w:color="4E4D4D"/>
            </w:tcBorders>
            <w:vAlign w:val="center"/>
            <w:hideMark/>
          </w:tcPr>
          <w:p w14:paraId="1FE124E3"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1B50E5CB" w14:textId="77777777" w:rsidR="002B0048" w:rsidRPr="002B0048" w:rsidRDefault="002B0048" w:rsidP="002B0048">
            <w:pPr>
              <w:rPr>
                <w:rFonts w:cs="Arial"/>
                <w:sz w:val="22"/>
                <w:szCs w:val="22"/>
                <w:lang w:val="es-ES" w:eastAsia="es-ES_tradnl"/>
              </w:rPr>
            </w:pPr>
          </w:p>
        </w:tc>
      </w:tr>
      <w:tr w:rsidR="002B0048" w:rsidRPr="002B0048" w14:paraId="5B96B824" w14:textId="77777777" w:rsidTr="002B0048">
        <w:trPr>
          <w:trHeight w:val="600"/>
        </w:trPr>
        <w:tc>
          <w:tcPr>
            <w:tcW w:w="3256" w:type="dxa"/>
            <w:tcBorders>
              <w:top w:val="nil"/>
              <w:left w:val="single" w:sz="4" w:space="0" w:color="4E4D4D"/>
              <w:bottom w:val="single" w:sz="4" w:space="0" w:color="4E4D4D"/>
              <w:right w:val="single" w:sz="4" w:space="0" w:color="4E4D4D"/>
            </w:tcBorders>
            <w:vAlign w:val="center"/>
            <w:hideMark/>
          </w:tcPr>
          <w:p w14:paraId="69894E60"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del pliego de condiciones definitivo</w:t>
            </w:r>
          </w:p>
        </w:tc>
        <w:tc>
          <w:tcPr>
            <w:tcW w:w="2409" w:type="dxa"/>
            <w:tcBorders>
              <w:top w:val="single" w:sz="4" w:space="0" w:color="4E4D4D"/>
              <w:left w:val="nil"/>
              <w:bottom w:val="single" w:sz="4" w:space="0" w:color="4E4D4D"/>
              <w:right w:val="single" w:sz="4" w:space="0" w:color="4E4D4D"/>
            </w:tcBorders>
            <w:vAlign w:val="center"/>
            <w:hideMark/>
          </w:tcPr>
          <w:p w14:paraId="53909543"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30/6/2026 a las 10:00 horas</w:t>
            </w:r>
          </w:p>
        </w:tc>
        <w:tc>
          <w:tcPr>
            <w:tcW w:w="3273" w:type="dxa"/>
            <w:tcBorders>
              <w:top w:val="nil"/>
              <w:left w:val="nil"/>
              <w:bottom w:val="single" w:sz="4" w:space="0" w:color="4E4D4D"/>
              <w:right w:val="single" w:sz="4" w:space="0" w:color="4E4D4D"/>
            </w:tcBorders>
            <w:vAlign w:val="center"/>
            <w:hideMark/>
          </w:tcPr>
          <w:p w14:paraId="6CBB03C1"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5D8BE9D7" w14:textId="77777777" w:rsidR="002B0048" w:rsidRPr="002B0048" w:rsidRDefault="002B0048" w:rsidP="002B0048">
            <w:pPr>
              <w:rPr>
                <w:rFonts w:cs="Arial"/>
                <w:sz w:val="22"/>
                <w:szCs w:val="22"/>
                <w:lang w:val="es-ES" w:eastAsia="es-ES_tradnl"/>
              </w:rPr>
            </w:pPr>
          </w:p>
        </w:tc>
      </w:tr>
      <w:tr w:rsidR="002B0048" w:rsidRPr="002B0048" w14:paraId="271D398C" w14:textId="77777777" w:rsidTr="002B0048">
        <w:trPr>
          <w:trHeight w:val="2280"/>
        </w:trPr>
        <w:tc>
          <w:tcPr>
            <w:tcW w:w="3256" w:type="dxa"/>
            <w:tcBorders>
              <w:top w:val="nil"/>
              <w:left w:val="single" w:sz="4" w:space="0" w:color="4E4D4D"/>
              <w:bottom w:val="single" w:sz="4" w:space="0" w:color="4E4D4D"/>
              <w:right w:val="single" w:sz="4" w:space="0" w:color="4E4D4D"/>
            </w:tcBorders>
            <w:vAlign w:val="center"/>
            <w:hideMark/>
          </w:tcPr>
          <w:p w14:paraId="40233184"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Plazo para manifestación de interés</w:t>
            </w:r>
          </w:p>
        </w:tc>
        <w:tc>
          <w:tcPr>
            <w:tcW w:w="2409" w:type="dxa"/>
            <w:tcBorders>
              <w:top w:val="single" w:sz="4" w:space="0" w:color="4E4D4D"/>
              <w:left w:val="nil"/>
              <w:bottom w:val="single" w:sz="4" w:space="0" w:color="4E4D4D"/>
              <w:right w:val="single" w:sz="4" w:space="0" w:color="4E4D4D"/>
            </w:tcBorders>
            <w:vAlign w:val="center"/>
            <w:hideMark/>
          </w:tcPr>
          <w:p w14:paraId="212F7922" w14:textId="77777777" w:rsidR="002B0048" w:rsidRPr="002B0048" w:rsidRDefault="002B0048" w:rsidP="002B0048">
            <w:pPr>
              <w:jc w:val="center"/>
              <w:rPr>
                <w:rFonts w:cs="Arial"/>
                <w:sz w:val="22"/>
                <w:szCs w:val="22"/>
                <w:lang w:val="es-ES" w:eastAsia="es-ES_tradnl"/>
              </w:rPr>
            </w:pPr>
            <w:r w:rsidRPr="002B0048">
              <w:rPr>
                <w:rFonts w:cs="Arial"/>
                <w:sz w:val="22"/>
                <w:szCs w:val="22"/>
                <w:lang w:val="es-ES" w:eastAsia="es-ES_tradnl"/>
              </w:rPr>
              <w:t>01-07-2026 a las 14:00 horas</w:t>
            </w:r>
          </w:p>
        </w:tc>
        <w:tc>
          <w:tcPr>
            <w:tcW w:w="3273" w:type="dxa"/>
            <w:tcBorders>
              <w:top w:val="nil"/>
              <w:left w:val="nil"/>
              <w:bottom w:val="single" w:sz="4" w:space="0" w:color="4E4D4D"/>
              <w:right w:val="single" w:sz="4" w:space="0" w:color="4E4D4D"/>
            </w:tcBorders>
            <w:vAlign w:val="center"/>
            <w:hideMark/>
          </w:tcPr>
          <w:p w14:paraId="3546E192" w14:textId="77777777" w:rsidR="002B0048" w:rsidRPr="002B0048" w:rsidRDefault="002B0048" w:rsidP="002B0048">
            <w:pPr>
              <w:spacing w:after="240"/>
              <w:rPr>
                <w:rFonts w:cs="Arial"/>
                <w:sz w:val="22"/>
                <w:szCs w:val="22"/>
                <w:lang w:val="es-ES" w:eastAsia="es-ES_tradnl"/>
              </w:rPr>
            </w:pPr>
            <w:r w:rsidRPr="002B0048">
              <w:rPr>
                <w:rFonts w:cs="Arial"/>
                <w:sz w:val="22"/>
                <w:szCs w:val="22"/>
                <w:lang w:val="es-ES" w:eastAsia="es-ES_tradnl"/>
              </w:rPr>
              <w:t xml:space="preserve">[Para el SECOP </w:t>
            </w:r>
            <w:proofErr w:type="gramStart"/>
            <w:r w:rsidRPr="002B0048">
              <w:rPr>
                <w:rFonts w:cs="Arial"/>
                <w:sz w:val="22"/>
                <w:szCs w:val="22"/>
                <w:lang w:val="es-ES" w:eastAsia="es-ES_tradnl"/>
              </w:rPr>
              <w:t>II  a</w:t>
            </w:r>
            <w:proofErr w:type="gramEnd"/>
            <w:r w:rsidRPr="002B0048">
              <w:rPr>
                <w:rFonts w:cs="Arial"/>
                <w:sz w:val="22"/>
                <w:szCs w:val="22"/>
                <w:lang w:val="es-ES" w:eastAsia="es-ES_tradnl"/>
              </w:rPr>
              <w:t xml:space="preserve"> través del módulo correspondiente de acuerdo con la Guía para manifestar interés y la Guía para presentar Ofertas en el SECOP II] </w:t>
            </w:r>
          </w:p>
        </w:tc>
        <w:tc>
          <w:tcPr>
            <w:tcW w:w="146" w:type="dxa"/>
            <w:vAlign w:val="center"/>
            <w:hideMark/>
          </w:tcPr>
          <w:p w14:paraId="7B487E2B" w14:textId="77777777" w:rsidR="002B0048" w:rsidRPr="002B0048" w:rsidRDefault="002B0048" w:rsidP="002B0048">
            <w:pPr>
              <w:rPr>
                <w:rFonts w:cs="Arial"/>
                <w:sz w:val="22"/>
                <w:szCs w:val="22"/>
                <w:lang w:val="es-ES" w:eastAsia="es-ES_tradnl"/>
              </w:rPr>
            </w:pPr>
          </w:p>
        </w:tc>
      </w:tr>
      <w:tr w:rsidR="002B0048" w:rsidRPr="002B0048" w14:paraId="0E019A32" w14:textId="77777777" w:rsidTr="002B0048">
        <w:trPr>
          <w:trHeight w:val="1000"/>
        </w:trPr>
        <w:tc>
          <w:tcPr>
            <w:tcW w:w="3256" w:type="dxa"/>
            <w:tcBorders>
              <w:top w:val="nil"/>
              <w:left w:val="single" w:sz="4" w:space="0" w:color="4E4D4D"/>
              <w:bottom w:val="single" w:sz="4" w:space="0" w:color="4E4D4D"/>
              <w:right w:val="single" w:sz="4" w:space="0" w:color="4E4D4D"/>
            </w:tcBorders>
            <w:vAlign w:val="center"/>
            <w:hideMark/>
          </w:tcPr>
          <w:p w14:paraId="2735885A"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Realización del sorteo</w:t>
            </w:r>
          </w:p>
        </w:tc>
        <w:tc>
          <w:tcPr>
            <w:tcW w:w="2409" w:type="dxa"/>
            <w:tcBorders>
              <w:top w:val="single" w:sz="4" w:space="0" w:color="4E4D4D"/>
              <w:left w:val="nil"/>
              <w:bottom w:val="single" w:sz="4" w:space="0" w:color="4E4D4D"/>
              <w:right w:val="single" w:sz="4" w:space="0" w:color="4E4D4D"/>
            </w:tcBorders>
            <w:vAlign w:val="center"/>
            <w:hideMark/>
          </w:tcPr>
          <w:p w14:paraId="4BBCAC07" w14:textId="77777777" w:rsidR="002B0048" w:rsidRPr="002B0048" w:rsidRDefault="002B0048" w:rsidP="002B0048">
            <w:pPr>
              <w:jc w:val="center"/>
              <w:rPr>
                <w:rFonts w:cs="Arial"/>
                <w:sz w:val="22"/>
                <w:szCs w:val="22"/>
                <w:lang w:val="es-ES" w:eastAsia="es-ES_tradnl"/>
              </w:rPr>
            </w:pPr>
            <w:r w:rsidRPr="002B0048">
              <w:rPr>
                <w:rFonts w:cs="Arial"/>
                <w:sz w:val="22"/>
                <w:szCs w:val="22"/>
                <w:lang w:val="es-ES" w:eastAsia="es-ES_tradnl"/>
              </w:rPr>
              <w:t>02-07-2026 a las 10:00 horas</w:t>
            </w:r>
          </w:p>
        </w:tc>
        <w:tc>
          <w:tcPr>
            <w:tcW w:w="3273" w:type="dxa"/>
            <w:tcBorders>
              <w:top w:val="nil"/>
              <w:left w:val="nil"/>
              <w:bottom w:val="single" w:sz="4" w:space="0" w:color="4E4D4D"/>
              <w:right w:val="single" w:sz="4" w:space="0" w:color="4E4D4D"/>
            </w:tcBorders>
            <w:vAlign w:val="center"/>
            <w:hideMark/>
          </w:tcPr>
          <w:p w14:paraId="20205F63"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[La Entidad incluirá el sorteo si </w:t>
            </w:r>
            <w:proofErr w:type="gramStart"/>
            <w:r w:rsidRPr="002B0048">
              <w:rPr>
                <w:rFonts w:cs="Arial"/>
                <w:sz w:val="22"/>
                <w:szCs w:val="22"/>
                <w:lang w:val="es-ES" w:eastAsia="es-ES_tradnl"/>
              </w:rPr>
              <w:t>opta  por</w:t>
            </w:r>
            <w:proofErr w:type="gramEnd"/>
            <w:r w:rsidRPr="002B0048">
              <w:rPr>
                <w:rFonts w:cs="Arial"/>
                <w:sz w:val="22"/>
                <w:szCs w:val="22"/>
                <w:lang w:val="es-ES" w:eastAsia="es-ES_tradnl"/>
              </w:rPr>
              <w:t xml:space="preserve"> continuar el </w:t>
            </w:r>
            <w:proofErr w:type="gramStart"/>
            <w:r w:rsidRPr="002B0048">
              <w:rPr>
                <w:rFonts w:cs="Arial"/>
                <w:sz w:val="22"/>
                <w:szCs w:val="22"/>
                <w:lang w:val="es-ES" w:eastAsia="es-ES_tradnl"/>
              </w:rPr>
              <w:t>proceso  con</w:t>
            </w:r>
            <w:proofErr w:type="gramEnd"/>
            <w:r w:rsidRPr="002B0048">
              <w:rPr>
                <w:rFonts w:cs="Arial"/>
                <w:sz w:val="22"/>
                <w:szCs w:val="22"/>
                <w:lang w:val="es-ES" w:eastAsia="es-ES_tradnl"/>
              </w:rPr>
              <w:t xml:space="preserve"> diez (10) interesados]</w:t>
            </w:r>
          </w:p>
        </w:tc>
        <w:tc>
          <w:tcPr>
            <w:tcW w:w="146" w:type="dxa"/>
            <w:vAlign w:val="center"/>
            <w:hideMark/>
          </w:tcPr>
          <w:p w14:paraId="14F82073" w14:textId="77777777" w:rsidR="002B0048" w:rsidRPr="002B0048" w:rsidRDefault="002B0048" w:rsidP="002B0048">
            <w:pPr>
              <w:rPr>
                <w:rFonts w:cs="Arial"/>
                <w:sz w:val="22"/>
                <w:szCs w:val="22"/>
                <w:lang w:val="es-ES" w:eastAsia="es-ES_tradnl"/>
              </w:rPr>
            </w:pPr>
          </w:p>
        </w:tc>
      </w:tr>
      <w:tr w:rsidR="002B0048" w:rsidRPr="002B0048" w14:paraId="11C7E26A" w14:textId="77777777" w:rsidTr="002B0048">
        <w:trPr>
          <w:trHeight w:val="540"/>
        </w:trPr>
        <w:tc>
          <w:tcPr>
            <w:tcW w:w="3256" w:type="dxa"/>
            <w:tcBorders>
              <w:top w:val="nil"/>
              <w:left w:val="single" w:sz="4" w:space="0" w:color="4E4D4D"/>
              <w:bottom w:val="single" w:sz="4" w:space="0" w:color="4E4D4D"/>
              <w:right w:val="single" w:sz="4" w:space="0" w:color="4E4D4D"/>
            </w:tcBorders>
            <w:vAlign w:val="center"/>
            <w:hideMark/>
          </w:tcPr>
          <w:p w14:paraId="6E852F67"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de la lista de precalificados</w:t>
            </w:r>
          </w:p>
        </w:tc>
        <w:tc>
          <w:tcPr>
            <w:tcW w:w="2409" w:type="dxa"/>
            <w:tcBorders>
              <w:top w:val="single" w:sz="4" w:space="0" w:color="4E4D4D"/>
              <w:left w:val="nil"/>
              <w:bottom w:val="single" w:sz="4" w:space="0" w:color="4E4D4D"/>
              <w:right w:val="single" w:sz="4" w:space="0" w:color="4E4D4D"/>
            </w:tcBorders>
            <w:vAlign w:val="center"/>
            <w:hideMark/>
          </w:tcPr>
          <w:p w14:paraId="067867F3" w14:textId="77777777" w:rsidR="002B0048" w:rsidRPr="002B0048" w:rsidRDefault="002B0048" w:rsidP="002B0048">
            <w:pPr>
              <w:jc w:val="center"/>
              <w:rPr>
                <w:rFonts w:cs="Arial"/>
                <w:sz w:val="22"/>
                <w:szCs w:val="22"/>
                <w:lang w:val="es-ES" w:eastAsia="es-ES_tradnl"/>
              </w:rPr>
            </w:pPr>
            <w:r w:rsidRPr="002B0048">
              <w:rPr>
                <w:rFonts w:cs="Arial"/>
                <w:sz w:val="22"/>
                <w:szCs w:val="22"/>
                <w:lang w:val="es-ES" w:eastAsia="es-ES_tradnl"/>
              </w:rPr>
              <w:t>02-07-2026 a las 10:30 horas</w:t>
            </w:r>
          </w:p>
        </w:tc>
        <w:tc>
          <w:tcPr>
            <w:tcW w:w="3273" w:type="dxa"/>
            <w:tcBorders>
              <w:top w:val="nil"/>
              <w:left w:val="nil"/>
              <w:bottom w:val="single" w:sz="4" w:space="0" w:color="4E4D4D"/>
              <w:right w:val="single" w:sz="4" w:space="0" w:color="4E4D4D"/>
            </w:tcBorders>
            <w:vAlign w:val="center"/>
            <w:hideMark/>
          </w:tcPr>
          <w:p w14:paraId="54388D8C"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189B1D83" w14:textId="77777777" w:rsidR="002B0048" w:rsidRPr="002B0048" w:rsidRDefault="002B0048" w:rsidP="002B0048">
            <w:pPr>
              <w:rPr>
                <w:rFonts w:cs="Arial"/>
                <w:sz w:val="22"/>
                <w:szCs w:val="22"/>
                <w:lang w:val="es-ES" w:eastAsia="es-ES_tradnl"/>
              </w:rPr>
            </w:pPr>
          </w:p>
        </w:tc>
      </w:tr>
      <w:tr w:rsidR="002B0048" w:rsidRPr="002B0048" w14:paraId="42322F51" w14:textId="77777777" w:rsidTr="002B0048">
        <w:trPr>
          <w:trHeight w:val="645"/>
        </w:trPr>
        <w:tc>
          <w:tcPr>
            <w:tcW w:w="3256"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3C45BC59"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[Audiencia de asignación de riesgos] *Opcional</w:t>
            </w:r>
          </w:p>
        </w:tc>
        <w:tc>
          <w:tcPr>
            <w:tcW w:w="2409"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5A5772E1"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N/A</w:t>
            </w:r>
          </w:p>
        </w:tc>
        <w:tc>
          <w:tcPr>
            <w:tcW w:w="3273" w:type="dxa"/>
            <w:vMerge w:val="restart"/>
            <w:tcBorders>
              <w:top w:val="nil"/>
              <w:left w:val="single" w:sz="4" w:space="0" w:color="4E4D4D"/>
              <w:bottom w:val="single" w:sz="4" w:space="0" w:color="4E4D4D"/>
              <w:right w:val="single" w:sz="4" w:space="0" w:color="4E4D4D"/>
            </w:tcBorders>
            <w:shd w:val="clear" w:color="000000" w:fill="D9D9D9"/>
            <w:vAlign w:val="center"/>
            <w:hideMark/>
          </w:tcPr>
          <w:p w14:paraId="67DF05B1"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Chigorodó, en la Cra 104a # 100-08 </w:t>
            </w:r>
          </w:p>
        </w:tc>
        <w:tc>
          <w:tcPr>
            <w:tcW w:w="146" w:type="dxa"/>
            <w:vAlign w:val="center"/>
            <w:hideMark/>
          </w:tcPr>
          <w:p w14:paraId="71EA3CFA" w14:textId="77777777" w:rsidR="002B0048" w:rsidRPr="002B0048" w:rsidRDefault="002B0048" w:rsidP="002B0048">
            <w:pPr>
              <w:rPr>
                <w:rFonts w:cs="Arial"/>
                <w:sz w:val="22"/>
                <w:szCs w:val="22"/>
                <w:lang w:val="es-ES" w:eastAsia="es-ES_tradnl"/>
              </w:rPr>
            </w:pPr>
          </w:p>
        </w:tc>
      </w:tr>
      <w:tr w:rsidR="002B0048" w:rsidRPr="002B0048" w14:paraId="4221AD2A" w14:textId="77777777" w:rsidTr="002B0048">
        <w:trPr>
          <w:trHeight w:val="765"/>
        </w:trPr>
        <w:tc>
          <w:tcPr>
            <w:tcW w:w="3256" w:type="dxa"/>
            <w:vMerge/>
            <w:tcBorders>
              <w:top w:val="nil"/>
              <w:left w:val="single" w:sz="4" w:space="0" w:color="4E4D4D"/>
              <w:bottom w:val="single" w:sz="4" w:space="0" w:color="4E4D4D"/>
              <w:right w:val="single" w:sz="4" w:space="0" w:color="4E4D4D"/>
            </w:tcBorders>
            <w:vAlign w:val="center"/>
            <w:hideMark/>
          </w:tcPr>
          <w:p w14:paraId="1A4E10DE" w14:textId="77777777" w:rsidR="002B0048" w:rsidRPr="002B0048" w:rsidRDefault="002B0048" w:rsidP="002B0048">
            <w:pPr>
              <w:rPr>
                <w:rFonts w:cs="Arial"/>
                <w:sz w:val="22"/>
                <w:szCs w:val="22"/>
                <w:lang w:val="es-ES" w:eastAsia="es-ES_tradnl"/>
              </w:rPr>
            </w:pPr>
          </w:p>
        </w:tc>
        <w:tc>
          <w:tcPr>
            <w:tcW w:w="2409" w:type="dxa"/>
            <w:vMerge/>
            <w:tcBorders>
              <w:top w:val="single" w:sz="4" w:space="0" w:color="4E4D4D"/>
              <w:left w:val="single" w:sz="4" w:space="0" w:color="4E4D4D"/>
              <w:bottom w:val="single" w:sz="4" w:space="0" w:color="4E4D4D"/>
              <w:right w:val="single" w:sz="4" w:space="0" w:color="4E4D4D"/>
            </w:tcBorders>
            <w:vAlign w:val="center"/>
            <w:hideMark/>
          </w:tcPr>
          <w:p w14:paraId="3FE9D157" w14:textId="77777777" w:rsidR="002B0048" w:rsidRPr="002B0048" w:rsidRDefault="002B0048" w:rsidP="002B0048">
            <w:pPr>
              <w:rPr>
                <w:rFonts w:cs="Arial"/>
                <w:sz w:val="22"/>
                <w:szCs w:val="22"/>
                <w:lang w:val="es-ES" w:eastAsia="es-ES_tradnl"/>
              </w:rPr>
            </w:pPr>
          </w:p>
        </w:tc>
        <w:tc>
          <w:tcPr>
            <w:tcW w:w="3273" w:type="dxa"/>
            <w:vMerge/>
            <w:tcBorders>
              <w:top w:val="nil"/>
              <w:left w:val="single" w:sz="4" w:space="0" w:color="4E4D4D"/>
              <w:bottom w:val="single" w:sz="4" w:space="0" w:color="4E4D4D"/>
              <w:right w:val="single" w:sz="4" w:space="0" w:color="4E4D4D"/>
            </w:tcBorders>
            <w:vAlign w:val="center"/>
            <w:hideMark/>
          </w:tcPr>
          <w:p w14:paraId="0810D565" w14:textId="77777777" w:rsidR="002B0048" w:rsidRPr="002B0048" w:rsidRDefault="002B0048" w:rsidP="002B0048">
            <w:pPr>
              <w:rPr>
                <w:rFonts w:cs="Arial"/>
                <w:sz w:val="22"/>
                <w:szCs w:val="22"/>
                <w:lang w:val="es-ES" w:eastAsia="es-ES_tradnl"/>
              </w:rPr>
            </w:pPr>
          </w:p>
        </w:tc>
        <w:tc>
          <w:tcPr>
            <w:tcW w:w="146" w:type="dxa"/>
            <w:tcBorders>
              <w:top w:val="nil"/>
              <w:left w:val="nil"/>
              <w:bottom w:val="nil"/>
              <w:right w:val="nil"/>
            </w:tcBorders>
            <w:noWrap/>
            <w:vAlign w:val="bottom"/>
            <w:hideMark/>
          </w:tcPr>
          <w:p w14:paraId="08D72E8E" w14:textId="77777777" w:rsidR="002B0048" w:rsidRPr="002B0048" w:rsidRDefault="002B0048" w:rsidP="002B0048">
            <w:pPr>
              <w:rPr>
                <w:rFonts w:cs="Arial"/>
                <w:sz w:val="22"/>
                <w:szCs w:val="22"/>
                <w:lang w:val="es-ES" w:eastAsia="es-ES_tradnl"/>
              </w:rPr>
            </w:pPr>
          </w:p>
        </w:tc>
      </w:tr>
      <w:tr w:rsidR="002B0048" w:rsidRPr="002B0048" w14:paraId="08AF09C3" w14:textId="77777777" w:rsidTr="002B0048">
        <w:trPr>
          <w:trHeight w:val="435"/>
        </w:trPr>
        <w:tc>
          <w:tcPr>
            <w:tcW w:w="3256" w:type="dxa"/>
            <w:vMerge w:val="restart"/>
            <w:tcBorders>
              <w:top w:val="nil"/>
              <w:left w:val="single" w:sz="4" w:space="0" w:color="4E4D4D"/>
              <w:bottom w:val="single" w:sz="4" w:space="0" w:color="4E4D4D"/>
              <w:right w:val="single" w:sz="4" w:space="0" w:color="4E4D4D"/>
            </w:tcBorders>
            <w:vAlign w:val="center"/>
            <w:hideMark/>
          </w:tcPr>
          <w:p w14:paraId="20FD0B36" w14:textId="77777777" w:rsidR="002B0048" w:rsidRPr="002B0048" w:rsidRDefault="002B0048" w:rsidP="002B0048">
            <w:pPr>
              <w:rPr>
                <w:rFonts w:cs="Arial"/>
                <w:sz w:val="22"/>
                <w:szCs w:val="22"/>
                <w:lang w:val="es-ES" w:eastAsia="es-ES_tradnl"/>
              </w:rPr>
            </w:pPr>
            <w:bookmarkStart w:id="0" w:name="RANGE!C20"/>
            <w:r w:rsidRPr="002B0048">
              <w:rPr>
                <w:rFonts w:cs="Arial"/>
                <w:sz w:val="22"/>
                <w:szCs w:val="22"/>
                <w:lang w:val="es-ES" w:eastAsia="es-ES_tradnl"/>
              </w:rPr>
              <w:t>Presentación de observaciones al pliego de condiciones</w:t>
            </w:r>
            <w:bookmarkEnd w:id="0"/>
          </w:p>
        </w:tc>
        <w:tc>
          <w:tcPr>
            <w:tcW w:w="2409" w:type="dxa"/>
            <w:vMerge w:val="restart"/>
            <w:tcBorders>
              <w:top w:val="single" w:sz="4" w:space="0" w:color="4E4D4D"/>
              <w:left w:val="single" w:sz="4" w:space="0" w:color="4E4D4D"/>
              <w:bottom w:val="single" w:sz="4" w:space="0" w:color="4E4D4D"/>
              <w:right w:val="single" w:sz="4" w:space="0" w:color="4E4D4D"/>
            </w:tcBorders>
            <w:vAlign w:val="center"/>
            <w:hideMark/>
          </w:tcPr>
          <w:p w14:paraId="26A3E020" w14:textId="77777777" w:rsidR="002B0048" w:rsidRPr="002B0048" w:rsidRDefault="002B0048" w:rsidP="002B0048">
            <w:pPr>
              <w:jc w:val="center"/>
              <w:rPr>
                <w:rFonts w:cs="Arial"/>
                <w:sz w:val="22"/>
                <w:szCs w:val="22"/>
                <w:lang w:val="es-ES" w:eastAsia="es-ES_tradnl"/>
              </w:rPr>
            </w:pPr>
            <w:r w:rsidRPr="002B0048">
              <w:rPr>
                <w:rFonts w:cs="Arial"/>
                <w:sz w:val="22"/>
                <w:szCs w:val="22"/>
                <w:lang w:val="es-ES" w:eastAsia="es-ES_tradnl"/>
              </w:rPr>
              <w:t>02-07-2026 a las 13:00 horas</w:t>
            </w:r>
          </w:p>
        </w:tc>
        <w:tc>
          <w:tcPr>
            <w:tcW w:w="3273" w:type="dxa"/>
            <w:vMerge w:val="restart"/>
            <w:tcBorders>
              <w:top w:val="nil"/>
              <w:left w:val="single" w:sz="4" w:space="0" w:color="4E4D4D"/>
              <w:bottom w:val="single" w:sz="4" w:space="0" w:color="4E4D4D"/>
              <w:right w:val="single" w:sz="4" w:space="0" w:color="4E4D4D"/>
            </w:tcBorders>
            <w:vAlign w:val="center"/>
            <w:hideMark/>
          </w:tcPr>
          <w:p w14:paraId="77D9E65E"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Ver sección de comunicaciones de los pliegos de condiciones.</w:t>
            </w:r>
          </w:p>
        </w:tc>
        <w:tc>
          <w:tcPr>
            <w:tcW w:w="146" w:type="dxa"/>
            <w:vAlign w:val="center"/>
            <w:hideMark/>
          </w:tcPr>
          <w:p w14:paraId="7D678D92" w14:textId="77777777" w:rsidR="002B0048" w:rsidRPr="002B0048" w:rsidRDefault="002B0048" w:rsidP="002B0048">
            <w:pPr>
              <w:rPr>
                <w:rFonts w:cs="Arial"/>
                <w:sz w:val="22"/>
                <w:szCs w:val="22"/>
                <w:lang w:val="es-ES" w:eastAsia="es-ES_tradnl"/>
              </w:rPr>
            </w:pPr>
          </w:p>
        </w:tc>
      </w:tr>
      <w:tr w:rsidR="002B0048" w:rsidRPr="002B0048" w14:paraId="61A3004D" w14:textId="77777777" w:rsidTr="002B0048">
        <w:trPr>
          <w:trHeight w:val="360"/>
        </w:trPr>
        <w:tc>
          <w:tcPr>
            <w:tcW w:w="3256" w:type="dxa"/>
            <w:vMerge/>
            <w:tcBorders>
              <w:top w:val="nil"/>
              <w:left w:val="single" w:sz="4" w:space="0" w:color="4E4D4D"/>
              <w:bottom w:val="single" w:sz="4" w:space="0" w:color="4E4D4D"/>
              <w:right w:val="single" w:sz="4" w:space="0" w:color="4E4D4D"/>
            </w:tcBorders>
            <w:vAlign w:val="center"/>
            <w:hideMark/>
          </w:tcPr>
          <w:p w14:paraId="3E162AB9" w14:textId="77777777" w:rsidR="002B0048" w:rsidRPr="002B0048" w:rsidRDefault="002B0048" w:rsidP="002B0048">
            <w:pPr>
              <w:rPr>
                <w:rFonts w:cs="Arial"/>
                <w:sz w:val="22"/>
                <w:szCs w:val="22"/>
                <w:lang w:val="es-ES" w:eastAsia="es-ES_tradnl"/>
              </w:rPr>
            </w:pPr>
          </w:p>
        </w:tc>
        <w:tc>
          <w:tcPr>
            <w:tcW w:w="2409" w:type="dxa"/>
            <w:vMerge/>
            <w:tcBorders>
              <w:top w:val="single" w:sz="4" w:space="0" w:color="4E4D4D"/>
              <w:left w:val="single" w:sz="4" w:space="0" w:color="4E4D4D"/>
              <w:bottom w:val="single" w:sz="4" w:space="0" w:color="4E4D4D"/>
              <w:right w:val="single" w:sz="4" w:space="0" w:color="4E4D4D"/>
            </w:tcBorders>
            <w:vAlign w:val="center"/>
            <w:hideMark/>
          </w:tcPr>
          <w:p w14:paraId="7371CD7A" w14:textId="77777777" w:rsidR="002B0048" w:rsidRPr="002B0048" w:rsidRDefault="002B0048" w:rsidP="002B0048">
            <w:pPr>
              <w:rPr>
                <w:rFonts w:cs="Arial"/>
                <w:sz w:val="22"/>
                <w:szCs w:val="22"/>
                <w:lang w:val="es-ES" w:eastAsia="es-ES_tradnl"/>
              </w:rPr>
            </w:pPr>
          </w:p>
        </w:tc>
        <w:tc>
          <w:tcPr>
            <w:tcW w:w="3273" w:type="dxa"/>
            <w:vMerge/>
            <w:tcBorders>
              <w:top w:val="nil"/>
              <w:left w:val="single" w:sz="4" w:space="0" w:color="4E4D4D"/>
              <w:bottom w:val="single" w:sz="4" w:space="0" w:color="4E4D4D"/>
              <w:right w:val="single" w:sz="4" w:space="0" w:color="4E4D4D"/>
            </w:tcBorders>
            <w:vAlign w:val="center"/>
            <w:hideMark/>
          </w:tcPr>
          <w:p w14:paraId="6FE4AC17" w14:textId="77777777" w:rsidR="002B0048" w:rsidRPr="002B0048" w:rsidRDefault="002B0048" w:rsidP="002B0048">
            <w:pPr>
              <w:rPr>
                <w:rFonts w:cs="Arial"/>
                <w:sz w:val="22"/>
                <w:szCs w:val="22"/>
                <w:lang w:val="es-ES" w:eastAsia="es-ES_tradnl"/>
              </w:rPr>
            </w:pPr>
          </w:p>
        </w:tc>
        <w:tc>
          <w:tcPr>
            <w:tcW w:w="146" w:type="dxa"/>
            <w:tcBorders>
              <w:top w:val="nil"/>
              <w:left w:val="nil"/>
              <w:bottom w:val="nil"/>
              <w:right w:val="nil"/>
            </w:tcBorders>
            <w:noWrap/>
            <w:vAlign w:val="bottom"/>
            <w:hideMark/>
          </w:tcPr>
          <w:p w14:paraId="32AAE86A" w14:textId="77777777" w:rsidR="002B0048" w:rsidRPr="002B0048" w:rsidRDefault="002B0048" w:rsidP="002B0048">
            <w:pPr>
              <w:rPr>
                <w:rFonts w:cs="Arial"/>
                <w:sz w:val="22"/>
                <w:szCs w:val="22"/>
                <w:lang w:val="es-ES" w:eastAsia="es-ES_tradnl"/>
              </w:rPr>
            </w:pPr>
          </w:p>
        </w:tc>
      </w:tr>
      <w:tr w:rsidR="002B0048" w:rsidRPr="002B0048" w14:paraId="40643A74" w14:textId="77777777" w:rsidTr="002B0048">
        <w:trPr>
          <w:trHeight w:val="600"/>
        </w:trPr>
        <w:tc>
          <w:tcPr>
            <w:tcW w:w="3256" w:type="dxa"/>
            <w:tcBorders>
              <w:top w:val="nil"/>
              <w:left w:val="single" w:sz="4" w:space="0" w:color="4E4D4D"/>
              <w:bottom w:val="single" w:sz="4" w:space="0" w:color="4E4D4D"/>
              <w:right w:val="single" w:sz="4" w:space="0" w:color="4E4D4D"/>
            </w:tcBorders>
            <w:vAlign w:val="center"/>
            <w:hideMark/>
          </w:tcPr>
          <w:p w14:paraId="454F62F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lastRenderedPageBreak/>
              <w:t xml:space="preserve">Respuesta a las observaciones al pliego de condiciones </w:t>
            </w:r>
          </w:p>
        </w:tc>
        <w:tc>
          <w:tcPr>
            <w:tcW w:w="2409" w:type="dxa"/>
            <w:tcBorders>
              <w:top w:val="single" w:sz="4" w:space="0" w:color="4E4D4D"/>
              <w:left w:val="nil"/>
              <w:bottom w:val="single" w:sz="4" w:space="0" w:color="4E4D4D"/>
              <w:right w:val="single" w:sz="4" w:space="0" w:color="4E4D4D"/>
            </w:tcBorders>
            <w:vAlign w:val="center"/>
            <w:hideMark/>
          </w:tcPr>
          <w:p w14:paraId="119555A9"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02-07-2026 a las 19:00 horas</w:t>
            </w:r>
          </w:p>
        </w:tc>
        <w:tc>
          <w:tcPr>
            <w:tcW w:w="3273" w:type="dxa"/>
            <w:tcBorders>
              <w:top w:val="nil"/>
              <w:left w:val="nil"/>
              <w:bottom w:val="single" w:sz="4" w:space="0" w:color="4E4D4D"/>
              <w:right w:val="single" w:sz="4" w:space="0" w:color="4E4D4D"/>
            </w:tcBorders>
            <w:vAlign w:val="center"/>
            <w:hideMark/>
          </w:tcPr>
          <w:p w14:paraId="2903EE64"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16DD3C6F" w14:textId="77777777" w:rsidR="002B0048" w:rsidRPr="002B0048" w:rsidRDefault="002B0048" w:rsidP="002B0048">
            <w:pPr>
              <w:rPr>
                <w:rFonts w:cs="Arial"/>
                <w:sz w:val="22"/>
                <w:szCs w:val="22"/>
                <w:lang w:val="es-ES" w:eastAsia="es-ES_tradnl"/>
              </w:rPr>
            </w:pPr>
          </w:p>
        </w:tc>
      </w:tr>
      <w:tr w:rsidR="002B0048" w:rsidRPr="002B0048" w14:paraId="14A3C803" w14:textId="77777777" w:rsidTr="002B0048">
        <w:trPr>
          <w:trHeight w:val="600"/>
        </w:trPr>
        <w:tc>
          <w:tcPr>
            <w:tcW w:w="3256" w:type="dxa"/>
            <w:tcBorders>
              <w:top w:val="nil"/>
              <w:left w:val="single" w:sz="4" w:space="0" w:color="4E4D4D"/>
              <w:bottom w:val="single" w:sz="4" w:space="0" w:color="4E4D4D"/>
              <w:right w:val="single" w:sz="4" w:space="0" w:color="4E4D4D"/>
            </w:tcBorders>
            <w:vAlign w:val="center"/>
            <w:hideMark/>
          </w:tcPr>
          <w:p w14:paraId="60233C98"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Plazo máximo para la expedición de Adendas</w:t>
            </w:r>
          </w:p>
        </w:tc>
        <w:tc>
          <w:tcPr>
            <w:tcW w:w="2409" w:type="dxa"/>
            <w:tcBorders>
              <w:top w:val="single" w:sz="4" w:space="0" w:color="4E4D4D"/>
              <w:left w:val="nil"/>
              <w:bottom w:val="single" w:sz="4" w:space="0" w:color="4E4D4D"/>
              <w:right w:val="single" w:sz="4" w:space="0" w:color="4E4D4D"/>
            </w:tcBorders>
            <w:vAlign w:val="center"/>
            <w:hideMark/>
          </w:tcPr>
          <w:p w14:paraId="42D885DC"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02-07-2026 a las 19:00 horas</w:t>
            </w:r>
          </w:p>
        </w:tc>
        <w:tc>
          <w:tcPr>
            <w:tcW w:w="3273" w:type="dxa"/>
            <w:tcBorders>
              <w:top w:val="nil"/>
              <w:left w:val="nil"/>
              <w:bottom w:val="single" w:sz="4" w:space="0" w:color="4E4D4D"/>
              <w:right w:val="single" w:sz="4" w:space="0" w:color="4E4D4D"/>
            </w:tcBorders>
            <w:vAlign w:val="center"/>
            <w:hideMark/>
          </w:tcPr>
          <w:p w14:paraId="07941F51"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58822A76" w14:textId="77777777" w:rsidR="002B0048" w:rsidRPr="002B0048" w:rsidRDefault="002B0048" w:rsidP="002B0048">
            <w:pPr>
              <w:rPr>
                <w:rFonts w:cs="Arial"/>
                <w:sz w:val="22"/>
                <w:szCs w:val="22"/>
                <w:lang w:val="es-ES" w:eastAsia="es-ES_tradnl"/>
              </w:rPr>
            </w:pPr>
          </w:p>
        </w:tc>
      </w:tr>
      <w:tr w:rsidR="002B0048" w:rsidRPr="002B0048" w14:paraId="4F8021F0" w14:textId="77777777" w:rsidTr="002B0048">
        <w:trPr>
          <w:trHeight w:val="300"/>
        </w:trPr>
        <w:tc>
          <w:tcPr>
            <w:tcW w:w="3256" w:type="dxa"/>
            <w:vMerge w:val="restart"/>
            <w:tcBorders>
              <w:top w:val="nil"/>
              <w:left w:val="single" w:sz="4" w:space="0" w:color="4E4D4D"/>
              <w:bottom w:val="single" w:sz="4" w:space="0" w:color="4E4D4D"/>
              <w:right w:val="single" w:sz="4" w:space="0" w:color="4E4D4D"/>
            </w:tcBorders>
            <w:vAlign w:val="center"/>
            <w:hideMark/>
          </w:tcPr>
          <w:p w14:paraId="6A3CD814"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Fecha de cierre [presentación de ofertas]</w:t>
            </w:r>
          </w:p>
        </w:tc>
        <w:tc>
          <w:tcPr>
            <w:tcW w:w="2409" w:type="dxa"/>
            <w:vMerge w:val="restart"/>
            <w:tcBorders>
              <w:top w:val="single" w:sz="4" w:space="0" w:color="4E4D4D"/>
              <w:left w:val="single" w:sz="4" w:space="0" w:color="4E4D4D"/>
              <w:bottom w:val="single" w:sz="4" w:space="0" w:color="4E4D4D"/>
              <w:right w:val="single" w:sz="4" w:space="0" w:color="4E4D4D"/>
            </w:tcBorders>
            <w:vAlign w:val="center"/>
            <w:hideMark/>
          </w:tcPr>
          <w:p w14:paraId="3B3A71E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06-07-2026 a las 9:00 horas</w:t>
            </w:r>
          </w:p>
        </w:tc>
        <w:tc>
          <w:tcPr>
            <w:tcW w:w="3273" w:type="dxa"/>
            <w:vMerge w:val="restart"/>
            <w:tcBorders>
              <w:top w:val="single" w:sz="4" w:space="0" w:color="000000"/>
              <w:left w:val="single" w:sz="4" w:space="0" w:color="000000"/>
              <w:bottom w:val="single" w:sz="4" w:space="0" w:color="000000"/>
              <w:right w:val="single" w:sz="4" w:space="0" w:color="000000"/>
            </w:tcBorders>
            <w:vAlign w:val="center"/>
            <w:hideMark/>
          </w:tcPr>
          <w:p w14:paraId="4C3151D6"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1B1D5630" w14:textId="77777777" w:rsidR="002B0048" w:rsidRPr="002B0048" w:rsidRDefault="002B0048" w:rsidP="002B0048">
            <w:pPr>
              <w:rPr>
                <w:rFonts w:cs="Arial"/>
                <w:sz w:val="22"/>
                <w:szCs w:val="22"/>
                <w:lang w:val="es-ES" w:eastAsia="es-ES_tradnl"/>
              </w:rPr>
            </w:pPr>
          </w:p>
        </w:tc>
      </w:tr>
      <w:tr w:rsidR="002B0048" w:rsidRPr="002B0048" w14:paraId="0A328612" w14:textId="77777777" w:rsidTr="002B0048">
        <w:trPr>
          <w:trHeight w:val="280"/>
        </w:trPr>
        <w:tc>
          <w:tcPr>
            <w:tcW w:w="3256" w:type="dxa"/>
            <w:vMerge/>
            <w:tcBorders>
              <w:top w:val="nil"/>
              <w:left w:val="single" w:sz="4" w:space="0" w:color="4E4D4D"/>
              <w:bottom w:val="single" w:sz="4" w:space="0" w:color="4E4D4D"/>
              <w:right w:val="single" w:sz="4" w:space="0" w:color="4E4D4D"/>
            </w:tcBorders>
            <w:vAlign w:val="center"/>
            <w:hideMark/>
          </w:tcPr>
          <w:p w14:paraId="01A2DE5D" w14:textId="77777777" w:rsidR="002B0048" w:rsidRPr="002B0048" w:rsidRDefault="002B0048" w:rsidP="002B0048">
            <w:pPr>
              <w:rPr>
                <w:rFonts w:cs="Arial"/>
                <w:sz w:val="22"/>
                <w:szCs w:val="22"/>
                <w:lang w:val="es-ES" w:eastAsia="es-ES_tradnl"/>
              </w:rPr>
            </w:pPr>
          </w:p>
        </w:tc>
        <w:tc>
          <w:tcPr>
            <w:tcW w:w="2409" w:type="dxa"/>
            <w:vMerge/>
            <w:tcBorders>
              <w:top w:val="single" w:sz="4" w:space="0" w:color="4E4D4D"/>
              <w:left w:val="single" w:sz="4" w:space="0" w:color="4E4D4D"/>
              <w:bottom w:val="single" w:sz="4" w:space="0" w:color="4E4D4D"/>
              <w:right w:val="single" w:sz="4" w:space="0" w:color="4E4D4D"/>
            </w:tcBorders>
            <w:vAlign w:val="center"/>
            <w:hideMark/>
          </w:tcPr>
          <w:p w14:paraId="60395805" w14:textId="77777777" w:rsidR="002B0048" w:rsidRPr="002B0048" w:rsidRDefault="002B0048" w:rsidP="002B0048">
            <w:pPr>
              <w:rPr>
                <w:rFonts w:cs="Arial"/>
                <w:sz w:val="22"/>
                <w:szCs w:val="22"/>
                <w:lang w:val="es-ES" w:eastAsia="es-ES_tradnl"/>
              </w:rPr>
            </w:pPr>
          </w:p>
        </w:tc>
        <w:tc>
          <w:tcPr>
            <w:tcW w:w="3273" w:type="dxa"/>
            <w:vMerge/>
            <w:tcBorders>
              <w:top w:val="single" w:sz="4" w:space="0" w:color="000000"/>
              <w:left w:val="single" w:sz="4" w:space="0" w:color="000000"/>
              <w:bottom w:val="single" w:sz="4" w:space="0" w:color="000000"/>
              <w:right w:val="single" w:sz="4" w:space="0" w:color="000000"/>
            </w:tcBorders>
            <w:vAlign w:val="center"/>
            <w:hideMark/>
          </w:tcPr>
          <w:p w14:paraId="12F2A78A" w14:textId="77777777" w:rsidR="002B0048" w:rsidRPr="002B0048" w:rsidRDefault="002B0048" w:rsidP="002B0048">
            <w:pPr>
              <w:rPr>
                <w:rFonts w:cs="Arial"/>
                <w:sz w:val="22"/>
                <w:szCs w:val="22"/>
                <w:lang w:val="es-ES" w:eastAsia="es-ES_tradnl"/>
              </w:rPr>
            </w:pPr>
          </w:p>
        </w:tc>
        <w:tc>
          <w:tcPr>
            <w:tcW w:w="146" w:type="dxa"/>
            <w:tcBorders>
              <w:top w:val="nil"/>
              <w:left w:val="nil"/>
              <w:bottom w:val="nil"/>
              <w:right w:val="nil"/>
            </w:tcBorders>
            <w:noWrap/>
            <w:vAlign w:val="bottom"/>
            <w:hideMark/>
          </w:tcPr>
          <w:p w14:paraId="02121168" w14:textId="77777777" w:rsidR="002B0048" w:rsidRPr="002B0048" w:rsidRDefault="002B0048" w:rsidP="002B0048">
            <w:pPr>
              <w:rPr>
                <w:rFonts w:cs="Arial"/>
                <w:sz w:val="22"/>
                <w:szCs w:val="22"/>
                <w:lang w:val="es-ES" w:eastAsia="es-ES_tradnl"/>
              </w:rPr>
            </w:pPr>
          </w:p>
        </w:tc>
      </w:tr>
      <w:tr w:rsidR="002B0048" w:rsidRPr="002B0048" w14:paraId="26D160E3" w14:textId="77777777" w:rsidTr="002B0048">
        <w:trPr>
          <w:trHeight w:val="960"/>
        </w:trPr>
        <w:tc>
          <w:tcPr>
            <w:tcW w:w="3256" w:type="dxa"/>
            <w:tcBorders>
              <w:top w:val="nil"/>
              <w:left w:val="single" w:sz="4" w:space="0" w:color="4E4D4D"/>
              <w:bottom w:val="nil"/>
              <w:right w:val="single" w:sz="4" w:space="0" w:color="4E4D4D"/>
            </w:tcBorders>
            <w:vAlign w:val="center"/>
            <w:hideMark/>
          </w:tcPr>
          <w:p w14:paraId="4F4E185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Informe de presentación de ofertas /Diligencia de apertura de las ofertas</w:t>
            </w:r>
          </w:p>
        </w:tc>
        <w:tc>
          <w:tcPr>
            <w:tcW w:w="2409" w:type="dxa"/>
            <w:tcBorders>
              <w:top w:val="single" w:sz="4" w:space="0" w:color="4E4D4D"/>
              <w:left w:val="nil"/>
              <w:bottom w:val="single" w:sz="4" w:space="0" w:color="4E4D4D"/>
              <w:right w:val="single" w:sz="4" w:space="0" w:color="4E4D4D"/>
            </w:tcBorders>
            <w:vAlign w:val="center"/>
            <w:hideMark/>
          </w:tcPr>
          <w:p w14:paraId="02097E9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06-07-2026 a las 9:10 horas</w:t>
            </w:r>
          </w:p>
        </w:tc>
        <w:tc>
          <w:tcPr>
            <w:tcW w:w="3273" w:type="dxa"/>
            <w:tcBorders>
              <w:top w:val="single" w:sz="4" w:space="0" w:color="4E4D4D"/>
              <w:left w:val="single" w:sz="4" w:space="0" w:color="4E4D4D"/>
              <w:bottom w:val="single" w:sz="4" w:space="0" w:color="4E4D4D"/>
              <w:right w:val="single" w:sz="4" w:space="0" w:color="4E4D4D"/>
            </w:tcBorders>
            <w:vAlign w:val="center"/>
            <w:hideMark/>
          </w:tcPr>
          <w:p w14:paraId="414B51F5"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019406B1" w14:textId="77777777" w:rsidR="002B0048" w:rsidRPr="002B0048" w:rsidRDefault="002B0048" w:rsidP="002B0048">
            <w:pPr>
              <w:rPr>
                <w:rFonts w:cs="Arial"/>
                <w:sz w:val="22"/>
                <w:szCs w:val="22"/>
                <w:lang w:val="es-ES" w:eastAsia="es-ES_tradnl"/>
              </w:rPr>
            </w:pPr>
          </w:p>
        </w:tc>
      </w:tr>
      <w:tr w:rsidR="002B0048" w:rsidRPr="002B0048" w14:paraId="12566CEA" w14:textId="77777777" w:rsidTr="002B0048">
        <w:trPr>
          <w:trHeight w:val="630"/>
        </w:trPr>
        <w:tc>
          <w:tcPr>
            <w:tcW w:w="3256" w:type="dxa"/>
            <w:tcBorders>
              <w:top w:val="single" w:sz="4" w:space="0" w:color="4E4D4D"/>
              <w:left w:val="single" w:sz="4" w:space="0" w:color="4E4D4D"/>
              <w:bottom w:val="single" w:sz="4" w:space="0" w:color="4E4D4D"/>
              <w:right w:val="single" w:sz="4" w:space="0" w:color="4E4D4D"/>
            </w:tcBorders>
            <w:vAlign w:val="center"/>
            <w:hideMark/>
          </w:tcPr>
          <w:p w14:paraId="497E9AD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Publicación del informe preliminar de evaluación </w:t>
            </w:r>
          </w:p>
        </w:tc>
        <w:tc>
          <w:tcPr>
            <w:tcW w:w="2409" w:type="dxa"/>
            <w:tcBorders>
              <w:top w:val="single" w:sz="4" w:space="0" w:color="4E4D4D"/>
              <w:left w:val="nil"/>
              <w:bottom w:val="single" w:sz="4" w:space="0" w:color="4E4D4D"/>
              <w:right w:val="single" w:sz="4" w:space="0" w:color="4E4D4D"/>
            </w:tcBorders>
            <w:vAlign w:val="center"/>
            <w:hideMark/>
          </w:tcPr>
          <w:p w14:paraId="1907F0A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10-07-2026 a las 08:00 horas</w:t>
            </w:r>
          </w:p>
        </w:tc>
        <w:tc>
          <w:tcPr>
            <w:tcW w:w="3273" w:type="dxa"/>
            <w:tcBorders>
              <w:top w:val="nil"/>
              <w:left w:val="single" w:sz="4" w:space="0" w:color="4E4D4D"/>
              <w:bottom w:val="single" w:sz="4" w:space="0" w:color="4E4D4D"/>
              <w:right w:val="single" w:sz="4" w:space="0" w:color="4E4D4D"/>
            </w:tcBorders>
            <w:vAlign w:val="center"/>
            <w:hideMark/>
          </w:tcPr>
          <w:p w14:paraId="60A92404"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53D7A15E" w14:textId="77777777" w:rsidR="002B0048" w:rsidRPr="002B0048" w:rsidRDefault="002B0048" w:rsidP="002B0048">
            <w:pPr>
              <w:rPr>
                <w:rFonts w:cs="Arial"/>
                <w:sz w:val="22"/>
                <w:szCs w:val="22"/>
                <w:lang w:val="es-ES" w:eastAsia="es-ES_tradnl"/>
              </w:rPr>
            </w:pPr>
          </w:p>
        </w:tc>
      </w:tr>
      <w:tr w:rsidR="002B0048" w:rsidRPr="002B0048" w14:paraId="57F86452" w14:textId="77777777" w:rsidTr="002B0048">
        <w:trPr>
          <w:trHeight w:val="1580"/>
        </w:trPr>
        <w:tc>
          <w:tcPr>
            <w:tcW w:w="3256" w:type="dxa"/>
            <w:tcBorders>
              <w:top w:val="nil"/>
              <w:left w:val="single" w:sz="4" w:space="0" w:color="4E4D4D"/>
              <w:bottom w:val="single" w:sz="4" w:space="0" w:color="4E4D4D"/>
              <w:right w:val="single" w:sz="4" w:space="0" w:color="4E4D4D"/>
            </w:tcBorders>
            <w:vAlign w:val="center"/>
            <w:hideMark/>
          </w:tcPr>
          <w:p w14:paraId="189D17B7"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Traslado para observaciones al informe de evaluación de las ofertas (plazo máximo para presentación de subsanaciones) </w:t>
            </w:r>
          </w:p>
        </w:tc>
        <w:tc>
          <w:tcPr>
            <w:tcW w:w="2409" w:type="dxa"/>
            <w:tcBorders>
              <w:top w:val="single" w:sz="4" w:space="0" w:color="4E4D4D"/>
              <w:left w:val="nil"/>
              <w:bottom w:val="single" w:sz="4" w:space="0" w:color="4E4D4D"/>
              <w:right w:val="single" w:sz="4" w:space="0" w:color="4E4D4D"/>
            </w:tcBorders>
            <w:vAlign w:val="center"/>
            <w:hideMark/>
          </w:tcPr>
          <w:p w14:paraId="5DA37EA0" w14:textId="77777777" w:rsidR="002B0048" w:rsidRPr="002B0048" w:rsidRDefault="002B0048" w:rsidP="002B0048">
            <w:pPr>
              <w:rPr>
                <w:rFonts w:cs="Arial"/>
                <w:sz w:val="22"/>
                <w:szCs w:val="22"/>
                <w:lang w:val="es-ES" w:eastAsia="es-ES_tradnl"/>
              </w:rPr>
            </w:pPr>
            <w:r w:rsidRPr="002B0048">
              <w:rPr>
                <w:rFonts w:cs="Arial"/>
                <w:b/>
                <w:bCs/>
                <w:sz w:val="22"/>
                <w:szCs w:val="22"/>
                <w:lang w:val="es-ES" w:eastAsia="es-ES_tradnl"/>
              </w:rPr>
              <w:t xml:space="preserve">Desde: 10-07-2026 </w:t>
            </w:r>
            <w:r w:rsidRPr="002B0048">
              <w:rPr>
                <w:rFonts w:cs="Arial"/>
                <w:sz w:val="22"/>
                <w:szCs w:val="22"/>
                <w:lang w:val="es-ES" w:eastAsia="es-ES_tradnl"/>
              </w:rPr>
              <w:t>a las 08:00 horas</w:t>
            </w:r>
            <w:r w:rsidRPr="002B0048">
              <w:rPr>
                <w:rFonts w:cs="Arial"/>
                <w:b/>
                <w:bCs/>
                <w:sz w:val="22"/>
                <w:szCs w:val="22"/>
                <w:lang w:val="es-ES" w:eastAsia="es-ES_tradnl"/>
              </w:rPr>
              <w:t xml:space="preserve"> Hasta:</w:t>
            </w:r>
            <w:r w:rsidRPr="002B0048">
              <w:rPr>
                <w:rFonts w:cs="Arial"/>
                <w:sz w:val="22"/>
                <w:szCs w:val="22"/>
                <w:lang w:val="es-ES" w:eastAsia="es-ES_tradnl"/>
              </w:rPr>
              <w:t xml:space="preserve"> 15-07-2026 a las 23:59 horas (fecha de finalización del traslado del informe de evaluación)</w:t>
            </w:r>
          </w:p>
        </w:tc>
        <w:tc>
          <w:tcPr>
            <w:tcW w:w="3273" w:type="dxa"/>
            <w:tcBorders>
              <w:top w:val="nil"/>
              <w:left w:val="single" w:sz="4" w:space="0" w:color="4E4D4D"/>
              <w:bottom w:val="single" w:sz="4" w:space="0" w:color="4E4D4D"/>
              <w:right w:val="single" w:sz="4" w:space="0" w:color="4E4D4D"/>
            </w:tcBorders>
            <w:vAlign w:val="center"/>
            <w:hideMark/>
          </w:tcPr>
          <w:p w14:paraId="643DB456"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2E3C3CE2" w14:textId="77777777" w:rsidR="002B0048" w:rsidRPr="002B0048" w:rsidRDefault="002B0048" w:rsidP="002B0048">
            <w:pPr>
              <w:rPr>
                <w:rFonts w:cs="Arial"/>
                <w:sz w:val="22"/>
                <w:szCs w:val="22"/>
                <w:lang w:val="es-ES" w:eastAsia="es-ES_tradnl"/>
              </w:rPr>
            </w:pPr>
          </w:p>
        </w:tc>
      </w:tr>
      <w:tr w:rsidR="002B0048" w:rsidRPr="002B0048" w14:paraId="43D5367E" w14:textId="77777777" w:rsidTr="002B0048">
        <w:trPr>
          <w:trHeight w:val="700"/>
        </w:trPr>
        <w:tc>
          <w:tcPr>
            <w:tcW w:w="3256" w:type="dxa"/>
            <w:tcBorders>
              <w:top w:val="nil"/>
              <w:left w:val="single" w:sz="4" w:space="0" w:color="4E4D4D"/>
              <w:bottom w:val="nil"/>
              <w:right w:val="single" w:sz="4" w:space="0" w:color="4E4D4D"/>
            </w:tcBorders>
            <w:vAlign w:val="center"/>
            <w:hideMark/>
          </w:tcPr>
          <w:p w14:paraId="6F2D7CCC"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del informe final de evaluación de la oferta</w:t>
            </w:r>
          </w:p>
        </w:tc>
        <w:tc>
          <w:tcPr>
            <w:tcW w:w="2409" w:type="dxa"/>
            <w:tcBorders>
              <w:top w:val="single" w:sz="4" w:space="0" w:color="4E4D4D"/>
              <w:left w:val="nil"/>
              <w:bottom w:val="nil"/>
              <w:right w:val="single" w:sz="4" w:space="0" w:color="000000"/>
            </w:tcBorders>
            <w:vAlign w:val="center"/>
            <w:hideMark/>
          </w:tcPr>
          <w:p w14:paraId="3F19843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17-07-2026 a las 10:00 am</w:t>
            </w:r>
          </w:p>
        </w:tc>
        <w:tc>
          <w:tcPr>
            <w:tcW w:w="3273" w:type="dxa"/>
            <w:tcBorders>
              <w:top w:val="nil"/>
              <w:left w:val="single" w:sz="4" w:space="0" w:color="4E4D4D"/>
              <w:bottom w:val="single" w:sz="4" w:space="0" w:color="4E4D4D"/>
              <w:right w:val="single" w:sz="4" w:space="0" w:color="4E4D4D"/>
            </w:tcBorders>
            <w:vAlign w:val="center"/>
            <w:hideMark/>
          </w:tcPr>
          <w:p w14:paraId="50F2E1D0"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10CDD79C" w14:textId="77777777" w:rsidR="002B0048" w:rsidRPr="002B0048" w:rsidRDefault="002B0048" w:rsidP="002B0048">
            <w:pPr>
              <w:rPr>
                <w:rFonts w:cs="Arial"/>
                <w:sz w:val="22"/>
                <w:szCs w:val="22"/>
                <w:lang w:val="es-ES" w:eastAsia="es-ES_tradnl"/>
              </w:rPr>
            </w:pPr>
          </w:p>
        </w:tc>
      </w:tr>
      <w:tr w:rsidR="002B0048" w:rsidRPr="002B0048" w14:paraId="21522005" w14:textId="77777777" w:rsidTr="002B0048">
        <w:trPr>
          <w:trHeight w:val="420"/>
        </w:trPr>
        <w:tc>
          <w:tcPr>
            <w:tcW w:w="3256"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659849C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Audiencia de adjudicación *opcional por la Entidad hacerlo en audiencia</w:t>
            </w:r>
          </w:p>
        </w:tc>
        <w:tc>
          <w:tcPr>
            <w:tcW w:w="2409" w:type="dxa"/>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1E5428F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N/A</w:t>
            </w:r>
          </w:p>
        </w:tc>
        <w:tc>
          <w:tcPr>
            <w:tcW w:w="3273" w:type="dxa"/>
            <w:vMerge w:val="restart"/>
            <w:tcBorders>
              <w:top w:val="single" w:sz="4" w:space="0" w:color="000000"/>
              <w:left w:val="single" w:sz="4" w:space="0" w:color="000000"/>
              <w:bottom w:val="single" w:sz="4" w:space="0" w:color="000000"/>
              <w:right w:val="nil"/>
            </w:tcBorders>
            <w:shd w:val="clear" w:color="000000" w:fill="D9D9D9"/>
            <w:vAlign w:val="center"/>
            <w:hideMark/>
          </w:tcPr>
          <w:p w14:paraId="1DB58B37"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Chigorodó, en la Cra 104a # 100-08 </w:t>
            </w:r>
          </w:p>
        </w:tc>
        <w:tc>
          <w:tcPr>
            <w:tcW w:w="146" w:type="dxa"/>
            <w:vAlign w:val="center"/>
            <w:hideMark/>
          </w:tcPr>
          <w:p w14:paraId="58AA88E2" w14:textId="77777777" w:rsidR="002B0048" w:rsidRPr="002B0048" w:rsidRDefault="002B0048" w:rsidP="002B0048">
            <w:pPr>
              <w:rPr>
                <w:rFonts w:cs="Arial"/>
                <w:sz w:val="22"/>
                <w:szCs w:val="22"/>
                <w:lang w:val="es-ES" w:eastAsia="es-ES_tradnl"/>
              </w:rPr>
            </w:pPr>
          </w:p>
        </w:tc>
      </w:tr>
      <w:tr w:rsidR="002B0048" w:rsidRPr="002B0048" w14:paraId="350CC606" w14:textId="77777777" w:rsidTr="002B0048">
        <w:trPr>
          <w:trHeight w:val="300"/>
        </w:trPr>
        <w:tc>
          <w:tcPr>
            <w:tcW w:w="3256" w:type="dxa"/>
            <w:vMerge/>
            <w:tcBorders>
              <w:top w:val="single" w:sz="4" w:space="0" w:color="4E4D4D"/>
              <w:left w:val="single" w:sz="4" w:space="0" w:color="4E4D4D"/>
              <w:bottom w:val="single" w:sz="4" w:space="0" w:color="4E4D4D"/>
              <w:right w:val="single" w:sz="4" w:space="0" w:color="4E4D4D"/>
            </w:tcBorders>
            <w:vAlign w:val="center"/>
            <w:hideMark/>
          </w:tcPr>
          <w:p w14:paraId="66A31217" w14:textId="77777777" w:rsidR="002B0048" w:rsidRPr="002B0048" w:rsidRDefault="002B0048" w:rsidP="002B0048">
            <w:pPr>
              <w:rPr>
                <w:rFonts w:cs="Arial"/>
                <w:sz w:val="22"/>
                <w:szCs w:val="22"/>
                <w:lang w:val="es-ES" w:eastAsia="es-ES_tradnl"/>
              </w:rPr>
            </w:pPr>
          </w:p>
        </w:tc>
        <w:tc>
          <w:tcPr>
            <w:tcW w:w="2409" w:type="dxa"/>
            <w:vMerge/>
            <w:tcBorders>
              <w:top w:val="single" w:sz="4" w:space="0" w:color="4E4D4D"/>
              <w:left w:val="single" w:sz="4" w:space="0" w:color="4E4D4D"/>
              <w:bottom w:val="single" w:sz="4" w:space="0" w:color="4E4D4D"/>
              <w:right w:val="single" w:sz="4" w:space="0" w:color="4E4D4D"/>
            </w:tcBorders>
            <w:vAlign w:val="center"/>
            <w:hideMark/>
          </w:tcPr>
          <w:p w14:paraId="18F9F7FD" w14:textId="77777777" w:rsidR="002B0048" w:rsidRPr="002B0048" w:rsidRDefault="002B0048" w:rsidP="002B0048">
            <w:pPr>
              <w:rPr>
                <w:rFonts w:cs="Arial"/>
                <w:sz w:val="22"/>
                <w:szCs w:val="22"/>
                <w:lang w:val="es-ES" w:eastAsia="es-ES_tradnl"/>
              </w:rPr>
            </w:pPr>
          </w:p>
        </w:tc>
        <w:tc>
          <w:tcPr>
            <w:tcW w:w="3273" w:type="dxa"/>
            <w:vMerge/>
            <w:tcBorders>
              <w:top w:val="single" w:sz="4" w:space="0" w:color="000000"/>
              <w:left w:val="single" w:sz="4" w:space="0" w:color="000000"/>
              <w:bottom w:val="single" w:sz="4" w:space="0" w:color="000000"/>
              <w:right w:val="nil"/>
            </w:tcBorders>
            <w:vAlign w:val="center"/>
            <w:hideMark/>
          </w:tcPr>
          <w:p w14:paraId="48AB7382" w14:textId="77777777" w:rsidR="002B0048" w:rsidRPr="002B0048" w:rsidRDefault="002B0048" w:rsidP="002B0048">
            <w:pPr>
              <w:rPr>
                <w:rFonts w:cs="Arial"/>
                <w:sz w:val="22"/>
                <w:szCs w:val="22"/>
                <w:lang w:val="es-ES" w:eastAsia="es-ES_tradnl"/>
              </w:rPr>
            </w:pPr>
          </w:p>
        </w:tc>
        <w:tc>
          <w:tcPr>
            <w:tcW w:w="146" w:type="dxa"/>
            <w:tcBorders>
              <w:top w:val="nil"/>
              <w:left w:val="nil"/>
              <w:bottom w:val="nil"/>
              <w:right w:val="nil"/>
            </w:tcBorders>
            <w:noWrap/>
            <w:vAlign w:val="bottom"/>
            <w:hideMark/>
          </w:tcPr>
          <w:p w14:paraId="747B30D1" w14:textId="77777777" w:rsidR="002B0048" w:rsidRPr="002B0048" w:rsidRDefault="002B0048" w:rsidP="002B0048">
            <w:pPr>
              <w:rPr>
                <w:rFonts w:cs="Arial"/>
                <w:sz w:val="22"/>
                <w:szCs w:val="22"/>
                <w:lang w:val="es-ES" w:eastAsia="es-ES_tradnl"/>
              </w:rPr>
            </w:pPr>
          </w:p>
        </w:tc>
      </w:tr>
      <w:tr w:rsidR="002B0048" w:rsidRPr="002B0048" w14:paraId="6790580F" w14:textId="77777777" w:rsidTr="002B0048">
        <w:trPr>
          <w:trHeight w:val="900"/>
        </w:trPr>
        <w:tc>
          <w:tcPr>
            <w:tcW w:w="3256" w:type="dxa"/>
            <w:tcBorders>
              <w:top w:val="nil"/>
              <w:left w:val="single" w:sz="4" w:space="0" w:color="4E4D4D"/>
              <w:bottom w:val="single" w:sz="4" w:space="0" w:color="4E4D4D"/>
              <w:right w:val="single" w:sz="4" w:space="0" w:color="4E4D4D"/>
            </w:tcBorders>
            <w:vAlign w:val="center"/>
            <w:hideMark/>
          </w:tcPr>
          <w:p w14:paraId="4615B703"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Publicación acto administrativo de adjudicación o de declaratoria de desierto</w:t>
            </w:r>
          </w:p>
        </w:tc>
        <w:tc>
          <w:tcPr>
            <w:tcW w:w="2409" w:type="dxa"/>
            <w:tcBorders>
              <w:top w:val="single" w:sz="4" w:space="0" w:color="4E4D4D"/>
              <w:left w:val="nil"/>
              <w:bottom w:val="nil"/>
              <w:right w:val="single" w:sz="4" w:space="0" w:color="000000"/>
            </w:tcBorders>
            <w:vAlign w:val="center"/>
            <w:hideMark/>
          </w:tcPr>
          <w:p w14:paraId="4A1AB7F8"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17-07-2026 a las 11:00 am</w:t>
            </w:r>
          </w:p>
        </w:tc>
        <w:tc>
          <w:tcPr>
            <w:tcW w:w="3273" w:type="dxa"/>
            <w:tcBorders>
              <w:top w:val="single" w:sz="4" w:space="0" w:color="4E4D4D"/>
              <w:left w:val="single" w:sz="4" w:space="0" w:color="4E4D4D"/>
              <w:bottom w:val="single" w:sz="4" w:space="0" w:color="4E4D4D"/>
              <w:right w:val="single" w:sz="4" w:space="0" w:color="4E4D4D"/>
            </w:tcBorders>
            <w:vAlign w:val="center"/>
            <w:hideMark/>
          </w:tcPr>
          <w:p w14:paraId="7E1082AD"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5A722207" w14:textId="77777777" w:rsidR="002B0048" w:rsidRPr="002B0048" w:rsidRDefault="002B0048" w:rsidP="002B0048">
            <w:pPr>
              <w:rPr>
                <w:rFonts w:cs="Arial"/>
                <w:sz w:val="22"/>
                <w:szCs w:val="22"/>
                <w:lang w:val="es-ES" w:eastAsia="es-ES_tradnl"/>
              </w:rPr>
            </w:pPr>
          </w:p>
        </w:tc>
      </w:tr>
      <w:tr w:rsidR="002B0048" w:rsidRPr="002B0048" w14:paraId="30061E2B" w14:textId="77777777" w:rsidTr="002B0048">
        <w:trPr>
          <w:trHeight w:val="495"/>
        </w:trPr>
        <w:tc>
          <w:tcPr>
            <w:tcW w:w="3256" w:type="dxa"/>
            <w:tcBorders>
              <w:top w:val="nil"/>
              <w:left w:val="single" w:sz="4" w:space="0" w:color="4E4D4D"/>
              <w:bottom w:val="single" w:sz="4" w:space="0" w:color="4E4D4D"/>
              <w:right w:val="single" w:sz="4" w:space="0" w:color="4E4D4D"/>
            </w:tcBorders>
            <w:vAlign w:val="center"/>
            <w:hideMark/>
          </w:tcPr>
          <w:p w14:paraId="278F1869"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Firma del contrato</w:t>
            </w:r>
          </w:p>
        </w:tc>
        <w:tc>
          <w:tcPr>
            <w:tcW w:w="2409" w:type="dxa"/>
            <w:tcBorders>
              <w:top w:val="single" w:sz="4" w:space="0" w:color="4E4D4D"/>
              <w:left w:val="nil"/>
              <w:bottom w:val="single" w:sz="4" w:space="0" w:color="4E4D4D"/>
              <w:right w:val="single" w:sz="4" w:space="0" w:color="4E4D4D"/>
            </w:tcBorders>
            <w:vAlign w:val="center"/>
            <w:hideMark/>
          </w:tcPr>
          <w:p w14:paraId="37A82945"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21 de julio de 2026</w:t>
            </w:r>
          </w:p>
        </w:tc>
        <w:tc>
          <w:tcPr>
            <w:tcW w:w="3273" w:type="dxa"/>
            <w:tcBorders>
              <w:top w:val="nil"/>
              <w:left w:val="nil"/>
              <w:bottom w:val="single" w:sz="4" w:space="0" w:color="4E4D4D"/>
              <w:right w:val="single" w:sz="4" w:space="0" w:color="4E4D4D"/>
            </w:tcBorders>
            <w:vAlign w:val="center"/>
            <w:hideMark/>
          </w:tcPr>
          <w:p w14:paraId="49440D97"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52CA254F" w14:textId="77777777" w:rsidR="002B0048" w:rsidRPr="002B0048" w:rsidRDefault="002B0048" w:rsidP="002B0048">
            <w:pPr>
              <w:rPr>
                <w:rFonts w:cs="Arial"/>
                <w:sz w:val="22"/>
                <w:szCs w:val="22"/>
                <w:lang w:val="es-ES" w:eastAsia="es-ES_tradnl"/>
              </w:rPr>
            </w:pPr>
          </w:p>
        </w:tc>
      </w:tr>
      <w:tr w:rsidR="002B0048" w:rsidRPr="002B0048" w14:paraId="6F7C96F8" w14:textId="77777777" w:rsidTr="002B0048">
        <w:trPr>
          <w:trHeight w:val="900"/>
        </w:trPr>
        <w:tc>
          <w:tcPr>
            <w:tcW w:w="3256" w:type="dxa"/>
            <w:tcBorders>
              <w:top w:val="nil"/>
              <w:left w:val="single" w:sz="4" w:space="0" w:color="4E4D4D"/>
              <w:bottom w:val="single" w:sz="4" w:space="0" w:color="4E4D4D"/>
              <w:right w:val="single" w:sz="4" w:space="0" w:color="4E4D4D"/>
            </w:tcBorders>
            <w:vAlign w:val="center"/>
            <w:hideMark/>
          </w:tcPr>
          <w:p w14:paraId="75C0229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Entrega de garantías de cumplimiento y responsabilidad civil extracontractual </w:t>
            </w:r>
          </w:p>
        </w:tc>
        <w:tc>
          <w:tcPr>
            <w:tcW w:w="2409" w:type="dxa"/>
            <w:tcBorders>
              <w:top w:val="single" w:sz="4" w:space="0" w:color="4E4D4D"/>
              <w:left w:val="nil"/>
              <w:bottom w:val="single" w:sz="4" w:space="0" w:color="4E4D4D"/>
              <w:right w:val="single" w:sz="4" w:space="0" w:color="4E4D4D"/>
            </w:tcBorders>
            <w:vAlign w:val="center"/>
            <w:hideMark/>
          </w:tcPr>
          <w:p w14:paraId="66FD2725"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23 de julio de 2026</w:t>
            </w:r>
          </w:p>
        </w:tc>
        <w:tc>
          <w:tcPr>
            <w:tcW w:w="3273" w:type="dxa"/>
            <w:tcBorders>
              <w:top w:val="nil"/>
              <w:left w:val="nil"/>
              <w:bottom w:val="single" w:sz="4" w:space="0" w:color="4E4D4D"/>
              <w:right w:val="single" w:sz="4" w:space="0" w:color="4E4D4D"/>
            </w:tcBorders>
            <w:vAlign w:val="center"/>
            <w:hideMark/>
          </w:tcPr>
          <w:p w14:paraId="18D39A2C"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 xml:space="preserve">Chigorodó, en la Cra 104a # 100-08 </w:t>
            </w:r>
          </w:p>
        </w:tc>
        <w:tc>
          <w:tcPr>
            <w:tcW w:w="146" w:type="dxa"/>
            <w:vAlign w:val="center"/>
            <w:hideMark/>
          </w:tcPr>
          <w:p w14:paraId="08CE5AC3" w14:textId="77777777" w:rsidR="002B0048" w:rsidRPr="002B0048" w:rsidRDefault="002B0048" w:rsidP="002B0048">
            <w:pPr>
              <w:rPr>
                <w:rFonts w:cs="Arial"/>
                <w:sz w:val="22"/>
                <w:szCs w:val="22"/>
                <w:lang w:val="es-ES" w:eastAsia="es-ES_tradnl"/>
              </w:rPr>
            </w:pPr>
          </w:p>
        </w:tc>
      </w:tr>
      <w:tr w:rsidR="002B0048" w:rsidRPr="002B0048" w14:paraId="0CE6652A" w14:textId="77777777" w:rsidTr="002B0048">
        <w:trPr>
          <w:trHeight w:val="300"/>
        </w:trPr>
        <w:tc>
          <w:tcPr>
            <w:tcW w:w="3256" w:type="dxa"/>
            <w:tcBorders>
              <w:top w:val="nil"/>
              <w:left w:val="single" w:sz="4" w:space="0" w:color="4E4D4D"/>
              <w:bottom w:val="single" w:sz="4" w:space="0" w:color="4E4D4D"/>
              <w:right w:val="single" w:sz="4" w:space="0" w:color="4E4D4D"/>
            </w:tcBorders>
            <w:vAlign w:val="center"/>
            <w:hideMark/>
          </w:tcPr>
          <w:p w14:paraId="19B8A7C6"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Aprobación de garantías</w:t>
            </w:r>
          </w:p>
        </w:tc>
        <w:tc>
          <w:tcPr>
            <w:tcW w:w="2409" w:type="dxa"/>
            <w:tcBorders>
              <w:top w:val="single" w:sz="4" w:space="0" w:color="4E4D4D"/>
              <w:left w:val="nil"/>
              <w:bottom w:val="single" w:sz="4" w:space="0" w:color="4E4D4D"/>
              <w:right w:val="single" w:sz="4" w:space="0" w:color="4E4D4D"/>
            </w:tcBorders>
            <w:vAlign w:val="center"/>
            <w:hideMark/>
          </w:tcPr>
          <w:p w14:paraId="5C091E2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23 de julio de 2026</w:t>
            </w:r>
          </w:p>
        </w:tc>
        <w:tc>
          <w:tcPr>
            <w:tcW w:w="3273" w:type="dxa"/>
            <w:tcBorders>
              <w:top w:val="nil"/>
              <w:left w:val="nil"/>
              <w:bottom w:val="single" w:sz="4" w:space="0" w:color="4E4D4D"/>
              <w:right w:val="single" w:sz="4" w:space="0" w:color="4E4D4D"/>
            </w:tcBorders>
            <w:vAlign w:val="center"/>
            <w:hideMark/>
          </w:tcPr>
          <w:p w14:paraId="64D7E74F" w14:textId="77777777" w:rsidR="002B0048" w:rsidRPr="002B0048" w:rsidRDefault="002B0048" w:rsidP="002B0048">
            <w:pPr>
              <w:rPr>
                <w:rFonts w:cs="Arial"/>
                <w:sz w:val="22"/>
                <w:szCs w:val="22"/>
                <w:lang w:val="es-ES" w:eastAsia="es-ES_tradnl"/>
              </w:rPr>
            </w:pPr>
            <w:r w:rsidRPr="002B0048">
              <w:rPr>
                <w:rFonts w:cs="Arial"/>
                <w:sz w:val="22"/>
                <w:szCs w:val="22"/>
                <w:lang w:val="es-ES" w:eastAsia="es-ES_tradnl"/>
              </w:rPr>
              <w:t>[Enlace SECOP II]</w:t>
            </w:r>
          </w:p>
        </w:tc>
        <w:tc>
          <w:tcPr>
            <w:tcW w:w="146" w:type="dxa"/>
            <w:vAlign w:val="center"/>
            <w:hideMark/>
          </w:tcPr>
          <w:p w14:paraId="49D1B3AA" w14:textId="77777777" w:rsidR="002B0048" w:rsidRPr="002B0048" w:rsidRDefault="002B0048" w:rsidP="002B0048">
            <w:pPr>
              <w:rPr>
                <w:rFonts w:cs="Arial"/>
                <w:sz w:val="22"/>
                <w:szCs w:val="22"/>
                <w:lang w:val="es-ES" w:eastAsia="es-ES_tradnl"/>
              </w:rPr>
            </w:pPr>
          </w:p>
        </w:tc>
      </w:tr>
    </w:tbl>
    <w:p w14:paraId="3C2F98D5" w14:textId="77777777" w:rsidR="00126116" w:rsidRPr="00126116" w:rsidRDefault="00126116" w:rsidP="00126116">
      <w:pPr>
        <w:rPr>
          <w:sz w:val="22"/>
          <w:szCs w:val="22"/>
          <w:lang w:val="en-US"/>
        </w:rPr>
      </w:pPr>
    </w:p>
    <w:sectPr w:rsidR="00126116" w:rsidRPr="00126116" w:rsidSect="001C25FA">
      <w:headerReference w:type="default" r:id="rId11"/>
      <w:footerReference w:type="default" r:id="rId12"/>
      <w:headerReference w:type="first" r:id="rId13"/>
      <w:pgSz w:w="12240" w:h="15840" w:code="1"/>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A3445" w14:textId="77777777" w:rsidR="005D0AC3" w:rsidRDefault="005D0AC3" w:rsidP="00291E29">
      <w:r>
        <w:separator/>
      </w:r>
    </w:p>
  </w:endnote>
  <w:endnote w:type="continuationSeparator" w:id="0">
    <w:p w14:paraId="7540AC5F" w14:textId="77777777" w:rsidR="005D0AC3" w:rsidRDefault="005D0AC3" w:rsidP="00291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B247" w14:textId="3D387DA9" w:rsidR="00742546" w:rsidRDefault="00742546">
    <w:pPr>
      <w:pStyle w:val="Piedepgina"/>
    </w:pPr>
    <w:r>
      <w:rPr>
        <w:noProof/>
      </w:rPr>
      <w:drawing>
        <wp:anchor distT="0" distB="0" distL="0" distR="0" simplePos="0" relativeHeight="251656704" behindDoc="1" locked="0" layoutInCell="1" hidden="0" allowOverlap="1" wp14:anchorId="276AE6DD" wp14:editId="5E9A23F3">
          <wp:simplePos x="0" y="0"/>
          <wp:positionH relativeFrom="column">
            <wp:posOffset>-1012873</wp:posOffset>
          </wp:positionH>
          <wp:positionV relativeFrom="paragraph">
            <wp:posOffset>751499</wp:posOffset>
          </wp:positionV>
          <wp:extent cx="7772400" cy="10058038"/>
          <wp:effectExtent l="0" t="0" r="0" b="0"/>
          <wp:wrapNone/>
          <wp:docPr id="1069233531" name="image10.jp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0.jpg" descr="Texto&#10;&#10;Descripción generada automáticamente con confianza baja"/>
                  <pic:cNvPicPr preferRelativeResize="0"/>
                </pic:nvPicPr>
                <pic:blipFill>
                  <a:blip r:embed="rId1"/>
                  <a:srcRect/>
                  <a:stretch>
                    <a:fillRect/>
                  </a:stretch>
                </pic:blipFill>
                <pic:spPr>
                  <a:xfrm>
                    <a:off x="0" y="0"/>
                    <a:ext cx="7772400" cy="10058038"/>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33819" w14:textId="77777777" w:rsidR="005D0AC3" w:rsidRDefault="005D0AC3" w:rsidP="00291E29">
      <w:r>
        <w:separator/>
      </w:r>
    </w:p>
  </w:footnote>
  <w:footnote w:type="continuationSeparator" w:id="0">
    <w:p w14:paraId="12FAE6D3" w14:textId="77777777" w:rsidR="005D0AC3" w:rsidRDefault="005D0AC3" w:rsidP="00291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711E2" w14:textId="1BCCBDB5" w:rsidR="00515D44" w:rsidRDefault="00615CB8">
    <w:pPr>
      <w:pStyle w:val="Encabezado"/>
      <w:rPr>
        <w:noProof/>
      </w:rPr>
    </w:pPr>
    <w:r>
      <w:rPr>
        <w:noProof/>
      </w:rPr>
    </w:r>
    <w:r w:rsidR="00615CB8">
      <w:rPr>
        <w:noProof/>
      </w:rPr>
      <w:pict w14:anchorId="189676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976548" o:spid="_x0000_s1025" type="#_x0000_t75" alt="" style="position:absolute;margin-left:0;margin-top:0;width:612pt;height:11in;z-index:-251657728;mso-wrap-edited:f;mso-width-percent:0;mso-height-percent:0;mso-position-horizontal:center;mso-position-horizontal-relative:margin;mso-position-vertical:center;mso-position-vertical-relative:margin;mso-width-percent:0;mso-height-percent:0" o:allowincell="f">
          <v:imagedata r:id="rId1" o:title="Membrete_DESPACHO"/>
          <w10:wrap anchorx="margin" anchory="margin"/>
        </v:shape>
      </w:pict>
    </w:r>
  </w:p>
  <w:p w14:paraId="73CBA51A" w14:textId="77777777" w:rsidR="00515D44" w:rsidRDefault="00515D44">
    <w:pPr>
      <w:pStyle w:val="Encabezado"/>
      <w:rPr>
        <w:noProof/>
      </w:rPr>
    </w:pPr>
  </w:p>
  <w:p w14:paraId="51BFE742" w14:textId="77777777" w:rsidR="00515D44" w:rsidRDefault="00515D44">
    <w:pPr>
      <w:pStyle w:val="Encabezado"/>
      <w:rPr>
        <w:noProof/>
      </w:rPr>
    </w:pPr>
  </w:p>
  <w:p w14:paraId="368446C4" w14:textId="07168210" w:rsidR="00291E29" w:rsidRDefault="00291E29" w:rsidP="00515D44">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F0E53" w14:textId="55294561" w:rsidR="00515D44" w:rsidRDefault="00515D44">
    <w:pPr>
      <w:pStyle w:val="Encabezado"/>
    </w:pPr>
    <w:r>
      <w:rPr>
        <w:noProof/>
      </w:rPr>
      <w:drawing>
        <wp:anchor distT="0" distB="0" distL="114300" distR="114300" simplePos="0" relativeHeight="251657728" behindDoc="1" locked="0" layoutInCell="1" allowOverlap="1" wp14:anchorId="2B577BF2" wp14:editId="7F41A1AF">
          <wp:simplePos x="0" y="0"/>
          <wp:positionH relativeFrom="page">
            <wp:posOffset>-9525</wp:posOffset>
          </wp:positionH>
          <wp:positionV relativeFrom="paragraph">
            <wp:posOffset>-434975</wp:posOffset>
          </wp:positionV>
          <wp:extent cx="7762875" cy="10077333"/>
          <wp:effectExtent l="0" t="0" r="0" b="635"/>
          <wp:wrapNone/>
          <wp:docPr id="95289140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58939" name="Imagen 1"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875" cy="1007733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75A8"/>
    <w:multiLevelType w:val="hybridMultilevel"/>
    <w:tmpl w:val="DA023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7105CA"/>
    <w:multiLevelType w:val="hybridMultilevel"/>
    <w:tmpl w:val="96E683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EF7FD7"/>
    <w:multiLevelType w:val="hybridMultilevel"/>
    <w:tmpl w:val="7E8430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E24192"/>
    <w:multiLevelType w:val="hybridMultilevel"/>
    <w:tmpl w:val="66C62AC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6E1FF3"/>
    <w:multiLevelType w:val="hybridMultilevel"/>
    <w:tmpl w:val="A5B820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F3DB0"/>
    <w:multiLevelType w:val="hybridMultilevel"/>
    <w:tmpl w:val="B426ADC0"/>
    <w:lvl w:ilvl="0" w:tplc="D1AE9662">
      <w:numFmt w:val="bullet"/>
      <w:lvlText w:val="-"/>
      <w:lvlJc w:val="left"/>
      <w:pPr>
        <w:ind w:left="1080" w:hanging="360"/>
      </w:pPr>
      <w:rPr>
        <w:rFonts w:ascii="Arial Narrow" w:eastAsia="Arial Narrow" w:hAnsi="Arial Narrow" w:cs="Arial Narrow" w:hint="default"/>
        <w:spacing w:val="-27"/>
        <w:w w:val="100"/>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5CA229C"/>
    <w:multiLevelType w:val="hybridMultilevel"/>
    <w:tmpl w:val="FF7C05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74B5F26"/>
    <w:multiLevelType w:val="hybridMultilevel"/>
    <w:tmpl w:val="00CAC0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C221A8"/>
    <w:multiLevelType w:val="hybridMultilevel"/>
    <w:tmpl w:val="60BED8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B359B"/>
    <w:multiLevelType w:val="hybridMultilevel"/>
    <w:tmpl w:val="8A9870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8D507E"/>
    <w:multiLevelType w:val="hybridMultilevel"/>
    <w:tmpl w:val="4E5C8E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CB1B1B"/>
    <w:multiLevelType w:val="multilevel"/>
    <w:tmpl w:val="3384C6EC"/>
    <w:lvl w:ilvl="0">
      <w:start w:val="1"/>
      <w:numFmt w:val="decimal"/>
      <w:lvlText w:val="%1."/>
      <w:lvlJc w:val="left"/>
      <w:pPr>
        <w:ind w:left="720" w:hanging="360"/>
      </w:pPr>
      <w:rPr>
        <w:rFonts w:hint="default"/>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1D636CB"/>
    <w:multiLevelType w:val="hybridMultilevel"/>
    <w:tmpl w:val="AFC22E3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9B3CB3"/>
    <w:multiLevelType w:val="hybridMultilevel"/>
    <w:tmpl w:val="B5643F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A21FD4"/>
    <w:multiLevelType w:val="hybridMultilevel"/>
    <w:tmpl w:val="2228A8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B734CFE0">
      <w:start w:val="1"/>
      <w:numFmt w:val="decimal"/>
      <w:lvlText w:val="%3."/>
      <w:lvlJc w:val="right"/>
      <w:pPr>
        <w:ind w:left="2160" w:hanging="180"/>
      </w:pPr>
      <w:rPr>
        <w:rFonts w:ascii="Arial" w:eastAsia="Calibri" w:hAnsi="Arial"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E776EE"/>
    <w:multiLevelType w:val="hybridMultilevel"/>
    <w:tmpl w:val="A9802CA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6" w15:restartNumberingAfterBreak="0">
    <w:nsid w:val="27E9520C"/>
    <w:multiLevelType w:val="hybridMultilevel"/>
    <w:tmpl w:val="4314D3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F66E81"/>
    <w:multiLevelType w:val="hybridMultilevel"/>
    <w:tmpl w:val="128493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BB16091"/>
    <w:multiLevelType w:val="multilevel"/>
    <w:tmpl w:val="B08687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2F00607B"/>
    <w:multiLevelType w:val="hybridMultilevel"/>
    <w:tmpl w:val="43FEE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A20517"/>
    <w:multiLevelType w:val="hybridMultilevel"/>
    <w:tmpl w:val="E370F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75156C0"/>
    <w:multiLevelType w:val="hybridMultilevel"/>
    <w:tmpl w:val="B7863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DA6CC3"/>
    <w:multiLevelType w:val="hybridMultilevel"/>
    <w:tmpl w:val="8208E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26D07E4"/>
    <w:multiLevelType w:val="hybridMultilevel"/>
    <w:tmpl w:val="F15E4458"/>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4E42C56"/>
    <w:multiLevelType w:val="hybridMultilevel"/>
    <w:tmpl w:val="16EA94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570BD5"/>
    <w:multiLevelType w:val="hybridMultilevel"/>
    <w:tmpl w:val="550AB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C005A2"/>
    <w:multiLevelType w:val="hybridMultilevel"/>
    <w:tmpl w:val="25EA0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D950A85"/>
    <w:multiLevelType w:val="hybridMultilevel"/>
    <w:tmpl w:val="8A7894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A975D9"/>
    <w:multiLevelType w:val="hybridMultilevel"/>
    <w:tmpl w:val="9E1641E6"/>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9" w15:restartNumberingAfterBreak="0">
    <w:nsid w:val="504A6AFD"/>
    <w:multiLevelType w:val="hybridMultilevel"/>
    <w:tmpl w:val="80D4B9C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52E97C6A"/>
    <w:multiLevelType w:val="hybridMultilevel"/>
    <w:tmpl w:val="8604E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3A35FDD"/>
    <w:multiLevelType w:val="hybridMultilevel"/>
    <w:tmpl w:val="5B4AA5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8266C86"/>
    <w:multiLevelType w:val="hybridMultilevel"/>
    <w:tmpl w:val="27568DE0"/>
    <w:lvl w:ilvl="0" w:tplc="D1AE9662">
      <w:numFmt w:val="bullet"/>
      <w:lvlText w:val="-"/>
      <w:lvlJc w:val="left"/>
      <w:pPr>
        <w:ind w:left="720" w:hanging="360"/>
      </w:pPr>
      <w:rPr>
        <w:rFonts w:ascii="Arial Narrow" w:eastAsia="Arial Narrow" w:hAnsi="Arial Narrow" w:cs="Arial Narrow" w:hint="default"/>
        <w:spacing w:val="-27"/>
        <w:w w:val="100"/>
        <w:sz w:val="24"/>
        <w:szCs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1A60B9"/>
    <w:multiLevelType w:val="multilevel"/>
    <w:tmpl w:val="AD2A950A"/>
    <w:lvl w:ilvl="0">
      <w:start w:val="3"/>
      <w:numFmt w:val="decimal"/>
      <w:lvlText w:val="%1."/>
      <w:lvlJc w:val="left"/>
      <w:pPr>
        <w:ind w:left="7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8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5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1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3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5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7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19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02B175F"/>
    <w:multiLevelType w:val="hybridMultilevel"/>
    <w:tmpl w:val="45A89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987EBC"/>
    <w:multiLevelType w:val="hybridMultilevel"/>
    <w:tmpl w:val="DB3E8AB6"/>
    <w:lvl w:ilvl="0" w:tplc="240A0019">
      <w:start w:val="1"/>
      <w:numFmt w:val="lowerLetter"/>
      <w:lvlText w:val="%1."/>
      <w:lvlJc w:val="left"/>
      <w:pPr>
        <w:ind w:left="1440" w:hanging="360"/>
      </w:pPr>
    </w:lvl>
    <w:lvl w:ilvl="1" w:tplc="45624376">
      <w:start w:val="8"/>
      <w:numFmt w:val="bullet"/>
      <w:lvlText w:val="•"/>
      <w:lvlJc w:val="left"/>
      <w:pPr>
        <w:ind w:left="2505" w:hanging="705"/>
      </w:pPr>
      <w:rPr>
        <w:rFonts w:ascii="Arial" w:eastAsia="Calibri" w:hAnsi="Arial" w:cs="Arial" w:hint="default"/>
      </w:rPr>
    </w:lvl>
    <w:lvl w:ilvl="2" w:tplc="DFECFCC6">
      <w:start w:val="1"/>
      <w:numFmt w:val="decimal"/>
      <w:lvlText w:val="%3."/>
      <w:lvlJc w:val="left"/>
      <w:pPr>
        <w:ind w:left="3405" w:hanging="705"/>
      </w:pPr>
      <w:rPr>
        <w:rFonts w:hint="default"/>
      </w:r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6" w15:restartNumberingAfterBreak="0">
    <w:nsid w:val="75297C76"/>
    <w:multiLevelType w:val="hybridMultilevel"/>
    <w:tmpl w:val="8548AAD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762234F2"/>
    <w:multiLevelType w:val="hybridMultilevel"/>
    <w:tmpl w:val="F1E09F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98375B"/>
    <w:multiLevelType w:val="hybridMultilevel"/>
    <w:tmpl w:val="B9FED2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A085D8D"/>
    <w:multiLevelType w:val="multilevel"/>
    <w:tmpl w:val="347CCF12"/>
    <w:lvl w:ilvl="0">
      <w:start w:val="1"/>
      <w:numFmt w:val="decimal"/>
      <w:lvlText w:val="%1."/>
      <w:lvlJc w:val="left"/>
      <w:pPr>
        <w:ind w:left="360" w:hanging="360"/>
      </w:pPr>
      <w:rPr>
        <w:rFonts w:hint="default"/>
        <w:b/>
        <w:color w:val="000000"/>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40" w15:restartNumberingAfterBreak="0">
    <w:nsid w:val="7C0A6487"/>
    <w:multiLevelType w:val="hybridMultilevel"/>
    <w:tmpl w:val="A63CE6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A149EB"/>
    <w:multiLevelType w:val="hybridMultilevel"/>
    <w:tmpl w:val="859E7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E276E2"/>
    <w:multiLevelType w:val="hybridMultilevel"/>
    <w:tmpl w:val="FF1A4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87492215">
    <w:abstractNumId w:val="6"/>
  </w:num>
  <w:num w:numId="2" w16cid:durableId="427165152">
    <w:abstractNumId w:val="21"/>
  </w:num>
  <w:num w:numId="3" w16cid:durableId="2113820248">
    <w:abstractNumId w:val="22"/>
  </w:num>
  <w:num w:numId="4" w16cid:durableId="791289458">
    <w:abstractNumId w:val="13"/>
  </w:num>
  <w:num w:numId="5" w16cid:durableId="1560823214">
    <w:abstractNumId w:val="42"/>
  </w:num>
  <w:num w:numId="6" w16cid:durableId="261570131">
    <w:abstractNumId w:val="27"/>
  </w:num>
  <w:num w:numId="7" w16cid:durableId="1464931528">
    <w:abstractNumId w:val="7"/>
  </w:num>
  <w:num w:numId="8" w16cid:durableId="193034995">
    <w:abstractNumId w:val="40"/>
  </w:num>
  <w:num w:numId="9" w16cid:durableId="1101953802">
    <w:abstractNumId w:val="35"/>
  </w:num>
  <w:num w:numId="10" w16cid:durableId="270405229">
    <w:abstractNumId w:val="20"/>
  </w:num>
  <w:num w:numId="11" w16cid:durableId="665519428">
    <w:abstractNumId w:val="29"/>
  </w:num>
  <w:num w:numId="12" w16cid:durableId="1063261247">
    <w:abstractNumId w:val="23"/>
  </w:num>
  <w:num w:numId="13" w16cid:durableId="382021486">
    <w:abstractNumId w:val="38"/>
  </w:num>
  <w:num w:numId="14" w16cid:durableId="1006131181">
    <w:abstractNumId w:val="10"/>
  </w:num>
  <w:num w:numId="15" w16cid:durableId="1781030758">
    <w:abstractNumId w:val="24"/>
  </w:num>
  <w:num w:numId="16" w16cid:durableId="1149781546">
    <w:abstractNumId w:val="0"/>
  </w:num>
  <w:num w:numId="17" w16cid:durableId="1495298295">
    <w:abstractNumId w:val="17"/>
  </w:num>
  <w:num w:numId="18" w16cid:durableId="561865147">
    <w:abstractNumId w:val="28"/>
  </w:num>
  <w:num w:numId="19" w16cid:durableId="287591831">
    <w:abstractNumId w:val="5"/>
  </w:num>
  <w:num w:numId="20" w16cid:durableId="2072118339">
    <w:abstractNumId w:val="12"/>
  </w:num>
  <w:num w:numId="21" w16cid:durableId="132452105">
    <w:abstractNumId w:val="32"/>
  </w:num>
  <w:num w:numId="22" w16cid:durableId="1737240796">
    <w:abstractNumId w:val="18"/>
  </w:num>
  <w:num w:numId="23" w16cid:durableId="1372803982">
    <w:abstractNumId w:val="31"/>
  </w:num>
  <w:num w:numId="24" w16cid:durableId="1301349456">
    <w:abstractNumId w:val="16"/>
  </w:num>
  <w:num w:numId="25" w16cid:durableId="1061825791">
    <w:abstractNumId w:val="19"/>
  </w:num>
  <w:num w:numId="26" w16cid:durableId="1669140842">
    <w:abstractNumId w:val="30"/>
  </w:num>
  <w:num w:numId="27" w16cid:durableId="2121990548">
    <w:abstractNumId w:val="34"/>
  </w:num>
  <w:num w:numId="28" w16cid:durableId="1693724978">
    <w:abstractNumId w:val="14"/>
  </w:num>
  <w:num w:numId="29" w16cid:durableId="1027484433">
    <w:abstractNumId w:val="1"/>
  </w:num>
  <w:num w:numId="30" w16cid:durableId="2123189411">
    <w:abstractNumId w:val="9"/>
  </w:num>
  <w:num w:numId="31" w16cid:durableId="928276273">
    <w:abstractNumId w:val="25"/>
  </w:num>
  <w:num w:numId="32" w16cid:durableId="1460222378">
    <w:abstractNumId w:val="37"/>
  </w:num>
  <w:num w:numId="33" w16cid:durableId="1460562682">
    <w:abstractNumId w:val="4"/>
  </w:num>
  <w:num w:numId="34" w16cid:durableId="785782442">
    <w:abstractNumId w:val="8"/>
  </w:num>
  <w:num w:numId="35" w16cid:durableId="1154030663">
    <w:abstractNumId w:val="11"/>
  </w:num>
  <w:num w:numId="36" w16cid:durableId="1504785571">
    <w:abstractNumId w:val="33"/>
  </w:num>
  <w:num w:numId="37" w16cid:durableId="1917981004">
    <w:abstractNumId w:val="26"/>
  </w:num>
  <w:num w:numId="38" w16cid:durableId="998074761">
    <w:abstractNumId w:val="15"/>
  </w:num>
  <w:num w:numId="39" w16cid:durableId="1986936386">
    <w:abstractNumId w:val="3"/>
  </w:num>
  <w:num w:numId="40" w16cid:durableId="2088066912">
    <w:abstractNumId w:val="39"/>
  </w:num>
  <w:num w:numId="41" w16cid:durableId="1220745887">
    <w:abstractNumId w:val="2"/>
  </w:num>
  <w:num w:numId="42" w16cid:durableId="1820879903">
    <w:abstractNumId w:val="36"/>
  </w:num>
  <w:num w:numId="43" w16cid:durableId="205010577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29"/>
    <w:rsid w:val="00012B16"/>
    <w:rsid w:val="00014E4A"/>
    <w:rsid w:val="00022522"/>
    <w:rsid w:val="00031F28"/>
    <w:rsid w:val="00043489"/>
    <w:rsid w:val="000462C7"/>
    <w:rsid w:val="00051091"/>
    <w:rsid w:val="00051991"/>
    <w:rsid w:val="0006028E"/>
    <w:rsid w:val="000626D0"/>
    <w:rsid w:val="0006374D"/>
    <w:rsid w:val="00076ECB"/>
    <w:rsid w:val="0008090A"/>
    <w:rsid w:val="00082750"/>
    <w:rsid w:val="00086465"/>
    <w:rsid w:val="00092DAD"/>
    <w:rsid w:val="00093248"/>
    <w:rsid w:val="000B7CD1"/>
    <w:rsid w:val="000E21DF"/>
    <w:rsid w:val="00103EB9"/>
    <w:rsid w:val="00107B74"/>
    <w:rsid w:val="00126116"/>
    <w:rsid w:val="00142A89"/>
    <w:rsid w:val="00145348"/>
    <w:rsid w:val="00153DF6"/>
    <w:rsid w:val="00165CAD"/>
    <w:rsid w:val="001746ED"/>
    <w:rsid w:val="00183848"/>
    <w:rsid w:val="001943A8"/>
    <w:rsid w:val="001A5658"/>
    <w:rsid w:val="001A5ABA"/>
    <w:rsid w:val="001A5DA6"/>
    <w:rsid w:val="001B3BF5"/>
    <w:rsid w:val="001C020D"/>
    <w:rsid w:val="001C25FA"/>
    <w:rsid w:val="001C418F"/>
    <w:rsid w:val="001F3EFB"/>
    <w:rsid w:val="001F6B49"/>
    <w:rsid w:val="00203BAC"/>
    <w:rsid w:val="002434EB"/>
    <w:rsid w:val="00245994"/>
    <w:rsid w:val="00257B3A"/>
    <w:rsid w:val="002652A7"/>
    <w:rsid w:val="00291E29"/>
    <w:rsid w:val="00292E2B"/>
    <w:rsid w:val="00292EA0"/>
    <w:rsid w:val="002A334B"/>
    <w:rsid w:val="002B0048"/>
    <w:rsid w:val="002E3E59"/>
    <w:rsid w:val="002E6E9D"/>
    <w:rsid w:val="002F0EAD"/>
    <w:rsid w:val="002F63BD"/>
    <w:rsid w:val="00307E1E"/>
    <w:rsid w:val="003273CE"/>
    <w:rsid w:val="00333498"/>
    <w:rsid w:val="003403E7"/>
    <w:rsid w:val="00350A91"/>
    <w:rsid w:val="00357365"/>
    <w:rsid w:val="00361881"/>
    <w:rsid w:val="00361E52"/>
    <w:rsid w:val="00367D8A"/>
    <w:rsid w:val="00392E34"/>
    <w:rsid w:val="003B2A72"/>
    <w:rsid w:val="003C218D"/>
    <w:rsid w:val="003C3400"/>
    <w:rsid w:val="003D13C9"/>
    <w:rsid w:val="004144BE"/>
    <w:rsid w:val="0045553C"/>
    <w:rsid w:val="0046365B"/>
    <w:rsid w:val="00477214"/>
    <w:rsid w:val="004773F4"/>
    <w:rsid w:val="004827BD"/>
    <w:rsid w:val="00490211"/>
    <w:rsid w:val="00493F94"/>
    <w:rsid w:val="004D3A97"/>
    <w:rsid w:val="004F1E07"/>
    <w:rsid w:val="004F6760"/>
    <w:rsid w:val="00515D44"/>
    <w:rsid w:val="0052561A"/>
    <w:rsid w:val="0054287C"/>
    <w:rsid w:val="00561F7E"/>
    <w:rsid w:val="0056361B"/>
    <w:rsid w:val="0057019E"/>
    <w:rsid w:val="005B00CE"/>
    <w:rsid w:val="005B116A"/>
    <w:rsid w:val="005B12F1"/>
    <w:rsid w:val="005B1817"/>
    <w:rsid w:val="005B3319"/>
    <w:rsid w:val="005D0AC3"/>
    <w:rsid w:val="005F6CBB"/>
    <w:rsid w:val="006004CA"/>
    <w:rsid w:val="00600E5F"/>
    <w:rsid w:val="00603560"/>
    <w:rsid w:val="0061452D"/>
    <w:rsid w:val="00615CB8"/>
    <w:rsid w:val="006273C7"/>
    <w:rsid w:val="00645AB8"/>
    <w:rsid w:val="00647B38"/>
    <w:rsid w:val="006503A0"/>
    <w:rsid w:val="00655529"/>
    <w:rsid w:val="006752EF"/>
    <w:rsid w:val="0069285A"/>
    <w:rsid w:val="006A2B0D"/>
    <w:rsid w:val="006A45AF"/>
    <w:rsid w:val="006B7491"/>
    <w:rsid w:val="006C2A66"/>
    <w:rsid w:val="00701A6F"/>
    <w:rsid w:val="007164D3"/>
    <w:rsid w:val="00742546"/>
    <w:rsid w:val="00774660"/>
    <w:rsid w:val="00774FE9"/>
    <w:rsid w:val="00781642"/>
    <w:rsid w:val="00782E49"/>
    <w:rsid w:val="00787A08"/>
    <w:rsid w:val="00797129"/>
    <w:rsid w:val="007A68D5"/>
    <w:rsid w:val="007B1EC4"/>
    <w:rsid w:val="007B3E87"/>
    <w:rsid w:val="007B5411"/>
    <w:rsid w:val="007C480F"/>
    <w:rsid w:val="007D436B"/>
    <w:rsid w:val="007E206D"/>
    <w:rsid w:val="00811789"/>
    <w:rsid w:val="00814A64"/>
    <w:rsid w:val="00822B74"/>
    <w:rsid w:val="008314BF"/>
    <w:rsid w:val="0083260E"/>
    <w:rsid w:val="00832C10"/>
    <w:rsid w:val="008447BD"/>
    <w:rsid w:val="008479CE"/>
    <w:rsid w:val="00850DA6"/>
    <w:rsid w:val="00887C59"/>
    <w:rsid w:val="00891DD1"/>
    <w:rsid w:val="0089323E"/>
    <w:rsid w:val="008A752F"/>
    <w:rsid w:val="008C2BB4"/>
    <w:rsid w:val="008E3FC9"/>
    <w:rsid w:val="00913C28"/>
    <w:rsid w:val="009167D9"/>
    <w:rsid w:val="009312C1"/>
    <w:rsid w:val="00944479"/>
    <w:rsid w:val="0095589A"/>
    <w:rsid w:val="00967D20"/>
    <w:rsid w:val="0097421D"/>
    <w:rsid w:val="0098356E"/>
    <w:rsid w:val="00992F40"/>
    <w:rsid w:val="009A12FC"/>
    <w:rsid w:val="009A4F65"/>
    <w:rsid w:val="009A76D0"/>
    <w:rsid w:val="009C6A1E"/>
    <w:rsid w:val="009E22FA"/>
    <w:rsid w:val="00A01BFB"/>
    <w:rsid w:val="00A20F87"/>
    <w:rsid w:val="00A4232A"/>
    <w:rsid w:val="00A64287"/>
    <w:rsid w:val="00A902C1"/>
    <w:rsid w:val="00AA04ED"/>
    <w:rsid w:val="00AB60F5"/>
    <w:rsid w:val="00AC4C5F"/>
    <w:rsid w:val="00AF2AA2"/>
    <w:rsid w:val="00AF6348"/>
    <w:rsid w:val="00B007AF"/>
    <w:rsid w:val="00B2069F"/>
    <w:rsid w:val="00B33E50"/>
    <w:rsid w:val="00B643D6"/>
    <w:rsid w:val="00B944BD"/>
    <w:rsid w:val="00BA4077"/>
    <w:rsid w:val="00BA6E5F"/>
    <w:rsid w:val="00BC1A17"/>
    <w:rsid w:val="00BC3098"/>
    <w:rsid w:val="00BC6035"/>
    <w:rsid w:val="00BE653B"/>
    <w:rsid w:val="00BF58F0"/>
    <w:rsid w:val="00C12B79"/>
    <w:rsid w:val="00C20B1A"/>
    <w:rsid w:val="00C30BA5"/>
    <w:rsid w:val="00C31876"/>
    <w:rsid w:val="00C349C7"/>
    <w:rsid w:val="00C564AB"/>
    <w:rsid w:val="00C8699A"/>
    <w:rsid w:val="00CB363E"/>
    <w:rsid w:val="00CC2BBB"/>
    <w:rsid w:val="00CC48A4"/>
    <w:rsid w:val="00CD1C5B"/>
    <w:rsid w:val="00CD3D44"/>
    <w:rsid w:val="00CD6735"/>
    <w:rsid w:val="00CD6E62"/>
    <w:rsid w:val="00D35E27"/>
    <w:rsid w:val="00D41761"/>
    <w:rsid w:val="00D430E6"/>
    <w:rsid w:val="00D73ABE"/>
    <w:rsid w:val="00D810EF"/>
    <w:rsid w:val="00DA105D"/>
    <w:rsid w:val="00DA43F0"/>
    <w:rsid w:val="00DA6B25"/>
    <w:rsid w:val="00DB2174"/>
    <w:rsid w:val="00DC29D6"/>
    <w:rsid w:val="00DF34B1"/>
    <w:rsid w:val="00E105BF"/>
    <w:rsid w:val="00E15C66"/>
    <w:rsid w:val="00E47FB2"/>
    <w:rsid w:val="00E60532"/>
    <w:rsid w:val="00E61BC5"/>
    <w:rsid w:val="00E6427C"/>
    <w:rsid w:val="00E67448"/>
    <w:rsid w:val="00E737A0"/>
    <w:rsid w:val="00E81A2A"/>
    <w:rsid w:val="00E82605"/>
    <w:rsid w:val="00E84726"/>
    <w:rsid w:val="00EA431A"/>
    <w:rsid w:val="00EB149E"/>
    <w:rsid w:val="00EB1A6C"/>
    <w:rsid w:val="00EC714D"/>
    <w:rsid w:val="00EE6E2E"/>
    <w:rsid w:val="00F0190F"/>
    <w:rsid w:val="00F019A8"/>
    <w:rsid w:val="00F049F5"/>
    <w:rsid w:val="00F06D7C"/>
    <w:rsid w:val="00F06E0B"/>
    <w:rsid w:val="00F24B35"/>
    <w:rsid w:val="00F25A1B"/>
    <w:rsid w:val="00F35638"/>
    <w:rsid w:val="00F83087"/>
    <w:rsid w:val="00FB6823"/>
    <w:rsid w:val="00FB6A11"/>
    <w:rsid w:val="00FC518F"/>
    <w:rsid w:val="00FD28A5"/>
    <w:rsid w:val="00FE1B01"/>
    <w:rsid w:val="00FE7DB7"/>
    <w:rsid w:val="00FF035E"/>
    <w:rsid w:val="00FF2A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7D214"/>
  <w15:chartTrackingRefBased/>
  <w15:docId w15:val="{6E5B0849-2449-41B8-BE85-5F1B51AE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2C1"/>
    <w:pPr>
      <w:spacing w:after="0" w:line="240" w:lineRule="auto"/>
    </w:pPr>
    <w:rPr>
      <w:rFonts w:ascii="Arial" w:eastAsia="Times New Roman" w:hAnsi="Arial" w:cs="Times New Roman"/>
      <w:kern w:val="0"/>
      <w:sz w:val="24"/>
      <w:szCs w:val="20"/>
      <w:lang w:eastAsia="es-ES"/>
      <w14:ligatures w14:val="none"/>
    </w:rPr>
  </w:style>
  <w:style w:type="paragraph" w:styleId="Ttulo1">
    <w:name w:val="heading 1"/>
    <w:basedOn w:val="Normal"/>
    <w:next w:val="Normal"/>
    <w:link w:val="Ttulo1Car"/>
    <w:uiPriority w:val="9"/>
    <w:qFormat/>
    <w:rsid w:val="00A902C1"/>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s-ES"/>
    </w:rPr>
  </w:style>
  <w:style w:type="paragraph" w:styleId="Ttulo4">
    <w:name w:val="heading 4"/>
    <w:basedOn w:val="Normal"/>
    <w:next w:val="Normal"/>
    <w:link w:val="Ttulo4Car"/>
    <w:qFormat/>
    <w:rsid w:val="00A902C1"/>
    <w:pPr>
      <w:keepNext/>
      <w:outlineLvl w:val="3"/>
    </w:pPr>
    <w:rPr>
      <w:b/>
      <w:sz w:val="18"/>
    </w:rPr>
  </w:style>
  <w:style w:type="paragraph" w:styleId="Ttulo7">
    <w:name w:val="heading 7"/>
    <w:basedOn w:val="Normal"/>
    <w:next w:val="Normal"/>
    <w:link w:val="Ttulo7Car"/>
    <w:uiPriority w:val="99"/>
    <w:qFormat/>
    <w:rsid w:val="00A902C1"/>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22"/>
      <w:jc w:val="center"/>
      <w:outlineLvl w:val="6"/>
    </w:pPr>
    <w:rPr>
      <w:rFonts w:ascii="Arial Unicode MS" w:eastAsia="Arial Unicode MS" w:hAnsi="Arial Unicode MS" w:cs="Arial Unicode MS"/>
      <w:b/>
      <w:bCs/>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rticulo"/>
    <w:basedOn w:val="Normal"/>
    <w:link w:val="EncabezadoCar"/>
    <w:uiPriority w:val="99"/>
    <w:unhideWhenUsed/>
    <w:rsid w:val="00291E29"/>
    <w:pPr>
      <w:tabs>
        <w:tab w:val="center" w:pos="4419"/>
        <w:tab w:val="right" w:pos="8838"/>
      </w:tabs>
    </w:pPr>
  </w:style>
  <w:style w:type="character" w:customStyle="1" w:styleId="EncabezadoCar">
    <w:name w:val="Encabezado Car"/>
    <w:aliases w:val="articulo Car"/>
    <w:basedOn w:val="Fuentedeprrafopredeter"/>
    <w:link w:val="Encabezado"/>
    <w:uiPriority w:val="99"/>
    <w:rsid w:val="00291E29"/>
  </w:style>
  <w:style w:type="paragraph" w:styleId="Piedepgina">
    <w:name w:val="footer"/>
    <w:basedOn w:val="Normal"/>
    <w:link w:val="PiedepginaCar"/>
    <w:uiPriority w:val="99"/>
    <w:unhideWhenUsed/>
    <w:rsid w:val="00291E29"/>
    <w:pPr>
      <w:tabs>
        <w:tab w:val="center" w:pos="4419"/>
        <w:tab w:val="right" w:pos="8838"/>
      </w:tabs>
    </w:pPr>
  </w:style>
  <w:style w:type="character" w:customStyle="1" w:styleId="PiedepginaCar">
    <w:name w:val="Pie de página Car"/>
    <w:basedOn w:val="Fuentedeprrafopredeter"/>
    <w:link w:val="Piedepgina"/>
    <w:uiPriority w:val="99"/>
    <w:rsid w:val="00291E29"/>
  </w:style>
  <w:style w:type="character" w:customStyle="1" w:styleId="Ttulo1Car">
    <w:name w:val="Título 1 Car"/>
    <w:basedOn w:val="Fuentedeprrafopredeter"/>
    <w:link w:val="Ttulo1"/>
    <w:uiPriority w:val="9"/>
    <w:rsid w:val="00A902C1"/>
    <w:rPr>
      <w:rFonts w:asciiTheme="majorHAnsi" w:eastAsiaTheme="majorEastAsia" w:hAnsiTheme="majorHAnsi" w:cstheme="majorBidi"/>
      <w:color w:val="2F5496" w:themeColor="accent1" w:themeShade="BF"/>
      <w:kern w:val="0"/>
      <w:sz w:val="32"/>
      <w:szCs w:val="32"/>
      <w:lang w:val="es-ES" w:eastAsia="es-ES"/>
      <w14:ligatures w14:val="none"/>
    </w:rPr>
  </w:style>
  <w:style w:type="character" w:customStyle="1" w:styleId="Ttulo4Car">
    <w:name w:val="Título 4 Car"/>
    <w:basedOn w:val="Fuentedeprrafopredeter"/>
    <w:link w:val="Ttulo4"/>
    <w:rsid w:val="00A902C1"/>
    <w:rPr>
      <w:rFonts w:ascii="Arial" w:eastAsia="Times New Roman" w:hAnsi="Arial" w:cs="Times New Roman"/>
      <w:b/>
      <w:kern w:val="0"/>
      <w:sz w:val="18"/>
      <w:szCs w:val="20"/>
      <w:lang w:eastAsia="es-ES"/>
      <w14:ligatures w14:val="none"/>
    </w:rPr>
  </w:style>
  <w:style w:type="character" w:customStyle="1" w:styleId="Ttulo7Car">
    <w:name w:val="Título 7 Car"/>
    <w:basedOn w:val="Fuentedeprrafopredeter"/>
    <w:link w:val="Ttulo7"/>
    <w:uiPriority w:val="99"/>
    <w:rsid w:val="00A902C1"/>
    <w:rPr>
      <w:rFonts w:ascii="Arial Unicode MS" w:eastAsia="Arial Unicode MS" w:hAnsi="Arial Unicode MS" w:cs="Arial Unicode MS"/>
      <w:b/>
      <w:bCs/>
      <w:kern w:val="0"/>
      <w:sz w:val="24"/>
      <w:szCs w:val="24"/>
      <w:lang w:val="es-ES" w:eastAsia="es-ES"/>
      <w14:ligatures w14:val="none"/>
    </w:rPr>
  </w:style>
  <w:style w:type="paragraph" w:styleId="Textoindependiente">
    <w:name w:val="Body Text"/>
    <w:basedOn w:val="Normal"/>
    <w:link w:val="TextoindependienteCar"/>
    <w:uiPriority w:val="1"/>
    <w:unhideWhenUsed/>
    <w:qFormat/>
    <w:rsid w:val="00A902C1"/>
    <w:pPr>
      <w:spacing w:after="120"/>
    </w:pPr>
  </w:style>
  <w:style w:type="character" w:customStyle="1" w:styleId="TextoindependienteCar">
    <w:name w:val="Texto independiente Car"/>
    <w:basedOn w:val="Fuentedeprrafopredeter"/>
    <w:link w:val="Textoindependiente"/>
    <w:uiPriority w:val="1"/>
    <w:rsid w:val="00A902C1"/>
    <w:rPr>
      <w:rFonts w:ascii="Arial" w:eastAsia="Times New Roman" w:hAnsi="Arial" w:cs="Times New Roman"/>
      <w:kern w:val="0"/>
      <w:sz w:val="24"/>
      <w:szCs w:val="20"/>
      <w:lang w:eastAsia="es-ES"/>
      <w14:ligatures w14:val="none"/>
    </w:rPr>
  </w:style>
  <w:style w:type="paragraph" w:styleId="Textodeglobo">
    <w:name w:val="Balloon Text"/>
    <w:basedOn w:val="Normal"/>
    <w:link w:val="TextodegloboCar"/>
    <w:uiPriority w:val="99"/>
    <w:semiHidden/>
    <w:unhideWhenUsed/>
    <w:rsid w:val="00A902C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2C1"/>
    <w:rPr>
      <w:rFonts w:ascii="Segoe UI" w:eastAsia="Times New Roman" w:hAnsi="Segoe UI" w:cs="Segoe UI"/>
      <w:kern w:val="0"/>
      <w:sz w:val="18"/>
      <w:szCs w:val="18"/>
      <w:lang w:eastAsia="es-ES"/>
      <w14:ligatures w14:val="none"/>
    </w:rPr>
  </w:style>
  <w:style w:type="paragraph" w:styleId="Sinespaciado">
    <w:name w:val="No Spacing"/>
    <w:aliases w:val="ASOMURA,TIMES NEW ROMAN"/>
    <w:link w:val="SinespaciadoCar"/>
    <w:uiPriority w:val="1"/>
    <w:qFormat/>
    <w:rsid w:val="00A902C1"/>
    <w:pPr>
      <w:spacing w:after="0" w:line="240" w:lineRule="auto"/>
    </w:pPr>
    <w:rPr>
      <w:rFonts w:ascii="Calibri" w:eastAsia="Calibri" w:hAnsi="Calibri" w:cs="Times New Roman"/>
      <w:kern w:val="0"/>
      <w:lang w:val="es-ES"/>
      <w14:ligatures w14:val="none"/>
    </w:rPr>
  </w:style>
  <w:style w:type="character" w:customStyle="1" w:styleId="SinespaciadoCar">
    <w:name w:val="Sin espaciado Car"/>
    <w:aliases w:val="ASOMURA Car,TIMES NEW ROMAN Car"/>
    <w:link w:val="Sinespaciado"/>
    <w:uiPriority w:val="1"/>
    <w:rsid w:val="00A902C1"/>
    <w:rPr>
      <w:rFonts w:ascii="Calibri" w:eastAsia="Calibri" w:hAnsi="Calibri" w:cs="Times New Roman"/>
      <w:kern w:val="0"/>
      <w:lang w:val="es-ES"/>
      <w14:ligatures w14:val="none"/>
    </w:rPr>
  </w:style>
  <w:style w:type="character" w:styleId="Hipervnculo">
    <w:name w:val="Hyperlink"/>
    <w:basedOn w:val="Fuentedeprrafopredeter"/>
    <w:uiPriority w:val="99"/>
    <w:rsid w:val="00A902C1"/>
    <w:rPr>
      <w:color w:val="0000FF"/>
      <w:u w:val="single"/>
    </w:rPr>
  </w:style>
  <w:style w:type="character" w:customStyle="1" w:styleId="parrafos1">
    <w:name w:val="parrafos1"/>
    <w:rsid w:val="00A902C1"/>
    <w:rPr>
      <w:rFonts w:ascii="Verdana" w:hAnsi="Verdana" w:hint="default"/>
      <w:b w:val="0"/>
      <w:bCs w:val="0"/>
      <w:strike w:val="0"/>
      <w:dstrike w:val="0"/>
      <w:color w:val="000000"/>
      <w:sz w:val="22"/>
      <w:szCs w:val="22"/>
      <w:u w:val="none"/>
      <w:effect w:val="none"/>
    </w:rPr>
  </w:style>
  <w:style w:type="paragraph" w:styleId="Prrafodelista">
    <w:name w:val="List Paragraph"/>
    <w:aliases w:val="pies,Bolita,BOLADEF,List Paragraph,BOLA,Párrafo de lista2,Párrafo de lista3,Párrafo de lista21,Bullet List,FooterText,numbered,List Paragraph1,Paragraphe de liste1,lp1,HOJA,Scitum normal,Párrafo de lista11,NORMAL,Numerado informes,Foot"/>
    <w:basedOn w:val="Normal"/>
    <w:link w:val="PrrafodelistaCar"/>
    <w:uiPriority w:val="34"/>
    <w:qFormat/>
    <w:rsid w:val="00A902C1"/>
    <w:pPr>
      <w:suppressAutoHyphens/>
      <w:ind w:left="708"/>
    </w:pPr>
    <w:rPr>
      <w:rFonts w:ascii="Times New Roman" w:hAnsi="Times New Roman"/>
      <w:szCs w:val="24"/>
      <w:lang w:val="es-ES" w:eastAsia="ar-SA"/>
    </w:rPr>
  </w:style>
  <w:style w:type="paragraph" w:customStyle="1" w:styleId="Default">
    <w:name w:val="Default"/>
    <w:rsid w:val="00A902C1"/>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table" w:customStyle="1" w:styleId="TableNormal">
    <w:name w:val="Table Normal"/>
    <w:uiPriority w:val="2"/>
    <w:semiHidden/>
    <w:unhideWhenUsed/>
    <w:qFormat/>
    <w:rsid w:val="00A902C1"/>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902C1"/>
    <w:pPr>
      <w:widowControl w:val="0"/>
    </w:pPr>
    <w:rPr>
      <w:rFonts w:ascii="Arial Narrow" w:eastAsia="Arial Narrow" w:hAnsi="Arial Narrow" w:cs="Arial Narrow"/>
      <w:sz w:val="22"/>
      <w:szCs w:val="22"/>
      <w:lang w:val="en-US" w:eastAsia="en-US"/>
    </w:rPr>
  </w:style>
  <w:style w:type="table" w:styleId="Tablaconcuadrcula">
    <w:name w:val="Table Grid"/>
    <w:basedOn w:val="Tablanormal"/>
    <w:uiPriority w:val="39"/>
    <w:rsid w:val="00A902C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ies Car,Bolita Car,BOLADEF Car,List Paragraph Car,BOLA Car,Párrafo de lista2 Car,Párrafo de lista3 Car,Párrafo de lista21 Car,Bullet List Car,FooterText Car,numbered Car,List Paragraph1 Car,Paragraphe de liste1 Car,lp1 Car,HOJA Car"/>
    <w:link w:val="Prrafodelista"/>
    <w:uiPriority w:val="34"/>
    <w:qFormat/>
    <w:locked/>
    <w:rsid w:val="00822B74"/>
    <w:rPr>
      <w:rFonts w:ascii="Times New Roman" w:eastAsia="Times New Roman" w:hAnsi="Times New Roman" w:cs="Times New Roman"/>
      <w:kern w:val="0"/>
      <w:sz w:val="24"/>
      <w:szCs w:val="24"/>
      <w:lang w:val="es-ES" w:eastAsia="ar-SA"/>
      <w14:ligatures w14:val="none"/>
    </w:rPr>
  </w:style>
  <w:style w:type="character" w:styleId="Refdecomentario">
    <w:name w:val="annotation reference"/>
    <w:basedOn w:val="Fuentedeprrafopredeter"/>
    <w:uiPriority w:val="99"/>
    <w:semiHidden/>
    <w:unhideWhenUsed/>
    <w:rsid w:val="001746ED"/>
    <w:rPr>
      <w:sz w:val="16"/>
      <w:szCs w:val="16"/>
    </w:rPr>
  </w:style>
  <w:style w:type="paragraph" w:styleId="Textocomentario">
    <w:name w:val="annotation text"/>
    <w:basedOn w:val="Normal"/>
    <w:link w:val="TextocomentarioCar"/>
    <w:uiPriority w:val="99"/>
    <w:unhideWhenUsed/>
    <w:rsid w:val="001746ED"/>
    <w:pPr>
      <w:spacing w:after="160"/>
    </w:pPr>
    <w:rPr>
      <w:rFonts w:asciiTheme="minorHAnsi" w:eastAsiaTheme="minorHAnsi" w:hAnsiTheme="minorHAnsi" w:cstheme="minorBidi"/>
      <w:kern w:val="2"/>
      <w:sz w:val="20"/>
      <w:lang w:eastAsia="en-US"/>
      <w14:ligatures w14:val="standardContextual"/>
    </w:rPr>
  </w:style>
  <w:style w:type="character" w:customStyle="1" w:styleId="TextocomentarioCar">
    <w:name w:val="Texto comentario Car"/>
    <w:basedOn w:val="Fuentedeprrafopredeter"/>
    <w:link w:val="Textocomentario"/>
    <w:uiPriority w:val="99"/>
    <w:rsid w:val="001746ED"/>
    <w:rPr>
      <w:sz w:val="20"/>
      <w:szCs w:val="20"/>
    </w:rPr>
  </w:style>
  <w:style w:type="paragraph" w:styleId="NormalWeb">
    <w:name w:val="Normal (Web)"/>
    <w:aliases w:val="Normal (Web) Car Car"/>
    <w:basedOn w:val="Normal"/>
    <w:uiPriority w:val="99"/>
    <w:unhideWhenUsed/>
    <w:qFormat/>
    <w:rsid w:val="008479CE"/>
    <w:pPr>
      <w:spacing w:before="100" w:beforeAutospacing="1" w:after="100" w:afterAutospacing="1"/>
    </w:pPr>
    <w:rPr>
      <w:rFonts w:ascii="Times New Roman" w:hAnsi="Times New Roman"/>
      <w:szCs w:val="24"/>
    </w:rPr>
  </w:style>
  <w:style w:type="table" w:customStyle="1" w:styleId="Tablaconcuadrcula111">
    <w:name w:val="Tabla con cuadrícula111"/>
    <w:basedOn w:val="Tablanormal"/>
    <w:next w:val="Tablaconcuadrcula"/>
    <w:uiPriority w:val="39"/>
    <w:rsid w:val="00126116"/>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001091">
      <w:bodyDiv w:val="1"/>
      <w:marLeft w:val="0"/>
      <w:marRight w:val="0"/>
      <w:marTop w:val="0"/>
      <w:marBottom w:val="0"/>
      <w:divBdr>
        <w:top w:val="none" w:sz="0" w:space="0" w:color="auto"/>
        <w:left w:val="none" w:sz="0" w:space="0" w:color="auto"/>
        <w:bottom w:val="none" w:sz="0" w:space="0" w:color="auto"/>
        <w:right w:val="none" w:sz="0" w:space="0" w:color="auto"/>
      </w:divBdr>
    </w:div>
    <w:div w:id="1757022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BC88F-951F-4026-B89F-BFEB9EBDF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5</Pages>
  <Words>1439</Words>
  <Characters>7915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Sebastián Quintero</dc:creator>
  <cp:keywords/>
  <dc:description/>
  <cp:lastModifiedBy>Andrés Felipe Mahecha Gutiérrez</cp:lastModifiedBy>
  <cp:revision>172</cp:revision>
  <cp:lastPrinted>2024-04-29T18:10:00Z</cp:lastPrinted>
  <dcterms:created xsi:type="dcterms:W3CDTF">2024-01-12T19:22:00Z</dcterms:created>
  <dcterms:modified xsi:type="dcterms:W3CDTF">2026-06-22T16:26:00Z</dcterms:modified>
</cp:coreProperties>
</file>