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286E6" w14:textId="77777777" w:rsidR="006D497C" w:rsidRPr="002B345C" w:rsidRDefault="006D497C" w:rsidP="00E636CF">
      <w:pPr>
        <w:ind w:right="46"/>
        <w:jc w:val="center"/>
        <w:outlineLvl w:val="0"/>
        <w:rPr>
          <w:rFonts w:ascii="Verdana" w:hAnsi="Verdana" w:cs="Arial"/>
          <w:b/>
          <w:bCs/>
          <w:sz w:val="22"/>
          <w:szCs w:val="22"/>
          <w:lang w:val="es-CO"/>
        </w:rPr>
      </w:pPr>
      <w:bookmarkStart w:id="0" w:name="OLE_LINK2"/>
      <w:bookmarkStart w:id="1" w:name="OLE_LINK3"/>
    </w:p>
    <w:p w14:paraId="730E0C47" w14:textId="6B1DB184" w:rsidR="006D497C" w:rsidRPr="002B345C" w:rsidRDefault="00CB58EF" w:rsidP="00E636CF">
      <w:pPr>
        <w:ind w:right="46"/>
        <w:jc w:val="center"/>
        <w:outlineLvl w:val="0"/>
        <w:rPr>
          <w:rFonts w:ascii="Verdana" w:hAnsi="Verdana" w:cs="Arial"/>
          <w:b/>
          <w:bCs/>
          <w:sz w:val="32"/>
          <w:szCs w:val="32"/>
          <w:lang w:val="es-CO"/>
        </w:rPr>
      </w:pPr>
      <w:r w:rsidRPr="002B345C">
        <w:rPr>
          <w:rFonts w:ascii="Verdana" w:hAnsi="Verdana" w:cs="Arial"/>
          <w:b/>
          <w:bCs/>
          <w:sz w:val="32"/>
          <w:szCs w:val="32"/>
          <w:lang w:val="es-CO"/>
        </w:rPr>
        <w:t>T</w:t>
      </w:r>
      <w:r w:rsidR="006D497C" w:rsidRPr="002B345C">
        <w:rPr>
          <w:rFonts w:ascii="Verdana" w:hAnsi="Verdana" w:cs="Arial"/>
          <w:b/>
          <w:bCs/>
          <w:sz w:val="32"/>
          <w:szCs w:val="32"/>
          <w:lang w:val="es-CO"/>
        </w:rPr>
        <w:t xml:space="preserve">ÉRMINOS Y CONDICIONES </w:t>
      </w:r>
      <w:r w:rsidR="006771E9">
        <w:rPr>
          <w:rFonts w:ascii="Verdana" w:hAnsi="Verdana" w:cs="Arial"/>
          <w:b/>
          <w:bCs/>
          <w:sz w:val="32"/>
          <w:szCs w:val="32"/>
          <w:lang w:val="es-CO"/>
        </w:rPr>
        <w:t>DEFINITIVOS</w:t>
      </w:r>
    </w:p>
    <w:p w14:paraId="7CFA011E" w14:textId="77777777" w:rsidR="006D497C" w:rsidRPr="002B345C" w:rsidRDefault="006D497C" w:rsidP="00E636CF">
      <w:pPr>
        <w:ind w:right="46"/>
        <w:jc w:val="center"/>
        <w:outlineLvl w:val="0"/>
        <w:rPr>
          <w:rFonts w:ascii="Verdana" w:hAnsi="Verdana" w:cs="Arial"/>
          <w:b/>
          <w:bCs/>
          <w:sz w:val="32"/>
          <w:szCs w:val="32"/>
          <w:lang w:val="es-CO"/>
        </w:rPr>
      </w:pPr>
    </w:p>
    <w:p w14:paraId="1E09C985" w14:textId="77777777" w:rsidR="006D497C" w:rsidRPr="002B345C" w:rsidRDefault="006D497C" w:rsidP="00E636CF">
      <w:pPr>
        <w:ind w:right="46"/>
        <w:jc w:val="center"/>
        <w:outlineLvl w:val="0"/>
        <w:rPr>
          <w:rFonts w:ascii="Verdana" w:hAnsi="Verdana" w:cs="Arial"/>
          <w:b/>
          <w:bCs/>
          <w:sz w:val="32"/>
          <w:szCs w:val="32"/>
          <w:lang w:val="es-CO"/>
        </w:rPr>
      </w:pPr>
    </w:p>
    <w:p w14:paraId="35B0E25C" w14:textId="77777777" w:rsidR="006D497C" w:rsidRPr="002B345C" w:rsidRDefault="006D497C" w:rsidP="00E636CF">
      <w:pPr>
        <w:ind w:right="46"/>
        <w:jc w:val="center"/>
        <w:outlineLvl w:val="0"/>
        <w:rPr>
          <w:rFonts w:ascii="Verdana" w:hAnsi="Verdana" w:cs="Arial"/>
          <w:b/>
          <w:bCs/>
          <w:sz w:val="32"/>
          <w:szCs w:val="32"/>
          <w:lang w:val="es-CO"/>
        </w:rPr>
      </w:pPr>
      <w:r w:rsidRPr="002B345C">
        <w:rPr>
          <w:rFonts w:ascii="Verdana" w:hAnsi="Verdana" w:cs="Arial"/>
          <w:b/>
          <w:bCs/>
          <w:sz w:val="32"/>
          <w:szCs w:val="32"/>
          <w:lang w:val="es-CO"/>
        </w:rPr>
        <w:t>SELECCIÓN ABREVIADA</w:t>
      </w:r>
    </w:p>
    <w:p w14:paraId="5DE8AB94" w14:textId="77777777" w:rsidR="006D497C" w:rsidRPr="002B345C" w:rsidRDefault="006D497C" w:rsidP="00E636CF">
      <w:pPr>
        <w:ind w:right="46"/>
        <w:jc w:val="center"/>
        <w:outlineLvl w:val="0"/>
        <w:rPr>
          <w:rFonts w:ascii="Verdana" w:hAnsi="Verdana" w:cs="Arial"/>
          <w:b/>
          <w:bCs/>
          <w:sz w:val="32"/>
          <w:szCs w:val="32"/>
          <w:lang w:val="es-CO"/>
        </w:rPr>
      </w:pPr>
      <w:r w:rsidRPr="002B345C">
        <w:rPr>
          <w:rFonts w:ascii="Verdana" w:hAnsi="Verdana" w:cs="Arial"/>
          <w:b/>
          <w:bCs/>
          <w:sz w:val="32"/>
          <w:szCs w:val="32"/>
          <w:lang w:val="es-CO"/>
        </w:rPr>
        <w:t>SUBASTA INVERSA</w:t>
      </w:r>
    </w:p>
    <w:p w14:paraId="420B2388" w14:textId="77777777" w:rsidR="006D497C" w:rsidRPr="002B345C" w:rsidRDefault="006D497C" w:rsidP="00E636CF">
      <w:pPr>
        <w:ind w:right="46"/>
        <w:jc w:val="center"/>
        <w:outlineLvl w:val="0"/>
        <w:rPr>
          <w:rFonts w:ascii="Verdana" w:hAnsi="Verdana" w:cs="Arial"/>
          <w:b/>
          <w:bCs/>
          <w:sz w:val="32"/>
          <w:szCs w:val="32"/>
          <w:lang w:val="es-CO"/>
        </w:rPr>
      </w:pPr>
    </w:p>
    <w:p w14:paraId="405EFF48" w14:textId="77777777" w:rsidR="006D497C" w:rsidRPr="002B345C" w:rsidRDefault="006D497C" w:rsidP="00E636CF">
      <w:pPr>
        <w:ind w:right="46"/>
        <w:jc w:val="center"/>
        <w:outlineLvl w:val="0"/>
        <w:rPr>
          <w:rFonts w:ascii="Verdana" w:hAnsi="Verdana" w:cs="Arial"/>
          <w:b/>
          <w:bCs/>
          <w:sz w:val="32"/>
          <w:szCs w:val="32"/>
          <w:lang w:val="es-CO"/>
        </w:rPr>
      </w:pPr>
    </w:p>
    <w:p w14:paraId="1774560F" w14:textId="77777777" w:rsidR="006D497C" w:rsidRPr="002B345C" w:rsidRDefault="006D497C" w:rsidP="00E636CF">
      <w:pPr>
        <w:ind w:right="46"/>
        <w:jc w:val="center"/>
        <w:outlineLvl w:val="0"/>
        <w:rPr>
          <w:rFonts w:ascii="Verdana" w:hAnsi="Verdana" w:cs="Arial"/>
          <w:b/>
          <w:bCs/>
          <w:sz w:val="32"/>
          <w:szCs w:val="32"/>
          <w:lang w:val="es-CO"/>
        </w:rPr>
      </w:pPr>
    </w:p>
    <w:p w14:paraId="65163C50" w14:textId="53C6D24C" w:rsidR="006D497C" w:rsidRPr="002B345C" w:rsidRDefault="000B1B57" w:rsidP="00E636CF">
      <w:pPr>
        <w:ind w:right="46"/>
        <w:jc w:val="center"/>
        <w:outlineLvl w:val="0"/>
        <w:rPr>
          <w:rFonts w:ascii="Verdana" w:hAnsi="Verdana" w:cs="Arial"/>
          <w:b/>
          <w:bCs/>
          <w:sz w:val="32"/>
          <w:szCs w:val="32"/>
          <w:lang w:val="es-CO"/>
        </w:rPr>
      </w:pPr>
      <w:r w:rsidRPr="002B345C">
        <w:rPr>
          <w:rFonts w:ascii="Verdana" w:hAnsi="Verdana" w:cs="Arial"/>
          <w:b/>
          <w:bCs/>
          <w:sz w:val="32"/>
          <w:szCs w:val="32"/>
          <w:lang w:val="es-CO"/>
        </w:rPr>
        <w:t>DAPRE-SASI</w:t>
      </w:r>
      <w:r w:rsidR="00981A8A" w:rsidRPr="002B345C">
        <w:rPr>
          <w:rFonts w:ascii="Verdana" w:hAnsi="Verdana" w:cs="Arial"/>
          <w:b/>
          <w:bCs/>
          <w:sz w:val="32"/>
          <w:szCs w:val="32"/>
          <w:lang w:val="es-CO"/>
        </w:rPr>
        <w:t>0</w:t>
      </w:r>
      <w:r w:rsidR="00357BE2">
        <w:rPr>
          <w:rFonts w:ascii="Verdana" w:hAnsi="Verdana" w:cs="Arial"/>
          <w:b/>
          <w:bCs/>
          <w:sz w:val="32"/>
          <w:szCs w:val="32"/>
          <w:lang w:val="es-CO"/>
        </w:rPr>
        <w:t>7</w:t>
      </w:r>
      <w:r w:rsidRPr="002B345C">
        <w:rPr>
          <w:rFonts w:ascii="Verdana" w:hAnsi="Verdana" w:cs="Arial"/>
          <w:b/>
          <w:bCs/>
          <w:sz w:val="32"/>
          <w:szCs w:val="32"/>
          <w:lang w:val="es-CO"/>
        </w:rPr>
        <w:t>-202</w:t>
      </w:r>
      <w:r w:rsidR="00A20212" w:rsidRPr="002B345C">
        <w:rPr>
          <w:rFonts w:ascii="Verdana" w:hAnsi="Verdana" w:cs="Arial"/>
          <w:b/>
          <w:bCs/>
          <w:sz w:val="32"/>
          <w:szCs w:val="32"/>
          <w:lang w:val="es-CO"/>
        </w:rPr>
        <w:t>6</w:t>
      </w:r>
    </w:p>
    <w:p w14:paraId="2114B21D" w14:textId="77777777" w:rsidR="006D497C" w:rsidRPr="002B345C" w:rsidRDefault="006D497C" w:rsidP="00E636CF">
      <w:pPr>
        <w:ind w:right="46"/>
        <w:jc w:val="center"/>
        <w:outlineLvl w:val="0"/>
        <w:rPr>
          <w:rFonts w:ascii="Verdana" w:hAnsi="Verdana" w:cs="Arial"/>
          <w:b/>
          <w:bCs/>
          <w:sz w:val="32"/>
          <w:szCs w:val="32"/>
          <w:lang w:val="es-CO"/>
        </w:rPr>
      </w:pPr>
    </w:p>
    <w:p w14:paraId="3201CF56" w14:textId="77777777" w:rsidR="006D497C" w:rsidRPr="002B345C" w:rsidRDefault="006D497C" w:rsidP="00E636CF">
      <w:pPr>
        <w:tabs>
          <w:tab w:val="left" w:pos="6159"/>
        </w:tabs>
        <w:ind w:right="46"/>
        <w:outlineLvl w:val="0"/>
        <w:rPr>
          <w:rFonts w:ascii="Verdana" w:hAnsi="Verdana" w:cs="Arial"/>
          <w:b/>
          <w:bCs/>
          <w:sz w:val="32"/>
          <w:szCs w:val="32"/>
          <w:lang w:val="es-CO"/>
        </w:rPr>
      </w:pPr>
      <w:r w:rsidRPr="002B345C">
        <w:rPr>
          <w:rFonts w:ascii="Verdana" w:hAnsi="Verdana" w:cs="Arial"/>
          <w:b/>
          <w:bCs/>
          <w:sz w:val="32"/>
          <w:szCs w:val="32"/>
          <w:lang w:val="es-CO"/>
        </w:rPr>
        <w:tab/>
      </w:r>
    </w:p>
    <w:p w14:paraId="0A7BF70E" w14:textId="77777777" w:rsidR="006D497C" w:rsidRPr="002B345C" w:rsidRDefault="006D497C" w:rsidP="00E636CF">
      <w:pPr>
        <w:ind w:right="46"/>
        <w:jc w:val="center"/>
        <w:outlineLvl w:val="0"/>
        <w:rPr>
          <w:rFonts w:ascii="Verdana" w:hAnsi="Verdana" w:cs="Arial"/>
          <w:b/>
          <w:bCs/>
          <w:sz w:val="32"/>
          <w:szCs w:val="32"/>
          <w:lang w:val="es-CO"/>
        </w:rPr>
      </w:pPr>
    </w:p>
    <w:p w14:paraId="50C17B46" w14:textId="77777777" w:rsidR="00AB1E6D" w:rsidRPr="002B345C" w:rsidRDefault="00AB1E6D" w:rsidP="00E636CF">
      <w:pPr>
        <w:ind w:right="46"/>
        <w:jc w:val="center"/>
        <w:outlineLvl w:val="0"/>
        <w:rPr>
          <w:rFonts w:ascii="Verdana" w:hAnsi="Verdana" w:cs="Arial"/>
          <w:b/>
          <w:bCs/>
          <w:sz w:val="32"/>
          <w:szCs w:val="32"/>
          <w:lang w:val="es-CO"/>
        </w:rPr>
      </w:pPr>
    </w:p>
    <w:p w14:paraId="49C8DC54" w14:textId="700EE163" w:rsidR="00357BE2" w:rsidRPr="00357BE2" w:rsidRDefault="006D497C" w:rsidP="00357BE2">
      <w:pPr>
        <w:jc w:val="both"/>
        <w:rPr>
          <w:rFonts w:ascii="Verdana" w:hAnsi="Verdana" w:cs="Arial Narrow"/>
          <w:bCs/>
          <w:sz w:val="32"/>
          <w:szCs w:val="32"/>
        </w:rPr>
      </w:pPr>
      <w:r w:rsidRPr="002B345C">
        <w:rPr>
          <w:rFonts w:ascii="Verdana" w:hAnsi="Verdana" w:cs="Arial"/>
          <w:b/>
          <w:bCs/>
          <w:sz w:val="32"/>
          <w:szCs w:val="32"/>
          <w:lang w:val="es-CO"/>
        </w:rPr>
        <w:t>OBJETO</w:t>
      </w:r>
      <w:r w:rsidR="00AB1E6D" w:rsidRPr="002B345C">
        <w:rPr>
          <w:rFonts w:ascii="Verdana" w:hAnsi="Verdana" w:cs="Arial"/>
          <w:b/>
          <w:bCs/>
          <w:sz w:val="32"/>
          <w:szCs w:val="32"/>
          <w:lang w:val="es-CO"/>
        </w:rPr>
        <w:t xml:space="preserve">: </w:t>
      </w:r>
      <w:r w:rsidR="00357BE2" w:rsidRPr="00357BE2">
        <w:rPr>
          <w:rFonts w:ascii="Verdana" w:hAnsi="Verdana" w:cs="Arial Narrow"/>
          <w:bCs/>
          <w:sz w:val="32"/>
          <w:szCs w:val="32"/>
        </w:rPr>
        <w:t>CONTRATAR EL SOPORTE TÉCNICO ESPECIALIZADO Y MANTENIMIENTO PREVENTIVO Y CORRECTIVO, BAJO LA MODALIDAD 24X7, PARA LA INFRAESTRUCTURA DE CÓMPUTO DE ALTA DENSIDAD (TIPO BLADE/SINERGIA) QUE SOPORTA LA PLATAFORMA DE VIRTUALIZACIÓN DEL CENTRO DE DATOS PRINCIPAL DEL DAPRE, INCLUYENDO ACTUALIZACIONES DE FIRMWARE/SOFTWARE, MONITOREO PROACTIVO Y PROVISIÓN DE REPUESTOS ORIGINALES, PARA GARANTIZAR LA ALTA DISPONIBILIDAD DE LOS SERVICIOS TECNOLÓGICOS.</w:t>
      </w:r>
    </w:p>
    <w:p w14:paraId="6E3176DD" w14:textId="39B96473" w:rsidR="00EA1C4D" w:rsidRPr="00357BE2" w:rsidRDefault="00EA1C4D" w:rsidP="00357BE2">
      <w:pPr>
        <w:jc w:val="both"/>
        <w:rPr>
          <w:rFonts w:ascii="Verdana" w:hAnsi="Verdana" w:cs="Arial"/>
          <w:sz w:val="52"/>
          <w:szCs w:val="52"/>
        </w:rPr>
      </w:pPr>
    </w:p>
    <w:p w14:paraId="127158BD" w14:textId="77777777" w:rsidR="00AB1E6D" w:rsidRPr="002B345C" w:rsidRDefault="00AB1E6D" w:rsidP="00E636CF">
      <w:pPr>
        <w:ind w:right="46"/>
        <w:jc w:val="both"/>
        <w:outlineLvl w:val="0"/>
        <w:rPr>
          <w:rFonts w:ascii="Verdana" w:hAnsi="Verdana" w:cs="Arial"/>
          <w:sz w:val="32"/>
          <w:szCs w:val="32"/>
        </w:rPr>
      </w:pPr>
    </w:p>
    <w:p w14:paraId="21660BDA" w14:textId="77777777" w:rsidR="006D497C" w:rsidRPr="002B345C" w:rsidRDefault="00AB1E6D" w:rsidP="00E636CF">
      <w:pPr>
        <w:ind w:right="46"/>
        <w:jc w:val="both"/>
        <w:outlineLvl w:val="0"/>
        <w:rPr>
          <w:rFonts w:ascii="Verdana" w:hAnsi="Verdana" w:cs="Arial"/>
          <w:b/>
          <w:bCs/>
          <w:sz w:val="32"/>
          <w:szCs w:val="32"/>
          <w:lang w:val="es-CO"/>
        </w:rPr>
      </w:pPr>
      <w:r w:rsidRPr="002B345C">
        <w:rPr>
          <w:rFonts w:ascii="Verdana" w:hAnsi="Verdana" w:cs="Arial"/>
          <w:sz w:val="32"/>
          <w:szCs w:val="32"/>
        </w:rPr>
        <w:t xml:space="preserve">De conformidad con lo dispuesto en el artículo 270 de la Constitución Política de Colombia, el artículo 1º de la Ley 850 de 2003, el artículo 66 de la Ley 80 de 1993 y el numeral 7 del artículo </w:t>
      </w:r>
      <w:r w:rsidRPr="002B345C">
        <w:rPr>
          <w:rFonts w:ascii="Verdana" w:hAnsi="Verdana" w:cs="Arial"/>
          <w:bCs/>
          <w:sz w:val="32"/>
          <w:szCs w:val="32"/>
        </w:rPr>
        <w:t xml:space="preserve">2.2.1.1.1.2.1 </w:t>
      </w:r>
      <w:r w:rsidRPr="002B345C">
        <w:rPr>
          <w:rFonts w:ascii="Verdana" w:hAnsi="Verdana" w:cs="Arial"/>
          <w:sz w:val="32"/>
          <w:szCs w:val="32"/>
        </w:rPr>
        <w:t>del Decreto 1082 de 2015, se convoca a las Veedurías Ciudadanas a ejercer control social al presente proceso de contratación, en aras de que formulen las recomendaciones escritas que estimen necesarias para fortalecer la eficiencia institucional</w:t>
      </w:r>
      <w:r w:rsidR="001A309A" w:rsidRPr="002B345C">
        <w:rPr>
          <w:rFonts w:ascii="Verdana" w:hAnsi="Verdana" w:cs="Arial"/>
          <w:sz w:val="32"/>
          <w:szCs w:val="32"/>
        </w:rPr>
        <w:t>.</w:t>
      </w:r>
    </w:p>
    <w:p w14:paraId="62E15EB8" w14:textId="77777777" w:rsidR="00AA3227" w:rsidRPr="002B345C" w:rsidRDefault="00AA3227" w:rsidP="00E636CF">
      <w:pPr>
        <w:ind w:right="46"/>
        <w:jc w:val="center"/>
        <w:outlineLvl w:val="0"/>
        <w:rPr>
          <w:rFonts w:ascii="Verdana" w:hAnsi="Verdana" w:cs="Arial"/>
          <w:b/>
          <w:bCs/>
          <w:sz w:val="32"/>
          <w:szCs w:val="32"/>
          <w:lang w:val="es-CO"/>
        </w:rPr>
      </w:pPr>
    </w:p>
    <w:p w14:paraId="48B2D2DF" w14:textId="77777777" w:rsidR="006D497C" w:rsidRPr="002B345C" w:rsidRDefault="006D497C" w:rsidP="00E636CF">
      <w:pPr>
        <w:ind w:right="46"/>
        <w:jc w:val="center"/>
        <w:outlineLvl w:val="0"/>
        <w:rPr>
          <w:rFonts w:ascii="Verdana" w:hAnsi="Verdana" w:cs="Arial"/>
          <w:b/>
          <w:bCs/>
          <w:sz w:val="32"/>
          <w:szCs w:val="32"/>
          <w:lang w:val="es-CO"/>
        </w:rPr>
      </w:pPr>
    </w:p>
    <w:p w14:paraId="0F50A329" w14:textId="32E6A099" w:rsidR="00AB1E6D" w:rsidRPr="002B345C" w:rsidRDefault="00357BE2" w:rsidP="00E636CF">
      <w:pPr>
        <w:ind w:right="46"/>
        <w:jc w:val="center"/>
        <w:outlineLvl w:val="0"/>
        <w:rPr>
          <w:rFonts w:ascii="Verdana" w:hAnsi="Verdana" w:cs="Arial"/>
          <w:b/>
          <w:bCs/>
          <w:sz w:val="32"/>
          <w:szCs w:val="32"/>
          <w:lang w:val="es-CO"/>
        </w:rPr>
      </w:pPr>
      <w:r>
        <w:rPr>
          <w:rFonts w:ascii="Verdana" w:hAnsi="Verdana" w:cs="Arial"/>
          <w:b/>
          <w:bCs/>
          <w:sz w:val="32"/>
          <w:szCs w:val="32"/>
          <w:lang w:val="es-CO"/>
        </w:rPr>
        <w:t>JUNIO</w:t>
      </w:r>
      <w:r w:rsidR="004E1EEE" w:rsidRPr="002B345C">
        <w:rPr>
          <w:rFonts w:ascii="Verdana" w:hAnsi="Verdana" w:cs="Arial"/>
          <w:b/>
          <w:bCs/>
          <w:sz w:val="32"/>
          <w:szCs w:val="32"/>
          <w:lang w:val="es-CO"/>
        </w:rPr>
        <w:t xml:space="preserve"> </w:t>
      </w:r>
      <w:r w:rsidR="00670D55" w:rsidRPr="002B345C">
        <w:rPr>
          <w:rFonts w:ascii="Verdana" w:hAnsi="Verdana" w:cs="Arial"/>
          <w:b/>
          <w:bCs/>
          <w:sz w:val="32"/>
          <w:szCs w:val="32"/>
          <w:lang w:val="es-CO"/>
        </w:rPr>
        <w:t>DE 202</w:t>
      </w:r>
      <w:r w:rsidR="009C36E5" w:rsidRPr="002B345C">
        <w:rPr>
          <w:rFonts w:ascii="Verdana" w:hAnsi="Verdana" w:cs="Arial"/>
          <w:b/>
          <w:bCs/>
          <w:sz w:val="32"/>
          <w:szCs w:val="32"/>
          <w:lang w:val="es-CO"/>
        </w:rPr>
        <w:t>6</w:t>
      </w:r>
      <w:r w:rsidR="006D497C" w:rsidRPr="002B345C">
        <w:rPr>
          <w:rFonts w:ascii="Verdana" w:hAnsi="Verdana" w:cs="Arial"/>
          <w:b/>
          <w:bCs/>
          <w:sz w:val="32"/>
          <w:szCs w:val="32"/>
          <w:lang w:val="es-CO"/>
        </w:rPr>
        <w:br w:type="page"/>
      </w:r>
    </w:p>
    <w:p w14:paraId="23900FD2" w14:textId="77777777" w:rsidR="00AB1E6D" w:rsidRPr="002B345C" w:rsidRDefault="00AB1E6D" w:rsidP="00E636CF">
      <w:pPr>
        <w:tabs>
          <w:tab w:val="left" w:pos="3093"/>
        </w:tabs>
        <w:ind w:left="720"/>
        <w:jc w:val="center"/>
        <w:rPr>
          <w:rFonts w:ascii="Verdana" w:hAnsi="Verdana" w:cs="Arial"/>
          <w:b/>
          <w:bCs/>
          <w:sz w:val="22"/>
          <w:szCs w:val="22"/>
        </w:rPr>
      </w:pPr>
    </w:p>
    <w:p w14:paraId="4716A1AC" w14:textId="77777777" w:rsidR="00AB1E6D" w:rsidRPr="002B345C" w:rsidRDefault="00AB1E6D" w:rsidP="00E636CF">
      <w:pPr>
        <w:tabs>
          <w:tab w:val="left" w:pos="3093"/>
        </w:tabs>
        <w:jc w:val="center"/>
        <w:rPr>
          <w:rFonts w:ascii="Verdana" w:hAnsi="Verdana" w:cs="Arial"/>
          <w:b/>
          <w:bCs/>
          <w:sz w:val="22"/>
          <w:szCs w:val="22"/>
        </w:rPr>
      </w:pPr>
      <w:r w:rsidRPr="002B345C">
        <w:rPr>
          <w:rFonts w:ascii="Verdana" w:hAnsi="Verdana" w:cs="Arial"/>
          <w:b/>
          <w:bCs/>
          <w:sz w:val="22"/>
          <w:szCs w:val="22"/>
        </w:rPr>
        <w:t>USO DEL SECOP II</w:t>
      </w:r>
    </w:p>
    <w:p w14:paraId="4A452078" w14:textId="77777777" w:rsidR="00AB1E6D" w:rsidRPr="002B345C" w:rsidRDefault="00AB1E6D" w:rsidP="00E636CF">
      <w:pPr>
        <w:tabs>
          <w:tab w:val="left" w:pos="3093"/>
        </w:tabs>
        <w:ind w:left="720"/>
        <w:jc w:val="center"/>
        <w:rPr>
          <w:rFonts w:ascii="Verdana" w:hAnsi="Verdana" w:cs="Arial"/>
          <w:b/>
          <w:bCs/>
          <w:sz w:val="22"/>
          <w:szCs w:val="22"/>
        </w:rPr>
      </w:pPr>
    </w:p>
    <w:p w14:paraId="58FB8564" w14:textId="16765D2A" w:rsidR="00AB1E6D" w:rsidRPr="002B345C" w:rsidRDefault="00AB1E6D" w:rsidP="00E636CF">
      <w:pPr>
        <w:jc w:val="both"/>
        <w:rPr>
          <w:rFonts w:ascii="Verdana" w:eastAsia="Calibri" w:hAnsi="Verdana" w:cs="Arial"/>
          <w:sz w:val="22"/>
          <w:szCs w:val="22"/>
          <w:lang w:eastAsia="en-US"/>
        </w:rPr>
      </w:pPr>
      <w:r w:rsidRPr="002B345C">
        <w:rPr>
          <w:rFonts w:ascii="Verdana" w:eastAsia="Calibri" w:hAnsi="Verdana" w:cs="Arial"/>
          <w:sz w:val="22"/>
          <w:szCs w:val="22"/>
          <w:lang w:eastAsia="en-US"/>
        </w:rPr>
        <w:t>Teniendo en cuenta que el presente proceso de selección se desarr</w:t>
      </w:r>
      <w:r w:rsidR="00A23B30">
        <w:rPr>
          <w:rFonts w:ascii="Verdana" w:eastAsia="Calibri" w:hAnsi="Verdana" w:cs="Arial"/>
          <w:sz w:val="22"/>
          <w:szCs w:val="22"/>
          <w:lang w:eastAsia="en-US"/>
        </w:rPr>
        <w:t>ollará a través de la plataforma</w:t>
      </w:r>
      <w:r w:rsidRPr="002B345C">
        <w:rPr>
          <w:rFonts w:ascii="Verdana" w:eastAsia="Calibri" w:hAnsi="Verdana" w:cs="Arial"/>
          <w:sz w:val="22"/>
          <w:szCs w:val="22"/>
          <w:lang w:eastAsia="en-US"/>
        </w:rPr>
        <w:t xml:space="preserve"> electrónica SECOP II, se recomienda a los interesados en el proceso, consultar las guías, manuales, formatos, videos y material de apoyo, que se encuentran dispuestos en la página web de Colombia Compra Eficiente.</w:t>
      </w:r>
    </w:p>
    <w:p w14:paraId="44393973" w14:textId="77777777" w:rsidR="00AB1E6D" w:rsidRPr="002B345C" w:rsidRDefault="00AB1E6D" w:rsidP="00E636CF">
      <w:pPr>
        <w:jc w:val="both"/>
        <w:rPr>
          <w:rFonts w:ascii="Verdana" w:eastAsia="Calibri" w:hAnsi="Verdana" w:cs="Arial"/>
          <w:sz w:val="22"/>
          <w:szCs w:val="22"/>
          <w:lang w:eastAsia="en-US"/>
        </w:rPr>
      </w:pPr>
    </w:p>
    <w:p w14:paraId="625DCEBC" w14:textId="77777777" w:rsidR="00AB1E6D" w:rsidRPr="002B345C" w:rsidRDefault="00AB1E6D" w:rsidP="00E636CF">
      <w:pPr>
        <w:jc w:val="both"/>
        <w:rPr>
          <w:rFonts w:ascii="Verdana" w:eastAsia="Calibri" w:hAnsi="Verdana" w:cs="Arial"/>
          <w:sz w:val="22"/>
          <w:szCs w:val="22"/>
          <w:lang w:eastAsia="en-US"/>
        </w:rPr>
      </w:pPr>
      <w:r w:rsidRPr="002B345C">
        <w:rPr>
          <w:rFonts w:ascii="Verdana" w:eastAsia="Calibri" w:hAnsi="Verdana" w:cs="Arial"/>
          <w:sz w:val="22"/>
          <w:szCs w:val="22"/>
          <w:lang w:eastAsia="en-US"/>
        </w:rPr>
        <w:t xml:space="preserve">Es responsabilidad del interesado tener en cuenta esta información, los términos y condiciones previstos en la plataforma SECOP II, para efectos de su participación en el presente proceso. </w:t>
      </w:r>
    </w:p>
    <w:p w14:paraId="43D0F9F5" w14:textId="77777777" w:rsidR="00AB1E6D" w:rsidRPr="002B345C" w:rsidRDefault="00AB1E6D" w:rsidP="00E636CF">
      <w:pPr>
        <w:jc w:val="both"/>
        <w:rPr>
          <w:rFonts w:ascii="Verdana" w:eastAsia="Calibri" w:hAnsi="Verdana" w:cs="Arial"/>
          <w:sz w:val="22"/>
          <w:szCs w:val="22"/>
          <w:lang w:eastAsia="en-US"/>
        </w:rPr>
      </w:pPr>
    </w:p>
    <w:p w14:paraId="431208EA" w14:textId="77777777" w:rsidR="00AB1E6D" w:rsidRPr="002B345C" w:rsidRDefault="00AB1E6D" w:rsidP="00E636CF">
      <w:pPr>
        <w:jc w:val="both"/>
        <w:rPr>
          <w:rFonts w:ascii="Verdana" w:eastAsia="Calibri" w:hAnsi="Verdana" w:cs="Arial"/>
          <w:sz w:val="22"/>
          <w:szCs w:val="22"/>
          <w:lang w:eastAsia="en-US"/>
        </w:rPr>
      </w:pPr>
    </w:p>
    <w:p w14:paraId="25ECDBD7" w14:textId="77777777" w:rsidR="00AB1E6D" w:rsidRPr="002B345C" w:rsidRDefault="00AB1E6D" w:rsidP="00E636CF">
      <w:pPr>
        <w:pStyle w:val="Tibitoc"/>
        <w:widowControl/>
        <w:rPr>
          <w:rFonts w:ascii="Verdana" w:hAnsi="Verdana" w:cs="Arial"/>
          <w:sz w:val="22"/>
          <w:szCs w:val="22"/>
        </w:rPr>
      </w:pPr>
      <w:r w:rsidRPr="002B345C">
        <w:rPr>
          <w:rFonts w:ascii="Verdana" w:hAnsi="Verdana" w:cs="Arial"/>
          <w:sz w:val="22"/>
          <w:szCs w:val="22"/>
        </w:rPr>
        <w:t>INFORMACIÓN GENERAL</w:t>
      </w:r>
    </w:p>
    <w:p w14:paraId="0ABA90FD" w14:textId="77777777" w:rsidR="00AB1E6D" w:rsidRPr="002B345C" w:rsidRDefault="00AB1E6D" w:rsidP="00E636CF">
      <w:pPr>
        <w:pStyle w:val="Tibitoc"/>
        <w:widowControl/>
        <w:jc w:val="left"/>
        <w:rPr>
          <w:rFonts w:ascii="Verdana" w:hAnsi="Verdana" w:cs="Arial"/>
          <w:sz w:val="22"/>
          <w:szCs w:val="22"/>
        </w:rPr>
      </w:pPr>
    </w:p>
    <w:p w14:paraId="3258F122" w14:textId="77777777" w:rsidR="00AB1E6D" w:rsidRPr="002B345C" w:rsidRDefault="00AB1E6D" w:rsidP="00E636CF">
      <w:pPr>
        <w:pStyle w:val="p1"/>
        <w:jc w:val="both"/>
        <w:rPr>
          <w:rFonts w:ascii="Verdana" w:hAnsi="Verdana" w:cs="Arial"/>
          <w:sz w:val="22"/>
          <w:szCs w:val="22"/>
        </w:rPr>
      </w:pPr>
      <w:r w:rsidRPr="002B345C">
        <w:rPr>
          <w:rFonts w:ascii="Verdana" w:hAnsi="Verdana" w:cs="Arial"/>
          <w:sz w:val="22"/>
          <w:szCs w:val="22"/>
        </w:rPr>
        <w:t xml:space="preserve">El Pliego Electrónico, las presentes condiciones generales, los formatos y sus anexos, así como las eventuales modificaciones, ajustes, supresiones, aclaraciones, precisiones o adiciones a los mismos, que se adopten mediante Adenda, constituyen las reglas que regirán este </w:t>
      </w:r>
      <w:r w:rsidR="009C265F" w:rsidRPr="002B345C">
        <w:rPr>
          <w:rFonts w:ascii="Verdana" w:hAnsi="Verdana" w:cs="Arial"/>
          <w:sz w:val="22"/>
          <w:szCs w:val="22"/>
        </w:rPr>
        <w:t xml:space="preserve">procedimiento </w:t>
      </w:r>
      <w:r w:rsidRPr="002B345C">
        <w:rPr>
          <w:rFonts w:ascii="Verdana" w:hAnsi="Verdana" w:cs="Arial"/>
          <w:sz w:val="22"/>
          <w:szCs w:val="22"/>
        </w:rPr>
        <w:t xml:space="preserve">de </w:t>
      </w:r>
      <w:r w:rsidR="009C265F" w:rsidRPr="002B345C">
        <w:rPr>
          <w:rFonts w:ascii="Verdana" w:hAnsi="Verdana" w:cs="Arial"/>
          <w:sz w:val="22"/>
          <w:szCs w:val="22"/>
        </w:rPr>
        <w:t xml:space="preserve">selección </w:t>
      </w:r>
      <w:r w:rsidRPr="002B345C">
        <w:rPr>
          <w:rFonts w:ascii="Verdana" w:hAnsi="Verdana" w:cs="Arial"/>
          <w:sz w:val="22"/>
          <w:szCs w:val="22"/>
        </w:rPr>
        <w:t xml:space="preserve">de </w:t>
      </w:r>
      <w:r w:rsidR="009C265F" w:rsidRPr="002B345C">
        <w:rPr>
          <w:rFonts w:ascii="Verdana" w:hAnsi="Verdana" w:cs="Arial"/>
          <w:sz w:val="22"/>
          <w:szCs w:val="22"/>
        </w:rPr>
        <w:t xml:space="preserve">contratistas </w:t>
      </w:r>
      <w:r w:rsidRPr="002B345C">
        <w:rPr>
          <w:rFonts w:ascii="Verdana" w:hAnsi="Verdana" w:cs="Arial"/>
          <w:sz w:val="22"/>
          <w:szCs w:val="22"/>
        </w:rPr>
        <w:t>y son de obligatorio acatamiento.</w:t>
      </w:r>
    </w:p>
    <w:p w14:paraId="19277A2C" w14:textId="77777777" w:rsidR="00AB1E6D" w:rsidRPr="002B345C" w:rsidRDefault="00AB1E6D" w:rsidP="00E636CF">
      <w:pPr>
        <w:pStyle w:val="p1"/>
        <w:jc w:val="both"/>
        <w:rPr>
          <w:rFonts w:ascii="Verdana" w:hAnsi="Verdana" w:cs="Arial"/>
          <w:sz w:val="22"/>
          <w:szCs w:val="22"/>
        </w:rPr>
      </w:pPr>
    </w:p>
    <w:p w14:paraId="1A86B524" w14:textId="77777777" w:rsidR="00AB1E6D" w:rsidRPr="002B345C" w:rsidRDefault="00AB1E6D" w:rsidP="00E636CF">
      <w:pPr>
        <w:pStyle w:val="p1"/>
        <w:jc w:val="both"/>
        <w:rPr>
          <w:rFonts w:ascii="Verdana" w:hAnsi="Verdana" w:cs="Arial"/>
          <w:sz w:val="22"/>
          <w:szCs w:val="22"/>
        </w:rPr>
      </w:pPr>
      <w:r w:rsidRPr="002B345C">
        <w:rPr>
          <w:rFonts w:ascii="Verdana" w:hAnsi="Verdana" w:cs="Arial"/>
          <w:sz w:val="22"/>
          <w:szCs w:val="22"/>
        </w:rPr>
        <w:t xml:space="preserve">Considerando que cumpliendo con los principios de transparencia y publicidad, las actuaciones contractuales del </w:t>
      </w:r>
      <w:r w:rsidRPr="002B345C">
        <w:rPr>
          <w:rFonts w:ascii="Verdana" w:hAnsi="Verdana" w:cs="Arial"/>
          <w:b/>
          <w:sz w:val="22"/>
          <w:szCs w:val="22"/>
        </w:rPr>
        <w:t>DAPRE</w:t>
      </w:r>
      <w:r w:rsidRPr="002B345C">
        <w:rPr>
          <w:rFonts w:ascii="Verdana" w:hAnsi="Verdana" w:cs="Arial"/>
          <w:sz w:val="22"/>
          <w:szCs w:val="22"/>
        </w:rPr>
        <w:t xml:space="preserve"> son públicas y los expedientes que las contengan están abiertos al público, los proponentes conocen y aceptan expresamente que la información de los documentos de </w:t>
      </w:r>
      <w:r w:rsidR="009C265F" w:rsidRPr="002B345C">
        <w:rPr>
          <w:rFonts w:ascii="Verdana" w:hAnsi="Verdana" w:cs="Arial"/>
          <w:sz w:val="22"/>
          <w:szCs w:val="22"/>
        </w:rPr>
        <w:t xml:space="preserve">habilitación </w:t>
      </w:r>
      <w:r w:rsidRPr="002B345C">
        <w:rPr>
          <w:rFonts w:ascii="Verdana" w:hAnsi="Verdana" w:cs="Arial"/>
          <w:sz w:val="22"/>
          <w:szCs w:val="22"/>
        </w:rPr>
        <w:t xml:space="preserve">y de su </w:t>
      </w:r>
      <w:r w:rsidR="009C265F" w:rsidRPr="002B345C">
        <w:rPr>
          <w:rFonts w:ascii="Verdana" w:hAnsi="Verdana" w:cs="Arial"/>
          <w:sz w:val="22"/>
          <w:szCs w:val="22"/>
        </w:rPr>
        <w:t>propuesta son igualmente públicos</w:t>
      </w:r>
      <w:r w:rsidRPr="002B345C">
        <w:rPr>
          <w:rFonts w:ascii="Verdana" w:hAnsi="Verdana" w:cs="Arial"/>
          <w:sz w:val="22"/>
          <w:szCs w:val="22"/>
        </w:rPr>
        <w:t>, salvo aquellos aspectos o materias amparados legalmente por reserva o confidencialidad, que deben ser debidamente identificados por los proponentes, con la indicación expresa de las disposiciones normativas que soportan tal situación.</w:t>
      </w:r>
    </w:p>
    <w:p w14:paraId="3CDFE0AC" w14:textId="77777777" w:rsidR="00AB1E6D" w:rsidRPr="002B345C" w:rsidRDefault="00AB1E6D" w:rsidP="00E636CF">
      <w:pPr>
        <w:pStyle w:val="Tibitoc"/>
        <w:widowControl/>
        <w:rPr>
          <w:rFonts w:ascii="Verdana" w:hAnsi="Verdana" w:cs="Arial"/>
          <w:sz w:val="22"/>
          <w:szCs w:val="22"/>
        </w:rPr>
      </w:pPr>
    </w:p>
    <w:p w14:paraId="73BB01F8" w14:textId="77777777" w:rsidR="00AB1E6D" w:rsidRPr="002B345C" w:rsidRDefault="00AB1E6D" w:rsidP="00E636CF">
      <w:pPr>
        <w:pStyle w:val="Tibitoc"/>
        <w:widowControl/>
        <w:rPr>
          <w:rFonts w:ascii="Verdana" w:hAnsi="Verdana" w:cs="Arial"/>
          <w:sz w:val="22"/>
          <w:szCs w:val="22"/>
        </w:rPr>
      </w:pPr>
    </w:p>
    <w:p w14:paraId="68477EFA" w14:textId="77777777" w:rsidR="00AB1E6D" w:rsidRPr="002B345C" w:rsidRDefault="00AB1E6D" w:rsidP="00E636CF">
      <w:pPr>
        <w:pStyle w:val="Tibitoc"/>
        <w:widowControl/>
        <w:rPr>
          <w:rFonts w:ascii="Verdana" w:hAnsi="Verdana" w:cs="Arial"/>
          <w:sz w:val="22"/>
          <w:szCs w:val="22"/>
        </w:rPr>
      </w:pPr>
      <w:r w:rsidRPr="002B345C">
        <w:rPr>
          <w:rFonts w:ascii="Verdana" w:hAnsi="Verdana" w:cs="Arial"/>
          <w:sz w:val="22"/>
          <w:szCs w:val="22"/>
        </w:rPr>
        <w:t>DESARROLLO DEL PROCESO DE SELECCIÓN</w:t>
      </w:r>
    </w:p>
    <w:p w14:paraId="19DF2EA4" w14:textId="77777777" w:rsidR="00AB1E6D" w:rsidRPr="002B345C" w:rsidRDefault="00AB1E6D" w:rsidP="00E636CF">
      <w:pPr>
        <w:jc w:val="both"/>
        <w:rPr>
          <w:rFonts w:ascii="Verdana" w:hAnsi="Verdana" w:cs="Arial"/>
          <w:spacing w:val="-3"/>
          <w:sz w:val="22"/>
          <w:szCs w:val="22"/>
        </w:rPr>
      </w:pPr>
    </w:p>
    <w:p w14:paraId="220CF9AF" w14:textId="004B81A8" w:rsidR="00AB1E6D" w:rsidRPr="002B345C" w:rsidRDefault="00AB1E6D" w:rsidP="00E636CF">
      <w:pPr>
        <w:ind w:right="46"/>
        <w:jc w:val="both"/>
        <w:outlineLvl w:val="0"/>
        <w:rPr>
          <w:rFonts w:ascii="Verdana" w:hAnsi="Verdana" w:cs="Arial"/>
          <w:spacing w:val="-3"/>
          <w:sz w:val="22"/>
          <w:szCs w:val="22"/>
        </w:rPr>
      </w:pPr>
      <w:r w:rsidRPr="002B345C">
        <w:rPr>
          <w:rFonts w:ascii="Verdana" w:hAnsi="Verdana" w:cs="Arial"/>
          <w:spacing w:val="-3"/>
          <w:sz w:val="22"/>
          <w:szCs w:val="22"/>
        </w:rPr>
        <w:t xml:space="preserve">El proceso bajo la modalidad de identificado, se desarrollará única y exclusivamente a través del Sistema Electrónico de Contratación Pública SECOP II, en la página web </w:t>
      </w:r>
      <w:hyperlink r:id="rId8" w:history="1">
        <w:r w:rsidRPr="002B345C">
          <w:rPr>
            <w:rStyle w:val="Hipervnculo"/>
            <w:rFonts w:ascii="Verdana" w:hAnsi="Verdana" w:cs="Arial"/>
            <w:color w:val="auto"/>
            <w:sz w:val="22"/>
            <w:szCs w:val="22"/>
          </w:rPr>
          <w:t>https://www.colombiacompra.gov.co/secop-ii</w:t>
        </w:r>
      </w:hyperlink>
      <w:r w:rsidRPr="002B345C">
        <w:rPr>
          <w:rFonts w:ascii="Verdana" w:hAnsi="Verdana" w:cs="Arial"/>
          <w:spacing w:val="-3"/>
          <w:sz w:val="22"/>
          <w:szCs w:val="22"/>
        </w:rPr>
        <w:t>.</w:t>
      </w:r>
    </w:p>
    <w:p w14:paraId="66D37993" w14:textId="77777777" w:rsidR="00AB1E6D" w:rsidRPr="002B345C" w:rsidRDefault="00AB1E6D" w:rsidP="00E636CF">
      <w:pPr>
        <w:ind w:right="46"/>
        <w:jc w:val="center"/>
        <w:outlineLvl w:val="0"/>
        <w:rPr>
          <w:rFonts w:ascii="Verdana" w:hAnsi="Verdana" w:cs="Arial"/>
          <w:spacing w:val="-3"/>
          <w:sz w:val="22"/>
          <w:szCs w:val="22"/>
        </w:rPr>
      </w:pPr>
    </w:p>
    <w:p w14:paraId="59EBF5C9" w14:textId="77777777" w:rsidR="00AB1E6D" w:rsidRPr="002B345C" w:rsidRDefault="00AB1E6D" w:rsidP="00E636CF">
      <w:pPr>
        <w:ind w:right="46"/>
        <w:jc w:val="center"/>
        <w:outlineLvl w:val="0"/>
        <w:rPr>
          <w:rFonts w:ascii="Verdana" w:hAnsi="Verdana" w:cs="Arial"/>
          <w:spacing w:val="-3"/>
          <w:sz w:val="22"/>
          <w:szCs w:val="22"/>
        </w:rPr>
      </w:pPr>
    </w:p>
    <w:p w14:paraId="4C4103C0" w14:textId="77777777" w:rsidR="00AB1E6D" w:rsidRPr="002B345C" w:rsidRDefault="00AB1E6D" w:rsidP="00E636CF">
      <w:pPr>
        <w:ind w:right="46"/>
        <w:jc w:val="center"/>
        <w:outlineLvl w:val="0"/>
        <w:rPr>
          <w:rFonts w:ascii="Verdana" w:hAnsi="Verdana" w:cs="Arial"/>
          <w:spacing w:val="-3"/>
          <w:sz w:val="22"/>
          <w:szCs w:val="22"/>
        </w:rPr>
      </w:pPr>
    </w:p>
    <w:p w14:paraId="7539AD85" w14:textId="77777777" w:rsidR="00AB1E6D" w:rsidRPr="002B345C" w:rsidRDefault="00AB1E6D" w:rsidP="00E636CF">
      <w:pPr>
        <w:ind w:right="46"/>
        <w:jc w:val="center"/>
        <w:outlineLvl w:val="0"/>
        <w:rPr>
          <w:rFonts w:ascii="Verdana" w:hAnsi="Verdana" w:cs="Arial"/>
          <w:spacing w:val="-3"/>
          <w:sz w:val="22"/>
          <w:szCs w:val="22"/>
        </w:rPr>
      </w:pPr>
    </w:p>
    <w:p w14:paraId="40C2C02D" w14:textId="77777777" w:rsidR="00AB1E6D" w:rsidRPr="002B345C" w:rsidRDefault="00AB1E6D" w:rsidP="00E636CF">
      <w:pPr>
        <w:ind w:right="46"/>
        <w:jc w:val="center"/>
        <w:outlineLvl w:val="0"/>
        <w:rPr>
          <w:rFonts w:ascii="Verdana" w:hAnsi="Verdana" w:cs="Arial"/>
          <w:spacing w:val="-3"/>
          <w:sz w:val="22"/>
          <w:szCs w:val="22"/>
        </w:rPr>
      </w:pPr>
    </w:p>
    <w:p w14:paraId="0A5357BE" w14:textId="77777777" w:rsidR="00AB1E6D" w:rsidRPr="002B345C" w:rsidRDefault="00AB1E6D" w:rsidP="00E636CF">
      <w:pPr>
        <w:ind w:right="46"/>
        <w:jc w:val="center"/>
        <w:outlineLvl w:val="0"/>
        <w:rPr>
          <w:rFonts w:ascii="Verdana" w:hAnsi="Verdana" w:cs="Arial"/>
          <w:spacing w:val="-3"/>
          <w:sz w:val="22"/>
          <w:szCs w:val="22"/>
        </w:rPr>
      </w:pPr>
    </w:p>
    <w:p w14:paraId="3A59BBE3" w14:textId="77777777" w:rsidR="00AB1E6D" w:rsidRPr="002B345C" w:rsidRDefault="00AB1E6D" w:rsidP="00E636CF">
      <w:pPr>
        <w:ind w:right="46"/>
        <w:jc w:val="center"/>
        <w:outlineLvl w:val="0"/>
        <w:rPr>
          <w:rFonts w:ascii="Verdana" w:hAnsi="Verdana" w:cs="Arial"/>
          <w:spacing w:val="-3"/>
          <w:sz w:val="22"/>
          <w:szCs w:val="22"/>
        </w:rPr>
      </w:pPr>
    </w:p>
    <w:p w14:paraId="1F89BF38" w14:textId="77777777" w:rsidR="00AB1E6D" w:rsidRPr="002B345C" w:rsidRDefault="00AB1E6D" w:rsidP="00E636CF">
      <w:pPr>
        <w:ind w:right="46"/>
        <w:jc w:val="center"/>
        <w:outlineLvl w:val="0"/>
        <w:rPr>
          <w:rFonts w:ascii="Verdana" w:hAnsi="Verdana" w:cs="Arial"/>
          <w:spacing w:val="-3"/>
          <w:sz w:val="22"/>
          <w:szCs w:val="22"/>
        </w:rPr>
      </w:pPr>
    </w:p>
    <w:p w14:paraId="02799353" w14:textId="77777777" w:rsidR="00AB1E6D" w:rsidRPr="002B345C" w:rsidRDefault="00AB1E6D" w:rsidP="00E636CF">
      <w:pPr>
        <w:ind w:right="46"/>
        <w:jc w:val="center"/>
        <w:outlineLvl w:val="0"/>
        <w:rPr>
          <w:rFonts w:ascii="Verdana" w:hAnsi="Verdana" w:cs="Arial"/>
          <w:spacing w:val="-3"/>
          <w:sz w:val="22"/>
          <w:szCs w:val="22"/>
        </w:rPr>
      </w:pPr>
    </w:p>
    <w:p w14:paraId="0D1591AD" w14:textId="77777777" w:rsidR="00AB1E6D" w:rsidRPr="002B345C" w:rsidRDefault="00AB1E6D" w:rsidP="00E636CF">
      <w:pPr>
        <w:ind w:right="46"/>
        <w:jc w:val="center"/>
        <w:outlineLvl w:val="0"/>
        <w:rPr>
          <w:rFonts w:ascii="Verdana" w:hAnsi="Verdana" w:cs="Arial"/>
          <w:spacing w:val="-3"/>
          <w:sz w:val="22"/>
          <w:szCs w:val="22"/>
        </w:rPr>
      </w:pPr>
    </w:p>
    <w:p w14:paraId="0F824802" w14:textId="77777777" w:rsidR="00AB1E6D" w:rsidRPr="002B345C" w:rsidRDefault="00AB1E6D" w:rsidP="00E636CF">
      <w:pPr>
        <w:ind w:right="46"/>
        <w:jc w:val="center"/>
        <w:outlineLvl w:val="0"/>
        <w:rPr>
          <w:rFonts w:ascii="Verdana" w:hAnsi="Verdana" w:cs="Arial"/>
          <w:spacing w:val="-3"/>
          <w:sz w:val="22"/>
          <w:szCs w:val="22"/>
        </w:rPr>
      </w:pPr>
    </w:p>
    <w:p w14:paraId="14113B01" w14:textId="77777777" w:rsidR="00AB1E6D" w:rsidRPr="002B345C" w:rsidRDefault="00AB1E6D" w:rsidP="00E636CF">
      <w:pPr>
        <w:ind w:right="46"/>
        <w:jc w:val="center"/>
        <w:outlineLvl w:val="0"/>
        <w:rPr>
          <w:rFonts w:ascii="Verdana" w:hAnsi="Verdana" w:cs="Arial"/>
          <w:spacing w:val="-3"/>
          <w:sz w:val="22"/>
          <w:szCs w:val="22"/>
        </w:rPr>
      </w:pPr>
    </w:p>
    <w:p w14:paraId="74114820" w14:textId="77777777" w:rsidR="00AB1E6D" w:rsidRPr="002B345C" w:rsidRDefault="00AB1E6D" w:rsidP="00E636CF">
      <w:pPr>
        <w:ind w:right="46"/>
        <w:jc w:val="center"/>
        <w:outlineLvl w:val="0"/>
        <w:rPr>
          <w:rFonts w:ascii="Verdana" w:hAnsi="Verdana" w:cs="Arial"/>
          <w:spacing w:val="-3"/>
          <w:sz w:val="22"/>
          <w:szCs w:val="22"/>
        </w:rPr>
      </w:pPr>
    </w:p>
    <w:p w14:paraId="5608E301" w14:textId="77777777" w:rsidR="00AB1E6D" w:rsidRPr="002B345C" w:rsidRDefault="00AB1E6D" w:rsidP="00E636CF">
      <w:pPr>
        <w:ind w:right="46"/>
        <w:jc w:val="center"/>
        <w:outlineLvl w:val="0"/>
        <w:rPr>
          <w:rFonts w:ascii="Verdana" w:hAnsi="Verdana" w:cs="Arial"/>
          <w:spacing w:val="-3"/>
          <w:sz w:val="22"/>
          <w:szCs w:val="22"/>
        </w:rPr>
      </w:pPr>
    </w:p>
    <w:p w14:paraId="2DF98AD6" w14:textId="77777777" w:rsidR="00AB1E6D" w:rsidRPr="002B345C" w:rsidRDefault="00AB1E6D" w:rsidP="00E636CF">
      <w:pPr>
        <w:ind w:right="46"/>
        <w:jc w:val="center"/>
        <w:outlineLvl w:val="0"/>
        <w:rPr>
          <w:rFonts w:ascii="Verdana" w:hAnsi="Verdana" w:cs="Arial"/>
          <w:spacing w:val="-3"/>
          <w:sz w:val="22"/>
          <w:szCs w:val="22"/>
        </w:rPr>
      </w:pPr>
    </w:p>
    <w:p w14:paraId="594FF5AE" w14:textId="77777777" w:rsidR="00AB1E6D" w:rsidRPr="002B345C" w:rsidRDefault="00AB1E6D" w:rsidP="00E636CF">
      <w:pPr>
        <w:ind w:right="46"/>
        <w:jc w:val="center"/>
        <w:outlineLvl w:val="0"/>
        <w:rPr>
          <w:rFonts w:ascii="Verdana" w:hAnsi="Verdana" w:cs="Arial"/>
          <w:spacing w:val="-3"/>
          <w:sz w:val="22"/>
          <w:szCs w:val="22"/>
        </w:rPr>
      </w:pPr>
    </w:p>
    <w:p w14:paraId="6B90E80E" w14:textId="77777777" w:rsidR="00AB1E6D" w:rsidRPr="002B345C" w:rsidRDefault="00AB1E6D" w:rsidP="00E636CF">
      <w:pPr>
        <w:ind w:right="46"/>
        <w:jc w:val="center"/>
        <w:outlineLvl w:val="0"/>
        <w:rPr>
          <w:rFonts w:ascii="Verdana" w:hAnsi="Verdana" w:cs="Arial"/>
          <w:spacing w:val="-3"/>
          <w:sz w:val="22"/>
          <w:szCs w:val="22"/>
        </w:rPr>
      </w:pPr>
    </w:p>
    <w:p w14:paraId="312344BE" w14:textId="77777777" w:rsidR="00AB1E6D" w:rsidRPr="002B345C" w:rsidRDefault="00AB1E6D" w:rsidP="00E636CF">
      <w:pPr>
        <w:ind w:right="46"/>
        <w:jc w:val="center"/>
        <w:outlineLvl w:val="0"/>
        <w:rPr>
          <w:rFonts w:ascii="Verdana" w:hAnsi="Verdana" w:cs="Arial"/>
          <w:b/>
          <w:bCs/>
          <w:sz w:val="22"/>
          <w:szCs w:val="22"/>
          <w:lang w:val="es-CO"/>
        </w:rPr>
      </w:pPr>
    </w:p>
    <w:p w14:paraId="3110F6FB" w14:textId="77777777" w:rsidR="00F313DD" w:rsidRPr="002B345C" w:rsidRDefault="00F313DD" w:rsidP="00E636CF">
      <w:pPr>
        <w:spacing w:after="160"/>
        <w:rPr>
          <w:rFonts w:ascii="Verdana" w:hAnsi="Verdana" w:cs="Arial"/>
          <w:b/>
          <w:bCs/>
          <w:sz w:val="22"/>
          <w:szCs w:val="22"/>
          <w:lang w:val="es-CO"/>
        </w:rPr>
      </w:pPr>
      <w:r w:rsidRPr="002B345C">
        <w:rPr>
          <w:rFonts w:ascii="Verdana" w:hAnsi="Verdana" w:cs="Arial"/>
          <w:b/>
          <w:bCs/>
          <w:sz w:val="22"/>
          <w:szCs w:val="22"/>
          <w:lang w:val="es-CO"/>
        </w:rPr>
        <w:br w:type="page"/>
      </w:r>
    </w:p>
    <w:p w14:paraId="72DFB95F" w14:textId="77777777" w:rsidR="006D497C" w:rsidRPr="002B345C" w:rsidRDefault="006D497C" w:rsidP="00E636CF">
      <w:pPr>
        <w:ind w:right="46"/>
        <w:jc w:val="center"/>
        <w:outlineLvl w:val="0"/>
        <w:rPr>
          <w:rFonts w:ascii="Verdana" w:hAnsi="Verdana" w:cs="Arial"/>
          <w:b/>
          <w:bCs/>
          <w:sz w:val="22"/>
          <w:szCs w:val="22"/>
          <w:lang w:val="es-CO"/>
        </w:rPr>
      </w:pPr>
      <w:r w:rsidRPr="002B345C">
        <w:rPr>
          <w:rFonts w:ascii="Verdana" w:hAnsi="Verdana" w:cs="Arial"/>
          <w:b/>
          <w:bCs/>
          <w:sz w:val="22"/>
          <w:szCs w:val="22"/>
          <w:lang w:val="es-CO"/>
        </w:rPr>
        <w:lastRenderedPageBreak/>
        <w:t>CAPÍTULO I</w:t>
      </w:r>
    </w:p>
    <w:p w14:paraId="0BD76894" w14:textId="77777777" w:rsidR="006107C5" w:rsidRPr="002B345C" w:rsidRDefault="006107C5" w:rsidP="00E636CF">
      <w:pPr>
        <w:ind w:right="46"/>
        <w:jc w:val="center"/>
        <w:outlineLvl w:val="0"/>
        <w:rPr>
          <w:rFonts w:ascii="Verdana" w:hAnsi="Verdana" w:cs="Arial"/>
          <w:b/>
          <w:bCs/>
          <w:sz w:val="22"/>
          <w:szCs w:val="22"/>
          <w:lang w:val="es-CO"/>
        </w:rPr>
      </w:pPr>
    </w:p>
    <w:p w14:paraId="61D39B01" w14:textId="77777777" w:rsidR="006D497C" w:rsidRPr="002B345C" w:rsidRDefault="006D497C" w:rsidP="00E636CF">
      <w:pPr>
        <w:pStyle w:val="Prrafodelista"/>
        <w:numPr>
          <w:ilvl w:val="0"/>
          <w:numId w:val="8"/>
        </w:numPr>
        <w:ind w:right="46"/>
        <w:outlineLvl w:val="0"/>
        <w:rPr>
          <w:rFonts w:ascii="Verdana" w:hAnsi="Verdana" w:cs="Arial"/>
          <w:b/>
          <w:bCs/>
          <w:sz w:val="22"/>
          <w:szCs w:val="22"/>
          <w:lang w:val="es-CO"/>
        </w:rPr>
      </w:pPr>
      <w:r w:rsidRPr="002B345C">
        <w:rPr>
          <w:rFonts w:ascii="Verdana" w:hAnsi="Verdana" w:cs="Arial"/>
          <w:b/>
          <w:bCs/>
          <w:sz w:val="22"/>
          <w:szCs w:val="22"/>
          <w:lang w:val="es-CO"/>
        </w:rPr>
        <w:t>FUNDAMENTOS DEL PROCESO DE SELECCIÓN</w:t>
      </w:r>
    </w:p>
    <w:p w14:paraId="0DEE59C5" w14:textId="77777777" w:rsidR="001A309A" w:rsidRPr="002B345C" w:rsidRDefault="001A309A" w:rsidP="00E636CF">
      <w:pPr>
        <w:ind w:left="426" w:right="46"/>
        <w:jc w:val="both"/>
        <w:outlineLvl w:val="0"/>
        <w:rPr>
          <w:rFonts w:ascii="Verdana" w:hAnsi="Verdana" w:cs="Arial"/>
          <w:b/>
          <w:bCs/>
          <w:sz w:val="22"/>
          <w:szCs w:val="22"/>
          <w:lang w:val="es-CO"/>
        </w:rPr>
      </w:pPr>
    </w:p>
    <w:p w14:paraId="0BF69D55" w14:textId="77777777" w:rsidR="006D497C" w:rsidRPr="002B345C" w:rsidRDefault="006D497C" w:rsidP="00E636CF">
      <w:pPr>
        <w:pStyle w:val="Prrafodelista"/>
        <w:numPr>
          <w:ilvl w:val="1"/>
          <w:numId w:val="8"/>
        </w:numPr>
        <w:ind w:left="426" w:right="46" w:hanging="426"/>
        <w:jc w:val="both"/>
        <w:outlineLvl w:val="0"/>
        <w:rPr>
          <w:rFonts w:ascii="Verdana" w:hAnsi="Verdana" w:cs="Arial"/>
          <w:b/>
          <w:sz w:val="22"/>
          <w:szCs w:val="22"/>
          <w:lang w:val="es-CO"/>
        </w:rPr>
      </w:pPr>
      <w:r w:rsidRPr="002B345C">
        <w:rPr>
          <w:rFonts w:ascii="Verdana" w:hAnsi="Verdana" w:cs="Arial"/>
          <w:b/>
          <w:bCs/>
          <w:sz w:val="22"/>
          <w:szCs w:val="22"/>
          <w:lang w:val="es-CO"/>
        </w:rPr>
        <w:t>MODALIDAD</w:t>
      </w:r>
      <w:r w:rsidRPr="002B345C">
        <w:rPr>
          <w:rFonts w:ascii="Verdana" w:hAnsi="Verdana" w:cs="Arial"/>
          <w:b/>
          <w:sz w:val="22"/>
          <w:szCs w:val="22"/>
          <w:lang w:val="es-CO"/>
        </w:rPr>
        <w:t xml:space="preserve"> DEL PROCESO DE SELECCIÓN Y JUSTIFICACIÓN:</w:t>
      </w:r>
    </w:p>
    <w:p w14:paraId="0EFE734A" w14:textId="77777777" w:rsidR="006D497C" w:rsidRPr="002B345C" w:rsidRDefault="006D497C" w:rsidP="00E636CF">
      <w:pPr>
        <w:ind w:right="46"/>
        <w:jc w:val="both"/>
        <w:rPr>
          <w:rFonts w:ascii="Verdana" w:hAnsi="Verdana" w:cs="Arial"/>
          <w:b/>
          <w:sz w:val="22"/>
          <w:szCs w:val="22"/>
          <w:lang w:val="es-CO"/>
        </w:rPr>
      </w:pPr>
    </w:p>
    <w:p w14:paraId="52999434" w14:textId="391C5DF9" w:rsidR="00452EE4" w:rsidRPr="002B345C" w:rsidRDefault="00452EE4" w:rsidP="00E636CF">
      <w:pPr>
        <w:ind w:right="46"/>
        <w:jc w:val="both"/>
        <w:outlineLvl w:val="0"/>
        <w:rPr>
          <w:rFonts w:ascii="Verdana" w:eastAsia="Calibri" w:hAnsi="Verdana" w:cs="Arial"/>
          <w:sz w:val="22"/>
          <w:szCs w:val="22"/>
          <w:lang w:val="es-CO" w:eastAsia="en-US"/>
        </w:rPr>
      </w:pPr>
      <w:r w:rsidRPr="002B345C">
        <w:rPr>
          <w:rFonts w:ascii="Verdana" w:eastAsia="Calibri" w:hAnsi="Verdana" w:cs="Arial"/>
          <w:sz w:val="22"/>
          <w:szCs w:val="22"/>
          <w:lang w:val="es-ES_tradnl" w:eastAsia="en-US"/>
        </w:rPr>
        <w:t>El</w:t>
      </w:r>
      <w:r w:rsidRPr="002B345C">
        <w:rPr>
          <w:rFonts w:ascii="Verdana" w:eastAsia="Calibri" w:hAnsi="Verdana" w:cs="Arial"/>
          <w:sz w:val="22"/>
          <w:szCs w:val="22"/>
          <w:lang w:val="es-CO" w:eastAsia="en-US"/>
        </w:rPr>
        <w:t xml:space="preserve"> régimen jurídico aplicable al presente procedimiento de selección del contratista, que comprende las etapas precontractual, contractual y postcontractual, es el previsto en el Estatuto General de Contratación de la Administración Pública (Ley 80 de 1993, Ley 1150 de 2007 y Ley 1882 de 2018) y sus decretos reglamentarios, especialmente el Decreto 1082 de 2015 y las leyes Civiles y Comerciales y demás normas que adicionen, complementen o regulen la materia; así como la </w:t>
      </w:r>
      <w:r w:rsidRPr="002B345C">
        <w:rPr>
          <w:rFonts w:ascii="Verdana" w:eastAsia="Calibri" w:hAnsi="Verdana"/>
          <w:sz w:val="22"/>
          <w:szCs w:val="22"/>
          <w:lang w:val="es-CO" w:eastAsia="en-US"/>
        </w:rPr>
        <w:t>Ley 1474 del 12 de julio de 2011</w:t>
      </w:r>
      <w:r w:rsidRPr="002B345C">
        <w:rPr>
          <w:rFonts w:ascii="Verdana" w:eastAsia="Calibri" w:hAnsi="Verdana" w:cs="Arial"/>
          <w:sz w:val="22"/>
          <w:szCs w:val="22"/>
          <w:lang w:val="es-CO" w:eastAsia="en-US"/>
        </w:rPr>
        <w:t xml:space="preserve"> y el Decreto</w:t>
      </w:r>
      <w:r w:rsidR="00AF008D">
        <w:rPr>
          <w:rFonts w:ascii="Verdana" w:eastAsia="Calibri" w:hAnsi="Verdana" w:cs="Arial"/>
          <w:sz w:val="22"/>
          <w:szCs w:val="22"/>
          <w:lang w:val="es-CO" w:eastAsia="en-US"/>
        </w:rPr>
        <w:t xml:space="preserve"> Ley</w:t>
      </w:r>
      <w:r w:rsidRPr="002B345C">
        <w:rPr>
          <w:rFonts w:ascii="Verdana" w:eastAsia="Calibri" w:hAnsi="Verdana" w:cs="Arial"/>
          <w:sz w:val="22"/>
          <w:szCs w:val="22"/>
          <w:lang w:val="es-CO" w:eastAsia="en-US"/>
        </w:rPr>
        <w:t xml:space="preserve"> </w:t>
      </w:r>
      <w:r w:rsidR="00AF008D">
        <w:rPr>
          <w:rFonts w:ascii="Verdana" w:eastAsia="Calibri" w:hAnsi="Verdana" w:cs="Arial"/>
          <w:sz w:val="22"/>
          <w:szCs w:val="22"/>
          <w:lang w:val="es-CO" w:eastAsia="en-US"/>
        </w:rPr>
        <w:t>0</w:t>
      </w:r>
      <w:r w:rsidRPr="002B345C">
        <w:rPr>
          <w:rFonts w:ascii="Verdana" w:eastAsia="Calibri" w:hAnsi="Verdana" w:cs="Arial"/>
          <w:sz w:val="22"/>
          <w:szCs w:val="22"/>
          <w:lang w:val="es-CO" w:eastAsia="en-US"/>
        </w:rPr>
        <w:t>19 de 2012.</w:t>
      </w:r>
    </w:p>
    <w:p w14:paraId="68D7832D" w14:textId="77777777" w:rsidR="00452EE4" w:rsidRPr="002B345C" w:rsidRDefault="00452EE4" w:rsidP="00E636CF">
      <w:pPr>
        <w:ind w:right="46"/>
        <w:jc w:val="both"/>
        <w:outlineLvl w:val="0"/>
        <w:rPr>
          <w:rFonts w:ascii="Verdana" w:eastAsia="Calibri" w:hAnsi="Verdana" w:cs="Arial"/>
          <w:sz w:val="22"/>
          <w:szCs w:val="22"/>
          <w:lang w:val="es-CO" w:eastAsia="en-US"/>
        </w:rPr>
      </w:pPr>
    </w:p>
    <w:p w14:paraId="2ED051F4" w14:textId="77777777" w:rsidR="00452EE4" w:rsidRPr="002B345C" w:rsidRDefault="00452EE4" w:rsidP="00E636CF">
      <w:pPr>
        <w:jc w:val="both"/>
        <w:rPr>
          <w:rFonts w:ascii="Verdana" w:eastAsia="Calibri" w:hAnsi="Verdana"/>
          <w:sz w:val="22"/>
          <w:szCs w:val="22"/>
          <w:lang w:val="es-CO" w:eastAsia="en-US"/>
        </w:rPr>
      </w:pPr>
      <w:r w:rsidRPr="002B345C">
        <w:rPr>
          <w:rFonts w:ascii="Verdana" w:eastAsia="Calibri" w:hAnsi="Verdana"/>
          <w:sz w:val="22"/>
          <w:szCs w:val="22"/>
          <w:lang w:val="es-CO" w:eastAsia="en-US"/>
        </w:rPr>
        <w:t>De acuerdo con la ley colombiana, las normas actualmente vigentes se presumen conocidas por todos los proponentes que participen en el presente proceso de selección.</w:t>
      </w:r>
    </w:p>
    <w:p w14:paraId="08E4DA1B" w14:textId="77777777" w:rsidR="00452EE4" w:rsidRPr="002B345C" w:rsidRDefault="00452EE4" w:rsidP="00E636CF">
      <w:pPr>
        <w:jc w:val="both"/>
        <w:rPr>
          <w:rFonts w:ascii="Verdana" w:eastAsia="Calibri" w:hAnsi="Verdana"/>
          <w:sz w:val="22"/>
          <w:szCs w:val="22"/>
          <w:lang w:val="es-CO" w:eastAsia="en-US"/>
        </w:rPr>
      </w:pPr>
    </w:p>
    <w:p w14:paraId="4E8FF6D4" w14:textId="77777777" w:rsidR="00452EE4" w:rsidRPr="002B345C" w:rsidRDefault="00452EE4" w:rsidP="00E636CF">
      <w:pPr>
        <w:jc w:val="both"/>
        <w:rPr>
          <w:rFonts w:ascii="Verdana" w:eastAsia="Calibri" w:hAnsi="Verdana"/>
          <w:sz w:val="22"/>
          <w:szCs w:val="22"/>
          <w:lang w:val="es-CO" w:eastAsia="en-US"/>
        </w:rPr>
      </w:pPr>
      <w:r w:rsidRPr="002B345C">
        <w:rPr>
          <w:rFonts w:ascii="Verdana" w:eastAsia="Arial" w:hAnsi="Verdana" w:cs="Arial"/>
          <w:sz w:val="22"/>
          <w:szCs w:val="22"/>
          <w:lang w:val="es-CO" w:eastAsia="es-CO"/>
        </w:rPr>
        <w:t>El artículo 2 de la Ley 1150 de 2007, consagra las modalidades de selección aplicables por las Entidades Estatales para realizar la escogencia del contratista, con fundamento en los principios de la Contratación Estatal, estas son: la Licitación Pública, la Selección Abreviada, el Concurso de Méritos, la Contratación Directa y la Mínima Cuantía.</w:t>
      </w:r>
    </w:p>
    <w:p w14:paraId="03FD05A0" w14:textId="77777777" w:rsidR="00452EE4" w:rsidRPr="002B345C" w:rsidRDefault="00452EE4" w:rsidP="00E636CF">
      <w:pPr>
        <w:ind w:left="426" w:right="46"/>
        <w:jc w:val="both"/>
        <w:outlineLvl w:val="0"/>
        <w:rPr>
          <w:rFonts w:ascii="Verdana" w:eastAsia="Calibri" w:hAnsi="Verdana" w:cs="Arial"/>
          <w:sz w:val="22"/>
          <w:szCs w:val="22"/>
          <w:lang w:val="es-CO" w:eastAsia="en-US"/>
        </w:rPr>
      </w:pPr>
      <w:r w:rsidRPr="002B345C">
        <w:rPr>
          <w:rFonts w:ascii="Verdana" w:eastAsia="Calibri" w:hAnsi="Verdana" w:cs="Arial"/>
          <w:sz w:val="22"/>
          <w:szCs w:val="22"/>
          <w:lang w:val="es-CO" w:eastAsia="en-US"/>
        </w:rPr>
        <w:t xml:space="preserve"> </w:t>
      </w:r>
    </w:p>
    <w:p w14:paraId="1CCD801A" w14:textId="77777777" w:rsidR="00452EE4" w:rsidRPr="002B345C" w:rsidRDefault="00452EE4" w:rsidP="00E636CF">
      <w:pPr>
        <w:autoSpaceDE w:val="0"/>
        <w:autoSpaceDN w:val="0"/>
        <w:jc w:val="both"/>
        <w:rPr>
          <w:rFonts w:ascii="Verdana" w:eastAsia="Arial" w:hAnsi="Verdana" w:cs="Arial"/>
          <w:sz w:val="22"/>
          <w:szCs w:val="22"/>
          <w:lang w:val="es-CO" w:eastAsia="es-CO"/>
        </w:rPr>
      </w:pPr>
      <w:r w:rsidRPr="002B345C">
        <w:rPr>
          <w:rFonts w:ascii="Verdana" w:eastAsia="Arial" w:hAnsi="Verdana" w:cs="Arial"/>
          <w:sz w:val="22"/>
          <w:szCs w:val="22"/>
          <w:lang w:val="es-CO" w:eastAsia="es-CO"/>
        </w:rPr>
        <w:t xml:space="preserve">Dado que los </w:t>
      </w:r>
      <w:r w:rsidRPr="002B345C">
        <w:rPr>
          <w:rFonts w:ascii="Verdana" w:eastAsia="Arial Unicode MS" w:hAnsi="Verdana" w:cs="Arial"/>
          <w:sz w:val="22"/>
          <w:szCs w:val="22"/>
          <w:lang w:val="es-CO" w:eastAsia="es-MX"/>
        </w:rPr>
        <w:t>bienes y servicios que la Entidad requiere adquirir son de características técnicas uniformes y de común utilización</w:t>
      </w:r>
      <w:r w:rsidRPr="002B345C">
        <w:rPr>
          <w:rFonts w:ascii="Verdana" w:eastAsia="Arial" w:hAnsi="Verdana" w:cs="Arial"/>
          <w:sz w:val="22"/>
          <w:szCs w:val="22"/>
          <w:lang w:val="es-CO" w:eastAsia="es-CO"/>
        </w:rPr>
        <w:t xml:space="preserve">, la modalidad de selección del presente proceso será la </w:t>
      </w:r>
      <w:r w:rsidRPr="002B345C">
        <w:rPr>
          <w:rFonts w:ascii="Verdana" w:eastAsia="Arial Unicode MS" w:hAnsi="Verdana" w:cs="Arial"/>
          <w:sz w:val="22"/>
          <w:szCs w:val="22"/>
          <w:lang w:val="es-CO" w:eastAsia="es-MX"/>
        </w:rPr>
        <w:t>Selección Abreviada contemplada en el numeral 2 del artículo 2º de la Ley 1150 de 2007, en la causal establecida en el literal a) del referenciando artículo</w:t>
      </w:r>
      <w:r w:rsidRPr="002B345C">
        <w:rPr>
          <w:rFonts w:ascii="Verdana" w:eastAsia="Arial" w:hAnsi="Verdana" w:cs="Arial"/>
          <w:sz w:val="22"/>
          <w:szCs w:val="22"/>
          <w:lang w:val="es-CO" w:eastAsia="es-CO"/>
        </w:rPr>
        <w:t>.</w:t>
      </w:r>
    </w:p>
    <w:p w14:paraId="12B82909" w14:textId="77777777" w:rsidR="00452EE4" w:rsidRPr="002B345C" w:rsidRDefault="00452EE4" w:rsidP="00E636CF">
      <w:pPr>
        <w:ind w:left="426" w:right="46"/>
        <w:jc w:val="both"/>
        <w:rPr>
          <w:rFonts w:ascii="Verdana" w:eastAsia="Calibri" w:hAnsi="Verdana" w:cs="Arial"/>
          <w:sz w:val="22"/>
          <w:szCs w:val="22"/>
          <w:lang w:val="es-CO" w:eastAsia="en-US"/>
        </w:rPr>
      </w:pPr>
    </w:p>
    <w:p w14:paraId="3E0AEB9A" w14:textId="77777777" w:rsidR="00452EE4" w:rsidRPr="002B345C" w:rsidRDefault="00452EE4" w:rsidP="00E636CF">
      <w:pPr>
        <w:ind w:right="46"/>
        <w:jc w:val="both"/>
        <w:outlineLvl w:val="0"/>
        <w:rPr>
          <w:rFonts w:ascii="Verdana" w:eastAsia="Calibri" w:hAnsi="Verdana" w:cs="Arial"/>
          <w:sz w:val="22"/>
          <w:szCs w:val="22"/>
          <w:lang w:val="es-CO" w:eastAsia="en-US"/>
        </w:rPr>
      </w:pPr>
      <w:r w:rsidRPr="002B345C">
        <w:rPr>
          <w:rFonts w:ascii="Verdana" w:eastAsia="Calibri" w:hAnsi="Verdana" w:cs="Arial"/>
          <w:sz w:val="22"/>
          <w:szCs w:val="22"/>
          <w:lang w:val="es-CO" w:eastAsia="en-US"/>
        </w:rPr>
        <w:t xml:space="preserve">En consecuencia, la Entidad acudirá a la modalidad de selección abreviada por subasta inversa, prevista en el capítulo 2, sección 1, subsección 2, artículo 2.2.1.2.1.2.1. </w:t>
      </w:r>
      <w:r w:rsidRPr="00D561CB">
        <w:rPr>
          <w:rFonts w:ascii="Verdana" w:eastAsia="Calibri" w:hAnsi="Verdana" w:cs="Arial"/>
          <w:sz w:val="22"/>
          <w:szCs w:val="22"/>
          <w:lang w:val="es-CO" w:eastAsia="en-US"/>
        </w:rPr>
        <w:t>y ss del</w:t>
      </w:r>
      <w:r w:rsidRPr="002B345C">
        <w:rPr>
          <w:rFonts w:ascii="Verdana" w:eastAsia="Calibri" w:hAnsi="Verdana" w:cs="Arial"/>
          <w:sz w:val="22"/>
          <w:szCs w:val="22"/>
          <w:lang w:val="es-CO" w:eastAsia="en-US"/>
        </w:rPr>
        <w:t xml:space="preserve"> Decreto 1082 de 2015.</w:t>
      </w:r>
    </w:p>
    <w:p w14:paraId="43FD48AA" w14:textId="77777777" w:rsidR="00452EE4" w:rsidRPr="002B345C" w:rsidRDefault="00452EE4" w:rsidP="00E636CF">
      <w:pPr>
        <w:ind w:right="46"/>
        <w:jc w:val="both"/>
        <w:outlineLvl w:val="0"/>
        <w:rPr>
          <w:rFonts w:ascii="Verdana" w:eastAsia="Calibri" w:hAnsi="Verdana" w:cs="Arial"/>
          <w:sz w:val="22"/>
          <w:szCs w:val="22"/>
          <w:lang w:val="es-CO" w:eastAsia="en-US"/>
        </w:rPr>
      </w:pPr>
    </w:p>
    <w:p w14:paraId="66D973CD" w14:textId="77777777" w:rsidR="00452EE4" w:rsidRPr="002B345C" w:rsidRDefault="00452EE4" w:rsidP="00E636CF">
      <w:pPr>
        <w:jc w:val="both"/>
        <w:rPr>
          <w:rFonts w:ascii="Verdana" w:eastAsia="Calibri" w:hAnsi="Verdana" w:cs="Arial"/>
          <w:b/>
          <w:sz w:val="22"/>
          <w:szCs w:val="22"/>
          <w:lang w:val="es-CO" w:eastAsia="en-US"/>
        </w:rPr>
      </w:pPr>
      <w:r w:rsidRPr="002B345C">
        <w:rPr>
          <w:rFonts w:ascii="Verdana" w:eastAsia="Calibri" w:hAnsi="Verdana" w:cs="Arial"/>
          <w:sz w:val="22"/>
          <w:szCs w:val="22"/>
          <w:lang w:val="es-CO" w:eastAsia="en-US"/>
        </w:rPr>
        <w:t>Para la escogencia del ofrecimiento más favorable, el Departamento Administrativo de la Presidencia de la República tendrá como único criterio de selección</w:t>
      </w:r>
      <w:r w:rsidRPr="002B345C">
        <w:rPr>
          <w:rFonts w:ascii="Verdana" w:eastAsia="Calibri" w:hAnsi="Verdana" w:cs="Arial"/>
          <w:b/>
          <w:sz w:val="22"/>
          <w:szCs w:val="22"/>
          <w:lang w:val="es-CO" w:eastAsia="en-US"/>
        </w:rPr>
        <w:t xml:space="preserve"> el menor precio</w:t>
      </w:r>
      <w:r w:rsidR="00AB1E6D" w:rsidRPr="002B345C">
        <w:rPr>
          <w:rFonts w:ascii="Verdana" w:eastAsia="Calibri" w:hAnsi="Verdana" w:cs="Arial"/>
          <w:b/>
          <w:sz w:val="22"/>
          <w:szCs w:val="22"/>
          <w:lang w:val="es-CO" w:eastAsia="en-US"/>
        </w:rPr>
        <w:t xml:space="preserve">, </w:t>
      </w:r>
      <w:r w:rsidR="00AB1E6D" w:rsidRPr="002B345C">
        <w:rPr>
          <w:rFonts w:ascii="Verdana" w:eastAsia="Calibri" w:hAnsi="Verdana" w:cs="Arial"/>
          <w:sz w:val="22"/>
          <w:szCs w:val="22"/>
          <w:lang w:val="es-CO" w:eastAsia="en-US"/>
        </w:rPr>
        <w:t>previo cumplimiento de los requisitos habilitantes</w:t>
      </w:r>
      <w:r w:rsidRPr="002B345C">
        <w:rPr>
          <w:rFonts w:ascii="Verdana" w:eastAsia="Calibri" w:hAnsi="Verdana" w:cs="Arial"/>
          <w:b/>
          <w:sz w:val="22"/>
          <w:szCs w:val="22"/>
          <w:lang w:val="es-CO" w:eastAsia="en-US"/>
        </w:rPr>
        <w:t>.</w:t>
      </w:r>
    </w:p>
    <w:p w14:paraId="3F3C7BB4" w14:textId="77777777" w:rsidR="00452EE4" w:rsidRPr="002B345C" w:rsidRDefault="00452EE4" w:rsidP="00E636CF">
      <w:pPr>
        <w:jc w:val="both"/>
        <w:rPr>
          <w:rFonts w:ascii="Verdana" w:eastAsia="Calibri" w:hAnsi="Verdana" w:cs="Arial"/>
          <w:b/>
          <w:sz w:val="22"/>
          <w:szCs w:val="22"/>
          <w:lang w:val="es-CO" w:eastAsia="en-US"/>
        </w:rPr>
      </w:pPr>
    </w:p>
    <w:p w14:paraId="0E628861" w14:textId="1418AE61" w:rsidR="00452EE4" w:rsidRPr="002B345C" w:rsidRDefault="00452EE4" w:rsidP="00E636CF">
      <w:pPr>
        <w:jc w:val="both"/>
        <w:rPr>
          <w:rFonts w:ascii="Verdana" w:eastAsia="Calibri" w:hAnsi="Verdana" w:cs="Arial"/>
          <w:b/>
          <w:sz w:val="22"/>
          <w:szCs w:val="22"/>
          <w:lang w:val="es-CO" w:eastAsia="en-US"/>
        </w:rPr>
      </w:pPr>
      <w:r w:rsidRPr="002B345C">
        <w:rPr>
          <w:rFonts w:ascii="Verdana" w:hAnsi="Verdana" w:cs="Arial"/>
          <w:sz w:val="22"/>
          <w:szCs w:val="22"/>
        </w:rPr>
        <w:t xml:space="preserve">Como resultado de la presente contratación, se celebrará un contrato de </w:t>
      </w:r>
      <w:r w:rsidR="00D561CB">
        <w:rPr>
          <w:rFonts w:ascii="Verdana" w:hAnsi="Verdana" w:cs="Arial"/>
          <w:sz w:val="22"/>
          <w:szCs w:val="22"/>
        </w:rPr>
        <w:t>compraventa</w:t>
      </w:r>
      <w:r w:rsidRPr="002B345C">
        <w:rPr>
          <w:rFonts w:ascii="Verdana" w:hAnsi="Verdana" w:cs="Arial"/>
          <w:sz w:val="22"/>
          <w:szCs w:val="22"/>
        </w:rPr>
        <w:t xml:space="preserve"> con instalación con fundamento en lo prescrito en la Ley 80 de 1993, Ley 1150 de 2007 y sus decretos reglamentarios, en especial el Decreto 1082 de 2015 y demás normas que adicionen, modifiquen o reglamenten la materia.</w:t>
      </w:r>
    </w:p>
    <w:p w14:paraId="7516987F" w14:textId="77777777" w:rsidR="00452EE4" w:rsidRPr="002B345C" w:rsidRDefault="00452EE4" w:rsidP="00E636CF">
      <w:pPr>
        <w:jc w:val="both"/>
        <w:rPr>
          <w:rFonts w:ascii="Verdana" w:eastAsia="Calibri" w:hAnsi="Verdana" w:cs="Arial"/>
          <w:b/>
          <w:sz w:val="22"/>
          <w:szCs w:val="22"/>
          <w:lang w:val="es-CO" w:eastAsia="en-US"/>
        </w:rPr>
      </w:pPr>
    </w:p>
    <w:p w14:paraId="7EE5473B" w14:textId="77777777" w:rsidR="006D497C" w:rsidRPr="002B345C" w:rsidRDefault="00452EE4" w:rsidP="00E636CF">
      <w:pPr>
        <w:ind w:right="46"/>
        <w:jc w:val="both"/>
        <w:outlineLvl w:val="0"/>
        <w:rPr>
          <w:rFonts w:ascii="Verdana" w:hAnsi="Verdana" w:cs="Arial"/>
          <w:sz w:val="22"/>
          <w:szCs w:val="22"/>
          <w:lang w:val="es-CO"/>
        </w:rPr>
      </w:pPr>
      <w:r w:rsidRPr="002B345C">
        <w:rPr>
          <w:rFonts w:ascii="Verdana" w:eastAsia="Calibri" w:hAnsi="Verdana" w:cs="Arial"/>
          <w:b/>
          <w:sz w:val="22"/>
          <w:szCs w:val="22"/>
          <w:lang w:val="es-CO" w:eastAsia="en-US"/>
        </w:rPr>
        <w:t>El contenido del pliego de condiciones debe ser interpretado integralmente, y está conformado por la información publicada en la plataforma SECOP II junto con todos sus formatos, términos y condiciones adicionales, y anexos</w:t>
      </w:r>
      <w:r w:rsidR="007105C6" w:rsidRPr="002B345C">
        <w:rPr>
          <w:rFonts w:ascii="Verdana" w:hAnsi="Verdana" w:cs="Arial"/>
          <w:sz w:val="22"/>
          <w:szCs w:val="22"/>
          <w:lang w:val="es-CO"/>
        </w:rPr>
        <w:t>.</w:t>
      </w:r>
    </w:p>
    <w:p w14:paraId="3CEA8F74" w14:textId="77777777" w:rsidR="001A309A" w:rsidRPr="002B345C" w:rsidRDefault="001A309A" w:rsidP="00E636CF">
      <w:pPr>
        <w:ind w:right="46"/>
        <w:jc w:val="both"/>
        <w:rPr>
          <w:rFonts w:ascii="Verdana" w:hAnsi="Verdana" w:cs="Arial"/>
          <w:b/>
          <w:sz w:val="22"/>
          <w:szCs w:val="22"/>
          <w:lang w:val="es-CO" w:eastAsia="es-CO"/>
        </w:rPr>
      </w:pPr>
    </w:p>
    <w:p w14:paraId="0D8E3A13" w14:textId="77777777" w:rsidR="00AB1E6D" w:rsidRPr="002B345C" w:rsidRDefault="00AB1E6D" w:rsidP="00E636CF">
      <w:pPr>
        <w:pStyle w:val="Prrafodelista"/>
        <w:numPr>
          <w:ilvl w:val="1"/>
          <w:numId w:val="8"/>
        </w:numPr>
        <w:ind w:left="426" w:right="46" w:hanging="426"/>
        <w:jc w:val="both"/>
        <w:outlineLvl w:val="0"/>
        <w:rPr>
          <w:rFonts w:ascii="Verdana" w:hAnsi="Verdana" w:cs="Arial"/>
          <w:i/>
          <w:sz w:val="22"/>
          <w:szCs w:val="22"/>
        </w:rPr>
      </w:pPr>
      <w:bookmarkStart w:id="2" w:name="_Toc160014056"/>
      <w:bookmarkStart w:id="3" w:name="_Toc169798556"/>
      <w:r w:rsidRPr="002B345C">
        <w:rPr>
          <w:rFonts w:ascii="Verdana" w:hAnsi="Verdana" w:cs="Arial"/>
          <w:b/>
          <w:sz w:val="22"/>
          <w:szCs w:val="22"/>
          <w:lang w:val="es-CO"/>
        </w:rPr>
        <w:t>OBJETO</w:t>
      </w:r>
      <w:r w:rsidR="00FD2208" w:rsidRPr="002B345C">
        <w:rPr>
          <w:rFonts w:ascii="Verdana" w:hAnsi="Verdana" w:cs="Arial"/>
          <w:b/>
          <w:sz w:val="22"/>
          <w:szCs w:val="22"/>
          <w:lang w:val="es-CO"/>
        </w:rPr>
        <w:t>:</w:t>
      </w:r>
      <w:bookmarkEnd w:id="2"/>
      <w:bookmarkEnd w:id="3"/>
    </w:p>
    <w:p w14:paraId="245691B8" w14:textId="77777777" w:rsidR="00AB1E6D" w:rsidRPr="002B345C" w:rsidRDefault="00AB1E6D" w:rsidP="00E636CF">
      <w:pPr>
        <w:rPr>
          <w:rFonts w:ascii="Verdana" w:hAnsi="Verdana"/>
          <w:sz w:val="22"/>
          <w:szCs w:val="22"/>
        </w:rPr>
      </w:pPr>
    </w:p>
    <w:p w14:paraId="54ABECE4" w14:textId="77777777" w:rsidR="00357BE2" w:rsidRPr="00357BE2" w:rsidRDefault="00357BE2" w:rsidP="00357BE2">
      <w:pPr>
        <w:jc w:val="both"/>
        <w:rPr>
          <w:rFonts w:ascii="Verdana" w:hAnsi="Verdana" w:cs="Arial Narrow"/>
          <w:bCs/>
          <w:sz w:val="22"/>
          <w:szCs w:val="22"/>
        </w:rPr>
      </w:pPr>
      <w:r w:rsidRPr="00357BE2">
        <w:rPr>
          <w:rFonts w:ascii="Verdana" w:hAnsi="Verdana" w:cs="Arial Narrow"/>
          <w:bCs/>
          <w:sz w:val="22"/>
          <w:szCs w:val="22"/>
        </w:rPr>
        <w:t>Contratar el soporte técnico especializado y mantenimiento preventivo y correctivo, bajo la modalidad 24x7, para la infraestructura de cómputo de alta densidad (tipo Blade/Sinergia) que soporta la plataforma de virtualización del Centro de Datos Principal del DAPRE, incluyendo actualizaciones de firmware/software, monitoreo proactivo y provisión de repuestos originales, para garantizar la alta disponibilidad de los servicios tecnológicos.</w:t>
      </w:r>
    </w:p>
    <w:p w14:paraId="2BD0F350" w14:textId="5A812CB3" w:rsidR="00EB5DAE" w:rsidRPr="0031004D" w:rsidRDefault="00EB5DAE" w:rsidP="00E636CF">
      <w:pPr>
        <w:pStyle w:val="Prrafodelista"/>
        <w:ind w:left="0"/>
        <w:rPr>
          <w:rFonts w:ascii="Verdana" w:hAnsi="Verdana" w:cs="Arial"/>
          <w:iCs/>
          <w:sz w:val="22"/>
          <w:szCs w:val="22"/>
        </w:rPr>
      </w:pPr>
    </w:p>
    <w:p w14:paraId="1947A59F" w14:textId="77777777" w:rsidR="00AB1E6D" w:rsidRPr="002B345C" w:rsidRDefault="00AB1E6D" w:rsidP="00E636CF">
      <w:pPr>
        <w:pStyle w:val="Ttulo2"/>
        <w:numPr>
          <w:ilvl w:val="2"/>
          <w:numId w:val="8"/>
        </w:numPr>
        <w:tabs>
          <w:tab w:val="clear" w:pos="-720"/>
        </w:tabs>
        <w:suppressAutoHyphens w:val="0"/>
        <w:ind w:left="851" w:hanging="851"/>
        <w:rPr>
          <w:rFonts w:ascii="Verdana" w:hAnsi="Verdana" w:cs="Arial"/>
          <w:i/>
          <w:sz w:val="22"/>
          <w:szCs w:val="22"/>
        </w:rPr>
      </w:pPr>
      <w:bookmarkStart w:id="4" w:name="_Toc160014057"/>
      <w:bookmarkStart w:id="5" w:name="_Toc169798557"/>
      <w:r w:rsidRPr="002B345C">
        <w:rPr>
          <w:rFonts w:ascii="Verdana" w:hAnsi="Verdana" w:cs="Arial"/>
          <w:sz w:val="22"/>
          <w:szCs w:val="22"/>
        </w:rPr>
        <w:t>ESPECIFICACIONES TÉCNICAS</w:t>
      </w:r>
      <w:bookmarkEnd w:id="4"/>
      <w:bookmarkEnd w:id="5"/>
    </w:p>
    <w:p w14:paraId="6CA9759D" w14:textId="77777777" w:rsidR="00AB1E6D" w:rsidRPr="002B345C" w:rsidRDefault="00AB1E6D" w:rsidP="00E636CF">
      <w:pPr>
        <w:rPr>
          <w:rFonts w:ascii="Verdana" w:hAnsi="Verdana" w:cs="Arial"/>
          <w:sz w:val="22"/>
          <w:szCs w:val="22"/>
        </w:rPr>
      </w:pPr>
    </w:p>
    <w:p w14:paraId="3C11F25C" w14:textId="77777777" w:rsidR="00AB1E6D" w:rsidRPr="002B345C" w:rsidRDefault="00AB1E6D" w:rsidP="00E636CF">
      <w:pPr>
        <w:jc w:val="both"/>
        <w:rPr>
          <w:rFonts w:ascii="Verdana" w:hAnsi="Verdana" w:cs="Arial"/>
          <w:sz w:val="22"/>
          <w:szCs w:val="22"/>
          <w:lang w:eastAsia="es-CO"/>
        </w:rPr>
      </w:pPr>
      <w:r w:rsidRPr="002B345C">
        <w:rPr>
          <w:rFonts w:ascii="Verdana" w:hAnsi="Verdana" w:cs="Arial"/>
          <w:sz w:val="22"/>
          <w:szCs w:val="22"/>
          <w:lang w:eastAsia="es-CO"/>
        </w:rPr>
        <w:lastRenderedPageBreak/>
        <w:t>Los</w:t>
      </w:r>
      <w:r w:rsidR="00FD2208" w:rsidRPr="002B345C">
        <w:rPr>
          <w:rFonts w:ascii="Verdana" w:hAnsi="Verdana" w:cs="Arial"/>
          <w:sz w:val="22"/>
          <w:szCs w:val="22"/>
          <w:lang w:eastAsia="es-CO"/>
        </w:rPr>
        <w:t xml:space="preserve"> bienes y/o</w:t>
      </w:r>
      <w:r w:rsidRPr="002B345C">
        <w:rPr>
          <w:rFonts w:ascii="Verdana" w:hAnsi="Verdana" w:cs="Arial"/>
          <w:sz w:val="22"/>
          <w:szCs w:val="22"/>
          <w:lang w:eastAsia="es-CO"/>
        </w:rPr>
        <w:t xml:space="preserve"> servicios a contratar tienen las especificaciones técnicas descritas en el </w:t>
      </w:r>
      <w:r w:rsidR="00952008" w:rsidRPr="002B345C">
        <w:rPr>
          <w:rFonts w:ascii="Verdana" w:eastAsia="Calibri" w:hAnsi="Verdana"/>
          <w:b/>
          <w:sz w:val="22"/>
          <w:szCs w:val="22"/>
          <w:lang w:val="es-CO" w:eastAsia="en-US"/>
        </w:rPr>
        <w:t>Anexo 1 - FICHA TÉCNICA Y REQUISITOS TÉCNICOS MÍNIMOS</w:t>
      </w:r>
      <w:r w:rsidRPr="002B345C">
        <w:rPr>
          <w:rFonts w:ascii="Verdana" w:hAnsi="Verdana" w:cs="Arial"/>
          <w:sz w:val="22"/>
          <w:szCs w:val="22"/>
          <w:lang w:eastAsia="es-CO"/>
        </w:rPr>
        <w:t xml:space="preserve"> y el Estudio Previo, los cuales incluyen la descripción de los </w:t>
      </w:r>
      <w:r w:rsidR="00FD2208" w:rsidRPr="002B345C">
        <w:rPr>
          <w:rFonts w:ascii="Verdana" w:hAnsi="Verdana" w:cs="Arial"/>
          <w:sz w:val="22"/>
          <w:szCs w:val="22"/>
          <w:lang w:eastAsia="es-CO"/>
        </w:rPr>
        <w:t xml:space="preserve">bienes y/o </w:t>
      </w:r>
      <w:r w:rsidRPr="002B345C">
        <w:rPr>
          <w:rFonts w:ascii="Verdana" w:hAnsi="Verdana" w:cs="Arial"/>
          <w:sz w:val="22"/>
          <w:szCs w:val="22"/>
          <w:lang w:eastAsia="es-CO"/>
        </w:rPr>
        <w:t>servicios objeto del Proceso de Contratación, así como las obligaciones a cargo del contratista.</w:t>
      </w:r>
    </w:p>
    <w:p w14:paraId="178B83AC" w14:textId="77777777" w:rsidR="00AB1E6D" w:rsidRPr="002B345C" w:rsidRDefault="00AB1E6D" w:rsidP="00E636CF">
      <w:pPr>
        <w:jc w:val="both"/>
        <w:rPr>
          <w:rFonts w:ascii="Verdana" w:hAnsi="Verdana" w:cs="Arial"/>
          <w:sz w:val="22"/>
          <w:szCs w:val="22"/>
          <w:lang w:eastAsia="es-CO"/>
        </w:rPr>
      </w:pPr>
    </w:p>
    <w:p w14:paraId="5E472590" w14:textId="77777777" w:rsidR="00AB1E6D" w:rsidRPr="002B345C" w:rsidRDefault="00AB1E6D" w:rsidP="00E636CF">
      <w:pPr>
        <w:pStyle w:val="Ttulo2"/>
        <w:numPr>
          <w:ilvl w:val="2"/>
          <w:numId w:val="8"/>
        </w:numPr>
        <w:tabs>
          <w:tab w:val="clear" w:pos="-720"/>
        </w:tabs>
        <w:suppressAutoHyphens w:val="0"/>
        <w:ind w:left="851" w:hanging="851"/>
        <w:rPr>
          <w:rFonts w:ascii="Verdana" w:hAnsi="Verdana" w:cs="Arial"/>
          <w:i/>
          <w:sz w:val="22"/>
          <w:szCs w:val="22"/>
        </w:rPr>
      </w:pPr>
      <w:bookmarkStart w:id="6" w:name="_Toc160014058"/>
      <w:bookmarkStart w:id="7" w:name="_Toc169798558"/>
      <w:r w:rsidRPr="002B345C">
        <w:rPr>
          <w:rFonts w:ascii="Verdana" w:hAnsi="Verdana" w:cs="Arial"/>
          <w:sz w:val="22"/>
          <w:szCs w:val="22"/>
        </w:rPr>
        <w:t>CLASIFICACIÓN DEL BIEN O SERVICIO DE ACUERDO CON EL CLASIFICADOR DE BIENES Y SERVICIOS – UNSPSC.</w:t>
      </w:r>
      <w:bookmarkEnd w:id="6"/>
      <w:bookmarkEnd w:id="7"/>
    </w:p>
    <w:p w14:paraId="6A78FB79" w14:textId="77777777" w:rsidR="00AB1E6D" w:rsidRPr="002B345C" w:rsidRDefault="00AB1E6D" w:rsidP="00E636CF">
      <w:pPr>
        <w:jc w:val="both"/>
        <w:rPr>
          <w:rFonts w:ascii="Verdana" w:hAnsi="Verdana" w:cs="Arial"/>
          <w:sz w:val="22"/>
          <w:szCs w:val="22"/>
          <w:lang w:eastAsia="es-CO"/>
        </w:rPr>
      </w:pPr>
    </w:p>
    <w:p w14:paraId="3E543BF4" w14:textId="77777777" w:rsidR="00AB1E6D" w:rsidRPr="002B345C" w:rsidRDefault="00AB1E6D" w:rsidP="00E636CF">
      <w:pPr>
        <w:ind w:right="46"/>
        <w:jc w:val="both"/>
        <w:rPr>
          <w:rFonts w:ascii="Verdana" w:hAnsi="Verdana" w:cs="Arial"/>
          <w:sz w:val="22"/>
          <w:szCs w:val="22"/>
          <w:lang w:eastAsia="es-CO"/>
        </w:rPr>
      </w:pPr>
      <w:r w:rsidRPr="002B345C">
        <w:rPr>
          <w:rFonts w:ascii="Verdana" w:hAnsi="Verdana" w:cs="Arial"/>
          <w:sz w:val="22"/>
          <w:szCs w:val="22"/>
          <w:lang w:eastAsia="es-CO"/>
        </w:rPr>
        <w:t>El objeto del Proceso de Contratación está codificado en el Clasificador de Bienes y Servicios de Naciones Unidas (UNSPSC), como se indica en la siguiente tabla:</w:t>
      </w:r>
    </w:p>
    <w:p w14:paraId="408CE82A" w14:textId="666AA10C" w:rsidR="00695067" w:rsidRDefault="00695067" w:rsidP="00E636CF">
      <w:pPr>
        <w:ind w:right="46"/>
        <w:jc w:val="both"/>
        <w:rPr>
          <w:rFonts w:ascii="Verdana" w:hAnsi="Verdana" w:cs="Arial"/>
          <w:sz w:val="22"/>
          <w:szCs w:val="22"/>
          <w:lang w:eastAsia="es-CO"/>
        </w:rPr>
      </w:pPr>
    </w:p>
    <w:tbl>
      <w:tblPr>
        <w:tblW w:w="9067" w:type="dxa"/>
        <w:jc w:val="center"/>
        <w:tblCellMar>
          <w:left w:w="70" w:type="dxa"/>
          <w:right w:w="70" w:type="dxa"/>
        </w:tblCellMar>
        <w:tblLook w:val="04A0" w:firstRow="1" w:lastRow="0" w:firstColumn="1" w:lastColumn="0" w:noHBand="0" w:noVBand="1"/>
      </w:tblPr>
      <w:tblGrid>
        <w:gridCol w:w="2830"/>
        <w:gridCol w:w="2268"/>
        <w:gridCol w:w="2127"/>
        <w:gridCol w:w="1842"/>
      </w:tblGrid>
      <w:tr w:rsidR="002077D3" w:rsidRPr="002077D3" w14:paraId="57F46B73" w14:textId="77777777" w:rsidTr="00E87DE0">
        <w:trPr>
          <w:trHeight w:val="375"/>
          <w:tblHeader/>
          <w:jc w:val="center"/>
        </w:trPr>
        <w:tc>
          <w:tcPr>
            <w:tcW w:w="28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A54077" w14:textId="77777777" w:rsidR="002077D3" w:rsidRPr="002077D3" w:rsidRDefault="002077D3" w:rsidP="00E87DE0">
            <w:pPr>
              <w:jc w:val="center"/>
              <w:rPr>
                <w:rFonts w:ascii="Verdana" w:hAnsi="Verdana" w:cs="Arial"/>
                <w:b/>
                <w:bCs/>
                <w:color w:val="000000" w:themeColor="text1"/>
                <w:sz w:val="18"/>
                <w:szCs w:val="18"/>
                <w:lang w:eastAsia="es-CO"/>
              </w:rPr>
            </w:pPr>
            <w:r w:rsidRPr="002077D3">
              <w:rPr>
                <w:rFonts w:ascii="Verdana" w:hAnsi="Verdana" w:cs="Arial"/>
                <w:b/>
                <w:bCs/>
                <w:color w:val="000000" w:themeColor="text1"/>
                <w:sz w:val="18"/>
                <w:szCs w:val="18"/>
                <w:lang w:eastAsia="es-CO"/>
              </w:rPr>
              <w:t>SEGMENTO</w:t>
            </w:r>
          </w:p>
        </w:tc>
        <w:tc>
          <w:tcPr>
            <w:tcW w:w="226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9A6BB84" w14:textId="77777777" w:rsidR="002077D3" w:rsidRPr="002077D3" w:rsidRDefault="002077D3" w:rsidP="00E87DE0">
            <w:pPr>
              <w:jc w:val="center"/>
              <w:rPr>
                <w:rFonts w:ascii="Verdana" w:hAnsi="Verdana" w:cs="Arial"/>
                <w:b/>
                <w:bCs/>
                <w:color w:val="000000" w:themeColor="text1"/>
                <w:sz w:val="18"/>
                <w:szCs w:val="18"/>
                <w:lang w:eastAsia="es-CO"/>
              </w:rPr>
            </w:pPr>
            <w:r w:rsidRPr="002077D3">
              <w:rPr>
                <w:rFonts w:ascii="Verdana" w:hAnsi="Verdana" w:cs="Arial"/>
                <w:b/>
                <w:bCs/>
                <w:color w:val="000000" w:themeColor="text1"/>
                <w:sz w:val="18"/>
                <w:szCs w:val="18"/>
                <w:lang w:eastAsia="es-CO"/>
              </w:rPr>
              <w:t>FAMILIA</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C74B030" w14:textId="77777777" w:rsidR="002077D3" w:rsidRPr="002077D3" w:rsidRDefault="002077D3" w:rsidP="00E87DE0">
            <w:pPr>
              <w:jc w:val="center"/>
              <w:rPr>
                <w:rFonts w:ascii="Verdana" w:hAnsi="Verdana" w:cs="Arial"/>
                <w:b/>
                <w:bCs/>
                <w:color w:val="000000" w:themeColor="text1"/>
                <w:sz w:val="18"/>
                <w:szCs w:val="18"/>
                <w:lang w:eastAsia="es-CO"/>
              </w:rPr>
            </w:pPr>
            <w:r w:rsidRPr="002077D3">
              <w:rPr>
                <w:rFonts w:ascii="Verdana" w:hAnsi="Verdana" w:cs="Arial"/>
                <w:b/>
                <w:bCs/>
                <w:color w:val="000000" w:themeColor="text1"/>
                <w:sz w:val="18"/>
                <w:szCs w:val="18"/>
                <w:lang w:eastAsia="es-CO"/>
              </w:rPr>
              <w:t>CLASE</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397F73B" w14:textId="77777777" w:rsidR="002077D3" w:rsidRPr="002077D3" w:rsidRDefault="002077D3" w:rsidP="00E87DE0">
            <w:pPr>
              <w:jc w:val="center"/>
              <w:rPr>
                <w:rFonts w:ascii="Verdana" w:hAnsi="Verdana" w:cs="Arial"/>
                <w:b/>
                <w:bCs/>
                <w:color w:val="000000" w:themeColor="text1"/>
                <w:sz w:val="18"/>
                <w:szCs w:val="18"/>
                <w:lang w:eastAsia="es-CO"/>
              </w:rPr>
            </w:pPr>
            <w:r w:rsidRPr="002077D3">
              <w:rPr>
                <w:rFonts w:ascii="Verdana" w:hAnsi="Verdana" w:cs="Arial"/>
                <w:b/>
                <w:bCs/>
                <w:color w:val="000000" w:themeColor="text1"/>
                <w:sz w:val="18"/>
                <w:szCs w:val="18"/>
                <w:lang w:eastAsia="es-CO"/>
              </w:rPr>
              <w:t>PRODUCTO</w:t>
            </w:r>
          </w:p>
        </w:tc>
      </w:tr>
      <w:tr w:rsidR="002077D3" w:rsidRPr="002077D3" w14:paraId="0B56B9D8" w14:textId="77777777" w:rsidTr="00E87DE0">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hideMark/>
          </w:tcPr>
          <w:p w14:paraId="56CAEC86" w14:textId="77777777" w:rsidR="002077D3" w:rsidRPr="002077D3" w:rsidRDefault="002077D3" w:rsidP="00E87DE0">
            <w:pPr>
              <w:jc w:val="center"/>
              <w:rPr>
                <w:rFonts w:ascii="Verdana" w:hAnsi="Verdana" w:cs="Arial"/>
                <w:b/>
                <w:color w:val="000000" w:themeColor="text1"/>
                <w:sz w:val="18"/>
                <w:szCs w:val="18"/>
                <w:lang w:eastAsia="es-CO"/>
              </w:rPr>
            </w:pPr>
            <w:r w:rsidRPr="002077D3">
              <w:rPr>
                <w:rFonts w:ascii="Verdana" w:hAnsi="Verdana" w:cs="Arial"/>
                <w:b/>
                <w:color w:val="000000" w:themeColor="text1"/>
                <w:sz w:val="18"/>
                <w:szCs w:val="18"/>
                <w:lang w:eastAsia="es-CO"/>
              </w:rPr>
              <w:t>43</w:t>
            </w:r>
          </w:p>
        </w:tc>
        <w:tc>
          <w:tcPr>
            <w:tcW w:w="2268" w:type="dxa"/>
            <w:tcBorders>
              <w:top w:val="single" w:sz="4" w:space="0" w:color="auto"/>
              <w:left w:val="nil"/>
              <w:bottom w:val="single" w:sz="4" w:space="0" w:color="auto"/>
              <w:right w:val="single" w:sz="4" w:space="0" w:color="auto"/>
            </w:tcBorders>
            <w:vAlign w:val="center"/>
            <w:hideMark/>
          </w:tcPr>
          <w:p w14:paraId="41E0B10A" w14:textId="77777777" w:rsidR="002077D3" w:rsidRPr="002077D3" w:rsidRDefault="002077D3" w:rsidP="00E87DE0">
            <w:pPr>
              <w:jc w:val="center"/>
              <w:rPr>
                <w:rFonts w:ascii="Verdana" w:hAnsi="Verdana" w:cs="Arial"/>
                <w:b/>
                <w:color w:val="000000" w:themeColor="text1"/>
                <w:sz w:val="18"/>
                <w:szCs w:val="18"/>
                <w:lang w:eastAsia="es-CO"/>
              </w:rPr>
            </w:pPr>
            <w:r w:rsidRPr="002077D3">
              <w:rPr>
                <w:rFonts w:ascii="Verdana" w:hAnsi="Verdana" w:cs="Arial"/>
                <w:b/>
                <w:color w:val="000000" w:themeColor="text1"/>
                <w:sz w:val="18"/>
                <w:szCs w:val="18"/>
                <w:lang w:eastAsia="es-CO"/>
              </w:rPr>
              <w:t>23</w:t>
            </w:r>
          </w:p>
        </w:tc>
        <w:tc>
          <w:tcPr>
            <w:tcW w:w="2127" w:type="dxa"/>
            <w:tcBorders>
              <w:top w:val="single" w:sz="4" w:space="0" w:color="auto"/>
              <w:left w:val="nil"/>
              <w:bottom w:val="single" w:sz="4" w:space="0" w:color="auto"/>
              <w:right w:val="single" w:sz="4" w:space="0" w:color="auto"/>
            </w:tcBorders>
            <w:vAlign w:val="center"/>
            <w:hideMark/>
          </w:tcPr>
          <w:p w14:paraId="63F496BC" w14:textId="77777777" w:rsidR="002077D3" w:rsidRPr="002077D3" w:rsidRDefault="002077D3" w:rsidP="00E87DE0">
            <w:pPr>
              <w:jc w:val="center"/>
              <w:rPr>
                <w:rFonts w:ascii="Verdana" w:hAnsi="Verdana" w:cs="Arial"/>
                <w:b/>
                <w:color w:val="000000" w:themeColor="text1"/>
                <w:sz w:val="18"/>
                <w:szCs w:val="18"/>
                <w:lang w:eastAsia="es-CO"/>
              </w:rPr>
            </w:pPr>
            <w:r w:rsidRPr="002077D3">
              <w:rPr>
                <w:rFonts w:ascii="Verdana" w:hAnsi="Verdana" w:cs="Arial"/>
                <w:b/>
                <w:color w:val="000000" w:themeColor="text1"/>
                <w:sz w:val="18"/>
                <w:szCs w:val="18"/>
                <w:lang w:eastAsia="es-CO"/>
              </w:rPr>
              <w:t>30</w:t>
            </w:r>
          </w:p>
        </w:tc>
        <w:tc>
          <w:tcPr>
            <w:tcW w:w="1842" w:type="dxa"/>
            <w:tcBorders>
              <w:top w:val="single" w:sz="4" w:space="0" w:color="auto"/>
              <w:left w:val="nil"/>
              <w:bottom w:val="single" w:sz="4" w:space="0" w:color="auto"/>
              <w:right w:val="single" w:sz="4" w:space="0" w:color="auto"/>
            </w:tcBorders>
            <w:vAlign w:val="center"/>
            <w:hideMark/>
          </w:tcPr>
          <w:p w14:paraId="39479CCA" w14:textId="77777777" w:rsidR="002077D3" w:rsidRPr="002077D3" w:rsidRDefault="002077D3" w:rsidP="00E87DE0">
            <w:pPr>
              <w:jc w:val="center"/>
              <w:rPr>
                <w:rFonts w:ascii="Verdana" w:hAnsi="Verdana" w:cs="Arial"/>
                <w:b/>
                <w:color w:val="000000" w:themeColor="text1"/>
                <w:sz w:val="18"/>
                <w:szCs w:val="18"/>
                <w:lang w:eastAsia="es-CO"/>
              </w:rPr>
            </w:pPr>
            <w:r w:rsidRPr="002077D3">
              <w:rPr>
                <w:rFonts w:ascii="Verdana" w:hAnsi="Verdana" w:cs="Arial"/>
                <w:b/>
                <w:color w:val="000000" w:themeColor="text1"/>
                <w:sz w:val="18"/>
                <w:szCs w:val="18"/>
                <w:lang w:eastAsia="es-CO"/>
              </w:rPr>
              <w:t>02</w:t>
            </w:r>
          </w:p>
        </w:tc>
      </w:tr>
      <w:tr w:rsidR="002077D3" w:rsidRPr="002077D3" w14:paraId="1705527C" w14:textId="77777777" w:rsidTr="00E87DE0">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hideMark/>
          </w:tcPr>
          <w:p w14:paraId="19243963"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iCs/>
                <w:color w:val="000000" w:themeColor="text1"/>
                <w:sz w:val="18"/>
                <w:szCs w:val="18"/>
                <w:lang w:eastAsia="es-CO"/>
              </w:rPr>
              <w:t>Difusión de Tecnologías de Información y Telecomunicaciones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DBA3AFF"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iCs/>
                <w:color w:val="000000" w:themeColor="text1"/>
                <w:sz w:val="18"/>
                <w:szCs w:val="18"/>
                <w:lang w:eastAsia="es-CO"/>
              </w:rPr>
              <w:t>Software</w:t>
            </w:r>
          </w:p>
        </w:tc>
        <w:tc>
          <w:tcPr>
            <w:tcW w:w="2127" w:type="dxa"/>
            <w:tcBorders>
              <w:top w:val="single" w:sz="4" w:space="0" w:color="auto"/>
              <w:left w:val="single" w:sz="4" w:space="0" w:color="auto"/>
              <w:bottom w:val="single" w:sz="4" w:space="0" w:color="auto"/>
              <w:right w:val="single" w:sz="4" w:space="0" w:color="auto"/>
            </w:tcBorders>
            <w:vAlign w:val="center"/>
            <w:hideMark/>
          </w:tcPr>
          <w:p w14:paraId="0C760CAD"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iCs/>
                <w:color w:val="000000" w:themeColor="text1"/>
                <w:sz w:val="18"/>
                <w:szCs w:val="18"/>
                <w:lang w:eastAsia="es-CO"/>
              </w:rPr>
              <w:t>Software de Entorno Operativo</w:t>
            </w:r>
          </w:p>
        </w:tc>
        <w:tc>
          <w:tcPr>
            <w:tcW w:w="1842" w:type="dxa"/>
            <w:tcBorders>
              <w:top w:val="single" w:sz="4" w:space="0" w:color="auto"/>
              <w:left w:val="single" w:sz="4" w:space="0" w:color="auto"/>
              <w:bottom w:val="single" w:sz="4" w:space="0" w:color="auto"/>
              <w:right w:val="single" w:sz="4" w:space="0" w:color="auto"/>
            </w:tcBorders>
            <w:vAlign w:val="center"/>
            <w:hideMark/>
          </w:tcPr>
          <w:p w14:paraId="27D0F9A1"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iCs/>
                <w:color w:val="000000" w:themeColor="text1"/>
                <w:sz w:val="18"/>
                <w:szCs w:val="18"/>
                <w:lang w:eastAsia="es-CO"/>
              </w:rPr>
              <w:t>Software de Sistema de operación de red</w:t>
            </w:r>
          </w:p>
        </w:tc>
      </w:tr>
      <w:tr w:rsidR="002077D3" w:rsidRPr="002077D3" w14:paraId="487316CA" w14:textId="77777777" w:rsidTr="00E87DE0">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423A0CFA" w14:textId="77777777" w:rsidR="002077D3" w:rsidRPr="002077D3" w:rsidRDefault="002077D3" w:rsidP="00E87DE0">
            <w:pPr>
              <w:jc w:val="center"/>
              <w:rPr>
                <w:rFonts w:ascii="Verdana" w:hAnsi="Verdana" w:cs="Arial"/>
                <w:b/>
                <w:color w:val="000000" w:themeColor="text1"/>
                <w:sz w:val="18"/>
                <w:szCs w:val="18"/>
                <w:lang w:eastAsia="es-CO"/>
              </w:rPr>
            </w:pPr>
            <w:r w:rsidRPr="002077D3">
              <w:rPr>
                <w:rFonts w:ascii="Verdana" w:hAnsi="Verdana" w:cs="Arial"/>
                <w:b/>
                <w:color w:val="000000" w:themeColor="text1"/>
                <w:sz w:val="18"/>
                <w:szCs w:val="18"/>
                <w:lang w:eastAsia="es-CO"/>
              </w:rPr>
              <w:t>43</w:t>
            </w:r>
          </w:p>
        </w:tc>
        <w:tc>
          <w:tcPr>
            <w:tcW w:w="2268" w:type="dxa"/>
            <w:tcBorders>
              <w:top w:val="single" w:sz="4" w:space="0" w:color="auto"/>
              <w:left w:val="single" w:sz="4" w:space="0" w:color="auto"/>
              <w:bottom w:val="single" w:sz="4" w:space="0" w:color="auto"/>
              <w:right w:val="single" w:sz="4" w:space="0" w:color="auto"/>
            </w:tcBorders>
            <w:vAlign w:val="center"/>
          </w:tcPr>
          <w:p w14:paraId="4810B9EC" w14:textId="77777777" w:rsidR="002077D3" w:rsidRPr="002077D3" w:rsidRDefault="002077D3" w:rsidP="00E87DE0">
            <w:pPr>
              <w:jc w:val="center"/>
              <w:rPr>
                <w:rFonts w:ascii="Verdana" w:hAnsi="Verdana" w:cs="Arial"/>
                <w:b/>
                <w:color w:val="000000" w:themeColor="text1"/>
                <w:sz w:val="18"/>
                <w:szCs w:val="18"/>
                <w:lang w:eastAsia="es-CO"/>
              </w:rPr>
            </w:pPr>
            <w:r w:rsidRPr="002077D3">
              <w:rPr>
                <w:rFonts w:ascii="Verdana" w:hAnsi="Verdana" w:cs="Arial"/>
                <w:b/>
                <w:color w:val="000000" w:themeColor="text1"/>
                <w:sz w:val="18"/>
                <w:szCs w:val="18"/>
                <w:lang w:eastAsia="es-CO"/>
              </w:rPr>
              <w:t>23</w:t>
            </w:r>
          </w:p>
        </w:tc>
        <w:tc>
          <w:tcPr>
            <w:tcW w:w="2127" w:type="dxa"/>
            <w:tcBorders>
              <w:top w:val="single" w:sz="4" w:space="0" w:color="auto"/>
              <w:left w:val="single" w:sz="4" w:space="0" w:color="auto"/>
              <w:bottom w:val="single" w:sz="4" w:space="0" w:color="auto"/>
              <w:right w:val="single" w:sz="4" w:space="0" w:color="auto"/>
            </w:tcBorders>
            <w:vAlign w:val="center"/>
          </w:tcPr>
          <w:p w14:paraId="44B96A2D" w14:textId="77777777" w:rsidR="002077D3" w:rsidRPr="002077D3" w:rsidRDefault="002077D3" w:rsidP="00E87DE0">
            <w:pPr>
              <w:jc w:val="center"/>
              <w:rPr>
                <w:rFonts w:ascii="Verdana" w:hAnsi="Verdana" w:cs="Arial"/>
                <w:b/>
                <w:color w:val="000000" w:themeColor="text1"/>
                <w:sz w:val="18"/>
                <w:szCs w:val="18"/>
                <w:lang w:eastAsia="es-CO"/>
              </w:rPr>
            </w:pPr>
            <w:r w:rsidRPr="002077D3">
              <w:rPr>
                <w:rFonts w:ascii="Verdana" w:hAnsi="Verdana" w:cs="Arial"/>
                <w:b/>
                <w:color w:val="000000" w:themeColor="text1"/>
                <w:sz w:val="18"/>
                <w:szCs w:val="18"/>
                <w:lang w:eastAsia="es-CO"/>
              </w:rPr>
              <w:t>27</w:t>
            </w:r>
          </w:p>
        </w:tc>
        <w:tc>
          <w:tcPr>
            <w:tcW w:w="1842" w:type="dxa"/>
            <w:tcBorders>
              <w:top w:val="single" w:sz="4" w:space="0" w:color="auto"/>
              <w:left w:val="single" w:sz="4" w:space="0" w:color="auto"/>
              <w:bottom w:val="single" w:sz="4" w:space="0" w:color="auto"/>
              <w:right w:val="single" w:sz="4" w:space="0" w:color="auto"/>
            </w:tcBorders>
            <w:vAlign w:val="center"/>
          </w:tcPr>
          <w:p w14:paraId="182B1937" w14:textId="77777777" w:rsidR="002077D3" w:rsidRPr="002077D3" w:rsidRDefault="002077D3" w:rsidP="00E87DE0">
            <w:pPr>
              <w:jc w:val="center"/>
              <w:rPr>
                <w:rFonts w:ascii="Verdana" w:hAnsi="Verdana" w:cs="Arial"/>
                <w:b/>
                <w:color w:val="000000" w:themeColor="text1"/>
                <w:sz w:val="18"/>
                <w:szCs w:val="18"/>
                <w:lang w:eastAsia="es-CO"/>
              </w:rPr>
            </w:pPr>
            <w:r w:rsidRPr="002077D3">
              <w:rPr>
                <w:rFonts w:ascii="Verdana" w:hAnsi="Verdana" w:cs="Arial"/>
                <w:b/>
                <w:color w:val="000000" w:themeColor="text1"/>
                <w:sz w:val="18"/>
                <w:szCs w:val="18"/>
                <w:lang w:eastAsia="es-CO"/>
              </w:rPr>
              <w:t>05</w:t>
            </w:r>
          </w:p>
        </w:tc>
      </w:tr>
      <w:tr w:rsidR="002077D3" w:rsidRPr="002077D3" w14:paraId="2BA44D39" w14:textId="77777777" w:rsidTr="00E87DE0">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023E2BFD"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iCs/>
                <w:color w:val="000000" w:themeColor="text1"/>
                <w:sz w:val="18"/>
                <w:szCs w:val="18"/>
                <w:lang w:eastAsia="es-CO"/>
              </w:rPr>
              <w:t>Difusión de Tecnologías de Información y Telecomunicaciones</w:t>
            </w:r>
          </w:p>
        </w:tc>
        <w:tc>
          <w:tcPr>
            <w:tcW w:w="2268" w:type="dxa"/>
            <w:tcBorders>
              <w:top w:val="single" w:sz="4" w:space="0" w:color="auto"/>
              <w:left w:val="single" w:sz="4" w:space="0" w:color="auto"/>
              <w:bottom w:val="single" w:sz="4" w:space="0" w:color="auto"/>
              <w:right w:val="single" w:sz="4" w:space="0" w:color="auto"/>
            </w:tcBorders>
            <w:vAlign w:val="center"/>
          </w:tcPr>
          <w:p w14:paraId="262A2BE7"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iCs/>
                <w:color w:val="000000" w:themeColor="text1"/>
                <w:sz w:val="18"/>
                <w:szCs w:val="18"/>
                <w:lang w:eastAsia="es-CO"/>
              </w:rPr>
              <w:t>Software</w:t>
            </w:r>
          </w:p>
        </w:tc>
        <w:tc>
          <w:tcPr>
            <w:tcW w:w="2127" w:type="dxa"/>
            <w:tcBorders>
              <w:top w:val="single" w:sz="4" w:space="0" w:color="auto"/>
              <w:left w:val="single" w:sz="4" w:space="0" w:color="auto"/>
              <w:bottom w:val="single" w:sz="4" w:space="0" w:color="auto"/>
              <w:right w:val="single" w:sz="4" w:space="0" w:color="auto"/>
            </w:tcBorders>
            <w:vAlign w:val="center"/>
          </w:tcPr>
          <w:p w14:paraId="3AE31017"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iCs/>
                <w:color w:val="000000" w:themeColor="text1"/>
                <w:sz w:val="18"/>
                <w:szCs w:val="18"/>
                <w:lang w:eastAsia="es-CO"/>
              </w:rPr>
              <w:t>Software de aplicaciones de red</w:t>
            </w:r>
          </w:p>
        </w:tc>
        <w:tc>
          <w:tcPr>
            <w:tcW w:w="1842" w:type="dxa"/>
            <w:tcBorders>
              <w:top w:val="single" w:sz="4" w:space="0" w:color="auto"/>
              <w:left w:val="single" w:sz="4" w:space="0" w:color="auto"/>
              <w:bottom w:val="single" w:sz="4" w:space="0" w:color="auto"/>
              <w:right w:val="single" w:sz="4" w:space="0" w:color="auto"/>
            </w:tcBorders>
            <w:vAlign w:val="center"/>
          </w:tcPr>
          <w:p w14:paraId="33ED24AA"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iCs/>
                <w:color w:val="000000" w:themeColor="text1"/>
                <w:sz w:val="18"/>
                <w:szCs w:val="18"/>
                <w:lang w:eastAsia="es-CO"/>
              </w:rPr>
              <w:t>Software de navegador de Internet</w:t>
            </w:r>
          </w:p>
        </w:tc>
      </w:tr>
      <w:tr w:rsidR="002077D3" w:rsidRPr="002077D3" w14:paraId="37063A95" w14:textId="77777777" w:rsidTr="00E87DE0">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593357C6" w14:textId="77777777" w:rsidR="002077D3" w:rsidRPr="002077D3" w:rsidRDefault="002077D3" w:rsidP="00E87DE0">
            <w:pPr>
              <w:jc w:val="center"/>
              <w:rPr>
                <w:rFonts w:ascii="Verdana" w:hAnsi="Verdana" w:cs="Arial"/>
                <w:b/>
                <w:color w:val="000000" w:themeColor="text1"/>
                <w:sz w:val="18"/>
                <w:szCs w:val="18"/>
                <w:lang w:eastAsia="es-CO"/>
              </w:rPr>
            </w:pPr>
            <w:r w:rsidRPr="002077D3">
              <w:rPr>
                <w:rFonts w:ascii="Verdana" w:hAnsi="Verdana" w:cs="Arial"/>
                <w:b/>
                <w:color w:val="000000" w:themeColor="text1"/>
                <w:sz w:val="18"/>
                <w:szCs w:val="18"/>
                <w:lang w:eastAsia="es-CO"/>
              </w:rPr>
              <w:t>43</w:t>
            </w:r>
          </w:p>
        </w:tc>
        <w:tc>
          <w:tcPr>
            <w:tcW w:w="2268" w:type="dxa"/>
            <w:tcBorders>
              <w:top w:val="single" w:sz="4" w:space="0" w:color="auto"/>
              <w:left w:val="single" w:sz="4" w:space="0" w:color="auto"/>
              <w:bottom w:val="single" w:sz="4" w:space="0" w:color="auto"/>
              <w:right w:val="single" w:sz="4" w:space="0" w:color="auto"/>
            </w:tcBorders>
            <w:vAlign w:val="center"/>
          </w:tcPr>
          <w:p w14:paraId="21BB3F7E" w14:textId="77777777" w:rsidR="002077D3" w:rsidRPr="002077D3" w:rsidRDefault="002077D3" w:rsidP="00E87DE0">
            <w:pPr>
              <w:jc w:val="center"/>
              <w:rPr>
                <w:rFonts w:ascii="Verdana" w:hAnsi="Verdana" w:cs="Arial"/>
                <w:b/>
                <w:color w:val="000000" w:themeColor="text1"/>
                <w:sz w:val="18"/>
                <w:szCs w:val="18"/>
                <w:lang w:eastAsia="es-CO"/>
              </w:rPr>
            </w:pPr>
            <w:r w:rsidRPr="002077D3">
              <w:rPr>
                <w:rFonts w:ascii="Verdana" w:hAnsi="Verdana" w:cs="Arial"/>
                <w:b/>
                <w:color w:val="000000" w:themeColor="text1"/>
                <w:sz w:val="18"/>
                <w:szCs w:val="18"/>
                <w:lang w:eastAsia="es-CO"/>
              </w:rPr>
              <w:t>23</w:t>
            </w:r>
          </w:p>
        </w:tc>
        <w:tc>
          <w:tcPr>
            <w:tcW w:w="2127" w:type="dxa"/>
            <w:tcBorders>
              <w:top w:val="single" w:sz="4" w:space="0" w:color="auto"/>
              <w:left w:val="single" w:sz="4" w:space="0" w:color="auto"/>
              <w:bottom w:val="single" w:sz="4" w:space="0" w:color="auto"/>
              <w:right w:val="single" w:sz="4" w:space="0" w:color="auto"/>
            </w:tcBorders>
            <w:vAlign w:val="center"/>
          </w:tcPr>
          <w:p w14:paraId="277F8237" w14:textId="77777777" w:rsidR="002077D3" w:rsidRPr="002077D3" w:rsidRDefault="002077D3" w:rsidP="00E87DE0">
            <w:pPr>
              <w:jc w:val="center"/>
              <w:rPr>
                <w:rFonts w:ascii="Verdana" w:hAnsi="Verdana" w:cs="Arial"/>
                <w:b/>
                <w:color w:val="000000" w:themeColor="text1"/>
                <w:sz w:val="18"/>
                <w:szCs w:val="18"/>
                <w:lang w:eastAsia="es-CO"/>
              </w:rPr>
            </w:pPr>
            <w:r w:rsidRPr="002077D3">
              <w:rPr>
                <w:rFonts w:ascii="Verdana" w:hAnsi="Verdana" w:cs="Arial"/>
                <w:b/>
                <w:color w:val="000000" w:themeColor="text1"/>
                <w:sz w:val="18"/>
                <w:szCs w:val="18"/>
                <w:lang w:eastAsia="es-CO"/>
              </w:rPr>
              <w:t>32</w:t>
            </w:r>
          </w:p>
        </w:tc>
        <w:tc>
          <w:tcPr>
            <w:tcW w:w="1842" w:type="dxa"/>
            <w:tcBorders>
              <w:top w:val="single" w:sz="4" w:space="0" w:color="auto"/>
              <w:left w:val="single" w:sz="4" w:space="0" w:color="auto"/>
              <w:bottom w:val="single" w:sz="4" w:space="0" w:color="auto"/>
              <w:right w:val="single" w:sz="4" w:space="0" w:color="auto"/>
            </w:tcBorders>
            <w:vAlign w:val="center"/>
          </w:tcPr>
          <w:p w14:paraId="61B34FB8" w14:textId="77777777" w:rsidR="002077D3" w:rsidRPr="002077D3" w:rsidRDefault="002077D3" w:rsidP="00E87DE0">
            <w:pPr>
              <w:jc w:val="center"/>
              <w:rPr>
                <w:rFonts w:ascii="Verdana" w:hAnsi="Verdana" w:cs="Arial"/>
                <w:b/>
                <w:color w:val="000000" w:themeColor="text1"/>
                <w:sz w:val="18"/>
                <w:szCs w:val="18"/>
                <w:lang w:eastAsia="es-CO"/>
              </w:rPr>
            </w:pPr>
            <w:r w:rsidRPr="002077D3">
              <w:rPr>
                <w:rFonts w:ascii="Verdana" w:hAnsi="Verdana" w:cs="Arial"/>
                <w:b/>
                <w:color w:val="000000" w:themeColor="text1"/>
                <w:sz w:val="18"/>
                <w:szCs w:val="18"/>
                <w:lang w:eastAsia="es-CO"/>
              </w:rPr>
              <w:t>05</w:t>
            </w:r>
          </w:p>
        </w:tc>
      </w:tr>
      <w:tr w:rsidR="002077D3" w:rsidRPr="002077D3" w14:paraId="4CA5A16E" w14:textId="77777777" w:rsidTr="00E87DE0">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05023FD2"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iCs/>
                <w:color w:val="000000" w:themeColor="text1"/>
                <w:sz w:val="18"/>
                <w:szCs w:val="18"/>
                <w:lang w:eastAsia="es-CO"/>
              </w:rPr>
              <w:t>Difusión de Tecnologías de Información y Telecomunicaciones</w:t>
            </w:r>
          </w:p>
        </w:tc>
        <w:tc>
          <w:tcPr>
            <w:tcW w:w="2268" w:type="dxa"/>
            <w:tcBorders>
              <w:top w:val="single" w:sz="4" w:space="0" w:color="auto"/>
              <w:left w:val="single" w:sz="4" w:space="0" w:color="auto"/>
              <w:bottom w:val="single" w:sz="4" w:space="0" w:color="auto"/>
              <w:right w:val="single" w:sz="4" w:space="0" w:color="auto"/>
            </w:tcBorders>
            <w:vAlign w:val="center"/>
          </w:tcPr>
          <w:p w14:paraId="42571F06"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iCs/>
                <w:color w:val="000000" w:themeColor="text1"/>
                <w:sz w:val="18"/>
                <w:szCs w:val="18"/>
                <w:lang w:eastAsia="es-CO"/>
              </w:rPr>
              <w:t>Software</w:t>
            </w:r>
          </w:p>
        </w:tc>
        <w:tc>
          <w:tcPr>
            <w:tcW w:w="2127" w:type="dxa"/>
            <w:tcBorders>
              <w:top w:val="single" w:sz="4" w:space="0" w:color="auto"/>
              <w:left w:val="single" w:sz="4" w:space="0" w:color="auto"/>
              <w:bottom w:val="single" w:sz="4" w:space="0" w:color="auto"/>
              <w:right w:val="single" w:sz="4" w:space="0" w:color="auto"/>
            </w:tcBorders>
            <w:vAlign w:val="center"/>
          </w:tcPr>
          <w:p w14:paraId="234E0AD0"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iCs/>
                <w:color w:val="000000" w:themeColor="text1"/>
                <w:sz w:val="18"/>
                <w:szCs w:val="18"/>
                <w:lang w:eastAsia="es-CO"/>
              </w:rPr>
              <w:t>Software de Seguridad y Protección</w:t>
            </w:r>
          </w:p>
        </w:tc>
        <w:tc>
          <w:tcPr>
            <w:tcW w:w="1842" w:type="dxa"/>
            <w:tcBorders>
              <w:top w:val="single" w:sz="4" w:space="0" w:color="auto"/>
              <w:left w:val="single" w:sz="4" w:space="0" w:color="auto"/>
              <w:bottom w:val="single" w:sz="4" w:space="0" w:color="auto"/>
              <w:right w:val="single" w:sz="4" w:space="0" w:color="auto"/>
            </w:tcBorders>
            <w:vAlign w:val="center"/>
          </w:tcPr>
          <w:p w14:paraId="04019B0B"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iCs/>
                <w:color w:val="000000" w:themeColor="text1"/>
                <w:sz w:val="18"/>
                <w:szCs w:val="18"/>
                <w:lang w:eastAsia="es-CO"/>
              </w:rPr>
              <w:t>Software de Seguridad de Transacciones y Protección Antivirus</w:t>
            </w:r>
          </w:p>
        </w:tc>
      </w:tr>
      <w:tr w:rsidR="002077D3" w:rsidRPr="002077D3" w14:paraId="202337D2" w14:textId="77777777" w:rsidTr="00E87DE0">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092EC7CA"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cs="Arial"/>
                <w:b/>
                <w:color w:val="000000" w:themeColor="text1"/>
                <w:sz w:val="18"/>
                <w:szCs w:val="18"/>
                <w:lang w:eastAsia="es-CO"/>
              </w:rPr>
              <w:t>43</w:t>
            </w:r>
          </w:p>
        </w:tc>
        <w:tc>
          <w:tcPr>
            <w:tcW w:w="2268" w:type="dxa"/>
            <w:tcBorders>
              <w:top w:val="single" w:sz="4" w:space="0" w:color="auto"/>
              <w:left w:val="single" w:sz="4" w:space="0" w:color="auto"/>
              <w:bottom w:val="single" w:sz="4" w:space="0" w:color="auto"/>
              <w:right w:val="single" w:sz="4" w:space="0" w:color="auto"/>
            </w:tcBorders>
            <w:vAlign w:val="center"/>
          </w:tcPr>
          <w:p w14:paraId="62B34727"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cs="Arial"/>
                <w:b/>
                <w:color w:val="000000" w:themeColor="text1"/>
                <w:sz w:val="18"/>
                <w:szCs w:val="18"/>
                <w:lang w:eastAsia="es-CO"/>
              </w:rPr>
              <w:t>23</w:t>
            </w:r>
          </w:p>
        </w:tc>
        <w:tc>
          <w:tcPr>
            <w:tcW w:w="2127" w:type="dxa"/>
            <w:tcBorders>
              <w:top w:val="single" w:sz="4" w:space="0" w:color="auto"/>
              <w:left w:val="single" w:sz="4" w:space="0" w:color="auto"/>
              <w:bottom w:val="single" w:sz="4" w:space="0" w:color="auto"/>
              <w:right w:val="single" w:sz="4" w:space="0" w:color="auto"/>
            </w:tcBorders>
            <w:vAlign w:val="center"/>
          </w:tcPr>
          <w:p w14:paraId="12BD9AE8" w14:textId="77777777" w:rsidR="002077D3" w:rsidRPr="002077D3" w:rsidRDefault="002077D3" w:rsidP="00E87DE0">
            <w:pPr>
              <w:jc w:val="center"/>
              <w:rPr>
                <w:rFonts w:ascii="Verdana" w:hAnsi="Verdana"/>
                <w:b/>
                <w:bCs/>
                <w:iCs/>
                <w:color w:val="000000" w:themeColor="text1"/>
                <w:sz w:val="18"/>
                <w:szCs w:val="18"/>
                <w:lang w:eastAsia="es-CO"/>
              </w:rPr>
            </w:pPr>
            <w:r w:rsidRPr="002077D3">
              <w:rPr>
                <w:rFonts w:ascii="Verdana" w:hAnsi="Verdana"/>
                <w:b/>
                <w:bCs/>
                <w:iCs/>
                <w:color w:val="000000" w:themeColor="text1"/>
                <w:sz w:val="18"/>
                <w:szCs w:val="18"/>
                <w:lang w:eastAsia="es-CO"/>
              </w:rPr>
              <w:t>29</w:t>
            </w:r>
          </w:p>
        </w:tc>
        <w:tc>
          <w:tcPr>
            <w:tcW w:w="1842" w:type="dxa"/>
            <w:tcBorders>
              <w:top w:val="single" w:sz="4" w:space="0" w:color="auto"/>
              <w:left w:val="single" w:sz="4" w:space="0" w:color="auto"/>
              <w:bottom w:val="single" w:sz="4" w:space="0" w:color="auto"/>
              <w:right w:val="single" w:sz="4" w:space="0" w:color="auto"/>
            </w:tcBorders>
            <w:vAlign w:val="center"/>
          </w:tcPr>
          <w:p w14:paraId="0EEC73CD" w14:textId="77777777" w:rsidR="002077D3" w:rsidRPr="002077D3" w:rsidRDefault="002077D3" w:rsidP="00E87DE0">
            <w:pPr>
              <w:jc w:val="center"/>
              <w:rPr>
                <w:rFonts w:ascii="Verdana" w:hAnsi="Verdana"/>
                <w:b/>
                <w:bCs/>
                <w:iCs/>
                <w:color w:val="000000" w:themeColor="text1"/>
                <w:sz w:val="18"/>
                <w:szCs w:val="18"/>
                <w:lang w:eastAsia="es-CO"/>
              </w:rPr>
            </w:pPr>
            <w:r w:rsidRPr="002077D3">
              <w:rPr>
                <w:rFonts w:ascii="Verdana" w:hAnsi="Verdana"/>
                <w:b/>
                <w:bCs/>
                <w:iCs/>
                <w:color w:val="000000" w:themeColor="text1"/>
                <w:sz w:val="18"/>
                <w:szCs w:val="18"/>
                <w:lang w:eastAsia="es-CO"/>
              </w:rPr>
              <w:t>07</w:t>
            </w:r>
          </w:p>
        </w:tc>
      </w:tr>
      <w:tr w:rsidR="002077D3" w:rsidRPr="002077D3" w14:paraId="30F00930" w14:textId="77777777" w:rsidTr="00E87DE0">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02213D8C"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iCs/>
                <w:color w:val="000000" w:themeColor="text1"/>
                <w:sz w:val="18"/>
                <w:szCs w:val="18"/>
                <w:lang w:eastAsia="es-CO"/>
              </w:rPr>
              <w:t>Difusión de Tecnologías de Información y Telecomunicaciones</w:t>
            </w:r>
          </w:p>
        </w:tc>
        <w:tc>
          <w:tcPr>
            <w:tcW w:w="2268" w:type="dxa"/>
            <w:tcBorders>
              <w:top w:val="single" w:sz="4" w:space="0" w:color="auto"/>
              <w:left w:val="single" w:sz="4" w:space="0" w:color="auto"/>
              <w:bottom w:val="single" w:sz="4" w:space="0" w:color="auto"/>
              <w:right w:val="single" w:sz="4" w:space="0" w:color="auto"/>
            </w:tcBorders>
            <w:vAlign w:val="center"/>
          </w:tcPr>
          <w:p w14:paraId="5042D78F"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iCs/>
                <w:color w:val="000000" w:themeColor="text1"/>
                <w:sz w:val="18"/>
                <w:szCs w:val="18"/>
                <w:lang w:eastAsia="es-CO"/>
              </w:rPr>
              <w:t>Software</w:t>
            </w:r>
          </w:p>
        </w:tc>
        <w:tc>
          <w:tcPr>
            <w:tcW w:w="2127" w:type="dxa"/>
            <w:tcBorders>
              <w:top w:val="single" w:sz="4" w:space="0" w:color="auto"/>
              <w:left w:val="single" w:sz="4" w:space="0" w:color="auto"/>
              <w:bottom w:val="single" w:sz="4" w:space="0" w:color="auto"/>
              <w:right w:val="single" w:sz="4" w:space="0" w:color="auto"/>
            </w:tcBorders>
            <w:vAlign w:val="center"/>
          </w:tcPr>
          <w:p w14:paraId="2F546F88"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iCs/>
                <w:color w:val="000000" w:themeColor="text1"/>
                <w:sz w:val="18"/>
                <w:szCs w:val="18"/>
                <w:lang w:eastAsia="es-CO"/>
              </w:rPr>
              <w:t>Software para trabajo en redes</w:t>
            </w:r>
          </w:p>
        </w:tc>
        <w:tc>
          <w:tcPr>
            <w:tcW w:w="1842" w:type="dxa"/>
            <w:tcBorders>
              <w:top w:val="single" w:sz="4" w:space="0" w:color="auto"/>
              <w:left w:val="single" w:sz="4" w:space="0" w:color="auto"/>
              <w:bottom w:val="single" w:sz="4" w:space="0" w:color="auto"/>
              <w:right w:val="single" w:sz="4" w:space="0" w:color="auto"/>
            </w:tcBorders>
            <w:vAlign w:val="center"/>
          </w:tcPr>
          <w:p w14:paraId="55477212"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iCs/>
                <w:color w:val="000000" w:themeColor="text1"/>
                <w:sz w:val="18"/>
                <w:szCs w:val="18"/>
                <w:lang w:eastAsia="es-CO"/>
              </w:rPr>
              <w:t>Software de almacenamiento de red</w:t>
            </w:r>
          </w:p>
        </w:tc>
      </w:tr>
      <w:tr w:rsidR="002077D3" w:rsidRPr="002077D3" w14:paraId="77A3E252" w14:textId="77777777" w:rsidTr="00E87DE0">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039D3874"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cs="Arial"/>
                <w:b/>
                <w:color w:val="000000" w:themeColor="text1"/>
                <w:sz w:val="18"/>
                <w:szCs w:val="18"/>
                <w:lang w:eastAsia="es-CO"/>
              </w:rPr>
              <w:t>43</w:t>
            </w:r>
          </w:p>
        </w:tc>
        <w:tc>
          <w:tcPr>
            <w:tcW w:w="2268" w:type="dxa"/>
            <w:tcBorders>
              <w:top w:val="single" w:sz="4" w:space="0" w:color="auto"/>
              <w:left w:val="single" w:sz="4" w:space="0" w:color="auto"/>
              <w:bottom w:val="single" w:sz="4" w:space="0" w:color="auto"/>
              <w:right w:val="single" w:sz="4" w:space="0" w:color="auto"/>
            </w:tcBorders>
            <w:vAlign w:val="center"/>
          </w:tcPr>
          <w:p w14:paraId="418B6E97"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cs="Arial"/>
                <w:b/>
                <w:color w:val="000000" w:themeColor="text1"/>
                <w:sz w:val="18"/>
                <w:szCs w:val="18"/>
                <w:lang w:eastAsia="es-CO"/>
              </w:rPr>
              <w:t>23</w:t>
            </w:r>
          </w:p>
        </w:tc>
        <w:tc>
          <w:tcPr>
            <w:tcW w:w="2127" w:type="dxa"/>
            <w:tcBorders>
              <w:top w:val="single" w:sz="4" w:space="0" w:color="auto"/>
              <w:left w:val="single" w:sz="4" w:space="0" w:color="auto"/>
              <w:bottom w:val="single" w:sz="4" w:space="0" w:color="auto"/>
              <w:right w:val="single" w:sz="4" w:space="0" w:color="auto"/>
            </w:tcBorders>
            <w:vAlign w:val="center"/>
          </w:tcPr>
          <w:p w14:paraId="1D1E7664" w14:textId="77777777" w:rsidR="002077D3" w:rsidRPr="002077D3" w:rsidRDefault="002077D3" w:rsidP="00E87DE0">
            <w:pPr>
              <w:jc w:val="center"/>
              <w:rPr>
                <w:rFonts w:ascii="Verdana" w:hAnsi="Verdana"/>
                <w:b/>
                <w:bCs/>
                <w:iCs/>
                <w:color w:val="000000" w:themeColor="text1"/>
                <w:sz w:val="18"/>
                <w:szCs w:val="18"/>
                <w:lang w:eastAsia="es-CO"/>
              </w:rPr>
            </w:pPr>
            <w:r w:rsidRPr="002077D3">
              <w:rPr>
                <w:rFonts w:ascii="Verdana" w:hAnsi="Verdana"/>
                <w:b/>
                <w:bCs/>
                <w:iCs/>
                <w:color w:val="000000" w:themeColor="text1"/>
                <w:sz w:val="18"/>
                <w:szCs w:val="18"/>
                <w:lang w:eastAsia="es-CO"/>
              </w:rPr>
              <w:t>34</w:t>
            </w:r>
          </w:p>
        </w:tc>
        <w:tc>
          <w:tcPr>
            <w:tcW w:w="1842" w:type="dxa"/>
            <w:tcBorders>
              <w:top w:val="single" w:sz="4" w:space="0" w:color="auto"/>
              <w:left w:val="single" w:sz="4" w:space="0" w:color="auto"/>
              <w:bottom w:val="single" w:sz="4" w:space="0" w:color="auto"/>
              <w:right w:val="single" w:sz="4" w:space="0" w:color="auto"/>
            </w:tcBorders>
            <w:vAlign w:val="center"/>
          </w:tcPr>
          <w:p w14:paraId="34B0A482"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b/>
                <w:bCs/>
                <w:iCs/>
                <w:color w:val="000000" w:themeColor="text1"/>
                <w:sz w:val="18"/>
                <w:szCs w:val="18"/>
                <w:lang w:eastAsia="es-CO"/>
              </w:rPr>
              <w:t>14</w:t>
            </w:r>
          </w:p>
        </w:tc>
      </w:tr>
      <w:tr w:rsidR="002077D3" w:rsidRPr="002077D3" w14:paraId="45DDB03D" w14:textId="77777777" w:rsidTr="00E87DE0">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652E4E7C"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iCs/>
                <w:color w:val="000000" w:themeColor="text1"/>
                <w:sz w:val="18"/>
                <w:szCs w:val="18"/>
                <w:lang w:eastAsia="es-CO"/>
              </w:rPr>
              <w:t>Difusión de Tecnologías de Información y Telecomunicaciones</w:t>
            </w:r>
          </w:p>
        </w:tc>
        <w:tc>
          <w:tcPr>
            <w:tcW w:w="2268" w:type="dxa"/>
            <w:tcBorders>
              <w:top w:val="single" w:sz="4" w:space="0" w:color="auto"/>
              <w:left w:val="single" w:sz="4" w:space="0" w:color="auto"/>
              <w:bottom w:val="single" w:sz="4" w:space="0" w:color="auto"/>
              <w:right w:val="single" w:sz="4" w:space="0" w:color="auto"/>
            </w:tcBorders>
            <w:vAlign w:val="center"/>
          </w:tcPr>
          <w:p w14:paraId="3C85DE10"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iCs/>
                <w:color w:val="000000" w:themeColor="text1"/>
                <w:sz w:val="18"/>
                <w:szCs w:val="18"/>
                <w:lang w:eastAsia="es-CO"/>
              </w:rPr>
              <w:t>Software</w:t>
            </w:r>
          </w:p>
        </w:tc>
        <w:tc>
          <w:tcPr>
            <w:tcW w:w="2127" w:type="dxa"/>
            <w:tcBorders>
              <w:top w:val="single" w:sz="4" w:space="0" w:color="auto"/>
              <w:left w:val="single" w:sz="4" w:space="0" w:color="auto"/>
              <w:bottom w:val="single" w:sz="4" w:space="0" w:color="auto"/>
              <w:right w:val="single" w:sz="4" w:space="0" w:color="auto"/>
            </w:tcBorders>
            <w:vAlign w:val="center"/>
          </w:tcPr>
          <w:p w14:paraId="76A4DEAE"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iCs/>
                <w:color w:val="000000" w:themeColor="text1"/>
                <w:sz w:val="18"/>
                <w:szCs w:val="18"/>
                <w:lang w:eastAsia="es-CO"/>
              </w:rPr>
              <w:t>Software de controladores de dispositivos y utilidades</w:t>
            </w:r>
          </w:p>
        </w:tc>
        <w:tc>
          <w:tcPr>
            <w:tcW w:w="1842" w:type="dxa"/>
            <w:tcBorders>
              <w:top w:val="single" w:sz="4" w:space="0" w:color="auto"/>
              <w:left w:val="single" w:sz="4" w:space="0" w:color="auto"/>
              <w:bottom w:val="single" w:sz="4" w:space="0" w:color="auto"/>
              <w:right w:val="single" w:sz="4" w:space="0" w:color="auto"/>
            </w:tcBorders>
            <w:vAlign w:val="center"/>
          </w:tcPr>
          <w:p w14:paraId="2DFFB55E"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iCs/>
                <w:color w:val="000000" w:themeColor="text1"/>
                <w:sz w:val="18"/>
                <w:szCs w:val="18"/>
                <w:lang w:eastAsia="es-CO"/>
              </w:rPr>
              <w:t>Software de carga de almacenamiento de medios</w:t>
            </w:r>
          </w:p>
        </w:tc>
      </w:tr>
      <w:tr w:rsidR="002077D3" w:rsidRPr="002077D3" w14:paraId="0E89FE2B" w14:textId="77777777" w:rsidTr="00E87DE0">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64BEECE0"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cs="Arial"/>
                <w:b/>
                <w:color w:val="000000" w:themeColor="text1"/>
                <w:sz w:val="18"/>
                <w:szCs w:val="18"/>
                <w:lang w:eastAsia="es-CO"/>
              </w:rPr>
              <w:t>43</w:t>
            </w:r>
          </w:p>
        </w:tc>
        <w:tc>
          <w:tcPr>
            <w:tcW w:w="2268" w:type="dxa"/>
            <w:tcBorders>
              <w:top w:val="single" w:sz="4" w:space="0" w:color="auto"/>
              <w:left w:val="single" w:sz="4" w:space="0" w:color="auto"/>
              <w:bottom w:val="single" w:sz="4" w:space="0" w:color="auto"/>
              <w:right w:val="single" w:sz="4" w:space="0" w:color="auto"/>
            </w:tcBorders>
            <w:vAlign w:val="center"/>
          </w:tcPr>
          <w:p w14:paraId="0B92299E"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cs="Arial"/>
                <w:b/>
                <w:color w:val="000000" w:themeColor="text1"/>
                <w:sz w:val="18"/>
                <w:szCs w:val="18"/>
                <w:lang w:eastAsia="es-CO"/>
              </w:rPr>
              <w:t>22</w:t>
            </w:r>
          </w:p>
        </w:tc>
        <w:tc>
          <w:tcPr>
            <w:tcW w:w="2127" w:type="dxa"/>
            <w:tcBorders>
              <w:top w:val="single" w:sz="4" w:space="0" w:color="auto"/>
              <w:left w:val="single" w:sz="4" w:space="0" w:color="auto"/>
              <w:bottom w:val="single" w:sz="4" w:space="0" w:color="auto"/>
              <w:right w:val="single" w:sz="4" w:space="0" w:color="auto"/>
            </w:tcBorders>
            <w:vAlign w:val="center"/>
          </w:tcPr>
          <w:p w14:paraId="01533685"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b/>
                <w:bCs/>
                <w:iCs/>
                <w:color w:val="000000" w:themeColor="text1"/>
                <w:sz w:val="18"/>
                <w:szCs w:val="18"/>
                <w:lang w:eastAsia="es-CO"/>
              </w:rPr>
              <w:t>26</w:t>
            </w:r>
          </w:p>
        </w:tc>
        <w:tc>
          <w:tcPr>
            <w:tcW w:w="1842" w:type="dxa"/>
            <w:tcBorders>
              <w:top w:val="single" w:sz="4" w:space="0" w:color="auto"/>
              <w:left w:val="single" w:sz="4" w:space="0" w:color="auto"/>
              <w:bottom w:val="single" w:sz="4" w:space="0" w:color="auto"/>
              <w:right w:val="single" w:sz="4" w:space="0" w:color="auto"/>
            </w:tcBorders>
            <w:vAlign w:val="center"/>
          </w:tcPr>
          <w:p w14:paraId="705F2E8E"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cs="Arial"/>
                <w:b/>
                <w:color w:val="000000" w:themeColor="text1"/>
                <w:sz w:val="18"/>
                <w:szCs w:val="18"/>
                <w:lang w:eastAsia="es-CO"/>
              </w:rPr>
              <w:t>15</w:t>
            </w:r>
          </w:p>
        </w:tc>
      </w:tr>
      <w:tr w:rsidR="002077D3" w:rsidRPr="002077D3" w14:paraId="59891E5E" w14:textId="77777777" w:rsidTr="00E87DE0">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5EE86AF2" w14:textId="77777777" w:rsidR="002077D3" w:rsidRPr="002077D3" w:rsidRDefault="002077D3" w:rsidP="00E87DE0">
            <w:pPr>
              <w:jc w:val="center"/>
              <w:rPr>
                <w:rFonts w:ascii="Verdana" w:hAnsi="Verdana" w:cs="Arial"/>
                <w:b/>
                <w:color w:val="000000" w:themeColor="text1"/>
                <w:sz w:val="18"/>
                <w:szCs w:val="18"/>
                <w:lang w:eastAsia="es-CO"/>
              </w:rPr>
            </w:pPr>
            <w:r w:rsidRPr="002077D3">
              <w:rPr>
                <w:rFonts w:ascii="Verdana" w:hAnsi="Verdana"/>
                <w:iCs/>
                <w:color w:val="000000" w:themeColor="text1"/>
                <w:sz w:val="18"/>
                <w:szCs w:val="18"/>
                <w:lang w:eastAsia="es-CO"/>
              </w:rPr>
              <w:t>Difusión de Tecnologías de Información y Telecomunicaciones</w:t>
            </w:r>
          </w:p>
        </w:tc>
        <w:tc>
          <w:tcPr>
            <w:tcW w:w="2268" w:type="dxa"/>
            <w:tcBorders>
              <w:top w:val="single" w:sz="4" w:space="0" w:color="auto"/>
              <w:left w:val="single" w:sz="4" w:space="0" w:color="auto"/>
              <w:bottom w:val="single" w:sz="4" w:space="0" w:color="auto"/>
              <w:right w:val="single" w:sz="4" w:space="0" w:color="auto"/>
            </w:tcBorders>
            <w:vAlign w:val="center"/>
          </w:tcPr>
          <w:p w14:paraId="155BB004" w14:textId="77777777" w:rsidR="002077D3" w:rsidRPr="002077D3" w:rsidRDefault="002077D3" w:rsidP="00E87DE0">
            <w:pPr>
              <w:jc w:val="center"/>
              <w:rPr>
                <w:rFonts w:ascii="Verdana" w:hAnsi="Verdana" w:cs="Arial"/>
                <w:b/>
                <w:color w:val="000000" w:themeColor="text1"/>
                <w:sz w:val="18"/>
                <w:szCs w:val="18"/>
                <w:lang w:eastAsia="es-CO"/>
              </w:rPr>
            </w:pPr>
            <w:r w:rsidRPr="002077D3">
              <w:rPr>
                <w:rFonts w:ascii="Verdana" w:hAnsi="Verdana"/>
                <w:iCs/>
                <w:color w:val="000000" w:themeColor="text1"/>
                <w:sz w:val="18"/>
                <w:szCs w:val="18"/>
                <w:lang w:eastAsia="es-CO"/>
              </w:rPr>
              <w:t>Equipos o plataformas y accesorios de redes multimedia o de voz y datos</w:t>
            </w:r>
          </w:p>
        </w:tc>
        <w:tc>
          <w:tcPr>
            <w:tcW w:w="2127" w:type="dxa"/>
            <w:tcBorders>
              <w:top w:val="single" w:sz="4" w:space="0" w:color="auto"/>
              <w:left w:val="single" w:sz="4" w:space="0" w:color="auto"/>
              <w:bottom w:val="single" w:sz="4" w:space="0" w:color="auto"/>
              <w:right w:val="single" w:sz="4" w:space="0" w:color="auto"/>
            </w:tcBorders>
            <w:vAlign w:val="center"/>
          </w:tcPr>
          <w:p w14:paraId="797C44B8" w14:textId="77777777" w:rsidR="002077D3" w:rsidRPr="002077D3" w:rsidRDefault="002077D3" w:rsidP="00E87DE0">
            <w:pPr>
              <w:jc w:val="center"/>
              <w:rPr>
                <w:rFonts w:ascii="Verdana" w:hAnsi="Verdana" w:cs="Arial"/>
                <w:b/>
                <w:color w:val="000000" w:themeColor="text1"/>
                <w:sz w:val="18"/>
                <w:szCs w:val="18"/>
                <w:lang w:eastAsia="es-CO"/>
              </w:rPr>
            </w:pPr>
            <w:r w:rsidRPr="002077D3">
              <w:rPr>
                <w:rFonts w:ascii="Verdana" w:hAnsi="Verdana"/>
                <w:iCs/>
                <w:color w:val="000000" w:themeColor="text1"/>
                <w:sz w:val="18"/>
                <w:szCs w:val="18"/>
                <w:lang w:eastAsia="es-CO"/>
              </w:rPr>
              <w:t>Equipo de Servicio de red</w:t>
            </w:r>
          </w:p>
        </w:tc>
        <w:tc>
          <w:tcPr>
            <w:tcW w:w="1842" w:type="dxa"/>
            <w:tcBorders>
              <w:top w:val="single" w:sz="4" w:space="0" w:color="auto"/>
              <w:left w:val="single" w:sz="4" w:space="0" w:color="auto"/>
              <w:bottom w:val="single" w:sz="4" w:space="0" w:color="auto"/>
              <w:right w:val="single" w:sz="4" w:space="0" w:color="auto"/>
            </w:tcBorders>
            <w:vAlign w:val="center"/>
          </w:tcPr>
          <w:p w14:paraId="2F653AAF" w14:textId="77777777" w:rsidR="002077D3" w:rsidRPr="002077D3" w:rsidRDefault="002077D3" w:rsidP="00E87DE0">
            <w:pPr>
              <w:jc w:val="center"/>
              <w:rPr>
                <w:rFonts w:ascii="Verdana" w:hAnsi="Verdana" w:cs="Arial"/>
                <w:b/>
                <w:color w:val="000000" w:themeColor="text1"/>
                <w:sz w:val="18"/>
                <w:szCs w:val="18"/>
                <w:lang w:eastAsia="es-CO"/>
              </w:rPr>
            </w:pPr>
            <w:r w:rsidRPr="002077D3">
              <w:rPr>
                <w:rFonts w:ascii="Verdana" w:hAnsi="Verdana"/>
                <w:iCs/>
                <w:color w:val="000000" w:themeColor="text1"/>
                <w:sz w:val="18"/>
                <w:szCs w:val="18"/>
                <w:lang w:eastAsia="es-CO"/>
              </w:rPr>
              <w:t>Interruptor de área de almacenamiento de red san</w:t>
            </w:r>
          </w:p>
        </w:tc>
      </w:tr>
      <w:tr w:rsidR="002077D3" w:rsidRPr="002077D3" w14:paraId="299348D3" w14:textId="77777777" w:rsidTr="00E87DE0">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7C5EF155"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cs="Arial"/>
                <w:b/>
                <w:color w:val="000000" w:themeColor="text1"/>
                <w:sz w:val="18"/>
                <w:szCs w:val="18"/>
                <w:lang w:eastAsia="es-CO"/>
              </w:rPr>
              <w:t>81</w:t>
            </w:r>
          </w:p>
        </w:tc>
        <w:tc>
          <w:tcPr>
            <w:tcW w:w="2268" w:type="dxa"/>
            <w:tcBorders>
              <w:top w:val="single" w:sz="4" w:space="0" w:color="auto"/>
              <w:left w:val="single" w:sz="4" w:space="0" w:color="auto"/>
              <w:bottom w:val="single" w:sz="4" w:space="0" w:color="auto"/>
              <w:right w:val="single" w:sz="4" w:space="0" w:color="auto"/>
            </w:tcBorders>
            <w:vAlign w:val="center"/>
          </w:tcPr>
          <w:p w14:paraId="615D4D60"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cs="Arial"/>
                <w:b/>
                <w:color w:val="000000" w:themeColor="text1"/>
                <w:sz w:val="18"/>
                <w:szCs w:val="18"/>
                <w:lang w:eastAsia="es-CO"/>
              </w:rPr>
              <w:t>11</w:t>
            </w:r>
          </w:p>
        </w:tc>
        <w:tc>
          <w:tcPr>
            <w:tcW w:w="2127" w:type="dxa"/>
            <w:tcBorders>
              <w:top w:val="single" w:sz="4" w:space="0" w:color="auto"/>
              <w:left w:val="single" w:sz="4" w:space="0" w:color="auto"/>
              <w:bottom w:val="single" w:sz="4" w:space="0" w:color="auto"/>
              <w:right w:val="single" w:sz="4" w:space="0" w:color="auto"/>
            </w:tcBorders>
            <w:vAlign w:val="center"/>
          </w:tcPr>
          <w:p w14:paraId="536E53AF"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cs="Arial"/>
                <w:b/>
                <w:color w:val="000000" w:themeColor="text1"/>
                <w:sz w:val="18"/>
                <w:szCs w:val="18"/>
                <w:lang w:eastAsia="es-CO"/>
              </w:rPr>
              <w:t>18</w:t>
            </w:r>
          </w:p>
        </w:tc>
        <w:tc>
          <w:tcPr>
            <w:tcW w:w="1842" w:type="dxa"/>
            <w:tcBorders>
              <w:top w:val="single" w:sz="4" w:space="0" w:color="auto"/>
              <w:left w:val="single" w:sz="4" w:space="0" w:color="auto"/>
              <w:bottom w:val="single" w:sz="4" w:space="0" w:color="auto"/>
              <w:right w:val="single" w:sz="4" w:space="0" w:color="auto"/>
            </w:tcBorders>
            <w:vAlign w:val="center"/>
          </w:tcPr>
          <w:p w14:paraId="4A8D4B6C"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cs="Arial"/>
                <w:b/>
                <w:color w:val="000000" w:themeColor="text1"/>
                <w:sz w:val="18"/>
                <w:szCs w:val="18"/>
                <w:lang w:eastAsia="es-CO"/>
              </w:rPr>
              <w:t>00</w:t>
            </w:r>
          </w:p>
        </w:tc>
      </w:tr>
      <w:tr w:rsidR="002077D3" w:rsidRPr="002077D3" w14:paraId="278C3FA9" w14:textId="77777777" w:rsidTr="00E87DE0">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125D9149" w14:textId="77777777" w:rsidR="002077D3" w:rsidRPr="002077D3" w:rsidRDefault="002077D3" w:rsidP="00E87DE0">
            <w:pPr>
              <w:jc w:val="center"/>
              <w:rPr>
                <w:rFonts w:ascii="Verdana" w:hAnsi="Verdana" w:cs="Arial"/>
                <w:b/>
                <w:color w:val="000000" w:themeColor="text1"/>
                <w:sz w:val="18"/>
                <w:szCs w:val="18"/>
                <w:lang w:eastAsia="es-CO"/>
              </w:rPr>
            </w:pPr>
            <w:r w:rsidRPr="002077D3">
              <w:rPr>
                <w:rFonts w:ascii="Verdana" w:hAnsi="Verdana"/>
                <w:iCs/>
                <w:color w:val="000000" w:themeColor="text1"/>
                <w:sz w:val="18"/>
                <w:szCs w:val="18"/>
                <w:lang w:eastAsia="es-CO"/>
              </w:rPr>
              <w:t>Servicios basados en ingeniería, Investigación y Tecnología</w:t>
            </w:r>
          </w:p>
        </w:tc>
        <w:tc>
          <w:tcPr>
            <w:tcW w:w="2268" w:type="dxa"/>
            <w:tcBorders>
              <w:top w:val="single" w:sz="4" w:space="0" w:color="auto"/>
              <w:left w:val="single" w:sz="4" w:space="0" w:color="auto"/>
              <w:bottom w:val="single" w:sz="4" w:space="0" w:color="auto"/>
              <w:right w:val="single" w:sz="4" w:space="0" w:color="auto"/>
            </w:tcBorders>
            <w:vAlign w:val="center"/>
          </w:tcPr>
          <w:p w14:paraId="2A9B4DB3" w14:textId="77777777" w:rsidR="002077D3" w:rsidRPr="002077D3" w:rsidRDefault="002077D3" w:rsidP="00E87DE0">
            <w:pPr>
              <w:jc w:val="center"/>
              <w:rPr>
                <w:rFonts w:ascii="Verdana" w:hAnsi="Verdana" w:cs="Arial"/>
                <w:b/>
                <w:color w:val="000000" w:themeColor="text1"/>
                <w:sz w:val="18"/>
                <w:szCs w:val="18"/>
                <w:lang w:eastAsia="es-CO"/>
              </w:rPr>
            </w:pPr>
            <w:r w:rsidRPr="002077D3">
              <w:rPr>
                <w:rFonts w:ascii="Verdana" w:hAnsi="Verdana"/>
                <w:iCs/>
                <w:color w:val="000000" w:themeColor="text1"/>
                <w:sz w:val="18"/>
                <w:szCs w:val="18"/>
                <w:lang w:eastAsia="es-CO"/>
              </w:rPr>
              <w:t>Servicios Informáticos</w:t>
            </w:r>
          </w:p>
        </w:tc>
        <w:tc>
          <w:tcPr>
            <w:tcW w:w="2127" w:type="dxa"/>
            <w:tcBorders>
              <w:top w:val="single" w:sz="4" w:space="0" w:color="auto"/>
              <w:left w:val="single" w:sz="4" w:space="0" w:color="auto"/>
              <w:bottom w:val="single" w:sz="4" w:space="0" w:color="auto"/>
              <w:right w:val="single" w:sz="4" w:space="0" w:color="auto"/>
            </w:tcBorders>
            <w:vAlign w:val="center"/>
          </w:tcPr>
          <w:p w14:paraId="23009E00" w14:textId="77777777" w:rsidR="002077D3" w:rsidRPr="002077D3" w:rsidRDefault="002077D3" w:rsidP="00E87DE0">
            <w:pPr>
              <w:jc w:val="center"/>
              <w:rPr>
                <w:rFonts w:ascii="Verdana" w:hAnsi="Verdana" w:cs="Arial"/>
                <w:b/>
                <w:color w:val="000000" w:themeColor="text1"/>
                <w:sz w:val="18"/>
                <w:szCs w:val="18"/>
                <w:lang w:eastAsia="es-CO"/>
              </w:rPr>
            </w:pPr>
            <w:r w:rsidRPr="002077D3">
              <w:rPr>
                <w:rFonts w:ascii="Verdana" w:hAnsi="Verdana"/>
                <w:iCs/>
                <w:color w:val="000000" w:themeColor="text1"/>
                <w:sz w:val="18"/>
                <w:szCs w:val="18"/>
                <w:lang w:eastAsia="es-CO"/>
              </w:rPr>
              <w:t>Servicios de Sistemas y administración de componentes de sistemas</w:t>
            </w:r>
          </w:p>
        </w:tc>
        <w:tc>
          <w:tcPr>
            <w:tcW w:w="1842" w:type="dxa"/>
            <w:tcBorders>
              <w:top w:val="single" w:sz="4" w:space="0" w:color="auto"/>
              <w:left w:val="single" w:sz="4" w:space="0" w:color="auto"/>
              <w:bottom w:val="single" w:sz="4" w:space="0" w:color="auto"/>
              <w:right w:val="single" w:sz="4" w:space="0" w:color="auto"/>
            </w:tcBorders>
            <w:vAlign w:val="center"/>
          </w:tcPr>
          <w:p w14:paraId="69BA34E6" w14:textId="77777777" w:rsidR="002077D3" w:rsidRPr="002077D3" w:rsidRDefault="002077D3" w:rsidP="00E87DE0">
            <w:pPr>
              <w:jc w:val="center"/>
              <w:rPr>
                <w:rFonts w:ascii="Verdana" w:hAnsi="Verdana" w:cs="Arial"/>
                <w:b/>
                <w:color w:val="000000" w:themeColor="text1"/>
                <w:sz w:val="18"/>
                <w:szCs w:val="18"/>
                <w:lang w:eastAsia="es-CO"/>
              </w:rPr>
            </w:pPr>
          </w:p>
        </w:tc>
      </w:tr>
      <w:tr w:rsidR="002077D3" w:rsidRPr="002077D3" w14:paraId="1FBF5DB1" w14:textId="77777777" w:rsidTr="00E87DE0">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4A7303A5"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cs="Arial"/>
                <w:b/>
                <w:color w:val="000000" w:themeColor="text1"/>
                <w:sz w:val="18"/>
                <w:szCs w:val="18"/>
                <w:lang w:eastAsia="es-CO"/>
              </w:rPr>
              <w:t>81</w:t>
            </w:r>
          </w:p>
        </w:tc>
        <w:tc>
          <w:tcPr>
            <w:tcW w:w="2268" w:type="dxa"/>
            <w:tcBorders>
              <w:top w:val="single" w:sz="4" w:space="0" w:color="auto"/>
              <w:left w:val="single" w:sz="4" w:space="0" w:color="auto"/>
              <w:bottom w:val="single" w:sz="4" w:space="0" w:color="auto"/>
              <w:right w:val="single" w:sz="4" w:space="0" w:color="auto"/>
            </w:tcBorders>
            <w:vAlign w:val="center"/>
          </w:tcPr>
          <w:p w14:paraId="395FB532"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cs="Arial"/>
                <w:b/>
                <w:color w:val="000000" w:themeColor="text1"/>
                <w:sz w:val="18"/>
                <w:szCs w:val="18"/>
                <w:lang w:eastAsia="es-CO"/>
              </w:rPr>
              <w:t>11</w:t>
            </w:r>
          </w:p>
        </w:tc>
        <w:tc>
          <w:tcPr>
            <w:tcW w:w="2127" w:type="dxa"/>
            <w:tcBorders>
              <w:top w:val="single" w:sz="4" w:space="0" w:color="auto"/>
              <w:left w:val="single" w:sz="4" w:space="0" w:color="auto"/>
              <w:bottom w:val="single" w:sz="4" w:space="0" w:color="auto"/>
              <w:right w:val="single" w:sz="4" w:space="0" w:color="auto"/>
            </w:tcBorders>
            <w:vAlign w:val="center"/>
          </w:tcPr>
          <w:p w14:paraId="27B71A5B" w14:textId="77777777" w:rsidR="002077D3" w:rsidRPr="002077D3" w:rsidRDefault="002077D3" w:rsidP="00E87DE0">
            <w:pPr>
              <w:jc w:val="center"/>
              <w:rPr>
                <w:rFonts w:ascii="Verdana" w:hAnsi="Verdana"/>
                <w:b/>
                <w:bCs/>
                <w:iCs/>
                <w:color w:val="000000" w:themeColor="text1"/>
                <w:sz w:val="18"/>
                <w:szCs w:val="18"/>
                <w:lang w:eastAsia="es-CO"/>
              </w:rPr>
            </w:pPr>
            <w:r w:rsidRPr="002077D3">
              <w:rPr>
                <w:rFonts w:ascii="Verdana" w:hAnsi="Verdana"/>
                <w:b/>
                <w:bCs/>
                <w:iCs/>
                <w:color w:val="000000" w:themeColor="text1"/>
                <w:sz w:val="18"/>
                <w:szCs w:val="18"/>
                <w:lang w:eastAsia="es-CO"/>
              </w:rPr>
              <w:t>22</w:t>
            </w:r>
          </w:p>
        </w:tc>
        <w:tc>
          <w:tcPr>
            <w:tcW w:w="1842" w:type="dxa"/>
            <w:tcBorders>
              <w:top w:val="single" w:sz="4" w:space="0" w:color="auto"/>
              <w:left w:val="single" w:sz="4" w:space="0" w:color="auto"/>
              <w:bottom w:val="single" w:sz="4" w:space="0" w:color="auto"/>
              <w:right w:val="single" w:sz="4" w:space="0" w:color="auto"/>
            </w:tcBorders>
            <w:vAlign w:val="center"/>
          </w:tcPr>
          <w:p w14:paraId="367ACAB5" w14:textId="77777777" w:rsidR="002077D3" w:rsidRPr="002077D3" w:rsidRDefault="002077D3" w:rsidP="00E87DE0">
            <w:pPr>
              <w:jc w:val="center"/>
              <w:rPr>
                <w:rFonts w:ascii="Verdana" w:hAnsi="Verdana" w:cs="Arial"/>
                <w:b/>
                <w:color w:val="000000" w:themeColor="text1"/>
                <w:sz w:val="18"/>
                <w:szCs w:val="18"/>
                <w:lang w:eastAsia="es-CO"/>
              </w:rPr>
            </w:pPr>
            <w:r w:rsidRPr="002077D3">
              <w:rPr>
                <w:rFonts w:ascii="Verdana" w:hAnsi="Verdana" w:cs="Arial"/>
                <w:b/>
                <w:color w:val="000000" w:themeColor="text1"/>
                <w:sz w:val="18"/>
                <w:szCs w:val="18"/>
                <w:lang w:eastAsia="es-CO"/>
              </w:rPr>
              <w:t>00</w:t>
            </w:r>
          </w:p>
        </w:tc>
      </w:tr>
      <w:tr w:rsidR="002077D3" w:rsidRPr="002077D3" w14:paraId="0D46B22F" w14:textId="77777777" w:rsidTr="00E87DE0">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0B7A2446"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iCs/>
                <w:color w:val="000000" w:themeColor="text1"/>
                <w:sz w:val="18"/>
                <w:szCs w:val="18"/>
                <w:lang w:eastAsia="es-CO"/>
              </w:rPr>
              <w:t>Servicios basados en ingeniería, Investigación y Tecnología</w:t>
            </w:r>
          </w:p>
        </w:tc>
        <w:tc>
          <w:tcPr>
            <w:tcW w:w="2268" w:type="dxa"/>
            <w:tcBorders>
              <w:top w:val="single" w:sz="4" w:space="0" w:color="auto"/>
              <w:left w:val="single" w:sz="4" w:space="0" w:color="auto"/>
              <w:bottom w:val="single" w:sz="4" w:space="0" w:color="auto"/>
              <w:right w:val="single" w:sz="4" w:space="0" w:color="auto"/>
            </w:tcBorders>
            <w:vAlign w:val="center"/>
          </w:tcPr>
          <w:p w14:paraId="67CE4427"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iCs/>
                <w:color w:val="000000" w:themeColor="text1"/>
                <w:sz w:val="18"/>
                <w:szCs w:val="18"/>
                <w:lang w:eastAsia="es-CO"/>
              </w:rPr>
              <w:t>Servicios Informáticos</w:t>
            </w:r>
          </w:p>
        </w:tc>
        <w:tc>
          <w:tcPr>
            <w:tcW w:w="2127" w:type="dxa"/>
            <w:tcBorders>
              <w:top w:val="single" w:sz="4" w:space="0" w:color="auto"/>
              <w:left w:val="single" w:sz="4" w:space="0" w:color="auto"/>
              <w:bottom w:val="single" w:sz="4" w:space="0" w:color="auto"/>
              <w:right w:val="single" w:sz="4" w:space="0" w:color="auto"/>
            </w:tcBorders>
            <w:vAlign w:val="center"/>
          </w:tcPr>
          <w:p w14:paraId="6F198B3E"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iCs/>
                <w:color w:val="000000" w:themeColor="text1"/>
                <w:sz w:val="18"/>
                <w:szCs w:val="18"/>
                <w:lang w:eastAsia="es-CO"/>
              </w:rPr>
              <w:t>Mantenimiento de software de gestión mantenimiento y operación de las instalaciones</w:t>
            </w:r>
          </w:p>
        </w:tc>
        <w:tc>
          <w:tcPr>
            <w:tcW w:w="1842" w:type="dxa"/>
            <w:tcBorders>
              <w:top w:val="single" w:sz="4" w:space="0" w:color="auto"/>
              <w:left w:val="single" w:sz="4" w:space="0" w:color="auto"/>
              <w:bottom w:val="single" w:sz="4" w:space="0" w:color="auto"/>
              <w:right w:val="single" w:sz="4" w:space="0" w:color="auto"/>
            </w:tcBorders>
            <w:vAlign w:val="center"/>
          </w:tcPr>
          <w:p w14:paraId="41FFCC20" w14:textId="77777777" w:rsidR="002077D3" w:rsidRPr="002077D3" w:rsidRDefault="002077D3" w:rsidP="00E87DE0">
            <w:pPr>
              <w:jc w:val="center"/>
              <w:rPr>
                <w:rFonts w:ascii="Verdana" w:hAnsi="Verdana" w:cs="Arial"/>
                <w:b/>
                <w:color w:val="000000" w:themeColor="text1"/>
                <w:sz w:val="18"/>
                <w:szCs w:val="18"/>
                <w:lang w:eastAsia="es-CO"/>
              </w:rPr>
            </w:pPr>
          </w:p>
        </w:tc>
      </w:tr>
      <w:tr w:rsidR="002077D3" w:rsidRPr="002077D3" w14:paraId="109B8D27" w14:textId="77777777" w:rsidTr="00E87DE0">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6C2E5E48"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cs="Arial"/>
                <w:b/>
                <w:color w:val="000000" w:themeColor="text1"/>
                <w:sz w:val="18"/>
                <w:szCs w:val="18"/>
                <w:lang w:eastAsia="es-CO"/>
              </w:rPr>
              <w:t>81</w:t>
            </w:r>
          </w:p>
        </w:tc>
        <w:tc>
          <w:tcPr>
            <w:tcW w:w="2268" w:type="dxa"/>
            <w:tcBorders>
              <w:top w:val="single" w:sz="4" w:space="0" w:color="auto"/>
              <w:left w:val="single" w:sz="4" w:space="0" w:color="auto"/>
              <w:bottom w:val="single" w:sz="4" w:space="0" w:color="auto"/>
              <w:right w:val="single" w:sz="4" w:space="0" w:color="auto"/>
            </w:tcBorders>
            <w:vAlign w:val="center"/>
          </w:tcPr>
          <w:p w14:paraId="49E3EC9D"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cs="Arial"/>
                <w:b/>
                <w:color w:val="000000" w:themeColor="text1"/>
                <w:sz w:val="18"/>
                <w:szCs w:val="18"/>
                <w:lang w:eastAsia="es-CO"/>
              </w:rPr>
              <w:t>11</w:t>
            </w:r>
          </w:p>
        </w:tc>
        <w:tc>
          <w:tcPr>
            <w:tcW w:w="2127" w:type="dxa"/>
            <w:tcBorders>
              <w:top w:val="single" w:sz="4" w:space="0" w:color="auto"/>
              <w:left w:val="single" w:sz="4" w:space="0" w:color="auto"/>
              <w:bottom w:val="single" w:sz="4" w:space="0" w:color="auto"/>
              <w:right w:val="single" w:sz="4" w:space="0" w:color="auto"/>
            </w:tcBorders>
            <w:vAlign w:val="center"/>
          </w:tcPr>
          <w:p w14:paraId="47F911A3"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b/>
                <w:bCs/>
                <w:iCs/>
                <w:color w:val="000000" w:themeColor="text1"/>
                <w:sz w:val="18"/>
                <w:szCs w:val="18"/>
                <w:lang w:eastAsia="es-CO"/>
              </w:rPr>
              <w:t>23</w:t>
            </w:r>
          </w:p>
        </w:tc>
        <w:tc>
          <w:tcPr>
            <w:tcW w:w="1842" w:type="dxa"/>
            <w:tcBorders>
              <w:top w:val="single" w:sz="4" w:space="0" w:color="auto"/>
              <w:left w:val="single" w:sz="4" w:space="0" w:color="auto"/>
              <w:bottom w:val="single" w:sz="4" w:space="0" w:color="auto"/>
              <w:right w:val="single" w:sz="4" w:space="0" w:color="auto"/>
            </w:tcBorders>
            <w:vAlign w:val="center"/>
          </w:tcPr>
          <w:p w14:paraId="39266272" w14:textId="77777777" w:rsidR="002077D3" w:rsidRPr="002077D3" w:rsidRDefault="002077D3" w:rsidP="00E87DE0">
            <w:pPr>
              <w:jc w:val="center"/>
              <w:rPr>
                <w:rFonts w:ascii="Verdana" w:hAnsi="Verdana" w:cs="Arial"/>
                <w:b/>
                <w:color w:val="000000" w:themeColor="text1"/>
                <w:sz w:val="18"/>
                <w:szCs w:val="18"/>
                <w:lang w:eastAsia="es-CO"/>
              </w:rPr>
            </w:pPr>
            <w:r w:rsidRPr="002077D3">
              <w:rPr>
                <w:rFonts w:ascii="Verdana" w:hAnsi="Verdana" w:cs="Arial"/>
                <w:b/>
                <w:color w:val="000000" w:themeColor="text1"/>
                <w:sz w:val="18"/>
                <w:szCs w:val="18"/>
                <w:lang w:eastAsia="es-CO"/>
              </w:rPr>
              <w:t>00</w:t>
            </w:r>
          </w:p>
        </w:tc>
      </w:tr>
      <w:tr w:rsidR="002077D3" w:rsidRPr="002077D3" w14:paraId="76195950" w14:textId="77777777" w:rsidTr="00E87DE0">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3A82CD90"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iCs/>
                <w:color w:val="000000" w:themeColor="text1"/>
                <w:sz w:val="18"/>
                <w:szCs w:val="18"/>
                <w:lang w:eastAsia="es-CO"/>
              </w:rPr>
              <w:t>Servicios basados en ingeniería, Investigación y Tecnología</w:t>
            </w:r>
          </w:p>
        </w:tc>
        <w:tc>
          <w:tcPr>
            <w:tcW w:w="2268" w:type="dxa"/>
            <w:tcBorders>
              <w:top w:val="single" w:sz="4" w:space="0" w:color="auto"/>
              <w:left w:val="single" w:sz="4" w:space="0" w:color="auto"/>
              <w:bottom w:val="single" w:sz="4" w:space="0" w:color="auto"/>
              <w:right w:val="single" w:sz="4" w:space="0" w:color="auto"/>
            </w:tcBorders>
            <w:vAlign w:val="center"/>
          </w:tcPr>
          <w:p w14:paraId="4714D039"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iCs/>
                <w:color w:val="000000" w:themeColor="text1"/>
                <w:sz w:val="18"/>
                <w:szCs w:val="18"/>
                <w:lang w:eastAsia="es-CO"/>
              </w:rPr>
              <w:t>Servicios Informáticos</w:t>
            </w:r>
          </w:p>
        </w:tc>
        <w:tc>
          <w:tcPr>
            <w:tcW w:w="2127" w:type="dxa"/>
            <w:tcBorders>
              <w:top w:val="single" w:sz="4" w:space="0" w:color="auto"/>
              <w:left w:val="single" w:sz="4" w:space="0" w:color="auto"/>
              <w:bottom w:val="single" w:sz="4" w:space="0" w:color="auto"/>
              <w:right w:val="single" w:sz="4" w:space="0" w:color="auto"/>
            </w:tcBorders>
            <w:vAlign w:val="center"/>
          </w:tcPr>
          <w:p w14:paraId="0484FC6B" w14:textId="77777777" w:rsidR="002077D3" w:rsidRPr="002077D3" w:rsidRDefault="002077D3" w:rsidP="00E87DE0">
            <w:pPr>
              <w:jc w:val="center"/>
              <w:rPr>
                <w:rFonts w:ascii="Verdana" w:hAnsi="Verdana"/>
                <w:iCs/>
                <w:color w:val="000000" w:themeColor="text1"/>
                <w:sz w:val="18"/>
                <w:szCs w:val="18"/>
                <w:lang w:eastAsia="es-CO"/>
              </w:rPr>
            </w:pPr>
            <w:r w:rsidRPr="002077D3">
              <w:rPr>
                <w:rFonts w:ascii="Verdana" w:hAnsi="Verdana"/>
                <w:iCs/>
                <w:color w:val="000000" w:themeColor="text1"/>
                <w:sz w:val="18"/>
                <w:szCs w:val="18"/>
                <w:lang w:eastAsia="es-CO"/>
              </w:rPr>
              <w:t>Mantenimiento y soporte de hardware de computador</w:t>
            </w:r>
          </w:p>
        </w:tc>
        <w:tc>
          <w:tcPr>
            <w:tcW w:w="1842" w:type="dxa"/>
            <w:tcBorders>
              <w:top w:val="single" w:sz="4" w:space="0" w:color="auto"/>
              <w:left w:val="single" w:sz="4" w:space="0" w:color="auto"/>
              <w:bottom w:val="single" w:sz="4" w:space="0" w:color="auto"/>
              <w:right w:val="single" w:sz="4" w:space="0" w:color="auto"/>
            </w:tcBorders>
            <w:vAlign w:val="center"/>
          </w:tcPr>
          <w:p w14:paraId="7CD442F3" w14:textId="77777777" w:rsidR="002077D3" w:rsidRPr="002077D3" w:rsidRDefault="002077D3" w:rsidP="00E87DE0">
            <w:pPr>
              <w:jc w:val="center"/>
              <w:rPr>
                <w:rFonts w:ascii="Verdana" w:hAnsi="Verdana" w:cs="Arial"/>
                <w:b/>
                <w:color w:val="000000" w:themeColor="text1"/>
                <w:sz w:val="18"/>
                <w:szCs w:val="18"/>
                <w:lang w:eastAsia="es-CO"/>
              </w:rPr>
            </w:pPr>
          </w:p>
        </w:tc>
      </w:tr>
    </w:tbl>
    <w:p w14:paraId="1548BA1E" w14:textId="58661830" w:rsidR="009C02B0" w:rsidRDefault="009C02B0" w:rsidP="00E636CF">
      <w:pPr>
        <w:ind w:right="-1"/>
        <w:jc w:val="both"/>
        <w:rPr>
          <w:rFonts w:ascii="Verdana" w:eastAsia="Arial Unicode MS" w:hAnsi="Verdana"/>
          <w:bCs/>
          <w:sz w:val="22"/>
          <w:szCs w:val="22"/>
        </w:rPr>
      </w:pPr>
    </w:p>
    <w:p w14:paraId="41C6CD9B" w14:textId="77777777" w:rsidR="002077D3" w:rsidRDefault="002077D3" w:rsidP="00E636CF">
      <w:pPr>
        <w:ind w:right="-1"/>
        <w:jc w:val="both"/>
        <w:rPr>
          <w:rFonts w:ascii="Verdana" w:eastAsia="Arial Unicode MS" w:hAnsi="Verdana"/>
          <w:bCs/>
          <w:sz w:val="22"/>
          <w:szCs w:val="22"/>
        </w:rPr>
      </w:pPr>
    </w:p>
    <w:p w14:paraId="30AC8FEF" w14:textId="77777777" w:rsidR="002077D3" w:rsidRPr="005E2847" w:rsidRDefault="002077D3" w:rsidP="00E636CF">
      <w:pPr>
        <w:ind w:right="-1"/>
        <w:jc w:val="both"/>
        <w:rPr>
          <w:rFonts w:ascii="Verdana" w:eastAsia="Arial Unicode MS" w:hAnsi="Verdana"/>
          <w:bCs/>
          <w:sz w:val="22"/>
          <w:szCs w:val="22"/>
        </w:rPr>
      </w:pPr>
    </w:p>
    <w:p w14:paraId="2E97AA98" w14:textId="77777777" w:rsidR="006D497C" w:rsidRPr="002B345C" w:rsidRDefault="006D497C" w:rsidP="00E636CF">
      <w:pPr>
        <w:pStyle w:val="Prrafodelista"/>
        <w:numPr>
          <w:ilvl w:val="1"/>
          <w:numId w:val="8"/>
        </w:numPr>
        <w:ind w:left="426" w:right="46" w:hanging="426"/>
        <w:jc w:val="both"/>
        <w:outlineLvl w:val="0"/>
        <w:rPr>
          <w:rFonts w:ascii="Verdana" w:hAnsi="Verdana" w:cs="Arial"/>
          <w:b/>
          <w:bCs/>
          <w:sz w:val="22"/>
          <w:szCs w:val="22"/>
          <w:lang w:val="es-CO"/>
        </w:rPr>
      </w:pPr>
      <w:r w:rsidRPr="002B345C">
        <w:rPr>
          <w:rFonts w:ascii="Verdana" w:hAnsi="Verdana" w:cs="Arial"/>
          <w:b/>
          <w:sz w:val="22"/>
          <w:szCs w:val="22"/>
          <w:lang w:val="es-CO"/>
        </w:rPr>
        <w:lastRenderedPageBreak/>
        <w:t>PRESUPUESTO</w:t>
      </w:r>
      <w:r w:rsidRPr="002B345C">
        <w:rPr>
          <w:rFonts w:ascii="Verdana" w:hAnsi="Verdana" w:cs="Arial"/>
          <w:b/>
          <w:bCs/>
          <w:sz w:val="22"/>
          <w:szCs w:val="22"/>
          <w:lang w:val="es-CO"/>
        </w:rPr>
        <w:t xml:space="preserve"> OFICIAL:</w:t>
      </w:r>
    </w:p>
    <w:p w14:paraId="0B7858CC" w14:textId="77777777" w:rsidR="006D497C" w:rsidRPr="002B345C" w:rsidRDefault="006D497C" w:rsidP="00E636CF">
      <w:pPr>
        <w:jc w:val="both"/>
        <w:rPr>
          <w:rFonts w:ascii="Verdana" w:hAnsi="Verdana" w:cs="Arial"/>
          <w:sz w:val="22"/>
          <w:szCs w:val="22"/>
          <w:lang w:val="es-CO"/>
        </w:rPr>
      </w:pPr>
    </w:p>
    <w:p w14:paraId="7CB9315D" w14:textId="62FFA535" w:rsidR="002077D3" w:rsidRPr="002077D3" w:rsidRDefault="006D497C" w:rsidP="002077D3">
      <w:pPr>
        <w:spacing w:line="276" w:lineRule="auto"/>
        <w:jc w:val="both"/>
        <w:rPr>
          <w:rFonts w:ascii="Verdana" w:hAnsi="Verdana" w:cs="Calibri Light"/>
          <w:bCs/>
          <w:iCs/>
          <w:color w:val="000000" w:themeColor="text1"/>
          <w:sz w:val="22"/>
          <w:szCs w:val="22"/>
        </w:rPr>
      </w:pPr>
      <w:r w:rsidRPr="002077D3">
        <w:rPr>
          <w:rFonts w:ascii="Verdana" w:hAnsi="Verdana" w:cs="Arial"/>
          <w:color w:val="000000" w:themeColor="text1"/>
          <w:sz w:val="22"/>
          <w:szCs w:val="22"/>
          <w:lang w:val="es-CO"/>
        </w:rPr>
        <w:t xml:space="preserve">El presupuesto oficial para la presente contratación de </w:t>
      </w:r>
      <w:r w:rsidR="00FB071C" w:rsidRPr="002077D3">
        <w:rPr>
          <w:rFonts w:ascii="Verdana" w:hAnsi="Verdana" w:cs="Arial"/>
          <w:color w:val="000000" w:themeColor="text1"/>
          <w:sz w:val="22"/>
          <w:szCs w:val="22"/>
          <w:lang w:val="es-CO"/>
        </w:rPr>
        <w:t>selección abreviada mediante</w:t>
      </w:r>
      <w:r w:rsidRPr="002077D3">
        <w:rPr>
          <w:rFonts w:ascii="Verdana" w:hAnsi="Verdana" w:cs="Arial"/>
          <w:color w:val="000000" w:themeColor="text1"/>
          <w:sz w:val="22"/>
          <w:szCs w:val="22"/>
          <w:lang w:val="es-CO"/>
        </w:rPr>
        <w:t xml:space="preserve"> subasta inversa</w:t>
      </w:r>
      <w:r w:rsidR="00FB071C" w:rsidRPr="002077D3">
        <w:rPr>
          <w:rFonts w:ascii="Verdana" w:hAnsi="Verdana" w:cs="Arial"/>
          <w:color w:val="000000" w:themeColor="text1"/>
          <w:sz w:val="22"/>
          <w:szCs w:val="22"/>
          <w:lang w:val="es-CO"/>
        </w:rPr>
        <w:t>,</w:t>
      </w:r>
      <w:r w:rsidRPr="002077D3">
        <w:rPr>
          <w:rFonts w:ascii="Verdana" w:hAnsi="Verdana" w:cs="Arial"/>
          <w:color w:val="000000" w:themeColor="text1"/>
          <w:sz w:val="22"/>
          <w:szCs w:val="22"/>
          <w:lang w:val="es-CO"/>
        </w:rPr>
        <w:t xml:space="preserve"> es hasta la suma de</w:t>
      </w:r>
      <w:r w:rsidR="00A152D0" w:rsidRPr="002077D3">
        <w:rPr>
          <w:rFonts w:ascii="Verdana" w:hAnsi="Verdana" w:cs="Arial"/>
          <w:b/>
          <w:color w:val="000000" w:themeColor="text1"/>
          <w:sz w:val="22"/>
          <w:szCs w:val="22"/>
        </w:rPr>
        <w:t xml:space="preserve"> </w:t>
      </w:r>
      <w:r w:rsidR="002077D3" w:rsidRPr="002077D3">
        <w:rPr>
          <w:rFonts w:ascii="Verdana" w:hAnsi="Verdana"/>
          <w:b/>
          <w:color w:val="000000" w:themeColor="text1"/>
          <w:sz w:val="22"/>
          <w:szCs w:val="22"/>
        </w:rPr>
        <w:t xml:space="preserve">CUATROCIENTOS NOVENTA Y UN MILLONES TRECIENTOS SESENTA MIL SEISCIENTOS SESENTA Y TRES </w:t>
      </w:r>
      <w:r w:rsidR="00AF008D">
        <w:rPr>
          <w:rFonts w:ascii="Verdana" w:hAnsi="Verdana"/>
          <w:b/>
          <w:color w:val="000000" w:themeColor="text1"/>
          <w:sz w:val="22"/>
          <w:szCs w:val="22"/>
        </w:rPr>
        <w:t xml:space="preserve">PESOS </w:t>
      </w:r>
      <w:r w:rsidR="002077D3" w:rsidRPr="002077D3">
        <w:rPr>
          <w:rFonts w:ascii="Verdana" w:hAnsi="Verdana"/>
          <w:b/>
          <w:color w:val="000000" w:themeColor="text1"/>
          <w:sz w:val="22"/>
          <w:szCs w:val="22"/>
        </w:rPr>
        <w:t>M/CTE ($491.360.663)</w:t>
      </w:r>
      <w:r w:rsidR="002077D3" w:rsidRPr="002077D3">
        <w:rPr>
          <w:rFonts w:ascii="Verdana" w:hAnsi="Verdana" w:cs="Calibri Light"/>
          <w:color w:val="000000" w:themeColor="text1"/>
          <w:sz w:val="22"/>
          <w:szCs w:val="22"/>
        </w:rPr>
        <w:t xml:space="preserve"> (incluido IVA) </w:t>
      </w:r>
      <w:r w:rsidR="002077D3" w:rsidRPr="002077D3">
        <w:rPr>
          <w:rFonts w:ascii="Verdana" w:hAnsi="Verdana" w:cs="Calibri Light"/>
          <w:bCs/>
          <w:iCs/>
          <w:color w:val="000000" w:themeColor="text1"/>
          <w:sz w:val="22"/>
          <w:szCs w:val="22"/>
        </w:rPr>
        <w:t>y demás impuestos, tasas, contribuciones, costos directos e indirectos que conlleven la celebración y ejecución del contrato, con el fin de establecer los valores máximos que pagará la Entidad (precios techo).</w:t>
      </w:r>
    </w:p>
    <w:p w14:paraId="185E4CF9" w14:textId="67A7C83A" w:rsidR="00C41238" w:rsidRPr="002077D3" w:rsidRDefault="00C41238" w:rsidP="00E636CF">
      <w:pPr>
        <w:jc w:val="both"/>
        <w:rPr>
          <w:rFonts w:ascii="Verdana" w:hAnsi="Verdana"/>
          <w:color w:val="000000" w:themeColor="text1"/>
          <w:sz w:val="22"/>
          <w:szCs w:val="22"/>
          <w:lang w:val="es-CO"/>
        </w:rPr>
      </w:pPr>
    </w:p>
    <w:p w14:paraId="632E2EA6" w14:textId="77777777" w:rsidR="002077D3" w:rsidRPr="002077D3" w:rsidRDefault="002077D3" w:rsidP="002077D3">
      <w:pPr>
        <w:jc w:val="both"/>
        <w:rPr>
          <w:rFonts w:ascii="Verdana" w:hAnsi="Verdana" w:cs="Arial"/>
          <w:color w:val="000000" w:themeColor="text1"/>
          <w:sz w:val="22"/>
          <w:szCs w:val="22"/>
        </w:rPr>
      </w:pPr>
      <w:r w:rsidRPr="002077D3">
        <w:rPr>
          <w:rFonts w:ascii="Verdana" w:hAnsi="Verdana" w:cs="Arial"/>
          <w:color w:val="000000" w:themeColor="text1"/>
          <w:sz w:val="22"/>
          <w:szCs w:val="22"/>
        </w:rPr>
        <w:t>La anterior suma se encuentra soportada presupuestalmente con cargo al Certificado de Disponibilidad Presupuestal No. 38026 del 23 de abril de 2026.</w:t>
      </w:r>
    </w:p>
    <w:p w14:paraId="49BBD74F" w14:textId="77777777" w:rsidR="00C41238" w:rsidRDefault="00C41238" w:rsidP="00E636CF">
      <w:pPr>
        <w:jc w:val="both"/>
        <w:rPr>
          <w:rFonts w:ascii="Verdana" w:hAnsi="Verdana"/>
          <w:sz w:val="22"/>
          <w:szCs w:val="22"/>
        </w:rPr>
      </w:pPr>
    </w:p>
    <w:p w14:paraId="1E855CC7" w14:textId="2E70CA6A" w:rsidR="003A20FD" w:rsidRDefault="003A20FD" w:rsidP="003A20FD">
      <w:pPr>
        <w:jc w:val="both"/>
        <w:rPr>
          <w:rFonts w:ascii="Verdana" w:hAnsi="Verdana"/>
          <w:sz w:val="22"/>
          <w:szCs w:val="22"/>
          <w:lang w:val="es-CO"/>
        </w:rPr>
      </w:pPr>
      <w:r w:rsidRPr="003A20FD">
        <w:rPr>
          <w:rFonts w:ascii="Verdana" w:hAnsi="Verdana"/>
          <w:sz w:val="22"/>
          <w:szCs w:val="22"/>
          <w:lang w:val="es-CO"/>
        </w:rPr>
        <w:t xml:space="preserve">Para la estructuración del presupuesto oficial, </w:t>
      </w:r>
      <w:r w:rsidR="002077D3">
        <w:rPr>
          <w:rFonts w:ascii="Verdana" w:hAnsi="Verdana"/>
          <w:sz w:val="22"/>
          <w:szCs w:val="22"/>
          <w:lang w:val="es-CO"/>
        </w:rPr>
        <w:t xml:space="preserve">la OFICINA DE TECNOLOGÍAS Y SISTEMAS DE INFORMACIÓN </w:t>
      </w:r>
      <w:r w:rsidRPr="003A20FD">
        <w:rPr>
          <w:rFonts w:ascii="Verdana" w:hAnsi="Verdana"/>
          <w:sz w:val="22"/>
          <w:szCs w:val="22"/>
          <w:lang w:val="es-CO"/>
        </w:rPr>
        <w:t>adelantó el estudio de mercado correspondiente, en el cual se tuvieron en cuenta las siguientes consideraciones:</w:t>
      </w:r>
    </w:p>
    <w:p w14:paraId="549A9830" w14:textId="77777777" w:rsidR="003A20FD" w:rsidRPr="003A20FD" w:rsidRDefault="003A20FD" w:rsidP="003A20FD">
      <w:pPr>
        <w:jc w:val="both"/>
        <w:rPr>
          <w:rFonts w:ascii="Verdana" w:hAnsi="Verdana"/>
          <w:sz w:val="22"/>
          <w:szCs w:val="22"/>
          <w:lang w:val="es-CO"/>
        </w:rPr>
      </w:pPr>
    </w:p>
    <w:p w14:paraId="7D44F656" w14:textId="77777777" w:rsidR="003A20FD" w:rsidRPr="003A20FD" w:rsidRDefault="003A20FD" w:rsidP="00392A22">
      <w:pPr>
        <w:numPr>
          <w:ilvl w:val="0"/>
          <w:numId w:val="30"/>
        </w:numPr>
        <w:jc w:val="both"/>
        <w:rPr>
          <w:rFonts w:ascii="Verdana" w:hAnsi="Verdana"/>
          <w:sz w:val="22"/>
          <w:szCs w:val="22"/>
          <w:lang w:val="es-CO"/>
        </w:rPr>
      </w:pPr>
      <w:r w:rsidRPr="003A20FD">
        <w:rPr>
          <w:rFonts w:ascii="Verdana" w:hAnsi="Verdana"/>
          <w:sz w:val="22"/>
          <w:szCs w:val="22"/>
          <w:lang w:val="es-CO"/>
        </w:rPr>
        <w:t xml:space="preserve">Se consideraron las cotizaciones recibidas durante la etapa de estudio de mercado. </w:t>
      </w:r>
    </w:p>
    <w:p w14:paraId="1FE98871" w14:textId="27522DD9" w:rsidR="002077D3" w:rsidRDefault="003A20FD" w:rsidP="00392A22">
      <w:pPr>
        <w:numPr>
          <w:ilvl w:val="0"/>
          <w:numId w:val="30"/>
        </w:numPr>
        <w:jc w:val="both"/>
        <w:rPr>
          <w:rFonts w:ascii="Verdana" w:hAnsi="Verdana"/>
          <w:sz w:val="22"/>
          <w:szCs w:val="22"/>
          <w:lang w:val="es-CO"/>
        </w:rPr>
      </w:pPr>
      <w:r w:rsidRPr="003A20FD">
        <w:rPr>
          <w:rFonts w:ascii="Verdana" w:hAnsi="Verdana"/>
          <w:sz w:val="22"/>
          <w:szCs w:val="22"/>
          <w:lang w:val="es-CO"/>
        </w:rPr>
        <w:t>Para la estimación del presupuesto oficial, se analizaron un total de</w:t>
      </w:r>
      <w:r w:rsidR="002077D3">
        <w:rPr>
          <w:rFonts w:ascii="Verdana" w:hAnsi="Verdana"/>
          <w:sz w:val="22"/>
          <w:szCs w:val="22"/>
          <w:lang w:val="es-CO"/>
        </w:rPr>
        <w:t xml:space="preserve"> dos</w:t>
      </w:r>
      <w:r w:rsidRPr="003A20FD">
        <w:rPr>
          <w:rFonts w:ascii="Verdana" w:hAnsi="Verdana"/>
          <w:sz w:val="22"/>
          <w:szCs w:val="22"/>
          <w:lang w:val="es-CO"/>
        </w:rPr>
        <w:t xml:space="preserve"> (</w:t>
      </w:r>
      <w:r w:rsidR="002077D3">
        <w:rPr>
          <w:rFonts w:ascii="Verdana" w:hAnsi="Verdana"/>
          <w:sz w:val="22"/>
          <w:szCs w:val="22"/>
          <w:lang w:val="es-CO"/>
        </w:rPr>
        <w:t>2</w:t>
      </w:r>
      <w:r w:rsidRPr="003A20FD">
        <w:rPr>
          <w:rFonts w:ascii="Verdana" w:hAnsi="Verdana"/>
          <w:sz w:val="22"/>
          <w:szCs w:val="22"/>
          <w:lang w:val="es-CO"/>
        </w:rPr>
        <w:t>) c</w:t>
      </w:r>
      <w:r w:rsidR="002077D3">
        <w:rPr>
          <w:rFonts w:ascii="Verdana" w:hAnsi="Verdana"/>
          <w:sz w:val="22"/>
          <w:szCs w:val="22"/>
          <w:lang w:val="es-CO"/>
        </w:rPr>
        <w:t xml:space="preserve">otizaciones, las cuales fueron allegas dentro del SIP - </w:t>
      </w:r>
      <w:r w:rsidR="002077D3" w:rsidRPr="002077D3">
        <w:rPr>
          <w:rFonts w:ascii="Verdana" w:hAnsi="Verdana"/>
          <w:sz w:val="22"/>
          <w:szCs w:val="22"/>
          <w:lang w:val="es-CO"/>
        </w:rPr>
        <w:t>Solicitud Información Proveedores soporte y garantía equipos HPE - DAPRE-SIP-2026-HPE_TECH</w:t>
      </w:r>
      <w:r w:rsidR="002077D3">
        <w:rPr>
          <w:rFonts w:ascii="Verdana" w:hAnsi="Verdana"/>
          <w:sz w:val="22"/>
          <w:szCs w:val="22"/>
          <w:lang w:val="es-CO"/>
        </w:rPr>
        <w:t>, así:</w:t>
      </w:r>
      <w:r w:rsidRPr="003A20FD">
        <w:rPr>
          <w:rFonts w:ascii="Verdana" w:hAnsi="Verdana"/>
          <w:sz w:val="22"/>
          <w:szCs w:val="22"/>
          <w:lang w:val="es-CO"/>
        </w:rPr>
        <w:t xml:space="preserve"> </w:t>
      </w:r>
    </w:p>
    <w:p w14:paraId="4F7D379F" w14:textId="77777777" w:rsidR="002077D3" w:rsidRDefault="002077D3" w:rsidP="002077D3">
      <w:pPr>
        <w:ind w:left="720"/>
        <w:jc w:val="both"/>
        <w:rPr>
          <w:rFonts w:ascii="Verdana" w:hAnsi="Verdana"/>
          <w:sz w:val="22"/>
          <w:szCs w:val="22"/>
          <w:lang w:val="es-CO"/>
        </w:rPr>
      </w:pPr>
    </w:p>
    <w:p w14:paraId="4E5D5E9D" w14:textId="0D057643" w:rsidR="002077D3" w:rsidRDefault="002077D3" w:rsidP="002077D3">
      <w:pPr>
        <w:ind w:left="720"/>
        <w:jc w:val="both"/>
        <w:rPr>
          <w:rFonts w:ascii="Verdana" w:hAnsi="Verdana"/>
          <w:sz w:val="22"/>
          <w:szCs w:val="22"/>
          <w:lang w:val="es-CO"/>
        </w:rPr>
      </w:pPr>
      <w:r w:rsidRPr="002077D3">
        <w:rPr>
          <w:rFonts w:ascii="Verdana" w:hAnsi="Verdana"/>
          <w:noProof/>
          <w:sz w:val="22"/>
          <w:szCs w:val="22"/>
          <w:lang w:val="es-CO" w:eastAsia="es-CO"/>
        </w:rPr>
        <w:drawing>
          <wp:inline distT="0" distB="0" distL="0" distR="0" wp14:anchorId="2596A183" wp14:editId="145E2FD4">
            <wp:extent cx="5078437" cy="754801"/>
            <wp:effectExtent l="0" t="0" r="1905" b="0"/>
            <wp:docPr id="18046251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625132" name=""/>
                    <pic:cNvPicPr/>
                  </pic:nvPicPr>
                  <pic:blipFill>
                    <a:blip r:embed="rId9"/>
                    <a:stretch>
                      <a:fillRect/>
                    </a:stretch>
                  </pic:blipFill>
                  <pic:spPr>
                    <a:xfrm>
                      <a:off x="0" y="0"/>
                      <a:ext cx="5118654" cy="760778"/>
                    </a:xfrm>
                    <a:prstGeom prst="rect">
                      <a:avLst/>
                    </a:prstGeom>
                  </pic:spPr>
                </pic:pic>
              </a:graphicData>
            </a:graphic>
          </wp:inline>
        </w:drawing>
      </w:r>
    </w:p>
    <w:p w14:paraId="2DAB9C34" w14:textId="77777777" w:rsidR="002077D3" w:rsidRDefault="002077D3" w:rsidP="002077D3">
      <w:pPr>
        <w:ind w:left="720"/>
        <w:jc w:val="both"/>
        <w:rPr>
          <w:rFonts w:ascii="Verdana" w:hAnsi="Verdana"/>
          <w:sz w:val="22"/>
          <w:szCs w:val="22"/>
          <w:lang w:val="es-CO"/>
        </w:rPr>
      </w:pPr>
    </w:p>
    <w:p w14:paraId="19370CF5" w14:textId="77777777" w:rsidR="003A20FD" w:rsidRPr="003A20FD" w:rsidRDefault="003A20FD" w:rsidP="003A20FD">
      <w:pPr>
        <w:jc w:val="both"/>
        <w:rPr>
          <w:rFonts w:ascii="Verdana" w:hAnsi="Verdana"/>
          <w:sz w:val="22"/>
          <w:szCs w:val="22"/>
          <w:lang w:val="es-CO"/>
        </w:rPr>
      </w:pPr>
    </w:p>
    <w:p w14:paraId="5DED3525" w14:textId="77777777" w:rsidR="003A20FD" w:rsidRPr="003A20FD" w:rsidRDefault="003A20FD" w:rsidP="003A20FD">
      <w:pPr>
        <w:jc w:val="both"/>
        <w:rPr>
          <w:rFonts w:ascii="Verdana" w:hAnsi="Verdana"/>
          <w:sz w:val="22"/>
          <w:szCs w:val="22"/>
          <w:lang w:val="es-CO"/>
        </w:rPr>
      </w:pPr>
      <w:r w:rsidRPr="003A20FD">
        <w:rPr>
          <w:rFonts w:ascii="Verdana" w:hAnsi="Verdana"/>
          <w:sz w:val="22"/>
          <w:szCs w:val="22"/>
          <w:lang w:val="es-CO"/>
        </w:rPr>
        <w:t>Metodología de análisis</w:t>
      </w:r>
    </w:p>
    <w:p w14:paraId="15480C20" w14:textId="77777777" w:rsidR="003A20FD" w:rsidRDefault="003A20FD" w:rsidP="003A20FD">
      <w:pPr>
        <w:jc w:val="both"/>
        <w:rPr>
          <w:rFonts w:ascii="Verdana" w:hAnsi="Verdana"/>
          <w:sz w:val="22"/>
          <w:szCs w:val="22"/>
          <w:lang w:val="es-CO"/>
        </w:rPr>
      </w:pPr>
    </w:p>
    <w:p w14:paraId="443C8EC0" w14:textId="77777777" w:rsidR="002077D3" w:rsidRPr="002077D3" w:rsidRDefault="002077D3" w:rsidP="002077D3">
      <w:pPr>
        <w:jc w:val="both"/>
        <w:rPr>
          <w:rFonts w:ascii="Verdana" w:hAnsi="Verdana" w:cs="Calibri Light"/>
          <w:sz w:val="22"/>
          <w:szCs w:val="22"/>
        </w:rPr>
      </w:pPr>
      <w:bookmarkStart w:id="8" w:name="_Toc182572703"/>
      <w:r w:rsidRPr="002077D3">
        <w:rPr>
          <w:rFonts w:ascii="Verdana" w:hAnsi="Verdana" w:cs="Calibri Light"/>
          <w:sz w:val="22"/>
          <w:szCs w:val="22"/>
        </w:rPr>
        <w:t>Para el presente proceso se</w:t>
      </w:r>
      <w:r w:rsidRPr="002077D3">
        <w:rPr>
          <w:rFonts w:ascii="Verdana" w:hAnsi="Verdana" w:cs="Calibri Light"/>
          <w:bCs/>
          <w:sz w:val="22"/>
          <w:szCs w:val="22"/>
        </w:rPr>
        <w:t xml:space="preserve"> </w:t>
      </w:r>
      <w:r w:rsidRPr="002077D3">
        <w:rPr>
          <w:rFonts w:ascii="Verdana" w:hAnsi="Verdana" w:cs="Calibri Light"/>
          <w:sz w:val="22"/>
          <w:szCs w:val="22"/>
        </w:rPr>
        <w:t>ha realizado una verificación a través de la consulta en el SECOP y/o en el área de Contratos de la Entidad, con el fin de identificar los contratos suscritos en vigencias anteriores, a través de los cuales se atendió la misma necesidad que hoy se está requiriendo, por lo tanto, a continuación, se presenta la información correspondiente:</w:t>
      </w:r>
    </w:p>
    <w:p w14:paraId="623D4758" w14:textId="77777777" w:rsidR="002077D3" w:rsidRPr="002077D3" w:rsidRDefault="002077D3" w:rsidP="002077D3">
      <w:pPr>
        <w:jc w:val="both"/>
        <w:rPr>
          <w:rFonts w:ascii="Verdana" w:hAnsi="Verdana" w:cs="Calibri Light"/>
          <w:sz w:val="22"/>
          <w:szCs w:val="22"/>
        </w:rPr>
      </w:pPr>
    </w:p>
    <w:tbl>
      <w:tblPr>
        <w:tblStyle w:val="Tablaconcuadrcula4-nfasis3"/>
        <w:tblW w:w="487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922"/>
        <w:gridCol w:w="1246"/>
        <w:gridCol w:w="2362"/>
        <w:gridCol w:w="1666"/>
        <w:gridCol w:w="1936"/>
      </w:tblGrid>
      <w:tr w:rsidR="002077D3" w:rsidRPr="002077D3" w14:paraId="1D00D89A" w14:textId="77777777" w:rsidTr="00E87DE0">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053" w:type="pct"/>
            <w:tcBorders>
              <w:top w:val="none" w:sz="0" w:space="0" w:color="auto"/>
              <w:left w:val="none" w:sz="0" w:space="0" w:color="auto"/>
              <w:bottom w:val="none" w:sz="0" w:space="0" w:color="auto"/>
              <w:right w:val="none" w:sz="0" w:space="0" w:color="auto"/>
            </w:tcBorders>
            <w:vAlign w:val="center"/>
          </w:tcPr>
          <w:p w14:paraId="63E6F4E0" w14:textId="77777777" w:rsidR="002077D3" w:rsidRPr="002077D3" w:rsidRDefault="002077D3" w:rsidP="00E87DE0">
            <w:pPr>
              <w:jc w:val="center"/>
              <w:rPr>
                <w:rFonts w:ascii="Verdana" w:hAnsi="Verdana" w:cs="Calibri Light"/>
                <w:b w:val="0"/>
                <w:color w:val="auto"/>
                <w:sz w:val="16"/>
                <w:szCs w:val="16"/>
                <w:lang w:val="en-US"/>
              </w:rPr>
            </w:pPr>
            <w:r w:rsidRPr="002077D3">
              <w:rPr>
                <w:rFonts w:ascii="Verdana" w:hAnsi="Verdana" w:cs="Calibri Light"/>
                <w:b w:val="0"/>
                <w:color w:val="auto"/>
                <w:sz w:val="16"/>
                <w:szCs w:val="16"/>
                <w:lang w:val="en-US"/>
              </w:rPr>
              <w:t>Nº PROCESO SECOP</w:t>
            </w:r>
          </w:p>
        </w:tc>
        <w:tc>
          <w:tcPr>
            <w:tcW w:w="682" w:type="pct"/>
            <w:tcBorders>
              <w:top w:val="none" w:sz="0" w:space="0" w:color="auto"/>
              <w:left w:val="none" w:sz="0" w:space="0" w:color="auto"/>
              <w:bottom w:val="none" w:sz="0" w:space="0" w:color="auto"/>
              <w:right w:val="none" w:sz="0" w:space="0" w:color="auto"/>
            </w:tcBorders>
            <w:vAlign w:val="center"/>
          </w:tcPr>
          <w:p w14:paraId="2E4D2385" w14:textId="77777777" w:rsidR="002077D3" w:rsidRPr="002077D3" w:rsidRDefault="002077D3" w:rsidP="00E87DE0">
            <w:pPr>
              <w:jc w:val="center"/>
              <w:cnfStyle w:val="100000000000" w:firstRow="1" w:lastRow="0" w:firstColumn="0" w:lastColumn="0" w:oddVBand="0" w:evenVBand="0" w:oddHBand="0" w:evenHBand="0" w:firstRowFirstColumn="0" w:firstRowLastColumn="0" w:lastRowFirstColumn="0" w:lastRowLastColumn="0"/>
              <w:rPr>
                <w:rFonts w:ascii="Verdana" w:hAnsi="Verdana" w:cs="Calibri Light"/>
                <w:b w:val="0"/>
                <w:color w:val="auto"/>
                <w:sz w:val="16"/>
                <w:szCs w:val="16"/>
              </w:rPr>
            </w:pPr>
            <w:r w:rsidRPr="002077D3">
              <w:rPr>
                <w:rFonts w:ascii="Verdana" w:hAnsi="Verdana" w:cs="Calibri Light"/>
                <w:b w:val="0"/>
                <w:color w:val="auto"/>
                <w:sz w:val="16"/>
                <w:szCs w:val="16"/>
              </w:rPr>
              <w:t>Nº CONTRATO</w:t>
            </w:r>
          </w:p>
        </w:tc>
        <w:tc>
          <w:tcPr>
            <w:tcW w:w="1293" w:type="pct"/>
            <w:tcBorders>
              <w:top w:val="none" w:sz="0" w:space="0" w:color="auto"/>
              <w:left w:val="none" w:sz="0" w:space="0" w:color="auto"/>
              <w:bottom w:val="none" w:sz="0" w:space="0" w:color="auto"/>
              <w:right w:val="none" w:sz="0" w:space="0" w:color="auto"/>
            </w:tcBorders>
            <w:vAlign w:val="center"/>
          </w:tcPr>
          <w:p w14:paraId="60587F9A" w14:textId="77777777" w:rsidR="002077D3" w:rsidRPr="002077D3" w:rsidRDefault="002077D3" w:rsidP="00E87DE0">
            <w:pPr>
              <w:jc w:val="center"/>
              <w:cnfStyle w:val="100000000000" w:firstRow="1" w:lastRow="0" w:firstColumn="0" w:lastColumn="0" w:oddVBand="0" w:evenVBand="0" w:oddHBand="0" w:evenHBand="0" w:firstRowFirstColumn="0" w:firstRowLastColumn="0" w:lastRowFirstColumn="0" w:lastRowLastColumn="0"/>
              <w:rPr>
                <w:rFonts w:ascii="Verdana" w:hAnsi="Verdana" w:cs="Calibri Light"/>
                <w:b w:val="0"/>
                <w:color w:val="auto"/>
                <w:sz w:val="16"/>
                <w:szCs w:val="16"/>
              </w:rPr>
            </w:pPr>
            <w:r w:rsidRPr="002077D3">
              <w:rPr>
                <w:rFonts w:ascii="Verdana" w:hAnsi="Verdana" w:cs="Calibri Light"/>
                <w:b w:val="0"/>
                <w:color w:val="auto"/>
                <w:sz w:val="16"/>
                <w:szCs w:val="16"/>
              </w:rPr>
              <w:t>DURACIÓN</w:t>
            </w:r>
          </w:p>
        </w:tc>
        <w:tc>
          <w:tcPr>
            <w:tcW w:w="912" w:type="pct"/>
            <w:tcBorders>
              <w:top w:val="none" w:sz="0" w:space="0" w:color="auto"/>
              <w:left w:val="none" w:sz="0" w:space="0" w:color="auto"/>
              <w:bottom w:val="none" w:sz="0" w:space="0" w:color="auto"/>
              <w:right w:val="none" w:sz="0" w:space="0" w:color="auto"/>
            </w:tcBorders>
            <w:vAlign w:val="center"/>
          </w:tcPr>
          <w:p w14:paraId="3E24326D" w14:textId="77777777" w:rsidR="002077D3" w:rsidRPr="002077D3" w:rsidRDefault="002077D3" w:rsidP="00E87DE0">
            <w:pPr>
              <w:jc w:val="center"/>
              <w:cnfStyle w:val="100000000000" w:firstRow="1" w:lastRow="0" w:firstColumn="0" w:lastColumn="0" w:oddVBand="0" w:evenVBand="0" w:oddHBand="0" w:evenHBand="0" w:firstRowFirstColumn="0" w:firstRowLastColumn="0" w:lastRowFirstColumn="0" w:lastRowLastColumn="0"/>
              <w:rPr>
                <w:rFonts w:ascii="Verdana" w:hAnsi="Verdana" w:cs="Calibri Light"/>
                <w:b w:val="0"/>
                <w:color w:val="auto"/>
                <w:sz w:val="16"/>
                <w:szCs w:val="16"/>
              </w:rPr>
            </w:pPr>
            <w:r w:rsidRPr="002077D3">
              <w:rPr>
                <w:rFonts w:ascii="Verdana" w:hAnsi="Verdana" w:cs="Calibri Light"/>
                <w:b w:val="0"/>
                <w:color w:val="auto"/>
                <w:sz w:val="16"/>
                <w:szCs w:val="16"/>
              </w:rPr>
              <w:t>VALOR TOTAL</w:t>
            </w:r>
          </w:p>
        </w:tc>
        <w:tc>
          <w:tcPr>
            <w:tcW w:w="1060" w:type="pct"/>
            <w:tcBorders>
              <w:top w:val="none" w:sz="0" w:space="0" w:color="auto"/>
              <w:left w:val="none" w:sz="0" w:space="0" w:color="auto"/>
              <w:bottom w:val="none" w:sz="0" w:space="0" w:color="auto"/>
              <w:right w:val="none" w:sz="0" w:space="0" w:color="auto"/>
            </w:tcBorders>
            <w:vAlign w:val="center"/>
          </w:tcPr>
          <w:p w14:paraId="0DAF66A1" w14:textId="77777777" w:rsidR="002077D3" w:rsidRPr="002077D3" w:rsidRDefault="002077D3" w:rsidP="00E87DE0">
            <w:pPr>
              <w:jc w:val="center"/>
              <w:cnfStyle w:val="100000000000" w:firstRow="1" w:lastRow="0" w:firstColumn="0" w:lastColumn="0" w:oddVBand="0" w:evenVBand="0" w:oddHBand="0" w:evenHBand="0" w:firstRowFirstColumn="0" w:firstRowLastColumn="0" w:lastRowFirstColumn="0" w:lastRowLastColumn="0"/>
              <w:rPr>
                <w:rFonts w:ascii="Verdana" w:hAnsi="Verdana" w:cs="Calibri Light"/>
                <w:b w:val="0"/>
                <w:bCs w:val="0"/>
                <w:color w:val="auto"/>
                <w:sz w:val="16"/>
                <w:szCs w:val="16"/>
              </w:rPr>
            </w:pPr>
            <w:r w:rsidRPr="002077D3">
              <w:rPr>
                <w:rFonts w:ascii="Verdana" w:hAnsi="Verdana" w:cs="Calibri Light"/>
                <w:b w:val="0"/>
                <w:color w:val="auto"/>
                <w:sz w:val="16"/>
                <w:szCs w:val="16"/>
              </w:rPr>
              <w:t>VALOR MENSUAL O UNITARIO</w:t>
            </w:r>
          </w:p>
        </w:tc>
      </w:tr>
      <w:tr w:rsidR="002077D3" w:rsidRPr="002077D3" w14:paraId="58B2F60F" w14:textId="77777777" w:rsidTr="00E87DE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53" w:type="pct"/>
            <w:shd w:val="clear" w:color="auto" w:fill="auto"/>
            <w:vAlign w:val="center"/>
          </w:tcPr>
          <w:p w14:paraId="44824291" w14:textId="77777777" w:rsidR="002077D3" w:rsidRPr="002077D3" w:rsidRDefault="002077D3" w:rsidP="00E87DE0">
            <w:pPr>
              <w:jc w:val="center"/>
              <w:rPr>
                <w:rFonts w:ascii="Verdana" w:eastAsia="Calibri" w:hAnsi="Verdana" w:cs="Calibri Light"/>
                <w:b w:val="0"/>
                <w:bCs w:val="0"/>
                <w:sz w:val="16"/>
                <w:szCs w:val="16"/>
              </w:rPr>
            </w:pPr>
            <w:r w:rsidRPr="002077D3">
              <w:rPr>
                <w:rFonts w:ascii="Verdana" w:eastAsia="Calibri" w:hAnsi="Verdana" w:cs="Calibri Light"/>
                <w:b w:val="0"/>
                <w:bCs w:val="0"/>
                <w:sz w:val="16"/>
                <w:szCs w:val="16"/>
              </w:rPr>
              <w:t>DAPRE-SASI06-2020</w:t>
            </w:r>
          </w:p>
        </w:tc>
        <w:tc>
          <w:tcPr>
            <w:tcW w:w="682" w:type="pct"/>
            <w:shd w:val="clear" w:color="auto" w:fill="auto"/>
            <w:vAlign w:val="center"/>
          </w:tcPr>
          <w:p w14:paraId="54409E79" w14:textId="77777777" w:rsidR="002077D3" w:rsidRPr="002077D3" w:rsidRDefault="002077D3" w:rsidP="00E87DE0">
            <w:pPr>
              <w:jc w:val="center"/>
              <w:cnfStyle w:val="000000100000" w:firstRow="0" w:lastRow="0" w:firstColumn="0" w:lastColumn="0" w:oddVBand="0" w:evenVBand="0" w:oddHBand="1" w:evenHBand="0" w:firstRowFirstColumn="0" w:firstRowLastColumn="0" w:lastRowFirstColumn="0" w:lastRowLastColumn="0"/>
              <w:rPr>
                <w:rFonts w:ascii="Verdana" w:eastAsia="Calibri" w:hAnsi="Verdana" w:cs="Calibri Light"/>
                <w:sz w:val="16"/>
                <w:szCs w:val="16"/>
              </w:rPr>
            </w:pPr>
            <w:r w:rsidRPr="002077D3">
              <w:rPr>
                <w:rFonts w:ascii="Verdana" w:eastAsia="Calibri" w:hAnsi="Verdana" w:cs="Calibri Light"/>
                <w:sz w:val="16"/>
                <w:szCs w:val="16"/>
              </w:rPr>
              <w:t>181-20</w:t>
            </w:r>
          </w:p>
        </w:tc>
        <w:tc>
          <w:tcPr>
            <w:tcW w:w="1293" w:type="pct"/>
            <w:shd w:val="clear" w:color="auto" w:fill="auto"/>
            <w:vAlign w:val="center"/>
          </w:tcPr>
          <w:p w14:paraId="4E0C7414" w14:textId="77777777" w:rsidR="002077D3" w:rsidRPr="002077D3" w:rsidRDefault="002077D3" w:rsidP="00E87DE0">
            <w:pPr>
              <w:jc w:val="center"/>
              <w:cnfStyle w:val="000000100000" w:firstRow="0" w:lastRow="0" w:firstColumn="0" w:lastColumn="0" w:oddVBand="0" w:evenVBand="0" w:oddHBand="1" w:evenHBand="0" w:firstRowFirstColumn="0" w:firstRowLastColumn="0" w:lastRowFirstColumn="0" w:lastRowLastColumn="0"/>
              <w:rPr>
                <w:rFonts w:ascii="Verdana" w:eastAsia="Calibri" w:hAnsi="Verdana" w:cs="Calibri Light"/>
                <w:sz w:val="16"/>
                <w:szCs w:val="16"/>
              </w:rPr>
            </w:pPr>
            <w:r w:rsidRPr="002077D3">
              <w:rPr>
                <w:rFonts w:ascii="Verdana" w:eastAsia="Calibri" w:hAnsi="Verdana" w:cs="Calibri Light"/>
                <w:sz w:val="16"/>
                <w:szCs w:val="16"/>
              </w:rPr>
              <w:t>30/06/2020 – 27/10/2020</w:t>
            </w:r>
          </w:p>
        </w:tc>
        <w:tc>
          <w:tcPr>
            <w:tcW w:w="912" w:type="pct"/>
            <w:shd w:val="clear" w:color="auto" w:fill="auto"/>
            <w:vAlign w:val="center"/>
          </w:tcPr>
          <w:p w14:paraId="4ECE013A" w14:textId="77777777" w:rsidR="002077D3" w:rsidRPr="002077D3" w:rsidRDefault="002077D3" w:rsidP="00E87DE0">
            <w:pPr>
              <w:jc w:val="center"/>
              <w:cnfStyle w:val="000000100000" w:firstRow="0" w:lastRow="0" w:firstColumn="0" w:lastColumn="0" w:oddVBand="0" w:evenVBand="0" w:oddHBand="1" w:evenHBand="0" w:firstRowFirstColumn="0" w:firstRowLastColumn="0" w:lastRowFirstColumn="0" w:lastRowLastColumn="0"/>
              <w:rPr>
                <w:rFonts w:ascii="Verdana" w:eastAsia="Calibri" w:hAnsi="Verdana" w:cs="Calibri Light"/>
                <w:sz w:val="16"/>
                <w:szCs w:val="16"/>
              </w:rPr>
            </w:pPr>
            <w:r w:rsidRPr="002077D3">
              <w:rPr>
                <w:rFonts w:ascii="Verdana" w:eastAsia="Calibri" w:hAnsi="Verdana" w:cs="Calibri Light"/>
                <w:sz w:val="16"/>
                <w:szCs w:val="16"/>
              </w:rPr>
              <w:t>$693.541.282,82</w:t>
            </w:r>
          </w:p>
        </w:tc>
        <w:tc>
          <w:tcPr>
            <w:tcW w:w="1060" w:type="pct"/>
            <w:vAlign w:val="center"/>
          </w:tcPr>
          <w:p w14:paraId="5011DF5E" w14:textId="77777777" w:rsidR="002077D3" w:rsidRPr="002077D3" w:rsidRDefault="002077D3" w:rsidP="00E87DE0">
            <w:pPr>
              <w:jc w:val="center"/>
              <w:cnfStyle w:val="000000100000" w:firstRow="0" w:lastRow="0" w:firstColumn="0" w:lastColumn="0" w:oddVBand="0" w:evenVBand="0" w:oddHBand="1" w:evenHBand="0" w:firstRowFirstColumn="0" w:firstRowLastColumn="0" w:lastRowFirstColumn="0" w:lastRowLastColumn="0"/>
              <w:rPr>
                <w:rFonts w:ascii="Verdana" w:hAnsi="Verdana"/>
                <w:sz w:val="16"/>
                <w:szCs w:val="16"/>
              </w:rPr>
            </w:pPr>
            <w:r w:rsidRPr="002077D3">
              <w:rPr>
                <w:rFonts w:ascii="Verdana" w:hAnsi="Verdana"/>
                <w:sz w:val="16"/>
                <w:szCs w:val="16"/>
              </w:rPr>
              <w:t>N/A</w:t>
            </w:r>
          </w:p>
        </w:tc>
      </w:tr>
    </w:tbl>
    <w:p w14:paraId="64968047" w14:textId="77777777" w:rsidR="002077D3" w:rsidRPr="002077D3" w:rsidRDefault="002077D3" w:rsidP="002077D3">
      <w:pPr>
        <w:spacing w:line="360" w:lineRule="auto"/>
        <w:jc w:val="both"/>
        <w:rPr>
          <w:rFonts w:ascii="Verdana" w:hAnsi="Verdana" w:cs="Calibri Light"/>
          <w:sz w:val="22"/>
          <w:szCs w:val="22"/>
        </w:rPr>
      </w:pPr>
    </w:p>
    <w:p w14:paraId="7CC41408" w14:textId="77777777" w:rsidR="002077D3" w:rsidRPr="002077D3" w:rsidRDefault="002077D3" w:rsidP="002077D3">
      <w:pPr>
        <w:jc w:val="both"/>
        <w:rPr>
          <w:rFonts w:ascii="Verdana" w:hAnsi="Verdana" w:cs="Calibri Light"/>
          <w:sz w:val="22"/>
          <w:szCs w:val="22"/>
        </w:rPr>
      </w:pPr>
      <w:r w:rsidRPr="002077D3">
        <w:rPr>
          <w:rFonts w:ascii="Verdana" w:hAnsi="Verdana" w:cs="Calibri Light"/>
          <w:sz w:val="22"/>
          <w:szCs w:val="22"/>
        </w:rPr>
        <w:t>Aunque este contrato (181-2020) hace referencia a la compra de los equipos para los ítems, como se puede ver en la siguiente tabla</w:t>
      </w:r>
    </w:p>
    <w:p w14:paraId="09417ADC" w14:textId="77777777" w:rsidR="002077D3" w:rsidRPr="002077D3" w:rsidRDefault="002077D3" w:rsidP="002077D3">
      <w:pPr>
        <w:spacing w:line="360" w:lineRule="auto"/>
        <w:jc w:val="both"/>
        <w:rPr>
          <w:rFonts w:ascii="Verdana" w:hAnsi="Verdana" w:cs="Calibri Light"/>
          <w:sz w:val="22"/>
          <w:szCs w:val="22"/>
        </w:rPr>
      </w:pPr>
    </w:p>
    <w:tbl>
      <w:tblPr>
        <w:tblW w:w="9497" w:type="dxa"/>
        <w:tblInd w:w="26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4A0" w:firstRow="1" w:lastRow="0" w:firstColumn="1" w:lastColumn="0" w:noHBand="0" w:noVBand="1"/>
      </w:tblPr>
      <w:tblGrid>
        <w:gridCol w:w="598"/>
        <w:gridCol w:w="3654"/>
        <w:gridCol w:w="1843"/>
        <w:gridCol w:w="835"/>
        <w:gridCol w:w="2567"/>
      </w:tblGrid>
      <w:tr w:rsidR="002077D3" w:rsidRPr="002077D3" w14:paraId="56A6DBD9" w14:textId="77777777" w:rsidTr="00E87DE0">
        <w:trPr>
          <w:trHeight w:val="300"/>
        </w:trPr>
        <w:tc>
          <w:tcPr>
            <w:tcW w:w="598" w:type="dxa"/>
            <w:shd w:val="clear" w:color="auto" w:fill="BFBFBF" w:themeFill="background1" w:themeFillShade="BF"/>
            <w:vAlign w:val="center"/>
          </w:tcPr>
          <w:p w14:paraId="3012F874" w14:textId="77777777" w:rsidR="002077D3" w:rsidRPr="002077D3" w:rsidRDefault="002077D3" w:rsidP="00E87DE0">
            <w:pPr>
              <w:jc w:val="center"/>
              <w:rPr>
                <w:rFonts w:ascii="Verdana" w:hAnsi="Verdana" w:cs="Calibri Light"/>
                <w:b/>
                <w:bCs/>
                <w:sz w:val="16"/>
                <w:szCs w:val="16"/>
                <w:lang w:val="en-US"/>
              </w:rPr>
            </w:pPr>
            <w:r w:rsidRPr="002077D3">
              <w:rPr>
                <w:rFonts w:ascii="Verdana" w:hAnsi="Verdana" w:cs="Calibri Light"/>
                <w:b/>
                <w:bCs/>
                <w:sz w:val="16"/>
                <w:szCs w:val="16"/>
                <w:lang w:val="en-US"/>
              </w:rPr>
              <w:t>ÍTEM</w:t>
            </w:r>
          </w:p>
        </w:tc>
        <w:tc>
          <w:tcPr>
            <w:tcW w:w="3654" w:type="dxa"/>
            <w:shd w:val="clear" w:color="auto" w:fill="BFBFBF" w:themeFill="background1" w:themeFillShade="BF"/>
            <w:noWrap/>
            <w:vAlign w:val="center"/>
            <w:hideMark/>
          </w:tcPr>
          <w:p w14:paraId="62D24C43" w14:textId="77777777" w:rsidR="002077D3" w:rsidRPr="002077D3" w:rsidRDefault="002077D3" w:rsidP="00E87DE0">
            <w:pPr>
              <w:jc w:val="center"/>
              <w:rPr>
                <w:rFonts w:ascii="Verdana" w:hAnsi="Verdana" w:cs="Calibri Light"/>
                <w:b/>
                <w:bCs/>
                <w:sz w:val="16"/>
                <w:szCs w:val="16"/>
                <w:lang w:val="en-US"/>
              </w:rPr>
            </w:pPr>
            <w:r w:rsidRPr="002077D3">
              <w:rPr>
                <w:rFonts w:ascii="Verdana" w:hAnsi="Verdana" w:cs="Calibri Light"/>
                <w:b/>
                <w:bCs/>
                <w:sz w:val="16"/>
                <w:szCs w:val="16"/>
                <w:lang w:val="en-US"/>
              </w:rPr>
              <w:t>DESCRIPCIÓN</w:t>
            </w:r>
          </w:p>
        </w:tc>
        <w:tc>
          <w:tcPr>
            <w:tcW w:w="1843" w:type="dxa"/>
            <w:shd w:val="clear" w:color="auto" w:fill="BFBFBF" w:themeFill="background1" w:themeFillShade="BF"/>
            <w:noWrap/>
            <w:vAlign w:val="center"/>
            <w:hideMark/>
          </w:tcPr>
          <w:p w14:paraId="38C4832D" w14:textId="77777777" w:rsidR="002077D3" w:rsidRPr="002077D3" w:rsidRDefault="002077D3" w:rsidP="00E87DE0">
            <w:pPr>
              <w:jc w:val="center"/>
              <w:rPr>
                <w:rFonts w:ascii="Verdana" w:hAnsi="Verdana" w:cs="Calibri Light"/>
                <w:b/>
                <w:bCs/>
                <w:sz w:val="16"/>
                <w:szCs w:val="16"/>
                <w:lang w:val="en-US"/>
              </w:rPr>
            </w:pPr>
            <w:r w:rsidRPr="002077D3">
              <w:rPr>
                <w:rFonts w:ascii="Verdana" w:hAnsi="Verdana" w:cs="Calibri Light"/>
                <w:b/>
                <w:bCs/>
                <w:sz w:val="16"/>
                <w:szCs w:val="16"/>
                <w:lang w:val="en-US"/>
              </w:rPr>
              <w:t xml:space="preserve"> VALOR UNITARIO </w:t>
            </w:r>
          </w:p>
          <w:p w14:paraId="65E93135" w14:textId="77777777" w:rsidR="002077D3" w:rsidRPr="002077D3" w:rsidRDefault="002077D3" w:rsidP="00E87DE0">
            <w:pPr>
              <w:jc w:val="center"/>
              <w:rPr>
                <w:rFonts w:ascii="Verdana" w:hAnsi="Verdana" w:cs="Calibri Light"/>
                <w:b/>
                <w:bCs/>
                <w:sz w:val="16"/>
                <w:szCs w:val="16"/>
                <w:lang w:val="en-US"/>
              </w:rPr>
            </w:pPr>
            <w:r w:rsidRPr="002077D3">
              <w:rPr>
                <w:rFonts w:ascii="Verdana" w:hAnsi="Verdana" w:cs="Calibri Light"/>
                <w:b/>
                <w:bCs/>
                <w:sz w:val="16"/>
                <w:szCs w:val="16"/>
                <w:lang w:val="en-US"/>
              </w:rPr>
              <w:t xml:space="preserve">SIN IVA </w:t>
            </w:r>
          </w:p>
        </w:tc>
        <w:tc>
          <w:tcPr>
            <w:tcW w:w="835" w:type="dxa"/>
            <w:shd w:val="clear" w:color="auto" w:fill="BFBFBF" w:themeFill="background1" w:themeFillShade="BF"/>
            <w:noWrap/>
            <w:vAlign w:val="center"/>
            <w:hideMark/>
          </w:tcPr>
          <w:p w14:paraId="3E11B29E" w14:textId="77777777" w:rsidR="002077D3" w:rsidRPr="002077D3" w:rsidRDefault="002077D3" w:rsidP="00E87DE0">
            <w:pPr>
              <w:jc w:val="center"/>
              <w:rPr>
                <w:rFonts w:ascii="Verdana" w:hAnsi="Verdana" w:cs="Calibri Light"/>
                <w:b/>
                <w:bCs/>
                <w:sz w:val="16"/>
                <w:szCs w:val="16"/>
                <w:lang w:val="en-US"/>
              </w:rPr>
            </w:pPr>
            <w:r w:rsidRPr="002077D3">
              <w:rPr>
                <w:rFonts w:ascii="Verdana" w:hAnsi="Verdana" w:cs="Calibri Light"/>
                <w:b/>
                <w:bCs/>
                <w:sz w:val="16"/>
                <w:szCs w:val="16"/>
                <w:lang w:val="en-US"/>
              </w:rPr>
              <w:t>CANTIDAD</w:t>
            </w:r>
          </w:p>
        </w:tc>
        <w:tc>
          <w:tcPr>
            <w:tcW w:w="2567" w:type="dxa"/>
            <w:shd w:val="clear" w:color="auto" w:fill="BFBFBF" w:themeFill="background1" w:themeFillShade="BF"/>
            <w:noWrap/>
            <w:vAlign w:val="center"/>
            <w:hideMark/>
          </w:tcPr>
          <w:p w14:paraId="47FE349C" w14:textId="77777777" w:rsidR="002077D3" w:rsidRPr="002077D3" w:rsidRDefault="002077D3" w:rsidP="00E87DE0">
            <w:pPr>
              <w:jc w:val="center"/>
              <w:rPr>
                <w:rFonts w:ascii="Verdana" w:hAnsi="Verdana" w:cs="Calibri Light"/>
                <w:b/>
                <w:bCs/>
                <w:sz w:val="16"/>
                <w:szCs w:val="16"/>
                <w:lang w:val="en-US"/>
              </w:rPr>
            </w:pPr>
            <w:r w:rsidRPr="002077D3">
              <w:rPr>
                <w:rFonts w:ascii="Verdana" w:hAnsi="Verdana" w:cs="Calibri Light"/>
                <w:b/>
                <w:bCs/>
                <w:sz w:val="16"/>
                <w:szCs w:val="16"/>
                <w:lang w:val="en-US"/>
              </w:rPr>
              <w:t xml:space="preserve"> VALOR TOTAL</w:t>
            </w:r>
          </w:p>
          <w:p w14:paraId="7E351D02" w14:textId="77777777" w:rsidR="002077D3" w:rsidRPr="002077D3" w:rsidRDefault="002077D3" w:rsidP="00E87DE0">
            <w:pPr>
              <w:jc w:val="center"/>
              <w:rPr>
                <w:rFonts w:ascii="Verdana" w:hAnsi="Verdana" w:cs="Calibri Light"/>
                <w:b/>
                <w:bCs/>
                <w:sz w:val="16"/>
                <w:szCs w:val="16"/>
                <w:lang w:val="en-US"/>
              </w:rPr>
            </w:pPr>
            <w:r w:rsidRPr="002077D3">
              <w:rPr>
                <w:rFonts w:ascii="Verdana" w:hAnsi="Verdana" w:cs="Calibri Light"/>
                <w:b/>
                <w:bCs/>
                <w:sz w:val="16"/>
                <w:szCs w:val="16"/>
                <w:lang w:val="en-US"/>
              </w:rPr>
              <w:t xml:space="preserve">SIN IVA </w:t>
            </w:r>
          </w:p>
        </w:tc>
      </w:tr>
      <w:tr w:rsidR="002077D3" w:rsidRPr="002077D3" w14:paraId="77FC98B0" w14:textId="77777777" w:rsidTr="00E87DE0">
        <w:trPr>
          <w:trHeight w:val="1005"/>
        </w:trPr>
        <w:tc>
          <w:tcPr>
            <w:tcW w:w="598" w:type="dxa"/>
            <w:vAlign w:val="center"/>
          </w:tcPr>
          <w:p w14:paraId="5A4CF2EA" w14:textId="77777777" w:rsidR="002077D3" w:rsidRPr="002077D3" w:rsidRDefault="002077D3" w:rsidP="00E87DE0">
            <w:pPr>
              <w:jc w:val="center"/>
              <w:rPr>
                <w:rFonts w:ascii="Verdana" w:hAnsi="Verdana" w:cs="Calibri Light"/>
                <w:b/>
                <w:sz w:val="16"/>
                <w:szCs w:val="16"/>
              </w:rPr>
            </w:pPr>
            <w:r w:rsidRPr="002077D3">
              <w:rPr>
                <w:rFonts w:ascii="Verdana" w:hAnsi="Verdana" w:cs="Calibri Light"/>
                <w:b/>
                <w:sz w:val="16"/>
                <w:szCs w:val="16"/>
              </w:rPr>
              <w:t>1</w:t>
            </w:r>
          </w:p>
        </w:tc>
        <w:tc>
          <w:tcPr>
            <w:tcW w:w="3654" w:type="dxa"/>
            <w:vAlign w:val="center"/>
            <w:hideMark/>
          </w:tcPr>
          <w:p w14:paraId="550FE81A" w14:textId="77777777" w:rsidR="002077D3" w:rsidRPr="002077D3" w:rsidRDefault="002077D3" w:rsidP="00E87DE0">
            <w:pPr>
              <w:jc w:val="both"/>
              <w:rPr>
                <w:rFonts w:ascii="Verdana" w:hAnsi="Verdana" w:cs="Calibri Light"/>
                <w:b/>
                <w:sz w:val="16"/>
                <w:szCs w:val="16"/>
              </w:rPr>
            </w:pPr>
            <w:r w:rsidRPr="002077D3">
              <w:rPr>
                <w:rFonts w:ascii="Verdana" w:hAnsi="Verdana" w:cs="Calibri Light"/>
                <w:b/>
                <w:sz w:val="16"/>
                <w:szCs w:val="16"/>
              </w:rPr>
              <w:t>Suministro de chasis Enclosure, instalación por parte de fábrica, configuración y arranque de Chassis modular de mínimo 7U, garantía e instalación directa del fabricante por 3 años</w:t>
            </w:r>
          </w:p>
        </w:tc>
        <w:tc>
          <w:tcPr>
            <w:tcW w:w="1843" w:type="dxa"/>
            <w:noWrap/>
            <w:vAlign w:val="center"/>
            <w:hideMark/>
          </w:tcPr>
          <w:p w14:paraId="5E481944" w14:textId="77777777" w:rsidR="002077D3" w:rsidRPr="002077D3" w:rsidRDefault="002077D3" w:rsidP="00E87DE0">
            <w:pPr>
              <w:jc w:val="center"/>
              <w:rPr>
                <w:rFonts w:ascii="Verdana" w:hAnsi="Verdana" w:cs="Calibri Light"/>
                <w:bCs/>
                <w:sz w:val="16"/>
                <w:szCs w:val="16"/>
                <w:lang w:val="en-US"/>
              </w:rPr>
            </w:pPr>
            <w:r w:rsidRPr="002077D3">
              <w:rPr>
                <w:rFonts w:ascii="Verdana" w:hAnsi="Verdana" w:cs="Calibri Light"/>
                <w:bCs/>
                <w:sz w:val="16"/>
                <w:szCs w:val="16"/>
                <w:lang w:val="en-US"/>
              </w:rPr>
              <w:t>$ 36.395.945,37</w:t>
            </w:r>
          </w:p>
        </w:tc>
        <w:tc>
          <w:tcPr>
            <w:tcW w:w="835" w:type="dxa"/>
            <w:noWrap/>
            <w:vAlign w:val="center"/>
            <w:hideMark/>
          </w:tcPr>
          <w:p w14:paraId="0EFE2E28" w14:textId="77777777" w:rsidR="002077D3" w:rsidRPr="002077D3" w:rsidRDefault="002077D3" w:rsidP="00E87DE0">
            <w:pPr>
              <w:jc w:val="center"/>
              <w:rPr>
                <w:rFonts w:ascii="Verdana" w:hAnsi="Verdana" w:cs="Calibri Light"/>
                <w:bCs/>
                <w:sz w:val="16"/>
                <w:szCs w:val="16"/>
                <w:lang w:val="en-US"/>
              </w:rPr>
            </w:pPr>
            <w:r w:rsidRPr="002077D3">
              <w:rPr>
                <w:rFonts w:ascii="Verdana" w:hAnsi="Verdana" w:cs="Calibri Light"/>
                <w:bCs/>
                <w:sz w:val="16"/>
                <w:szCs w:val="16"/>
                <w:lang w:val="en-US"/>
              </w:rPr>
              <w:t>1</w:t>
            </w:r>
          </w:p>
        </w:tc>
        <w:tc>
          <w:tcPr>
            <w:tcW w:w="2567" w:type="dxa"/>
            <w:noWrap/>
            <w:vAlign w:val="center"/>
            <w:hideMark/>
          </w:tcPr>
          <w:p w14:paraId="483D6FF3" w14:textId="77777777" w:rsidR="002077D3" w:rsidRPr="002077D3" w:rsidRDefault="002077D3" w:rsidP="00E87DE0">
            <w:pPr>
              <w:jc w:val="center"/>
              <w:rPr>
                <w:rFonts w:ascii="Verdana" w:hAnsi="Verdana" w:cs="Calibri Light"/>
                <w:bCs/>
                <w:sz w:val="16"/>
                <w:szCs w:val="16"/>
                <w:lang w:val="en-US"/>
              </w:rPr>
            </w:pPr>
            <w:r w:rsidRPr="002077D3">
              <w:rPr>
                <w:rFonts w:ascii="Verdana" w:hAnsi="Verdana" w:cs="Calibri Light"/>
                <w:bCs/>
                <w:sz w:val="16"/>
                <w:szCs w:val="16"/>
                <w:lang w:val="en-US"/>
              </w:rPr>
              <w:t>$ 36.395.945,37</w:t>
            </w:r>
          </w:p>
        </w:tc>
      </w:tr>
      <w:tr w:rsidR="002077D3" w:rsidRPr="002077D3" w14:paraId="2830C4CA" w14:textId="77777777" w:rsidTr="00E87DE0">
        <w:trPr>
          <w:trHeight w:val="600"/>
        </w:trPr>
        <w:tc>
          <w:tcPr>
            <w:tcW w:w="598" w:type="dxa"/>
            <w:vAlign w:val="center"/>
          </w:tcPr>
          <w:p w14:paraId="307A88DB" w14:textId="77777777" w:rsidR="002077D3" w:rsidRPr="002077D3" w:rsidRDefault="002077D3" w:rsidP="00E87DE0">
            <w:pPr>
              <w:jc w:val="center"/>
              <w:rPr>
                <w:rFonts w:ascii="Verdana" w:hAnsi="Verdana" w:cs="Calibri Light"/>
                <w:b/>
                <w:sz w:val="16"/>
                <w:szCs w:val="16"/>
              </w:rPr>
            </w:pPr>
            <w:r w:rsidRPr="002077D3">
              <w:rPr>
                <w:rFonts w:ascii="Verdana" w:hAnsi="Verdana" w:cs="Calibri Light"/>
                <w:b/>
                <w:sz w:val="16"/>
                <w:szCs w:val="16"/>
              </w:rPr>
              <w:t>2</w:t>
            </w:r>
          </w:p>
        </w:tc>
        <w:tc>
          <w:tcPr>
            <w:tcW w:w="3654" w:type="dxa"/>
            <w:vAlign w:val="center"/>
            <w:hideMark/>
          </w:tcPr>
          <w:p w14:paraId="67E10935" w14:textId="77777777" w:rsidR="002077D3" w:rsidRPr="002077D3" w:rsidRDefault="002077D3" w:rsidP="00E87DE0">
            <w:pPr>
              <w:jc w:val="both"/>
              <w:rPr>
                <w:rFonts w:ascii="Verdana" w:hAnsi="Verdana" w:cs="Calibri Light"/>
                <w:b/>
                <w:sz w:val="16"/>
                <w:szCs w:val="16"/>
              </w:rPr>
            </w:pPr>
            <w:r w:rsidRPr="002077D3">
              <w:rPr>
                <w:rFonts w:ascii="Verdana" w:hAnsi="Verdana" w:cs="Calibri Light"/>
                <w:b/>
                <w:sz w:val="16"/>
                <w:szCs w:val="16"/>
              </w:rPr>
              <w:t>Suministro e instalación de blades garantía e instalación directa del fabricante por 3 años.</w:t>
            </w:r>
          </w:p>
        </w:tc>
        <w:tc>
          <w:tcPr>
            <w:tcW w:w="1843" w:type="dxa"/>
            <w:noWrap/>
            <w:vAlign w:val="center"/>
            <w:hideMark/>
          </w:tcPr>
          <w:p w14:paraId="3F2B1351" w14:textId="77777777" w:rsidR="002077D3" w:rsidRPr="002077D3" w:rsidRDefault="002077D3" w:rsidP="00E87DE0">
            <w:pPr>
              <w:jc w:val="center"/>
              <w:rPr>
                <w:rFonts w:ascii="Verdana" w:hAnsi="Verdana" w:cs="Calibri Light"/>
                <w:bCs/>
                <w:sz w:val="16"/>
                <w:szCs w:val="16"/>
                <w:lang w:val="en-US"/>
              </w:rPr>
            </w:pPr>
            <w:r w:rsidRPr="002077D3">
              <w:rPr>
                <w:rFonts w:ascii="Verdana" w:hAnsi="Verdana" w:cs="Calibri Light"/>
                <w:bCs/>
                <w:sz w:val="16"/>
                <w:szCs w:val="16"/>
                <w:lang w:val="en-US"/>
              </w:rPr>
              <w:t>$ 77.045.962,30</w:t>
            </w:r>
          </w:p>
        </w:tc>
        <w:tc>
          <w:tcPr>
            <w:tcW w:w="835" w:type="dxa"/>
            <w:noWrap/>
            <w:vAlign w:val="center"/>
            <w:hideMark/>
          </w:tcPr>
          <w:p w14:paraId="7290D4D4" w14:textId="77777777" w:rsidR="002077D3" w:rsidRPr="002077D3" w:rsidRDefault="002077D3" w:rsidP="00E87DE0">
            <w:pPr>
              <w:jc w:val="center"/>
              <w:rPr>
                <w:rFonts w:ascii="Verdana" w:hAnsi="Verdana" w:cs="Calibri Light"/>
                <w:bCs/>
                <w:sz w:val="16"/>
                <w:szCs w:val="16"/>
                <w:lang w:val="en-US"/>
              </w:rPr>
            </w:pPr>
            <w:r w:rsidRPr="002077D3">
              <w:rPr>
                <w:rFonts w:ascii="Verdana" w:hAnsi="Verdana" w:cs="Calibri Light"/>
                <w:bCs/>
                <w:sz w:val="16"/>
                <w:szCs w:val="16"/>
                <w:lang w:val="en-US"/>
              </w:rPr>
              <w:t>6</w:t>
            </w:r>
          </w:p>
        </w:tc>
        <w:tc>
          <w:tcPr>
            <w:tcW w:w="2567" w:type="dxa"/>
            <w:noWrap/>
            <w:vAlign w:val="center"/>
            <w:hideMark/>
          </w:tcPr>
          <w:p w14:paraId="3941B104" w14:textId="77777777" w:rsidR="002077D3" w:rsidRPr="002077D3" w:rsidRDefault="002077D3" w:rsidP="00E87DE0">
            <w:pPr>
              <w:jc w:val="center"/>
              <w:rPr>
                <w:rFonts w:ascii="Verdana" w:hAnsi="Verdana" w:cs="Calibri Light"/>
                <w:bCs/>
                <w:sz w:val="16"/>
                <w:szCs w:val="16"/>
                <w:lang w:val="en-US"/>
              </w:rPr>
            </w:pPr>
            <w:r w:rsidRPr="002077D3">
              <w:rPr>
                <w:rFonts w:ascii="Verdana" w:hAnsi="Verdana" w:cs="Calibri Light"/>
                <w:bCs/>
                <w:sz w:val="16"/>
                <w:szCs w:val="16"/>
                <w:lang w:val="en-US"/>
              </w:rPr>
              <w:t>$ 462.275.773,80</w:t>
            </w:r>
          </w:p>
        </w:tc>
      </w:tr>
      <w:tr w:rsidR="002077D3" w:rsidRPr="002077D3" w14:paraId="3BF3190A" w14:textId="77777777" w:rsidTr="00E87DE0">
        <w:trPr>
          <w:trHeight w:val="1079"/>
        </w:trPr>
        <w:tc>
          <w:tcPr>
            <w:tcW w:w="598" w:type="dxa"/>
            <w:tcBorders>
              <w:bottom w:val="double" w:sz="4" w:space="0" w:color="auto"/>
            </w:tcBorders>
            <w:vAlign w:val="center"/>
          </w:tcPr>
          <w:p w14:paraId="71FA4728" w14:textId="77777777" w:rsidR="002077D3" w:rsidRPr="002077D3" w:rsidRDefault="002077D3" w:rsidP="00E87DE0">
            <w:pPr>
              <w:jc w:val="center"/>
              <w:rPr>
                <w:rFonts w:ascii="Verdana" w:hAnsi="Verdana" w:cs="Calibri Light"/>
                <w:b/>
                <w:sz w:val="16"/>
                <w:szCs w:val="16"/>
              </w:rPr>
            </w:pPr>
            <w:r w:rsidRPr="002077D3">
              <w:rPr>
                <w:rFonts w:ascii="Verdana" w:hAnsi="Verdana" w:cs="Calibri Light"/>
                <w:b/>
                <w:sz w:val="16"/>
                <w:szCs w:val="16"/>
              </w:rPr>
              <w:lastRenderedPageBreak/>
              <w:t>3</w:t>
            </w:r>
          </w:p>
        </w:tc>
        <w:tc>
          <w:tcPr>
            <w:tcW w:w="3654" w:type="dxa"/>
            <w:tcBorders>
              <w:bottom w:val="double" w:sz="4" w:space="0" w:color="auto"/>
            </w:tcBorders>
            <w:vAlign w:val="center"/>
            <w:hideMark/>
          </w:tcPr>
          <w:p w14:paraId="2988B834" w14:textId="77777777" w:rsidR="002077D3" w:rsidRPr="002077D3" w:rsidRDefault="002077D3" w:rsidP="00E87DE0">
            <w:pPr>
              <w:jc w:val="both"/>
              <w:rPr>
                <w:rFonts w:ascii="Verdana" w:hAnsi="Verdana" w:cs="Calibri Light"/>
                <w:b/>
                <w:sz w:val="16"/>
                <w:szCs w:val="16"/>
              </w:rPr>
            </w:pPr>
            <w:r w:rsidRPr="002077D3">
              <w:rPr>
                <w:rFonts w:ascii="Verdana" w:hAnsi="Verdana" w:cs="Calibri Light"/>
                <w:b/>
                <w:sz w:val="16"/>
                <w:szCs w:val="16"/>
              </w:rPr>
              <w:t>Switch redundante de 25GB internos y Cuatro (4) Puertos de 10GbT, Un (1) Puerto de 40GbT y Dos (2) Puertos de 100 GbE Q28 y que permitan la salida de todos los servidores instalados en el gabinete.</w:t>
            </w:r>
          </w:p>
        </w:tc>
        <w:tc>
          <w:tcPr>
            <w:tcW w:w="1843" w:type="dxa"/>
            <w:tcBorders>
              <w:bottom w:val="double" w:sz="4" w:space="0" w:color="auto"/>
            </w:tcBorders>
            <w:noWrap/>
            <w:vAlign w:val="center"/>
            <w:hideMark/>
          </w:tcPr>
          <w:p w14:paraId="7D0F614D" w14:textId="77777777" w:rsidR="002077D3" w:rsidRPr="002077D3" w:rsidRDefault="002077D3" w:rsidP="00E87DE0">
            <w:pPr>
              <w:jc w:val="center"/>
              <w:rPr>
                <w:rFonts w:ascii="Verdana" w:hAnsi="Verdana" w:cs="Calibri Light"/>
                <w:bCs/>
                <w:sz w:val="16"/>
                <w:szCs w:val="16"/>
                <w:lang w:val="en-US"/>
              </w:rPr>
            </w:pPr>
            <w:r w:rsidRPr="002077D3">
              <w:rPr>
                <w:rFonts w:ascii="Verdana" w:hAnsi="Verdana" w:cs="Calibri Light"/>
                <w:bCs/>
                <w:sz w:val="16"/>
                <w:szCs w:val="16"/>
                <w:lang w:val="en-US"/>
              </w:rPr>
              <w:t>$ 13.707.563,83</w:t>
            </w:r>
          </w:p>
        </w:tc>
        <w:tc>
          <w:tcPr>
            <w:tcW w:w="835" w:type="dxa"/>
            <w:tcBorders>
              <w:bottom w:val="double" w:sz="4" w:space="0" w:color="auto"/>
            </w:tcBorders>
            <w:noWrap/>
            <w:vAlign w:val="center"/>
            <w:hideMark/>
          </w:tcPr>
          <w:p w14:paraId="5214D2F0" w14:textId="77777777" w:rsidR="002077D3" w:rsidRPr="002077D3" w:rsidRDefault="002077D3" w:rsidP="00E87DE0">
            <w:pPr>
              <w:jc w:val="center"/>
              <w:rPr>
                <w:rFonts w:ascii="Verdana" w:hAnsi="Verdana" w:cs="Calibri Light"/>
                <w:bCs/>
                <w:sz w:val="16"/>
                <w:szCs w:val="16"/>
                <w:lang w:val="en-US"/>
              </w:rPr>
            </w:pPr>
            <w:r w:rsidRPr="002077D3">
              <w:rPr>
                <w:rFonts w:ascii="Verdana" w:hAnsi="Verdana" w:cs="Calibri Light"/>
                <w:bCs/>
                <w:sz w:val="16"/>
                <w:szCs w:val="16"/>
                <w:lang w:val="en-US"/>
              </w:rPr>
              <w:t>2</w:t>
            </w:r>
          </w:p>
        </w:tc>
        <w:tc>
          <w:tcPr>
            <w:tcW w:w="2567" w:type="dxa"/>
            <w:noWrap/>
            <w:vAlign w:val="center"/>
            <w:hideMark/>
          </w:tcPr>
          <w:p w14:paraId="03ED26B8" w14:textId="77777777" w:rsidR="002077D3" w:rsidRPr="002077D3" w:rsidRDefault="002077D3" w:rsidP="00E87DE0">
            <w:pPr>
              <w:jc w:val="center"/>
              <w:rPr>
                <w:rFonts w:ascii="Verdana" w:hAnsi="Verdana" w:cs="Calibri Light"/>
                <w:bCs/>
                <w:sz w:val="16"/>
                <w:szCs w:val="16"/>
                <w:lang w:val="en-US"/>
              </w:rPr>
            </w:pPr>
            <w:r w:rsidRPr="002077D3">
              <w:rPr>
                <w:rFonts w:ascii="Verdana" w:hAnsi="Verdana" w:cs="Calibri Light"/>
                <w:bCs/>
                <w:sz w:val="16"/>
                <w:szCs w:val="16"/>
                <w:lang w:val="en-US"/>
              </w:rPr>
              <w:t>$ 27.415.127,66</w:t>
            </w:r>
          </w:p>
        </w:tc>
      </w:tr>
      <w:tr w:rsidR="002077D3" w:rsidRPr="002077D3" w14:paraId="37C7EDFC" w14:textId="77777777" w:rsidTr="00E87DE0">
        <w:trPr>
          <w:trHeight w:val="900"/>
        </w:trPr>
        <w:tc>
          <w:tcPr>
            <w:tcW w:w="598" w:type="dxa"/>
            <w:tcBorders>
              <w:bottom w:val="double" w:sz="4" w:space="0" w:color="auto"/>
            </w:tcBorders>
            <w:vAlign w:val="center"/>
          </w:tcPr>
          <w:p w14:paraId="7814774F" w14:textId="77777777" w:rsidR="002077D3" w:rsidRPr="002077D3" w:rsidRDefault="002077D3" w:rsidP="00E87DE0">
            <w:pPr>
              <w:jc w:val="center"/>
              <w:rPr>
                <w:rFonts w:ascii="Verdana" w:hAnsi="Verdana" w:cs="Calibri Light"/>
                <w:b/>
                <w:sz w:val="16"/>
                <w:szCs w:val="16"/>
              </w:rPr>
            </w:pPr>
            <w:r w:rsidRPr="002077D3">
              <w:rPr>
                <w:rFonts w:ascii="Verdana" w:hAnsi="Verdana" w:cs="Calibri Light"/>
                <w:b/>
                <w:sz w:val="16"/>
                <w:szCs w:val="16"/>
              </w:rPr>
              <w:t>4</w:t>
            </w:r>
          </w:p>
        </w:tc>
        <w:tc>
          <w:tcPr>
            <w:tcW w:w="3654" w:type="dxa"/>
            <w:tcBorders>
              <w:bottom w:val="double" w:sz="4" w:space="0" w:color="auto"/>
            </w:tcBorders>
            <w:vAlign w:val="center"/>
            <w:hideMark/>
          </w:tcPr>
          <w:p w14:paraId="44321A5E" w14:textId="77777777" w:rsidR="002077D3" w:rsidRPr="002077D3" w:rsidRDefault="002077D3" w:rsidP="00E87DE0">
            <w:pPr>
              <w:jc w:val="both"/>
              <w:rPr>
                <w:rFonts w:ascii="Verdana" w:hAnsi="Verdana" w:cs="Calibri Light"/>
                <w:b/>
                <w:sz w:val="16"/>
                <w:szCs w:val="16"/>
              </w:rPr>
            </w:pPr>
            <w:r w:rsidRPr="002077D3">
              <w:rPr>
                <w:rFonts w:ascii="Verdana" w:hAnsi="Verdana" w:cs="Calibri Light"/>
                <w:b/>
                <w:sz w:val="16"/>
                <w:szCs w:val="16"/>
              </w:rPr>
              <w:t>Switch redundantes de 32GB FG, conszell</w:t>
            </w:r>
            <w:r w:rsidRPr="002077D3">
              <w:rPr>
                <w:rFonts w:ascii="Verdana" w:hAnsi="Verdana" w:cs="Calibri Light"/>
                <w:b/>
                <w:sz w:val="16"/>
                <w:szCs w:val="16"/>
              </w:rPr>
              <w:br/>
              <w:t>licenciamiento Enterprise, 16 puertos activos y los cables respectivos OM4 LCILE59.</w:t>
            </w:r>
          </w:p>
        </w:tc>
        <w:tc>
          <w:tcPr>
            <w:tcW w:w="1843" w:type="dxa"/>
            <w:tcBorders>
              <w:bottom w:val="double" w:sz="4" w:space="0" w:color="auto"/>
            </w:tcBorders>
            <w:noWrap/>
            <w:vAlign w:val="center"/>
            <w:hideMark/>
          </w:tcPr>
          <w:p w14:paraId="512A6DFA" w14:textId="77777777" w:rsidR="002077D3" w:rsidRPr="002077D3" w:rsidRDefault="002077D3" w:rsidP="00E87DE0">
            <w:pPr>
              <w:jc w:val="center"/>
              <w:rPr>
                <w:rFonts w:ascii="Verdana" w:hAnsi="Verdana" w:cs="Calibri Light"/>
                <w:bCs/>
                <w:sz w:val="16"/>
                <w:szCs w:val="16"/>
                <w:lang w:val="en-US"/>
              </w:rPr>
            </w:pPr>
            <w:r w:rsidRPr="002077D3">
              <w:rPr>
                <w:rFonts w:ascii="Verdana" w:hAnsi="Verdana" w:cs="Calibri Light"/>
                <w:bCs/>
                <w:sz w:val="16"/>
                <w:szCs w:val="16"/>
                <w:lang w:val="en-US"/>
              </w:rPr>
              <w:t>$ 24.579.080,00</w:t>
            </w:r>
          </w:p>
        </w:tc>
        <w:tc>
          <w:tcPr>
            <w:tcW w:w="835" w:type="dxa"/>
            <w:noWrap/>
            <w:vAlign w:val="center"/>
            <w:hideMark/>
          </w:tcPr>
          <w:p w14:paraId="63C9E3E3" w14:textId="77777777" w:rsidR="002077D3" w:rsidRPr="002077D3" w:rsidRDefault="002077D3" w:rsidP="00E87DE0">
            <w:pPr>
              <w:jc w:val="center"/>
              <w:rPr>
                <w:rFonts w:ascii="Verdana" w:hAnsi="Verdana" w:cs="Calibri Light"/>
                <w:bCs/>
                <w:sz w:val="16"/>
                <w:szCs w:val="16"/>
                <w:lang w:val="en-US"/>
              </w:rPr>
            </w:pPr>
            <w:r w:rsidRPr="002077D3">
              <w:rPr>
                <w:rFonts w:ascii="Verdana" w:hAnsi="Verdana" w:cs="Calibri Light"/>
                <w:bCs/>
                <w:sz w:val="16"/>
                <w:szCs w:val="16"/>
                <w:lang w:val="en-US"/>
              </w:rPr>
              <w:t>2</w:t>
            </w:r>
          </w:p>
        </w:tc>
        <w:tc>
          <w:tcPr>
            <w:tcW w:w="2567" w:type="dxa"/>
            <w:noWrap/>
            <w:vAlign w:val="center"/>
            <w:hideMark/>
          </w:tcPr>
          <w:p w14:paraId="53387406" w14:textId="77777777" w:rsidR="002077D3" w:rsidRPr="002077D3" w:rsidRDefault="002077D3" w:rsidP="00E87DE0">
            <w:pPr>
              <w:jc w:val="center"/>
              <w:rPr>
                <w:rFonts w:ascii="Verdana" w:hAnsi="Verdana" w:cs="Calibri Light"/>
                <w:bCs/>
                <w:sz w:val="16"/>
                <w:szCs w:val="16"/>
                <w:lang w:val="en-US"/>
              </w:rPr>
            </w:pPr>
            <w:r w:rsidRPr="002077D3">
              <w:rPr>
                <w:rFonts w:ascii="Verdana" w:hAnsi="Verdana" w:cs="Calibri Light"/>
                <w:bCs/>
                <w:sz w:val="16"/>
                <w:szCs w:val="16"/>
                <w:lang w:val="en-US"/>
              </w:rPr>
              <w:t>$ 49.158.160,00</w:t>
            </w:r>
          </w:p>
        </w:tc>
      </w:tr>
      <w:tr w:rsidR="002077D3" w:rsidRPr="002077D3" w14:paraId="6BFD3146" w14:textId="77777777" w:rsidTr="00E87DE0">
        <w:trPr>
          <w:trHeight w:val="420"/>
        </w:trPr>
        <w:tc>
          <w:tcPr>
            <w:tcW w:w="598" w:type="dxa"/>
            <w:tcBorders>
              <w:bottom w:val="double" w:sz="4" w:space="0" w:color="auto"/>
            </w:tcBorders>
            <w:vAlign w:val="center"/>
          </w:tcPr>
          <w:p w14:paraId="0C01B44B" w14:textId="77777777" w:rsidR="002077D3" w:rsidRPr="002077D3" w:rsidRDefault="002077D3" w:rsidP="00E87DE0">
            <w:pPr>
              <w:jc w:val="center"/>
              <w:rPr>
                <w:rFonts w:ascii="Verdana" w:hAnsi="Verdana" w:cs="Calibri Light"/>
                <w:b/>
                <w:sz w:val="16"/>
                <w:szCs w:val="16"/>
              </w:rPr>
            </w:pPr>
            <w:r w:rsidRPr="002077D3">
              <w:rPr>
                <w:rFonts w:ascii="Verdana" w:hAnsi="Verdana" w:cs="Calibri Light"/>
                <w:b/>
                <w:sz w:val="16"/>
                <w:szCs w:val="16"/>
              </w:rPr>
              <w:t>5</w:t>
            </w:r>
          </w:p>
        </w:tc>
        <w:tc>
          <w:tcPr>
            <w:tcW w:w="3654" w:type="dxa"/>
            <w:tcBorders>
              <w:bottom w:val="double" w:sz="4" w:space="0" w:color="auto"/>
            </w:tcBorders>
            <w:vAlign w:val="center"/>
            <w:hideMark/>
          </w:tcPr>
          <w:p w14:paraId="386E4942" w14:textId="77777777" w:rsidR="002077D3" w:rsidRPr="002077D3" w:rsidRDefault="002077D3" w:rsidP="00E87DE0">
            <w:pPr>
              <w:rPr>
                <w:rFonts w:ascii="Verdana" w:hAnsi="Verdana" w:cs="Calibri Light"/>
                <w:b/>
                <w:sz w:val="16"/>
                <w:szCs w:val="16"/>
              </w:rPr>
            </w:pPr>
            <w:r w:rsidRPr="002077D3">
              <w:rPr>
                <w:rFonts w:ascii="Verdana" w:hAnsi="Verdana" w:cs="Calibri Light"/>
                <w:b/>
                <w:sz w:val="16"/>
                <w:szCs w:val="16"/>
              </w:rPr>
              <w:t>PDU para rack de servidores, unidad e,</w:t>
            </w:r>
            <w:r w:rsidRPr="002077D3">
              <w:rPr>
                <w:rFonts w:ascii="Verdana" w:hAnsi="Verdana" w:cs="Calibri Light"/>
                <w:b/>
                <w:sz w:val="16"/>
                <w:szCs w:val="16"/>
              </w:rPr>
              <w:br/>
              <w:t>distribución de potencia"</w:t>
            </w:r>
          </w:p>
        </w:tc>
        <w:tc>
          <w:tcPr>
            <w:tcW w:w="1843" w:type="dxa"/>
            <w:tcBorders>
              <w:bottom w:val="double" w:sz="4" w:space="0" w:color="auto"/>
            </w:tcBorders>
            <w:noWrap/>
            <w:vAlign w:val="center"/>
            <w:hideMark/>
          </w:tcPr>
          <w:p w14:paraId="79FD42AA" w14:textId="77777777" w:rsidR="002077D3" w:rsidRPr="002077D3" w:rsidRDefault="002077D3" w:rsidP="00E87DE0">
            <w:pPr>
              <w:jc w:val="center"/>
              <w:rPr>
                <w:rFonts w:ascii="Verdana" w:hAnsi="Verdana" w:cs="Calibri Light"/>
                <w:bCs/>
                <w:sz w:val="16"/>
                <w:szCs w:val="16"/>
                <w:lang w:val="en-US"/>
              </w:rPr>
            </w:pPr>
            <w:r w:rsidRPr="002077D3">
              <w:rPr>
                <w:rFonts w:ascii="Verdana" w:hAnsi="Verdana" w:cs="Calibri Light"/>
                <w:bCs/>
                <w:sz w:val="16"/>
                <w:szCs w:val="16"/>
                <w:lang w:val="en-US"/>
              </w:rPr>
              <w:t>$ 3.781.396,92</w:t>
            </w:r>
          </w:p>
        </w:tc>
        <w:tc>
          <w:tcPr>
            <w:tcW w:w="835" w:type="dxa"/>
            <w:tcBorders>
              <w:bottom w:val="double" w:sz="4" w:space="0" w:color="auto"/>
            </w:tcBorders>
            <w:noWrap/>
            <w:vAlign w:val="center"/>
            <w:hideMark/>
          </w:tcPr>
          <w:p w14:paraId="03F35DDC" w14:textId="77777777" w:rsidR="002077D3" w:rsidRPr="002077D3" w:rsidRDefault="002077D3" w:rsidP="00E87DE0">
            <w:pPr>
              <w:jc w:val="center"/>
              <w:rPr>
                <w:rFonts w:ascii="Verdana" w:hAnsi="Verdana" w:cs="Calibri Light"/>
                <w:bCs/>
                <w:sz w:val="16"/>
                <w:szCs w:val="16"/>
                <w:lang w:val="en-US"/>
              </w:rPr>
            </w:pPr>
            <w:r w:rsidRPr="002077D3">
              <w:rPr>
                <w:rFonts w:ascii="Verdana" w:hAnsi="Verdana" w:cs="Calibri Light"/>
                <w:bCs/>
                <w:sz w:val="16"/>
                <w:szCs w:val="16"/>
                <w:lang w:val="en-US"/>
              </w:rPr>
              <w:t>2</w:t>
            </w:r>
          </w:p>
        </w:tc>
        <w:tc>
          <w:tcPr>
            <w:tcW w:w="2567" w:type="dxa"/>
            <w:tcBorders>
              <w:bottom w:val="double" w:sz="4" w:space="0" w:color="auto"/>
            </w:tcBorders>
            <w:noWrap/>
            <w:vAlign w:val="center"/>
            <w:hideMark/>
          </w:tcPr>
          <w:p w14:paraId="2A647C31" w14:textId="77777777" w:rsidR="002077D3" w:rsidRPr="002077D3" w:rsidRDefault="002077D3" w:rsidP="00E87DE0">
            <w:pPr>
              <w:jc w:val="center"/>
              <w:rPr>
                <w:rFonts w:ascii="Verdana" w:hAnsi="Verdana" w:cs="Calibri Light"/>
                <w:bCs/>
                <w:sz w:val="16"/>
                <w:szCs w:val="16"/>
                <w:lang w:val="en-US"/>
              </w:rPr>
            </w:pPr>
            <w:r w:rsidRPr="002077D3">
              <w:rPr>
                <w:rFonts w:ascii="Verdana" w:hAnsi="Verdana" w:cs="Calibri Light"/>
                <w:bCs/>
                <w:sz w:val="16"/>
                <w:szCs w:val="16"/>
                <w:lang w:val="en-US"/>
              </w:rPr>
              <w:t>$7.562.793,84</w:t>
            </w:r>
          </w:p>
        </w:tc>
      </w:tr>
      <w:tr w:rsidR="002077D3" w:rsidRPr="002077D3" w14:paraId="2134105E" w14:textId="77777777" w:rsidTr="00E87DE0">
        <w:trPr>
          <w:trHeight w:val="300"/>
        </w:trPr>
        <w:tc>
          <w:tcPr>
            <w:tcW w:w="598" w:type="dxa"/>
            <w:tcBorders>
              <w:top w:val="nil"/>
              <w:left w:val="nil"/>
              <w:bottom w:val="nil"/>
              <w:right w:val="nil"/>
            </w:tcBorders>
            <w:vAlign w:val="center"/>
          </w:tcPr>
          <w:p w14:paraId="6B584396" w14:textId="77777777" w:rsidR="002077D3" w:rsidRPr="002077D3" w:rsidRDefault="002077D3" w:rsidP="00E87DE0">
            <w:pPr>
              <w:jc w:val="center"/>
              <w:rPr>
                <w:rFonts w:ascii="Verdana" w:hAnsi="Verdana" w:cs="Calibri Light"/>
                <w:b/>
                <w:sz w:val="16"/>
                <w:szCs w:val="16"/>
                <w:lang w:val="en-US"/>
              </w:rPr>
            </w:pPr>
          </w:p>
        </w:tc>
        <w:tc>
          <w:tcPr>
            <w:tcW w:w="3654" w:type="dxa"/>
            <w:tcBorders>
              <w:top w:val="nil"/>
              <w:left w:val="nil"/>
              <w:bottom w:val="nil"/>
              <w:right w:val="double" w:sz="4" w:space="0" w:color="auto"/>
            </w:tcBorders>
            <w:noWrap/>
            <w:vAlign w:val="bottom"/>
            <w:hideMark/>
          </w:tcPr>
          <w:p w14:paraId="3425C6C2" w14:textId="77777777" w:rsidR="002077D3" w:rsidRPr="002077D3" w:rsidRDefault="002077D3" w:rsidP="00E87DE0">
            <w:pPr>
              <w:jc w:val="center"/>
              <w:rPr>
                <w:rFonts w:ascii="Verdana" w:hAnsi="Verdana" w:cs="Calibri Light"/>
                <w:b/>
                <w:sz w:val="16"/>
                <w:szCs w:val="16"/>
                <w:lang w:val="en-US"/>
              </w:rPr>
            </w:pPr>
          </w:p>
        </w:tc>
        <w:tc>
          <w:tcPr>
            <w:tcW w:w="2678" w:type="dxa"/>
            <w:gridSpan w:val="2"/>
            <w:tcBorders>
              <w:top w:val="double" w:sz="4" w:space="0" w:color="auto"/>
              <w:left w:val="double" w:sz="4" w:space="0" w:color="auto"/>
              <w:bottom w:val="double" w:sz="4" w:space="0" w:color="auto"/>
            </w:tcBorders>
            <w:noWrap/>
            <w:vAlign w:val="bottom"/>
            <w:hideMark/>
          </w:tcPr>
          <w:p w14:paraId="2846BE4B" w14:textId="77777777" w:rsidR="002077D3" w:rsidRPr="002077D3" w:rsidRDefault="002077D3" w:rsidP="00E87DE0">
            <w:pPr>
              <w:jc w:val="right"/>
              <w:rPr>
                <w:rFonts w:ascii="Verdana" w:hAnsi="Verdana" w:cs="Calibri Light"/>
                <w:sz w:val="16"/>
                <w:szCs w:val="16"/>
                <w:lang w:val="en-US"/>
              </w:rPr>
            </w:pPr>
            <w:r w:rsidRPr="002077D3">
              <w:rPr>
                <w:rFonts w:ascii="Verdana" w:hAnsi="Verdana" w:cs="Calibri Light"/>
                <w:sz w:val="16"/>
                <w:szCs w:val="16"/>
                <w:lang w:val="en-US"/>
              </w:rPr>
              <w:t xml:space="preserve"> Subtotal</w:t>
            </w:r>
          </w:p>
        </w:tc>
        <w:tc>
          <w:tcPr>
            <w:tcW w:w="2567" w:type="dxa"/>
            <w:noWrap/>
            <w:vAlign w:val="bottom"/>
            <w:hideMark/>
          </w:tcPr>
          <w:p w14:paraId="3CFF1777" w14:textId="77777777" w:rsidR="002077D3" w:rsidRPr="002077D3" w:rsidRDefault="002077D3" w:rsidP="00E87DE0">
            <w:pPr>
              <w:jc w:val="center"/>
              <w:rPr>
                <w:rFonts w:ascii="Verdana" w:hAnsi="Verdana" w:cs="Calibri Light"/>
                <w:sz w:val="16"/>
                <w:szCs w:val="16"/>
                <w:lang w:val="en-US"/>
              </w:rPr>
            </w:pPr>
            <w:r w:rsidRPr="002077D3">
              <w:rPr>
                <w:rFonts w:ascii="Verdana" w:hAnsi="Verdana" w:cs="Calibri Light"/>
                <w:sz w:val="16"/>
                <w:szCs w:val="16"/>
                <w:lang w:val="en-US"/>
              </w:rPr>
              <w:t>$ 582.807.800,67</w:t>
            </w:r>
          </w:p>
        </w:tc>
      </w:tr>
      <w:tr w:rsidR="002077D3" w:rsidRPr="002077D3" w14:paraId="7DB873CE" w14:textId="77777777" w:rsidTr="00E87DE0">
        <w:trPr>
          <w:trHeight w:val="300"/>
        </w:trPr>
        <w:tc>
          <w:tcPr>
            <w:tcW w:w="598" w:type="dxa"/>
            <w:tcBorders>
              <w:top w:val="nil"/>
              <w:left w:val="nil"/>
              <w:bottom w:val="nil"/>
              <w:right w:val="nil"/>
            </w:tcBorders>
            <w:vAlign w:val="center"/>
          </w:tcPr>
          <w:p w14:paraId="65649B58" w14:textId="77777777" w:rsidR="002077D3" w:rsidRPr="002077D3" w:rsidRDefault="002077D3" w:rsidP="00E87DE0">
            <w:pPr>
              <w:jc w:val="center"/>
              <w:rPr>
                <w:rFonts w:ascii="Verdana" w:hAnsi="Verdana" w:cs="Calibri Light"/>
                <w:b/>
                <w:sz w:val="16"/>
                <w:szCs w:val="16"/>
                <w:lang w:val="en-US"/>
              </w:rPr>
            </w:pPr>
          </w:p>
        </w:tc>
        <w:tc>
          <w:tcPr>
            <w:tcW w:w="3654" w:type="dxa"/>
            <w:tcBorders>
              <w:top w:val="nil"/>
              <w:left w:val="nil"/>
              <w:bottom w:val="nil"/>
              <w:right w:val="double" w:sz="4" w:space="0" w:color="auto"/>
            </w:tcBorders>
            <w:noWrap/>
            <w:vAlign w:val="bottom"/>
          </w:tcPr>
          <w:p w14:paraId="5FA87DD2" w14:textId="77777777" w:rsidR="002077D3" w:rsidRPr="002077D3" w:rsidRDefault="002077D3" w:rsidP="00E87DE0">
            <w:pPr>
              <w:jc w:val="center"/>
              <w:rPr>
                <w:rFonts w:ascii="Verdana" w:hAnsi="Verdana" w:cs="Calibri Light"/>
                <w:b/>
                <w:sz w:val="16"/>
                <w:szCs w:val="16"/>
                <w:lang w:val="en-US"/>
              </w:rPr>
            </w:pPr>
          </w:p>
        </w:tc>
        <w:tc>
          <w:tcPr>
            <w:tcW w:w="2678" w:type="dxa"/>
            <w:gridSpan w:val="2"/>
            <w:tcBorders>
              <w:top w:val="double" w:sz="4" w:space="0" w:color="auto"/>
              <w:left w:val="double" w:sz="4" w:space="0" w:color="auto"/>
              <w:bottom w:val="double" w:sz="4" w:space="0" w:color="auto"/>
            </w:tcBorders>
            <w:noWrap/>
            <w:vAlign w:val="bottom"/>
          </w:tcPr>
          <w:p w14:paraId="5DEFCEFC" w14:textId="77777777" w:rsidR="002077D3" w:rsidRPr="002077D3" w:rsidRDefault="002077D3" w:rsidP="00E87DE0">
            <w:pPr>
              <w:jc w:val="right"/>
              <w:rPr>
                <w:rFonts w:ascii="Verdana" w:hAnsi="Verdana" w:cs="Calibri Light"/>
                <w:sz w:val="16"/>
                <w:szCs w:val="16"/>
                <w:lang w:val="en-US"/>
              </w:rPr>
            </w:pPr>
            <w:r w:rsidRPr="002077D3">
              <w:rPr>
                <w:rFonts w:ascii="Verdana" w:hAnsi="Verdana" w:cs="Calibri Light"/>
                <w:sz w:val="16"/>
                <w:szCs w:val="16"/>
                <w:lang w:val="en-US"/>
              </w:rPr>
              <w:t xml:space="preserve"> IVA </w:t>
            </w:r>
          </w:p>
        </w:tc>
        <w:tc>
          <w:tcPr>
            <w:tcW w:w="2567" w:type="dxa"/>
            <w:noWrap/>
            <w:vAlign w:val="bottom"/>
          </w:tcPr>
          <w:p w14:paraId="53E47063" w14:textId="77777777" w:rsidR="002077D3" w:rsidRPr="002077D3" w:rsidRDefault="002077D3" w:rsidP="00E87DE0">
            <w:pPr>
              <w:jc w:val="center"/>
              <w:rPr>
                <w:rFonts w:ascii="Verdana" w:hAnsi="Verdana" w:cs="Calibri Light"/>
                <w:sz w:val="16"/>
                <w:szCs w:val="16"/>
                <w:lang w:val="en-US"/>
              </w:rPr>
            </w:pPr>
            <w:r w:rsidRPr="002077D3">
              <w:rPr>
                <w:rFonts w:ascii="Verdana" w:hAnsi="Verdana" w:cs="Calibri Light"/>
                <w:sz w:val="16"/>
                <w:szCs w:val="16"/>
                <w:lang w:val="en-US"/>
              </w:rPr>
              <w:t xml:space="preserve"> $ 110.733.482,13 </w:t>
            </w:r>
          </w:p>
        </w:tc>
      </w:tr>
      <w:tr w:rsidR="002077D3" w:rsidRPr="002077D3" w14:paraId="196006F1" w14:textId="77777777" w:rsidTr="00E87DE0">
        <w:trPr>
          <w:trHeight w:val="300"/>
        </w:trPr>
        <w:tc>
          <w:tcPr>
            <w:tcW w:w="598" w:type="dxa"/>
            <w:tcBorders>
              <w:top w:val="nil"/>
              <w:left w:val="nil"/>
              <w:bottom w:val="nil"/>
              <w:right w:val="nil"/>
            </w:tcBorders>
            <w:vAlign w:val="center"/>
          </w:tcPr>
          <w:p w14:paraId="283FB0FB" w14:textId="77777777" w:rsidR="002077D3" w:rsidRPr="002077D3" w:rsidRDefault="002077D3" w:rsidP="00E87DE0">
            <w:pPr>
              <w:jc w:val="center"/>
              <w:rPr>
                <w:rFonts w:ascii="Verdana" w:hAnsi="Verdana" w:cs="Calibri Light"/>
                <w:b/>
                <w:sz w:val="16"/>
                <w:szCs w:val="16"/>
                <w:lang w:val="en-US"/>
              </w:rPr>
            </w:pPr>
          </w:p>
        </w:tc>
        <w:tc>
          <w:tcPr>
            <w:tcW w:w="3654" w:type="dxa"/>
            <w:tcBorders>
              <w:top w:val="nil"/>
              <w:left w:val="nil"/>
              <w:bottom w:val="nil"/>
              <w:right w:val="double" w:sz="4" w:space="0" w:color="auto"/>
            </w:tcBorders>
            <w:noWrap/>
            <w:vAlign w:val="bottom"/>
          </w:tcPr>
          <w:p w14:paraId="2E754C80" w14:textId="77777777" w:rsidR="002077D3" w:rsidRPr="002077D3" w:rsidRDefault="002077D3" w:rsidP="00E87DE0">
            <w:pPr>
              <w:jc w:val="center"/>
              <w:rPr>
                <w:rFonts w:ascii="Verdana" w:hAnsi="Verdana" w:cs="Calibri Light"/>
                <w:b/>
                <w:sz w:val="16"/>
                <w:szCs w:val="16"/>
                <w:lang w:val="en-US"/>
              </w:rPr>
            </w:pPr>
          </w:p>
        </w:tc>
        <w:tc>
          <w:tcPr>
            <w:tcW w:w="2678" w:type="dxa"/>
            <w:gridSpan w:val="2"/>
            <w:tcBorders>
              <w:top w:val="double" w:sz="4" w:space="0" w:color="auto"/>
              <w:left w:val="double" w:sz="4" w:space="0" w:color="auto"/>
              <w:bottom w:val="double" w:sz="4" w:space="0" w:color="auto"/>
            </w:tcBorders>
            <w:noWrap/>
            <w:vAlign w:val="bottom"/>
          </w:tcPr>
          <w:p w14:paraId="650490A2" w14:textId="77777777" w:rsidR="002077D3" w:rsidRPr="002077D3" w:rsidRDefault="002077D3" w:rsidP="00E87DE0">
            <w:pPr>
              <w:jc w:val="right"/>
              <w:rPr>
                <w:rFonts w:ascii="Verdana" w:hAnsi="Verdana" w:cs="Calibri Light"/>
                <w:b/>
                <w:bCs/>
                <w:sz w:val="16"/>
                <w:szCs w:val="16"/>
                <w:lang w:val="en-US"/>
              </w:rPr>
            </w:pPr>
            <w:r w:rsidRPr="002077D3">
              <w:rPr>
                <w:rFonts w:ascii="Verdana" w:hAnsi="Verdana" w:cs="Calibri Light"/>
                <w:b/>
                <w:bCs/>
                <w:sz w:val="16"/>
                <w:szCs w:val="16"/>
                <w:lang w:val="en-US"/>
              </w:rPr>
              <w:t xml:space="preserve"> TOTAL </w:t>
            </w:r>
          </w:p>
        </w:tc>
        <w:tc>
          <w:tcPr>
            <w:tcW w:w="2567" w:type="dxa"/>
            <w:noWrap/>
            <w:vAlign w:val="bottom"/>
          </w:tcPr>
          <w:p w14:paraId="7B2D7149" w14:textId="77777777" w:rsidR="002077D3" w:rsidRPr="002077D3" w:rsidRDefault="002077D3" w:rsidP="00E87DE0">
            <w:pPr>
              <w:jc w:val="center"/>
              <w:rPr>
                <w:rFonts w:ascii="Verdana" w:hAnsi="Verdana" w:cs="Calibri Light"/>
                <w:b/>
                <w:bCs/>
                <w:sz w:val="16"/>
                <w:szCs w:val="16"/>
                <w:lang w:val="en-US"/>
              </w:rPr>
            </w:pPr>
            <w:r w:rsidRPr="002077D3">
              <w:rPr>
                <w:rFonts w:ascii="Verdana" w:hAnsi="Verdana" w:cs="Calibri Light"/>
                <w:b/>
                <w:bCs/>
                <w:sz w:val="16"/>
                <w:szCs w:val="16"/>
                <w:lang w:val="en-US"/>
              </w:rPr>
              <w:t xml:space="preserve"> $ 693.541.282,80 </w:t>
            </w:r>
          </w:p>
        </w:tc>
      </w:tr>
    </w:tbl>
    <w:p w14:paraId="13F703FA" w14:textId="77777777" w:rsidR="002077D3" w:rsidRPr="002077D3" w:rsidRDefault="002077D3" w:rsidP="002077D3">
      <w:pPr>
        <w:spacing w:line="360" w:lineRule="auto"/>
        <w:jc w:val="both"/>
        <w:rPr>
          <w:rFonts w:ascii="Verdana" w:hAnsi="Verdana" w:cs="Calibri Light"/>
          <w:sz w:val="22"/>
          <w:szCs w:val="22"/>
        </w:rPr>
      </w:pPr>
    </w:p>
    <w:p w14:paraId="066038AF" w14:textId="77777777" w:rsidR="002077D3" w:rsidRPr="002077D3" w:rsidRDefault="002077D3" w:rsidP="002077D3">
      <w:pPr>
        <w:jc w:val="both"/>
        <w:rPr>
          <w:rFonts w:ascii="Verdana" w:hAnsi="Verdana" w:cs="Calibri Light"/>
          <w:sz w:val="22"/>
          <w:szCs w:val="22"/>
        </w:rPr>
      </w:pPr>
      <w:r w:rsidRPr="002077D3">
        <w:rPr>
          <w:rFonts w:ascii="Verdana" w:hAnsi="Verdana" w:cs="Calibri Light"/>
          <w:sz w:val="22"/>
          <w:szCs w:val="22"/>
        </w:rPr>
        <w:t>Sin embargo, teniendo en cuenta que, por cambios en las especificaciones técnicas del actual proceso, donde se modificaron los tiempos de atención de soporte requeridos por la entidad, no se tendrán en cuenta los valores históricos de los anteriores procesos, ya que con el cambio suscitado en las especificaciones los costos disminuyen considerablemente.</w:t>
      </w:r>
    </w:p>
    <w:p w14:paraId="0F6DDAC5" w14:textId="77777777" w:rsidR="002077D3" w:rsidRPr="002077D3" w:rsidRDefault="002077D3" w:rsidP="002077D3">
      <w:pPr>
        <w:jc w:val="both"/>
        <w:rPr>
          <w:rFonts w:ascii="Verdana" w:hAnsi="Verdana" w:cs="Calibri Light"/>
          <w:bCs/>
          <w:sz w:val="22"/>
          <w:szCs w:val="22"/>
        </w:rPr>
      </w:pPr>
    </w:p>
    <w:p w14:paraId="046E7250" w14:textId="77777777" w:rsidR="002077D3" w:rsidRPr="002077D3" w:rsidRDefault="002077D3" w:rsidP="002077D3">
      <w:pPr>
        <w:jc w:val="both"/>
        <w:rPr>
          <w:rFonts w:ascii="Verdana" w:hAnsi="Verdana" w:cs="Calibri Light"/>
          <w:sz w:val="22"/>
          <w:szCs w:val="22"/>
        </w:rPr>
      </w:pPr>
      <w:r w:rsidRPr="002077D3">
        <w:rPr>
          <w:rFonts w:ascii="Verdana" w:hAnsi="Verdana" w:cs="Calibri Light"/>
          <w:sz w:val="22"/>
          <w:szCs w:val="22"/>
        </w:rPr>
        <w:t>La Oficina de Tecnologías y Sistemas de Información publicó un evento de solicitud de información a proveedores, con la siguiente información:</w:t>
      </w:r>
    </w:p>
    <w:p w14:paraId="1C242A20" w14:textId="77777777" w:rsidR="002077D3" w:rsidRPr="002077D3" w:rsidRDefault="002077D3" w:rsidP="002077D3">
      <w:pPr>
        <w:spacing w:line="360" w:lineRule="auto"/>
        <w:jc w:val="both"/>
        <w:rPr>
          <w:rFonts w:ascii="Verdana" w:hAnsi="Verdana" w:cs="Calibri Light"/>
          <w:sz w:val="22"/>
          <w:szCs w:val="22"/>
        </w:rPr>
      </w:pPr>
    </w:p>
    <w:tbl>
      <w:tblPr>
        <w:tblW w:w="9054" w:type="dxa"/>
        <w:jc w:val="center"/>
        <w:tbl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insideH w:val="single" w:sz="2" w:space="0" w:color="A6A6A6" w:themeColor="background1" w:themeShade="A6"/>
          <w:insideV w:val="single" w:sz="2" w:space="0" w:color="A6A6A6" w:themeColor="background1" w:themeShade="A6"/>
        </w:tblBorders>
        <w:tblLayout w:type="fixed"/>
        <w:tblLook w:val="04A0" w:firstRow="1" w:lastRow="0" w:firstColumn="1" w:lastColumn="0" w:noHBand="0" w:noVBand="1"/>
      </w:tblPr>
      <w:tblGrid>
        <w:gridCol w:w="5372"/>
        <w:gridCol w:w="3682"/>
      </w:tblGrid>
      <w:tr w:rsidR="002077D3" w:rsidRPr="002077D3" w14:paraId="1D5CBA79" w14:textId="77777777" w:rsidTr="00E87DE0">
        <w:trPr>
          <w:trHeight w:val="20"/>
          <w:jc w:val="center"/>
        </w:trPr>
        <w:tc>
          <w:tcPr>
            <w:tcW w:w="5372" w:type="dxa"/>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shd w:val="clear" w:color="auto" w:fill="D9D9D9" w:themeFill="background1" w:themeFillShade="D9"/>
            <w:vAlign w:val="center"/>
          </w:tcPr>
          <w:p w14:paraId="3270D6E8" w14:textId="77777777" w:rsidR="002077D3" w:rsidRPr="002077D3" w:rsidRDefault="002077D3" w:rsidP="00E87DE0">
            <w:pPr>
              <w:spacing w:line="360" w:lineRule="auto"/>
              <w:jc w:val="both"/>
              <w:rPr>
                <w:rFonts w:ascii="Verdana" w:hAnsi="Verdana" w:cs="Calibri Light"/>
                <w:bCs/>
                <w:iCs/>
                <w:sz w:val="16"/>
                <w:szCs w:val="16"/>
              </w:rPr>
            </w:pPr>
            <w:r w:rsidRPr="002077D3">
              <w:rPr>
                <w:rFonts w:ascii="Verdana" w:hAnsi="Verdana" w:cs="Calibri Light"/>
                <w:bCs/>
                <w:iCs/>
                <w:sz w:val="16"/>
                <w:szCs w:val="16"/>
              </w:rPr>
              <w:t xml:space="preserve">Fecha de Publicación de Solicitud de Cotización </w:t>
            </w:r>
          </w:p>
        </w:tc>
        <w:tc>
          <w:tcPr>
            <w:tcW w:w="3682" w:type="dxa"/>
            <w:tcBorders>
              <w:left w:val="double" w:sz="4" w:space="0" w:color="808080" w:themeColor="background1" w:themeShade="80"/>
            </w:tcBorders>
            <w:vAlign w:val="center"/>
          </w:tcPr>
          <w:p w14:paraId="2DF14E7C" w14:textId="77777777" w:rsidR="002077D3" w:rsidRPr="002077D3" w:rsidRDefault="002077D3" w:rsidP="00E87DE0">
            <w:pPr>
              <w:spacing w:line="360" w:lineRule="auto"/>
              <w:jc w:val="both"/>
              <w:rPr>
                <w:rFonts w:ascii="Verdana" w:hAnsi="Verdana" w:cs="Calibri Light"/>
                <w:bCs/>
                <w:iCs/>
                <w:sz w:val="16"/>
                <w:szCs w:val="16"/>
              </w:rPr>
            </w:pPr>
            <w:r w:rsidRPr="002077D3">
              <w:rPr>
                <w:rFonts w:ascii="Verdana" w:hAnsi="Verdana" w:cs="Calibri Light"/>
                <w:bCs/>
                <w:iCs/>
                <w:sz w:val="16"/>
                <w:szCs w:val="16"/>
              </w:rPr>
              <w:t>17 de marzo de 2026</w:t>
            </w:r>
          </w:p>
        </w:tc>
      </w:tr>
      <w:tr w:rsidR="002077D3" w:rsidRPr="002077D3" w14:paraId="0377DFDA" w14:textId="77777777" w:rsidTr="00E87DE0">
        <w:trPr>
          <w:trHeight w:val="20"/>
          <w:jc w:val="center"/>
        </w:trPr>
        <w:tc>
          <w:tcPr>
            <w:tcW w:w="5372" w:type="dxa"/>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shd w:val="clear" w:color="auto" w:fill="D9D9D9" w:themeFill="background1" w:themeFillShade="D9"/>
            <w:vAlign w:val="center"/>
          </w:tcPr>
          <w:p w14:paraId="096A7C1E" w14:textId="77777777" w:rsidR="002077D3" w:rsidRPr="002077D3" w:rsidRDefault="002077D3" w:rsidP="00E87DE0">
            <w:pPr>
              <w:spacing w:line="360" w:lineRule="auto"/>
              <w:jc w:val="both"/>
              <w:rPr>
                <w:rFonts w:ascii="Verdana" w:hAnsi="Verdana" w:cs="Calibri Light"/>
                <w:bCs/>
                <w:iCs/>
                <w:sz w:val="16"/>
                <w:szCs w:val="16"/>
              </w:rPr>
            </w:pPr>
            <w:r w:rsidRPr="002077D3">
              <w:rPr>
                <w:rFonts w:ascii="Verdana" w:hAnsi="Verdana" w:cs="Calibri Light"/>
                <w:bCs/>
                <w:iCs/>
                <w:sz w:val="16"/>
                <w:szCs w:val="16"/>
              </w:rPr>
              <w:t>Fecha de cierre recibo de cotizaciones</w:t>
            </w:r>
          </w:p>
        </w:tc>
        <w:tc>
          <w:tcPr>
            <w:tcW w:w="3682" w:type="dxa"/>
            <w:tcBorders>
              <w:left w:val="double" w:sz="4" w:space="0" w:color="808080" w:themeColor="background1" w:themeShade="80"/>
            </w:tcBorders>
            <w:vAlign w:val="center"/>
          </w:tcPr>
          <w:p w14:paraId="55283B4D" w14:textId="77777777" w:rsidR="002077D3" w:rsidRPr="002077D3" w:rsidRDefault="002077D3" w:rsidP="00E87DE0">
            <w:pPr>
              <w:spacing w:line="360" w:lineRule="auto"/>
              <w:jc w:val="both"/>
              <w:rPr>
                <w:rFonts w:ascii="Verdana" w:hAnsi="Verdana" w:cs="Calibri Light"/>
                <w:bCs/>
                <w:iCs/>
                <w:sz w:val="16"/>
                <w:szCs w:val="16"/>
              </w:rPr>
            </w:pPr>
            <w:r w:rsidRPr="002077D3">
              <w:rPr>
                <w:rFonts w:ascii="Verdana" w:hAnsi="Verdana" w:cs="Calibri Light"/>
                <w:bCs/>
                <w:iCs/>
                <w:sz w:val="16"/>
                <w:szCs w:val="16"/>
              </w:rPr>
              <w:t>19 de marzo de 2026</w:t>
            </w:r>
          </w:p>
        </w:tc>
      </w:tr>
      <w:tr w:rsidR="002077D3" w:rsidRPr="002077D3" w14:paraId="43855CF2" w14:textId="77777777" w:rsidTr="00E87DE0">
        <w:trPr>
          <w:trHeight w:val="20"/>
          <w:jc w:val="center"/>
        </w:trPr>
        <w:tc>
          <w:tcPr>
            <w:tcW w:w="5372" w:type="dxa"/>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shd w:val="clear" w:color="auto" w:fill="D9D9D9" w:themeFill="background1" w:themeFillShade="D9"/>
            <w:vAlign w:val="center"/>
          </w:tcPr>
          <w:p w14:paraId="28D370BC" w14:textId="77777777" w:rsidR="002077D3" w:rsidRPr="002077D3" w:rsidRDefault="002077D3" w:rsidP="00E87DE0">
            <w:pPr>
              <w:spacing w:line="360" w:lineRule="auto"/>
              <w:jc w:val="both"/>
              <w:rPr>
                <w:rFonts w:ascii="Verdana" w:hAnsi="Verdana" w:cs="Calibri Light"/>
                <w:bCs/>
                <w:iCs/>
                <w:sz w:val="16"/>
                <w:szCs w:val="16"/>
              </w:rPr>
            </w:pPr>
            <w:r w:rsidRPr="002077D3">
              <w:rPr>
                <w:rFonts w:ascii="Verdana" w:hAnsi="Verdana" w:cs="Calibri Light"/>
                <w:bCs/>
                <w:iCs/>
                <w:sz w:val="16"/>
                <w:szCs w:val="16"/>
              </w:rPr>
              <w:t>Medio a través del cual se efectuó la invitación a cotizar</w:t>
            </w:r>
          </w:p>
        </w:tc>
        <w:tc>
          <w:tcPr>
            <w:tcW w:w="3682" w:type="dxa"/>
            <w:tcBorders>
              <w:left w:val="double" w:sz="4" w:space="0" w:color="808080" w:themeColor="background1" w:themeShade="80"/>
            </w:tcBorders>
            <w:vAlign w:val="center"/>
          </w:tcPr>
          <w:p w14:paraId="52989B29" w14:textId="77777777" w:rsidR="002077D3" w:rsidRPr="002077D3" w:rsidRDefault="002077D3" w:rsidP="00E87DE0">
            <w:pPr>
              <w:spacing w:line="360" w:lineRule="auto"/>
              <w:jc w:val="both"/>
              <w:rPr>
                <w:rFonts w:ascii="Verdana" w:hAnsi="Verdana" w:cs="Calibri Light"/>
                <w:bCs/>
                <w:iCs/>
                <w:sz w:val="16"/>
                <w:szCs w:val="16"/>
              </w:rPr>
            </w:pPr>
            <w:r w:rsidRPr="002077D3">
              <w:rPr>
                <w:rFonts w:ascii="Verdana" w:hAnsi="Verdana" w:cs="Calibri Light"/>
                <w:bCs/>
                <w:iCs/>
                <w:sz w:val="16"/>
                <w:szCs w:val="16"/>
              </w:rPr>
              <w:t xml:space="preserve">Evento cotización SECOP II </w:t>
            </w:r>
          </w:p>
        </w:tc>
      </w:tr>
      <w:tr w:rsidR="002077D3" w:rsidRPr="002077D3" w14:paraId="4BFA396F" w14:textId="77777777" w:rsidTr="00E87DE0">
        <w:trPr>
          <w:trHeight w:val="20"/>
          <w:jc w:val="center"/>
        </w:trPr>
        <w:tc>
          <w:tcPr>
            <w:tcW w:w="5372" w:type="dxa"/>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shd w:val="clear" w:color="auto" w:fill="D9D9D9" w:themeFill="background1" w:themeFillShade="D9"/>
            <w:vAlign w:val="center"/>
          </w:tcPr>
          <w:p w14:paraId="6E4B7CB7" w14:textId="77777777" w:rsidR="002077D3" w:rsidRPr="002077D3" w:rsidRDefault="002077D3" w:rsidP="00E87DE0">
            <w:pPr>
              <w:spacing w:line="360" w:lineRule="auto"/>
              <w:jc w:val="both"/>
              <w:rPr>
                <w:rFonts w:ascii="Verdana" w:hAnsi="Verdana" w:cs="Calibri Light"/>
                <w:bCs/>
                <w:iCs/>
                <w:sz w:val="16"/>
                <w:szCs w:val="16"/>
              </w:rPr>
            </w:pPr>
            <w:r w:rsidRPr="002077D3">
              <w:rPr>
                <w:rFonts w:ascii="Verdana" w:hAnsi="Verdana" w:cs="Calibri Light"/>
                <w:bCs/>
                <w:iCs/>
                <w:sz w:val="16"/>
                <w:szCs w:val="16"/>
              </w:rPr>
              <w:t>Nº Empresas Invitadas</w:t>
            </w:r>
          </w:p>
        </w:tc>
        <w:tc>
          <w:tcPr>
            <w:tcW w:w="3682" w:type="dxa"/>
            <w:tcBorders>
              <w:left w:val="double" w:sz="4" w:space="0" w:color="808080" w:themeColor="background1" w:themeShade="80"/>
            </w:tcBorders>
            <w:vAlign w:val="center"/>
          </w:tcPr>
          <w:p w14:paraId="60FC5949" w14:textId="77777777" w:rsidR="002077D3" w:rsidRPr="002077D3" w:rsidRDefault="002077D3" w:rsidP="00E87DE0">
            <w:pPr>
              <w:spacing w:line="360" w:lineRule="auto"/>
              <w:jc w:val="both"/>
              <w:rPr>
                <w:rFonts w:ascii="Verdana" w:hAnsi="Verdana" w:cs="Calibri Light"/>
                <w:bCs/>
                <w:iCs/>
                <w:sz w:val="16"/>
                <w:szCs w:val="16"/>
              </w:rPr>
            </w:pPr>
            <w:r w:rsidRPr="002077D3">
              <w:rPr>
                <w:rFonts w:ascii="Verdana" w:hAnsi="Verdana" w:cs="Calibri Light"/>
                <w:bCs/>
                <w:iCs/>
                <w:sz w:val="16"/>
                <w:szCs w:val="16"/>
              </w:rPr>
              <w:t>N/A</w:t>
            </w:r>
          </w:p>
        </w:tc>
      </w:tr>
      <w:tr w:rsidR="002077D3" w:rsidRPr="002077D3" w14:paraId="5F20BEF5" w14:textId="77777777" w:rsidTr="00E87DE0">
        <w:trPr>
          <w:trHeight w:val="20"/>
          <w:jc w:val="center"/>
        </w:trPr>
        <w:tc>
          <w:tcPr>
            <w:tcW w:w="5372" w:type="dxa"/>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shd w:val="clear" w:color="auto" w:fill="D9D9D9" w:themeFill="background1" w:themeFillShade="D9"/>
            <w:vAlign w:val="center"/>
          </w:tcPr>
          <w:p w14:paraId="597A3116" w14:textId="77777777" w:rsidR="002077D3" w:rsidRPr="002077D3" w:rsidRDefault="002077D3" w:rsidP="00E87DE0">
            <w:pPr>
              <w:spacing w:line="360" w:lineRule="auto"/>
              <w:jc w:val="both"/>
              <w:rPr>
                <w:rFonts w:ascii="Verdana" w:hAnsi="Verdana" w:cs="Calibri Light"/>
                <w:bCs/>
                <w:iCs/>
                <w:sz w:val="16"/>
                <w:szCs w:val="16"/>
              </w:rPr>
            </w:pPr>
            <w:r w:rsidRPr="002077D3">
              <w:rPr>
                <w:rFonts w:ascii="Verdana" w:hAnsi="Verdana" w:cs="Calibri Light"/>
                <w:bCs/>
                <w:iCs/>
                <w:sz w:val="16"/>
                <w:szCs w:val="16"/>
              </w:rPr>
              <w:t>Nº Cotizaciones Recibidas</w:t>
            </w:r>
          </w:p>
        </w:tc>
        <w:tc>
          <w:tcPr>
            <w:tcW w:w="3682" w:type="dxa"/>
            <w:tcBorders>
              <w:left w:val="double" w:sz="4" w:space="0" w:color="808080" w:themeColor="background1" w:themeShade="80"/>
            </w:tcBorders>
            <w:vAlign w:val="center"/>
          </w:tcPr>
          <w:p w14:paraId="3FBA0A0F" w14:textId="77777777" w:rsidR="002077D3" w:rsidRPr="002077D3" w:rsidRDefault="002077D3" w:rsidP="00E87DE0">
            <w:pPr>
              <w:spacing w:line="360" w:lineRule="auto"/>
              <w:jc w:val="both"/>
              <w:rPr>
                <w:rFonts w:ascii="Verdana" w:hAnsi="Verdana" w:cs="Calibri Light"/>
                <w:bCs/>
                <w:iCs/>
                <w:sz w:val="16"/>
                <w:szCs w:val="16"/>
              </w:rPr>
            </w:pPr>
            <w:r w:rsidRPr="002077D3">
              <w:rPr>
                <w:rFonts w:ascii="Verdana" w:hAnsi="Verdana" w:cs="Calibri Light"/>
                <w:bCs/>
                <w:iCs/>
                <w:sz w:val="16"/>
                <w:szCs w:val="16"/>
              </w:rPr>
              <w:t>2</w:t>
            </w:r>
          </w:p>
        </w:tc>
      </w:tr>
      <w:tr w:rsidR="002077D3" w:rsidRPr="002077D3" w14:paraId="3BBC0DFB" w14:textId="77777777" w:rsidTr="00E87DE0">
        <w:trPr>
          <w:trHeight w:val="20"/>
          <w:jc w:val="center"/>
        </w:trPr>
        <w:tc>
          <w:tcPr>
            <w:tcW w:w="5372" w:type="dxa"/>
            <w:tc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tcBorders>
            <w:shd w:val="clear" w:color="auto" w:fill="D9D9D9" w:themeFill="background1" w:themeFillShade="D9"/>
            <w:vAlign w:val="center"/>
          </w:tcPr>
          <w:p w14:paraId="064AB139" w14:textId="77777777" w:rsidR="002077D3" w:rsidRPr="002077D3" w:rsidRDefault="002077D3" w:rsidP="00E87DE0">
            <w:pPr>
              <w:spacing w:line="360" w:lineRule="auto"/>
              <w:jc w:val="both"/>
              <w:rPr>
                <w:rFonts w:ascii="Verdana" w:hAnsi="Verdana" w:cs="Calibri Light"/>
                <w:bCs/>
                <w:iCs/>
                <w:sz w:val="16"/>
                <w:szCs w:val="16"/>
              </w:rPr>
            </w:pPr>
            <w:r w:rsidRPr="002077D3">
              <w:rPr>
                <w:rFonts w:ascii="Verdana" w:hAnsi="Verdana" w:cs="Calibri Light"/>
                <w:bCs/>
                <w:iCs/>
                <w:sz w:val="16"/>
                <w:szCs w:val="16"/>
              </w:rPr>
              <w:t xml:space="preserve">Observaciones </w:t>
            </w:r>
          </w:p>
        </w:tc>
        <w:tc>
          <w:tcPr>
            <w:tcW w:w="3682" w:type="dxa"/>
            <w:tcBorders>
              <w:left w:val="double" w:sz="4" w:space="0" w:color="808080" w:themeColor="background1" w:themeShade="80"/>
            </w:tcBorders>
            <w:vAlign w:val="center"/>
          </w:tcPr>
          <w:p w14:paraId="7A7D809D" w14:textId="77777777" w:rsidR="002077D3" w:rsidRPr="002077D3" w:rsidRDefault="002077D3" w:rsidP="00E87DE0">
            <w:pPr>
              <w:spacing w:line="360" w:lineRule="auto"/>
              <w:jc w:val="both"/>
              <w:rPr>
                <w:rFonts w:ascii="Verdana" w:hAnsi="Verdana" w:cs="Calibri Light"/>
                <w:bCs/>
                <w:iCs/>
                <w:sz w:val="16"/>
                <w:szCs w:val="16"/>
              </w:rPr>
            </w:pPr>
            <w:r w:rsidRPr="002077D3">
              <w:rPr>
                <w:rFonts w:ascii="Verdana" w:hAnsi="Verdana" w:cs="Calibri Light"/>
                <w:bCs/>
                <w:iCs/>
                <w:sz w:val="16"/>
                <w:szCs w:val="16"/>
              </w:rPr>
              <w:t>N/A</w:t>
            </w:r>
          </w:p>
        </w:tc>
      </w:tr>
    </w:tbl>
    <w:p w14:paraId="38713545" w14:textId="77777777" w:rsidR="002077D3" w:rsidRPr="002077D3" w:rsidRDefault="002077D3" w:rsidP="002077D3">
      <w:pPr>
        <w:spacing w:line="360" w:lineRule="auto"/>
        <w:jc w:val="both"/>
        <w:rPr>
          <w:rFonts w:ascii="Verdana" w:hAnsi="Verdana" w:cs="Calibri Light"/>
          <w:bCs/>
          <w:iCs/>
          <w:sz w:val="22"/>
          <w:szCs w:val="22"/>
        </w:rPr>
      </w:pPr>
    </w:p>
    <w:p w14:paraId="6A155ECC" w14:textId="77777777" w:rsidR="002077D3" w:rsidRPr="002077D3" w:rsidRDefault="002077D3" w:rsidP="002077D3">
      <w:pPr>
        <w:pStyle w:val="Sinespaciado"/>
        <w:jc w:val="both"/>
        <w:rPr>
          <w:rFonts w:ascii="Verdana" w:hAnsi="Verdana" w:cs="Calibri Light"/>
        </w:rPr>
      </w:pPr>
      <w:r w:rsidRPr="002077D3">
        <w:rPr>
          <w:rFonts w:ascii="Verdana" w:hAnsi="Verdana" w:cs="Calibri Light"/>
        </w:rPr>
        <w:t>En este sentido, con el numeral 4, artículo 2.2.1.1.2.1.1 del Decreto 1082 de 2015, la Entidad ha estructurado el valor estimado del contrato mediante un análisis de precios de mercado, tomando como referencia las cotizaciones recibidas.</w:t>
      </w:r>
    </w:p>
    <w:p w14:paraId="50E2A3EE" w14:textId="77777777" w:rsidR="002077D3" w:rsidRPr="002077D3" w:rsidRDefault="002077D3" w:rsidP="002077D3">
      <w:pPr>
        <w:pStyle w:val="Sinespaciado"/>
        <w:jc w:val="both"/>
        <w:rPr>
          <w:rFonts w:ascii="Verdana" w:hAnsi="Verdana" w:cs="Calibri Light"/>
        </w:rPr>
      </w:pPr>
    </w:p>
    <w:p w14:paraId="21B7C9EA" w14:textId="77777777" w:rsidR="002077D3" w:rsidRPr="002077D3" w:rsidRDefault="002077D3" w:rsidP="002077D3">
      <w:pPr>
        <w:jc w:val="both"/>
        <w:rPr>
          <w:rFonts w:ascii="Verdana" w:hAnsi="Verdana" w:cs="Calibri Light"/>
          <w:bCs/>
          <w:iCs/>
          <w:sz w:val="22"/>
          <w:szCs w:val="22"/>
        </w:rPr>
      </w:pPr>
      <w:r w:rsidRPr="002077D3">
        <w:rPr>
          <w:rFonts w:ascii="Verdana" w:hAnsi="Verdana" w:cs="Calibri Light"/>
          <w:bCs/>
          <w:iCs/>
          <w:sz w:val="22"/>
          <w:szCs w:val="22"/>
        </w:rPr>
        <w:t xml:space="preserve">Con base en lo anterior, a </w:t>
      </w:r>
      <w:r w:rsidRPr="002077D3">
        <w:rPr>
          <w:rFonts w:ascii="Verdana" w:hAnsi="Verdana" w:cs="Calibri Light"/>
          <w:sz w:val="22"/>
          <w:szCs w:val="22"/>
        </w:rPr>
        <w:t>continuación, se resumen las cotizaciones en líneas anteriores, así:</w:t>
      </w:r>
    </w:p>
    <w:bookmarkEnd w:id="8"/>
    <w:p w14:paraId="22C9D16E" w14:textId="77777777" w:rsidR="002077D3" w:rsidRPr="002077D3" w:rsidRDefault="002077D3" w:rsidP="002077D3">
      <w:pPr>
        <w:spacing w:line="360" w:lineRule="auto"/>
        <w:jc w:val="both"/>
        <w:rPr>
          <w:rFonts w:ascii="Verdana" w:hAnsi="Verdana" w:cs="Calibri Light"/>
          <w:bCs/>
          <w:sz w:val="22"/>
          <w:szCs w:val="22"/>
        </w:rPr>
      </w:pPr>
    </w:p>
    <w:tbl>
      <w:tblPr>
        <w:tblW w:w="9843" w:type="dxa"/>
        <w:tblCellMar>
          <w:left w:w="70" w:type="dxa"/>
          <w:right w:w="70" w:type="dxa"/>
        </w:tblCellMar>
        <w:tblLook w:val="04A0" w:firstRow="1" w:lastRow="0" w:firstColumn="1" w:lastColumn="0" w:noHBand="0" w:noVBand="1"/>
      </w:tblPr>
      <w:tblGrid>
        <w:gridCol w:w="2689"/>
        <w:gridCol w:w="1222"/>
        <w:gridCol w:w="1972"/>
        <w:gridCol w:w="1834"/>
        <w:gridCol w:w="2126"/>
      </w:tblGrid>
      <w:tr w:rsidR="002077D3" w:rsidRPr="002077D3" w14:paraId="794005BA" w14:textId="77777777" w:rsidTr="00E87DE0">
        <w:trPr>
          <w:trHeight w:val="535"/>
          <w:tblHeader/>
        </w:trPr>
        <w:tc>
          <w:tcPr>
            <w:tcW w:w="2689" w:type="dxa"/>
            <w:tcBorders>
              <w:top w:val="single" w:sz="4" w:space="0" w:color="auto"/>
              <w:left w:val="single" w:sz="4" w:space="0" w:color="auto"/>
              <w:bottom w:val="single" w:sz="4" w:space="0" w:color="auto"/>
              <w:right w:val="single" w:sz="4" w:space="0" w:color="auto"/>
            </w:tcBorders>
            <w:noWrap/>
            <w:vAlign w:val="center"/>
            <w:hideMark/>
          </w:tcPr>
          <w:p w14:paraId="33741E03" w14:textId="77777777" w:rsidR="002077D3" w:rsidRPr="002077D3" w:rsidRDefault="002077D3" w:rsidP="00E87DE0">
            <w:pPr>
              <w:spacing w:line="276" w:lineRule="auto"/>
              <w:jc w:val="center"/>
              <w:rPr>
                <w:rFonts w:ascii="Verdana" w:hAnsi="Verdana" w:cs="Arial"/>
                <w:b/>
                <w:sz w:val="16"/>
                <w:szCs w:val="16"/>
                <w:lang w:eastAsia="es-CO"/>
              </w:rPr>
            </w:pPr>
            <w:r w:rsidRPr="002077D3">
              <w:rPr>
                <w:rFonts w:ascii="Verdana" w:hAnsi="Verdana" w:cs="Arial"/>
                <w:b/>
                <w:sz w:val="16"/>
                <w:szCs w:val="16"/>
                <w:lang w:eastAsia="es-CO"/>
              </w:rPr>
              <w:t>DETALLE</w:t>
            </w:r>
          </w:p>
        </w:tc>
        <w:tc>
          <w:tcPr>
            <w:tcW w:w="1222" w:type="dxa"/>
            <w:tcBorders>
              <w:top w:val="single" w:sz="4" w:space="0" w:color="auto"/>
              <w:left w:val="nil"/>
              <w:bottom w:val="single" w:sz="4" w:space="0" w:color="auto"/>
              <w:right w:val="single" w:sz="4" w:space="0" w:color="auto"/>
            </w:tcBorders>
            <w:noWrap/>
            <w:vAlign w:val="center"/>
            <w:hideMark/>
          </w:tcPr>
          <w:p w14:paraId="08B023A6" w14:textId="77777777" w:rsidR="002077D3" w:rsidRPr="002077D3" w:rsidRDefault="002077D3" w:rsidP="00E87DE0">
            <w:pPr>
              <w:spacing w:line="276" w:lineRule="auto"/>
              <w:jc w:val="center"/>
              <w:rPr>
                <w:rFonts w:ascii="Verdana" w:hAnsi="Verdana" w:cs="Calibri"/>
                <w:sz w:val="16"/>
                <w:szCs w:val="16"/>
                <w:lang w:eastAsia="es-CO"/>
              </w:rPr>
            </w:pPr>
            <w:r w:rsidRPr="002077D3">
              <w:rPr>
                <w:rFonts w:ascii="Verdana" w:hAnsi="Verdana" w:cs="Arial"/>
                <w:b/>
                <w:sz w:val="16"/>
                <w:szCs w:val="16"/>
                <w:lang w:eastAsia="es-CO"/>
              </w:rPr>
              <w:t>CANTIDAD</w:t>
            </w:r>
          </w:p>
        </w:tc>
        <w:tc>
          <w:tcPr>
            <w:tcW w:w="1972" w:type="dxa"/>
            <w:tcBorders>
              <w:top w:val="single" w:sz="4" w:space="0" w:color="auto"/>
              <w:left w:val="nil"/>
              <w:bottom w:val="single" w:sz="4" w:space="0" w:color="auto"/>
              <w:right w:val="single" w:sz="4" w:space="0" w:color="auto"/>
            </w:tcBorders>
            <w:noWrap/>
            <w:vAlign w:val="center"/>
            <w:hideMark/>
          </w:tcPr>
          <w:p w14:paraId="68544083" w14:textId="77777777" w:rsidR="002077D3" w:rsidRPr="002077D3" w:rsidRDefault="002077D3" w:rsidP="00E87DE0">
            <w:pPr>
              <w:spacing w:line="276" w:lineRule="auto"/>
              <w:jc w:val="center"/>
              <w:rPr>
                <w:rFonts w:ascii="Verdana" w:hAnsi="Verdana" w:cs="Calibri"/>
                <w:sz w:val="16"/>
                <w:szCs w:val="16"/>
                <w:lang w:eastAsia="es-CO"/>
              </w:rPr>
            </w:pPr>
            <w:r w:rsidRPr="002077D3">
              <w:rPr>
                <w:rFonts w:ascii="Verdana" w:hAnsi="Verdana" w:cs="Arial"/>
                <w:b/>
                <w:sz w:val="16"/>
                <w:szCs w:val="16"/>
                <w:lang w:eastAsia="es-CO"/>
              </w:rPr>
              <w:t>COTIZACIÓN 1</w:t>
            </w:r>
          </w:p>
        </w:tc>
        <w:tc>
          <w:tcPr>
            <w:tcW w:w="1834" w:type="dxa"/>
            <w:tcBorders>
              <w:top w:val="single" w:sz="4" w:space="0" w:color="auto"/>
              <w:left w:val="nil"/>
              <w:bottom w:val="single" w:sz="4" w:space="0" w:color="auto"/>
              <w:right w:val="single" w:sz="4" w:space="0" w:color="auto"/>
            </w:tcBorders>
            <w:noWrap/>
            <w:vAlign w:val="center"/>
            <w:hideMark/>
          </w:tcPr>
          <w:p w14:paraId="033BDE0D" w14:textId="77777777" w:rsidR="002077D3" w:rsidRPr="002077D3" w:rsidRDefault="002077D3" w:rsidP="00E87DE0">
            <w:pPr>
              <w:spacing w:line="276" w:lineRule="auto"/>
              <w:jc w:val="center"/>
              <w:rPr>
                <w:rFonts w:ascii="Verdana" w:hAnsi="Verdana" w:cs="Calibri"/>
                <w:sz w:val="16"/>
                <w:szCs w:val="16"/>
                <w:lang w:eastAsia="es-CO"/>
              </w:rPr>
            </w:pPr>
            <w:r w:rsidRPr="002077D3">
              <w:rPr>
                <w:rFonts w:ascii="Verdana" w:hAnsi="Verdana" w:cs="Arial"/>
                <w:b/>
                <w:sz w:val="16"/>
                <w:szCs w:val="16"/>
                <w:lang w:eastAsia="es-CO"/>
              </w:rPr>
              <w:t>COTIZACIÓN 2</w:t>
            </w:r>
          </w:p>
        </w:tc>
        <w:tc>
          <w:tcPr>
            <w:tcW w:w="2126" w:type="dxa"/>
            <w:tcBorders>
              <w:top w:val="single" w:sz="4" w:space="0" w:color="auto"/>
              <w:left w:val="nil"/>
              <w:bottom w:val="single" w:sz="4" w:space="0" w:color="auto"/>
              <w:right w:val="single" w:sz="4" w:space="0" w:color="auto"/>
            </w:tcBorders>
            <w:vAlign w:val="center"/>
            <w:hideMark/>
          </w:tcPr>
          <w:p w14:paraId="2AC240E3" w14:textId="77777777" w:rsidR="002077D3" w:rsidRPr="002077D3" w:rsidRDefault="002077D3" w:rsidP="00E87DE0">
            <w:pPr>
              <w:spacing w:line="276" w:lineRule="auto"/>
              <w:jc w:val="center"/>
              <w:rPr>
                <w:rFonts w:ascii="Verdana" w:hAnsi="Verdana" w:cs="Calibri"/>
                <w:sz w:val="16"/>
                <w:szCs w:val="16"/>
                <w:lang w:eastAsia="es-CO"/>
              </w:rPr>
            </w:pPr>
            <w:r w:rsidRPr="002077D3">
              <w:rPr>
                <w:rFonts w:ascii="Verdana" w:hAnsi="Verdana" w:cs="Arial"/>
                <w:b/>
                <w:sz w:val="16"/>
                <w:szCs w:val="16"/>
                <w:lang w:eastAsia="es-CO"/>
              </w:rPr>
              <w:t>PROMEDIO          PRECIOS TECHO</w:t>
            </w:r>
          </w:p>
        </w:tc>
      </w:tr>
      <w:tr w:rsidR="002077D3" w:rsidRPr="002077D3" w14:paraId="28EB1EB8" w14:textId="77777777" w:rsidTr="00E87DE0">
        <w:trPr>
          <w:trHeight w:val="1018"/>
        </w:trPr>
        <w:tc>
          <w:tcPr>
            <w:tcW w:w="2689" w:type="dxa"/>
            <w:tcBorders>
              <w:top w:val="nil"/>
              <w:left w:val="single" w:sz="4" w:space="0" w:color="auto"/>
              <w:bottom w:val="single" w:sz="4" w:space="0" w:color="auto"/>
              <w:right w:val="single" w:sz="4" w:space="0" w:color="auto"/>
            </w:tcBorders>
            <w:vAlign w:val="center"/>
            <w:hideMark/>
          </w:tcPr>
          <w:p w14:paraId="2828A96E" w14:textId="77777777" w:rsidR="002077D3" w:rsidRPr="002077D3" w:rsidRDefault="002077D3" w:rsidP="00E87DE0">
            <w:pPr>
              <w:spacing w:line="276" w:lineRule="auto"/>
              <w:rPr>
                <w:rFonts w:ascii="Verdana" w:hAnsi="Verdana" w:cs="Calibri"/>
                <w:sz w:val="16"/>
                <w:szCs w:val="16"/>
                <w:lang w:eastAsia="es-CO"/>
              </w:rPr>
            </w:pPr>
            <w:r w:rsidRPr="002077D3">
              <w:rPr>
                <w:rFonts w:ascii="Verdana" w:hAnsi="Verdana" w:cs="Calibri"/>
                <w:sz w:val="16"/>
                <w:szCs w:val="16"/>
                <w:lang w:eastAsia="es-CO"/>
              </w:rPr>
              <w:t>Contratar el soporte técnico especializado y mantenimiento preventivo y correctivo, bajo la modalidad 24x7, para la infraestructura de cómputo de alta densidad (tipo Blade/Sinergia) que soporta la plataforma de virtualización del Centro de Datos Principal del DAPRE, incluyendo actualizaciones de firmware/software, monitoreo proactivo y provisión de repuestos originales, para garantizar la alta disponibilidad de los servicios tecnológicos por doce (12) meses</w:t>
            </w:r>
          </w:p>
        </w:tc>
        <w:tc>
          <w:tcPr>
            <w:tcW w:w="1222" w:type="dxa"/>
            <w:tcBorders>
              <w:top w:val="nil"/>
              <w:left w:val="nil"/>
              <w:bottom w:val="single" w:sz="4" w:space="0" w:color="auto"/>
              <w:right w:val="single" w:sz="4" w:space="0" w:color="auto"/>
            </w:tcBorders>
            <w:vAlign w:val="center"/>
            <w:hideMark/>
          </w:tcPr>
          <w:p w14:paraId="3AF8BA5A" w14:textId="77777777" w:rsidR="002077D3" w:rsidRPr="002077D3" w:rsidRDefault="002077D3" w:rsidP="00E87DE0">
            <w:pPr>
              <w:spacing w:line="276" w:lineRule="auto"/>
              <w:jc w:val="center"/>
              <w:rPr>
                <w:rFonts w:ascii="Verdana" w:hAnsi="Verdana" w:cs="Calibri"/>
                <w:sz w:val="16"/>
                <w:szCs w:val="16"/>
                <w:lang w:eastAsia="es-CO"/>
              </w:rPr>
            </w:pPr>
            <w:r w:rsidRPr="002077D3">
              <w:rPr>
                <w:rFonts w:ascii="Verdana" w:hAnsi="Verdana" w:cs="Calibri"/>
                <w:sz w:val="16"/>
                <w:szCs w:val="16"/>
                <w:lang w:eastAsia="es-CO"/>
              </w:rPr>
              <w:t>1</w:t>
            </w:r>
          </w:p>
        </w:tc>
        <w:tc>
          <w:tcPr>
            <w:tcW w:w="1972" w:type="dxa"/>
            <w:tcBorders>
              <w:top w:val="nil"/>
              <w:left w:val="nil"/>
              <w:bottom w:val="single" w:sz="4" w:space="0" w:color="auto"/>
              <w:right w:val="single" w:sz="4" w:space="0" w:color="auto"/>
            </w:tcBorders>
            <w:noWrap/>
            <w:vAlign w:val="center"/>
            <w:hideMark/>
          </w:tcPr>
          <w:p w14:paraId="7311DCEB" w14:textId="77777777" w:rsidR="002077D3" w:rsidRPr="002077D3" w:rsidRDefault="002077D3" w:rsidP="00E87DE0">
            <w:pPr>
              <w:spacing w:line="276" w:lineRule="auto"/>
              <w:jc w:val="center"/>
              <w:rPr>
                <w:rFonts w:ascii="Verdana" w:hAnsi="Verdana" w:cs="Calibri"/>
                <w:sz w:val="16"/>
                <w:szCs w:val="16"/>
                <w:lang w:eastAsia="es-CO"/>
              </w:rPr>
            </w:pPr>
            <w:r w:rsidRPr="002077D3">
              <w:rPr>
                <w:rFonts w:ascii="Verdana" w:hAnsi="Verdana"/>
                <w:sz w:val="16"/>
                <w:szCs w:val="16"/>
              </w:rPr>
              <w:t>379.830.000,00</w:t>
            </w:r>
          </w:p>
        </w:tc>
        <w:tc>
          <w:tcPr>
            <w:tcW w:w="1834" w:type="dxa"/>
            <w:tcBorders>
              <w:top w:val="nil"/>
              <w:left w:val="nil"/>
              <w:bottom w:val="single" w:sz="4" w:space="0" w:color="auto"/>
              <w:right w:val="single" w:sz="4" w:space="0" w:color="auto"/>
            </w:tcBorders>
            <w:noWrap/>
            <w:vAlign w:val="center"/>
            <w:hideMark/>
          </w:tcPr>
          <w:p w14:paraId="0F55157D" w14:textId="77777777" w:rsidR="002077D3" w:rsidRPr="002077D3" w:rsidRDefault="002077D3" w:rsidP="00E87DE0">
            <w:pPr>
              <w:spacing w:line="276" w:lineRule="auto"/>
              <w:jc w:val="center"/>
              <w:rPr>
                <w:rFonts w:ascii="Verdana" w:hAnsi="Verdana" w:cs="Calibri"/>
                <w:sz w:val="16"/>
                <w:szCs w:val="16"/>
                <w:lang w:eastAsia="es-CO"/>
              </w:rPr>
            </w:pPr>
            <w:r w:rsidRPr="002077D3">
              <w:rPr>
                <w:rFonts w:ascii="Verdana" w:hAnsi="Verdana"/>
                <w:sz w:val="16"/>
                <w:szCs w:val="16"/>
              </w:rPr>
              <w:t>$ 445.986.240,00</w:t>
            </w:r>
          </w:p>
        </w:tc>
        <w:tc>
          <w:tcPr>
            <w:tcW w:w="2126" w:type="dxa"/>
            <w:tcBorders>
              <w:top w:val="nil"/>
              <w:left w:val="nil"/>
              <w:bottom w:val="single" w:sz="4" w:space="0" w:color="auto"/>
              <w:right w:val="single" w:sz="4" w:space="0" w:color="auto"/>
            </w:tcBorders>
            <w:noWrap/>
            <w:vAlign w:val="center"/>
            <w:hideMark/>
          </w:tcPr>
          <w:p w14:paraId="4E262876" w14:textId="77777777" w:rsidR="002077D3" w:rsidRPr="002077D3" w:rsidRDefault="002077D3" w:rsidP="00E87DE0">
            <w:pPr>
              <w:spacing w:line="276" w:lineRule="auto"/>
              <w:jc w:val="center"/>
              <w:rPr>
                <w:rFonts w:ascii="Verdana" w:hAnsi="Verdana" w:cs="Calibri"/>
                <w:sz w:val="16"/>
                <w:szCs w:val="16"/>
              </w:rPr>
            </w:pPr>
            <w:r w:rsidRPr="002077D3">
              <w:rPr>
                <w:rFonts w:ascii="Verdana" w:hAnsi="Verdana"/>
                <w:sz w:val="16"/>
                <w:szCs w:val="16"/>
              </w:rPr>
              <w:t>$ 412.908.120,00</w:t>
            </w:r>
          </w:p>
        </w:tc>
      </w:tr>
      <w:tr w:rsidR="002077D3" w:rsidRPr="002077D3" w14:paraId="7A8C16CD" w14:textId="77777777" w:rsidTr="00E87DE0">
        <w:trPr>
          <w:trHeight w:val="290"/>
        </w:trPr>
        <w:tc>
          <w:tcPr>
            <w:tcW w:w="2689" w:type="dxa"/>
            <w:tcBorders>
              <w:top w:val="nil"/>
              <w:left w:val="single" w:sz="4" w:space="0" w:color="auto"/>
              <w:bottom w:val="single" w:sz="4" w:space="0" w:color="auto"/>
              <w:right w:val="single" w:sz="4" w:space="0" w:color="auto"/>
            </w:tcBorders>
            <w:vAlign w:val="center"/>
            <w:hideMark/>
          </w:tcPr>
          <w:p w14:paraId="5F06493E" w14:textId="77777777" w:rsidR="002077D3" w:rsidRPr="002077D3" w:rsidRDefault="002077D3" w:rsidP="00E87DE0">
            <w:pPr>
              <w:spacing w:line="276" w:lineRule="auto"/>
              <w:jc w:val="right"/>
              <w:rPr>
                <w:rFonts w:ascii="Verdana" w:hAnsi="Verdana" w:cs="Calibri"/>
                <w:b/>
                <w:bCs/>
                <w:i/>
                <w:iCs/>
                <w:sz w:val="16"/>
                <w:szCs w:val="16"/>
                <w:lang w:eastAsia="es-CO"/>
              </w:rPr>
            </w:pPr>
            <w:r w:rsidRPr="002077D3">
              <w:rPr>
                <w:rFonts w:ascii="Verdana" w:hAnsi="Verdana" w:cs="Calibri"/>
                <w:b/>
                <w:bCs/>
                <w:i/>
                <w:iCs/>
                <w:sz w:val="16"/>
                <w:szCs w:val="16"/>
                <w:lang w:eastAsia="es-CO"/>
              </w:rPr>
              <w:lastRenderedPageBreak/>
              <w:t>IVA</w:t>
            </w:r>
          </w:p>
        </w:tc>
        <w:tc>
          <w:tcPr>
            <w:tcW w:w="1222" w:type="dxa"/>
            <w:tcBorders>
              <w:top w:val="nil"/>
              <w:left w:val="nil"/>
              <w:bottom w:val="single" w:sz="4" w:space="0" w:color="auto"/>
              <w:right w:val="single" w:sz="4" w:space="0" w:color="auto"/>
            </w:tcBorders>
            <w:vAlign w:val="center"/>
            <w:hideMark/>
          </w:tcPr>
          <w:p w14:paraId="0F34A58B" w14:textId="77777777" w:rsidR="002077D3" w:rsidRPr="002077D3" w:rsidRDefault="002077D3" w:rsidP="00E87DE0">
            <w:pPr>
              <w:spacing w:line="276" w:lineRule="auto"/>
              <w:jc w:val="center"/>
              <w:rPr>
                <w:rFonts w:ascii="Verdana" w:hAnsi="Verdana" w:cs="Calibri"/>
                <w:sz w:val="16"/>
                <w:szCs w:val="16"/>
                <w:lang w:eastAsia="es-CO"/>
              </w:rPr>
            </w:pPr>
            <w:r w:rsidRPr="002077D3">
              <w:rPr>
                <w:rFonts w:ascii="Verdana" w:hAnsi="Verdana" w:cs="Calibri"/>
                <w:sz w:val="16"/>
                <w:szCs w:val="16"/>
                <w:lang w:eastAsia="es-CO"/>
              </w:rPr>
              <w:t> </w:t>
            </w:r>
          </w:p>
        </w:tc>
        <w:tc>
          <w:tcPr>
            <w:tcW w:w="1972" w:type="dxa"/>
            <w:tcBorders>
              <w:top w:val="nil"/>
              <w:left w:val="nil"/>
              <w:bottom w:val="single" w:sz="4" w:space="0" w:color="auto"/>
              <w:right w:val="single" w:sz="4" w:space="0" w:color="auto"/>
            </w:tcBorders>
            <w:noWrap/>
            <w:vAlign w:val="center"/>
            <w:hideMark/>
          </w:tcPr>
          <w:p w14:paraId="71BF8D0D" w14:textId="77777777" w:rsidR="002077D3" w:rsidRPr="002077D3" w:rsidRDefault="002077D3" w:rsidP="00E87DE0">
            <w:pPr>
              <w:spacing w:line="276" w:lineRule="auto"/>
              <w:jc w:val="center"/>
              <w:rPr>
                <w:rFonts w:ascii="Verdana" w:hAnsi="Verdana" w:cs="Calibri"/>
                <w:sz w:val="16"/>
                <w:szCs w:val="16"/>
                <w:lang w:eastAsia="es-CO"/>
              </w:rPr>
            </w:pPr>
            <w:r w:rsidRPr="002077D3">
              <w:rPr>
                <w:rFonts w:ascii="Verdana" w:hAnsi="Verdana"/>
                <w:sz w:val="16"/>
                <w:szCs w:val="16"/>
              </w:rPr>
              <w:t>$ 72.167.700,00</w:t>
            </w:r>
          </w:p>
        </w:tc>
        <w:tc>
          <w:tcPr>
            <w:tcW w:w="1834" w:type="dxa"/>
            <w:tcBorders>
              <w:top w:val="nil"/>
              <w:left w:val="nil"/>
              <w:bottom w:val="single" w:sz="4" w:space="0" w:color="auto"/>
              <w:right w:val="single" w:sz="4" w:space="0" w:color="auto"/>
            </w:tcBorders>
            <w:noWrap/>
            <w:vAlign w:val="center"/>
            <w:hideMark/>
          </w:tcPr>
          <w:p w14:paraId="5C931778" w14:textId="77777777" w:rsidR="002077D3" w:rsidRPr="002077D3" w:rsidRDefault="002077D3" w:rsidP="00E87DE0">
            <w:pPr>
              <w:spacing w:line="276" w:lineRule="auto"/>
              <w:jc w:val="center"/>
              <w:rPr>
                <w:rFonts w:ascii="Verdana" w:hAnsi="Verdana" w:cs="Calibri"/>
                <w:sz w:val="16"/>
                <w:szCs w:val="16"/>
                <w:lang w:eastAsia="es-CO"/>
              </w:rPr>
            </w:pPr>
            <w:r w:rsidRPr="002077D3">
              <w:rPr>
                <w:rFonts w:ascii="Verdana" w:hAnsi="Verdana"/>
                <w:sz w:val="16"/>
                <w:szCs w:val="16"/>
              </w:rPr>
              <w:t>$ 84.737.385,60</w:t>
            </w:r>
          </w:p>
        </w:tc>
        <w:tc>
          <w:tcPr>
            <w:tcW w:w="2126" w:type="dxa"/>
            <w:tcBorders>
              <w:top w:val="nil"/>
              <w:left w:val="nil"/>
              <w:bottom w:val="single" w:sz="4" w:space="0" w:color="auto"/>
              <w:right w:val="single" w:sz="4" w:space="0" w:color="auto"/>
            </w:tcBorders>
            <w:noWrap/>
            <w:vAlign w:val="center"/>
            <w:hideMark/>
          </w:tcPr>
          <w:p w14:paraId="11F83814" w14:textId="77777777" w:rsidR="002077D3" w:rsidRPr="002077D3" w:rsidRDefault="002077D3" w:rsidP="00E87DE0">
            <w:pPr>
              <w:spacing w:line="276" w:lineRule="auto"/>
              <w:jc w:val="center"/>
              <w:rPr>
                <w:rFonts w:ascii="Verdana" w:hAnsi="Verdana" w:cs="Calibri"/>
                <w:sz w:val="16"/>
                <w:szCs w:val="16"/>
              </w:rPr>
            </w:pPr>
            <w:r w:rsidRPr="002077D3">
              <w:rPr>
                <w:rFonts w:ascii="Verdana" w:hAnsi="Verdana"/>
                <w:sz w:val="16"/>
                <w:szCs w:val="16"/>
              </w:rPr>
              <w:t>$ 78.452.542,80</w:t>
            </w:r>
          </w:p>
        </w:tc>
      </w:tr>
      <w:tr w:rsidR="002077D3" w:rsidRPr="002077D3" w14:paraId="5AEA753D" w14:textId="77777777" w:rsidTr="00E87DE0">
        <w:trPr>
          <w:trHeight w:val="266"/>
        </w:trPr>
        <w:tc>
          <w:tcPr>
            <w:tcW w:w="2689" w:type="dxa"/>
            <w:tcBorders>
              <w:top w:val="nil"/>
              <w:left w:val="single" w:sz="4" w:space="0" w:color="auto"/>
              <w:bottom w:val="single" w:sz="4" w:space="0" w:color="auto"/>
              <w:right w:val="single" w:sz="4" w:space="0" w:color="auto"/>
            </w:tcBorders>
            <w:noWrap/>
            <w:vAlign w:val="center"/>
            <w:hideMark/>
          </w:tcPr>
          <w:p w14:paraId="6B53B7DF" w14:textId="77777777" w:rsidR="002077D3" w:rsidRPr="002077D3" w:rsidRDefault="002077D3" w:rsidP="00E87DE0">
            <w:pPr>
              <w:spacing w:line="276" w:lineRule="auto"/>
              <w:jc w:val="right"/>
              <w:rPr>
                <w:rFonts w:ascii="Verdana" w:hAnsi="Verdana" w:cs="Calibri"/>
                <w:b/>
                <w:bCs/>
                <w:i/>
                <w:iCs/>
                <w:sz w:val="16"/>
                <w:szCs w:val="16"/>
                <w:lang w:eastAsia="es-CO"/>
              </w:rPr>
            </w:pPr>
            <w:r w:rsidRPr="002077D3">
              <w:rPr>
                <w:rFonts w:ascii="Verdana" w:hAnsi="Verdana" w:cs="Calibri"/>
                <w:b/>
                <w:bCs/>
                <w:i/>
                <w:iCs/>
                <w:sz w:val="16"/>
                <w:szCs w:val="16"/>
                <w:lang w:eastAsia="es-CO"/>
              </w:rPr>
              <w:t>TOTAL</w:t>
            </w:r>
          </w:p>
        </w:tc>
        <w:tc>
          <w:tcPr>
            <w:tcW w:w="1222" w:type="dxa"/>
            <w:tcBorders>
              <w:top w:val="nil"/>
              <w:left w:val="nil"/>
              <w:bottom w:val="single" w:sz="4" w:space="0" w:color="auto"/>
              <w:right w:val="single" w:sz="4" w:space="0" w:color="auto"/>
            </w:tcBorders>
            <w:noWrap/>
            <w:vAlign w:val="center"/>
            <w:hideMark/>
          </w:tcPr>
          <w:p w14:paraId="05C1DA87" w14:textId="77777777" w:rsidR="002077D3" w:rsidRPr="002077D3" w:rsidRDefault="002077D3" w:rsidP="00E87DE0">
            <w:pPr>
              <w:spacing w:line="276" w:lineRule="auto"/>
              <w:rPr>
                <w:rFonts w:ascii="Verdana" w:hAnsi="Verdana" w:cs="Calibri"/>
                <w:sz w:val="16"/>
                <w:szCs w:val="16"/>
                <w:lang w:eastAsia="es-CO"/>
              </w:rPr>
            </w:pPr>
            <w:r w:rsidRPr="002077D3">
              <w:rPr>
                <w:rFonts w:ascii="Verdana" w:hAnsi="Verdana" w:cs="Calibri"/>
                <w:sz w:val="16"/>
                <w:szCs w:val="16"/>
                <w:lang w:eastAsia="es-CO"/>
              </w:rPr>
              <w:t> </w:t>
            </w:r>
          </w:p>
        </w:tc>
        <w:tc>
          <w:tcPr>
            <w:tcW w:w="1972" w:type="dxa"/>
            <w:tcBorders>
              <w:top w:val="nil"/>
              <w:left w:val="nil"/>
              <w:bottom w:val="single" w:sz="4" w:space="0" w:color="auto"/>
              <w:right w:val="single" w:sz="4" w:space="0" w:color="auto"/>
            </w:tcBorders>
            <w:noWrap/>
            <w:vAlign w:val="center"/>
            <w:hideMark/>
          </w:tcPr>
          <w:p w14:paraId="78E931E6" w14:textId="77777777" w:rsidR="002077D3" w:rsidRPr="002077D3" w:rsidRDefault="002077D3" w:rsidP="00E87DE0">
            <w:pPr>
              <w:spacing w:line="276" w:lineRule="auto"/>
              <w:jc w:val="center"/>
              <w:rPr>
                <w:rFonts w:ascii="Verdana" w:hAnsi="Verdana" w:cs="Calibri"/>
                <w:b/>
                <w:bCs/>
                <w:sz w:val="16"/>
                <w:szCs w:val="16"/>
                <w:lang w:eastAsia="es-CO"/>
              </w:rPr>
            </w:pPr>
            <w:r w:rsidRPr="002077D3">
              <w:rPr>
                <w:rFonts w:ascii="Verdana" w:hAnsi="Verdana"/>
                <w:sz w:val="16"/>
                <w:szCs w:val="16"/>
              </w:rPr>
              <w:t>$ 451.997.700,00</w:t>
            </w:r>
          </w:p>
        </w:tc>
        <w:tc>
          <w:tcPr>
            <w:tcW w:w="1834" w:type="dxa"/>
            <w:tcBorders>
              <w:top w:val="nil"/>
              <w:left w:val="nil"/>
              <w:bottom w:val="single" w:sz="4" w:space="0" w:color="auto"/>
              <w:right w:val="single" w:sz="4" w:space="0" w:color="auto"/>
            </w:tcBorders>
            <w:noWrap/>
            <w:vAlign w:val="center"/>
            <w:hideMark/>
          </w:tcPr>
          <w:p w14:paraId="252C41FD" w14:textId="77777777" w:rsidR="002077D3" w:rsidRPr="002077D3" w:rsidRDefault="002077D3" w:rsidP="00E87DE0">
            <w:pPr>
              <w:spacing w:line="276" w:lineRule="auto"/>
              <w:jc w:val="center"/>
              <w:rPr>
                <w:rFonts w:ascii="Verdana" w:hAnsi="Verdana" w:cs="Calibri"/>
                <w:b/>
                <w:bCs/>
                <w:sz w:val="16"/>
                <w:szCs w:val="16"/>
                <w:lang w:eastAsia="es-CO"/>
              </w:rPr>
            </w:pPr>
            <w:r w:rsidRPr="002077D3">
              <w:rPr>
                <w:rFonts w:ascii="Verdana" w:hAnsi="Verdana"/>
                <w:sz w:val="16"/>
                <w:szCs w:val="16"/>
              </w:rPr>
              <w:t>$ 530.723.625,60</w:t>
            </w:r>
          </w:p>
        </w:tc>
        <w:tc>
          <w:tcPr>
            <w:tcW w:w="2126" w:type="dxa"/>
            <w:tcBorders>
              <w:top w:val="nil"/>
              <w:left w:val="nil"/>
              <w:bottom w:val="single" w:sz="4" w:space="0" w:color="auto"/>
              <w:right w:val="single" w:sz="4" w:space="0" w:color="auto"/>
            </w:tcBorders>
            <w:shd w:val="clear" w:color="000000" w:fill="BFBFBF"/>
            <w:noWrap/>
            <w:vAlign w:val="center"/>
            <w:hideMark/>
          </w:tcPr>
          <w:p w14:paraId="2DEC3CEF" w14:textId="77777777" w:rsidR="002077D3" w:rsidRPr="002077D3" w:rsidRDefault="002077D3" w:rsidP="00E87DE0">
            <w:pPr>
              <w:spacing w:line="276" w:lineRule="auto"/>
              <w:jc w:val="center"/>
              <w:rPr>
                <w:rFonts w:ascii="Verdana" w:hAnsi="Verdana" w:cs="Calibri"/>
                <w:b/>
                <w:bCs/>
                <w:sz w:val="16"/>
                <w:szCs w:val="16"/>
              </w:rPr>
            </w:pPr>
            <w:r w:rsidRPr="002077D3">
              <w:rPr>
                <w:rFonts w:ascii="Verdana" w:hAnsi="Verdana"/>
                <w:b/>
                <w:bCs/>
                <w:sz w:val="16"/>
                <w:szCs w:val="16"/>
              </w:rPr>
              <w:t>$ 491.360.662,80</w:t>
            </w:r>
          </w:p>
        </w:tc>
      </w:tr>
    </w:tbl>
    <w:p w14:paraId="6FA08BE2" w14:textId="77777777" w:rsidR="002077D3" w:rsidRPr="002077D3" w:rsidRDefault="002077D3" w:rsidP="002077D3">
      <w:pPr>
        <w:spacing w:line="360" w:lineRule="auto"/>
        <w:jc w:val="both"/>
        <w:rPr>
          <w:rFonts w:ascii="Verdana" w:hAnsi="Verdana" w:cs="Calibri Light"/>
          <w:bCs/>
          <w:sz w:val="22"/>
          <w:szCs w:val="22"/>
        </w:rPr>
      </w:pPr>
    </w:p>
    <w:p w14:paraId="7D235E6D" w14:textId="77777777" w:rsidR="002077D3" w:rsidRPr="002077D3" w:rsidRDefault="002077D3" w:rsidP="002077D3">
      <w:pPr>
        <w:spacing w:line="360" w:lineRule="auto"/>
        <w:jc w:val="both"/>
        <w:rPr>
          <w:rFonts w:ascii="Verdana" w:hAnsi="Verdana" w:cs="Calibri Light"/>
          <w:bCs/>
          <w:iCs/>
          <w:sz w:val="22"/>
          <w:szCs w:val="22"/>
        </w:rPr>
      </w:pPr>
    </w:p>
    <w:p w14:paraId="50EA6911" w14:textId="77777777" w:rsidR="002077D3" w:rsidRPr="002077D3" w:rsidRDefault="002077D3" w:rsidP="002077D3">
      <w:pPr>
        <w:jc w:val="both"/>
        <w:rPr>
          <w:rFonts w:ascii="Verdana" w:hAnsi="Verdana" w:cs="Calibri Light"/>
          <w:sz w:val="22"/>
          <w:szCs w:val="22"/>
        </w:rPr>
      </w:pPr>
      <w:r w:rsidRPr="002077D3">
        <w:rPr>
          <w:rFonts w:ascii="Verdana" w:hAnsi="Verdana" w:cs="Calibri Light"/>
          <w:bCs/>
          <w:iCs/>
          <w:sz w:val="22"/>
          <w:szCs w:val="22"/>
          <w:lang w:val="es-ES_tradnl"/>
        </w:rPr>
        <w:t xml:space="preserve">Conforme a </w:t>
      </w:r>
      <w:r w:rsidRPr="002077D3">
        <w:rPr>
          <w:rFonts w:ascii="Verdana" w:hAnsi="Verdana" w:cs="Calibri Light"/>
          <w:bCs/>
          <w:iCs/>
          <w:sz w:val="22"/>
          <w:szCs w:val="22"/>
        </w:rPr>
        <w:t xml:space="preserve">las anteriores premisas y de acuerdo con lo dispuesto en el artículo De conformidad con lo señalado en el numeral 4, artículo 2.2.1.1.2.1.1 del Decreto 1082 de 2015, que impone a la entidad en la estructuración de los procesos, el deber de incluir en los estudios y documentos previos, el valor estimado del contrato y la justificación del mismo; </w:t>
      </w:r>
      <w:r w:rsidRPr="002077D3">
        <w:rPr>
          <w:rFonts w:ascii="Verdana" w:hAnsi="Verdana" w:cs="Calibri Light"/>
          <w:bCs/>
          <w:iCs/>
          <w:sz w:val="22"/>
          <w:szCs w:val="22"/>
          <w:lang w:val="es-ES_tradnl"/>
        </w:rPr>
        <w:t xml:space="preserve">teniendo en cuenta los principios de economía, eficiencia y transparencia que prevalecen en la contratación pública, </w:t>
      </w:r>
      <w:r w:rsidRPr="002077D3">
        <w:rPr>
          <w:rFonts w:ascii="Verdana" w:hAnsi="Verdana" w:cs="Calibri Light"/>
          <w:bCs/>
          <w:iCs/>
          <w:sz w:val="22"/>
          <w:szCs w:val="22"/>
        </w:rPr>
        <w:t xml:space="preserve">la entidad determina el valor estimado del contrato en la suma de </w:t>
      </w:r>
      <w:r w:rsidRPr="002077D3">
        <w:rPr>
          <w:rFonts w:ascii="Verdana" w:hAnsi="Verdana"/>
          <w:b/>
          <w:sz w:val="22"/>
          <w:szCs w:val="22"/>
        </w:rPr>
        <w:t>CUATROCIENTOS NOVENTA Y UN MILLONES TRECIENTOS SESENTA MIL SEISCIENTOS SESENTA Y TRES M/CTE ($491.360.663)</w:t>
      </w:r>
      <w:r w:rsidRPr="002077D3">
        <w:rPr>
          <w:rFonts w:ascii="Verdana" w:hAnsi="Verdana" w:cs="Calibri Light"/>
          <w:sz w:val="22"/>
          <w:szCs w:val="22"/>
        </w:rPr>
        <w:t xml:space="preserve"> (incluido IVA), con el fin de establecer los valores máximos que pagará la Entidad (precios techo).</w:t>
      </w:r>
    </w:p>
    <w:p w14:paraId="6192DD7D" w14:textId="6EEB50E9" w:rsidR="00D0353D" w:rsidRDefault="00D0353D" w:rsidP="00D801D0">
      <w:pPr>
        <w:jc w:val="both"/>
        <w:rPr>
          <w:rFonts w:ascii="Verdana" w:hAnsi="Verdana"/>
          <w:bCs/>
          <w:sz w:val="22"/>
          <w:szCs w:val="22"/>
          <w:lang w:val="es-CO"/>
        </w:rPr>
      </w:pPr>
    </w:p>
    <w:p w14:paraId="16F630D0" w14:textId="751ABD4B" w:rsidR="00D801D0" w:rsidRDefault="00D801D0" w:rsidP="00E636CF">
      <w:pPr>
        <w:jc w:val="both"/>
        <w:rPr>
          <w:rFonts w:ascii="Verdana" w:hAnsi="Verdana"/>
          <w:sz w:val="22"/>
          <w:szCs w:val="22"/>
        </w:rPr>
      </w:pPr>
    </w:p>
    <w:p w14:paraId="324C88D7" w14:textId="77777777" w:rsidR="006D497C" w:rsidRPr="002B345C" w:rsidRDefault="006D497C" w:rsidP="00E636CF">
      <w:pPr>
        <w:pStyle w:val="Prrafodelista"/>
        <w:numPr>
          <w:ilvl w:val="1"/>
          <w:numId w:val="8"/>
        </w:numPr>
        <w:ind w:left="426" w:right="46" w:hanging="426"/>
        <w:jc w:val="both"/>
        <w:outlineLvl w:val="0"/>
        <w:rPr>
          <w:rFonts w:ascii="Verdana" w:hAnsi="Verdana" w:cs="Arial"/>
          <w:b/>
          <w:bCs/>
          <w:sz w:val="22"/>
          <w:szCs w:val="22"/>
          <w:lang w:val="es-CO"/>
        </w:rPr>
      </w:pPr>
      <w:r w:rsidRPr="002B345C">
        <w:rPr>
          <w:rFonts w:ascii="Verdana" w:hAnsi="Verdana" w:cs="Arial"/>
          <w:b/>
          <w:bCs/>
          <w:sz w:val="22"/>
          <w:szCs w:val="22"/>
          <w:lang w:val="es-CO"/>
        </w:rPr>
        <w:t>PARTICIPANTES:</w:t>
      </w:r>
    </w:p>
    <w:p w14:paraId="3D2A6737" w14:textId="77777777" w:rsidR="006D497C" w:rsidRPr="002B345C" w:rsidRDefault="006D497C" w:rsidP="00E636CF">
      <w:pPr>
        <w:autoSpaceDE w:val="0"/>
        <w:autoSpaceDN w:val="0"/>
        <w:adjustRightInd w:val="0"/>
        <w:jc w:val="both"/>
        <w:rPr>
          <w:rFonts w:ascii="Verdana" w:hAnsi="Verdana" w:cs="ArialNarrow"/>
          <w:sz w:val="22"/>
          <w:szCs w:val="22"/>
          <w:lang w:val="es-CO"/>
        </w:rPr>
      </w:pPr>
    </w:p>
    <w:p w14:paraId="5F899D78" w14:textId="77777777" w:rsidR="002B5D35" w:rsidRPr="002B345C" w:rsidRDefault="002B5D35" w:rsidP="00E636CF">
      <w:pPr>
        <w:jc w:val="both"/>
        <w:rPr>
          <w:rFonts w:ascii="Verdana" w:hAnsi="Verdana" w:cs="Arial"/>
          <w:sz w:val="22"/>
          <w:szCs w:val="22"/>
          <w:lang w:val="es-CO"/>
        </w:rPr>
      </w:pPr>
      <w:r w:rsidRPr="002B345C">
        <w:rPr>
          <w:rFonts w:ascii="Verdana" w:hAnsi="Verdana" w:cs="Arial"/>
          <w:sz w:val="22"/>
          <w:szCs w:val="22"/>
          <w:lang w:val="es-CO"/>
        </w:rPr>
        <w:t>Bajo los parámetros establecidos en la ley, en el presente proceso de Selección Abreviada por Subasta Inversa, podrán participar todas las personas naturales y jurídicas, nacionales o extranjeras, en forma individual o conjunta (consorcio o unión temporal), cuya actividad económica u objeto social, les permita desarrollar el objeto de la presente contratación, que no estén incursas en inhabilidades o incompatibilidades para contratar, señaladas por la  Constitución y la Ley y que presenten la garantía de seriedad de la propuesta en las condiciones establecidas en los documentos del proceso.</w:t>
      </w:r>
    </w:p>
    <w:p w14:paraId="3D6AE314" w14:textId="77777777" w:rsidR="002B5D35" w:rsidRPr="002B345C" w:rsidRDefault="002B5D35" w:rsidP="00E636CF">
      <w:pPr>
        <w:jc w:val="both"/>
        <w:rPr>
          <w:rFonts w:ascii="Verdana" w:hAnsi="Verdana" w:cs="Arial"/>
          <w:sz w:val="22"/>
          <w:szCs w:val="22"/>
          <w:lang w:val="es-CO"/>
        </w:rPr>
      </w:pPr>
    </w:p>
    <w:p w14:paraId="489651FA" w14:textId="77777777" w:rsidR="002B5D35" w:rsidRPr="002B345C" w:rsidRDefault="002B5D35" w:rsidP="00E636CF">
      <w:pPr>
        <w:jc w:val="both"/>
        <w:rPr>
          <w:rFonts w:ascii="Verdana" w:hAnsi="Verdana" w:cs="Arial"/>
          <w:sz w:val="22"/>
          <w:szCs w:val="22"/>
          <w:lang w:val="es-CO"/>
        </w:rPr>
      </w:pPr>
      <w:r w:rsidRPr="002B345C">
        <w:rPr>
          <w:rFonts w:ascii="Verdana" w:hAnsi="Verdana" w:cs="Arial"/>
          <w:sz w:val="22"/>
          <w:szCs w:val="22"/>
          <w:lang w:val="es-CO"/>
        </w:rPr>
        <w:t xml:space="preserve">Los proponentes deberán estar registrados en el </w:t>
      </w:r>
      <w:r w:rsidRPr="002B345C">
        <w:rPr>
          <w:rFonts w:ascii="Verdana" w:hAnsi="Verdana"/>
          <w:sz w:val="22"/>
          <w:szCs w:val="22"/>
          <w:lang w:val="es-CO"/>
        </w:rPr>
        <w:t xml:space="preserve">SECOP II </w:t>
      </w:r>
      <w:r w:rsidRPr="002B345C">
        <w:rPr>
          <w:rFonts w:ascii="Verdana" w:hAnsi="Verdana" w:cs="Arial"/>
          <w:sz w:val="22"/>
          <w:szCs w:val="22"/>
          <w:lang w:val="es-CO"/>
        </w:rPr>
        <w:t>como proveedores, para lo cual en caso de dudas pueden comunicarse con la mesa de ayuda de la Agencia Nacional de Contratación Pública Colombia Compra Eficiente.</w:t>
      </w:r>
    </w:p>
    <w:p w14:paraId="153FE906" w14:textId="77777777" w:rsidR="009C6A76" w:rsidRPr="002B345C" w:rsidRDefault="009C6A76" w:rsidP="00E636CF">
      <w:pPr>
        <w:jc w:val="both"/>
        <w:rPr>
          <w:rFonts w:ascii="Verdana" w:hAnsi="Verdana" w:cs="Arial"/>
          <w:sz w:val="22"/>
          <w:szCs w:val="22"/>
          <w:lang w:val="es-CO"/>
        </w:rPr>
      </w:pPr>
    </w:p>
    <w:p w14:paraId="4FDB3B6F" w14:textId="77777777" w:rsidR="006D497C" w:rsidRPr="002B345C" w:rsidRDefault="006D497C" w:rsidP="00E636CF">
      <w:pPr>
        <w:pStyle w:val="Prrafodelista"/>
        <w:numPr>
          <w:ilvl w:val="1"/>
          <w:numId w:val="8"/>
        </w:numPr>
        <w:ind w:left="426" w:right="46" w:hanging="426"/>
        <w:jc w:val="both"/>
        <w:outlineLvl w:val="0"/>
        <w:rPr>
          <w:rFonts w:ascii="Verdana" w:eastAsia="Calibri" w:hAnsi="Verdana" w:cs="Arial"/>
          <w:b/>
          <w:sz w:val="22"/>
          <w:szCs w:val="22"/>
          <w:lang w:val="es-CO" w:eastAsia="en-US"/>
        </w:rPr>
      </w:pPr>
      <w:r w:rsidRPr="002B345C">
        <w:rPr>
          <w:rFonts w:ascii="Verdana" w:eastAsia="Calibri" w:hAnsi="Verdana" w:cs="Arial"/>
          <w:b/>
          <w:sz w:val="22"/>
          <w:szCs w:val="22"/>
          <w:lang w:val="es-CO" w:eastAsia="en-US"/>
        </w:rPr>
        <w:t>COMPROMISO ANTICORRUPCIÓN:</w:t>
      </w:r>
    </w:p>
    <w:p w14:paraId="2883EA44" w14:textId="77777777" w:rsidR="006D497C" w:rsidRPr="002B345C" w:rsidRDefault="006D497C" w:rsidP="00E636CF">
      <w:pPr>
        <w:jc w:val="both"/>
        <w:rPr>
          <w:rFonts w:ascii="Verdana" w:eastAsia="Calibri" w:hAnsi="Verdana"/>
          <w:sz w:val="22"/>
          <w:szCs w:val="22"/>
          <w:lang w:val="es-CO" w:eastAsia="en-US"/>
        </w:rPr>
      </w:pPr>
    </w:p>
    <w:p w14:paraId="67BEFD7B" w14:textId="77777777" w:rsidR="006D497C" w:rsidRPr="002B345C" w:rsidRDefault="006D497C" w:rsidP="00E636CF">
      <w:pPr>
        <w:pStyle w:val="Sinespaciado"/>
        <w:jc w:val="both"/>
        <w:rPr>
          <w:rFonts w:ascii="Verdana" w:hAnsi="Verdana"/>
          <w:u w:val="single"/>
          <w:lang w:val="es-CO"/>
        </w:rPr>
      </w:pPr>
      <w:r w:rsidRPr="002B345C">
        <w:rPr>
          <w:rFonts w:ascii="Verdana" w:hAnsi="Verdana"/>
          <w:lang w:val="es-CO"/>
        </w:rPr>
        <w:t xml:space="preserve">Toda persona que conozca casos de corrupción con ocasión del proceso, deberá reportar el hecho a la autoridad competente (Procuraduría General de la Nación y Contraloría General de la República) o en la página web del SECOP </w:t>
      </w:r>
      <w:hyperlink r:id="rId10" w:history="1">
        <w:r w:rsidRPr="002B345C">
          <w:rPr>
            <w:rStyle w:val="Hipervnculo"/>
            <w:rFonts w:ascii="Verdana" w:hAnsi="Verdana" w:cs="Arial"/>
            <w:color w:val="auto"/>
            <w:lang w:val="es-CO"/>
          </w:rPr>
          <w:t>www.colombiacompra.gov.co</w:t>
        </w:r>
      </w:hyperlink>
    </w:p>
    <w:p w14:paraId="250F3C2A" w14:textId="77777777" w:rsidR="006D497C" w:rsidRPr="002B345C" w:rsidRDefault="006D497C" w:rsidP="00E636CF">
      <w:pPr>
        <w:jc w:val="both"/>
        <w:rPr>
          <w:rFonts w:ascii="Verdana" w:hAnsi="Verdana"/>
          <w:sz w:val="22"/>
          <w:szCs w:val="22"/>
          <w:lang w:val="es-CO"/>
        </w:rPr>
      </w:pPr>
    </w:p>
    <w:p w14:paraId="5483E0FC" w14:textId="77777777" w:rsidR="006D497C" w:rsidRPr="002B345C" w:rsidRDefault="006D497C" w:rsidP="00E636CF">
      <w:pPr>
        <w:jc w:val="both"/>
        <w:rPr>
          <w:rFonts w:ascii="Verdana" w:eastAsia="Calibri" w:hAnsi="Verdana"/>
          <w:sz w:val="22"/>
          <w:szCs w:val="22"/>
          <w:lang w:val="es-CO" w:eastAsia="en-US"/>
        </w:rPr>
      </w:pPr>
      <w:r w:rsidRPr="002B345C">
        <w:rPr>
          <w:rFonts w:ascii="Verdana" w:hAnsi="Verdana"/>
          <w:sz w:val="22"/>
          <w:szCs w:val="22"/>
          <w:lang w:val="es-CO"/>
        </w:rPr>
        <w:t>En todas las actuaciones derivadas de las estipulaciones del pliego de condiciones, de los documentos del proceso y el contrato que forma parte de él, el proponente obrará con la transparencia y la moralidad que la Constitución Política y las leyes consagran</w:t>
      </w:r>
      <w:r w:rsidRPr="002B345C">
        <w:rPr>
          <w:rFonts w:ascii="Verdana" w:eastAsia="Calibri" w:hAnsi="Verdana"/>
          <w:sz w:val="22"/>
          <w:szCs w:val="22"/>
          <w:lang w:val="es-CO" w:eastAsia="en-US"/>
        </w:rPr>
        <w:t>.</w:t>
      </w:r>
    </w:p>
    <w:p w14:paraId="625B198F" w14:textId="77777777" w:rsidR="006D497C" w:rsidRPr="002B345C" w:rsidRDefault="006D497C" w:rsidP="00E636CF">
      <w:pPr>
        <w:jc w:val="both"/>
        <w:rPr>
          <w:rFonts w:ascii="Verdana" w:eastAsia="Calibri" w:hAnsi="Verdana"/>
          <w:sz w:val="22"/>
          <w:szCs w:val="22"/>
          <w:lang w:val="es-CO" w:eastAsia="en-US"/>
        </w:rPr>
      </w:pPr>
    </w:p>
    <w:p w14:paraId="5BF06002" w14:textId="77777777" w:rsidR="006D497C" w:rsidRPr="002B345C" w:rsidRDefault="006D497C" w:rsidP="00E636CF">
      <w:pPr>
        <w:pStyle w:val="Prrafodelista"/>
        <w:numPr>
          <w:ilvl w:val="1"/>
          <w:numId w:val="8"/>
        </w:numPr>
        <w:ind w:left="426" w:right="46" w:hanging="426"/>
        <w:jc w:val="both"/>
        <w:outlineLvl w:val="0"/>
        <w:rPr>
          <w:rFonts w:ascii="Verdana" w:hAnsi="Verdana" w:cs="Arial"/>
          <w:b/>
          <w:bCs/>
          <w:sz w:val="22"/>
          <w:szCs w:val="22"/>
          <w:lang w:val="es-CO"/>
        </w:rPr>
      </w:pPr>
      <w:r w:rsidRPr="002B345C">
        <w:rPr>
          <w:rFonts w:ascii="Verdana" w:hAnsi="Verdana" w:cs="Arial"/>
          <w:b/>
          <w:bCs/>
          <w:sz w:val="22"/>
          <w:szCs w:val="22"/>
          <w:lang w:val="es-CO"/>
        </w:rPr>
        <w:t xml:space="preserve">DE LAS OBSERVACIONES Y/O SOLICITUDES DE ACLARACIÓN: </w:t>
      </w:r>
    </w:p>
    <w:p w14:paraId="2FA01D7F" w14:textId="77777777" w:rsidR="006D497C" w:rsidRPr="002B345C" w:rsidRDefault="006D497C" w:rsidP="00E636CF">
      <w:pPr>
        <w:ind w:left="540" w:right="46" w:firstLine="708"/>
        <w:jc w:val="both"/>
        <w:rPr>
          <w:rFonts w:ascii="Verdana" w:hAnsi="Verdana"/>
          <w:sz w:val="22"/>
          <w:szCs w:val="22"/>
          <w:lang w:val="es-CO"/>
        </w:rPr>
      </w:pPr>
    </w:p>
    <w:p w14:paraId="2C9852C7" w14:textId="77777777" w:rsidR="006D497C" w:rsidRPr="002B345C" w:rsidRDefault="006D497C" w:rsidP="00E636CF">
      <w:pPr>
        <w:autoSpaceDE w:val="0"/>
        <w:autoSpaceDN w:val="0"/>
        <w:adjustRightInd w:val="0"/>
        <w:jc w:val="both"/>
        <w:rPr>
          <w:rFonts w:ascii="Verdana" w:hAnsi="Verdana"/>
          <w:sz w:val="22"/>
          <w:szCs w:val="22"/>
          <w:lang w:val="es-CO"/>
        </w:rPr>
      </w:pPr>
      <w:r w:rsidRPr="002B345C">
        <w:rPr>
          <w:rFonts w:ascii="Verdana" w:hAnsi="Verdana"/>
          <w:sz w:val="22"/>
          <w:szCs w:val="22"/>
          <w:lang w:val="es-CO"/>
        </w:rPr>
        <w:t>A través de la plataforma del SECOP II, los interesados podrán formular consultas, aclaraciones, sugerencias, observaciones, etc.</w:t>
      </w:r>
      <w:r w:rsidR="00874ADE" w:rsidRPr="002B345C">
        <w:rPr>
          <w:rFonts w:ascii="Verdana" w:hAnsi="Verdana"/>
          <w:sz w:val="22"/>
          <w:szCs w:val="22"/>
          <w:lang w:val="es-CO"/>
        </w:rPr>
        <w:t>,</w:t>
      </w:r>
      <w:r w:rsidRPr="002B345C">
        <w:rPr>
          <w:rFonts w:ascii="Verdana" w:hAnsi="Verdana"/>
          <w:sz w:val="22"/>
          <w:szCs w:val="22"/>
          <w:lang w:val="es-CO"/>
        </w:rPr>
        <w:t xml:space="preserve"> al presente proceso. Igualmente, podrán consultar los documentos y demás actuaciones que se generen durante el presente proceso de selección. </w:t>
      </w:r>
    </w:p>
    <w:p w14:paraId="6AAC5443" w14:textId="77777777" w:rsidR="006D497C" w:rsidRPr="002B345C" w:rsidRDefault="006D497C" w:rsidP="00E636CF">
      <w:pPr>
        <w:autoSpaceDE w:val="0"/>
        <w:autoSpaceDN w:val="0"/>
        <w:adjustRightInd w:val="0"/>
        <w:jc w:val="both"/>
        <w:rPr>
          <w:rFonts w:ascii="Verdana" w:hAnsi="Verdana"/>
          <w:sz w:val="22"/>
          <w:szCs w:val="22"/>
          <w:lang w:val="es-CO"/>
        </w:rPr>
      </w:pPr>
    </w:p>
    <w:p w14:paraId="7029827A" w14:textId="77777777" w:rsidR="006D497C" w:rsidRPr="002B345C" w:rsidRDefault="006D497C" w:rsidP="00E636CF">
      <w:pPr>
        <w:autoSpaceDE w:val="0"/>
        <w:autoSpaceDN w:val="0"/>
        <w:adjustRightInd w:val="0"/>
        <w:jc w:val="both"/>
        <w:rPr>
          <w:rFonts w:ascii="Verdana" w:hAnsi="Verdana"/>
          <w:sz w:val="22"/>
          <w:szCs w:val="22"/>
          <w:lang w:val="es-CO"/>
        </w:rPr>
      </w:pPr>
      <w:r w:rsidRPr="002B345C">
        <w:rPr>
          <w:rFonts w:ascii="Verdana" w:hAnsi="Verdana"/>
          <w:sz w:val="22"/>
          <w:szCs w:val="22"/>
          <w:lang w:val="es-CO"/>
        </w:rPr>
        <w:t xml:space="preserve">De igual manera la respuesta a las mismas, será realizada por </w:t>
      </w:r>
      <w:r w:rsidRPr="002B345C">
        <w:rPr>
          <w:rFonts w:ascii="Verdana" w:hAnsi="Verdana"/>
          <w:b/>
          <w:sz w:val="22"/>
          <w:szCs w:val="22"/>
          <w:lang w:val="es-CO"/>
        </w:rPr>
        <w:t>LA ENTIDAD</w:t>
      </w:r>
      <w:r w:rsidRPr="002B345C">
        <w:rPr>
          <w:rFonts w:ascii="Verdana" w:hAnsi="Verdana"/>
          <w:sz w:val="22"/>
          <w:szCs w:val="22"/>
          <w:lang w:val="es-CO"/>
        </w:rPr>
        <w:t xml:space="preserve"> a través de la plataforma del SECOP II.</w:t>
      </w:r>
    </w:p>
    <w:p w14:paraId="037F70FE" w14:textId="77777777" w:rsidR="006D497C" w:rsidRPr="002B345C" w:rsidRDefault="006D497C" w:rsidP="00E636CF">
      <w:pPr>
        <w:ind w:right="46"/>
        <w:jc w:val="both"/>
        <w:rPr>
          <w:rFonts w:ascii="Verdana" w:eastAsiaTheme="minorHAnsi" w:hAnsi="Verdana" w:cs="Arial"/>
          <w:b/>
          <w:bCs/>
          <w:sz w:val="22"/>
          <w:szCs w:val="22"/>
          <w:lang w:val="es-CO" w:eastAsia="en-US"/>
        </w:rPr>
      </w:pPr>
    </w:p>
    <w:p w14:paraId="4B1E7EB0" w14:textId="77777777" w:rsidR="006D497C" w:rsidRPr="002B345C" w:rsidRDefault="006D497C" w:rsidP="00E636CF">
      <w:pPr>
        <w:jc w:val="both"/>
        <w:rPr>
          <w:rFonts w:ascii="Verdana" w:hAnsi="Verdana" w:cs="Arial"/>
          <w:sz w:val="22"/>
          <w:szCs w:val="22"/>
          <w:lang w:val="es-CO"/>
        </w:rPr>
      </w:pPr>
      <w:r w:rsidRPr="002B345C">
        <w:rPr>
          <w:rFonts w:ascii="Verdana" w:hAnsi="Verdana"/>
          <w:b/>
          <w:bCs/>
          <w:sz w:val="22"/>
          <w:szCs w:val="22"/>
          <w:lang w:val="es-CO"/>
        </w:rPr>
        <w:t>NOTA:</w:t>
      </w:r>
      <w:r w:rsidRPr="002B345C">
        <w:rPr>
          <w:rFonts w:ascii="Verdana" w:hAnsi="Verdana"/>
          <w:bCs/>
          <w:sz w:val="22"/>
          <w:szCs w:val="22"/>
          <w:lang w:val="es-CO"/>
        </w:rPr>
        <w:t xml:space="preserve"> </w:t>
      </w:r>
      <w:r w:rsidR="00B456C9" w:rsidRPr="002B345C">
        <w:rPr>
          <w:rFonts w:ascii="Verdana" w:hAnsi="Verdana" w:cs="Arial Narrow"/>
          <w:bCs/>
          <w:sz w:val="22"/>
          <w:szCs w:val="22"/>
        </w:rPr>
        <w:t xml:space="preserve">El Departamento Administrativo de la Presidencia de la República no atenderá consultas personales ni telefónicas ni remitidas por medio diferente al SECOP II, por </w:t>
      </w:r>
      <w:r w:rsidR="00B456C9" w:rsidRPr="002B345C">
        <w:rPr>
          <w:rFonts w:ascii="Verdana" w:hAnsi="Verdana" w:cs="Arial Narrow"/>
          <w:bCs/>
          <w:sz w:val="22"/>
          <w:szCs w:val="22"/>
        </w:rPr>
        <w:lastRenderedPageBreak/>
        <w:t>lo tanto, carecerá de validez cualquier instrucción dada verbalmente. Toda solicitud de aclaración debe presentarse en los términos señalados en el presente numeral</w:t>
      </w:r>
      <w:r w:rsidRPr="002B345C">
        <w:rPr>
          <w:rFonts w:ascii="Verdana" w:hAnsi="Verdana"/>
          <w:bCs/>
          <w:sz w:val="22"/>
          <w:szCs w:val="22"/>
          <w:lang w:val="es-CO"/>
        </w:rPr>
        <w:t>.</w:t>
      </w:r>
    </w:p>
    <w:p w14:paraId="563A5D59" w14:textId="055AF3F8" w:rsidR="00B25BC8" w:rsidRPr="002B345C" w:rsidRDefault="00B25BC8" w:rsidP="00E636CF">
      <w:pPr>
        <w:tabs>
          <w:tab w:val="left" w:pos="426"/>
        </w:tabs>
        <w:jc w:val="both"/>
        <w:rPr>
          <w:rFonts w:ascii="Verdana" w:hAnsi="Verdana" w:cs="Arial"/>
          <w:sz w:val="22"/>
          <w:szCs w:val="22"/>
          <w:lang w:val="es-CO"/>
        </w:rPr>
      </w:pPr>
    </w:p>
    <w:p w14:paraId="4C9A92A9" w14:textId="77777777" w:rsidR="006D497C" w:rsidRPr="002B345C" w:rsidRDefault="006D497C" w:rsidP="00E636CF">
      <w:pPr>
        <w:pStyle w:val="Prrafodelista"/>
        <w:numPr>
          <w:ilvl w:val="1"/>
          <w:numId w:val="8"/>
        </w:numPr>
        <w:ind w:left="426" w:right="46" w:hanging="426"/>
        <w:jc w:val="both"/>
        <w:outlineLvl w:val="0"/>
        <w:rPr>
          <w:rFonts w:ascii="Verdana" w:hAnsi="Verdana" w:cs="Arial"/>
          <w:b/>
          <w:bCs/>
          <w:sz w:val="22"/>
          <w:szCs w:val="22"/>
          <w:lang w:val="es-CO"/>
        </w:rPr>
      </w:pPr>
      <w:r w:rsidRPr="002B345C">
        <w:rPr>
          <w:rFonts w:ascii="Verdana" w:hAnsi="Verdana" w:cs="Arial"/>
          <w:b/>
          <w:bCs/>
          <w:sz w:val="22"/>
          <w:szCs w:val="22"/>
          <w:lang w:val="es-CO"/>
        </w:rPr>
        <w:t>OFERTA:</w:t>
      </w:r>
    </w:p>
    <w:p w14:paraId="60F93C07" w14:textId="77777777" w:rsidR="006D497C" w:rsidRPr="002B345C" w:rsidRDefault="006D497C" w:rsidP="00E636CF">
      <w:pPr>
        <w:ind w:left="426" w:right="46"/>
        <w:jc w:val="both"/>
        <w:outlineLvl w:val="0"/>
        <w:rPr>
          <w:rFonts w:ascii="Verdana" w:hAnsi="Verdana" w:cs="Arial"/>
          <w:b/>
          <w:bCs/>
          <w:sz w:val="22"/>
          <w:szCs w:val="22"/>
          <w:lang w:val="es-CO"/>
        </w:rPr>
      </w:pPr>
    </w:p>
    <w:p w14:paraId="5480C231" w14:textId="77777777" w:rsidR="006D497C" w:rsidRPr="002B345C" w:rsidRDefault="006D497C" w:rsidP="00E636CF">
      <w:pPr>
        <w:autoSpaceDE w:val="0"/>
        <w:autoSpaceDN w:val="0"/>
        <w:adjustRightInd w:val="0"/>
        <w:jc w:val="both"/>
        <w:rPr>
          <w:rFonts w:ascii="Verdana" w:hAnsi="Verdana" w:cs="Arial"/>
          <w:sz w:val="22"/>
          <w:szCs w:val="22"/>
          <w:lang w:val="es-CO"/>
        </w:rPr>
      </w:pPr>
      <w:r w:rsidRPr="002B345C">
        <w:rPr>
          <w:rFonts w:ascii="Verdana" w:hAnsi="Verdana" w:cs="Arial"/>
          <w:sz w:val="22"/>
          <w:szCs w:val="22"/>
          <w:lang w:val="es-CO"/>
        </w:rPr>
        <w:t xml:space="preserve">La propuesta debe sujetarse a las condiciones, plazos y demás aspectos contemplados en el pliego de condiciones y demás documentos del proceso. Su presentación implica que el proponente ha analizado a cabalidad los diferentes aspectos y requisitos de los documentos del proceso, ha realizado las labores que le corresponde desarrollar en el evento en que sea seleccionado y que acepta todas las condiciones y obligaciones establecidas en las normas </w:t>
      </w:r>
      <w:r w:rsidR="00B456C9" w:rsidRPr="002B345C">
        <w:rPr>
          <w:rFonts w:ascii="Verdana" w:hAnsi="Verdana" w:cs="Arial"/>
          <w:sz w:val="22"/>
          <w:szCs w:val="22"/>
          <w:lang w:val="es-CO"/>
        </w:rPr>
        <w:t>vigentes y en este documento y demás documentos del proceso</w:t>
      </w:r>
      <w:r w:rsidRPr="002B345C">
        <w:rPr>
          <w:rFonts w:ascii="Verdana" w:hAnsi="Verdana" w:cs="Arial"/>
          <w:sz w:val="22"/>
          <w:szCs w:val="22"/>
          <w:lang w:val="es-CO"/>
        </w:rPr>
        <w:t>.</w:t>
      </w:r>
    </w:p>
    <w:p w14:paraId="6AA6AFFC" w14:textId="1BEF22BC" w:rsidR="006D497C" w:rsidRPr="002B345C" w:rsidRDefault="006D497C" w:rsidP="00E636CF">
      <w:pPr>
        <w:autoSpaceDE w:val="0"/>
        <w:autoSpaceDN w:val="0"/>
        <w:adjustRightInd w:val="0"/>
        <w:jc w:val="both"/>
        <w:rPr>
          <w:rFonts w:ascii="Verdana" w:hAnsi="Verdana" w:cs="Arial"/>
          <w:sz w:val="22"/>
          <w:szCs w:val="22"/>
          <w:lang w:val="es-CO"/>
        </w:rPr>
      </w:pPr>
    </w:p>
    <w:p w14:paraId="17BA3CC0" w14:textId="77777777" w:rsidR="006D497C" w:rsidRPr="002B345C" w:rsidRDefault="006D497C" w:rsidP="00E636CF">
      <w:pPr>
        <w:jc w:val="both"/>
        <w:rPr>
          <w:rFonts w:ascii="Verdana" w:hAnsi="Verdana" w:cs="Arial"/>
          <w:sz w:val="22"/>
          <w:szCs w:val="22"/>
          <w:lang w:val="es-CO"/>
        </w:rPr>
      </w:pPr>
      <w:r w:rsidRPr="002B345C">
        <w:rPr>
          <w:rFonts w:ascii="Verdana" w:hAnsi="Verdana" w:cs="Arial"/>
          <w:sz w:val="22"/>
          <w:szCs w:val="22"/>
          <w:lang w:val="es-CO"/>
        </w:rPr>
        <w:t>La propuesta debe contener dos partes, la primera en la cual el interesado acredite su capacidad de participar en el Proceso de Contratación y acredite el cumplimiento de la ficha técnica; y la segunda parte debe contener el precio inicial propuesto por el oferente.</w:t>
      </w:r>
    </w:p>
    <w:p w14:paraId="5EB9624C" w14:textId="77777777" w:rsidR="006D497C" w:rsidRPr="002B345C" w:rsidRDefault="006D497C" w:rsidP="00E636CF">
      <w:pPr>
        <w:jc w:val="both"/>
        <w:rPr>
          <w:rFonts w:ascii="Verdana" w:hAnsi="Verdana" w:cs="Arial"/>
          <w:sz w:val="22"/>
          <w:szCs w:val="22"/>
          <w:lang w:val="es-CO"/>
        </w:rPr>
      </w:pPr>
    </w:p>
    <w:p w14:paraId="08FCE191" w14:textId="58D0FA5D" w:rsidR="006D497C" w:rsidRPr="009D300B" w:rsidRDefault="006D497C" w:rsidP="00E636CF">
      <w:pPr>
        <w:autoSpaceDE w:val="0"/>
        <w:autoSpaceDN w:val="0"/>
        <w:adjustRightInd w:val="0"/>
        <w:jc w:val="both"/>
        <w:rPr>
          <w:rFonts w:ascii="Verdana" w:hAnsi="Verdana" w:cs="Arial"/>
          <w:sz w:val="22"/>
          <w:szCs w:val="22"/>
          <w:lang w:val="es-CO"/>
        </w:rPr>
      </w:pPr>
      <w:r w:rsidRPr="002B345C">
        <w:rPr>
          <w:rFonts w:ascii="Verdana" w:hAnsi="Verdana" w:cs="Arial"/>
          <w:b/>
          <w:bCs/>
          <w:sz w:val="22"/>
          <w:szCs w:val="22"/>
          <w:u w:val="single"/>
          <w:lang w:val="es-CO"/>
        </w:rPr>
        <w:t>Las propuestas deberán presentarse ÚNICAMENTE a través de la plataforma de SECOP II, en la fecha y hora señaladas en el cronograma del proceso para la entrega de propuestas.</w:t>
      </w:r>
      <w:r w:rsidRPr="002B345C">
        <w:rPr>
          <w:rFonts w:ascii="Verdana" w:hAnsi="Verdana" w:cs="Arial"/>
          <w:b/>
          <w:bCs/>
          <w:sz w:val="22"/>
          <w:szCs w:val="22"/>
          <w:lang w:val="es-CO"/>
        </w:rPr>
        <w:t xml:space="preserve"> </w:t>
      </w:r>
      <w:r w:rsidRPr="002B345C">
        <w:rPr>
          <w:rFonts w:ascii="Verdana" w:hAnsi="Verdana"/>
          <w:sz w:val="22"/>
          <w:szCs w:val="22"/>
          <w:lang w:val="es-CO"/>
        </w:rPr>
        <w:t xml:space="preserve">Solo en caso de indisponibilidad de dicha plataforma </w:t>
      </w:r>
      <w:r w:rsidRPr="009D300B">
        <w:rPr>
          <w:rFonts w:ascii="Verdana" w:hAnsi="Verdana" w:cs="Arial"/>
          <w:sz w:val="22"/>
          <w:szCs w:val="22"/>
          <w:lang w:val="es-CO"/>
        </w:rPr>
        <w:t xml:space="preserve">confirmada por Colombia Compra Eficiente, la oferta podrá ser enviada al correo electrónico </w:t>
      </w:r>
      <w:hyperlink r:id="rId11" w:history="1">
        <w:r w:rsidR="009D300B" w:rsidRPr="009D300B">
          <w:rPr>
            <w:rFonts w:ascii="Verdana" w:hAnsi="Verdana" w:cs="Arial"/>
            <w:sz w:val="22"/>
            <w:szCs w:val="22"/>
            <w:lang w:val="es-CO"/>
          </w:rPr>
          <w:t>subasta072026@presidencia.gov.co</w:t>
        </w:r>
      </w:hyperlink>
      <w:r w:rsidR="009D300B" w:rsidRPr="009D300B">
        <w:rPr>
          <w:rFonts w:ascii="Verdana" w:hAnsi="Verdana" w:cs="Arial"/>
          <w:sz w:val="22"/>
          <w:szCs w:val="22"/>
          <w:lang w:val="es-CO"/>
        </w:rPr>
        <w:t xml:space="preserve"> </w:t>
      </w:r>
      <w:r w:rsidRPr="009D300B">
        <w:rPr>
          <w:rFonts w:ascii="Verdana" w:hAnsi="Verdana" w:cs="Arial"/>
          <w:sz w:val="22"/>
          <w:szCs w:val="22"/>
          <w:lang w:val="es-CO"/>
        </w:rPr>
        <w:t>en los términos del protocolo de indisponibilidad del SECOP II y el numeral 1.1</w:t>
      </w:r>
      <w:r w:rsidR="007175F4" w:rsidRPr="009D300B">
        <w:rPr>
          <w:rFonts w:ascii="Verdana" w:hAnsi="Verdana" w:cs="Arial"/>
          <w:sz w:val="22"/>
          <w:szCs w:val="22"/>
          <w:lang w:val="es-CO"/>
        </w:rPr>
        <w:t>4</w:t>
      </w:r>
      <w:r w:rsidRPr="009D300B">
        <w:rPr>
          <w:rFonts w:ascii="Verdana" w:hAnsi="Verdana" w:cs="Arial"/>
          <w:sz w:val="22"/>
          <w:szCs w:val="22"/>
          <w:lang w:val="es-CO"/>
        </w:rPr>
        <w:t xml:space="preserve"> del presente</w:t>
      </w:r>
      <w:r w:rsidRPr="002B345C">
        <w:rPr>
          <w:rFonts w:ascii="Verdana" w:hAnsi="Verdana"/>
          <w:sz w:val="22"/>
          <w:szCs w:val="22"/>
          <w:lang w:val="es-CO"/>
        </w:rPr>
        <w:t xml:space="preserve"> documento.</w:t>
      </w:r>
    </w:p>
    <w:p w14:paraId="686636FD" w14:textId="77777777" w:rsidR="006D497C" w:rsidRPr="002B345C" w:rsidRDefault="006D497C" w:rsidP="00E636CF">
      <w:pPr>
        <w:autoSpaceDE w:val="0"/>
        <w:autoSpaceDN w:val="0"/>
        <w:adjustRightInd w:val="0"/>
        <w:jc w:val="both"/>
        <w:rPr>
          <w:rFonts w:ascii="Verdana" w:hAnsi="Verdana" w:cs="Arial"/>
          <w:sz w:val="22"/>
          <w:szCs w:val="22"/>
          <w:lang w:val="es-CO"/>
        </w:rPr>
      </w:pPr>
    </w:p>
    <w:p w14:paraId="34587468" w14:textId="77777777" w:rsidR="006D497C" w:rsidRPr="002B345C" w:rsidRDefault="006D497C" w:rsidP="00E636CF">
      <w:pPr>
        <w:numPr>
          <w:ilvl w:val="0"/>
          <w:numId w:val="7"/>
        </w:numPr>
        <w:autoSpaceDE w:val="0"/>
        <w:autoSpaceDN w:val="0"/>
        <w:adjustRightInd w:val="0"/>
        <w:ind w:left="284" w:hanging="142"/>
        <w:jc w:val="both"/>
        <w:rPr>
          <w:rFonts w:ascii="Verdana" w:hAnsi="Verdana" w:cs="Arial"/>
          <w:sz w:val="22"/>
          <w:szCs w:val="22"/>
          <w:lang w:val="es-CO"/>
        </w:rPr>
      </w:pPr>
      <w:r w:rsidRPr="002B345C">
        <w:rPr>
          <w:rFonts w:ascii="Verdana" w:hAnsi="Verdana" w:cs="Arial"/>
          <w:sz w:val="22"/>
          <w:szCs w:val="22"/>
          <w:lang w:val="es-CO"/>
        </w:rPr>
        <w:t>No se aceptarán propuestas que por cualquier causa lleguen con posterioridad a la fecha y hora señalada en el presente proceso de selección, así como aquellas que sean enviadas a través de un medio distinto a la plataforma de SECOP II.</w:t>
      </w:r>
    </w:p>
    <w:p w14:paraId="40769438" w14:textId="77777777" w:rsidR="006D497C" w:rsidRPr="002B345C" w:rsidRDefault="006D497C" w:rsidP="00E636CF">
      <w:pPr>
        <w:autoSpaceDE w:val="0"/>
        <w:autoSpaceDN w:val="0"/>
        <w:adjustRightInd w:val="0"/>
        <w:ind w:left="284"/>
        <w:jc w:val="both"/>
        <w:rPr>
          <w:rFonts w:ascii="Verdana" w:hAnsi="Verdana" w:cs="Arial"/>
          <w:sz w:val="22"/>
          <w:szCs w:val="22"/>
          <w:lang w:val="es-CO"/>
        </w:rPr>
      </w:pPr>
    </w:p>
    <w:p w14:paraId="20210B67" w14:textId="77777777" w:rsidR="006D497C" w:rsidRPr="002B345C" w:rsidRDefault="006D497C" w:rsidP="00E636CF">
      <w:pPr>
        <w:numPr>
          <w:ilvl w:val="0"/>
          <w:numId w:val="7"/>
        </w:numPr>
        <w:autoSpaceDE w:val="0"/>
        <w:autoSpaceDN w:val="0"/>
        <w:adjustRightInd w:val="0"/>
        <w:ind w:left="284" w:hanging="142"/>
        <w:jc w:val="both"/>
        <w:rPr>
          <w:rFonts w:ascii="Verdana" w:hAnsi="Verdana" w:cs="Arial"/>
          <w:sz w:val="22"/>
          <w:szCs w:val="22"/>
          <w:lang w:val="es-CO"/>
        </w:rPr>
      </w:pPr>
      <w:r w:rsidRPr="002B345C">
        <w:rPr>
          <w:rFonts w:ascii="Verdana" w:hAnsi="Verdana" w:cs="Arial"/>
          <w:sz w:val="22"/>
          <w:szCs w:val="22"/>
          <w:lang w:val="es-CO"/>
        </w:rPr>
        <w:t>La oferta deberá ser presentada desde el usuario del SECOP II del proponente, de lo contrario la propuesta no podrá ser evaluada y en consecuencia será rechazada. Es decir, cuando la oferta sea presentada por un proponente plural ésta deberá ser presentada desde el usuario del consorcio o la unión temporal en el SECOP II, así mismo, cuando la oferta sea presentada por un proponente singular ésta deberá ser presentada desde el usuario que tiene en el SECOP II.</w:t>
      </w:r>
    </w:p>
    <w:p w14:paraId="2EBF26D7" w14:textId="77777777" w:rsidR="006D497C" w:rsidRPr="002B345C" w:rsidRDefault="006D497C" w:rsidP="00E636CF">
      <w:pPr>
        <w:autoSpaceDE w:val="0"/>
        <w:autoSpaceDN w:val="0"/>
        <w:adjustRightInd w:val="0"/>
        <w:jc w:val="both"/>
        <w:rPr>
          <w:rFonts w:ascii="Verdana" w:hAnsi="Verdana" w:cs="Arial"/>
          <w:sz w:val="22"/>
          <w:szCs w:val="22"/>
          <w:lang w:val="es-CO"/>
        </w:rPr>
      </w:pPr>
    </w:p>
    <w:p w14:paraId="7641D753" w14:textId="77777777" w:rsidR="006D497C" w:rsidRPr="002B345C" w:rsidRDefault="00B456C9" w:rsidP="00E636CF">
      <w:pPr>
        <w:numPr>
          <w:ilvl w:val="0"/>
          <w:numId w:val="7"/>
        </w:numPr>
        <w:autoSpaceDE w:val="0"/>
        <w:autoSpaceDN w:val="0"/>
        <w:adjustRightInd w:val="0"/>
        <w:ind w:left="284" w:hanging="142"/>
        <w:jc w:val="both"/>
        <w:rPr>
          <w:rFonts w:ascii="Verdana" w:hAnsi="Verdana" w:cs="Arial"/>
          <w:sz w:val="22"/>
          <w:szCs w:val="22"/>
          <w:lang w:val="es-CO"/>
        </w:rPr>
      </w:pPr>
      <w:r w:rsidRPr="002B345C">
        <w:rPr>
          <w:rFonts w:ascii="Verdana" w:hAnsi="Verdana" w:cs="Arial"/>
          <w:sz w:val="22"/>
          <w:szCs w:val="22"/>
          <w:lang w:val="es-CO"/>
        </w:rPr>
        <w:t xml:space="preserve">El proponente deberá presentar su propuesta en idioma castellano. Así mismo, cuando a ello hubiere lugar, </w:t>
      </w:r>
      <w:r w:rsidR="00AB1E6D" w:rsidRPr="002B345C">
        <w:rPr>
          <w:rFonts w:ascii="Verdana" w:hAnsi="Verdana" w:cs="Arial"/>
          <w:sz w:val="22"/>
          <w:szCs w:val="22"/>
        </w:rPr>
        <w:t>debe presentar toda la documentación requerida en el pliego de condiciones, en el presente documento y demás documentos del proceso en el formato establecido para el efecto en el Sistema Electrónico de Contratación Pública (SECOP II)</w:t>
      </w:r>
      <w:r w:rsidR="006D497C" w:rsidRPr="002B345C">
        <w:rPr>
          <w:rFonts w:ascii="Verdana" w:hAnsi="Verdana" w:cs="Arial"/>
          <w:sz w:val="22"/>
          <w:szCs w:val="22"/>
          <w:lang w:val="es-CO"/>
        </w:rPr>
        <w:t>.</w:t>
      </w:r>
    </w:p>
    <w:p w14:paraId="56EE8775" w14:textId="77777777" w:rsidR="006D497C" w:rsidRPr="002B345C" w:rsidRDefault="006D497C" w:rsidP="00E636CF">
      <w:pPr>
        <w:autoSpaceDE w:val="0"/>
        <w:autoSpaceDN w:val="0"/>
        <w:adjustRightInd w:val="0"/>
        <w:ind w:left="284"/>
        <w:jc w:val="both"/>
        <w:rPr>
          <w:rFonts w:ascii="Verdana" w:hAnsi="Verdana" w:cs="Arial"/>
          <w:sz w:val="22"/>
          <w:szCs w:val="22"/>
          <w:lang w:val="es-CO"/>
        </w:rPr>
      </w:pPr>
    </w:p>
    <w:p w14:paraId="17CF7A88" w14:textId="77777777" w:rsidR="006D497C" w:rsidRPr="002B345C" w:rsidRDefault="006D497C" w:rsidP="00E636CF">
      <w:pPr>
        <w:numPr>
          <w:ilvl w:val="0"/>
          <w:numId w:val="7"/>
        </w:numPr>
        <w:autoSpaceDE w:val="0"/>
        <w:autoSpaceDN w:val="0"/>
        <w:adjustRightInd w:val="0"/>
        <w:ind w:left="284" w:hanging="142"/>
        <w:jc w:val="both"/>
        <w:rPr>
          <w:rFonts w:ascii="Verdana" w:hAnsi="Verdana" w:cs="Arial"/>
          <w:sz w:val="22"/>
          <w:szCs w:val="22"/>
          <w:lang w:val="es-CO"/>
        </w:rPr>
      </w:pPr>
      <w:r w:rsidRPr="002B345C">
        <w:rPr>
          <w:rFonts w:ascii="Verdana" w:hAnsi="Verdana" w:cs="Arial"/>
          <w:sz w:val="22"/>
          <w:szCs w:val="22"/>
          <w:lang w:val="es-CO"/>
        </w:rPr>
        <w:t xml:space="preserve">Los documentos no deben tener enmendaduras, tachones ni borrones que hagan dudar sobre el contenido de la propuesta. Cualquier enmendadura que contenga la oferta, deberá ser aclarada y validada por el oferente. </w:t>
      </w:r>
    </w:p>
    <w:p w14:paraId="0D9C83E2" w14:textId="77777777" w:rsidR="006D497C" w:rsidRPr="002B345C" w:rsidRDefault="006D497C" w:rsidP="00E636CF">
      <w:pPr>
        <w:autoSpaceDE w:val="0"/>
        <w:autoSpaceDN w:val="0"/>
        <w:adjustRightInd w:val="0"/>
        <w:ind w:left="284"/>
        <w:jc w:val="both"/>
        <w:rPr>
          <w:rFonts w:ascii="Verdana" w:hAnsi="Verdana" w:cs="Arial"/>
          <w:sz w:val="22"/>
          <w:szCs w:val="22"/>
          <w:lang w:val="es-CO"/>
        </w:rPr>
      </w:pPr>
    </w:p>
    <w:p w14:paraId="487C2BB9" w14:textId="77777777" w:rsidR="006D497C" w:rsidRPr="002B345C" w:rsidRDefault="00AA4F3B" w:rsidP="00E636CF">
      <w:pPr>
        <w:numPr>
          <w:ilvl w:val="0"/>
          <w:numId w:val="7"/>
        </w:numPr>
        <w:autoSpaceDE w:val="0"/>
        <w:autoSpaceDN w:val="0"/>
        <w:adjustRightInd w:val="0"/>
        <w:ind w:left="284" w:hanging="142"/>
        <w:jc w:val="both"/>
        <w:rPr>
          <w:rFonts w:ascii="Verdana" w:hAnsi="Verdana" w:cs="Arial"/>
          <w:sz w:val="22"/>
          <w:szCs w:val="22"/>
          <w:lang w:val="es-CO"/>
        </w:rPr>
      </w:pPr>
      <w:r w:rsidRPr="002B345C">
        <w:rPr>
          <w:rFonts w:ascii="Verdana" w:hAnsi="Verdana" w:cs="Arial"/>
          <w:sz w:val="22"/>
          <w:szCs w:val="22"/>
          <w:lang w:val="es-CO"/>
        </w:rPr>
        <w:t>Cada uno de los integrantes del consorcio o unión temporal deberá presentar, según sea el caso y conforme los términos del presente documento, los documentos solicitados a los oferentes individuales, sin perjuicio del documento de constitución del consorcio o unión temporal</w:t>
      </w:r>
      <w:r w:rsidR="006D497C" w:rsidRPr="002B345C">
        <w:rPr>
          <w:rFonts w:ascii="Verdana" w:hAnsi="Verdana" w:cs="Arial"/>
          <w:sz w:val="22"/>
          <w:szCs w:val="22"/>
          <w:lang w:val="es-CO"/>
        </w:rPr>
        <w:t>.</w:t>
      </w:r>
    </w:p>
    <w:p w14:paraId="5EA64201" w14:textId="77777777" w:rsidR="006D497C" w:rsidRPr="002B345C" w:rsidRDefault="006D497C" w:rsidP="00E636CF">
      <w:pPr>
        <w:autoSpaceDE w:val="0"/>
        <w:autoSpaceDN w:val="0"/>
        <w:adjustRightInd w:val="0"/>
        <w:jc w:val="both"/>
        <w:rPr>
          <w:rFonts w:ascii="Verdana" w:hAnsi="Verdana" w:cs="Arial"/>
          <w:sz w:val="22"/>
          <w:szCs w:val="22"/>
          <w:lang w:val="es-CO"/>
        </w:rPr>
      </w:pPr>
    </w:p>
    <w:p w14:paraId="2B3F0C7D" w14:textId="77777777" w:rsidR="006D497C" w:rsidRPr="002B345C" w:rsidRDefault="006D497C" w:rsidP="00E636CF">
      <w:pPr>
        <w:numPr>
          <w:ilvl w:val="0"/>
          <w:numId w:val="7"/>
        </w:numPr>
        <w:autoSpaceDE w:val="0"/>
        <w:autoSpaceDN w:val="0"/>
        <w:adjustRightInd w:val="0"/>
        <w:ind w:left="284" w:hanging="142"/>
        <w:jc w:val="both"/>
        <w:rPr>
          <w:rFonts w:ascii="Verdana" w:hAnsi="Verdana" w:cs="Arial"/>
          <w:sz w:val="22"/>
          <w:szCs w:val="22"/>
          <w:lang w:val="es-CO"/>
        </w:rPr>
      </w:pPr>
      <w:r w:rsidRPr="002B345C">
        <w:rPr>
          <w:rFonts w:ascii="Verdana" w:hAnsi="Verdana" w:cs="Arial"/>
          <w:sz w:val="22"/>
          <w:szCs w:val="22"/>
          <w:lang w:val="es-CO"/>
        </w:rPr>
        <w:t xml:space="preserve">El proponente deberá diligenciar y enviar los anexos del presente proceso de selección a través de la plataforma del SECOP II. </w:t>
      </w:r>
    </w:p>
    <w:p w14:paraId="2CCECF02" w14:textId="77777777" w:rsidR="006D497C" w:rsidRPr="002B345C" w:rsidRDefault="006D497C" w:rsidP="00E636CF">
      <w:pPr>
        <w:autoSpaceDE w:val="0"/>
        <w:autoSpaceDN w:val="0"/>
        <w:adjustRightInd w:val="0"/>
        <w:ind w:left="284"/>
        <w:jc w:val="both"/>
        <w:rPr>
          <w:rFonts w:ascii="Verdana" w:hAnsi="Verdana" w:cs="Arial"/>
          <w:sz w:val="22"/>
          <w:szCs w:val="22"/>
          <w:lang w:val="es-CO"/>
        </w:rPr>
      </w:pPr>
    </w:p>
    <w:p w14:paraId="14E85107" w14:textId="77777777" w:rsidR="006D497C" w:rsidRPr="002B345C" w:rsidRDefault="006D497C" w:rsidP="00E636CF">
      <w:pPr>
        <w:numPr>
          <w:ilvl w:val="0"/>
          <w:numId w:val="7"/>
        </w:numPr>
        <w:autoSpaceDE w:val="0"/>
        <w:autoSpaceDN w:val="0"/>
        <w:adjustRightInd w:val="0"/>
        <w:ind w:left="284" w:hanging="142"/>
        <w:jc w:val="both"/>
        <w:rPr>
          <w:rFonts w:ascii="Verdana" w:hAnsi="Verdana" w:cs="Arial"/>
          <w:sz w:val="22"/>
          <w:szCs w:val="22"/>
          <w:lang w:val="es-CO"/>
        </w:rPr>
      </w:pPr>
      <w:r w:rsidRPr="002B345C">
        <w:rPr>
          <w:rFonts w:ascii="Verdana" w:hAnsi="Verdana" w:cs="Arial"/>
          <w:b/>
          <w:sz w:val="22"/>
          <w:szCs w:val="22"/>
          <w:lang w:val="es-CO"/>
        </w:rPr>
        <w:t>LA ENTIDAD</w:t>
      </w:r>
      <w:r w:rsidRPr="002B345C">
        <w:rPr>
          <w:rFonts w:ascii="Verdana" w:hAnsi="Verdana" w:cs="Arial"/>
          <w:sz w:val="22"/>
          <w:szCs w:val="22"/>
          <w:lang w:val="es-CO"/>
        </w:rPr>
        <w:t xml:space="preserve"> no aceptará propuestas complementarias, modificatorias o adicionales a lo requerido en los documentos del proceso. </w:t>
      </w:r>
    </w:p>
    <w:p w14:paraId="2F793018" w14:textId="77777777" w:rsidR="006D497C" w:rsidRPr="002B345C" w:rsidRDefault="006D497C" w:rsidP="00E636CF">
      <w:pPr>
        <w:pStyle w:val="Prrafodelista"/>
        <w:rPr>
          <w:rFonts w:ascii="Verdana" w:hAnsi="Verdana" w:cs="Arial"/>
          <w:sz w:val="22"/>
          <w:szCs w:val="22"/>
          <w:lang w:val="es-CO"/>
        </w:rPr>
      </w:pPr>
    </w:p>
    <w:p w14:paraId="5736C52F" w14:textId="77777777" w:rsidR="006D497C" w:rsidRPr="002B345C" w:rsidRDefault="006D497C" w:rsidP="00E636CF">
      <w:pPr>
        <w:numPr>
          <w:ilvl w:val="0"/>
          <w:numId w:val="7"/>
        </w:numPr>
        <w:autoSpaceDE w:val="0"/>
        <w:autoSpaceDN w:val="0"/>
        <w:adjustRightInd w:val="0"/>
        <w:ind w:left="284" w:hanging="142"/>
        <w:jc w:val="both"/>
        <w:rPr>
          <w:rFonts w:ascii="Verdana" w:hAnsi="Verdana" w:cs="Arial"/>
          <w:sz w:val="22"/>
          <w:szCs w:val="22"/>
          <w:lang w:val="es-CO"/>
        </w:rPr>
      </w:pPr>
      <w:r w:rsidRPr="002B345C">
        <w:rPr>
          <w:rFonts w:ascii="Verdana" w:hAnsi="Verdana" w:cs="Arial"/>
          <w:b/>
          <w:sz w:val="22"/>
          <w:szCs w:val="22"/>
          <w:lang w:val="es-CO"/>
        </w:rPr>
        <w:lastRenderedPageBreak/>
        <w:t>LA ENTIDAD</w:t>
      </w:r>
      <w:r w:rsidRPr="002B345C">
        <w:rPr>
          <w:rFonts w:ascii="Verdana" w:hAnsi="Verdana" w:cs="Arial"/>
          <w:sz w:val="22"/>
          <w:szCs w:val="22"/>
          <w:lang w:val="es-CO"/>
        </w:rPr>
        <w:t xml:space="preserve"> no aceptará ni observaciones, ni solicitudes de aclaraciones al pliego de condiciones y demás documentos del proceso, presentadas con posterioridad a la entrega de propuestas del presente proceso de selección.</w:t>
      </w:r>
    </w:p>
    <w:p w14:paraId="6B378C51" w14:textId="77777777" w:rsidR="006D497C" w:rsidRPr="002B345C" w:rsidRDefault="006D497C" w:rsidP="00E636CF">
      <w:pPr>
        <w:pStyle w:val="Prrafodelista"/>
        <w:rPr>
          <w:rFonts w:ascii="Verdana" w:hAnsi="Verdana" w:cs="Arial"/>
          <w:sz w:val="22"/>
          <w:szCs w:val="22"/>
          <w:lang w:val="es-CO"/>
        </w:rPr>
      </w:pPr>
    </w:p>
    <w:p w14:paraId="4D0EDD03" w14:textId="77777777" w:rsidR="006D497C" w:rsidRPr="002B345C" w:rsidRDefault="006D497C" w:rsidP="00E636CF">
      <w:pPr>
        <w:numPr>
          <w:ilvl w:val="0"/>
          <w:numId w:val="7"/>
        </w:numPr>
        <w:autoSpaceDE w:val="0"/>
        <w:autoSpaceDN w:val="0"/>
        <w:adjustRightInd w:val="0"/>
        <w:ind w:left="284" w:hanging="142"/>
        <w:jc w:val="both"/>
        <w:rPr>
          <w:rFonts w:ascii="Verdana" w:hAnsi="Verdana" w:cs="Arial"/>
          <w:sz w:val="22"/>
          <w:szCs w:val="22"/>
          <w:lang w:val="es-CO"/>
        </w:rPr>
      </w:pPr>
      <w:r w:rsidRPr="002B345C">
        <w:rPr>
          <w:rFonts w:ascii="Verdana" w:hAnsi="Verdana"/>
          <w:sz w:val="22"/>
          <w:szCs w:val="22"/>
          <w:lang w:val="es-CO"/>
        </w:rPr>
        <w:t xml:space="preserve">El </w:t>
      </w:r>
      <w:r w:rsidRPr="002B345C">
        <w:rPr>
          <w:rFonts w:ascii="Verdana" w:hAnsi="Verdana" w:cs="Arial"/>
          <w:sz w:val="22"/>
          <w:szCs w:val="22"/>
          <w:lang w:val="es-CO"/>
        </w:rPr>
        <w:t>proponente debe indicar en forma clara y preci</w:t>
      </w:r>
      <w:r w:rsidR="00B5179D" w:rsidRPr="002B345C">
        <w:rPr>
          <w:rFonts w:ascii="Verdana" w:hAnsi="Verdana" w:cs="Arial"/>
          <w:sz w:val="22"/>
          <w:szCs w:val="22"/>
          <w:lang w:val="es-CO"/>
        </w:rPr>
        <w:t>sa cuál es el valor ofertado</w:t>
      </w:r>
      <w:r w:rsidRPr="002B345C">
        <w:rPr>
          <w:rFonts w:ascii="Verdana" w:hAnsi="Verdana" w:cs="Arial"/>
          <w:sz w:val="22"/>
          <w:szCs w:val="22"/>
          <w:lang w:val="es-CO"/>
        </w:rPr>
        <w:t>, de acuerdo con lo establecido en el pliego de condiciones y demás documentos del proceso.</w:t>
      </w:r>
    </w:p>
    <w:p w14:paraId="4E4190FC" w14:textId="77777777" w:rsidR="006D497C" w:rsidRPr="002B345C" w:rsidRDefault="006D497C" w:rsidP="00E636CF">
      <w:pPr>
        <w:autoSpaceDE w:val="0"/>
        <w:autoSpaceDN w:val="0"/>
        <w:adjustRightInd w:val="0"/>
        <w:ind w:left="284"/>
        <w:jc w:val="both"/>
        <w:rPr>
          <w:rFonts w:ascii="Verdana" w:hAnsi="Verdana" w:cs="Arial"/>
          <w:sz w:val="22"/>
          <w:szCs w:val="22"/>
          <w:lang w:val="es-CO"/>
        </w:rPr>
      </w:pPr>
    </w:p>
    <w:p w14:paraId="4463E5AB" w14:textId="77777777" w:rsidR="005C58A6" w:rsidRPr="002B345C" w:rsidRDefault="00ED7246" w:rsidP="00E636CF">
      <w:pPr>
        <w:numPr>
          <w:ilvl w:val="0"/>
          <w:numId w:val="7"/>
        </w:numPr>
        <w:autoSpaceDE w:val="0"/>
        <w:autoSpaceDN w:val="0"/>
        <w:adjustRightInd w:val="0"/>
        <w:ind w:left="284" w:hanging="142"/>
        <w:jc w:val="both"/>
        <w:rPr>
          <w:rFonts w:ascii="Verdana" w:eastAsiaTheme="minorHAnsi" w:hAnsi="Verdana"/>
          <w:sz w:val="22"/>
          <w:szCs w:val="22"/>
          <w:lang w:eastAsia="en-US"/>
        </w:rPr>
      </w:pPr>
      <w:r w:rsidRPr="002B345C">
        <w:rPr>
          <w:rFonts w:ascii="Verdana" w:hAnsi="Verdana" w:cs="Arial"/>
          <w:sz w:val="22"/>
          <w:szCs w:val="22"/>
          <w:lang w:val="es-CO"/>
        </w:rPr>
        <w:t>La propuesta económica deberá presentarse de acuerdo con lo señalado en el presente documento, y demás documentos del proceso</w:t>
      </w:r>
      <w:r w:rsidR="006D497C" w:rsidRPr="002B345C">
        <w:rPr>
          <w:rFonts w:ascii="Verdana" w:hAnsi="Verdana" w:cs="Arial"/>
          <w:sz w:val="22"/>
          <w:szCs w:val="22"/>
          <w:lang w:val="es-CO"/>
        </w:rPr>
        <w:t>.</w:t>
      </w:r>
      <w:r w:rsidR="005C58A6" w:rsidRPr="002B345C">
        <w:rPr>
          <w:rFonts w:ascii="Verdana" w:hAnsi="Verdana"/>
          <w:sz w:val="22"/>
          <w:szCs w:val="22"/>
        </w:rPr>
        <w:t xml:space="preserve"> </w:t>
      </w:r>
    </w:p>
    <w:p w14:paraId="476EADF5" w14:textId="77777777" w:rsidR="005C58A6" w:rsidRPr="002B345C" w:rsidRDefault="005C58A6" w:rsidP="00E636CF">
      <w:pPr>
        <w:pStyle w:val="Prrafodelista"/>
        <w:rPr>
          <w:rFonts w:ascii="Verdana" w:eastAsiaTheme="minorHAnsi" w:hAnsi="Verdana"/>
          <w:sz w:val="22"/>
          <w:szCs w:val="22"/>
          <w:lang w:eastAsia="en-US"/>
        </w:rPr>
      </w:pPr>
    </w:p>
    <w:p w14:paraId="7C146BDD" w14:textId="77777777" w:rsidR="005C58A6" w:rsidRPr="002B345C" w:rsidRDefault="005C58A6" w:rsidP="00E636CF">
      <w:pPr>
        <w:numPr>
          <w:ilvl w:val="0"/>
          <w:numId w:val="7"/>
        </w:numPr>
        <w:autoSpaceDE w:val="0"/>
        <w:autoSpaceDN w:val="0"/>
        <w:adjustRightInd w:val="0"/>
        <w:ind w:left="284" w:hanging="142"/>
        <w:jc w:val="both"/>
        <w:rPr>
          <w:rFonts w:ascii="Verdana" w:eastAsiaTheme="minorHAnsi" w:hAnsi="Verdana" w:cs="Arial"/>
          <w:sz w:val="22"/>
          <w:szCs w:val="22"/>
          <w:lang w:val="es-CO" w:eastAsia="en-US"/>
        </w:rPr>
      </w:pPr>
      <w:r w:rsidRPr="002B345C">
        <w:rPr>
          <w:rFonts w:ascii="Verdana" w:eastAsiaTheme="minorHAnsi" w:hAnsi="Verdana" w:cs="Arial"/>
          <w:bCs/>
          <w:sz w:val="22"/>
          <w:szCs w:val="22"/>
          <w:lang w:val="es-CO" w:eastAsia="en-US"/>
        </w:rPr>
        <w:t xml:space="preserve">Los </w:t>
      </w:r>
      <w:r w:rsidRPr="002B345C">
        <w:rPr>
          <w:rFonts w:ascii="Verdana" w:hAnsi="Verdana" w:cs="Arial"/>
          <w:sz w:val="22"/>
          <w:szCs w:val="22"/>
          <w:lang w:val="es-CO"/>
        </w:rPr>
        <w:t>proponentes</w:t>
      </w:r>
      <w:r w:rsidRPr="002B345C">
        <w:rPr>
          <w:rFonts w:ascii="Verdana" w:eastAsiaTheme="minorHAnsi" w:hAnsi="Verdana" w:cs="Arial"/>
          <w:bCs/>
          <w:sz w:val="22"/>
          <w:szCs w:val="22"/>
          <w:lang w:val="es-CO" w:eastAsia="en-US"/>
        </w:rPr>
        <w:t xml:space="preserve"> deberán ofertar la TOTALIDAD de los ítems requeridos. Si se detecta la carencia de un ítem en la propuesta económica o </w:t>
      </w:r>
      <w:r w:rsidR="00755C18" w:rsidRPr="002B345C">
        <w:rPr>
          <w:rFonts w:ascii="Verdana" w:eastAsiaTheme="minorHAnsi" w:hAnsi="Verdana" w:cs="Arial"/>
          <w:bCs/>
          <w:sz w:val="22"/>
          <w:szCs w:val="22"/>
          <w:lang w:val="es-CO" w:eastAsia="en-US"/>
        </w:rPr>
        <w:t xml:space="preserve">si </w:t>
      </w:r>
      <w:r w:rsidRPr="002B345C">
        <w:rPr>
          <w:rFonts w:ascii="Verdana" w:eastAsiaTheme="minorHAnsi" w:hAnsi="Verdana" w:cs="Arial"/>
          <w:bCs/>
          <w:sz w:val="22"/>
          <w:szCs w:val="22"/>
          <w:lang w:val="es-CO" w:eastAsia="en-US"/>
        </w:rPr>
        <w:t xml:space="preserve">se supera el </w:t>
      </w:r>
      <w:r w:rsidR="00755C18" w:rsidRPr="002B345C">
        <w:rPr>
          <w:rFonts w:ascii="Verdana" w:eastAsiaTheme="minorHAnsi" w:hAnsi="Verdana" w:cs="Arial"/>
          <w:bCs/>
          <w:sz w:val="22"/>
          <w:szCs w:val="22"/>
          <w:lang w:val="es-CO" w:eastAsia="en-US"/>
        </w:rPr>
        <w:t>precio</w:t>
      </w:r>
      <w:r w:rsidRPr="002B345C">
        <w:rPr>
          <w:rFonts w:ascii="Verdana" w:eastAsiaTheme="minorHAnsi" w:hAnsi="Verdana" w:cs="Arial"/>
          <w:bCs/>
          <w:sz w:val="22"/>
          <w:szCs w:val="22"/>
          <w:lang w:val="es-CO" w:eastAsia="en-US"/>
        </w:rPr>
        <w:t xml:space="preserve"> techo establecido por ítem</w:t>
      </w:r>
      <w:r w:rsidR="00755C18" w:rsidRPr="002B345C">
        <w:rPr>
          <w:rFonts w:ascii="Verdana" w:eastAsiaTheme="minorHAnsi" w:hAnsi="Verdana" w:cs="Arial"/>
          <w:bCs/>
          <w:sz w:val="22"/>
          <w:szCs w:val="22"/>
          <w:lang w:val="es-CO" w:eastAsia="en-US"/>
        </w:rPr>
        <w:t xml:space="preserve"> indicado en el numeral 1.3. del presente documento</w:t>
      </w:r>
      <w:r w:rsidRPr="002B345C">
        <w:rPr>
          <w:rFonts w:ascii="Verdana" w:eastAsiaTheme="minorHAnsi" w:hAnsi="Verdana" w:cs="Arial"/>
          <w:bCs/>
          <w:sz w:val="22"/>
          <w:szCs w:val="22"/>
          <w:lang w:val="es-CO" w:eastAsia="en-US"/>
        </w:rPr>
        <w:t xml:space="preserve">, la propuesta se rechazará. </w:t>
      </w:r>
    </w:p>
    <w:p w14:paraId="367AF1A6" w14:textId="77777777" w:rsidR="005C58A6" w:rsidRPr="002B345C" w:rsidRDefault="005C58A6" w:rsidP="00E636CF">
      <w:pPr>
        <w:autoSpaceDE w:val="0"/>
        <w:autoSpaceDN w:val="0"/>
        <w:adjustRightInd w:val="0"/>
        <w:ind w:left="284"/>
        <w:jc w:val="both"/>
        <w:rPr>
          <w:rFonts w:ascii="Verdana" w:hAnsi="Verdana" w:cs="Arial"/>
          <w:sz w:val="22"/>
          <w:szCs w:val="22"/>
          <w:lang w:val="es-CO"/>
        </w:rPr>
      </w:pPr>
    </w:p>
    <w:p w14:paraId="25954A98" w14:textId="77777777" w:rsidR="006D497C" w:rsidRPr="002B345C" w:rsidRDefault="006D497C" w:rsidP="00E636CF">
      <w:pPr>
        <w:numPr>
          <w:ilvl w:val="0"/>
          <w:numId w:val="7"/>
        </w:numPr>
        <w:autoSpaceDE w:val="0"/>
        <w:autoSpaceDN w:val="0"/>
        <w:adjustRightInd w:val="0"/>
        <w:ind w:left="284" w:hanging="142"/>
        <w:jc w:val="both"/>
        <w:rPr>
          <w:rFonts w:ascii="Verdana" w:hAnsi="Verdana" w:cs="Arial"/>
          <w:sz w:val="22"/>
          <w:szCs w:val="22"/>
          <w:lang w:val="es-CO"/>
        </w:rPr>
      </w:pPr>
      <w:r w:rsidRPr="002B345C">
        <w:rPr>
          <w:rFonts w:ascii="Verdana" w:hAnsi="Verdana"/>
          <w:sz w:val="22"/>
          <w:szCs w:val="22"/>
          <w:lang w:val="es-CO"/>
        </w:rPr>
        <w:t xml:space="preserve">Será de exclusiva responsabilidad del proponente los errores u omisiones en que incurra al indicar el valor de su </w:t>
      </w:r>
      <w:r w:rsidRPr="002B345C">
        <w:rPr>
          <w:rFonts w:ascii="Verdana" w:hAnsi="Verdana" w:cs="Arial"/>
          <w:sz w:val="22"/>
          <w:szCs w:val="22"/>
          <w:lang w:val="es-CO"/>
        </w:rPr>
        <w:t>propuesta, debiendo asumir los mayores costos y/o pérdidas que se deriven de dichos errores u omisiones, sin que por esta razón haya lugar a alegar ruptura del equilibrio contractual.</w:t>
      </w:r>
    </w:p>
    <w:p w14:paraId="6B5B6229" w14:textId="77777777" w:rsidR="006D497C" w:rsidRPr="002B345C" w:rsidRDefault="006D497C" w:rsidP="00E636CF">
      <w:pPr>
        <w:autoSpaceDE w:val="0"/>
        <w:autoSpaceDN w:val="0"/>
        <w:adjustRightInd w:val="0"/>
        <w:ind w:left="284"/>
        <w:jc w:val="both"/>
        <w:rPr>
          <w:rFonts w:ascii="Verdana" w:hAnsi="Verdana" w:cs="Arial"/>
          <w:sz w:val="22"/>
          <w:szCs w:val="22"/>
          <w:lang w:val="es-CO"/>
        </w:rPr>
      </w:pPr>
    </w:p>
    <w:p w14:paraId="2BD1C0E6" w14:textId="77777777" w:rsidR="006D497C" w:rsidRPr="002B345C" w:rsidRDefault="006D497C" w:rsidP="00E636CF">
      <w:pPr>
        <w:numPr>
          <w:ilvl w:val="0"/>
          <w:numId w:val="7"/>
        </w:numPr>
        <w:autoSpaceDE w:val="0"/>
        <w:autoSpaceDN w:val="0"/>
        <w:adjustRightInd w:val="0"/>
        <w:ind w:left="284" w:hanging="142"/>
        <w:jc w:val="both"/>
        <w:rPr>
          <w:rFonts w:ascii="Verdana" w:hAnsi="Verdana" w:cs="Arial"/>
          <w:sz w:val="22"/>
          <w:szCs w:val="22"/>
          <w:lang w:val="es-CO"/>
        </w:rPr>
      </w:pPr>
      <w:r w:rsidRPr="002B345C">
        <w:rPr>
          <w:rFonts w:ascii="Verdana" w:hAnsi="Verdana" w:cs="Arial"/>
          <w:sz w:val="22"/>
          <w:szCs w:val="22"/>
          <w:lang w:val="es-CO"/>
        </w:rPr>
        <w:t>En caso de presentarse diferencias en los valores expresados en letras y en números, se tomará el valor expresado en letras.</w:t>
      </w:r>
    </w:p>
    <w:p w14:paraId="28E1F0BA" w14:textId="77777777" w:rsidR="006D497C" w:rsidRPr="002B345C" w:rsidRDefault="006D497C" w:rsidP="00E636CF">
      <w:pPr>
        <w:autoSpaceDE w:val="0"/>
        <w:autoSpaceDN w:val="0"/>
        <w:adjustRightInd w:val="0"/>
        <w:ind w:left="284"/>
        <w:jc w:val="both"/>
        <w:rPr>
          <w:rFonts w:ascii="Verdana" w:hAnsi="Verdana" w:cs="Arial"/>
          <w:sz w:val="22"/>
          <w:szCs w:val="22"/>
          <w:lang w:val="es-CO"/>
        </w:rPr>
      </w:pPr>
    </w:p>
    <w:p w14:paraId="7EDCD9BF" w14:textId="77777777" w:rsidR="006D497C" w:rsidRPr="002B345C" w:rsidRDefault="006D497C" w:rsidP="00E636CF">
      <w:pPr>
        <w:numPr>
          <w:ilvl w:val="0"/>
          <w:numId w:val="7"/>
        </w:numPr>
        <w:autoSpaceDE w:val="0"/>
        <w:autoSpaceDN w:val="0"/>
        <w:adjustRightInd w:val="0"/>
        <w:ind w:left="284" w:hanging="142"/>
        <w:jc w:val="both"/>
        <w:rPr>
          <w:rFonts w:ascii="Verdana" w:hAnsi="Verdana" w:cs="Arial"/>
          <w:sz w:val="22"/>
          <w:szCs w:val="22"/>
          <w:lang w:val="es-CO"/>
        </w:rPr>
      </w:pPr>
      <w:r w:rsidRPr="002B345C">
        <w:rPr>
          <w:rFonts w:ascii="Verdana" w:hAnsi="Verdana" w:cs="Arial"/>
          <w:sz w:val="22"/>
          <w:szCs w:val="22"/>
          <w:lang w:val="es-CO"/>
        </w:rPr>
        <w:t>La propuesta deberá tener una vigencia mínima de tres (3) meses, contada a partir de la fecha de cierre del presente proceso de selección abreviada por subasta inversa.</w:t>
      </w:r>
    </w:p>
    <w:p w14:paraId="799A6DD8" w14:textId="77777777" w:rsidR="006D497C" w:rsidRPr="002B345C" w:rsidRDefault="006D497C" w:rsidP="00E636CF">
      <w:pPr>
        <w:pStyle w:val="Prrafodelista"/>
        <w:rPr>
          <w:rFonts w:ascii="Verdana" w:hAnsi="Verdana" w:cs="Arial"/>
          <w:sz w:val="22"/>
          <w:szCs w:val="22"/>
          <w:lang w:val="es-CO"/>
        </w:rPr>
      </w:pPr>
    </w:p>
    <w:p w14:paraId="53319210" w14:textId="77777777" w:rsidR="004C49EC" w:rsidRPr="002B345C" w:rsidRDefault="004C49EC" w:rsidP="00E636CF">
      <w:pPr>
        <w:numPr>
          <w:ilvl w:val="0"/>
          <w:numId w:val="7"/>
        </w:numPr>
        <w:autoSpaceDE w:val="0"/>
        <w:autoSpaceDN w:val="0"/>
        <w:adjustRightInd w:val="0"/>
        <w:ind w:left="284" w:hanging="142"/>
        <w:jc w:val="both"/>
        <w:rPr>
          <w:rFonts w:ascii="Verdana" w:hAnsi="Verdana" w:cs="Arial"/>
          <w:sz w:val="22"/>
          <w:szCs w:val="22"/>
          <w:lang w:val="es-CO"/>
        </w:rPr>
      </w:pPr>
      <w:r w:rsidRPr="002B345C">
        <w:rPr>
          <w:rFonts w:ascii="Verdana" w:hAnsi="Verdana" w:cs="Arial"/>
          <w:sz w:val="22"/>
          <w:szCs w:val="22"/>
          <w:lang w:val="es-CO"/>
        </w:rPr>
        <w:t>Con el solo hecho de presentar la propuesta a través de la Plataforma SECOP II, los proponentes se comprometen a cumplir con la totalidad de los requerimientos técnicos mínimos establecidos en el Anexo No. 1 (Ficha Técnica</w:t>
      </w:r>
      <w:r w:rsidR="00952008" w:rsidRPr="002B345C">
        <w:rPr>
          <w:rFonts w:ascii="Verdana" w:hAnsi="Verdana" w:cs="Arial"/>
          <w:sz w:val="22"/>
          <w:szCs w:val="22"/>
          <w:lang w:val="es-CO"/>
        </w:rPr>
        <w:t xml:space="preserve"> y requisitos técnicos mínimos</w:t>
      </w:r>
      <w:r w:rsidRPr="002B345C">
        <w:rPr>
          <w:rFonts w:ascii="Verdana" w:hAnsi="Verdana" w:cs="Arial"/>
          <w:sz w:val="22"/>
          <w:szCs w:val="22"/>
          <w:lang w:val="es-CO"/>
        </w:rPr>
        <w:t>) del pliego de condiciones y demás documentos del proceso que hacen parte del mismo. Situación que además queda expresa con la suscripción de la carta de presentación de la oferta por parte del Representante Legal o apoderado.</w:t>
      </w:r>
    </w:p>
    <w:p w14:paraId="2FBD41DD" w14:textId="77777777" w:rsidR="004C49EC" w:rsidRPr="002B345C" w:rsidRDefault="004C49EC" w:rsidP="00E636CF">
      <w:pPr>
        <w:widowControl w:val="0"/>
        <w:jc w:val="both"/>
        <w:rPr>
          <w:rFonts w:ascii="Verdana" w:hAnsi="Verdana" w:cs="Arial"/>
          <w:sz w:val="22"/>
          <w:szCs w:val="22"/>
          <w:lang w:val="es-CO"/>
        </w:rPr>
      </w:pPr>
      <w:r w:rsidRPr="002B345C">
        <w:rPr>
          <w:rFonts w:ascii="Verdana" w:hAnsi="Verdana" w:cs="Arial"/>
          <w:sz w:val="22"/>
          <w:szCs w:val="22"/>
          <w:lang w:val="es-CO"/>
        </w:rPr>
        <w:t xml:space="preserve"> </w:t>
      </w:r>
    </w:p>
    <w:p w14:paraId="0A9481CC" w14:textId="77777777" w:rsidR="004C49EC" w:rsidRPr="002B345C" w:rsidRDefault="004C49EC" w:rsidP="00E636CF">
      <w:pPr>
        <w:numPr>
          <w:ilvl w:val="0"/>
          <w:numId w:val="7"/>
        </w:numPr>
        <w:autoSpaceDE w:val="0"/>
        <w:autoSpaceDN w:val="0"/>
        <w:adjustRightInd w:val="0"/>
        <w:ind w:left="284" w:hanging="142"/>
        <w:jc w:val="both"/>
        <w:rPr>
          <w:rFonts w:ascii="Verdana" w:hAnsi="Verdana" w:cs="Arial"/>
          <w:sz w:val="22"/>
          <w:szCs w:val="22"/>
          <w:lang w:val="es-CO"/>
        </w:rPr>
      </w:pPr>
      <w:r w:rsidRPr="002B345C">
        <w:rPr>
          <w:rFonts w:ascii="Verdana" w:hAnsi="Verdana" w:cs="Arial"/>
          <w:sz w:val="22"/>
          <w:szCs w:val="22"/>
          <w:lang w:val="es-CO"/>
        </w:rPr>
        <w:t xml:space="preserve">La oferta deberá acompañarse de los soportes documentales que constituyen los requisitos habilitantes y la oferta económica, los cuales deben contener toda la información mínima solicitada en el pliego de condiciones y demás documentos del proceso, con el fin de permitir a </w:t>
      </w:r>
      <w:r w:rsidRPr="002B345C">
        <w:rPr>
          <w:rFonts w:ascii="Verdana" w:hAnsi="Verdana" w:cs="Arial"/>
          <w:b/>
          <w:sz w:val="22"/>
          <w:szCs w:val="22"/>
          <w:lang w:val="es-CO"/>
        </w:rPr>
        <w:t xml:space="preserve">LA ENTIDAD </w:t>
      </w:r>
      <w:r w:rsidRPr="002B345C">
        <w:rPr>
          <w:rFonts w:ascii="Verdana" w:hAnsi="Verdana" w:cs="Arial"/>
          <w:sz w:val="22"/>
          <w:szCs w:val="22"/>
          <w:lang w:val="es-CO"/>
        </w:rPr>
        <w:t>realizar una comparación objetiva.</w:t>
      </w:r>
    </w:p>
    <w:p w14:paraId="7E441FA9" w14:textId="77777777" w:rsidR="006D497C" w:rsidRPr="002B345C" w:rsidRDefault="006D497C" w:rsidP="00E636CF">
      <w:pPr>
        <w:ind w:right="46"/>
        <w:jc w:val="both"/>
        <w:outlineLvl w:val="0"/>
        <w:rPr>
          <w:rFonts w:ascii="Verdana" w:hAnsi="Verdana" w:cs="Arial"/>
          <w:sz w:val="22"/>
          <w:szCs w:val="22"/>
          <w:lang w:val="es-CO"/>
        </w:rPr>
      </w:pPr>
    </w:p>
    <w:p w14:paraId="167F8B36" w14:textId="77777777" w:rsidR="006D497C" w:rsidRPr="002B345C" w:rsidRDefault="006D497C" w:rsidP="00E636CF">
      <w:pPr>
        <w:pStyle w:val="Prrafodelista"/>
        <w:numPr>
          <w:ilvl w:val="1"/>
          <w:numId w:val="8"/>
        </w:numPr>
        <w:ind w:left="426" w:right="46" w:hanging="426"/>
        <w:jc w:val="both"/>
        <w:outlineLvl w:val="0"/>
        <w:rPr>
          <w:rFonts w:ascii="Verdana" w:hAnsi="Verdana" w:cs="Arial"/>
          <w:b/>
          <w:bCs/>
          <w:sz w:val="22"/>
          <w:szCs w:val="22"/>
          <w:lang w:val="es-CO"/>
        </w:rPr>
      </w:pPr>
      <w:r w:rsidRPr="002B345C">
        <w:rPr>
          <w:rFonts w:ascii="Verdana" w:hAnsi="Verdana" w:cs="Arial"/>
          <w:b/>
          <w:bCs/>
          <w:sz w:val="22"/>
          <w:szCs w:val="22"/>
          <w:lang w:val="es-CO"/>
        </w:rPr>
        <w:t>DILIGENCIAMIENTO DE LOS ANEXOS Y LOS FORMATOS:</w:t>
      </w:r>
    </w:p>
    <w:p w14:paraId="360C50FD" w14:textId="77777777" w:rsidR="006D497C" w:rsidRPr="002B345C" w:rsidRDefault="006D497C" w:rsidP="00E636CF">
      <w:pPr>
        <w:ind w:right="46"/>
        <w:jc w:val="both"/>
        <w:outlineLvl w:val="0"/>
        <w:rPr>
          <w:rFonts w:ascii="Verdana" w:hAnsi="Verdana" w:cs="Arial"/>
          <w:b/>
          <w:bCs/>
          <w:sz w:val="22"/>
          <w:szCs w:val="22"/>
          <w:lang w:val="es-CO"/>
        </w:rPr>
      </w:pPr>
    </w:p>
    <w:p w14:paraId="118BC07F" w14:textId="77777777" w:rsidR="006D497C" w:rsidRPr="002B345C" w:rsidRDefault="006D497C" w:rsidP="00E636CF">
      <w:pPr>
        <w:ind w:right="46"/>
        <w:jc w:val="both"/>
        <w:outlineLvl w:val="0"/>
        <w:rPr>
          <w:rFonts w:ascii="Verdana" w:hAnsi="Verdana" w:cs="Arial"/>
          <w:sz w:val="22"/>
          <w:szCs w:val="22"/>
          <w:lang w:val="es-CO"/>
        </w:rPr>
      </w:pPr>
      <w:r w:rsidRPr="002B345C">
        <w:rPr>
          <w:rFonts w:ascii="Verdana" w:hAnsi="Verdana" w:cs="Arial"/>
          <w:sz w:val="22"/>
          <w:szCs w:val="22"/>
          <w:lang w:val="es-CO"/>
        </w:rPr>
        <w:t>La información requerida que deba estar consignada en los formatos o formularios indicados en el pliego</w:t>
      </w:r>
      <w:r w:rsidR="00A83C5A" w:rsidRPr="002B345C">
        <w:rPr>
          <w:rFonts w:ascii="Verdana" w:hAnsi="Verdana" w:cs="Arial"/>
          <w:sz w:val="22"/>
          <w:szCs w:val="22"/>
          <w:lang w:val="es-CO"/>
        </w:rPr>
        <w:t>,</w:t>
      </w:r>
      <w:r w:rsidRPr="002B345C">
        <w:rPr>
          <w:rFonts w:ascii="Verdana" w:hAnsi="Verdana" w:cs="Arial"/>
          <w:sz w:val="22"/>
          <w:szCs w:val="22"/>
          <w:lang w:val="es-CO"/>
        </w:rPr>
        <w:t xml:space="preserve"> en el presente documento y demás documentos del proceso, deberá ser diligenciada y presentada por los proponentes a través de la plataforma del SECOP II. Si el proponente considera que es conveniente para complementar su propuesta, anexar información adicional a la solicitada por el </w:t>
      </w:r>
      <w:r w:rsidRPr="002B345C">
        <w:rPr>
          <w:rFonts w:ascii="Verdana" w:hAnsi="Verdana" w:cs="Arial"/>
          <w:b/>
          <w:sz w:val="22"/>
          <w:szCs w:val="22"/>
          <w:lang w:val="es-CO"/>
        </w:rPr>
        <w:t>DEPARTAMENTO ADMINISTRATIVO DE LA PRESIDENCIA DE LA REPÚBLICA</w:t>
      </w:r>
      <w:r w:rsidRPr="002B345C">
        <w:rPr>
          <w:rFonts w:ascii="Verdana" w:hAnsi="Verdana" w:cs="Arial"/>
          <w:sz w:val="22"/>
          <w:szCs w:val="22"/>
          <w:lang w:val="es-CO"/>
        </w:rPr>
        <w:t xml:space="preserve"> en los formularios establecidos, podrá allegarla haciendo referencia al formulario que lo complementa.</w:t>
      </w:r>
    </w:p>
    <w:p w14:paraId="39647FA9" w14:textId="77777777" w:rsidR="006D497C" w:rsidRPr="002B345C" w:rsidRDefault="006D497C" w:rsidP="00E636CF">
      <w:pPr>
        <w:ind w:right="46"/>
        <w:jc w:val="both"/>
        <w:rPr>
          <w:rFonts w:ascii="Verdana" w:hAnsi="Verdana" w:cs="Arial"/>
          <w:sz w:val="22"/>
          <w:szCs w:val="22"/>
          <w:lang w:val="es-CO"/>
        </w:rPr>
      </w:pPr>
    </w:p>
    <w:p w14:paraId="5F8240B9" w14:textId="77777777" w:rsidR="006D497C" w:rsidRPr="002B345C" w:rsidRDefault="006D497C" w:rsidP="00E636CF">
      <w:pPr>
        <w:pStyle w:val="Prrafodelista"/>
        <w:numPr>
          <w:ilvl w:val="1"/>
          <w:numId w:val="8"/>
        </w:numPr>
        <w:ind w:left="426" w:right="46" w:hanging="426"/>
        <w:jc w:val="both"/>
        <w:outlineLvl w:val="0"/>
        <w:rPr>
          <w:rFonts w:ascii="Verdana" w:hAnsi="Verdana" w:cs="Arial"/>
          <w:b/>
          <w:sz w:val="22"/>
          <w:szCs w:val="22"/>
          <w:lang w:val="es-CO"/>
        </w:rPr>
      </w:pPr>
      <w:bookmarkStart w:id="9" w:name="89"/>
      <w:bookmarkEnd w:id="9"/>
      <w:r w:rsidRPr="002B345C">
        <w:rPr>
          <w:rFonts w:ascii="Verdana" w:hAnsi="Verdana" w:cs="Arial"/>
          <w:b/>
          <w:sz w:val="22"/>
          <w:szCs w:val="22"/>
          <w:lang w:val="es-CO"/>
        </w:rPr>
        <w:t xml:space="preserve">INHABILIDADES E </w:t>
      </w:r>
      <w:r w:rsidRPr="002B345C">
        <w:rPr>
          <w:rFonts w:ascii="Verdana" w:hAnsi="Verdana" w:cs="Arial"/>
          <w:b/>
          <w:bCs/>
          <w:sz w:val="22"/>
          <w:szCs w:val="22"/>
          <w:lang w:val="es-CO"/>
        </w:rPr>
        <w:t>INCOMPATIBILIDADES</w:t>
      </w:r>
      <w:r w:rsidRPr="002B345C">
        <w:rPr>
          <w:rFonts w:ascii="Verdana" w:hAnsi="Verdana" w:cs="Arial"/>
          <w:b/>
          <w:sz w:val="22"/>
          <w:szCs w:val="22"/>
          <w:lang w:val="es-CO"/>
        </w:rPr>
        <w:t xml:space="preserve">: </w:t>
      </w:r>
    </w:p>
    <w:p w14:paraId="22F9DA3E" w14:textId="77777777" w:rsidR="006D497C" w:rsidRPr="002B345C" w:rsidRDefault="006D497C" w:rsidP="00E636CF">
      <w:pPr>
        <w:jc w:val="both"/>
        <w:rPr>
          <w:rFonts w:ascii="Verdana" w:hAnsi="Verdana" w:cs="Arial"/>
          <w:b/>
          <w:sz w:val="22"/>
          <w:szCs w:val="22"/>
          <w:lang w:val="es-CO"/>
        </w:rPr>
      </w:pPr>
    </w:p>
    <w:p w14:paraId="6636389D" w14:textId="77777777" w:rsidR="006D497C" w:rsidRPr="002B345C" w:rsidRDefault="006D497C" w:rsidP="00E636CF">
      <w:pPr>
        <w:pStyle w:val="CM49"/>
        <w:jc w:val="both"/>
        <w:rPr>
          <w:rFonts w:ascii="Verdana" w:hAnsi="Verdana" w:cs="PVBZGK+TTE1A06D08t00"/>
          <w:sz w:val="22"/>
          <w:szCs w:val="22"/>
        </w:rPr>
      </w:pPr>
      <w:r w:rsidRPr="002B345C">
        <w:rPr>
          <w:rFonts w:ascii="Verdana" w:hAnsi="Verdana" w:cs="PVBZGK+TTE1A06D08t00"/>
          <w:sz w:val="22"/>
          <w:szCs w:val="22"/>
        </w:rPr>
        <w:t xml:space="preserve">Pueden participar en este proceso de selección quienes no se encuentran incursos en las causales de inhabilidad e incompatibilidad contenidas en la Constitución y en la ley, especialmente en las Leyes 80 de 1993, </w:t>
      </w:r>
      <w:r w:rsidRPr="002B345C">
        <w:rPr>
          <w:rFonts w:ascii="Verdana" w:hAnsi="Verdana"/>
          <w:sz w:val="22"/>
          <w:szCs w:val="22"/>
        </w:rPr>
        <w:t xml:space="preserve">1150 de 2007, </w:t>
      </w:r>
      <w:r w:rsidRPr="002B345C">
        <w:rPr>
          <w:rFonts w:ascii="Verdana" w:hAnsi="Verdana" w:cs="Arial"/>
          <w:sz w:val="22"/>
          <w:szCs w:val="22"/>
        </w:rPr>
        <w:t>610 de 2000, 789 de 2002, 1474 de 2011, 1778 de 2016, 1955 de 2019</w:t>
      </w:r>
      <w:r w:rsidR="007F6618" w:rsidRPr="002B345C">
        <w:rPr>
          <w:rFonts w:ascii="Verdana" w:hAnsi="Verdana" w:cs="Arial"/>
          <w:sz w:val="22"/>
          <w:szCs w:val="22"/>
        </w:rPr>
        <w:t>, 2195 de 2022</w:t>
      </w:r>
      <w:r w:rsidRPr="002B345C">
        <w:rPr>
          <w:rFonts w:ascii="Verdana" w:hAnsi="Verdana" w:cs="Arial"/>
          <w:sz w:val="22"/>
          <w:szCs w:val="22"/>
        </w:rPr>
        <w:t xml:space="preserve"> y demás normas </w:t>
      </w:r>
      <w:r w:rsidRPr="002B345C">
        <w:rPr>
          <w:rFonts w:ascii="Verdana" w:hAnsi="Verdana" w:cs="Arial"/>
          <w:sz w:val="22"/>
          <w:szCs w:val="22"/>
        </w:rPr>
        <w:lastRenderedPageBreak/>
        <w:t>vigentes</w:t>
      </w:r>
      <w:r w:rsidRPr="002B345C">
        <w:rPr>
          <w:rFonts w:ascii="Verdana" w:hAnsi="Verdana"/>
          <w:sz w:val="22"/>
          <w:szCs w:val="22"/>
        </w:rPr>
        <w:t xml:space="preserve"> sobre la materia</w:t>
      </w:r>
      <w:r w:rsidRPr="002B345C">
        <w:rPr>
          <w:rFonts w:ascii="Verdana" w:hAnsi="Verdana" w:cs="PVBZGK+TTE1A06D08t00"/>
          <w:sz w:val="22"/>
          <w:szCs w:val="22"/>
        </w:rPr>
        <w:t>. De igual manera estarán inhabilitados para participar aquellas personas que estén incursas en las causales que se señalan en el artículo 4 del Acto Legislativo 01 de 2009, que modificó el artículo 122 de la Constitución Política de Colombia.</w:t>
      </w:r>
    </w:p>
    <w:p w14:paraId="4926D2CD" w14:textId="77777777" w:rsidR="006D497C" w:rsidRPr="002B345C" w:rsidRDefault="006D497C" w:rsidP="00E636CF">
      <w:pPr>
        <w:pStyle w:val="CM49"/>
        <w:jc w:val="both"/>
        <w:rPr>
          <w:rFonts w:ascii="Verdana" w:hAnsi="Verdana" w:cs="PVBZGK+TTE1A06D08t00"/>
          <w:sz w:val="22"/>
          <w:szCs w:val="22"/>
        </w:rPr>
      </w:pPr>
    </w:p>
    <w:p w14:paraId="7171CE4C" w14:textId="77777777" w:rsidR="00A83C5A" w:rsidRPr="002B345C" w:rsidRDefault="006D497C" w:rsidP="00E636CF">
      <w:pPr>
        <w:ind w:right="46"/>
        <w:jc w:val="both"/>
        <w:outlineLvl w:val="0"/>
        <w:rPr>
          <w:rFonts w:ascii="Verdana" w:hAnsi="Verdana" w:cs="PVBZGK+TTE1A06D08t00"/>
          <w:sz w:val="22"/>
          <w:szCs w:val="22"/>
          <w:lang w:val="es-CO"/>
        </w:rPr>
      </w:pPr>
      <w:r w:rsidRPr="002B345C">
        <w:rPr>
          <w:rFonts w:ascii="Verdana" w:hAnsi="Verdana" w:cs="PVBZGK+TTE1A06D08t00"/>
          <w:sz w:val="22"/>
          <w:szCs w:val="22"/>
          <w:lang w:val="es-CO"/>
        </w:rPr>
        <w:t xml:space="preserve">La ocurrencia de una causal de inhabilidad o incompatibilidad durante el procedimiento de selección será comunicada por el proponente al día siguiente a la fecha en que se tenga conocimiento de la misma para que </w:t>
      </w:r>
      <w:r w:rsidRPr="002B345C">
        <w:rPr>
          <w:rFonts w:ascii="Verdana" w:hAnsi="Verdana" w:cs="PVBZGK+TTE1A06D08t00"/>
          <w:b/>
          <w:sz w:val="22"/>
          <w:szCs w:val="22"/>
          <w:lang w:val="es-CO"/>
        </w:rPr>
        <w:t>LA ENTIDAD</w:t>
      </w:r>
      <w:r w:rsidRPr="002B345C">
        <w:rPr>
          <w:rFonts w:ascii="Verdana" w:hAnsi="Verdana" w:cs="PVBZGK+TTE1A06D08t00"/>
          <w:sz w:val="22"/>
          <w:szCs w:val="22"/>
          <w:lang w:val="es-CO"/>
        </w:rPr>
        <w:t xml:space="preserve"> decida si puede o no continuar con el proceso. Si la ocurrencia de la causal ocurre dentro del proceso de adjudicación, o ejecución del objeto del contrato, deberá informarse al día siguiente, para que se tomen las medidas a que haya lugar.</w:t>
      </w:r>
    </w:p>
    <w:p w14:paraId="360432EB" w14:textId="77777777" w:rsidR="00C921B8" w:rsidRPr="002B345C" w:rsidRDefault="00C921B8" w:rsidP="00E636CF">
      <w:pPr>
        <w:ind w:left="540" w:right="46"/>
        <w:jc w:val="both"/>
        <w:outlineLvl w:val="0"/>
        <w:rPr>
          <w:rFonts w:ascii="Verdana" w:hAnsi="Verdana" w:cs="PVBZGK+TTE1A06D08t00"/>
          <w:sz w:val="22"/>
          <w:szCs w:val="22"/>
          <w:lang w:val="es-CO"/>
        </w:rPr>
      </w:pPr>
    </w:p>
    <w:p w14:paraId="5A223E35" w14:textId="77777777" w:rsidR="006D497C" w:rsidRPr="002B345C" w:rsidRDefault="006D497C" w:rsidP="00E636CF">
      <w:pPr>
        <w:pStyle w:val="Prrafodelista"/>
        <w:numPr>
          <w:ilvl w:val="1"/>
          <w:numId w:val="8"/>
        </w:numPr>
        <w:ind w:left="426" w:right="46" w:hanging="426"/>
        <w:jc w:val="both"/>
        <w:outlineLvl w:val="0"/>
        <w:rPr>
          <w:rFonts w:ascii="Verdana" w:hAnsi="Verdana" w:cs="Arial"/>
          <w:b/>
          <w:sz w:val="22"/>
          <w:szCs w:val="22"/>
          <w:lang w:val="es-CO"/>
        </w:rPr>
      </w:pPr>
      <w:r w:rsidRPr="002B345C">
        <w:rPr>
          <w:rFonts w:ascii="Verdana" w:hAnsi="Verdana" w:cs="Arial"/>
          <w:b/>
          <w:sz w:val="22"/>
          <w:szCs w:val="22"/>
          <w:lang w:val="es-CO"/>
        </w:rPr>
        <w:t>CONVOCATORIAS A LA CIUDADANÍA Y VEEDURÍAS:</w:t>
      </w:r>
    </w:p>
    <w:p w14:paraId="6EB9531D" w14:textId="77777777" w:rsidR="006D497C" w:rsidRPr="002B345C" w:rsidRDefault="006D497C" w:rsidP="00E636CF">
      <w:pPr>
        <w:ind w:left="709" w:hanging="709"/>
        <w:jc w:val="both"/>
        <w:rPr>
          <w:rFonts w:ascii="Verdana" w:hAnsi="Verdana" w:cs="Arial"/>
          <w:b/>
          <w:sz w:val="22"/>
          <w:szCs w:val="22"/>
          <w:lang w:val="es-CO"/>
        </w:rPr>
      </w:pPr>
    </w:p>
    <w:p w14:paraId="56B673E6" w14:textId="77777777" w:rsidR="00A83C5A" w:rsidRPr="002B345C" w:rsidRDefault="00A83C5A" w:rsidP="00E636CF">
      <w:pPr>
        <w:ind w:right="46"/>
        <w:jc w:val="both"/>
        <w:outlineLvl w:val="0"/>
        <w:rPr>
          <w:rFonts w:ascii="Verdana" w:hAnsi="Verdana"/>
          <w:sz w:val="22"/>
          <w:szCs w:val="22"/>
          <w:lang w:val="es-CO"/>
        </w:rPr>
      </w:pPr>
      <w:r w:rsidRPr="002B345C">
        <w:rPr>
          <w:rFonts w:ascii="Verdana" w:hAnsi="Verdana"/>
          <w:b/>
          <w:sz w:val="22"/>
          <w:szCs w:val="22"/>
          <w:lang w:val="es-CO"/>
        </w:rPr>
        <w:t>LA ENTIDAD</w:t>
      </w:r>
      <w:r w:rsidRPr="002B345C">
        <w:rPr>
          <w:rFonts w:ascii="Verdana" w:hAnsi="Verdana"/>
          <w:sz w:val="22"/>
          <w:szCs w:val="22"/>
          <w:lang w:val="es-CO"/>
        </w:rPr>
        <w:t xml:space="preserve"> informa que el pliego de condiciones, el presente documento y demás documentos del proceso tienen como finalidad</w:t>
      </w:r>
      <w:r w:rsidRPr="002B345C">
        <w:rPr>
          <w:rFonts w:ascii="Verdana" w:hAnsi="Verdana"/>
          <w:b/>
          <w:bCs/>
          <w:sz w:val="22"/>
          <w:szCs w:val="22"/>
          <w:lang w:val="es-CO"/>
        </w:rPr>
        <w:t xml:space="preserve"> </w:t>
      </w:r>
      <w:r w:rsidRPr="002B345C">
        <w:rPr>
          <w:rFonts w:ascii="Verdana" w:hAnsi="Verdana"/>
          <w:sz w:val="22"/>
          <w:szCs w:val="22"/>
          <w:lang w:val="es-CO"/>
        </w:rPr>
        <w:t xml:space="preserve">que los posibles proponentes, veedurías y ciudadanía en general; interesados en realizar el control social a este proceso de selección lo conozcan con el fin de que presenten observaciones o aclaraciones acerca de las condiciones establecidas, así como del contrato que del presente se derive, que a su juicio consideren necesarias para la eficiencia institucional y la probidad en la actuación de los funcionarios, así mismo, </w:t>
      </w:r>
      <w:r w:rsidR="00C921B8" w:rsidRPr="002B345C">
        <w:rPr>
          <w:rFonts w:ascii="Verdana" w:hAnsi="Verdana"/>
          <w:sz w:val="22"/>
          <w:szCs w:val="22"/>
          <w:lang w:val="es-CO"/>
        </w:rPr>
        <w:t>cuando a ello hubiere lugar, p</w:t>
      </w:r>
      <w:r w:rsidRPr="002B345C">
        <w:rPr>
          <w:rFonts w:ascii="Verdana" w:hAnsi="Verdana"/>
          <w:sz w:val="22"/>
          <w:szCs w:val="22"/>
          <w:lang w:val="es-CO"/>
        </w:rPr>
        <w:t>odrán intervenir en todas las audiencias y etapas realizadas durante el proceso de selección en las etapas precontractual, contractual y post contractual.</w:t>
      </w:r>
    </w:p>
    <w:p w14:paraId="30891BD7" w14:textId="77777777" w:rsidR="00A83C5A" w:rsidRPr="002B345C" w:rsidRDefault="00A83C5A" w:rsidP="00E636CF">
      <w:pPr>
        <w:ind w:right="46"/>
        <w:jc w:val="both"/>
        <w:outlineLvl w:val="0"/>
        <w:rPr>
          <w:rFonts w:ascii="Verdana" w:hAnsi="Verdana" w:cs="Arial"/>
          <w:sz w:val="22"/>
          <w:szCs w:val="22"/>
          <w:lang w:val="es-CO"/>
        </w:rPr>
      </w:pPr>
    </w:p>
    <w:p w14:paraId="16FDE66B" w14:textId="77777777" w:rsidR="006D497C" w:rsidRPr="002B345C" w:rsidRDefault="00A83C5A" w:rsidP="00E636CF">
      <w:pPr>
        <w:ind w:right="46"/>
        <w:jc w:val="both"/>
        <w:outlineLvl w:val="0"/>
        <w:rPr>
          <w:rFonts w:ascii="Verdana" w:hAnsi="Verdana" w:cs="Arial"/>
          <w:sz w:val="22"/>
          <w:szCs w:val="22"/>
          <w:lang w:val="es-CO"/>
        </w:rPr>
      </w:pPr>
      <w:r w:rsidRPr="002B345C">
        <w:rPr>
          <w:rFonts w:ascii="Verdana" w:hAnsi="Verdana" w:cs="Arial"/>
          <w:sz w:val="22"/>
          <w:szCs w:val="22"/>
          <w:lang w:val="es-CO"/>
        </w:rPr>
        <w:t>El pliego de condiciones definitivo y sus documentos anexos podrán ser consultados a partir de la fecha y hora establecidas en el cronograma del presente proceso de selección, publicado en el SECOP II</w:t>
      </w:r>
      <w:r w:rsidR="006D497C" w:rsidRPr="002B345C">
        <w:rPr>
          <w:rFonts w:ascii="Verdana" w:hAnsi="Verdana" w:cs="Arial"/>
          <w:sz w:val="22"/>
          <w:szCs w:val="22"/>
          <w:lang w:val="es-CO"/>
        </w:rPr>
        <w:t>.</w:t>
      </w:r>
    </w:p>
    <w:p w14:paraId="257D4C26" w14:textId="77777777" w:rsidR="006D497C" w:rsidRPr="002B345C" w:rsidRDefault="006D497C" w:rsidP="00E636CF">
      <w:pPr>
        <w:ind w:right="46"/>
        <w:jc w:val="both"/>
        <w:outlineLvl w:val="0"/>
        <w:rPr>
          <w:rFonts w:ascii="Verdana" w:hAnsi="Verdana" w:cs="Arial"/>
          <w:sz w:val="22"/>
          <w:szCs w:val="22"/>
          <w:lang w:val="es-CO"/>
        </w:rPr>
      </w:pPr>
    </w:p>
    <w:p w14:paraId="52DF06E6" w14:textId="77777777" w:rsidR="006D497C" w:rsidRPr="002B345C" w:rsidRDefault="006D497C" w:rsidP="00E636CF">
      <w:pPr>
        <w:pStyle w:val="Prrafodelista"/>
        <w:numPr>
          <w:ilvl w:val="1"/>
          <w:numId w:val="8"/>
        </w:numPr>
        <w:ind w:left="426" w:right="46" w:hanging="426"/>
        <w:jc w:val="both"/>
        <w:outlineLvl w:val="0"/>
        <w:rPr>
          <w:rFonts w:ascii="Verdana" w:hAnsi="Verdana" w:cs="Arial"/>
          <w:b/>
          <w:bCs/>
          <w:sz w:val="22"/>
          <w:szCs w:val="22"/>
          <w:lang w:val="es-CO"/>
        </w:rPr>
      </w:pPr>
      <w:r w:rsidRPr="002B345C">
        <w:rPr>
          <w:rFonts w:ascii="Verdana" w:hAnsi="Verdana" w:cs="Arial"/>
          <w:b/>
          <w:sz w:val="22"/>
          <w:szCs w:val="22"/>
          <w:lang w:val="es-CO"/>
        </w:rPr>
        <w:t>INFORMACIÓN</w:t>
      </w:r>
      <w:r w:rsidRPr="002B345C">
        <w:rPr>
          <w:rFonts w:ascii="Verdana" w:hAnsi="Verdana" w:cs="Arial"/>
          <w:b/>
          <w:bCs/>
          <w:sz w:val="22"/>
          <w:szCs w:val="22"/>
          <w:lang w:val="es-CO"/>
        </w:rPr>
        <w:t xml:space="preserve"> DISPONIBLE:</w:t>
      </w:r>
    </w:p>
    <w:p w14:paraId="51188F21" w14:textId="77777777" w:rsidR="006D497C" w:rsidRPr="002B345C" w:rsidRDefault="006D497C" w:rsidP="00E636CF">
      <w:pPr>
        <w:jc w:val="both"/>
        <w:outlineLvl w:val="0"/>
        <w:rPr>
          <w:rFonts w:ascii="Verdana" w:hAnsi="Verdana" w:cs="Arial"/>
          <w:sz w:val="22"/>
          <w:szCs w:val="22"/>
          <w:lang w:val="es-CO"/>
        </w:rPr>
      </w:pPr>
    </w:p>
    <w:p w14:paraId="3637BC35" w14:textId="447A8021" w:rsidR="006D497C" w:rsidRPr="002B345C" w:rsidRDefault="006D497C" w:rsidP="00E636CF">
      <w:pPr>
        <w:jc w:val="both"/>
        <w:rPr>
          <w:rFonts w:ascii="Verdana" w:hAnsi="Verdana"/>
          <w:sz w:val="22"/>
          <w:szCs w:val="22"/>
          <w:lang w:val="es-CO"/>
        </w:rPr>
      </w:pPr>
      <w:r w:rsidRPr="002B345C">
        <w:rPr>
          <w:rFonts w:ascii="Verdana" w:hAnsi="Verdana" w:cs="Arial"/>
          <w:sz w:val="22"/>
          <w:szCs w:val="22"/>
          <w:lang w:val="es-CO"/>
        </w:rPr>
        <w:t xml:space="preserve">La documentación soporte del presente proceso, </w:t>
      </w:r>
      <w:r w:rsidRPr="00583FB7">
        <w:rPr>
          <w:rFonts w:ascii="Verdana" w:hAnsi="Verdana" w:cs="Arial"/>
          <w:sz w:val="22"/>
          <w:szCs w:val="22"/>
          <w:lang w:val="es-CO"/>
        </w:rPr>
        <w:t>podrá ser consultada en la plataforma de Colombia Compra Eficiente</w:t>
      </w:r>
      <w:r w:rsidR="00A83C5A" w:rsidRPr="00583FB7">
        <w:rPr>
          <w:rFonts w:ascii="Verdana" w:hAnsi="Verdana" w:cs="Arial"/>
          <w:sz w:val="22"/>
          <w:szCs w:val="22"/>
          <w:lang w:val="es-CO"/>
        </w:rPr>
        <w:t xml:space="preserve"> -</w:t>
      </w:r>
      <w:r w:rsidRPr="00583FB7">
        <w:rPr>
          <w:rFonts w:ascii="Verdana" w:hAnsi="Verdana" w:cs="Arial"/>
          <w:sz w:val="22"/>
          <w:szCs w:val="22"/>
          <w:lang w:val="es-CO"/>
        </w:rPr>
        <w:t xml:space="preserve"> SECOP II </w:t>
      </w:r>
      <w:r w:rsidRPr="00583FB7">
        <w:rPr>
          <w:rFonts w:ascii="Verdana" w:hAnsi="Verdana"/>
          <w:sz w:val="22"/>
          <w:szCs w:val="22"/>
          <w:lang w:val="es-CO"/>
        </w:rPr>
        <w:t>(</w:t>
      </w:r>
      <w:r w:rsidR="00A83C5A" w:rsidRPr="00583FB7">
        <w:rPr>
          <w:rFonts w:ascii="Verdana" w:hAnsi="Verdana"/>
          <w:sz w:val="22"/>
          <w:szCs w:val="22"/>
        </w:rPr>
        <w:t xml:space="preserve">Proceso: </w:t>
      </w:r>
      <w:r w:rsidR="00532F39" w:rsidRPr="00583FB7">
        <w:rPr>
          <w:rFonts w:ascii="Verdana" w:hAnsi="Verdana"/>
          <w:sz w:val="22"/>
          <w:szCs w:val="22"/>
          <w:lang w:val="es-CO"/>
        </w:rPr>
        <w:t>DAPRE-SASI</w:t>
      </w:r>
      <w:r w:rsidR="00583FB7" w:rsidRPr="00583FB7">
        <w:rPr>
          <w:rFonts w:ascii="Verdana" w:hAnsi="Verdana"/>
          <w:sz w:val="22"/>
          <w:szCs w:val="22"/>
          <w:lang w:val="es-CO"/>
        </w:rPr>
        <w:t>0</w:t>
      </w:r>
      <w:r w:rsidR="00EC21E6">
        <w:rPr>
          <w:rFonts w:ascii="Verdana" w:hAnsi="Verdana"/>
          <w:sz w:val="22"/>
          <w:szCs w:val="22"/>
          <w:lang w:val="es-CO"/>
        </w:rPr>
        <w:t>7</w:t>
      </w:r>
      <w:r w:rsidR="00532F39" w:rsidRPr="00583FB7">
        <w:rPr>
          <w:rFonts w:ascii="Verdana" w:hAnsi="Verdana"/>
          <w:sz w:val="22"/>
          <w:szCs w:val="22"/>
          <w:lang w:val="es-CO"/>
        </w:rPr>
        <w:t>-202</w:t>
      </w:r>
      <w:r w:rsidR="00583FB7" w:rsidRPr="00583FB7">
        <w:rPr>
          <w:rFonts w:ascii="Verdana" w:hAnsi="Verdana"/>
          <w:sz w:val="22"/>
          <w:szCs w:val="22"/>
          <w:lang w:val="es-CO"/>
        </w:rPr>
        <w:t>6</w:t>
      </w:r>
      <w:r w:rsidRPr="00583FB7">
        <w:rPr>
          <w:rFonts w:ascii="Verdana" w:hAnsi="Verdana"/>
          <w:sz w:val="22"/>
          <w:szCs w:val="22"/>
          <w:lang w:val="es-CO"/>
        </w:rPr>
        <w:t>).</w:t>
      </w:r>
      <w:r w:rsidRPr="002B345C">
        <w:rPr>
          <w:rFonts w:ascii="Verdana" w:hAnsi="Verdana"/>
          <w:sz w:val="22"/>
          <w:szCs w:val="22"/>
          <w:lang w:val="es-CO"/>
        </w:rPr>
        <w:t xml:space="preserve"> </w:t>
      </w:r>
    </w:p>
    <w:p w14:paraId="133C0138" w14:textId="120F8E4C" w:rsidR="007F6618" w:rsidRPr="002B345C" w:rsidRDefault="007F6618" w:rsidP="00E636CF">
      <w:pPr>
        <w:jc w:val="both"/>
        <w:rPr>
          <w:rFonts w:ascii="Verdana" w:hAnsi="Verdana"/>
          <w:sz w:val="22"/>
          <w:szCs w:val="22"/>
          <w:lang w:val="es-CO"/>
        </w:rPr>
      </w:pPr>
    </w:p>
    <w:p w14:paraId="00076B28" w14:textId="77777777" w:rsidR="006D497C" w:rsidRPr="002B345C" w:rsidRDefault="006D497C" w:rsidP="00E636CF">
      <w:pPr>
        <w:pStyle w:val="Prrafodelista"/>
        <w:numPr>
          <w:ilvl w:val="1"/>
          <w:numId w:val="8"/>
        </w:numPr>
        <w:ind w:left="426" w:right="46" w:hanging="426"/>
        <w:jc w:val="both"/>
        <w:outlineLvl w:val="0"/>
        <w:rPr>
          <w:rFonts w:ascii="Verdana" w:hAnsi="Verdana"/>
          <w:sz w:val="22"/>
          <w:szCs w:val="22"/>
          <w:lang w:val="es-CO"/>
        </w:rPr>
      </w:pPr>
      <w:r w:rsidRPr="002B345C">
        <w:rPr>
          <w:rFonts w:ascii="Verdana" w:hAnsi="Verdana" w:cs="Arial"/>
          <w:b/>
          <w:sz w:val="22"/>
          <w:szCs w:val="22"/>
          <w:lang w:val="es-CO"/>
        </w:rPr>
        <w:t>EXPEDICIÓN</w:t>
      </w:r>
      <w:r w:rsidRPr="002B345C">
        <w:rPr>
          <w:rFonts w:ascii="Verdana" w:hAnsi="Verdana"/>
          <w:b/>
          <w:bCs/>
          <w:sz w:val="22"/>
          <w:szCs w:val="22"/>
          <w:lang w:val="es-CO"/>
        </w:rPr>
        <w:t xml:space="preserve"> </w:t>
      </w:r>
      <w:r w:rsidRPr="002B345C">
        <w:rPr>
          <w:rFonts w:ascii="Verdana" w:hAnsi="Verdana" w:cs="Arial"/>
          <w:b/>
          <w:sz w:val="22"/>
          <w:szCs w:val="22"/>
          <w:lang w:val="es-CO"/>
        </w:rPr>
        <w:t>DE</w:t>
      </w:r>
      <w:r w:rsidRPr="002B345C">
        <w:rPr>
          <w:rFonts w:ascii="Verdana" w:hAnsi="Verdana"/>
          <w:b/>
          <w:bCs/>
          <w:sz w:val="22"/>
          <w:szCs w:val="22"/>
          <w:lang w:val="es-CO"/>
        </w:rPr>
        <w:t xml:space="preserve"> </w:t>
      </w:r>
      <w:r w:rsidRPr="002B345C">
        <w:rPr>
          <w:rFonts w:ascii="Verdana" w:hAnsi="Verdana" w:cs="Arial"/>
          <w:b/>
          <w:sz w:val="22"/>
          <w:szCs w:val="22"/>
          <w:lang w:val="es-CO"/>
        </w:rPr>
        <w:t>COPIAS</w:t>
      </w:r>
      <w:r w:rsidRPr="002B345C">
        <w:rPr>
          <w:rFonts w:ascii="Verdana" w:hAnsi="Verdana"/>
          <w:sz w:val="22"/>
          <w:szCs w:val="22"/>
          <w:lang w:val="es-CO"/>
        </w:rPr>
        <w:t xml:space="preserve"> </w:t>
      </w:r>
    </w:p>
    <w:p w14:paraId="37A69EA5" w14:textId="77777777" w:rsidR="006D497C" w:rsidRPr="002B345C" w:rsidRDefault="006D497C" w:rsidP="00E636CF">
      <w:pPr>
        <w:ind w:left="720"/>
        <w:jc w:val="both"/>
        <w:rPr>
          <w:rFonts w:ascii="Verdana" w:hAnsi="Verdana"/>
          <w:sz w:val="22"/>
          <w:szCs w:val="22"/>
          <w:lang w:val="es-CO"/>
        </w:rPr>
      </w:pPr>
    </w:p>
    <w:p w14:paraId="0E20F3DE" w14:textId="77777777" w:rsidR="006D497C" w:rsidRPr="002B345C" w:rsidRDefault="003B41DF" w:rsidP="00E636CF">
      <w:pPr>
        <w:autoSpaceDE w:val="0"/>
        <w:autoSpaceDN w:val="0"/>
        <w:adjustRightInd w:val="0"/>
        <w:jc w:val="both"/>
        <w:rPr>
          <w:rFonts w:ascii="Verdana" w:hAnsi="Verdana" w:cs="Arial"/>
          <w:sz w:val="22"/>
          <w:szCs w:val="22"/>
          <w:lang w:val="es-CO"/>
        </w:rPr>
      </w:pPr>
      <w:r w:rsidRPr="002B345C">
        <w:rPr>
          <w:rFonts w:ascii="Verdana" w:hAnsi="Verdana" w:cs="Arial"/>
          <w:sz w:val="22"/>
          <w:szCs w:val="22"/>
          <w:lang w:val="es-CO"/>
        </w:rPr>
        <w:t>Los interesados podrán descargar de la plataforma de Colombia Compra Eficiente (SECOP II) los documentos del presente proceso, por tanto, se</w:t>
      </w:r>
      <w:r w:rsidRPr="002B345C">
        <w:rPr>
          <w:rFonts w:ascii="Verdana" w:hAnsi="Verdana"/>
          <w:sz w:val="22"/>
          <w:szCs w:val="22"/>
        </w:rPr>
        <w:t xml:space="preserve"> invita a los proponentes y demás interesados a descargar directamente la información que requieran por medio del SECOP II</w:t>
      </w:r>
      <w:r w:rsidR="006D497C" w:rsidRPr="002B345C">
        <w:rPr>
          <w:rFonts w:ascii="Verdana" w:hAnsi="Verdana" w:cs="Arial"/>
          <w:sz w:val="22"/>
          <w:szCs w:val="22"/>
          <w:lang w:val="es-CO"/>
        </w:rPr>
        <w:t>.</w:t>
      </w:r>
    </w:p>
    <w:p w14:paraId="2138372F" w14:textId="77777777" w:rsidR="009C6A76" w:rsidRPr="002B345C" w:rsidRDefault="009C6A76" w:rsidP="00E636CF">
      <w:pPr>
        <w:ind w:right="46"/>
        <w:jc w:val="both"/>
        <w:outlineLvl w:val="0"/>
        <w:rPr>
          <w:rFonts w:ascii="Verdana" w:hAnsi="Verdana"/>
          <w:sz w:val="22"/>
          <w:szCs w:val="22"/>
          <w:lang w:val="es-CO"/>
        </w:rPr>
      </w:pPr>
    </w:p>
    <w:p w14:paraId="04A9CE02" w14:textId="77777777" w:rsidR="006D497C" w:rsidRPr="002B345C" w:rsidRDefault="006D497C" w:rsidP="00E636CF">
      <w:pPr>
        <w:pStyle w:val="Prrafodelista"/>
        <w:numPr>
          <w:ilvl w:val="1"/>
          <w:numId w:val="8"/>
        </w:numPr>
        <w:ind w:left="426" w:right="46" w:hanging="426"/>
        <w:jc w:val="both"/>
        <w:outlineLvl w:val="0"/>
        <w:rPr>
          <w:rFonts w:ascii="Verdana" w:hAnsi="Verdana" w:cs="Arial"/>
          <w:b/>
          <w:bCs/>
          <w:sz w:val="22"/>
          <w:szCs w:val="22"/>
          <w:lang w:val="es-CO"/>
        </w:rPr>
      </w:pPr>
      <w:r w:rsidRPr="002B345C">
        <w:rPr>
          <w:rFonts w:ascii="Verdana" w:hAnsi="Verdana"/>
          <w:b/>
          <w:bCs/>
          <w:sz w:val="22"/>
          <w:szCs w:val="22"/>
          <w:lang w:val="es-CO"/>
        </w:rPr>
        <w:t>CARÁCTER</w:t>
      </w:r>
      <w:r w:rsidRPr="002B345C">
        <w:rPr>
          <w:rFonts w:ascii="Verdana" w:hAnsi="Verdana" w:cs="Arial"/>
          <w:b/>
          <w:bCs/>
          <w:sz w:val="22"/>
          <w:szCs w:val="22"/>
          <w:lang w:val="es-CO"/>
        </w:rPr>
        <w:t xml:space="preserve"> PÚBLICO DE LA INFORMACIÓN:</w:t>
      </w:r>
    </w:p>
    <w:p w14:paraId="0150E498" w14:textId="77777777" w:rsidR="006D497C" w:rsidRPr="002B345C" w:rsidRDefault="006D497C" w:rsidP="00E636CF">
      <w:pPr>
        <w:autoSpaceDE w:val="0"/>
        <w:autoSpaceDN w:val="0"/>
        <w:rPr>
          <w:rFonts w:ascii="Verdana" w:hAnsi="Verdana" w:cs="Arial"/>
          <w:b/>
          <w:bCs/>
          <w:sz w:val="22"/>
          <w:szCs w:val="22"/>
          <w:lang w:val="es-CO"/>
        </w:rPr>
      </w:pPr>
    </w:p>
    <w:p w14:paraId="175E41BC" w14:textId="77777777" w:rsidR="006D497C" w:rsidRPr="002B345C" w:rsidRDefault="006D497C" w:rsidP="00E636CF">
      <w:pPr>
        <w:ind w:right="46"/>
        <w:jc w:val="both"/>
        <w:outlineLvl w:val="0"/>
        <w:rPr>
          <w:rFonts w:ascii="Verdana" w:hAnsi="Verdana"/>
          <w:sz w:val="22"/>
          <w:szCs w:val="22"/>
          <w:lang w:val="es-CO"/>
        </w:rPr>
      </w:pPr>
      <w:r w:rsidRPr="002B345C">
        <w:rPr>
          <w:rFonts w:ascii="Verdana" w:hAnsi="Verdana"/>
          <w:sz w:val="22"/>
          <w:szCs w:val="22"/>
          <w:lang w:val="es-CO"/>
        </w:rPr>
        <w:t>El proponente conoce y acepta que, en desarrollo de los principios de transparencia, igualdad e imparcialidad, toda la información incluida en su propuesta para acreditar el cumplimiento de los requisitos para participar y para efectos de la evaluación es pública, y cualquier persona podrá obtener copia de la misma.</w:t>
      </w:r>
    </w:p>
    <w:p w14:paraId="160C8AB7" w14:textId="77777777" w:rsidR="006D497C" w:rsidRPr="002B345C" w:rsidRDefault="006D497C" w:rsidP="00E636CF">
      <w:pPr>
        <w:ind w:right="46"/>
        <w:jc w:val="both"/>
        <w:outlineLvl w:val="0"/>
        <w:rPr>
          <w:rFonts w:ascii="Verdana" w:hAnsi="Verdana"/>
          <w:sz w:val="22"/>
          <w:szCs w:val="22"/>
          <w:lang w:val="es-CO"/>
        </w:rPr>
      </w:pPr>
    </w:p>
    <w:p w14:paraId="7A323D0C" w14:textId="77777777" w:rsidR="006D497C" w:rsidRPr="002B345C" w:rsidRDefault="006D497C" w:rsidP="00E636CF">
      <w:pPr>
        <w:ind w:right="46"/>
        <w:jc w:val="both"/>
        <w:outlineLvl w:val="0"/>
        <w:rPr>
          <w:rFonts w:ascii="Verdana" w:hAnsi="Verdana"/>
          <w:sz w:val="22"/>
          <w:szCs w:val="22"/>
          <w:lang w:val="es-CO"/>
        </w:rPr>
      </w:pPr>
      <w:r w:rsidRPr="002B345C">
        <w:rPr>
          <w:rFonts w:ascii="Verdana" w:hAnsi="Verdana"/>
          <w:sz w:val="22"/>
          <w:szCs w:val="22"/>
          <w:lang w:val="es-CO"/>
        </w:rPr>
        <w:t>Las propuestas presentadas son públicas y sólo existirá confidencialidad o reserva de algún documento específico de las mismas cuando la Constitución o la ley lo establezcan. Por tal razón, los oferentes deberán indicar en la carta de presentación de su propuesta cuáles de los documentos aportados son de carácter reservado e invocar la norma que ampara dicha reserva, si el oferente no hace pronunciamiento expreso amparado en la ley o incluye textos de reserva o confidencialidad sin soporte normativo se entenderán como no escritos.</w:t>
      </w:r>
    </w:p>
    <w:p w14:paraId="745CDE25" w14:textId="77777777" w:rsidR="007F685A" w:rsidRPr="002B345C" w:rsidRDefault="007F685A" w:rsidP="00E636CF">
      <w:pPr>
        <w:ind w:right="46"/>
        <w:jc w:val="both"/>
        <w:outlineLvl w:val="0"/>
        <w:rPr>
          <w:rFonts w:ascii="Verdana" w:hAnsi="Verdana"/>
          <w:sz w:val="22"/>
          <w:szCs w:val="22"/>
          <w:lang w:val="es-CO"/>
        </w:rPr>
      </w:pPr>
    </w:p>
    <w:p w14:paraId="29C31F83" w14:textId="77777777" w:rsidR="006D497C" w:rsidRPr="002B345C" w:rsidRDefault="006D497C" w:rsidP="00E636CF">
      <w:pPr>
        <w:pStyle w:val="Prrafodelista"/>
        <w:numPr>
          <w:ilvl w:val="1"/>
          <w:numId w:val="8"/>
        </w:numPr>
        <w:ind w:left="709" w:right="46" w:hanging="709"/>
        <w:jc w:val="both"/>
        <w:outlineLvl w:val="0"/>
        <w:rPr>
          <w:rFonts w:ascii="Verdana" w:hAnsi="Verdana"/>
          <w:b/>
          <w:bCs/>
          <w:sz w:val="22"/>
          <w:szCs w:val="22"/>
          <w:lang w:val="es-CO"/>
        </w:rPr>
      </w:pPr>
      <w:r w:rsidRPr="002B345C">
        <w:rPr>
          <w:rFonts w:ascii="Verdana" w:hAnsi="Verdana" w:cs="Arial"/>
          <w:b/>
          <w:bCs/>
          <w:sz w:val="22"/>
          <w:szCs w:val="22"/>
          <w:lang w:val="es-CO"/>
        </w:rPr>
        <w:lastRenderedPageBreak/>
        <w:t>INDISPONIBILIDAD</w:t>
      </w:r>
      <w:r w:rsidRPr="002B345C">
        <w:rPr>
          <w:rFonts w:ascii="Verdana" w:hAnsi="Verdana"/>
          <w:b/>
          <w:bCs/>
          <w:sz w:val="22"/>
          <w:szCs w:val="22"/>
          <w:lang w:val="es-CO"/>
        </w:rPr>
        <w:t xml:space="preserve"> DEL SECOP II: </w:t>
      </w:r>
    </w:p>
    <w:p w14:paraId="3D9CB7FC" w14:textId="77777777" w:rsidR="006D497C" w:rsidRPr="002B345C" w:rsidRDefault="006D497C" w:rsidP="00E636CF">
      <w:pPr>
        <w:autoSpaceDE w:val="0"/>
        <w:autoSpaceDN w:val="0"/>
        <w:adjustRightInd w:val="0"/>
        <w:jc w:val="both"/>
        <w:rPr>
          <w:rFonts w:ascii="Verdana" w:eastAsiaTheme="minorHAnsi" w:hAnsi="Verdana" w:cs="Arial"/>
          <w:sz w:val="22"/>
          <w:szCs w:val="22"/>
          <w:lang w:val="es-CO" w:eastAsia="en-US"/>
        </w:rPr>
      </w:pPr>
    </w:p>
    <w:p w14:paraId="404B1EC1" w14:textId="77777777" w:rsidR="006D497C" w:rsidRPr="002B345C" w:rsidRDefault="006D497C" w:rsidP="00E636CF">
      <w:pPr>
        <w:autoSpaceDE w:val="0"/>
        <w:autoSpaceDN w:val="0"/>
        <w:jc w:val="both"/>
        <w:rPr>
          <w:rFonts w:ascii="Verdana" w:hAnsi="Verdana"/>
          <w:sz w:val="22"/>
          <w:szCs w:val="22"/>
          <w:lang w:val="es-CO" w:eastAsia="en-US"/>
        </w:rPr>
      </w:pPr>
      <w:r w:rsidRPr="002B345C">
        <w:rPr>
          <w:rFonts w:ascii="Verdana" w:hAnsi="Verdana"/>
          <w:sz w:val="22"/>
          <w:szCs w:val="22"/>
          <w:lang w:val="es-CO"/>
        </w:rPr>
        <w:t>En el evento de presentarse alguna indisponibilidad en el SECOP II, los proponentes y el Departamento Administrativo de la Presidencia de la República deberán remitirse al Protocolo de Indisponibilidad del SECOP II establecido para el efecto por Colombia Compra Eficiente, según corresponda.</w:t>
      </w:r>
    </w:p>
    <w:p w14:paraId="1CE7B4A5" w14:textId="77777777" w:rsidR="006D497C" w:rsidRPr="002B345C" w:rsidRDefault="006D497C" w:rsidP="00E636CF">
      <w:pPr>
        <w:autoSpaceDE w:val="0"/>
        <w:autoSpaceDN w:val="0"/>
        <w:jc w:val="both"/>
        <w:rPr>
          <w:rFonts w:ascii="Verdana" w:hAnsi="Verdana"/>
          <w:sz w:val="22"/>
          <w:szCs w:val="22"/>
          <w:lang w:val="es-CO"/>
        </w:rPr>
      </w:pPr>
    </w:p>
    <w:p w14:paraId="0009F251" w14:textId="77777777" w:rsidR="006D497C" w:rsidRPr="002B345C" w:rsidRDefault="006D497C" w:rsidP="00E636CF">
      <w:pPr>
        <w:autoSpaceDE w:val="0"/>
        <w:autoSpaceDN w:val="0"/>
        <w:jc w:val="both"/>
        <w:rPr>
          <w:rFonts w:ascii="Verdana" w:hAnsi="Verdana"/>
          <w:sz w:val="22"/>
          <w:szCs w:val="22"/>
          <w:lang w:val="es-CO"/>
        </w:rPr>
      </w:pPr>
      <w:r w:rsidRPr="002B345C">
        <w:rPr>
          <w:rFonts w:ascii="Verdana" w:hAnsi="Verdana"/>
          <w:sz w:val="22"/>
          <w:szCs w:val="22"/>
          <w:lang w:val="es-CO"/>
        </w:rPr>
        <w:t xml:space="preserve">Teniendo en cuenta lo anterior, en caso de presentarse fallas por indisponibilidad, el Departamento Administrativo de la Presidencia de la República, a través del sitio Web </w:t>
      </w:r>
      <w:hyperlink r:id="rId12" w:history="1">
        <w:r w:rsidRPr="002B345C">
          <w:rPr>
            <w:rStyle w:val="Hipervnculo"/>
            <w:rFonts w:ascii="Verdana" w:hAnsi="Verdana"/>
            <w:color w:val="auto"/>
            <w:sz w:val="22"/>
            <w:szCs w:val="22"/>
            <w:lang w:val="es-CO"/>
          </w:rPr>
          <w:t>https://dapre.presidencia.gov.co/dapre/contratacion/comunicados-indisponiblidad-secop</w:t>
        </w:r>
      </w:hyperlink>
      <w:r w:rsidRPr="002B345C">
        <w:rPr>
          <w:rFonts w:ascii="Verdana" w:hAnsi="Verdana"/>
          <w:sz w:val="22"/>
          <w:szCs w:val="22"/>
          <w:lang w:val="es-CO"/>
        </w:rPr>
        <w:t xml:space="preserve"> dará las instrucciones a que haya lugar.</w:t>
      </w:r>
    </w:p>
    <w:p w14:paraId="18A1AEC6" w14:textId="77777777" w:rsidR="006D497C" w:rsidRPr="002B345C" w:rsidRDefault="006D497C" w:rsidP="00E636CF">
      <w:pPr>
        <w:ind w:right="46"/>
        <w:jc w:val="both"/>
        <w:rPr>
          <w:rFonts w:ascii="Verdana" w:hAnsi="Verdana"/>
          <w:sz w:val="22"/>
          <w:szCs w:val="22"/>
          <w:lang w:val="es-CO"/>
        </w:rPr>
      </w:pPr>
      <w:r w:rsidRPr="002B345C">
        <w:rPr>
          <w:rFonts w:ascii="Verdana" w:hAnsi="Verdana"/>
          <w:sz w:val="22"/>
          <w:szCs w:val="22"/>
          <w:lang w:val="es-CO"/>
        </w:rPr>
        <w:t> </w:t>
      </w:r>
    </w:p>
    <w:p w14:paraId="0DBA8EE4" w14:textId="4E1D9064" w:rsidR="006D497C" w:rsidRDefault="006D497C" w:rsidP="00E636CF">
      <w:pPr>
        <w:ind w:right="46"/>
        <w:jc w:val="both"/>
        <w:rPr>
          <w:rFonts w:ascii="Verdana" w:hAnsi="Verdana" w:cs="Arial"/>
          <w:sz w:val="22"/>
          <w:szCs w:val="22"/>
          <w:lang w:val="es-CO"/>
        </w:rPr>
      </w:pPr>
      <w:r w:rsidRPr="002B345C">
        <w:rPr>
          <w:rFonts w:ascii="Verdana" w:hAnsi="Verdana"/>
          <w:sz w:val="22"/>
          <w:szCs w:val="22"/>
          <w:lang w:val="es-CO"/>
        </w:rPr>
        <w:t xml:space="preserve">Únicamente para los efectos establecidos en el mencionado protocolo y solo si Colombia Compra Eficiente confirma la indisponibilidad del SECOP II, </w:t>
      </w:r>
      <w:r w:rsidRPr="002B345C">
        <w:rPr>
          <w:rFonts w:ascii="Verdana" w:hAnsi="Verdana"/>
          <w:b/>
          <w:sz w:val="22"/>
          <w:szCs w:val="22"/>
          <w:lang w:val="es-CO"/>
        </w:rPr>
        <w:t>LA ENTIDAD</w:t>
      </w:r>
      <w:r w:rsidRPr="002B345C">
        <w:rPr>
          <w:rFonts w:ascii="Verdana" w:hAnsi="Verdana"/>
          <w:sz w:val="22"/>
          <w:szCs w:val="22"/>
          <w:lang w:val="es-CO"/>
        </w:rPr>
        <w:t xml:space="preserve"> habilitará el correo </w:t>
      </w:r>
      <w:r w:rsidRPr="00277629">
        <w:rPr>
          <w:rFonts w:ascii="Verdana" w:hAnsi="Verdana"/>
          <w:sz w:val="22"/>
          <w:szCs w:val="22"/>
          <w:lang w:val="es-CO"/>
        </w:rPr>
        <w:t xml:space="preserve">electrónico: </w:t>
      </w:r>
      <w:hyperlink r:id="rId13" w:history="1">
        <w:r w:rsidR="009D300B" w:rsidRPr="009D300B">
          <w:rPr>
            <w:rFonts w:ascii="Verdana" w:hAnsi="Verdana" w:cs="Arial"/>
            <w:sz w:val="22"/>
            <w:szCs w:val="22"/>
            <w:lang w:val="es-CO"/>
          </w:rPr>
          <w:t>subasta072026@presidencia.gov.co</w:t>
        </w:r>
      </w:hyperlink>
    </w:p>
    <w:p w14:paraId="4908815C" w14:textId="77777777" w:rsidR="006D497C" w:rsidRPr="002B345C" w:rsidRDefault="006D497C" w:rsidP="00E636CF">
      <w:pPr>
        <w:ind w:right="46"/>
        <w:jc w:val="both"/>
        <w:rPr>
          <w:rFonts w:ascii="Verdana" w:hAnsi="Verdana"/>
          <w:sz w:val="22"/>
          <w:szCs w:val="22"/>
          <w:lang w:val="es-CO"/>
        </w:rPr>
      </w:pPr>
    </w:p>
    <w:p w14:paraId="66578779" w14:textId="77777777" w:rsidR="006D497C" w:rsidRPr="002B345C" w:rsidRDefault="006D497C" w:rsidP="00E636CF">
      <w:pPr>
        <w:ind w:right="46"/>
        <w:jc w:val="both"/>
        <w:rPr>
          <w:rFonts w:ascii="Verdana" w:hAnsi="Verdana"/>
          <w:spacing w:val="-2"/>
          <w:sz w:val="22"/>
          <w:szCs w:val="22"/>
          <w:lang w:val="es-CO"/>
        </w:rPr>
      </w:pPr>
      <w:r w:rsidRPr="002B345C">
        <w:rPr>
          <w:rFonts w:ascii="Verdana" w:hAnsi="Verdana"/>
          <w:spacing w:val="-2"/>
          <w:sz w:val="22"/>
          <w:szCs w:val="22"/>
          <w:lang w:val="es-CO"/>
        </w:rPr>
        <w:t xml:space="preserve">El anterior correo se habilitará exclusivamente para los efectos de la aplicación del PROTOCOLO DE INDISPONIBILIDAD DEL SECOP II, según corresponda, en consecuencia, cualquier otra comunicación recibida por este medio no será tenida en cuenta por </w:t>
      </w:r>
      <w:r w:rsidRPr="002B345C">
        <w:rPr>
          <w:rFonts w:ascii="Verdana" w:hAnsi="Verdana"/>
          <w:b/>
          <w:spacing w:val="-2"/>
          <w:sz w:val="22"/>
          <w:szCs w:val="22"/>
          <w:lang w:val="es-CO"/>
        </w:rPr>
        <w:t>LA ENTIDAD</w:t>
      </w:r>
      <w:r w:rsidRPr="002B345C">
        <w:rPr>
          <w:rFonts w:ascii="Verdana" w:hAnsi="Verdana"/>
          <w:spacing w:val="-2"/>
          <w:sz w:val="22"/>
          <w:szCs w:val="22"/>
          <w:lang w:val="es-CO"/>
        </w:rPr>
        <w:t xml:space="preserve"> teniendo en cuenta lo establecido en el presente documento.</w:t>
      </w:r>
    </w:p>
    <w:p w14:paraId="46F5078C" w14:textId="062EDC10" w:rsidR="006D497C" w:rsidRPr="002B345C" w:rsidRDefault="006D497C" w:rsidP="00E636CF">
      <w:pPr>
        <w:ind w:right="46"/>
        <w:jc w:val="both"/>
        <w:outlineLvl w:val="0"/>
        <w:rPr>
          <w:rFonts w:ascii="Verdana" w:eastAsiaTheme="minorHAnsi" w:hAnsi="Verdana" w:cs="Arial"/>
          <w:sz w:val="22"/>
          <w:szCs w:val="22"/>
          <w:lang w:val="es-CO" w:eastAsia="en-US"/>
        </w:rPr>
      </w:pPr>
    </w:p>
    <w:p w14:paraId="4EBD006B" w14:textId="0764D5AF" w:rsidR="007E3FB9" w:rsidRPr="002B345C" w:rsidRDefault="007E3FB9" w:rsidP="00E636CF">
      <w:pPr>
        <w:ind w:right="46"/>
        <w:jc w:val="both"/>
        <w:outlineLvl w:val="0"/>
        <w:rPr>
          <w:rFonts w:ascii="Verdana" w:eastAsiaTheme="minorHAnsi" w:hAnsi="Verdana" w:cs="Arial"/>
          <w:sz w:val="22"/>
          <w:szCs w:val="22"/>
          <w:lang w:val="es-CO" w:eastAsia="en-US"/>
        </w:rPr>
      </w:pPr>
    </w:p>
    <w:p w14:paraId="4266467B" w14:textId="77777777" w:rsidR="007E3FB9" w:rsidRPr="002B345C" w:rsidRDefault="007E3FB9" w:rsidP="00E636CF">
      <w:pPr>
        <w:ind w:right="46"/>
        <w:jc w:val="both"/>
        <w:outlineLvl w:val="0"/>
        <w:rPr>
          <w:rFonts w:ascii="Verdana" w:eastAsiaTheme="minorHAnsi" w:hAnsi="Verdana" w:cs="Arial"/>
          <w:sz w:val="22"/>
          <w:szCs w:val="22"/>
          <w:lang w:val="es-CO" w:eastAsia="en-US"/>
        </w:rPr>
      </w:pPr>
    </w:p>
    <w:p w14:paraId="412F507D" w14:textId="77777777" w:rsidR="006D497C" w:rsidRPr="002B345C" w:rsidRDefault="006D497C" w:rsidP="00E636CF">
      <w:pPr>
        <w:pStyle w:val="Prrafodelista"/>
        <w:numPr>
          <w:ilvl w:val="1"/>
          <w:numId w:val="8"/>
        </w:numPr>
        <w:ind w:left="709" w:right="46" w:hanging="709"/>
        <w:jc w:val="both"/>
        <w:outlineLvl w:val="0"/>
        <w:rPr>
          <w:rFonts w:ascii="Verdana" w:hAnsi="Verdana" w:cs="Arial"/>
          <w:b/>
          <w:bCs/>
          <w:sz w:val="22"/>
          <w:szCs w:val="22"/>
          <w:lang w:val="es-CO"/>
        </w:rPr>
      </w:pPr>
      <w:r w:rsidRPr="002B345C">
        <w:rPr>
          <w:rFonts w:ascii="Verdana" w:hAnsi="Verdana" w:cs="Arial"/>
          <w:b/>
          <w:bCs/>
          <w:sz w:val="22"/>
          <w:szCs w:val="22"/>
          <w:lang w:val="es-CO"/>
        </w:rPr>
        <w:t>INDICACIÓN DE ACUERDOS COMERCIALES QUE APLICAN A LA CONTRATACIÓN:</w:t>
      </w:r>
    </w:p>
    <w:p w14:paraId="4F2FA1F4" w14:textId="77777777" w:rsidR="006D497C" w:rsidRPr="002B345C" w:rsidRDefault="006D497C" w:rsidP="00E636CF">
      <w:pPr>
        <w:ind w:right="46"/>
        <w:jc w:val="both"/>
        <w:rPr>
          <w:rFonts w:ascii="Verdana" w:hAnsi="Verdana"/>
          <w:sz w:val="22"/>
          <w:szCs w:val="22"/>
          <w:lang w:val="es-CO"/>
        </w:rPr>
      </w:pPr>
    </w:p>
    <w:p w14:paraId="7164DF9C" w14:textId="77777777" w:rsidR="006D497C" w:rsidRPr="002B345C" w:rsidRDefault="006D497C" w:rsidP="00E636CF">
      <w:pPr>
        <w:ind w:right="46"/>
        <w:jc w:val="both"/>
        <w:rPr>
          <w:rFonts w:ascii="Verdana" w:hAnsi="Verdana" w:cs="Arial"/>
          <w:sz w:val="22"/>
          <w:szCs w:val="22"/>
          <w:lang w:val="es-CO"/>
        </w:rPr>
      </w:pPr>
      <w:r w:rsidRPr="002B345C">
        <w:rPr>
          <w:rFonts w:ascii="Verdana" w:hAnsi="Verdana" w:cs="Arial"/>
          <w:sz w:val="22"/>
          <w:szCs w:val="22"/>
          <w:lang w:val="es-CO"/>
        </w:rPr>
        <w:t>En cumplimiento de lo dispuesto en el numeral 10 del artículo 2.2.1.1.2.1.3 del Decreto 1082 de 2015 y en atención al Manual para el manejo de los Acuerdos Comerciales en Procesos de Contratación expedido por Colombia Compra Eficiente, para la presente contratación aplican los siguientes tratados de Libre Comercio:</w:t>
      </w:r>
    </w:p>
    <w:p w14:paraId="45E358EF" w14:textId="77777777" w:rsidR="00FC76A9" w:rsidRPr="002B345C" w:rsidRDefault="00FC76A9" w:rsidP="00E636CF">
      <w:pPr>
        <w:ind w:right="46"/>
        <w:jc w:val="both"/>
        <w:rPr>
          <w:rFonts w:ascii="Verdana" w:hAnsi="Verdana" w:cs="Arial"/>
          <w:sz w:val="22"/>
          <w:szCs w:val="22"/>
          <w:lang w:val="es-CO"/>
        </w:rPr>
      </w:pPr>
    </w:p>
    <w:tbl>
      <w:tblPr>
        <w:tblW w:w="9521" w:type="dxa"/>
        <w:tblCellMar>
          <w:left w:w="0" w:type="dxa"/>
          <w:right w:w="0" w:type="dxa"/>
        </w:tblCellMar>
        <w:tblLook w:val="04A0" w:firstRow="1" w:lastRow="0" w:firstColumn="1" w:lastColumn="0" w:noHBand="0" w:noVBand="1"/>
      </w:tblPr>
      <w:tblGrid>
        <w:gridCol w:w="1248"/>
        <w:gridCol w:w="1415"/>
        <w:gridCol w:w="1163"/>
        <w:gridCol w:w="1186"/>
        <w:gridCol w:w="1800"/>
        <w:gridCol w:w="1800"/>
        <w:gridCol w:w="1800"/>
      </w:tblGrid>
      <w:tr w:rsidR="00796516" w:rsidRPr="002B345C" w14:paraId="3D8DA02A" w14:textId="77777777" w:rsidTr="002709E6">
        <w:trPr>
          <w:tblHeader/>
        </w:trPr>
        <w:tc>
          <w:tcPr>
            <w:tcW w:w="2542" w:type="dxa"/>
            <w:gridSpan w:val="2"/>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3DD7AD01" w14:textId="77777777" w:rsidR="00EE51CD" w:rsidRPr="002B345C" w:rsidRDefault="00EE51CD" w:rsidP="00E636CF">
            <w:pPr>
              <w:jc w:val="center"/>
              <w:rPr>
                <w:rFonts w:ascii="Verdana" w:hAnsi="Verdana" w:cs="Arial"/>
                <w:b/>
                <w:bCs/>
                <w:sz w:val="22"/>
                <w:szCs w:val="22"/>
              </w:rPr>
            </w:pPr>
            <w:r w:rsidRPr="002B345C">
              <w:rPr>
                <w:rFonts w:ascii="Verdana" w:hAnsi="Verdana" w:cs="Arial"/>
                <w:b/>
                <w:bCs/>
                <w:sz w:val="22"/>
                <w:szCs w:val="22"/>
              </w:rPr>
              <w:t>Acuerdo Comercial</w:t>
            </w:r>
          </w:p>
        </w:tc>
        <w:tc>
          <w:tcPr>
            <w:tcW w:w="1054"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1614D396" w14:textId="77777777" w:rsidR="00EE51CD" w:rsidRPr="002B345C" w:rsidRDefault="00EE51CD" w:rsidP="00E636CF">
            <w:pPr>
              <w:jc w:val="center"/>
              <w:rPr>
                <w:rFonts w:ascii="Verdana" w:hAnsi="Verdana" w:cs="Arial"/>
                <w:b/>
                <w:bCs/>
                <w:sz w:val="22"/>
                <w:szCs w:val="22"/>
              </w:rPr>
            </w:pPr>
            <w:r w:rsidRPr="002B345C">
              <w:rPr>
                <w:rFonts w:ascii="Verdana" w:hAnsi="Verdana" w:cs="Arial"/>
                <w:b/>
                <w:bCs/>
                <w:sz w:val="22"/>
                <w:szCs w:val="22"/>
              </w:rPr>
              <w:t>Vigente</w:t>
            </w:r>
          </w:p>
        </w:tc>
        <w:tc>
          <w:tcPr>
            <w:tcW w:w="1074"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3805DB43" w14:textId="77777777" w:rsidR="00EE51CD" w:rsidRPr="002B345C" w:rsidRDefault="00EE51CD" w:rsidP="00E636CF">
            <w:pPr>
              <w:jc w:val="center"/>
              <w:rPr>
                <w:rFonts w:ascii="Verdana" w:hAnsi="Verdana" w:cs="Arial"/>
                <w:b/>
                <w:sz w:val="22"/>
                <w:szCs w:val="22"/>
              </w:rPr>
            </w:pPr>
            <w:r w:rsidRPr="002B345C">
              <w:rPr>
                <w:rFonts w:ascii="Verdana" w:hAnsi="Verdana" w:cs="Arial"/>
                <w:b/>
                <w:bCs/>
                <w:sz w:val="22"/>
                <w:szCs w:val="22"/>
              </w:rPr>
              <w:t>Entidad Estatal incluida</w:t>
            </w:r>
          </w:p>
        </w:tc>
        <w:tc>
          <w:tcPr>
            <w:tcW w:w="1617"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53B974E7" w14:textId="77777777" w:rsidR="00EE51CD" w:rsidRPr="002B345C" w:rsidRDefault="00EE51CD" w:rsidP="00E636CF">
            <w:pPr>
              <w:jc w:val="center"/>
              <w:rPr>
                <w:rFonts w:ascii="Verdana" w:hAnsi="Verdana" w:cs="Arial"/>
                <w:b/>
                <w:sz w:val="22"/>
                <w:szCs w:val="22"/>
              </w:rPr>
            </w:pPr>
            <w:r w:rsidRPr="002B345C">
              <w:rPr>
                <w:rFonts w:ascii="Verdana" w:hAnsi="Verdana" w:cs="Arial"/>
                <w:b/>
                <w:bCs/>
                <w:sz w:val="22"/>
                <w:szCs w:val="22"/>
              </w:rPr>
              <w:t>Valor del Proceso de Contratación superior al umbral del Acuerdo Comercial</w:t>
            </w:r>
          </w:p>
        </w:tc>
        <w:tc>
          <w:tcPr>
            <w:tcW w:w="1617"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0CC69A69" w14:textId="77777777" w:rsidR="00EE51CD" w:rsidRPr="002B345C" w:rsidRDefault="00EE51CD" w:rsidP="00E636CF">
            <w:pPr>
              <w:jc w:val="center"/>
              <w:rPr>
                <w:rFonts w:ascii="Verdana" w:hAnsi="Verdana" w:cs="Arial"/>
                <w:b/>
                <w:bCs/>
                <w:sz w:val="22"/>
                <w:szCs w:val="22"/>
              </w:rPr>
            </w:pPr>
            <w:r w:rsidRPr="002B345C">
              <w:rPr>
                <w:rFonts w:ascii="Verdana" w:hAnsi="Verdana" w:cs="Arial"/>
                <w:b/>
                <w:bCs/>
                <w:sz w:val="22"/>
                <w:szCs w:val="22"/>
              </w:rPr>
              <w:t>Excepción Aplicable al Proceso de Contratación</w:t>
            </w:r>
          </w:p>
        </w:tc>
        <w:tc>
          <w:tcPr>
            <w:tcW w:w="1617"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3A1E757A" w14:textId="77777777" w:rsidR="00EE51CD" w:rsidRPr="002B345C" w:rsidRDefault="00EE51CD" w:rsidP="00E636CF">
            <w:pPr>
              <w:jc w:val="center"/>
              <w:rPr>
                <w:rFonts w:ascii="Verdana" w:hAnsi="Verdana" w:cs="Arial"/>
                <w:b/>
                <w:sz w:val="22"/>
                <w:szCs w:val="22"/>
              </w:rPr>
            </w:pPr>
            <w:r w:rsidRPr="002B345C">
              <w:rPr>
                <w:rFonts w:ascii="Verdana" w:hAnsi="Verdana" w:cs="Arial"/>
                <w:b/>
                <w:bCs/>
                <w:sz w:val="22"/>
                <w:szCs w:val="22"/>
              </w:rPr>
              <w:t>Proceso de Contratación cubierto por el Acuerdo Comercial</w:t>
            </w:r>
          </w:p>
        </w:tc>
      </w:tr>
      <w:tr w:rsidR="00796516" w:rsidRPr="002B345C" w14:paraId="4FEC5447" w14:textId="77777777" w:rsidTr="002709E6">
        <w:tc>
          <w:tcPr>
            <w:tcW w:w="1130"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D4632BC" w14:textId="77777777" w:rsidR="00EE51CD" w:rsidRPr="002B345C" w:rsidRDefault="00EE51CD" w:rsidP="00E636CF">
            <w:pPr>
              <w:jc w:val="center"/>
              <w:rPr>
                <w:rFonts w:ascii="Verdana" w:hAnsi="Verdana" w:cs="Arial"/>
                <w:sz w:val="22"/>
                <w:szCs w:val="22"/>
              </w:rPr>
            </w:pPr>
            <w:r w:rsidRPr="002B345C">
              <w:rPr>
                <w:rFonts w:ascii="Verdana" w:hAnsi="Verdana" w:cs="Arial"/>
                <w:sz w:val="22"/>
                <w:szCs w:val="22"/>
              </w:rPr>
              <w:t>Alianza Pacífico</w:t>
            </w:r>
          </w:p>
        </w:tc>
        <w:tc>
          <w:tcPr>
            <w:tcW w:w="1412" w:type="dxa"/>
            <w:tcBorders>
              <w:top w:val="nil"/>
              <w:left w:val="nil"/>
              <w:bottom w:val="single" w:sz="8" w:space="0" w:color="auto"/>
              <w:right w:val="single" w:sz="8" w:space="0" w:color="auto"/>
            </w:tcBorders>
            <w:tcMar>
              <w:top w:w="0" w:type="dxa"/>
              <w:left w:w="108" w:type="dxa"/>
              <w:bottom w:w="0" w:type="dxa"/>
              <w:right w:w="108" w:type="dxa"/>
            </w:tcMar>
            <w:hideMark/>
          </w:tcPr>
          <w:p w14:paraId="09156171" w14:textId="77777777" w:rsidR="00EE51CD" w:rsidRPr="002B345C" w:rsidRDefault="00EE51CD" w:rsidP="00E636CF">
            <w:pPr>
              <w:jc w:val="center"/>
              <w:rPr>
                <w:rFonts w:ascii="Verdana" w:hAnsi="Verdana" w:cs="Arial"/>
                <w:sz w:val="22"/>
                <w:szCs w:val="22"/>
              </w:rPr>
            </w:pPr>
            <w:r w:rsidRPr="002B345C">
              <w:rPr>
                <w:rFonts w:ascii="Verdana" w:hAnsi="Verdana" w:cs="Arial"/>
                <w:sz w:val="22"/>
                <w:szCs w:val="22"/>
              </w:rPr>
              <w:t>Chile</w:t>
            </w:r>
          </w:p>
        </w:tc>
        <w:tc>
          <w:tcPr>
            <w:tcW w:w="10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47EB5E" w14:textId="77777777" w:rsidR="00EE51CD" w:rsidRPr="002B345C" w:rsidRDefault="00EE51CD" w:rsidP="00E636CF">
            <w:pPr>
              <w:jc w:val="center"/>
              <w:rPr>
                <w:rFonts w:ascii="Verdana" w:hAnsi="Verdana" w:cs="Arial"/>
                <w:sz w:val="22"/>
                <w:szCs w:val="22"/>
              </w:rPr>
            </w:pPr>
            <w:r w:rsidRPr="002B345C">
              <w:rPr>
                <w:rFonts w:ascii="Verdana" w:hAnsi="Verdana" w:cs="Arial"/>
                <w:sz w:val="22"/>
                <w:szCs w:val="22"/>
              </w:rPr>
              <w:t>SI</w:t>
            </w:r>
          </w:p>
        </w:tc>
        <w:tc>
          <w:tcPr>
            <w:tcW w:w="1074" w:type="dxa"/>
            <w:tcBorders>
              <w:top w:val="nil"/>
              <w:left w:val="nil"/>
              <w:bottom w:val="single" w:sz="8" w:space="0" w:color="auto"/>
              <w:right w:val="single" w:sz="8" w:space="0" w:color="auto"/>
            </w:tcBorders>
            <w:tcMar>
              <w:top w:w="0" w:type="dxa"/>
              <w:left w:w="108" w:type="dxa"/>
              <w:bottom w:w="0" w:type="dxa"/>
              <w:right w:w="108" w:type="dxa"/>
            </w:tcMar>
            <w:hideMark/>
          </w:tcPr>
          <w:p w14:paraId="261D3B49" w14:textId="77777777" w:rsidR="00EE51CD" w:rsidRPr="002B345C" w:rsidRDefault="00EE51CD" w:rsidP="00E636CF">
            <w:pPr>
              <w:jc w:val="center"/>
              <w:rPr>
                <w:rFonts w:ascii="Verdana" w:hAnsi="Verdana" w:cs="Arial"/>
                <w:sz w:val="22"/>
                <w:szCs w:val="22"/>
              </w:rPr>
            </w:pPr>
            <w:r w:rsidRPr="002B345C">
              <w:rPr>
                <w:rFonts w:ascii="Verdana" w:hAnsi="Verdana" w:cs="Arial"/>
                <w:sz w:val="22"/>
                <w:szCs w:val="22"/>
              </w:rPr>
              <w:t>SI</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4A781398" w14:textId="77777777" w:rsidR="00EE51CD" w:rsidRPr="002B345C" w:rsidRDefault="00EE51CD" w:rsidP="00E636CF">
            <w:pPr>
              <w:jc w:val="center"/>
              <w:rPr>
                <w:rFonts w:ascii="Verdana" w:hAnsi="Verdana" w:cs="Arial"/>
                <w:sz w:val="22"/>
                <w:szCs w:val="22"/>
              </w:rPr>
            </w:pPr>
            <w:r w:rsidRPr="002B345C">
              <w:rPr>
                <w:rFonts w:ascii="Verdana" w:hAnsi="Verdana" w:cs="Arial"/>
                <w:sz w:val="22"/>
                <w:szCs w:val="22"/>
              </w:rPr>
              <w:t>NO</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7B949145" w14:textId="77777777" w:rsidR="00EE51CD" w:rsidRPr="002B345C" w:rsidRDefault="00EE51CD" w:rsidP="00E636CF">
            <w:pPr>
              <w:jc w:val="center"/>
              <w:rPr>
                <w:rFonts w:ascii="Verdana" w:hAnsi="Verdana" w:cs="Arial"/>
                <w:sz w:val="22"/>
                <w:szCs w:val="22"/>
              </w:rPr>
            </w:pPr>
            <w:r w:rsidRPr="002B345C">
              <w:rPr>
                <w:rFonts w:ascii="Verdana" w:hAnsi="Verdana" w:cs="Arial"/>
                <w:sz w:val="22"/>
                <w:szCs w:val="22"/>
              </w:rPr>
              <w:t>NO</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0D960938" w14:textId="77777777" w:rsidR="00EE51CD" w:rsidRPr="002B345C" w:rsidRDefault="00EE51CD" w:rsidP="00E636CF">
            <w:pPr>
              <w:jc w:val="center"/>
              <w:rPr>
                <w:rFonts w:ascii="Verdana" w:hAnsi="Verdana" w:cs="Arial"/>
                <w:sz w:val="22"/>
                <w:szCs w:val="22"/>
              </w:rPr>
            </w:pPr>
            <w:r w:rsidRPr="002B345C">
              <w:rPr>
                <w:rFonts w:ascii="Verdana" w:hAnsi="Verdana" w:cs="Arial"/>
                <w:sz w:val="22"/>
                <w:szCs w:val="22"/>
              </w:rPr>
              <w:t>NO</w:t>
            </w:r>
          </w:p>
        </w:tc>
      </w:tr>
      <w:tr w:rsidR="00796516" w:rsidRPr="002B345C" w14:paraId="7CF24FBE" w14:textId="77777777" w:rsidTr="002709E6">
        <w:tc>
          <w:tcPr>
            <w:tcW w:w="0" w:type="auto"/>
            <w:vMerge/>
            <w:tcBorders>
              <w:top w:val="nil"/>
              <w:left w:val="single" w:sz="8" w:space="0" w:color="auto"/>
              <w:bottom w:val="single" w:sz="8" w:space="0" w:color="auto"/>
              <w:right w:val="single" w:sz="8" w:space="0" w:color="auto"/>
            </w:tcBorders>
            <w:vAlign w:val="center"/>
            <w:hideMark/>
          </w:tcPr>
          <w:p w14:paraId="386A04B4" w14:textId="77777777" w:rsidR="00EE51CD" w:rsidRPr="002B345C" w:rsidRDefault="00EE51CD" w:rsidP="00E636CF">
            <w:pPr>
              <w:jc w:val="center"/>
              <w:rPr>
                <w:rFonts w:ascii="Verdana" w:hAnsi="Verdana" w:cs="Arial"/>
                <w:sz w:val="22"/>
                <w:szCs w:val="22"/>
              </w:rPr>
            </w:pPr>
          </w:p>
        </w:tc>
        <w:tc>
          <w:tcPr>
            <w:tcW w:w="1412" w:type="dxa"/>
            <w:tcBorders>
              <w:top w:val="nil"/>
              <w:left w:val="nil"/>
              <w:bottom w:val="single" w:sz="8" w:space="0" w:color="auto"/>
              <w:right w:val="single" w:sz="8" w:space="0" w:color="auto"/>
            </w:tcBorders>
            <w:tcMar>
              <w:top w:w="0" w:type="dxa"/>
              <w:left w:w="108" w:type="dxa"/>
              <w:bottom w:w="0" w:type="dxa"/>
              <w:right w:w="108" w:type="dxa"/>
            </w:tcMar>
            <w:hideMark/>
          </w:tcPr>
          <w:p w14:paraId="56435038" w14:textId="77777777" w:rsidR="00EE51CD" w:rsidRPr="002B345C" w:rsidRDefault="00EE51CD" w:rsidP="00E636CF">
            <w:pPr>
              <w:jc w:val="center"/>
              <w:rPr>
                <w:rFonts w:ascii="Verdana" w:hAnsi="Verdana" w:cs="Arial"/>
                <w:sz w:val="22"/>
                <w:szCs w:val="22"/>
              </w:rPr>
            </w:pPr>
            <w:r w:rsidRPr="002B345C">
              <w:rPr>
                <w:rFonts w:ascii="Verdana" w:hAnsi="Verdana" w:cs="Arial"/>
                <w:sz w:val="22"/>
                <w:szCs w:val="22"/>
              </w:rPr>
              <w:t>México</w:t>
            </w:r>
          </w:p>
        </w:tc>
        <w:tc>
          <w:tcPr>
            <w:tcW w:w="10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F696495" w14:textId="77777777" w:rsidR="00EE51CD" w:rsidRPr="002B345C" w:rsidRDefault="00EE51CD" w:rsidP="00E636CF">
            <w:pPr>
              <w:jc w:val="center"/>
              <w:rPr>
                <w:rFonts w:ascii="Verdana" w:hAnsi="Verdana" w:cs="Arial"/>
                <w:sz w:val="22"/>
                <w:szCs w:val="22"/>
              </w:rPr>
            </w:pPr>
            <w:r w:rsidRPr="002B345C">
              <w:rPr>
                <w:rFonts w:ascii="Verdana" w:hAnsi="Verdana" w:cs="Arial"/>
                <w:sz w:val="22"/>
                <w:szCs w:val="22"/>
              </w:rPr>
              <w:t>SI</w:t>
            </w:r>
          </w:p>
        </w:tc>
        <w:tc>
          <w:tcPr>
            <w:tcW w:w="1074" w:type="dxa"/>
            <w:tcBorders>
              <w:top w:val="nil"/>
              <w:left w:val="nil"/>
              <w:bottom w:val="single" w:sz="8" w:space="0" w:color="auto"/>
              <w:right w:val="single" w:sz="8" w:space="0" w:color="auto"/>
            </w:tcBorders>
            <w:tcMar>
              <w:top w:w="0" w:type="dxa"/>
              <w:left w:w="108" w:type="dxa"/>
              <w:bottom w:w="0" w:type="dxa"/>
              <w:right w:w="108" w:type="dxa"/>
            </w:tcMar>
            <w:hideMark/>
          </w:tcPr>
          <w:p w14:paraId="3944AC14" w14:textId="77777777" w:rsidR="00EE51CD" w:rsidRPr="002B345C" w:rsidRDefault="00EE51CD" w:rsidP="00E636CF">
            <w:pPr>
              <w:jc w:val="center"/>
              <w:rPr>
                <w:rFonts w:ascii="Verdana" w:hAnsi="Verdana" w:cs="Arial"/>
                <w:sz w:val="22"/>
                <w:szCs w:val="22"/>
              </w:rPr>
            </w:pPr>
            <w:r w:rsidRPr="002B345C">
              <w:rPr>
                <w:rFonts w:ascii="Verdana" w:hAnsi="Verdana" w:cs="Arial"/>
                <w:sz w:val="22"/>
                <w:szCs w:val="22"/>
              </w:rPr>
              <w:t>SI</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1A8A5029" w14:textId="77777777" w:rsidR="00EE51CD" w:rsidRPr="002B345C" w:rsidRDefault="00EE51CD" w:rsidP="00E636CF">
            <w:pPr>
              <w:jc w:val="center"/>
              <w:rPr>
                <w:rFonts w:ascii="Verdana" w:hAnsi="Verdana" w:cs="Arial"/>
                <w:sz w:val="22"/>
                <w:szCs w:val="22"/>
              </w:rPr>
            </w:pPr>
            <w:r w:rsidRPr="002B345C">
              <w:rPr>
                <w:rFonts w:ascii="Verdana" w:hAnsi="Verdana" w:cs="Arial"/>
                <w:sz w:val="22"/>
                <w:szCs w:val="22"/>
              </w:rPr>
              <w:t>NO</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47320704" w14:textId="77777777" w:rsidR="00EE51CD" w:rsidRPr="002B345C" w:rsidRDefault="00EE51CD" w:rsidP="00E636CF">
            <w:pPr>
              <w:jc w:val="center"/>
              <w:rPr>
                <w:rFonts w:ascii="Verdana" w:hAnsi="Verdana" w:cs="Arial"/>
                <w:sz w:val="22"/>
                <w:szCs w:val="22"/>
              </w:rPr>
            </w:pPr>
            <w:r w:rsidRPr="002B345C">
              <w:rPr>
                <w:rFonts w:ascii="Verdana" w:hAnsi="Verdana" w:cs="Arial"/>
                <w:sz w:val="22"/>
                <w:szCs w:val="22"/>
              </w:rPr>
              <w:t>NO</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6544014A" w14:textId="77777777" w:rsidR="00EE51CD" w:rsidRPr="002B345C" w:rsidRDefault="00EE51CD" w:rsidP="00E636CF">
            <w:pPr>
              <w:jc w:val="center"/>
              <w:rPr>
                <w:rFonts w:ascii="Verdana" w:hAnsi="Verdana" w:cs="Arial"/>
                <w:sz w:val="22"/>
                <w:szCs w:val="22"/>
              </w:rPr>
            </w:pPr>
            <w:r w:rsidRPr="002B345C">
              <w:rPr>
                <w:rFonts w:ascii="Verdana" w:hAnsi="Verdana" w:cs="Arial"/>
                <w:sz w:val="22"/>
                <w:szCs w:val="22"/>
              </w:rPr>
              <w:t>NO</w:t>
            </w:r>
          </w:p>
        </w:tc>
      </w:tr>
      <w:tr w:rsidR="00796516" w:rsidRPr="002B345C" w14:paraId="3599FD60" w14:textId="77777777" w:rsidTr="002709E6">
        <w:tc>
          <w:tcPr>
            <w:tcW w:w="0" w:type="auto"/>
            <w:vMerge/>
            <w:tcBorders>
              <w:top w:val="nil"/>
              <w:left w:val="single" w:sz="8" w:space="0" w:color="auto"/>
              <w:bottom w:val="single" w:sz="8" w:space="0" w:color="auto"/>
              <w:right w:val="single" w:sz="8" w:space="0" w:color="auto"/>
            </w:tcBorders>
            <w:vAlign w:val="center"/>
            <w:hideMark/>
          </w:tcPr>
          <w:p w14:paraId="76EA2062" w14:textId="77777777" w:rsidR="00EE51CD" w:rsidRPr="002B345C" w:rsidRDefault="00EE51CD" w:rsidP="00E636CF">
            <w:pPr>
              <w:jc w:val="center"/>
              <w:rPr>
                <w:rFonts w:ascii="Verdana" w:hAnsi="Verdana" w:cs="Arial"/>
                <w:sz w:val="22"/>
                <w:szCs w:val="22"/>
              </w:rPr>
            </w:pPr>
          </w:p>
        </w:tc>
        <w:tc>
          <w:tcPr>
            <w:tcW w:w="1412" w:type="dxa"/>
            <w:tcBorders>
              <w:top w:val="nil"/>
              <w:left w:val="nil"/>
              <w:bottom w:val="single" w:sz="8" w:space="0" w:color="auto"/>
              <w:right w:val="single" w:sz="8" w:space="0" w:color="auto"/>
            </w:tcBorders>
            <w:tcMar>
              <w:top w:w="0" w:type="dxa"/>
              <w:left w:w="108" w:type="dxa"/>
              <w:bottom w:w="0" w:type="dxa"/>
              <w:right w:w="108" w:type="dxa"/>
            </w:tcMar>
            <w:hideMark/>
          </w:tcPr>
          <w:p w14:paraId="0EE95341" w14:textId="77777777" w:rsidR="00EE51CD" w:rsidRPr="002B345C" w:rsidRDefault="00EE51CD" w:rsidP="00E636CF">
            <w:pPr>
              <w:jc w:val="center"/>
              <w:rPr>
                <w:rFonts w:ascii="Verdana" w:hAnsi="Verdana" w:cs="Arial"/>
                <w:sz w:val="22"/>
                <w:szCs w:val="22"/>
              </w:rPr>
            </w:pPr>
            <w:r w:rsidRPr="002B345C">
              <w:rPr>
                <w:rFonts w:ascii="Verdana" w:hAnsi="Verdana" w:cs="Arial"/>
                <w:sz w:val="22"/>
                <w:szCs w:val="22"/>
              </w:rPr>
              <w:t>Perú</w:t>
            </w:r>
          </w:p>
        </w:tc>
        <w:tc>
          <w:tcPr>
            <w:tcW w:w="10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82B9DA3" w14:textId="77777777" w:rsidR="00EE51CD" w:rsidRPr="002B345C" w:rsidRDefault="00EE51CD" w:rsidP="00E636CF">
            <w:pPr>
              <w:jc w:val="center"/>
              <w:rPr>
                <w:rFonts w:ascii="Verdana" w:hAnsi="Verdana" w:cs="Arial"/>
                <w:sz w:val="22"/>
                <w:szCs w:val="22"/>
              </w:rPr>
            </w:pPr>
            <w:r w:rsidRPr="002B345C">
              <w:rPr>
                <w:rFonts w:ascii="Verdana" w:hAnsi="Verdana" w:cs="Arial"/>
                <w:sz w:val="22"/>
                <w:szCs w:val="22"/>
              </w:rPr>
              <w:t>SI</w:t>
            </w:r>
          </w:p>
        </w:tc>
        <w:tc>
          <w:tcPr>
            <w:tcW w:w="1074" w:type="dxa"/>
            <w:tcBorders>
              <w:top w:val="nil"/>
              <w:left w:val="nil"/>
              <w:bottom w:val="single" w:sz="8" w:space="0" w:color="auto"/>
              <w:right w:val="single" w:sz="8" w:space="0" w:color="auto"/>
            </w:tcBorders>
            <w:tcMar>
              <w:top w:w="0" w:type="dxa"/>
              <w:left w:w="108" w:type="dxa"/>
              <w:bottom w:w="0" w:type="dxa"/>
              <w:right w:w="108" w:type="dxa"/>
            </w:tcMar>
            <w:hideMark/>
          </w:tcPr>
          <w:p w14:paraId="2C4B3275" w14:textId="77777777" w:rsidR="00EE51CD" w:rsidRPr="002B345C" w:rsidRDefault="00EE51CD" w:rsidP="00E636CF">
            <w:pPr>
              <w:jc w:val="center"/>
              <w:rPr>
                <w:rFonts w:ascii="Verdana" w:hAnsi="Verdana" w:cs="Arial"/>
                <w:sz w:val="22"/>
                <w:szCs w:val="22"/>
              </w:rPr>
            </w:pPr>
            <w:r w:rsidRPr="002B345C">
              <w:rPr>
                <w:rFonts w:ascii="Verdana" w:hAnsi="Verdana" w:cs="Arial"/>
                <w:sz w:val="22"/>
                <w:szCs w:val="22"/>
              </w:rPr>
              <w:t>SI</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5BDB8DD7" w14:textId="77777777" w:rsidR="00EE51CD" w:rsidRPr="002B345C" w:rsidRDefault="00EE51CD" w:rsidP="00E636CF">
            <w:pPr>
              <w:jc w:val="center"/>
              <w:rPr>
                <w:rFonts w:ascii="Verdana" w:hAnsi="Verdana" w:cs="Arial"/>
                <w:sz w:val="22"/>
                <w:szCs w:val="22"/>
              </w:rPr>
            </w:pPr>
            <w:r w:rsidRPr="002B345C">
              <w:rPr>
                <w:rFonts w:ascii="Verdana" w:hAnsi="Verdana" w:cs="Arial"/>
                <w:sz w:val="22"/>
                <w:szCs w:val="22"/>
              </w:rPr>
              <w:t>NO</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10DD5B0F" w14:textId="77777777" w:rsidR="00EE51CD" w:rsidRPr="002B345C" w:rsidRDefault="00EE51CD" w:rsidP="00E636CF">
            <w:pPr>
              <w:jc w:val="center"/>
              <w:rPr>
                <w:rFonts w:ascii="Verdana" w:hAnsi="Verdana" w:cs="Arial"/>
                <w:sz w:val="22"/>
                <w:szCs w:val="22"/>
              </w:rPr>
            </w:pPr>
            <w:r w:rsidRPr="002B345C">
              <w:rPr>
                <w:rFonts w:ascii="Verdana" w:hAnsi="Verdana" w:cs="Arial"/>
                <w:sz w:val="22"/>
                <w:szCs w:val="22"/>
              </w:rPr>
              <w:t>NO</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16FAFBC9" w14:textId="77777777" w:rsidR="00EE51CD" w:rsidRPr="002B345C" w:rsidRDefault="00EE51CD" w:rsidP="00E636CF">
            <w:pPr>
              <w:jc w:val="center"/>
              <w:rPr>
                <w:rFonts w:ascii="Verdana" w:hAnsi="Verdana" w:cs="Arial"/>
                <w:sz w:val="22"/>
                <w:szCs w:val="22"/>
              </w:rPr>
            </w:pPr>
            <w:r w:rsidRPr="002B345C">
              <w:rPr>
                <w:rFonts w:ascii="Verdana" w:hAnsi="Verdana" w:cs="Arial"/>
                <w:sz w:val="22"/>
                <w:szCs w:val="22"/>
              </w:rPr>
              <w:t>NO</w:t>
            </w:r>
          </w:p>
        </w:tc>
      </w:tr>
      <w:tr w:rsidR="00796516" w:rsidRPr="002B345C" w14:paraId="496C05CA" w14:textId="77777777" w:rsidTr="002709E6">
        <w:tc>
          <w:tcPr>
            <w:tcW w:w="25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9A1DEB" w14:textId="77777777" w:rsidR="00EE51CD" w:rsidRPr="002B345C" w:rsidRDefault="00EE51CD" w:rsidP="00E636CF">
            <w:pPr>
              <w:jc w:val="center"/>
              <w:rPr>
                <w:rFonts w:ascii="Verdana" w:hAnsi="Verdana" w:cs="Arial"/>
                <w:sz w:val="22"/>
                <w:szCs w:val="22"/>
              </w:rPr>
            </w:pPr>
            <w:r w:rsidRPr="002B345C">
              <w:rPr>
                <w:rFonts w:ascii="Verdana" w:hAnsi="Verdana" w:cs="Arial"/>
                <w:sz w:val="22"/>
                <w:szCs w:val="22"/>
              </w:rPr>
              <w:t>Canadá</w:t>
            </w:r>
          </w:p>
        </w:tc>
        <w:tc>
          <w:tcPr>
            <w:tcW w:w="10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67ABC9B" w14:textId="77777777" w:rsidR="00EE51CD" w:rsidRPr="002B345C" w:rsidRDefault="00EE51CD" w:rsidP="00E636CF">
            <w:pPr>
              <w:jc w:val="center"/>
              <w:rPr>
                <w:rFonts w:ascii="Verdana" w:hAnsi="Verdana" w:cs="Arial"/>
                <w:sz w:val="22"/>
                <w:szCs w:val="22"/>
              </w:rPr>
            </w:pPr>
            <w:r w:rsidRPr="002B345C">
              <w:rPr>
                <w:rFonts w:ascii="Verdana" w:hAnsi="Verdana" w:cs="Arial"/>
                <w:sz w:val="22"/>
                <w:szCs w:val="22"/>
              </w:rPr>
              <w:t>SI</w:t>
            </w:r>
          </w:p>
        </w:tc>
        <w:tc>
          <w:tcPr>
            <w:tcW w:w="1074" w:type="dxa"/>
            <w:tcBorders>
              <w:top w:val="nil"/>
              <w:left w:val="nil"/>
              <w:bottom w:val="single" w:sz="8" w:space="0" w:color="auto"/>
              <w:right w:val="single" w:sz="8" w:space="0" w:color="auto"/>
            </w:tcBorders>
            <w:tcMar>
              <w:top w:w="0" w:type="dxa"/>
              <w:left w:w="108" w:type="dxa"/>
              <w:bottom w:w="0" w:type="dxa"/>
              <w:right w:w="108" w:type="dxa"/>
            </w:tcMar>
            <w:hideMark/>
          </w:tcPr>
          <w:p w14:paraId="2DA24014" w14:textId="77777777" w:rsidR="00EE51CD" w:rsidRPr="002B345C" w:rsidRDefault="00EE51CD" w:rsidP="00E636CF">
            <w:pPr>
              <w:jc w:val="center"/>
              <w:rPr>
                <w:rFonts w:ascii="Verdana" w:hAnsi="Verdana" w:cs="Arial"/>
                <w:sz w:val="22"/>
                <w:szCs w:val="22"/>
              </w:rPr>
            </w:pPr>
            <w:r w:rsidRPr="002B345C">
              <w:rPr>
                <w:rFonts w:ascii="Verdana" w:hAnsi="Verdana" w:cs="Arial"/>
                <w:sz w:val="22"/>
                <w:szCs w:val="22"/>
              </w:rPr>
              <w:t>SI</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44811AD4" w14:textId="77777777" w:rsidR="00EE51CD" w:rsidRPr="002B345C" w:rsidRDefault="00EE51CD" w:rsidP="00E636CF">
            <w:pPr>
              <w:jc w:val="center"/>
              <w:rPr>
                <w:rFonts w:ascii="Verdana" w:hAnsi="Verdana" w:cs="Arial"/>
                <w:sz w:val="22"/>
                <w:szCs w:val="22"/>
              </w:rPr>
            </w:pPr>
            <w:r w:rsidRPr="002B345C">
              <w:rPr>
                <w:rFonts w:ascii="Verdana" w:hAnsi="Verdana" w:cs="Arial"/>
                <w:sz w:val="22"/>
                <w:szCs w:val="22"/>
              </w:rPr>
              <w:t>NO</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27EF0F82" w14:textId="77777777" w:rsidR="00EE51CD" w:rsidRPr="002B345C" w:rsidRDefault="00EE51CD" w:rsidP="00E636CF">
            <w:pPr>
              <w:jc w:val="center"/>
              <w:rPr>
                <w:rFonts w:ascii="Verdana" w:hAnsi="Verdana" w:cs="Arial"/>
                <w:sz w:val="22"/>
                <w:szCs w:val="22"/>
              </w:rPr>
            </w:pPr>
            <w:r w:rsidRPr="002B345C">
              <w:rPr>
                <w:rFonts w:ascii="Verdana" w:hAnsi="Verdana" w:cs="Arial"/>
                <w:sz w:val="22"/>
                <w:szCs w:val="22"/>
              </w:rPr>
              <w:t>NO</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1932B590" w14:textId="77777777" w:rsidR="00EE51CD" w:rsidRPr="002B345C" w:rsidRDefault="00EE51CD" w:rsidP="00E636CF">
            <w:pPr>
              <w:jc w:val="center"/>
              <w:rPr>
                <w:rFonts w:ascii="Verdana" w:hAnsi="Verdana" w:cs="Arial"/>
                <w:sz w:val="22"/>
                <w:szCs w:val="22"/>
              </w:rPr>
            </w:pPr>
            <w:r w:rsidRPr="002B345C">
              <w:rPr>
                <w:rFonts w:ascii="Verdana" w:hAnsi="Verdana" w:cs="Arial"/>
                <w:sz w:val="22"/>
                <w:szCs w:val="22"/>
              </w:rPr>
              <w:t>NO</w:t>
            </w:r>
          </w:p>
        </w:tc>
      </w:tr>
      <w:tr w:rsidR="00796516" w:rsidRPr="002B345C" w14:paraId="3B15F6CB" w14:textId="77777777" w:rsidTr="002709E6">
        <w:tc>
          <w:tcPr>
            <w:tcW w:w="25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27043A"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Chile</w:t>
            </w:r>
          </w:p>
        </w:tc>
        <w:tc>
          <w:tcPr>
            <w:tcW w:w="10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DA09DA"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SI</w:t>
            </w:r>
          </w:p>
        </w:tc>
        <w:tc>
          <w:tcPr>
            <w:tcW w:w="1074" w:type="dxa"/>
            <w:tcBorders>
              <w:top w:val="nil"/>
              <w:left w:val="nil"/>
              <w:bottom w:val="single" w:sz="8" w:space="0" w:color="auto"/>
              <w:right w:val="single" w:sz="8" w:space="0" w:color="auto"/>
            </w:tcBorders>
            <w:tcMar>
              <w:top w:w="0" w:type="dxa"/>
              <w:left w:w="108" w:type="dxa"/>
              <w:bottom w:w="0" w:type="dxa"/>
              <w:right w:w="108" w:type="dxa"/>
            </w:tcMar>
            <w:hideMark/>
          </w:tcPr>
          <w:p w14:paraId="5EB8AF6F"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SI</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6E2F1AD9"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2025FBC2"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6C37FDF1"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r>
      <w:tr w:rsidR="00796516" w:rsidRPr="002B345C" w14:paraId="4A72E9ED" w14:textId="77777777" w:rsidTr="002709E6">
        <w:tc>
          <w:tcPr>
            <w:tcW w:w="25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A9A77B"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Corea</w:t>
            </w:r>
          </w:p>
        </w:tc>
        <w:tc>
          <w:tcPr>
            <w:tcW w:w="10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8AFC71"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SI</w:t>
            </w:r>
          </w:p>
        </w:tc>
        <w:tc>
          <w:tcPr>
            <w:tcW w:w="1074" w:type="dxa"/>
            <w:tcBorders>
              <w:top w:val="nil"/>
              <w:left w:val="nil"/>
              <w:bottom w:val="single" w:sz="8" w:space="0" w:color="auto"/>
              <w:right w:val="single" w:sz="8" w:space="0" w:color="auto"/>
            </w:tcBorders>
            <w:tcMar>
              <w:top w:w="0" w:type="dxa"/>
              <w:left w:w="108" w:type="dxa"/>
              <w:bottom w:w="0" w:type="dxa"/>
              <w:right w:w="108" w:type="dxa"/>
            </w:tcMar>
            <w:hideMark/>
          </w:tcPr>
          <w:p w14:paraId="6E033DF6"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SI</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0D6CE814"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260FF559"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4D442602"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r>
      <w:tr w:rsidR="00796516" w:rsidRPr="002B345C" w14:paraId="4DA51138" w14:textId="77777777" w:rsidTr="002709E6">
        <w:tc>
          <w:tcPr>
            <w:tcW w:w="25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8502B6"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Costa Rica</w:t>
            </w:r>
          </w:p>
        </w:tc>
        <w:tc>
          <w:tcPr>
            <w:tcW w:w="10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AC5E33F"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SI</w:t>
            </w:r>
          </w:p>
        </w:tc>
        <w:tc>
          <w:tcPr>
            <w:tcW w:w="1074" w:type="dxa"/>
            <w:tcBorders>
              <w:top w:val="nil"/>
              <w:left w:val="nil"/>
              <w:bottom w:val="single" w:sz="8" w:space="0" w:color="auto"/>
              <w:right w:val="single" w:sz="8" w:space="0" w:color="auto"/>
            </w:tcBorders>
            <w:tcMar>
              <w:top w:w="0" w:type="dxa"/>
              <w:left w:w="108" w:type="dxa"/>
              <w:bottom w:w="0" w:type="dxa"/>
              <w:right w:w="108" w:type="dxa"/>
            </w:tcMar>
            <w:hideMark/>
          </w:tcPr>
          <w:p w14:paraId="24ABCDA4"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SI</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6DFCD9AD"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1837BE88"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2D952479"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r>
      <w:tr w:rsidR="00796516" w:rsidRPr="002B345C" w14:paraId="4C87228D" w14:textId="77777777" w:rsidTr="002709E6">
        <w:tc>
          <w:tcPr>
            <w:tcW w:w="25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927453"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Estados Unidos</w:t>
            </w:r>
          </w:p>
        </w:tc>
        <w:tc>
          <w:tcPr>
            <w:tcW w:w="10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856BF9"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SI</w:t>
            </w:r>
          </w:p>
        </w:tc>
        <w:tc>
          <w:tcPr>
            <w:tcW w:w="1074" w:type="dxa"/>
            <w:tcBorders>
              <w:top w:val="nil"/>
              <w:left w:val="nil"/>
              <w:bottom w:val="single" w:sz="8" w:space="0" w:color="auto"/>
              <w:right w:val="single" w:sz="8" w:space="0" w:color="auto"/>
            </w:tcBorders>
            <w:tcMar>
              <w:top w:w="0" w:type="dxa"/>
              <w:left w:w="108" w:type="dxa"/>
              <w:bottom w:w="0" w:type="dxa"/>
              <w:right w:w="108" w:type="dxa"/>
            </w:tcMar>
            <w:hideMark/>
          </w:tcPr>
          <w:p w14:paraId="228BDE70"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SI</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6AE14441"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5F045C16"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454D962D"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r>
      <w:tr w:rsidR="00796516" w:rsidRPr="002B345C" w14:paraId="0739F266" w14:textId="77777777" w:rsidTr="002709E6">
        <w:tc>
          <w:tcPr>
            <w:tcW w:w="25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454BC4"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Estados AELC</w:t>
            </w:r>
          </w:p>
        </w:tc>
        <w:tc>
          <w:tcPr>
            <w:tcW w:w="10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878A886"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SI</w:t>
            </w:r>
          </w:p>
        </w:tc>
        <w:tc>
          <w:tcPr>
            <w:tcW w:w="1074" w:type="dxa"/>
            <w:tcBorders>
              <w:top w:val="nil"/>
              <w:left w:val="nil"/>
              <w:bottom w:val="single" w:sz="8" w:space="0" w:color="auto"/>
              <w:right w:val="single" w:sz="8" w:space="0" w:color="auto"/>
            </w:tcBorders>
            <w:tcMar>
              <w:top w:w="0" w:type="dxa"/>
              <w:left w:w="108" w:type="dxa"/>
              <w:bottom w:w="0" w:type="dxa"/>
              <w:right w:w="108" w:type="dxa"/>
            </w:tcMar>
            <w:hideMark/>
          </w:tcPr>
          <w:p w14:paraId="07E5DC26"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SI</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183B4B84"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35CCB2CA"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08F3ACD4"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r>
      <w:tr w:rsidR="00796516" w:rsidRPr="002B345C" w14:paraId="0B6D33E6" w14:textId="77777777" w:rsidTr="002709E6">
        <w:tc>
          <w:tcPr>
            <w:tcW w:w="25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14DB11"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México</w:t>
            </w:r>
          </w:p>
        </w:tc>
        <w:tc>
          <w:tcPr>
            <w:tcW w:w="10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C24F4DE"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SI</w:t>
            </w:r>
          </w:p>
        </w:tc>
        <w:tc>
          <w:tcPr>
            <w:tcW w:w="10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D2AC62"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SI</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3D2C0D3C"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5E048445"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6E534439"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r>
      <w:tr w:rsidR="00796516" w:rsidRPr="002B345C" w14:paraId="74497E7D" w14:textId="77777777" w:rsidTr="002709E6">
        <w:tc>
          <w:tcPr>
            <w:tcW w:w="1130"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76CB553"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Triángulo Norte</w:t>
            </w:r>
          </w:p>
        </w:tc>
        <w:tc>
          <w:tcPr>
            <w:tcW w:w="1412" w:type="dxa"/>
            <w:tcBorders>
              <w:top w:val="nil"/>
              <w:left w:val="nil"/>
              <w:bottom w:val="single" w:sz="8" w:space="0" w:color="auto"/>
              <w:right w:val="single" w:sz="8" w:space="0" w:color="auto"/>
            </w:tcBorders>
            <w:tcMar>
              <w:top w:w="0" w:type="dxa"/>
              <w:left w:w="108" w:type="dxa"/>
              <w:bottom w:w="0" w:type="dxa"/>
              <w:right w:w="108" w:type="dxa"/>
            </w:tcMar>
            <w:hideMark/>
          </w:tcPr>
          <w:p w14:paraId="207528E4"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El Salvador</w:t>
            </w:r>
          </w:p>
        </w:tc>
        <w:tc>
          <w:tcPr>
            <w:tcW w:w="10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AE707E"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SI</w:t>
            </w:r>
          </w:p>
        </w:tc>
        <w:tc>
          <w:tcPr>
            <w:tcW w:w="1074" w:type="dxa"/>
            <w:tcBorders>
              <w:top w:val="nil"/>
              <w:left w:val="nil"/>
              <w:bottom w:val="single" w:sz="8" w:space="0" w:color="auto"/>
              <w:right w:val="single" w:sz="8" w:space="0" w:color="auto"/>
            </w:tcBorders>
            <w:tcMar>
              <w:top w:w="0" w:type="dxa"/>
              <w:left w:w="108" w:type="dxa"/>
              <w:bottom w:w="0" w:type="dxa"/>
              <w:right w:w="108" w:type="dxa"/>
            </w:tcMar>
            <w:hideMark/>
          </w:tcPr>
          <w:p w14:paraId="441E7E6B"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SI</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60E4B73F"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4156C6B3"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3911A090"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r>
      <w:tr w:rsidR="00796516" w:rsidRPr="002B345C" w14:paraId="5C0D173B" w14:textId="77777777" w:rsidTr="002709E6">
        <w:tc>
          <w:tcPr>
            <w:tcW w:w="0" w:type="auto"/>
            <w:vMerge/>
            <w:tcBorders>
              <w:top w:val="nil"/>
              <w:left w:val="single" w:sz="8" w:space="0" w:color="auto"/>
              <w:bottom w:val="single" w:sz="8" w:space="0" w:color="auto"/>
              <w:right w:val="single" w:sz="8" w:space="0" w:color="auto"/>
            </w:tcBorders>
            <w:vAlign w:val="center"/>
            <w:hideMark/>
          </w:tcPr>
          <w:p w14:paraId="42867ADE" w14:textId="77777777" w:rsidR="00EE51CD" w:rsidRPr="002B345C" w:rsidRDefault="00EE51CD" w:rsidP="00E636CF">
            <w:pPr>
              <w:jc w:val="center"/>
              <w:rPr>
                <w:rFonts w:ascii="Verdana" w:hAnsi="Verdana" w:cs="Arial"/>
                <w:bCs/>
                <w:sz w:val="22"/>
                <w:szCs w:val="22"/>
              </w:rPr>
            </w:pPr>
          </w:p>
        </w:tc>
        <w:tc>
          <w:tcPr>
            <w:tcW w:w="1412" w:type="dxa"/>
            <w:tcBorders>
              <w:top w:val="nil"/>
              <w:left w:val="nil"/>
              <w:bottom w:val="single" w:sz="8" w:space="0" w:color="auto"/>
              <w:right w:val="single" w:sz="8" w:space="0" w:color="auto"/>
            </w:tcBorders>
            <w:tcMar>
              <w:top w:w="0" w:type="dxa"/>
              <w:left w:w="108" w:type="dxa"/>
              <w:bottom w:w="0" w:type="dxa"/>
              <w:right w:w="108" w:type="dxa"/>
            </w:tcMar>
            <w:hideMark/>
          </w:tcPr>
          <w:p w14:paraId="3C24816C"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Guatemala</w:t>
            </w:r>
          </w:p>
        </w:tc>
        <w:tc>
          <w:tcPr>
            <w:tcW w:w="10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F85DFDA"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SI</w:t>
            </w:r>
          </w:p>
        </w:tc>
        <w:tc>
          <w:tcPr>
            <w:tcW w:w="1074" w:type="dxa"/>
            <w:tcBorders>
              <w:top w:val="nil"/>
              <w:left w:val="nil"/>
              <w:bottom w:val="single" w:sz="8" w:space="0" w:color="auto"/>
              <w:right w:val="single" w:sz="8" w:space="0" w:color="auto"/>
            </w:tcBorders>
            <w:tcMar>
              <w:top w:w="0" w:type="dxa"/>
              <w:left w:w="108" w:type="dxa"/>
              <w:bottom w:w="0" w:type="dxa"/>
              <w:right w:w="108" w:type="dxa"/>
            </w:tcMar>
            <w:hideMark/>
          </w:tcPr>
          <w:p w14:paraId="2DE9A34F"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SI</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772AE3DD"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43749124"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69F0F5A8"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r>
      <w:tr w:rsidR="00796516" w:rsidRPr="002B345C" w14:paraId="21986A0A" w14:textId="77777777" w:rsidTr="002709E6">
        <w:tc>
          <w:tcPr>
            <w:tcW w:w="0" w:type="auto"/>
            <w:vMerge/>
            <w:tcBorders>
              <w:top w:val="nil"/>
              <w:left w:val="single" w:sz="8" w:space="0" w:color="auto"/>
              <w:bottom w:val="single" w:sz="8" w:space="0" w:color="auto"/>
              <w:right w:val="single" w:sz="8" w:space="0" w:color="auto"/>
            </w:tcBorders>
            <w:vAlign w:val="center"/>
            <w:hideMark/>
          </w:tcPr>
          <w:p w14:paraId="7D410D2B" w14:textId="77777777" w:rsidR="00EE51CD" w:rsidRPr="002B345C" w:rsidRDefault="00EE51CD" w:rsidP="00E636CF">
            <w:pPr>
              <w:jc w:val="center"/>
              <w:rPr>
                <w:rFonts w:ascii="Verdana" w:hAnsi="Verdana" w:cs="Arial"/>
                <w:bCs/>
                <w:sz w:val="22"/>
                <w:szCs w:val="22"/>
              </w:rPr>
            </w:pPr>
          </w:p>
        </w:tc>
        <w:tc>
          <w:tcPr>
            <w:tcW w:w="1412" w:type="dxa"/>
            <w:tcBorders>
              <w:top w:val="nil"/>
              <w:left w:val="nil"/>
              <w:bottom w:val="single" w:sz="8" w:space="0" w:color="auto"/>
              <w:right w:val="single" w:sz="8" w:space="0" w:color="auto"/>
            </w:tcBorders>
            <w:tcMar>
              <w:top w:w="0" w:type="dxa"/>
              <w:left w:w="108" w:type="dxa"/>
              <w:bottom w:w="0" w:type="dxa"/>
              <w:right w:w="108" w:type="dxa"/>
            </w:tcMar>
            <w:hideMark/>
          </w:tcPr>
          <w:p w14:paraId="43A3298D"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Honduras</w:t>
            </w:r>
          </w:p>
        </w:tc>
        <w:tc>
          <w:tcPr>
            <w:tcW w:w="10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57DD4AC"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SI</w:t>
            </w:r>
          </w:p>
        </w:tc>
        <w:tc>
          <w:tcPr>
            <w:tcW w:w="1074" w:type="dxa"/>
            <w:tcBorders>
              <w:top w:val="nil"/>
              <w:left w:val="nil"/>
              <w:bottom w:val="single" w:sz="8" w:space="0" w:color="auto"/>
              <w:right w:val="single" w:sz="8" w:space="0" w:color="auto"/>
            </w:tcBorders>
            <w:tcMar>
              <w:top w:w="0" w:type="dxa"/>
              <w:left w:w="108" w:type="dxa"/>
              <w:bottom w:w="0" w:type="dxa"/>
              <w:right w:w="108" w:type="dxa"/>
            </w:tcMar>
            <w:hideMark/>
          </w:tcPr>
          <w:p w14:paraId="2754AB25"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76366A0D"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208F7D18"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3BBECBAC"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r>
      <w:tr w:rsidR="00796516" w:rsidRPr="002B345C" w14:paraId="031F1418" w14:textId="77777777" w:rsidTr="002709E6">
        <w:tc>
          <w:tcPr>
            <w:tcW w:w="25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28D254"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Unión Europea</w:t>
            </w:r>
          </w:p>
        </w:tc>
        <w:tc>
          <w:tcPr>
            <w:tcW w:w="10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19D269"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SI</w:t>
            </w:r>
          </w:p>
        </w:tc>
        <w:tc>
          <w:tcPr>
            <w:tcW w:w="1074" w:type="dxa"/>
            <w:tcBorders>
              <w:top w:val="nil"/>
              <w:left w:val="nil"/>
              <w:bottom w:val="single" w:sz="8" w:space="0" w:color="auto"/>
              <w:right w:val="single" w:sz="8" w:space="0" w:color="auto"/>
            </w:tcBorders>
            <w:tcMar>
              <w:top w:w="0" w:type="dxa"/>
              <w:left w:w="108" w:type="dxa"/>
              <w:bottom w:w="0" w:type="dxa"/>
              <w:right w:w="108" w:type="dxa"/>
            </w:tcMar>
            <w:hideMark/>
          </w:tcPr>
          <w:p w14:paraId="55A9BD37"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SI</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6BCCD439"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2BF68878"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2BDE1D84"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r>
      <w:tr w:rsidR="00796516" w:rsidRPr="002B345C" w14:paraId="3D87EFA4" w14:textId="77777777" w:rsidTr="002709E6">
        <w:tc>
          <w:tcPr>
            <w:tcW w:w="25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52869A"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lastRenderedPageBreak/>
              <w:t>Israel</w:t>
            </w:r>
            <w:r w:rsidRPr="002B345C">
              <w:rPr>
                <w:rStyle w:val="Refdenotaalpie"/>
                <w:rFonts w:ascii="Verdana" w:hAnsi="Verdana" w:cs="Arial"/>
                <w:bCs/>
                <w:sz w:val="22"/>
                <w:szCs w:val="22"/>
              </w:rPr>
              <w:footnoteReference w:id="1"/>
            </w:r>
          </w:p>
        </w:tc>
        <w:tc>
          <w:tcPr>
            <w:tcW w:w="10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02B065"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SI</w:t>
            </w:r>
          </w:p>
        </w:tc>
        <w:tc>
          <w:tcPr>
            <w:tcW w:w="1074" w:type="dxa"/>
            <w:tcBorders>
              <w:top w:val="nil"/>
              <w:left w:val="nil"/>
              <w:bottom w:val="single" w:sz="8" w:space="0" w:color="auto"/>
              <w:right w:val="single" w:sz="8" w:space="0" w:color="auto"/>
            </w:tcBorders>
            <w:tcMar>
              <w:top w:w="0" w:type="dxa"/>
              <w:left w:w="108" w:type="dxa"/>
              <w:bottom w:w="0" w:type="dxa"/>
              <w:right w:w="108" w:type="dxa"/>
            </w:tcMar>
            <w:hideMark/>
          </w:tcPr>
          <w:p w14:paraId="2135D322"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SI</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28F17AEC"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530572B8"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c>
          <w:tcPr>
            <w:tcW w:w="1617" w:type="dxa"/>
            <w:tcBorders>
              <w:top w:val="nil"/>
              <w:left w:val="nil"/>
              <w:bottom w:val="single" w:sz="8" w:space="0" w:color="auto"/>
              <w:right w:val="single" w:sz="8" w:space="0" w:color="auto"/>
            </w:tcBorders>
            <w:tcMar>
              <w:top w:w="0" w:type="dxa"/>
              <w:left w:w="108" w:type="dxa"/>
              <w:bottom w:w="0" w:type="dxa"/>
              <w:right w:w="108" w:type="dxa"/>
            </w:tcMar>
            <w:hideMark/>
          </w:tcPr>
          <w:p w14:paraId="130EE586"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r>
      <w:tr w:rsidR="00796516" w:rsidRPr="002B345C" w14:paraId="034975BA" w14:textId="77777777" w:rsidTr="002709E6">
        <w:tc>
          <w:tcPr>
            <w:tcW w:w="25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30135A1" w14:textId="77777777" w:rsidR="00EE51CD" w:rsidRPr="006771E9" w:rsidRDefault="00EE51CD" w:rsidP="00E636CF">
            <w:pPr>
              <w:jc w:val="center"/>
              <w:rPr>
                <w:rFonts w:ascii="Verdana" w:hAnsi="Verdana" w:cs="Arial"/>
                <w:bCs/>
                <w:sz w:val="22"/>
                <w:szCs w:val="22"/>
                <w:lang w:val="pt-PT"/>
              </w:rPr>
            </w:pPr>
            <w:r w:rsidRPr="006771E9">
              <w:rPr>
                <w:rFonts w:ascii="Verdana" w:hAnsi="Verdana" w:cs="Arial"/>
                <w:bCs/>
                <w:sz w:val="22"/>
                <w:szCs w:val="22"/>
                <w:lang w:val="pt-PT"/>
              </w:rPr>
              <w:t>Reino Unido e Irlanda del Norte</w:t>
            </w:r>
          </w:p>
        </w:tc>
        <w:tc>
          <w:tcPr>
            <w:tcW w:w="10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0732D2C"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SI</w:t>
            </w:r>
          </w:p>
        </w:tc>
        <w:tc>
          <w:tcPr>
            <w:tcW w:w="10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988FA1"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SI</w:t>
            </w:r>
          </w:p>
        </w:tc>
        <w:tc>
          <w:tcPr>
            <w:tcW w:w="161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CAF87E"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c>
          <w:tcPr>
            <w:tcW w:w="161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ABD962"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c>
          <w:tcPr>
            <w:tcW w:w="161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BF55BF"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NO</w:t>
            </w:r>
          </w:p>
        </w:tc>
      </w:tr>
      <w:tr w:rsidR="00EE51CD" w:rsidRPr="002B345C" w14:paraId="2D512789" w14:textId="77777777" w:rsidTr="002709E6">
        <w:tc>
          <w:tcPr>
            <w:tcW w:w="2542"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436256E"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Comunidad Andina de Naciones</w:t>
            </w:r>
          </w:p>
        </w:tc>
        <w:tc>
          <w:tcPr>
            <w:tcW w:w="10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C46C408"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SI</w:t>
            </w:r>
          </w:p>
        </w:tc>
        <w:tc>
          <w:tcPr>
            <w:tcW w:w="10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1DB33EE" w14:textId="01F1A632" w:rsidR="00EE51CD" w:rsidRPr="002B345C" w:rsidRDefault="003B4398" w:rsidP="003B4398">
            <w:pPr>
              <w:jc w:val="center"/>
              <w:rPr>
                <w:rFonts w:ascii="Verdana" w:hAnsi="Verdana" w:cs="Arial"/>
                <w:bCs/>
                <w:sz w:val="22"/>
                <w:szCs w:val="22"/>
              </w:rPr>
            </w:pPr>
            <w:r>
              <w:rPr>
                <w:rFonts w:ascii="Verdana" w:hAnsi="Verdana" w:cs="Arial"/>
                <w:bCs/>
                <w:sz w:val="22"/>
                <w:szCs w:val="22"/>
              </w:rPr>
              <w:t>N/A</w:t>
            </w:r>
          </w:p>
        </w:tc>
        <w:tc>
          <w:tcPr>
            <w:tcW w:w="161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164272D" w14:textId="77777777" w:rsidR="00EE51CD" w:rsidRPr="002B345C" w:rsidRDefault="00EE51CD" w:rsidP="00E636CF">
            <w:pPr>
              <w:jc w:val="center"/>
              <w:rPr>
                <w:rFonts w:ascii="Verdana" w:hAnsi="Verdana" w:cs="Arial"/>
                <w:bCs/>
                <w:sz w:val="22"/>
                <w:szCs w:val="22"/>
              </w:rPr>
            </w:pPr>
            <w:r w:rsidRPr="002B345C">
              <w:rPr>
                <w:rFonts w:ascii="Verdana" w:hAnsi="Verdana" w:cs="Arial"/>
                <w:bCs/>
                <w:sz w:val="22"/>
                <w:szCs w:val="22"/>
              </w:rPr>
              <w:t>N/A</w:t>
            </w:r>
          </w:p>
        </w:tc>
        <w:tc>
          <w:tcPr>
            <w:tcW w:w="161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A3FAA88" w14:textId="720D7AEC" w:rsidR="00EE51CD" w:rsidRPr="002B345C" w:rsidRDefault="003B4398" w:rsidP="003B4398">
            <w:pPr>
              <w:jc w:val="center"/>
              <w:rPr>
                <w:rFonts w:ascii="Verdana" w:hAnsi="Verdana" w:cs="Arial"/>
                <w:bCs/>
                <w:sz w:val="22"/>
                <w:szCs w:val="22"/>
              </w:rPr>
            </w:pPr>
            <w:r>
              <w:rPr>
                <w:rFonts w:ascii="Verdana" w:hAnsi="Verdana" w:cs="Arial"/>
                <w:bCs/>
                <w:sz w:val="22"/>
                <w:szCs w:val="22"/>
              </w:rPr>
              <w:t>NO</w:t>
            </w:r>
          </w:p>
        </w:tc>
        <w:tc>
          <w:tcPr>
            <w:tcW w:w="161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77E24A9" w14:textId="19F18C76" w:rsidR="00EE51CD" w:rsidRPr="002B345C" w:rsidRDefault="003B4398" w:rsidP="003B4398">
            <w:pPr>
              <w:jc w:val="center"/>
              <w:rPr>
                <w:rFonts w:ascii="Verdana" w:hAnsi="Verdana" w:cs="Arial"/>
                <w:bCs/>
                <w:sz w:val="22"/>
                <w:szCs w:val="22"/>
              </w:rPr>
            </w:pPr>
            <w:r>
              <w:rPr>
                <w:rFonts w:ascii="Verdana" w:hAnsi="Verdana" w:cs="Arial"/>
                <w:bCs/>
                <w:sz w:val="22"/>
                <w:szCs w:val="22"/>
              </w:rPr>
              <w:t>SI</w:t>
            </w:r>
          </w:p>
        </w:tc>
      </w:tr>
    </w:tbl>
    <w:p w14:paraId="1D6678D4" w14:textId="77777777" w:rsidR="009775D8" w:rsidRPr="002B345C" w:rsidRDefault="009775D8" w:rsidP="00E636CF">
      <w:pPr>
        <w:jc w:val="both"/>
        <w:rPr>
          <w:rFonts w:ascii="Verdana" w:hAnsi="Verdana" w:cs="Arial"/>
          <w:b/>
          <w:bCs/>
          <w:iCs/>
          <w:sz w:val="22"/>
          <w:szCs w:val="22"/>
        </w:rPr>
      </w:pPr>
    </w:p>
    <w:p w14:paraId="7F36307B" w14:textId="77777777" w:rsidR="00AB1E6D" w:rsidRPr="002B345C" w:rsidRDefault="00AB1E6D" w:rsidP="00E636CF">
      <w:pPr>
        <w:pStyle w:val="Prrafodelista"/>
        <w:numPr>
          <w:ilvl w:val="1"/>
          <w:numId w:val="8"/>
        </w:numPr>
        <w:ind w:left="709" w:right="46" w:hanging="709"/>
        <w:jc w:val="both"/>
        <w:outlineLvl w:val="0"/>
        <w:rPr>
          <w:rFonts w:ascii="Verdana" w:hAnsi="Verdana" w:cs="Calibri,Bold"/>
          <w:b/>
          <w:bCs/>
          <w:i/>
          <w:sz w:val="22"/>
          <w:szCs w:val="22"/>
        </w:rPr>
      </w:pPr>
      <w:bookmarkStart w:id="10" w:name="_Toc160014078"/>
      <w:bookmarkStart w:id="11" w:name="_Toc169798578"/>
      <w:r w:rsidRPr="002B345C">
        <w:rPr>
          <w:rFonts w:ascii="Verdana" w:hAnsi="Verdana" w:cs="Arial"/>
          <w:b/>
          <w:bCs/>
          <w:sz w:val="22"/>
          <w:szCs w:val="22"/>
          <w:lang w:val="es-CO"/>
        </w:rPr>
        <w:t>DOCUMENTOS</w:t>
      </w:r>
      <w:r w:rsidRPr="002B345C">
        <w:rPr>
          <w:rFonts w:ascii="Verdana" w:hAnsi="Verdana" w:cs="Calibri,Bold"/>
          <w:b/>
          <w:sz w:val="22"/>
          <w:szCs w:val="22"/>
        </w:rPr>
        <w:t xml:space="preserve"> OTORGADOS EN LENGUA DISTINTA AL CASTELLANO O EN EL EXTRANJERO</w:t>
      </w:r>
      <w:bookmarkEnd w:id="10"/>
      <w:bookmarkEnd w:id="11"/>
      <w:r w:rsidRPr="002B345C">
        <w:rPr>
          <w:rFonts w:ascii="Verdana" w:hAnsi="Verdana" w:cs="Calibri,Bold"/>
          <w:b/>
          <w:sz w:val="22"/>
          <w:szCs w:val="22"/>
        </w:rPr>
        <w:t xml:space="preserve"> </w:t>
      </w:r>
    </w:p>
    <w:p w14:paraId="5CEEEC39" w14:textId="77777777" w:rsidR="00AB1E6D" w:rsidRPr="002B345C" w:rsidRDefault="00AB1E6D" w:rsidP="00E636CF">
      <w:pPr>
        <w:autoSpaceDE w:val="0"/>
        <w:autoSpaceDN w:val="0"/>
        <w:adjustRightInd w:val="0"/>
        <w:jc w:val="both"/>
        <w:rPr>
          <w:rFonts w:ascii="Verdana" w:hAnsi="Verdana" w:cs="Arial"/>
          <w:bCs/>
          <w:sz w:val="22"/>
          <w:szCs w:val="22"/>
        </w:rPr>
      </w:pPr>
    </w:p>
    <w:p w14:paraId="54E92531" w14:textId="77777777" w:rsidR="00AB1E6D" w:rsidRPr="002B345C" w:rsidRDefault="00AB1E6D" w:rsidP="00E636CF">
      <w:pPr>
        <w:jc w:val="both"/>
        <w:rPr>
          <w:rFonts w:ascii="Verdana" w:hAnsi="Verdana" w:cs="Arial"/>
          <w:bCs/>
          <w:sz w:val="22"/>
          <w:szCs w:val="22"/>
        </w:rPr>
      </w:pPr>
      <w:r w:rsidRPr="002B345C">
        <w:rPr>
          <w:rFonts w:ascii="Verdana" w:hAnsi="Verdana" w:cs="Arial"/>
          <w:bCs/>
          <w:sz w:val="22"/>
          <w:szCs w:val="22"/>
        </w:rPr>
        <w:t xml:space="preserve">Su verificación se realizará de conformidad con el Manual para determinar y verificar los requisitos habilitantes en los Procesos de Contratación y la Circular Externa Única expedida por Colombia Compra Eficiente, así. </w:t>
      </w:r>
    </w:p>
    <w:p w14:paraId="0F44A484" w14:textId="77777777" w:rsidR="00B128C1" w:rsidRPr="002B345C" w:rsidRDefault="00B128C1" w:rsidP="00E636CF">
      <w:pPr>
        <w:autoSpaceDE w:val="0"/>
        <w:autoSpaceDN w:val="0"/>
        <w:adjustRightInd w:val="0"/>
        <w:ind w:right="46"/>
        <w:jc w:val="both"/>
        <w:rPr>
          <w:rFonts w:ascii="Verdana" w:hAnsi="Verdana" w:cs="Arial"/>
          <w:sz w:val="22"/>
          <w:szCs w:val="22"/>
        </w:rPr>
      </w:pPr>
    </w:p>
    <w:p w14:paraId="57681C04" w14:textId="77777777" w:rsidR="00AB1E6D" w:rsidRPr="002B345C" w:rsidRDefault="00AB1E6D" w:rsidP="00E636CF">
      <w:pPr>
        <w:pStyle w:val="Prrafodelista"/>
        <w:numPr>
          <w:ilvl w:val="2"/>
          <w:numId w:val="8"/>
        </w:numPr>
        <w:autoSpaceDE w:val="0"/>
        <w:autoSpaceDN w:val="0"/>
        <w:adjustRightInd w:val="0"/>
        <w:ind w:left="993" w:hanging="993"/>
        <w:jc w:val="both"/>
        <w:rPr>
          <w:rFonts w:ascii="Verdana" w:hAnsi="Verdana" w:cs="Arial"/>
          <w:b/>
          <w:bCs/>
          <w:sz w:val="22"/>
          <w:szCs w:val="22"/>
        </w:rPr>
      </w:pPr>
      <w:r w:rsidRPr="002B345C">
        <w:rPr>
          <w:rFonts w:ascii="Verdana" w:hAnsi="Verdana" w:cs="Arial"/>
          <w:b/>
          <w:bCs/>
          <w:sz w:val="22"/>
          <w:szCs w:val="22"/>
        </w:rPr>
        <w:t>Idioma:</w:t>
      </w:r>
    </w:p>
    <w:p w14:paraId="5007AAE8" w14:textId="77777777" w:rsidR="00AB1E6D" w:rsidRPr="002B345C" w:rsidRDefault="00AB1E6D" w:rsidP="00E636CF">
      <w:pPr>
        <w:autoSpaceDE w:val="0"/>
        <w:autoSpaceDN w:val="0"/>
        <w:adjustRightInd w:val="0"/>
        <w:jc w:val="both"/>
        <w:rPr>
          <w:rFonts w:ascii="Verdana" w:hAnsi="Verdana" w:cs="Arial"/>
          <w:bCs/>
          <w:i/>
          <w:sz w:val="22"/>
          <w:szCs w:val="22"/>
        </w:rPr>
      </w:pPr>
    </w:p>
    <w:p w14:paraId="51345DDF" w14:textId="77777777" w:rsidR="00AB1E6D" w:rsidRPr="002B345C" w:rsidRDefault="00AB1E6D" w:rsidP="00E636CF">
      <w:pPr>
        <w:autoSpaceDE w:val="0"/>
        <w:autoSpaceDN w:val="0"/>
        <w:adjustRightInd w:val="0"/>
        <w:jc w:val="both"/>
        <w:rPr>
          <w:rFonts w:ascii="Verdana" w:hAnsi="Verdana" w:cs="Arial"/>
          <w:b/>
          <w:bCs/>
          <w:i/>
          <w:sz w:val="22"/>
          <w:szCs w:val="22"/>
          <w:u w:val="single"/>
        </w:rPr>
      </w:pPr>
      <w:r w:rsidRPr="002B345C">
        <w:rPr>
          <w:rFonts w:ascii="Verdana" w:hAnsi="Verdana" w:cs="Arial"/>
          <w:bCs/>
          <w:i/>
          <w:sz w:val="22"/>
          <w:szCs w:val="22"/>
        </w:rPr>
        <w:t xml:space="preserve">“Para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w:t>
      </w:r>
    </w:p>
    <w:p w14:paraId="61021AD0" w14:textId="77777777" w:rsidR="00AB1E6D" w:rsidRPr="002B345C" w:rsidRDefault="00AB1E6D" w:rsidP="00E636CF">
      <w:pPr>
        <w:autoSpaceDE w:val="0"/>
        <w:autoSpaceDN w:val="0"/>
        <w:adjustRightInd w:val="0"/>
        <w:jc w:val="both"/>
        <w:rPr>
          <w:rFonts w:ascii="Verdana" w:hAnsi="Verdana" w:cs="Arial"/>
          <w:bCs/>
          <w:i/>
          <w:sz w:val="22"/>
          <w:szCs w:val="22"/>
        </w:rPr>
      </w:pPr>
    </w:p>
    <w:p w14:paraId="28CB7F7F" w14:textId="77777777" w:rsidR="00AB1E6D" w:rsidRPr="002B345C" w:rsidRDefault="00AB1E6D" w:rsidP="00E636CF">
      <w:pPr>
        <w:autoSpaceDE w:val="0"/>
        <w:autoSpaceDN w:val="0"/>
        <w:adjustRightInd w:val="0"/>
        <w:jc w:val="both"/>
        <w:rPr>
          <w:rFonts w:ascii="Verdana" w:hAnsi="Verdana" w:cs="Arial"/>
          <w:bCs/>
          <w:sz w:val="22"/>
          <w:szCs w:val="22"/>
        </w:rPr>
      </w:pPr>
      <w:r w:rsidRPr="002B345C">
        <w:rPr>
          <w:rFonts w:ascii="Verdana" w:hAnsi="Verdana" w:cs="Arial"/>
          <w:bCs/>
          <w:i/>
          <w:sz w:val="22"/>
          <w:szCs w:val="22"/>
        </w:rPr>
        <w:t>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Pr="002B345C">
        <w:rPr>
          <w:rFonts w:ascii="Verdana" w:hAnsi="Verdana" w:cs="Arial"/>
          <w:bCs/>
          <w:sz w:val="22"/>
          <w:szCs w:val="22"/>
        </w:rPr>
        <w:t xml:space="preserve"> (tomado del numeral 8.4 de la Circular Externa Única expedida por Colombia Compra Eficiente.)</w:t>
      </w:r>
    </w:p>
    <w:p w14:paraId="21E6EE20" w14:textId="77777777" w:rsidR="00AB1E6D" w:rsidRPr="002B345C" w:rsidRDefault="00AB1E6D" w:rsidP="00E636CF">
      <w:pPr>
        <w:autoSpaceDE w:val="0"/>
        <w:autoSpaceDN w:val="0"/>
        <w:adjustRightInd w:val="0"/>
        <w:jc w:val="both"/>
        <w:rPr>
          <w:rFonts w:ascii="Verdana" w:hAnsi="Verdana" w:cs="Arial"/>
          <w:b/>
          <w:bCs/>
          <w:sz w:val="22"/>
          <w:szCs w:val="22"/>
        </w:rPr>
      </w:pPr>
    </w:p>
    <w:p w14:paraId="334A03F0" w14:textId="77777777" w:rsidR="00AB1E6D" w:rsidRPr="002B345C" w:rsidRDefault="00AB1E6D" w:rsidP="00E636CF">
      <w:pPr>
        <w:pStyle w:val="Prrafodelista"/>
        <w:numPr>
          <w:ilvl w:val="2"/>
          <w:numId w:val="8"/>
        </w:numPr>
        <w:autoSpaceDE w:val="0"/>
        <w:autoSpaceDN w:val="0"/>
        <w:adjustRightInd w:val="0"/>
        <w:ind w:left="993" w:hanging="993"/>
        <w:jc w:val="both"/>
        <w:rPr>
          <w:rFonts w:ascii="Verdana" w:hAnsi="Verdana" w:cs="Arial"/>
          <w:b/>
          <w:bCs/>
          <w:sz w:val="22"/>
          <w:szCs w:val="22"/>
        </w:rPr>
      </w:pPr>
      <w:r w:rsidRPr="002B345C">
        <w:rPr>
          <w:rFonts w:ascii="Verdana" w:hAnsi="Verdana" w:cs="Arial"/>
          <w:b/>
          <w:bCs/>
          <w:sz w:val="22"/>
          <w:szCs w:val="22"/>
        </w:rPr>
        <w:t>Apostilla</w:t>
      </w:r>
      <w:r w:rsidRPr="002B345C">
        <w:rPr>
          <w:rFonts w:ascii="Verdana" w:hAnsi="Verdana"/>
          <w:b/>
          <w:sz w:val="22"/>
          <w:szCs w:val="22"/>
        </w:rPr>
        <w:t xml:space="preserve"> o legalización de Documentos Públicos</w:t>
      </w:r>
      <w:r w:rsidRPr="002B345C">
        <w:rPr>
          <w:rFonts w:ascii="Verdana" w:hAnsi="Verdana" w:cs="Arial"/>
          <w:b/>
          <w:bCs/>
          <w:sz w:val="22"/>
          <w:szCs w:val="22"/>
        </w:rPr>
        <w:t xml:space="preserve">: </w:t>
      </w:r>
    </w:p>
    <w:p w14:paraId="3985DE83" w14:textId="77777777" w:rsidR="00AB1E6D" w:rsidRPr="002B345C" w:rsidRDefault="00AB1E6D" w:rsidP="00E636CF">
      <w:pPr>
        <w:autoSpaceDE w:val="0"/>
        <w:autoSpaceDN w:val="0"/>
        <w:adjustRightInd w:val="0"/>
        <w:jc w:val="both"/>
        <w:rPr>
          <w:rFonts w:ascii="Verdana" w:hAnsi="Verdana" w:cs="Arial"/>
          <w:bCs/>
          <w:sz w:val="22"/>
          <w:szCs w:val="22"/>
        </w:rPr>
      </w:pPr>
    </w:p>
    <w:p w14:paraId="5FB616A3" w14:textId="77777777" w:rsidR="00AB1E6D" w:rsidRPr="002B345C" w:rsidRDefault="00AB1E6D" w:rsidP="00E636CF">
      <w:pPr>
        <w:autoSpaceDE w:val="0"/>
        <w:autoSpaceDN w:val="0"/>
        <w:adjustRightInd w:val="0"/>
        <w:jc w:val="both"/>
        <w:rPr>
          <w:rFonts w:ascii="Verdana" w:hAnsi="Verdana" w:cs="Arial"/>
          <w:bCs/>
          <w:i/>
          <w:sz w:val="22"/>
          <w:szCs w:val="22"/>
        </w:rPr>
      </w:pPr>
      <w:r w:rsidRPr="002B345C">
        <w:rPr>
          <w:rFonts w:ascii="Verdana" w:hAnsi="Verdana" w:cs="Arial"/>
          <w:bCs/>
          <w:i/>
          <w:sz w:val="22"/>
          <w:szCs w:val="22"/>
        </w:rPr>
        <w:t xml:space="preserve">“Todos los documentos expedidos en el exterior por un funcionario público en ejercicio de sus funciones o por un particular en el ejercicio de funciones públicas, deben ser apostillados o legalizados por la Entidad competente desde el país de origen, para que puedan surtir efectos legales en Colombia. En armonía con lo anterior, 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w:t>
      </w:r>
    </w:p>
    <w:p w14:paraId="678F5D41" w14:textId="77777777" w:rsidR="00AB1E6D" w:rsidRPr="002B345C" w:rsidRDefault="00AB1E6D" w:rsidP="00E636CF">
      <w:pPr>
        <w:autoSpaceDE w:val="0"/>
        <w:autoSpaceDN w:val="0"/>
        <w:adjustRightInd w:val="0"/>
        <w:jc w:val="both"/>
        <w:rPr>
          <w:rFonts w:ascii="Verdana" w:hAnsi="Verdana" w:cs="Arial"/>
          <w:bCs/>
          <w:i/>
          <w:sz w:val="22"/>
          <w:szCs w:val="22"/>
        </w:rPr>
      </w:pPr>
    </w:p>
    <w:p w14:paraId="01F971FD" w14:textId="77777777" w:rsidR="00AB1E6D" w:rsidRPr="002B345C" w:rsidRDefault="00AB1E6D" w:rsidP="00E636CF">
      <w:pPr>
        <w:autoSpaceDE w:val="0"/>
        <w:autoSpaceDN w:val="0"/>
        <w:adjustRightInd w:val="0"/>
        <w:jc w:val="both"/>
        <w:rPr>
          <w:rFonts w:ascii="Verdana" w:hAnsi="Verdana" w:cs="Arial"/>
          <w:bCs/>
          <w:i/>
          <w:sz w:val="22"/>
          <w:szCs w:val="22"/>
        </w:rPr>
      </w:pPr>
      <w:r w:rsidRPr="002B345C">
        <w:rPr>
          <w:rFonts w:ascii="Verdana" w:hAnsi="Verdana" w:cs="Arial"/>
          <w:bCs/>
          <w:i/>
          <w:sz w:val="22"/>
          <w:szCs w:val="22"/>
        </w:rPr>
        <w:t xml:space="preserve">Para el trámite de apostilla o legalización de dichos documentos, debe tenerse en cuenta lo establecido en la Resolución No. 1959 del 3 de agosto de 2020, “Por la cual se dictan disposiciones en materia de apostilla y de legalización de documentos y se deroga la Resolución 10547 del 14 de diciembre de 2018”, expedida por el Ministerio de Relaciones Exteriores de la República de Colombia, o la norma que la adicione, modifique o sustituya.  </w:t>
      </w:r>
    </w:p>
    <w:p w14:paraId="5996B58D" w14:textId="77777777" w:rsidR="00AB1E6D" w:rsidRPr="002B345C" w:rsidRDefault="00AB1E6D" w:rsidP="00E636CF">
      <w:pPr>
        <w:autoSpaceDE w:val="0"/>
        <w:autoSpaceDN w:val="0"/>
        <w:adjustRightInd w:val="0"/>
        <w:jc w:val="both"/>
        <w:rPr>
          <w:rFonts w:ascii="Verdana" w:hAnsi="Verdana" w:cs="Arial"/>
          <w:bCs/>
          <w:i/>
          <w:sz w:val="22"/>
          <w:szCs w:val="22"/>
        </w:rPr>
      </w:pPr>
    </w:p>
    <w:p w14:paraId="05BFB660" w14:textId="77777777" w:rsidR="00AB1E6D" w:rsidRPr="002B345C" w:rsidRDefault="00AB1E6D" w:rsidP="00E636CF">
      <w:pPr>
        <w:autoSpaceDE w:val="0"/>
        <w:autoSpaceDN w:val="0"/>
        <w:adjustRightInd w:val="0"/>
        <w:jc w:val="both"/>
        <w:rPr>
          <w:rFonts w:ascii="Verdana" w:hAnsi="Verdana" w:cs="Arial"/>
          <w:bCs/>
          <w:i/>
          <w:sz w:val="22"/>
          <w:szCs w:val="22"/>
        </w:rPr>
      </w:pPr>
      <w:r w:rsidRPr="002B345C">
        <w:rPr>
          <w:rFonts w:ascii="Verdana" w:hAnsi="Verdana" w:cs="Arial"/>
          <w:bCs/>
          <w:i/>
          <w:sz w:val="22"/>
          <w:szCs w:val="22"/>
        </w:rPr>
        <w:t xml:space="preserve">Por otro lado, los documentos privados expedidos en el exterior no requieren ser apostillados o legalizados. Sin perjuicio de lo anterior, de acuerdo con la Resolución del párrafo precedente, para efectos de apostilla o legalización, los documentos privados deberán contener certificación oficial de un servidor público o de un particular en ejercicio de funciones públicas, que avale la firma o la entidad que lo emite.  </w:t>
      </w:r>
    </w:p>
    <w:p w14:paraId="26C42451" w14:textId="77777777" w:rsidR="00AB1E6D" w:rsidRPr="002B345C" w:rsidRDefault="00AB1E6D" w:rsidP="00E636CF">
      <w:pPr>
        <w:autoSpaceDE w:val="0"/>
        <w:autoSpaceDN w:val="0"/>
        <w:adjustRightInd w:val="0"/>
        <w:jc w:val="both"/>
        <w:rPr>
          <w:rFonts w:ascii="Verdana" w:hAnsi="Verdana" w:cs="Arial"/>
          <w:bCs/>
          <w:i/>
          <w:sz w:val="22"/>
          <w:szCs w:val="22"/>
        </w:rPr>
      </w:pPr>
    </w:p>
    <w:p w14:paraId="4DB20E0B" w14:textId="77777777" w:rsidR="00AB1E6D" w:rsidRPr="002B345C" w:rsidRDefault="00AB1E6D" w:rsidP="00E636CF">
      <w:pPr>
        <w:autoSpaceDE w:val="0"/>
        <w:autoSpaceDN w:val="0"/>
        <w:adjustRightInd w:val="0"/>
        <w:jc w:val="both"/>
        <w:rPr>
          <w:rFonts w:ascii="Verdana" w:hAnsi="Verdana" w:cs="Arial"/>
          <w:bCs/>
          <w:i/>
          <w:sz w:val="22"/>
          <w:szCs w:val="22"/>
        </w:rPr>
      </w:pPr>
      <w:r w:rsidRPr="002B345C">
        <w:rPr>
          <w:rFonts w:ascii="Verdana" w:hAnsi="Verdana" w:cs="Arial"/>
          <w:bCs/>
          <w:i/>
          <w:sz w:val="22"/>
          <w:szCs w:val="22"/>
        </w:rPr>
        <w:t xml:space="preserve">Cuando en un Proceso de Contratación un proponente presenta un documento público legalizado de acuerdo con la Convención de la Haya, la Entidad Estatal no debe solicitar legalizaciones, autenticaciones o ratificaciones adicionales de ninguna autoridad nacional o extranjera, puesto que el trámite de la Apostilla es suficiente para certificar por sí mismo la autenticidad.  </w:t>
      </w:r>
    </w:p>
    <w:p w14:paraId="42D194F0" w14:textId="77777777" w:rsidR="00AB1E6D" w:rsidRPr="002B345C" w:rsidRDefault="00AB1E6D" w:rsidP="00E636CF">
      <w:pPr>
        <w:autoSpaceDE w:val="0"/>
        <w:autoSpaceDN w:val="0"/>
        <w:adjustRightInd w:val="0"/>
        <w:jc w:val="both"/>
        <w:rPr>
          <w:rFonts w:ascii="Verdana" w:hAnsi="Verdana" w:cs="Arial"/>
          <w:bCs/>
          <w:i/>
          <w:sz w:val="22"/>
          <w:szCs w:val="22"/>
        </w:rPr>
      </w:pPr>
    </w:p>
    <w:p w14:paraId="7D4B85F6" w14:textId="77777777" w:rsidR="00AB1E6D" w:rsidRPr="002B345C" w:rsidRDefault="00AB1E6D" w:rsidP="00E636CF">
      <w:pPr>
        <w:autoSpaceDE w:val="0"/>
        <w:autoSpaceDN w:val="0"/>
        <w:adjustRightInd w:val="0"/>
        <w:jc w:val="both"/>
        <w:rPr>
          <w:rFonts w:ascii="Verdana" w:hAnsi="Verdana" w:cs="HelveticaNeue-Light"/>
          <w:sz w:val="22"/>
          <w:szCs w:val="22"/>
        </w:rPr>
      </w:pPr>
      <w:r w:rsidRPr="002B345C">
        <w:rPr>
          <w:rFonts w:ascii="Verdana" w:hAnsi="Verdana" w:cs="Arial"/>
          <w:bCs/>
          <w:i/>
          <w:sz w:val="22"/>
          <w:szCs w:val="22"/>
        </w:rPr>
        <w:t xml:space="preserve">De acuerdo con el Manual para el Funcionamiento Práctico de la Convención de la Haya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 </w:t>
      </w:r>
      <w:r w:rsidRPr="002B345C">
        <w:rPr>
          <w:rFonts w:ascii="Verdana" w:hAnsi="Verdana" w:cs="Arial"/>
          <w:bCs/>
          <w:sz w:val="22"/>
          <w:szCs w:val="22"/>
        </w:rPr>
        <w:t>(tomado del numeral 8.1 de la Circular Externa Única expedida por Colombia Compra Eficiente.)</w:t>
      </w:r>
    </w:p>
    <w:p w14:paraId="6927D517" w14:textId="77777777" w:rsidR="00FE5D0E" w:rsidRPr="002B345C" w:rsidRDefault="00FE5D0E" w:rsidP="00E636CF">
      <w:pPr>
        <w:spacing w:after="160"/>
        <w:rPr>
          <w:rFonts w:ascii="Verdana" w:hAnsi="Verdana" w:cs="Arial"/>
          <w:b/>
          <w:sz w:val="22"/>
          <w:szCs w:val="22"/>
          <w:lang w:val="es-CO"/>
        </w:rPr>
      </w:pPr>
      <w:r w:rsidRPr="002B345C">
        <w:rPr>
          <w:rFonts w:ascii="Verdana" w:hAnsi="Verdana" w:cs="Arial"/>
          <w:b/>
          <w:sz w:val="22"/>
          <w:szCs w:val="22"/>
          <w:lang w:val="es-CO"/>
        </w:rPr>
        <w:br w:type="page"/>
      </w:r>
    </w:p>
    <w:p w14:paraId="3B96C54E" w14:textId="1A87DCA1" w:rsidR="006D497C" w:rsidRPr="002B345C" w:rsidRDefault="006D497C" w:rsidP="00E636CF">
      <w:pPr>
        <w:jc w:val="center"/>
        <w:rPr>
          <w:rFonts w:ascii="Verdana" w:hAnsi="Verdana" w:cs="Arial"/>
          <w:b/>
          <w:sz w:val="22"/>
          <w:szCs w:val="22"/>
          <w:lang w:val="es-CO"/>
        </w:rPr>
      </w:pPr>
      <w:r w:rsidRPr="002B345C">
        <w:rPr>
          <w:rFonts w:ascii="Verdana" w:hAnsi="Verdana" w:cs="Arial"/>
          <w:b/>
          <w:sz w:val="22"/>
          <w:szCs w:val="22"/>
          <w:lang w:val="es-CO"/>
        </w:rPr>
        <w:lastRenderedPageBreak/>
        <w:t>CAPÍTULO II</w:t>
      </w:r>
    </w:p>
    <w:p w14:paraId="221C1050" w14:textId="77777777" w:rsidR="00BA2CF1" w:rsidRPr="002B345C" w:rsidRDefault="00BA2CF1" w:rsidP="00E636CF">
      <w:pPr>
        <w:ind w:right="46"/>
        <w:rPr>
          <w:rFonts w:ascii="Verdana" w:hAnsi="Verdana" w:cs="Arial"/>
          <w:b/>
          <w:sz w:val="22"/>
          <w:szCs w:val="22"/>
          <w:lang w:val="es-CO"/>
        </w:rPr>
      </w:pPr>
    </w:p>
    <w:p w14:paraId="29AA91C6" w14:textId="5163D201" w:rsidR="006D497C" w:rsidRDefault="006D497C" w:rsidP="00E636CF">
      <w:pPr>
        <w:pStyle w:val="Prrafodelista"/>
        <w:numPr>
          <w:ilvl w:val="0"/>
          <w:numId w:val="8"/>
        </w:numPr>
        <w:ind w:right="46"/>
        <w:jc w:val="both"/>
        <w:rPr>
          <w:rFonts w:ascii="Verdana" w:hAnsi="Verdana" w:cs="Arial"/>
          <w:b/>
          <w:sz w:val="22"/>
          <w:szCs w:val="22"/>
          <w:lang w:val="es-CO"/>
        </w:rPr>
      </w:pPr>
      <w:r w:rsidRPr="002B345C">
        <w:rPr>
          <w:rFonts w:ascii="Verdana" w:hAnsi="Verdana" w:cs="Arial"/>
          <w:b/>
          <w:sz w:val="22"/>
          <w:szCs w:val="22"/>
          <w:lang w:val="es-CO"/>
        </w:rPr>
        <w:t>REQUISITOS HABILITANTES PARA PARTICIPAR EN EL PRESENTE PROCESO</w:t>
      </w:r>
      <w:r w:rsidR="004F3A86">
        <w:rPr>
          <w:rFonts w:ascii="Verdana" w:hAnsi="Verdana" w:cs="Arial"/>
          <w:b/>
          <w:sz w:val="22"/>
          <w:szCs w:val="22"/>
          <w:lang w:val="es-CO"/>
        </w:rPr>
        <w:t>.</w:t>
      </w:r>
    </w:p>
    <w:p w14:paraId="253D12CC" w14:textId="77777777" w:rsidR="004F3A86" w:rsidRDefault="004F3A86" w:rsidP="004F3A86">
      <w:pPr>
        <w:ind w:right="46"/>
        <w:jc w:val="both"/>
        <w:rPr>
          <w:rFonts w:ascii="Verdana" w:hAnsi="Verdana" w:cs="Arial"/>
          <w:b/>
          <w:sz w:val="22"/>
          <w:szCs w:val="22"/>
          <w:lang w:val="es-CO"/>
        </w:rPr>
      </w:pPr>
    </w:p>
    <w:p w14:paraId="13925E64" w14:textId="77777777" w:rsidR="004F3A86" w:rsidRPr="004F3A86" w:rsidRDefault="004F3A86" w:rsidP="004F3A86">
      <w:pPr>
        <w:shd w:val="clear" w:color="auto" w:fill="FFFFFF"/>
        <w:spacing w:after="200" w:line="276" w:lineRule="auto"/>
        <w:contextualSpacing/>
        <w:jc w:val="both"/>
        <w:rPr>
          <w:rFonts w:ascii="Verdana" w:hAnsi="Verdana" w:cs="Arial"/>
          <w:b/>
          <w:color w:val="000000" w:themeColor="text1"/>
          <w:sz w:val="22"/>
          <w:szCs w:val="22"/>
        </w:rPr>
      </w:pPr>
      <w:r w:rsidRPr="004F3A86">
        <w:rPr>
          <w:rFonts w:ascii="Verdana" w:hAnsi="Verdana" w:cs="Arial"/>
          <w:b/>
          <w:color w:val="000000" w:themeColor="text1"/>
          <w:sz w:val="22"/>
          <w:szCs w:val="22"/>
        </w:rPr>
        <w:t xml:space="preserve">DOCUMENTOS HABILITANTES JURÍDICOS </w:t>
      </w:r>
    </w:p>
    <w:p w14:paraId="42512841" w14:textId="77777777" w:rsidR="004F3A86" w:rsidRPr="004F3A86" w:rsidRDefault="004F3A86" w:rsidP="004F3A86">
      <w:pPr>
        <w:jc w:val="both"/>
        <w:rPr>
          <w:rFonts w:ascii="Verdana" w:hAnsi="Verdana"/>
          <w:color w:val="000000" w:themeColor="text1"/>
          <w:sz w:val="22"/>
          <w:szCs w:val="22"/>
          <w:lang w:val="es-MX"/>
        </w:rPr>
      </w:pPr>
    </w:p>
    <w:p w14:paraId="713BCFBB" w14:textId="336B9C1F" w:rsidR="004F3A86" w:rsidRPr="004F3A86" w:rsidRDefault="004F3A86" w:rsidP="004F3A86">
      <w:pPr>
        <w:jc w:val="both"/>
        <w:rPr>
          <w:rFonts w:ascii="Verdana" w:hAnsi="Verdana"/>
          <w:color w:val="000000" w:themeColor="text1"/>
          <w:sz w:val="22"/>
          <w:szCs w:val="22"/>
          <w:lang w:val="es-MX"/>
        </w:rPr>
      </w:pPr>
      <w:r w:rsidRPr="004F3A86">
        <w:rPr>
          <w:rFonts w:ascii="Verdana" w:hAnsi="Verdana"/>
          <w:color w:val="000000" w:themeColor="text1"/>
          <w:sz w:val="22"/>
          <w:szCs w:val="22"/>
          <w:lang w:val="es-MX"/>
        </w:rPr>
        <w:t>Los interesados podrán participar como proponentes bajo alguna de las siguientes modalidades:</w:t>
      </w:r>
    </w:p>
    <w:p w14:paraId="1E9D3BFC" w14:textId="77777777" w:rsidR="004F3A86" w:rsidRPr="004F3A86" w:rsidRDefault="004F3A86" w:rsidP="00392A22">
      <w:pPr>
        <w:pStyle w:val="Prrafodelista"/>
        <w:numPr>
          <w:ilvl w:val="0"/>
          <w:numId w:val="33"/>
        </w:numPr>
        <w:spacing w:after="160" w:line="276" w:lineRule="auto"/>
        <w:contextualSpacing/>
        <w:jc w:val="both"/>
        <w:rPr>
          <w:rFonts w:ascii="Verdana" w:hAnsi="Verdana"/>
          <w:color w:val="000000" w:themeColor="text1"/>
          <w:sz w:val="22"/>
          <w:szCs w:val="22"/>
          <w:lang w:val="es-MX"/>
        </w:rPr>
      </w:pPr>
      <w:r w:rsidRPr="004F3A86">
        <w:rPr>
          <w:rFonts w:ascii="Verdana" w:hAnsi="Verdana"/>
          <w:color w:val="000000" w:themeColor="text1"/>
          <w:sz w:val="22"/>
          <w:szCs w:val="22"/>
          <w:lang w:val="es-MX"/>
        </w:rPr>
        <w:t>Individualmente como: a) personas naturales nacionales o extranjeras, b) personas jurídicas nacionales o extranjeras.</w:t>
      </w:r>
    </w:p>
    <w:p w14:paraId="1113008D" w14:textId="77777777" w:rsidR="004F3A86" w:rsidRPr="004F3A86" w:rsidRDefault="004F3A86" w:rsidP="00392A22">
      <w:pPr>
        <w:pStyle w:val="Prrafodelista"/>
        <w:numPr>
          <w:ilvl w:val="0"/>
          <w:numId w:val="33"/>
        </w:numPr>
        <w:spacing w:after="160" w:line="276" w:lineRule="auto"/>
        <w:contextualSpacing/>
        <w:jc w:val="both"/>
        <w:rPr>
          <w:rFonts w:ascii="Verdana" w:hAnsi="Verdana"/>
          <w:color w:val="000000" w:themeColor="text1"/>
          <w:sz w:val="22"/>
          <w:szCs w:val="22"/>
          <w:lang w:val="es-MX"/>
        </w:rPr>
      </w:pPr>
      <w:r w:rsidRPr="004F3A86">
        <w:rPr>
          <w:rFonts w:ascii="Verdana" w:hAnsi="Verdana"/>
          <w:color w:val="000000" w:themeColor="text1"/>
          <w:sz w:val="22"/>
          <w:szCs w:val="22"/>
          <w:lang w:val="es-MX"/>
        </w:rPr>
        <w:t>Conjuntamente, como proponentes plurales en cualquiera de las formas de asociación previstas en el artículo 7 de la Ley 80 de 1993.</w:t>
      </w:r>
    </w:p>
    <w:p w14:paraId="2108D813" w14:textId="77777777" w:rsidR="004F3A86" w:rsidRPr="004F3A86" w:rsidRDefault="004F3A86" w:rsidP="004F3A86">
      <w:pPr>
        <w:rPr>
          <w:rFonts w:ascii="Verdana" w:hAnsi="Verdana"/>
          <w:color w:val="000000" w:themeColor="text1"/>
          <w:sz w:val="22"/>
          <w:szCs w:val="22"/>
          <w:lang w:val="es-MX"/>
        </w:rPr>
      </w:pPr>
      <w:r w:rsidRPr="004F3A86">
        <w:rPr>
          <w:rFonts w:ascii="Verdana" w:hAnsi="Verdana"/>
          <w:color w:val="000000" w:themeColor="text1"/>
          <w:sz w:val="22"/>
          <w:szCs w:val="22"/>
          <w:lang w:val="es-MX"/>
        </w:rPr>
        <w:t>Los proponentes deben:</w:t>
      </w:r>
    </w:p>
    <w:p w14:paraId="6B5602E1" w14:textId="77777777" w:rsidR="004F3A86" w:rsidRPr="004F3A86" w:rsidRDefault="004F3A86" w:rsidP="00392A22">
      <w:pPr>
        <w:pStyle w:val="Prrafodelista"/>
        <w:numPr>
          <w:ilvl w:val="0"/>
          <w:numId w:val="34"/>
        </w:numPr>
        <w:spacing w:after="160" w:line="276" w:lineRule="auto"/>
        <w:contextualSpacing/>
        <w:jc w:val="both"/>
        <w:rPr>
          <w:rFonts w:ascii="Verdana" w:hAnsi="Verdana"/>
          <w:color w:val="000000" w:themeColor="text1"/>
          <w:sz w:val="22"/>
          <w:szCs w:val="22"/>
          <w:lang w:val="es-MX"/>
        </w:rPr>
      </w:pPr>
      <w:r w:rsidRPr="004F3A86">
        <w:rPr>
          <w:rFonts w:ascii="Verdana" w:hAnsi="Verdana"/>
          <w:color w:val="000000" w:themeColor="text1"/>
          <w:sz w:val="22"/>
          <w:szCs w:val="22"/>
          <w:lang w:val="es-MX"/>
        </w:rPr>
        <w:t>Tener capacidad jurídica para la presentación de la oferta.</w:t>
      </w:r>
    </w:p>
    <w:p w14:paraId="5DB9517F" w14:textId="77777777" w:rsidR="004F3A86" w:rsidRPr="004F3A86" w:rsidRDefault="004F3A86" w:rsidP="00392A22">
      <w:pPr>
        <w:pStyle w:val="Prrafodelista"/>
        <w:numPr>
          <w:ilvl w:val="0"/>
          <w:numId w:val="34"/>
        </w:numPr>
        <w:spacing w:after="160" w:line="276" w:lineRule="auto"/>
        <w:contextualSpacing/>
        <w:jc w:val="both"/>
        <w:rPr>
          <w:rFonts w:ascii="Verdana" w:hAnsi="Verdana"/>
          <w:color w:val="000000" w:themeColor="text1"/>
          <w:sz w:val="22"/>
          <w:szCs w:val="22"/>
          <w:lang w:val="es-MX"/>
        </w:rPr>
      </w:pPr>
      <w:r w:rsidRPr="004F3A86">
        <w:rPr>
          <w:rFonts w:ascii="Verdana" w:hAnsi="Verdana"/>
          <w:color w:val="000000" w:themeColor="text1"/>
          <w:sz w:val="22"/>
          <w:szCs w:val="22"/>
          <w:lang w:val="es-MX"/>
        </w:rPr>
        <w:t>Tener capacidad jurídica para la celebración y ejecución del contrato.</w:t>
      </w:r>
    </w:p>
    <w:p w14:paraId="29785439" w14:textId="77777777" w:rsidR="004F3A86" w:rsidRPr="004F3A86" w:rsidRDefault="004F3A86" w:rsidP="00392A22">
      <w:pPr>
        <w:pStyle w:val="Prrafodelista"/>
        <w:numPr>
          <w:ilvl w:val="0"/>
          <w:numId w:val="34"/>
        </w:numPr>
        <w:spacing w:after="160" w:line="276" w:lineRule="auto"/>
        <w:contextualSpacing/>
        <w:jc w:val="both"/>
        <w:rPr>
          <w:rFonts w:ascii="Verdana" w:hAnsi="Verdana"/>
          <w:color w:val="000000" w:themeColor="text1"/>
          <w:sz w:val="22"/>
          <w:szCs w:val="22"/>
          <w:lang w:val="es-MX"/>
        </w:rPr>
      </w:pPr>
      <w:r w:rsidRPr="004F3A86">
        <w:rPr>
          <w:rFonts w:ascii="Verdana" w:hAnsi="Verdana"/>
          <w:color w:val="000000" w:themeColor="text1"/>
          <w:sz w:val="22"/>
          <w:szCs w:val="22"/>
          <w:lang w:val="es-MX"/>
        </w:rPr>
        <w:t>No estar incursos en ninguna de las circunstancias de inhabilidad, incompatibilidad, conflicto de interés o prohibición para contratar previstas en la Constitución y en la Ley.</w:t>
      </w:r>
    </w:p>
    <w:p w14:paraId="0843D571" w14:textId="77777777" w:rsidR="004F3A86" w:rsidRDefault="004F3A86" w:rsidP="00392A22">
      <w:pPr>
        <w:pStyle w:val="Prrafodelista"/>
        <w:numPr>
          <w:ilvl w:val="0"/>
          <w:numId w:val="34"/>
        </w:numPr>
        <w:spacing w:after="160" w:line="276" w:lineRule="auto"/>
        <w:contextualSpacing/>
        <w:jc w:val="both"/>
        <w:rPr>
          <w:rFonts w:ascii="Verdana" w:hAnsi="Verdana"/>
          <w:color w:val="000000" w:themeColor="text1"/>
          <w:sz w:val="22"/>
          <w:szCs w:val="22"/>
          <w:lang w:val="es-MX"/>
        </w:rPr>
      </w:pPr>
      <w:r w:rsidRPr="004F3A86">
        <w:rPr>
          <w:rFonts w:ascii="Verdana" w:hAnsi="Verdana"/>
          <w:color w:val="000000" w:themeColor="text1"/>
          <w:sz w:val="22"/>
          <w:szCs w:val="22"/>
          <w:lang w:val="es-MX"/>
        </w:rPr>
        <w:t>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6B723376" w14:textId="23E858C8" w:rsidR="004F3A86" w:rsidRPr="004F3A86" w:rsidRDefault="004F3A86" w:rsidP="00392A22">
      <w:pPr>
        <w:pStyle w:val="Prrafodelista"/>
        <w:numPr>
          <w:ilvl w:val="0"/>
          <w:numId w:val="34"/>
        </w:numPr>
        <w:spacing w:line="276" w:lineRule="auto"/>
        <w:jc w:val="both"/>
        <w:rPr>
          <w:rFonts w:ascii="Verdana" w:hAnsi="Verdana" w:cs="Calibri Light"/>
          <w:color w:val="000000" w:themeColor="text1"/>
          <w:sz w:val="22"/>
          <w:szCs w:val="22"/>
        </w:rPr>
      </w:pPr>
      <w:r w:rsidRPr="004F3A86">
        <w:rPr>
          <w:rFonts w:ascii="Verdana" w:hAnsi="Verdana" w:cs="Calibri Light"/>
          <w:color w:val="000000" w:themeColor="text1"/>
          <w:sz w:val="22"/>
          <w:szCs w:val="22"/>
        </w:rPr>
        <w:t>Certificado de existencia y representación legal expedido por la Superintendencia Financiera de Colombia: El proponente debe adjuntar a la oferta el referido certificado con fecha de expedición no mayor a treinta (30) días calendario, anteriores a la fecha de cierre del presente proceso.</w:t>
      </w:r>
    </w:p>
    <w:p w14:paraId="1543F748" w14:textId="77777777" w:rsidR="004F3A86" w:rsidRPr="004F3A86" w:rsidRDefault="004F3A86" w:rsidP="005953FA">
      <w:pPr>
        <w:pStyle w:val="Prrafodelista"/>
        <w:spacing w:after="160" w:line="276" w:lineRule="auto"/>
        <w:ind w:left="1070"/>
        <w:contextualSpacing/>
        <w:jc w:val="both"/>
        <w:rPr>
          <w:rFonts w:ascii="Verdana" w:hAnsi="Verdana"/>
          <w:color w:val="000000" w:themeColor="text1"/>
          <w:sz w:val="22"/>
          <w:szCs w:val="22"/>
          <w:lang w:val="es-MX"/>
        </w:rPr>
      </w:pPr>
    </w:p>
    <w:p w14:paraId="2D601583" w14:textId="77777777" w:rsidR="004F3A86" w:rsidRPr="004F3A86" w:rsidRDefault="004F3A86" w:rsidP="004F3A86">
      <w:pPr>
        <w:jc w:val="both"/>
        <w:rPr>
          <w:rFonts w:ascii="Verdana" w:hAnsi="Verdana"/>
          <w:color w:val="000000" w:themeColor="text1"/>
          <w:sz w:val="22"/>
          <w:szCs w:val="22"/>
          <w:lang w:val="es-MX"/>
        </w:rPr>
      </w:pPr>
      <w:r w:rsidRPr="004F3A86">
        <w:rPr>
          <w:rFonts w:ascii="Verdana" w:hAnsi="Verdana"/>
          <w:color w:val="000000" w:themeColor="text1"/>
          <w:sz w:val="22"/>
          <w:szCs w:val="22"/>
          <w:lang w:val="es-MX"/>
        </w:rPr>
        <w:t>La entidad consultará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5A2604AD" w14:textId="77777777" w:rsidR="004F3A86" w:rsidRPr="004F3A86" w:rsidRDefault="004F3A86" w:rsidP="004F3A86">
      <w:pPr>
        <w:jc w:val="both"/>
        <w:rPr>
          <w:rFonts w:ascii="Verdana" w:hAnsi="Verdana" w:cs="Arial"/>
          <w:color w:val="000000" w:themeColor="text1"/>
          <w:sz w:val="22"/>
          <w:szCs w:val="22"/>
        </w:rPr>
      </w:pPr>
    </w:p>
    <w:p w14:paraId="7F8E42A0" w14:textId="77777777" w:rsidR="004F3A86" w:rsidRPr="004F3A86" w:rsidRDefault="004F3A86" w:rsidP="004F3A86">
      <w:pPr>
        <w:jc w:val="both"/>
        <w:rPr>
          <w:rFonts w:ascii="Verdana" w:hAnsi="Verdana" w:cs="Arial"/>
          <w:color w:val="000000" w:themeColor="text1"/>
          <w:sz w:val="22"/>
          <w:szCs w:val="22"/>
        </w:rPr>
      </w:pPr>
      <w:r w:rsidRPr="004F3A86">
        <w:rPr>
          <w:rFonts w:ascii="Verdana" w:hAnsi="Verdana" w:cs="Arial"/>
          <w:color w:val="000000" w:themeColor="text1"/>
          <w:sz w:val="22"/>
          <w:szCs w:val="22"/>
        </w:rPr>
        <w:t xml:space="preserve">Los documentos para verificar la capacidad jurídica de los oferentes, serán los establecidos en el </w:t>
      </w:r>
      <w:r w:rsidRPr="004F3A86">
        <w:rPr>
          <w:rFonts w:ascii="Verdana" w:hAnsi="Verdana"/>
          <w:color w:val="000000" w:themeColor="text1"/>
          <w:sz w:val="22"/>
          <w:szCs w:val="22"/>
          <w:lang w:val="es-MX"/>
        </w:rPr>
        <w:t>documento de términos y condiciones adicionales</w:t>
      </w:r>
      <w:r w:rsidRPr="004F3A86">
        <w:rPr>
          <w:rFonts w:ascii="Verdana" w:hAnsi="Verdana" w:cs="Arial"/>
          <w:color w:val="000000" w:themeColor="text1"/>
          <w:sz w:val="22"/>
          <w:szCs w:val="22"/>
        </w:rPr>
        <w:t xml:space="preserve">. </w:t>
      </w:r>
    </w:p>
    <w:p w14:paraId="149A100A" w14:textId="1FC90A5C" w:rsidR="004F3A86" w:rsidRPr="004F3A86" w:rsidRDefault="004F3A86" w:rsidP="004F3A86">
      <w:pPr>
        <w:ind w:right="46"/>
        <w:jc w:val="both"/>
        <w:rPr>
          <w:rFonts w:ascii="Verdana" w:hAnsi="Verdana" w:cs="Arial"/>
          <w:b/>
          <w:color w:val="000000" w:themeColor="text1"/>
          <w:sz w:val="21"/>
          <w:szCs w:val="21"/>
          <w:lang w:val="es-CO"/>
        </w:rPr>
      </w:pPr>
    </w:p>
    <w:p w14:paraId="0FA72210" w14:textId="77777777" w:rsidR="006D497C" w:rsidRPr="002B345C" w:rsidRDefault="006D497C" w:rsidP="00E636CF">
      <w:pPr>
        <w:ind w:right="46"/>
        <w:rPr>
          <w:rFonts w:ascii="Verdana" w:hAnsi="Verdana" w:cs="Arial"/>
          <w:b/>
          <w:sz w:val="22"/>
          <w:szCs w:val="22"/>
          <w:lang w:val="es-CO"/>
        </w:rPr>
      </w:pPr>
    </w:p>
    <w:p w14:paraId="19D27E15" w14:textId="77777777" w:rsidR="006D497C" w:rsidRPr="002B345C" w:rsidRDefault="006D497C" w:rsidP="00E636CF">
      <w:pPr>
        <w:numPr>
          <w:ilvl w:val="1"/>
          <w:numId w:val="1"/>
        </w:numPr>
        <w:tabs>
          <w:tab w:val="clear" w:pos="360"/>
        </w:tabs>
        <w:ind w:left="540" w:right="46" w:hanging="540"/>
        <w:rPr>
          <w:rFonts w:ascii="Verdana" w:hAnsi="Verdana" w:cs="Arial"/>
          <w:b/>
          <w:sz w:val="22"/>
          <w:szCs w:val="22"/>
          <w:lang w:val="es-CO"/>
        </w:rPr>
      </w:pPr>
      <w:r w:rsidRPr="002B345C">
        <w:rPr>
          <w:rFonts w:ascii="Verdana" w:hAnsi="Verdana" w:cs="Arial"/>
          <w:b/>
          <w:sz w:val="22"/>
          <w:szCs w:val="22"/>
          <w:lang w:val="es-CO"/>
        </w:rPr>
        <w:t>CAPACIDAD JURÍDICA:</w:t>
      </w:r>
    </w:p>
    <w:p w14:paraId="3B3B9CEF" w14:textId="77777777" w:rsidR="006D497C" w:rsidRPr="002B345C" w:rsidRDefault="006D497C" w:rsidP="00E636CF">
      <w:pPr>
        <w:ind w:right="46"/>
        <w:jc w:val="both"/>
        <w:rPr>
          <w:rFonts w:ascii="Verdana" w:hAnsi="Verdana" w:cs="Arial"/>
          <w:b/>
          <w:sz w:val="22"/>
          <w:szCs w:val="22"/>
          <w:lang w:val="es-CO"/>
        </w:rPr>
      </w:pPr>
    </w:p>
    <w:p w14:paraId="7900443A" w14:textId="77777777" w:rsidR="006D497C" w:rsidRPr="002B345C" w:rsidRDefault="006D497C" w:rsidP="00E636CF">
      <w:pPr>
        <w:numPr>
          <w:ilvl w:val="2"/>
          <w:numId w:val="1"/>
        </w:numPr>
        <w:ind w:right="46"/>
        <w:rPr>
          <w:rFonts w:ascii="Verdana" w:hAnsi="Verdana" w:cs="Arial"/>
          <w:b/>
          <w:bCs/>
          <w:sz w:val="22"/>
          <w:szCs w:val="22"/>
          <w:lang w:val="es-CO"/>
        </w:rPr>
      </w:pPr>
      <w:r w:rsidRPr="002B345C">
        <w:rPr>
          <w:rFonts w:ascii="Verdana" w:hAnsi="Verdana" w:cs="Arial"/>
          <w:b/>
          <w:bCs/>
          <w:sz w:val="22"/>
          <w:szCs w:val="22"/>
          <w:lang w:val="es-CO"/>
        </w:rPr>
        <w:t>CARTA DE PRESENTACIÓN DE LA PROPUESTA:</w:t>
      </w:r>
    </w:p>
    <w:p w14:paraId="1A46693F" w14:textId="77777777" w:rsidR="006D497C" w:rsidRPr="002B345C" w:rsidRDefault="006D497C" w:rsidP="00E636CF">
      <w:pPr>
        <w:ind w:right="46"/>
        <w:jc w:val="both"/>
        <w:rPr>
          <w:rFonts w:ascii="Verdana" w:hAnsi="Verdana" w:cs="Arial"/>
          <w:sz w:val="22"/>
          <w:szCs w:val="22"/>
          <w:lang w:val="es-CO"/>
        </w:rPr>
      </w:pPr>
    </w:p>
    <w:p w14:paraId="1A405940" w14:textId="77777777" w:rsidR="006D497C" w:rsidRPr="002B345C" w:rsidRDefault="006D497C" w:rsidP="00E636CF">
      <w:pPr>
        <w:pStyle w:val="CM49"/>
        <w:jc w:val="both"/>
        <w:rPr>
          <w:rFonts w:ascii="Verdana" w:hAnsi="Verdana" w:cs="Arial"/>
          <w:sz w:val="22"/>
          <w:szCs w:val="22"/>
        </w:rPr>
      </w:pPr>
      <w:r w:rsidRPr="002B345C">
        <w:rPr>
          <w:rFonts w:ascii="Verdana" w:hAnsi="Verdana" w:cs="Arial"/>
          <w:sz w:val="22"/>
          <w:szCs w:val="22"/>
        </w:rPr>
        <w:t xml:space="preserve">La carta de presentación de la propuesta será diligenciada según el modelo suministrado en el </w:t>
      </w:r>
      <w:r w:rsidRPr="002B345C">
        <w:rPr>
          <w:rFonts w:ascii="Verdana" w:hAnsi="Verdana" w:cs="Arial"/>
          <w:b/>
          <w:sz w:val="22"/>
          <w:szCs w:val="22"/>
        </w:rPr>
        <w:t>Anexo 2</w:t>
      </w:r>
      <w:r w:rsidRPr="002B345C">
        <w:rPr>
          <w:rFonts w:ascii="Verdana" w:hAnsi="Verdana" w:cs="Arial"/>
          <w:sz w:val="22"/>
          <w:szCs w:val="22"/>
        </w:rPr>
        <w:t xml:space="preserve"> del pliego de condiciones y firmada por el proponente. En caso de ser una persona jurídica estará firmada por el representante legal. Para el caso de proponentes asociativos estará firmada por el representante, debidamente facultado en los términos de la ley y el pliego de condiciones. La suscripción de la carta de presentación de la propuesta hará presumir la aprobación, legalidad y </w:t>
      </w:r>
      <w:r w:rsidRPr="002B345C">
        <w:rPr>
          <w:rFonts w:ascii="Verdana" w:hAnsi="Verdana" w:cs="Arial"/>
          <w:sz w:val="22"/>
          <w:szCs w:val="22"/>
        </w:rPr>
        <w:lastRenderedPageBreak/>
        <w:t xml:space="preserve">conocimiento de todos los documentos de la contratación. </w:t>
      </w:r>
    </w:p>
    <w:p w14:paraId="31ACAB0B" w14:textId="77777777" w:rsidR="006D497C" w:rsidRPr="002B345C" w:rsidRDefault="006D497C" w:rsidP="00E636CF">
      <w:pPr>
        <w:pStyle w:val="Default"/>
        <w:rPr>
          <w:rFonts w:ascii="Verdana" w:hAnsi="Verdana"/>
          <w:color w:val="auto"/>
          <w:sz w:val="22"/>
          <w:szCs w:val="22"/>
        </w:rPr>
      </w:pPr>
    </w:p>
    <w:p w14:paraId="482A80B7" w14:textId="77777777" w:rsidR="006D497C" w:rsidRPr="002B345C" w:rsidRDefault="006D497C" w:rsidP="00E636CF">
      <w:pPr>
        <w:pStyle w:val="CM49"/>
        <w:jc w:val="both"/>
        <w:rPr>
          <w:rFonts w:ascii="Verdana" w:hAnsi="Verdana" w:cs="Tahoma"/>
          <w:sz w:val="22"/>
          <w:szCs w:val="22"/>
        </w:rPr>
      </w:pPr>
      <w:r w:rsidRPr="002B345C">
        <w:rPr>
          <w:rFonts w:ascii="Verdana" w:hAnsi="Verdana"/>
          <w:sz w:val="22"/>
          <w:szCs w:val="22"/>
        </w:rPr>
        <w:t xml:space="preserve">En la carta de presentación de la propuesta y en el </w:t>
      </w:r>
      <w:r w:rsidRPr="002B345C">
        <w:rPr>
          <w:rFonts w:ascii="Verdana" w:hAnsi="Verdana"/>
          <w:b/>
          <w:sz w:val="22"/>
          <w:szCs w:val="22"/>
        </w:rPr>
        <w:t>Anexo 6</w:t>
      </w:r>
      <w:r w:rsidRPr="002B345C">
        <w:rPr>
          <w:rFonts w:ascii="Verdana" w:hAnsi="Verdana"/>
          <w:sz w:val="22"/>
          <w:szCs w:val="22"/>
        </w:rPr>
        <w:t xml:space="preserve"> del pliego, el proponente manifestará bajo la gravedad del juramento que no está incurso en ninguna de las causales de inhabilidad o incompatibilidad o en las prohibiciones establecidas en la Constitución Política o en la ley. </w:t>
      </w:r>
      <w:r w:rsidRPr="002B345C">
        <w:rPr>
          <w:rFonts w:ascii="Verdana" w:hAnsi="Verdana" w:cs="Tahoma"/>
          <w:sz w:val="22"/>
          <w:szCs w:val="22"/>
        </w:rPr>
        <w:t xml:space="preserve">En el caso de los consorcios o uniones temporales, la manifestación bajo la gravedad del juramento de no encontrarse incurso en ninguna de las causales de inhabilidad o incompatibilidad, o en las prohibiciones establecidas en la Constitución Política, o en la ley, se hará de manera independiente en el </w:t>
      </w:r>
      <w:r w:rsidRPr="002B345C">
        <w:rPr>
          <w:rFonts w:ascii="Verdana" w:hAnsi="Verdana" w:cs="Tahoma"/>
          <w:b/>
          <w:sz w:val="22"/>
          <w:szCs w:val="22"/>
        </w:rPr>
        <w:t>Anexo 6</w:t>
      </w:r>
      <w:r w:rsidRPr="002B345C">
        <w:rPr>
          <w:rFonts w:ascii="Verdana" w:hAnsi="Verdana" w:cs="Tahoma"/>
          <w:sz w:val="22"/>
          <w:szCs w:val="22"/>
        </w:rPr>
        <w:t xml:space="preserve"> del pliego y cada documento </w:t>
      </w:r>
      <w:r w:rsidRPr="002B345C">
        <w:rPr>
          <w:rFonts w:ascii="Verdana" w:hAnsi="Verdana" w:cs="Tahoma"/>
          <w:b/>
          <w:sz w:val="22"/>
          <w:szCs w:val="22"/>
        </w:rPr>
        <w:t>(Anexo 6)</w:t>
      </w:r>
      <w:r w:rsidRPr="002B345C">
        <w:rPr>
          <w:rFonts w:ascii="Verdana" w:hAnsi="Verdana" w:cs="Tahoma"/>
          <w:sz w:val="22"/>
          <w:szCs w:val="22"/>
        </w:rPr>
        <w:t xml:space="preserve"> será suscrito por cada uno de los representantes de los miembros que integran el consorcio o la unión temporal.</w:t>
      </w:r>
    </w:p>
    <w:p w14:paraId="2198BD68" w14:textId="77777777" w:rsidR="006D497C" w:rsidRPr="002B345C" w:rsidRDefault="006D497C" w:rsidP="00E636CF">
      <w:pPr>
        <w:rPr>
          <w:rFonts w:ascii="Verdana" w:hAnsi="Verdana"/>
          <w:sz w:val="22"/>
          <w:szCs w:val="22"/>
          <w:lang w:val="es-CO" w:eastAsia="es-CO"/>
        </w:rPr>
      </w:pPr>
    </w:p>
    <w:p w14:paraId="7BA6F8D9" w14:textId="77777777" w:rsidR="006D497C" w:rsidRPr="002B345C" w:rsidRDefault="006D497C" w:rsidP="00E636CF">
      <w:pPr>
        <w:tabs>
          <w:tab w:val="left" w:pos="-720"/>
        </w:tabs>
        <w:suppressAutoHyphens/>
        <w:ind w:right="46"/>
        <w:jc w:val="both"/>
        <w:rPr>
          <w:rFonts w:ascii="Verdana" w:hAnsi="Verdana" w:cs="Tahoma"/>
          <w:sz w:val="22"/>
          <w:szCs w:val="22"/>
          <w:lang w:val="es-CO"/>
        </w:rPr>
      </w:pPr>
      <w:r w:rsidRPr="002B345C">
        <w:rPr>
          <w:rFonts w:ascii="Verdana" w:hAnsi="Verdana" w:cs="Arial"/>
          <w:sz w:val="22"/>
          <w:szCs w:val="22"/>
          <w:lang w:val="es-CO"/>
        </w:rPr>
        <w:t>En el evento que el proponente presente su propuesta por medio de apoderado, el poder deberá estar debidamente otorgado conforme las disposiciones legales vigentes y contendrá expresa y claramente la facultad especial otorgada para participar en procesos de contratación de la naturaleza que se trate</w:t>
      </w:r>
      <w:r w:rsidRPr="002B345C">
        <w:rPr>
          <w:rFonts w:ascii="Verdana" w:hAnsi="Verdana" w:cs="Tahoma"/>
          <w:sz w:val="22"/>
          <w:szCs w:val="22"/>
          <w:lang w:val="es-CO"/>
        </w:rPr>
        <w:t>.</w:t>
      </w:r>
    </w:p>
    <w:p w14:paraId="4FA59444" w14:textId="77777777" w:rsidR="00431CC4" w:rsidRPr="002B345C" w:rsidRDefault="00431CC4" w:rsidP="00E636CF">
      <w:pPr>
        <w:tabs>
          <w:tab w:val="left" w:pos="-720"/>
        </w:tabs>
        <w:suppressAutoHyphens/>
        <w:ind w:right="46"/>
        <w:jc w:val="both"/>
        <w:rPr>
          <w:rFonts w:ascii="Verdana" w:hAnsi="Verdana" w:cs="Tahoma"/>
          <w:sz w:val="22"/>
          <w:szCs w:val="22"/>
          <w:lang w:val="es-CO"/>
        </w:rPr>
      </w:pPr>
    </w:p>
    <w:p w14:paraId="1E35E33A" w14:textId="77777777" w:rsidR="00431CC4" w:rsidRPr="002B345C" w:rsidRDefault="00431CC4" w:rsidP="00E636CF">
      <w:pPr>
        <w:tabs>
          <w:tab w:val="left" w:pos="-720"/>
        </w:tabs>
        <w:suppressAutoHyphens/>
        <w:ind w:right="46"/>
        <w:jc w:val="both"/>
        <w:rPr>
          <w:rFonts w:ascii="Verdana" w:hAnsi="Verdana" w:cs="Tahoma"/>
          <w:sz w:val="22"/>
          <w:szCs w:val="22"/>
          <w:lang w:val="es-CO"/>
        </w:rPr>
      </w:pPr>
      <w:r w:rsidRPr="002B345C">
        <w:rPr>
          <w:rFonts w:ascii="Verdana" w:hAnsi="Verdana" w:cs="Arial"/>
          <w:sz w:val="22"/>
          <w:szCs w:val="22"/>
        </w:rPr>
        <w:t>El apoderado que firme la oferta podrá ser una persona natural o jurídica, que en todo caso debe tener domicilio permanente, para efectos de este proceso, en la República de Colombia, y debe estar facultado para representar al Proponente, a efectos de adelantar en su nombre de manera específica las siguientes actividades: (i) presentar oferta para el presente Proceso de Contratación; (ii) responder a los requerimientos y aclaraciones solicitados por la Entidad en el curso del proceso; (iii) recibir las notificaciones a que haya lugar dentro del proceso (iv) suscribir el Contrato en nombre y representación del adjudicatario así como el acta de terminación y liquidación, si a ello hubiere lugar.</w:t>
      </w:r>
    </w:p>
    <w:p w14:paraId="145AD87A" w14:textId="77777777" w:rsidR="00431CC4" w:rsidRPr="002B345C" w:rsidRDefault="00431CC4" w:rsidP="00E636CF">
      <w:pPr>
        <w:jc w:val="both"/>
        <w:rPr>
          <w:rFonts w:ascii="Verdana" w:hAnsi="Verdana" w:cs="Arial"/>
          <w:sz w:val="22"/>
          <w:szCs w:val="22"/>
        </w:rPr>
      </w:pPr>
      <w:bookmarkStart w:id="12" w:name="_Toc57137730"/>
      <w:bookmarkStart w:id="13" w:name="_Toc87437981"/>
    </w:p>
    <w:p w14:paraId="7C2F80D5" w14:textId="77777777" w:rsidR="00431CC4" w:rsidRPr="002B345C" w:rsidRDefault="00431CC4" w:rsidP="00E636CF">
      <w:pPr>
        <w:numPr>
          <w:ilvl w:val="2"/>
          <w:numId w:val="1"/>
        </w:numPr>
        <w:ind w:right="46"/>
        <w:rPr>
          <w:rFonts w:ascii="Verdana" w:hAnsi="Verdana" w:cs="Arial"/>
          <w:b/>
          <w:bCs/>
          <w:sz w:val="22"/>
          <w:szCs w:val="22"/>
          <w:lang w:val="es-CO"/>
        </w:rPr>
      </w:pPr>
      <w:bookmarkStart w:id="14" w:name="_Toc160014084"/>
      <w:bookmarkStart w:id="15" w:name="_Toc169798586"/>
      <w:r w:rsidRPr="002B345C">
        <w:rPr>
          <w:rFonts w:ascii="Verdana" w:hAnsi="Verdana" w:cs="Arial"/>
          <w:b/>
          <w:bCs/>
          <w:sz w:val="22"/>
          <w:szCs w:val="22"/>
          <w:lang w:val="es-CO"/>
        </w:rPr>
        <w:t>EXISTENCIA Y REPRESENTACIÓN LEGAL</w:t>
      </w:r>
      <w:bookmarkEnd w:id="14"/>
      <w:bookmarkEnd w:id="15"/>
    </w:p>
    <w:p w14:paraId="456E5447" w14:textId="77777777" w:rsidR="00431CC4" w:rsidRPr="002B345C" w:rsidRDefault="00431CC4" w:rsidP="00E636CF">
      <w:pPr>
        <w:jc w:val="both"/>
        <w:rPr>
          <w:rFonts w:ascii="Verdana" w:hAnsi="Verdana" w:cs="Arial"/>
          <w:sz w:val="22"/>
          <w:szCs w:val="22"/>
        </w:rPr>
      </w:pPr>
    </w:p>
    <w:p w14:paraId="34A40D06" w14:textId="77777777" w:rsidR="00431CC4" w:rsidRPr="002B345C" w:rsidRDefault="00431CC4" w:rsidP="00E636CF">
      <w:pPr>
        <w:jc w:val="both"/>
        <w:rPr>
          <w:rFonts w:ascii="Verdana" w:hAnsi="Verdana" w:cs="Arial"/>
          <w:sz w:val="22"/>
          <w:szCs w:val="22"/>
        </w:rPr>
      </w:pPr>
      <w:r w:rsidRPr="002B345C">
        <w:rPr>
          <w:rFonts w:ascii="Verdana" w:hAnsi="Verdana" w:cs="Arial"/>
          <w:sz w:val="22"/>
          <w:szCs w:val="22"/>
        </w:rPr>
        <w:t>La existencia y representación legal de los Proponentes individuales o integrantes de los Proponentes Plurales se acreditará de acuerdo con las siguientes reglas:</w:t>
      </w:r>
    </w:p>
    <w:p w14:paraId="149461DE" w14:textId="77777777" w:rsidR="00431CC4" w:rsidRPr="002B345C" w:rsidRDefault="00431CC4" w:rsidP="00E636CF">
      <w:pPr>
        <w:rPr>
          <w:rFonts w:ascii="Verdana" w:hAnsi="Verdana" w:cs="Arial"/>
          <w:sz w:val="22"/>
          <w:szCs w:val="22"/>
        </w:rPr>
      </w:pPr>
    </w:p>
    <w:p w14:paraId="1B7B4E74" w14:textId="77777777" w:rsidR="00431CC4" w:rsidRPr="002B345C" w:rsidRDefault="00431CC4" w:rsidP="00313D7C">
      <w:pPr>
        <w:pStyle w:val="Prrafodelista"/>
        <w:numPr>
          <w:ilvl w:val="3"/>
          <w:numId w:val="25"/>
        </w:numPr>
        <w:ind w:left="993" w:hanging="993"/>
        <w:jc w:val="both"/>
        <w:rPr>
          <w:rFonts w:ascii="Verdana" w:hAnsi="Verdana" w:cs="Arial"/>
          <w:b/>
          <w:sz w:val="22"/>
          <w:szCs w:val="22"/>
        </w:rPr>
      </w:pPr>
      <w:r w:rsidRPr="002B345C">
        <w:rPr>
          <w:rFonts w:ascii="Verdana" w:hAnsi="Verdana" w:cs="Arial"/>
          <w:b/>
          <w:sz w:val="22"/>
          <w:szCs w:val="22"/>
        </w:rPr>
        <w:t xml:space="preserve">PERSONAS NATURALES </w:t>
      </w:r>
    </w:p>
    <w:p w14:paraId="647D7295" w14:textId="77777777" w:rsidR="00431CC4" w:rsidRPr="002B345C" w:rsidRDefault="00431CC4" w:rsidP="00E636CF">
      <w:pPr>
        <w:jc w:val="both"/>
        <w:rPr>
          <w:rFonts w:ascii="Verdana" w:hAnsi="Verdana" w:cs="Arial"/>
          <w:sz w:val="22"/>
          <w:szCs w:val="22"/>
        </w:rPr>
      </w:pPr>
    </w:p>
    <w:p w14:paraId="3BA1B20B" w14:textId="77777777" w:rsidR="00431CC4" w:rsidRPr="002B345C" w:rsidRDefault="00431CC4" w:rsidP="00E636CF">
      <w:pPr>
        <w:autoSpaceDE w:val="0"/>
        <w:autoSpaceDN w:val="0"/>
        <w:adjustRightInd w:val="0"/>
        <w:jc w:val="both"/>
        <w:rPr>
          <w:rFonts w:ascii="Verdana" w:eastAsiaTheme="minorHAnsi" w:hAnsi="Verdana" w:cs="Verdana"/>
          <w:sz w:val="22"/>
          <w:szCs w:val="22"/>
          <w:lang w:eastAsia="en-US"/>
        </w:rPr>
      </w:pPr>
      <w:r w:rsidRPr="002B345C">
        <w:rPr>
          <w:rFonts w:ascii="Verdana" w:eastAsiaTheme="minorHAnsi" w:hAnsi="Verdana" w:cs="Verdana"/>
          <w:sz w:val="22"/>
          <w:szCs w:val="22"/>
          <w:lang w:eastAsia="en-US"/>
        </w:rPr>
        <w:t>Si la propuesta la presenta una persona natural, debe anexar copia simple de su documento de identificación, así como el certificado de matrícula de persona natural, expedido por la Cámara de Comercio, con fecha de expedición</w:t>
      </w:r>
      <w:r w:rsidRPr="002B345C">
        <w:rPr>
          <w:rFonts w:ascii="Verdana" w:hAnsi="Verdana" w:cs="Arial"/>
          <w:sz w:val="22"/>
          <w:szCs w:val="22"/>
        </w:rPr>
        <w:t xml:space="preserve"> o mayor a treinta (30) días calendario anteriores a la fecha de cierre del Proceso de Contratación. En caso de modificarse la fecha de cierre del proceso, se tendrá como referencia para establecer </w:t>
      </w:r>
      <w:r w:rsidR="00F23B79" w:rsidRPr="002B345C">
        <w:rPr>
          <w:rFonts w:ascii="Verdana" w:hAnsi="Verdana" w:cs="Arial"/>
          <w:sz w:val="22"/>
          <w:szCs w:val="22"/>
        </w:rPr>
        <w:t>el plazo de vigencia del certificado de matrícula la inicialmente fijada en el Pliego de Condiciones</w:t>
      </w:r>
      <w:r w:rsidRPr="002B345C">
        <w:rPr>
          <w:rFonts w:ascii="Verdana" w:eastAsiaTheme="minorHAnsi" w:hAnsi="Verdana" w:cs="Verdana"/>
          <w:sz w:val="22"/>
          <w:szCs w:val="22"/>
          <w:lang w:eastAsia="en-US"/>
        </w:rPr>
        <w:t xml:space="preserve">. </w:t>
      </w:r>
    </w:p>
    <w:p w14:paraId="453829C3" w14:textId="77777777" w:rsidR="00431CC4" w:rsidRPr="002B345C" w:rsidRDefault="00431CC4" w:rsidP="00E636CF">
      <w:pPr>
        <w:autoSpaceDE w:val="0"/>
        <w:autoSpaceDN w:val="0"/>
        <w:adjustRightInd w:val="0"/>
        <w:jc w:val="both"/>
        <w:rPr>
          <w:rFonts w:ascii="Verdana" w:eastAsiaTheme="minorHAnsi" w:hAnsi="Verdana" w:cs="Verdana"/>
          <w:sz w:val="22"/>
          <w:szCs w:val="22"/>
          <w:lang w:eastAsia="en-US"/>
        </w:rPr>
      </w:pPr>
    </w:p>
    <w:p w14:paraId="16A6E88C" w14:textId="77777777" w:rsidR="00431CC4" w:rsidRPr="002B345C" w:rsidRDefault="00431CC4" w:rsidP="00E636CF">
      <w:pPr>
        <w:autoSpaceDE w:val="0"/>
        <w:autoSpaceDN w:val="0"/>
        <w:adjustRightInd w:val="0"/>
        <w:jc w:val="both"/>
        <w:rPr>
          <w:rFonts w:ascii="Verdana" w:eastAsiaTheme="minorHAnsi" w:hAnsi="Verdana" w:cs="Verdana"/>
          <w:sz w:val="22"/>
          <w:szCs w:val="22"/>
          <w:lang w:eastAsia="en-US"/>
        </w:rPr>
      </w:pPr>
      <w:r w:rsidRPr="002B345C">
        <w:rPr>
          <w:rFonts w:ascii="Verdana" w:eastAsiaTheme="minorHAnsi" w:hAnsi="Verdana" w:cs="Verdana"/>
          <w:sz w:val="22"/>
          <w:szCs w:val="22"/>
          <w:lang w:eastAsia="en-US"/>
        </w:rPr>
        <w:t xml:space="preserve">En dicho certificado se acreditará que la actividad comercial del proponente le permite realizar el objeto del presente proceso de selección. </w:t>
      </w:r>
    </w:p>
    <w:p w14:paraId="1C33FA02" w14:textId="77777777" w:rsidR="00431CC4" w:rsidRPr="002B345C" w:rsidRDefault="00431CC4" w:rsidP="00E636CF">
      <w:pPr>
        <w:autoSpaceDE w:val="0"/>
        <w:autoSpaceDN w:val="0"/>
        <w:adjustRightInd w:val="0"/>
        <w:jc w:val="both"/>
        <w:rPr>
          <w:rFonts w:ascii="Verdana" w:eastAsiaTheme="minorHAnsi" w:hAnsi="Verdana" w:cs="Verdana"/>
          <w:sz w:val="22"/>
          <w:szCs w:val="22"/>
          <w:lang w:eastAsia="en-US"/>
        </w:rPr>
      </w:pPr>
    </w:p>
    <w:p w14:paraId="110AEC95" w14:textId="77777777" w:rsidR="00431CC4" w:rsidRPr="002B345C" w:rsidRDefault="00431CC4" w:rsidP="00E636CF">
      <w:pPr>
        <w:autoSpaceDE w:val="0"/>
        <w:autoSpaceDN w:val="0"/>
        <w:adjustRightInd w:val="0"/>
        <w:jc w:val="both"/>
        <w:rPr>
          <w:rFonts w:ascii="Verdana" w:eastAsiaTheme="minorHAnsi" w:hAnsi="Verdana" w:cs="Verdana"/>
          <w:sz w:val="22"/>
          <w:szCs w:val="22"/>
          <w:lang w:eastAsia="en-US"/>
        </w:rPr>
      </w:pPr>
      <w:r w:rsidRPr="002B345C">
        <w:rPr>
          <w:rFonts w:ascii="Verdana" w:eastAsiaTheme="minorHAnsi" w:hAnsi="Verdana" w:cs="Verdana"/>
          <w:sz w:val="22"/>
          <w:szCs w:val="22"/>
          <w:lang w:eastAsia="en-US"/>
        </w:rPr>
        <w:t xml:space="preserve">En el evento que el proponente presente su propuesta por medio de apoderado, el poder deberá estar debidamente otorgado conforme las disposiciones legales vigentes y contendrá expresa y claramente la facultad especial otorgada para participar en procesos de contratación de la naturaleza que se trate y deberá aportar el documento de identificación del apoderado. </w:t>
      </w:r>
    </w:p>
    <w:p w14:paraId="6B22B90A" w14:textId="77777777" w:rsidR="00431CC4" w:rsidRPr="002B345C" w:rsidRDefault="00431CC4" w:rsidP="00E636CF">
      <w:pPr>
        <w:autoSpaceDE w:val="0"/>
        <w:autoSpaceDN w:val="0"/>
        <w:adjustRightInd w:val="0"/>
        <w:jc w:val="both"/>
        <w:rPr>
          <w:rFonts w:ascii="Verdana" w:eastAsiaTheme="minorHAnsi" w:hAnsi="Verdana" w:cs="Verdana"/>
          <w:sz w:val="22"/>
          <w:szCs w:val="22"/>
          <w:lang w:eastAsia="en-US"/>
        </w:rPr>
      </w:pPr>
    </w:p>
    <w:p w14:paraId="2E219538" w14:textId="77777777" w:rsidR="00431CC4" w:rsidRPr="002B345C" w:rsidRDefault="00431CC4" w:rsidP="00E636CF">
      <w:pPr>
        <w:autoSpaceDE w:val="0"/>
        <w:autoSpaceDN w:val="0"/>
        <w:adjustRightInd w:val="0"/>
        <w:jc w:val="both"/>
        <w:rPr>
          <w:rFonts w:ascii="Verdana" w:eastAsiaTheme="minorHAnsi" w:hAnsi="Verdana" w:cs="Verdana"/>
          <w:sz w:val="22"/>
          <w:szCs w:val="22"/>
          <w:lang w:eastAsia="en-US"/>
        </w:rPr>
      </w:pPr>
      <w:r w:rsidRPr="002B345C">
        <w:rPr>
          <w:rFonts w:ascii="Verdana" w:hAnsi="Verdana" w:cs="Arial"/>
          <w:sz w:val="22"/>
          <w:szCs w:val="22"/>
        </w:rPr>
        <w:t xml:space="preserve">El apoderado que firme la oferta podrá ser una persona natural o jurídica, que en todo caso debe tener domicilio permanente, para efectos de este proceso, en la República de Colombia, y debe estar facultado para representar al Proponente, a efectos de adelantar en su nombre de manera específica las siguientes actividades: (i) presentar oferta para el presente Proceso de Contratación; (ii) responder a los requerimientos y aclaraciones solicitados por la Entidad en el curso del proceso; (iii) recibir las </w:t>
      </w:r>
      <w:r w:rsidRPr="002B345C">
        <w:rPr>
          <w:rFonts w:ascii="Verdana" w:hAnsi="Verdana" w:cs="Arial"/>
          <w:sz w:val="22"/>
          <w:szCs w:val="22"/>
        </w:rPr>
        <w:lastRenderedPageBreak/>
        <w:t>notificaciones a que haya lugar dentro del proceso (iv) suscribir el Contrato en nombre y representación del adjudicatario así como el acta de terminación y liquidación, si a ello hubiere lugar.</w:t>
      </w:r>
    </w:p>
    <w:p w14:paraId="59663E10" w14:textId="77777777" w:rsidR="00431CC4" w:rsidRPr="002B345C" w:rsidRDefault="00431CC4" w:rsidP="00E636CF">
      <w:pPr>
        <w:autoSpaceDE w:val="0"/>
        <w:autoSpaceDN w:val="0"/>
        <w:adjustRightInd w:val="0"/>
        <w:jc w:val="both"/>
        <w:rPr>
          <w:rFonts w:ascii="Verdana" w:eastAsiaTheme="minorHAnsi" w:hAnsi="Verdana" w:cs="Verdana"/>
          <w:sz w:val="22"/>
          <w:szCs w:val="22"/>
          <w:lang w:eastAsia="en-US"/>
        </w:rPr>
      </w:pPr>
    </w:p>
    <w:p w14:paraId="6F6B12DE" w14:textId="52BBAAEE" w:rsidR="00431CC4" w:rsidRPr="002B345C" w:rsidRDefault="00431CC4" w:rsidP="00E636CF">
      <w:pPr>
        <w:autoSpaceDE w:val="0"/>
        <w:autoSpaceDN w:val="0"/>
        <w:adjustRightInd w:val="0"/>
        <w:jc w:val="both"/>
        <w:rPr>
          <w:rFonts w:ascii="Verdana" w:eastAsiaTheme="minorHAnsi" w:hAnsi="Verdana" w:cs="Verdana"/>
          <w:sz w:val="22"/>
          <w:szCs w:val="22"/>
          <w:lang w:eastAsia="en-US"/>
        </w:rPr>
      </w:pPr>
      <w:r w:rsidRPr="002B345C">
        <w:rPr>
          <w:rFonts w:ascii="Verdana" w:eastAsiaTheme="minorHAnsi" w:hAnsi="Verdana" w:cs="Verdana"/>
          <w:b/>
          <w:sz w:val="22"/>
          <w:szCs w:val="22"/>
          <w:lang w:eastAsia="en-US"/>
        </w:rPr>
        <w:t xml:space="preserve">NOTA </w:t>
      </w:r>
      <w:r w:rsidR="00D06620" w:rsidRPr="002B345C">
        <w:rPr>
          <w:rFonts w:ascii="Verdana" w:eastAsiaTheme="minorHAnsi" w:hAnsi="Verdana" w:cs="Verdana"/>
          <w:b/>
          <w:sz w:val="22"/>
          <w:szCs w:val="22"/>
          <w:lang w:eastAsia="en-US"/>
        </w:rPr>
        <w:t>1</w:t>
      </w:r>
      <w:r w:rsidRPr="002B345C">
        <w:rPr>
          <w:rFonts w:ascii="Verdana" w:eastAsiaTheme="minorHAnsi" w:hAnsi="Verdana" w:cs="Verdana"/>
          <w:b/>
          <w:sz w:val="22"/>
          <w:szCs w:val="22"/>
          <w:lang w:eastAsia="en-US"/>
        </w:rPr>
        <w:t>:</w:t>
      </w:r>
      <w:r w:rsidRPr="002B345C">
        <w:rPr>
          <w:rFonts w:ascii="Verdana" w:eastAsiaTheme="minorHAnsi" w:hAnsi="Verdana" w:cs="Verdana"/>
          <w:sz w:val="22"/>
          <w:szCs w:val="22"/>
          <w:lang w:eastAsia="en-US"/>
        </w:rPr>
        <w:t xml:space="preserve"> En ofertas conjuntas, cuando los integrantes del consorcio o unión temporal, o uno de ellos, sea persona natural, cada uno de ellos o el integrante respectivo, aportará el certificado respectivo y la correspondiente copia del documento de identificación. </w:t>
      </w:r>
    </w:p>
    <w:p w14:paraId="79BFBF90" w14:textId="77777777" w:rsidR="00431CC4" w:rsidRPr="002B345C" w:rsidRDefault="00431CC4" w:rsidP="00E636CF">
      <w:pPr>
        <w:jc w:val="both"/>
        <w:rPr>
          <w:rFonts w:ascii="Verdana" w:hAnsi="Verdana" w:cs="Arial"/>
          <w:sz w:val="22"/>
          <w:szCs w:val="22"/>
        </w:rPr>
      </w:pPr>
      <w:r w:rsidRPr="002B345C">
        <w:rPr>
          <w:rFonts w:ascii="Verdana" w:hAnsi="Verdana" w:cs="Arial"/>
          <w:sz w:val="22"/>
          <w:szCs w:val="22"/>
        </w:rPr>
        <w:t xml:space="preserve"> </w:t>
      </w:r>
    </w:p>
    <w:p w14:paraId="4C24ED53" w14:textId="77777777" w:rsidR="00431CC4" w:rsidRPr="002B345C" w:rsidRDefault="00431CC4" w:rsidP="00313D7C">
      <w:pPr>
        <w:pStyle w:val="Prrafodelista"/>
        <w:numPr>
          <w:ilvl w:val="3"/>
          <w:numId w:val="25"/>
        </w:numPr>
        <w:ind w:left="993" w:hanging="993"/>
        <w:jc w:val="both"/>
        <w:rPr>
          <w:rFonts w:ascii="Verdana" w:hAnsi="Verdana" w:cs="Arial"/>
          <w:b/>
          <w:sz w:val="22"/>
          <w:szCs w:val="22"/>
        </w:rPr>
      </w:pPr>
      <w:r w:rsidRPr="002B345C">
        <w:rPr>
          <w:rFonts w:ascii="Verdana" w:hAnsi="Verdana" w:cs="Arial"/>
          <w:b/>
          <w:sz w:val="22"/>
          <w:szCs w:val="22"/>
        </w:rPr>
        <w:t>PERSONAS JURÍDICAS</w:t>
      </w:r>
    </w:p>
    <w:p w14:paraId="3FB1664A" w14:textId="77777777" w:rsidR="00431CC4" w:rsidRPr="002B345C" w:rsidRDefault="00431CC4" w:rsidP="00E636CF">
      <w:pPr>
        <w:jc w:val="both"/>
        <w:rPr>
          <w:rFonts w:ascii="Verdana" w:hAnsi="Verdana" w:cs="Arial"/>
          <w:sz w:val="22"/>
          <w:szCs w:val="22"/>
        </w:rPr>
      </w:pPr>
    </w:p>
    <w:p w14:paraId="13ADF642" w14:textId="77777777" w:rsidR="00431CC4" w:rsidRPr="002B345C" w:rsidRDefault="00431CC4" w:rsidP="00E636CF">
      <w:pPr>
        <w:jc w:val="both"/>
        <w:rPr>
          <w:rFonts w:ascii="Verdana" w:hAnsi="Verdana" w:cs="Arial"/>
          <w:sz w:val="22"/>
          <w:szCs w:val="22"/>
        </w:rPr>
      </w:pPr>
      <w:r w:rsidRPr="002B345C">
        <w:rPr>
          <w:rFonts w:ascii="Verdana" w:hAnsi="Verdana" w:cs="Arial"/>
          <w:sz w:val="22"/>
          <w:szCs w:val="22"/>
        </w:rPr>
        <w:t xml:space="preserve">Deben presentar los siguientes documentos: </w:t>
      </w:r>
    </w:p>
    <w:p w14:paraId="13CCFF7F" w14:textId="77777777" w:rsidR="00431CC4" w:rsidRPr="002B345C" w:rsidRDefault="00431CC4" w:rsidP="00E636CF">
      <w:pPr>
        <w:jc w:val="both"/>
        <w:rPr>
          <w:rFonts w:ascii="Verdana" w:hAnsi="Verdana" w:cs="Arial"/>
          <w:sz w:val="22"/>
          <w:szCs w:val="22"/>
        </w:rPr>
      </w:pPr>
    </w:p>
    <w:p w14:paraId="3A72637C" w14:textId="77777777" w:rsidR="00431CC4" w:rsidRPr="002B345C" w:rsidRDefault="00431CC4" w:rsidP="00E636CF">
      <w:pPr>
        <w:numPr>
          <w:ilvl w:val="0"/>
          <w:numId w:val="18"/>
        </w:numPr>
        <w:jc w:val="both"/>
        <w:rPr>
          <w:rFonts w:ascii="Verdana" w:hAnsi="Verdana" w:cs="Arial"/>
          <w:sz w:val="22"/>
          <w:szCs w:val="22"/>
        </w:rPr>
      </w:pPr>
      <w:r w:rsidRPr="002B345C">
        <w:rPr>
          <w:rFonts w:ascii="Verdana" w:hAnsi="Verdana" w:cs="Arial"/>
          <w:b/>
          <w:sz w:val="22"/>
          <w:szCs w:val="22"/>
        </w:rPr>
        <w:t>Persona jurídica nacional o extranjera con sucursal en Colombia</w:t>
      </w:r>
      <w:r w:rsidRPr="002B345C">
        <w:rPr>
          <w:rFonts w:ascii="Verdana" w:hAnsi="Verdana" w:cs="Arial"/>
          <w:sz w:val="22"/>
          <w:szCs w:val="22"/>
        </w:rPr>
        <w:t xml:space="preserve">: </w:t>
      </w:r>
    </w:p>
    <w:p w14:paraId="515F564D" w14:textId="77777777" w:rsidR="00431CC4" w:rsidRPr="002B345C" w:rsidRDefault="00431CC4" w:rsidP="00E636CF">
      <w:pPr>
        <w:jc w:val="both"/>
        <w:rPr>
          <w:rFonts w:ascii="Verdana" w:hAnsi="Verdana" w:cs="Arial"/>
          <w:sz w:val="22"/>
          <w:szCs w:val="22"/>
        </w:rPr>
      </w:pPr>
    </w:p>
    <w:p w14:paraId="517EA209" w14:textId="77777777" w:rsidR="00431CC4" w:rsidRPr="002B345C" w:rsidRDefault="00431CC4" w:rsidP="00E636CF">
      <w:pPr>
        <w:numPr>
          <w:ilvl w:val="0"/>
          <w:numId w:val="19"/>
        </w:numPr>
        <w:ind w:left="993" w:hanging="567"/>
        <w:jc w:val="both"/>
        <w:rPr>
          <w:rFonts w:ascii="Verdana" w:hAnsi="Verdana" w:cs="Arial"/>
          <w:sz w:val="22"/>
          <w:szCs w:val="22"/>
        </w:rPr>
      </w:pPr>
      <w:r w:rsidRPr="002B345C">
        <w:rPr>
          <w:rFonts w:ascii="Verdana" w:hAnsi="Verdana" w:cs="Arial"/>
          <w:b/>
          <w:sz w:val="22"/>
          <w:szCs w:val="22"/>
        </w:rPr>
        <w:t>Certificado de existencia y representación legal</w:t>
      </w:r>
      <w:r w:rsidRPr="002B345C">
        <w:rPr>
          <w:rFonts w:ascii="Verdana" w:hAnsi="Verdana" w:cs="Arial"/>
          <w:sz w:val="22"/>
          <w:szCs w:val="22"/>
        </w:rPr>
        <w:t xml:space="preserve"> expedido por la Cámara de Comercio o autoridad competente, en el que se verificará:</w:t>
      </w:r>
    </w:p>
    <w:p w14:paraId="021B19DA" w14:textId="77777777" w:rsidR="00431CC4" w:rsidRPr="002B345C" w:rsidRDefault="00431CC4" w:rsidP="00E636CF">
      <w:pPr>
        <w:ind w:left="1080"/>
        <w:jc w:val="both"/>
        <w:rPr>
          <w:rFonts w:ascii="Verdana" w:hAnsi="Verdana" w:cs="Arial"/>
          <w:sz w:val="22"/>
          <w:szCs w:val="22"/>
        </w:rPr>
      </w:pPr>
    </w:p>
    <w:p w14:paraId="64BB66DB" w14:textId="77777777" w:rsidR="00431CC4" w:rsidRPr="002B345C" w:rsidRDefault="00431CC4" w:rsidP="00E636CF">
      <w:pPr>
        <w:numPr>
          <w:ilvl w:val="0"/>
          <w:numId w:val="20"/>
        </w:numPr>
        <w:ind w:left="1418"/>
        <w:jc w:val="both"/>
        <w:rPr>
          <w:rFonts w:ascii="Verdana" w:hAnsi="Verdana" w:cs="Arial"/>
          <w:sz w:val="22"/>
          <w:szCs w:val="22"/>
        </w:rPr>
      </w:pPr>
      <w:r w:rsidRPr="002B345C">
        <w:rPr>
          <w:rFonts w:ascii="Verdana" w:hAnsi="Verdana" w:cs="Arial"/>
          <w:sz w:val="22"/>
          <w:szCs w:val="22"/>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inicialmente fijada en el Pliego de Condiciones.</w:t>
      </w:r>
    </w:p>
    <w:p w14:paraId="0465D547" w14:textId="77777777" w:rsidR="00431CC4" w:rsidRPr="002B345C" w:rsidRDefault="00431CC4" w:rsidP="00E636CF">
      <w:pPr>
        <w:ind w:left="1418"/>
        <w:jc w:val="both"/>
        <w:rPr>
          <w:rFonts w:ascii="Verdana" w:hAnsi="Verdana" w:cs="Arial"/>
          <w:sz w:val="22"/>
          <w:szCs w:val="22"/>
        </w:rPr>
      </w:pPr>
    </w:p>
    <w:p w14:paraId="51B3B69F" w14:textId="77777777" w:rsidR="00431CC4" w:rsidRPr="002B345C" w:rsidRDefault="00431CC4" w:rsidP="00E636CF">
      <w:pPr>
        <w:numPr>
          <w:ilvl w:val="0"/>
          <w:numId w:val="20"/>
        </w:numPr>
        <w:ind w:left="1418"/>
        <w:jc w:val="both"/>
        <w:rPr>
          <w:rFonts w:ascii="Verdana" w:hAnsi="Verdana" w:cs="Arial"/>
          <w:sz w:val="22"/>
          <w:szCs w:val="22"/>
        </w:rPr>
      </w:pPr>
      <w:r w:rsidRPr="002B345C">
        <w:rPr>
          <w:rFonts w:ascii="Verdana" w:hAnsi="Verdana" w:cs="Arial"/>
          <w:sz w:val="22"/>
          <w:szCs w:val="22"/>
        </w:rPr>
        <w:t xml:space="preserve">Que el objeto de la sociedad permita ejecutar el objeto y las actividades descritas en el objeto del Proceso de Contratación. </w:t>
      </w:r>
    </w:p>
    <w:p w14:paraId="7671C395" w14:textId="77777777" w:rsidR="00431CC4" w:rsidRPr="002B345C" w:rsidRDefault="00431CC4" w:rsidP="00E636CF">
      <w:pPr>
        <w:ind w:left="1080"/>
        <w:jc w:val="both"/>
        <w:rPr>
          <w:rFonts w:ascii="Verdana" w:hAnsi="Verdana" w:cs="Arial"/>
          <w:sz w:val="22"/>
          <w:szCs w:val="22"/>
        </w:rPr>
      </w:pPr>
    </w:p>
    <w:p w14:paraId="05691275" w14:textId="77777777" w:rsidR="00431CC4" w:rsidRPr="002B345C" w:rsidRDefault="00431CC4" w:rsidP="00E636CF">
      <w:pPr>
        <w:numPr>
          <w:ilvl w:val="0"/>
          <w:numId w:val="20"/>
        </w:numPr>
        <w:ind w:left="1418"/>
        <w:jc w:val="both"/>
        <w:rPr>
          <w:rFonts w:ascii="Verdana" w:hAnsi="Verdana"/>
          <w:spacing w:val="-3"/>
          <w:sz w:val="22"/>
          <w:szCs w:val="22"/>
        </w:rPr>
      </w:pPr>
      <w:r w:rsidRPr="002B345C">
        <w:rPr>
          <w:rFonts w:ascii="Verdana" w:hAnsi="Verdana"/>
          <w:spacing w:val="-3"/>
          <w:sz w:val="22"/>
          <w:szCs w:val="22"/>
        </w:rPr>
        <w:t xml:space="preserve">En el </w:t>
      </w:r>
      <w:r w:rsidRPr="002B345C">
        <w:rPr>
          <w:rFonts w:ascii="Verdana" w:hAnsi="Verdana" w:cs="Arial"/>
          <w:sz w:val="22"/>
          <w:szCs w:val="22"/>
        </w:rPr>
        <w:t>caso</w:t>
      </w:r>
      <w:r w:rsidRPr="002B345C">
        <w:rPr>
          <w:rFonts w:ascii="Verdana" w:hAnsi="Verdana"/>
          <w:spacing w:val="-3"/>
          <w:sz w:val="22"/>
          <w:szCs w:val="22"/>
        </w:rPr>
        <w:t xml:space="preserve"> de uniones temporales o consorcios, sus miembros deberán acreditar que dentro de su objeto social se encuentra comprendida la actividad que se comprometen a desarrollar en el acuerdo de conformación correspondiente. </w:t>
      </w:r>
    </w:p>
    <w:p w14:paraId="2AF5D890" w14:textId="77777777" w:rsidR="00431CC4" w:rsidRPr="002B345C" w:rsidRDefault="00431CC4" w:rsidP="00E636CF">
      <w:pPr>
        <w:autoSpaceDE w:val="0"/>
        <w:autoSpaceDN w:val="0"/>
        <w:adjustRightInd w:val="0"/>
        <w:jc w:val="both"/>
        <w:rPr>
          <w:rFonts w:ascii="Verdana" w:hAnsi="Verdana" w:cs="Arial"/>
          <w:spacing w:val="-3"/>
          <w:sz w:val="22"/>
          <w:szCs w:val="22"/>
        </w:rPr>
      </w:pPr>
    </w:p>
    <w:p w14:paraId="3481DFC9" w14:textId="77777777" w:rsidR="00431CC4" w:rsidRPr="002B345C" w:rsidRDefault="00431CC4" w:rsidP="00E636CF">
      <w:pPr>
        <w:numPr>
          <w:ilvl w:val="0"/>
          <w:numId w:val="20"/>
        </w:numPr>
        <w:ind w:left="1418"/>
        <w:jc w:val="both"/>
        <w:rPr>
          <w:rFonts w:ascii="Verdana" w:hAnsi="Verdana"/>
          <w:spacing w:val="-3"/>
          <w:sz w:val="22"/>
          <w:szCs w:val="22"/>
        </w:rPr>
      </w:pPr>
      <w:r w:rsidRPr="002B345C">
        <w:rPr>
          <w:rFonts w:ascii="Verdana" w:hAnsi="Verdana"/>
          <w:spacing w:val="-3"/>
          <w:sz w:val="22"/>
          <w:szCs w:val="22"/>
        </w:rPr>
        <w:t xml:space="preserve">En todo caso el consorcio o la unión temporal, deberá, en conjunto, acreditar que sus objetos sociales comprenden el objeto del presente proceso de selección. </w:t>
      </w:r>
    </w:p>
    <w:p w14:paraId="7572E2D4" w14:textId="77777777" w:rsidR="00431CC4" w:rsidRPr="002B345C" w:rsidRDefault="00431CC4" w:rsidP="00E636CF">
      <w:pPr>
        <w:ind w:left="1418"/>
        <w:jc w:val="both"/>
        <w:rPr>
          <w:rFonts w:ascii="Verdana" w:hAnsi="Verdana" w:cs="Arial"/>
          <w:sz w:val="22"/>
          <w:szCs w:val="22"/>
        </w:rPr>
      </w:pPr>
    </w:p>
    <w:p w14:paraId="5374E3CA" w14:textId="77777777" w:rsidR="00431CC4" w:rsidRPr="002B345C" w:rsidRDefault="00431CC4" w:rsidP="00E636CF">
      <w:pPr>
        <w:numPr>
          <w:ilvl w:val="0"/>
          <w:numId w:val="20"/>
        </w:numPr>
        <w:ind w:left="1418"/>
        <w:jc w:val="both"/>
        <w:rPr>
          <w:rFonts w:ascii="Verdana" w:hAnsi="Verdana" w:cs="Arial"/>
          <w:sz w:val="22"/>
          <w:szCs w:val="22"/>
        </w:rPr>
      </w:pPr>
      <w:r w:rsidRPr="002B345C">
        <w:rPr>
          <w:rFonts w:ascii="Verdana" w:hAnsi="Verdana" w:cs="Arial"/>
          <w:sz w:val="22"/>
          <w:szCs w:val="22"/>
        </w:rPr>
        <w:t>Quién ejerce la representación legal y las facultades del mismo.</w:t>
      </w:r>
    </w:p>
    <w:p w14:paraId="46539120" w14:textId="77777777" w:rsidR="00431CC4" w:rsidRPr="002B345C" w:rsidRDefault="00431CC4" w:rsidP="00E636CF">
      <w:pPr>
        <w:ind w:left="1418"/>
        <w:jc w:val="both"/>
        <w:rPr>
          <w:rFonts w:ascii="Verdana" w:hAnsi="Verdana" w:cs="Arial"/>
          <w:sz w:val="22"/>
          <w:szCs w:val="22"/>
        </w:rPr>
      </w:pPr>
    </w:p>
    <w:p w14:paraId="0EF3632D" w14:textId="77777777" w:rsidR="00431CC4" w:rsidRPr="002B345C" w:rsidRDefault="00431CC4" w:rsidP="00E636CF">
      <w:pPr>
        <w:numPr>
          <w:ilvl w:val="0"/>
          <w:numId w:val="20"/>
        </w:numPr>
        <w:ind w:left="1418"/>
        <w:jc w:val="both"/>
        <w:rPr>
          <w:rFonts w:ascii="Verdana" w:hAnsi="Verdana" w:cs="Arial"/>
          <w:sz w:val="22"/>
          <w:szCs w:val="22"/>
        </w:rPr>
      </w:pPr>
      <w:r w:rsidRPr="002B345C">
        <w:rPr>
          <w:rFonts w:ascii="Verdana" w:hAnsi="Verdana" w:cs="Arial"/>
          <w:sz w:val="22"/>
          <w:szCs w:val="22"/>
        </w:rPr>
        <w:t>Las personas jurídicas nacionales y extranjeras deberán acreditar que su duración no será inferior a la del plazo del contrato y un (1) año más.</w:t>
      </w:r>
    </w:p>
    <w:p w14:paraId="2A307410" w14:textId="77777777" w:rsidR="00431CC4" w:rsidRPr="002B345C" w:rsidRDefault="00431CC4" w:rsidP="00E636CF">
      <w:pPr>
        <w:ind w:left="1418"/>
        <w:jc w:val="both"/>
        <w:rPr>
          <w:rFonts w:ascii="Verdana" w:hAnsi="Verdana" w:cs="Arial"/>
          <w:sz w:val="22"/>
          <w:szCs w:val="22"/>
        </w:rPr>
      </w:pPr>
    </w:p>
    <w:p w14:paraId="1FE164ED" w14:textId="77777777" w:rsidR="00431CC4" w:rsidRPr="002B345C" w:rsidRDefault="00431CC4" w:rsidP="00E636CF">
      <w:pPr>
        <w:numPr>
          <w:ilvl w:val="0"/>
          <w:numId w:val="20"/>
        </w:numPr>
        <w:ind w:left="1418"/>
        <w:jc w:val="both"/>
        <w:rPr>
          <w:rFonts w:ascii="Verdana" w:hAnsi="Verdana" w:cs="Arial"/>
          <w:sz w:val="22"/>
          <w:szCs w:val="22"/>
        </w:rPr>
      </w:pPr>
      <w:r w:rsidRPr="002B345C">
        <w:rPr>
          <w:rFonts w:ascii="Verdana" w:hAnsi="Verdana" w:cs="Arial"/>
          <w:sz w:val="22"/>
          <w:szCs w:val="22"/>
        </w:rPr>
        <w:t xml:space="preserve">Si el representante legal de la sociedad tiene restricciones para contraer obligaciones en nombre de la misma, deberá acreditar su capacidad a través de una autorización suficiente otorgada por el órgano social competente respectivo para cada caso. </w:t>
      </w:r>
      <w:r w:rsidRPr="002B345C">
        <w:rPr>
          <w:rFonts w:ascii="Verdana" w:hAnsi="Verdana" w:cs="Arial"/>
          <w:bCs/>
          <w:sz w:val="22"/>
          <w:szCs w:val="22"/>
        </w:rPr>
        <w:t>(</w:t>
      </w:r>
      <w:r w:rsidRPr="002B345C">
        <w:rPr>
          <w:rFonts w:ascii="Verdana" w:hAnsi="Verdana" w:cs="Arial"/>
          <w:spacing w:val="-3"/>
          <w:sz w:val="22"/>
          <w:szCs w:val="22"/>
        </w:rPr>
        <w:t>En ofertas conjuntas, consorcio o unión temporal, se deberá aportar el documento para cada uno de sus integrantes, si a ello hubiere lugar).</w:t>
      </w:r>
      <w:r w:rsidRPr="002B345C">
        <w:rPr>
          <w:rFonts w:ascii="Verdana" w:hAnsi="Verdana" w:cs="Arial"/>
          <w:sz w:val="22"/>
          <w:szCs w:val="22"/>
        </w:rPr>
        <w:t xml:space="preserve"> </w:t>
      </w:r>
    </w:p>
    <w:p w14:paraId="24E9AD25" w14:textId="77777777" w:rsidR="00431CC4" w:rsidRPr="002B345C" w:rsidRDefault="00431CC4" w:rsidP="00E636CF">
      <w:pPr>
        <w:ind w:left="1418"/>
        <w:jc w:val="both"/>
        <w:rPr>
          <w:rFonts w:ascii="Verdana" w:hAnsi="Verdana" w:cs="Arial"/>
          <w:sz w:val="22"/>
          <w:szCs w:val="22"/>
        </w:rPr>
      </w:pPr>
    </w:p>
    <w:p w14:paraId="33A41E23" w14:textId="77777777" w:rsidR="00431CC4" w:rsidRPr="002B345C" w:rsidRDefault="00431CC4" w:rsidP="00E636CF">
      <w:pPr>
        <w:numPr>
          <w:ilvl w:val="0"/>
          <w:numId w:val="20"/>
        </w:numPr>
        <w:ind w:left="1418"/>
        <w:jc w:val="both"/>
        <w:rPr>
          <w:rFonts w:ascii="Verdana" w:hAnsi="Verdana" w:cs="Arial"/>
          <w:sz w:val="22"/>
          <w:szCs w:val="22"/>
        </w:rPr>
      </w:pPr>
      <w:r w:rsidRPr="002B345C">
        <w:rPr>
          <w:rFonts w:ascii="Verdana" w:hAnsi="Verdana" w:cs="Arial"/>
          <w:sz w:val="22"/>
          <w:szCs w:val="22"/>
        </w:rPr>
        <w:t>El nombramiento del revisor fiscal, en caso de que deba contar con uno, se verificará del certificado de existencia y representación legal aportado.</w:t>
      </w:r>
    </w:p>
    <w:p w14:paraId="3A24F94F" w14:textId="77777777" w:rsidR="00431CC4" w:rsidRPr="002B345C" w:rsidRDefault="00431CC4" w:rsidP="00E636CF">
      <w:pPr>
        <w:ind w:left="1080"/>
        <w:jc w:val="both"/>
        <w:rPr>
          <w:rFonts w:ascii="Verdana" w:hAnsi="Verdana" w:cs="Arial"/>
          <w:sz w:val="22"/>
          <w:szCs w:val="22"/>
        </w:rPr>
      </w:pPr>
    </w:p>
    <w:p w14:paraId="377D2850" w14:textId="77777777" w:rsidR="00431CC4" w:rsidRPr="002B345C" w:rsidRDefault="00431CC4" w:rsidP="00E636CF">
      <w:pPr>
        <w:ind w:left="993"/>
        <w:jc w:val="both"/>
        <w:rPr>
          <w:rFonts w:ascii="Verdana" w:hAnsi="Verdana"/>
          <w:sz w:val="22"/>
          <w:szCs w:val="22"/>
        </w:rPr>
      </w:pPr>
      <w:r w:rsidRPr="002B345C">
        <w:rPr>
          <w:rFonts w:ascii="Verdana" w:hAnsi="Verdana" w:cs="Arial"/>
          <w:b/>
          <w:sz w:val="22"/>
          <w:szCs w:val="22"/>
        </w:rPr>
        <w:t>Nota:</w:t>
      </w:r>
      <w:r w:rsidRPr="002B345C">
        <w:rPr>
          <w:rFonts w:ascii="Verdana" w:hAnsi="Verdana" w:cs="Arial"/>
          <w:spacing w:val="-3"/>
          <w:sz w:val="22"/>
          <w:szCs w:val="22"/>
        </w:rPr>
        <w:t xml:space="preserve"> En ofertas conjuntas, cuando los integrantes del Consorcio o Unión Temporal, o uno de ellos, sea persona jurídica, cada uno de ellos o el integrante respectivo, aportará el certificado correspondiente.</w:t>
      </w:r>
    </w:p>
    <w:p w14:paraId="57804C05" w14:textId="77777777" w:rsidR="00431CC4" w:rsidRPr="002B345C" w:rsidRDefault="00431CC4" w:rsidP="00E636CF">
      <w:pPr>
        <w:ind w:left="1418"/>
        <w:jc w:val="both"/>
        <w:rPr>
          <w:rFonts w:ascii="Verdana" w:hAnsi="Verdana" w:cs="Arial"/>
          <w:sz w:val="22"/>
          <w:szCs w:val="22"/>
        </w:rPr>
      </w:pPr>
    </w:p>
    <w:p w14:paraId="6FF1362D" w14:textId="77777777" w:rsidR="00431CC4" w:rsidRPr="002B345C" w:rsidRDefault="00431CC4" w:rsidP="00E636CF">
      <w:pPr>
        <w:numPr>
          <w:ilvl w:val="0"/>
          <w:numId w:val="19"/>
        </w:numPr>
        <w:ind w:left="993" w:hanging="567"/>
        <w:jc w:val="both"/>
        <w:rPr>
          <w:rFonts w:ascii="Verdana" w:hAnsi="Verdana" w:cs="Arial"/>
          <w:spacing w:val="-3"/>
          <w:sz w:val="22"/>
          <w:szCs w:val="22"/>
        </w:rPr>
      </w:pPr>
      <w:r w:rsidRPr="002B345C">
        <w:rPr>
          <w:rFonts w:ascii="Verdana" w:hAnsi="Verdana" w:cs="Arial"/>
          <w:b/>
          <w:sz w:val="22"/>
          <w:szCs w:val="22"/>
        </w:rPr>
        <w:lastRenderedPageBreak/>
        <w:t>Documento</w:t>
      </w:r>
      <w:r w:rsidRPr="002B345C">
        <w:rPr>
          <w:rFonts w:ascii="Verdana" w:hAnsi="Verdana" w:cs="Arial"/>
          <w:b/>
          <w:bCs/>
          <w:sz w:val="22"/>
          <w:szCs w:val="22"/>
        </w:rPr>
        <w:t xml:space="preserve"> de identificación del representante legal y/o apoderado.</w:t>
      </w:r>
      <w:r w:rsidRPr="002B345C">
        <w:rPr>
          <w:rFonts w:ascii="Verdana" w:hAnsi="Verdana" w:cs="Arial"/>
          <w:bCs/>
          <w:sz w:val="22"/>
          <w:szCs w:val="22"/>
        </w:rPr>
        <w:t xml:space="preserve"> El proponente debe aportar copia del documento de identidad del representante legal y/o del apoderado. (</w:t>
      </w:r>
      <w:r w:rsidRPr="002B345C">
        <w:rPr>
          <w:rFonts w:ascii="Verdana" w:hAnsi="Verdana" w:cs="Arial"/>
          <w:spacing w:val="-3"/>
          <w:sz w:val="22"/>
          <w:szCs w:val="22"/>
        </w:rPr>
        <w:t>En ofertas conjuntas, consorcio o unión temporal, se deberá aportar el documento de identificación del representante legal o apoderado de cada uno de sus integrantes</w:t>
      </w:r>
      <w:r w:rsidR="0056551A" w:rsidRPr="002B345C">
        <w:rPr>
          <w:rFonts w:ascii="Verdana" w:hAnsi="Verdana" w:cs="Arial"/>
          <w:spacing w:val="-3"/>
          <w:sz w:val="22"/>
          <w:szCs w:val="22"/>
        </w:rPr>
        <w:t xml:space="preserve"> y del consorcio o unión temporal</w:t>
      </w:r>
      <w:r w:rsidRPr="002B345C">
        <w:rPr>
          <w:rFonts w:ascii="Verdana" w:hAnsi="Verdana" w:cs="Arial"/>
          <w:spacing w:val="-3"/>
          <w:sz w:val="22"/>
          <w:szCs w:val="22"/>
        </w:rPr>
        <w:t>).</w:t>
      </w:r>
    </w:p>
    <w:p w14:paraId="13B85ECD" w14:textId="77777777" w:rsidR="00431CC4" w:rsidRPr="002B345C" w:rsidRDefault="00431CC4" w:rsidP="00E636CF">
      <w:pPr>
        <w:jc w:val="both"/>
        <w:rPr>
          <w:rFonts w:ascii="Verdana" w:hAnsi="Verdana" w:cs="Arial"/>
          <w:spacing w:val="-3"/>
          <w:sz w:val="22"/>
          <w:szCs w:val="22"/>
        </w:rPr>
      </w:pPr>
    </w:p>
    <w:p w14:paraId="23199B17" w14:textId="77777777" w:rsidR="00431CC4" w:rsidRPr="002B345C" w:rsidRDefault="00431CC4" w:rsidP="00E636CF">
      <w:pPr>
        <w:ind w:left="993"/>
        <w:jc w:val="both"/>
        <w:rPr>
          <w:rFonts w:ascii="Verdana" w:hAnsi="Verdana" w:cs="Arial"/>
          <w:sz w:val="22"/>
          <w:szCs w:val="22"/>
        </w:rPr>
      </w:pPr>
      <w:r w:rsidRPr="002B345C">
        <w:rPr>
          <w:rFonts w:ascii="Verdana" w:hAnsi="Verdana" w:cs="Arial"/>
          <w:sz w:val="22"/>
          <w:szCs w:val="22"/>
        </w:rPr>
        <w:t>En el evento que el proponente presente su propuesta por medio de apoderado, el poder deberá estar debidamente otorgado conforme las disposiciones legales vigentes y contendrá expresa y claramente la facultad especial otorgada para participar en procesos de contratación de la naturaleza que se trate.</w:t>
      </w:r>
    </w:p>
    <w:p w14:paraId="415A2616" w14:textId="77777777" w:rsidR="00431CC4" w:rsidRPr="002B345C" w:rsidRDefault="00431CC4" w:rsidP="00E636CF">
      <w:pPr>
        <w:ind w:left="993"/>
        <w:jc w:val="both"/>
        <w:rPr>
          <w:rFonts w:ascii="Verdana" w:hAnsi="Verdana" w:cs="Arial"/>
          <w:b/>
          <w:sz w:val="22"/>
          <w:szCs w:val="22"/>
        </w:rPr>
      </w:pPr>
    </w:p>
    <w:p w14:paraId="3A73DE41" w14:textId="08DD9251" w:rsidR="00431CC4" w:rsidRPr="002B345C" w:rsidRDefault="00431CC4" w:rsidP="00E636CF">
      <w:pPr>
        <w:numPr>
          <w:ilvl w:val="0"/>
          <w:numId w:val="19"/>
        </w:numPr>
        <w:ind w:left="993" w:hanging="567"/>
        <w:jc w:val="both"/>
        <w:rPr>
          <w:rFonts w:ascii="Verdana" w:hAnsi="Verdana" w:cs="Arial"/>
          <w:sz w:val="22"/>
          <w:szCs w:val="22"/>
        </w:rPr>
      </w:pPr>
      <w:r w:rsidRPr="002B345C">
        <w:rPr>
          <w:rFonts w:ascii="Verdana" w:hAnsi="Verdana" w:cs="Arial"/>
          <w:sz w:val="22"/>
          <w:szCs w:val="22"/>
        </w:rPr>
        <w:t>Las personas jurídicas extranjeras con actividades permanentes en Colombia (contratos de obra o servicios) deberán estar legalmente establecidas en el territorio nacional de acuerdo con los artículos 471 y 474 del Código de Comercio.</w:t>
      </w:r>
    </w:p>
    <w:p w14:paraId="0A22294D" w14:textId="77777777" w:rsidR="00431CC4" w:rsidRPr="002B345C" w:rsidRDefault="00431CC4" w:rsidP="00E636CF">
      <w:pPr>
        <w:ind w:left="993"/>
        <w:jc w:val="both"/>
        <w:rPr>
          <w:rFonts w:ascii="Verdana" w:hAnsi="Verdana" w:cs="Arial"/>
          <w:sz w:val="22"/>
          <w:szCs w:val="22"/>
        </w:rPr>
      </w:pPr>
    </w:p>
    <w:p w14:paraId="280A2D05" w14:textId="77777777" w:rsidR="00431CC4" w:rsidRPr="002B345C" w:rsidRDefault="00431CC4" w:rsidP="00E636CF">
      <w:pPr>
        <w:jc w:val="both"/>
        <w:rPr>
          <w:rFonts w:ascii="Verdana" w:hAnsi="Verdana" w:cs="Arial"/>
          <w:sz w:val="22"/>
          <w:szCs w:val="22"/>
        </w:rPr>
      </w:pPr>
    </w:p>
    <w:p w14:paraId="296DD7C2" w14:textId="77777777" w:rsidR="00431CC4" w:rsidRPr="002B345C" w:rsidRDefault="00431CC4" w:rsidP="00E636CF">
      <w:pPr>
        <w:numPr>
          <w:ilvl w:val="0"/>
          <w:numId w:val="18"/>
        </w:numPr>
        <w:jc w:val="both"/>
        <w:rPr>
          <w:rFonts w:ascii="Verdana" w:hAnsi="Verdana" w:cs="Arial"/>
          <w:sz w:val="22"/>
          <w:szCs w:val="22"/>
        </w:rPr>
      </w:pPr>
      <w:r w:rsidRPr="002B345C">
        <w:rPr>
          <w:rFonts w:ascii="Verdana" w:hAnsi="Verdana" w:cs="Arial"/>
          <w:b/>
          <w:sz w:val="22"/>
          <w:szCs w:val="22"/>
        </w:rPr>
        <w:t xml:space="preserve">Entidades Estatales: </w:t>
      </w:r>
      <w:r w:rsidRPr="002B345C">
        <w:rPr>
          <w:rFonts w:ascii="Verdana" w:hAnsi="Verdana" w:cs="Arial"/>
          <w:sz w:val="22"/>
          <w:szCs w:val="22"/>
        </w:rPr>
        <w:t>Deben presentar los siguientes documentos para acreditar su existencia, representación y capacidad legal:</w:t>
      </w:r>
    </w:p>
    <w:p w14:paraId="75FAF721" w14:textId="77777777" w:rsidR="00431CC4" w:rsidRPr="002B345C" w:rsidRDefault="00431CC4" w:rsidP="00E636CF">
      <w:pPr>
        <w:ind w:left="360"/>
        <w:jc w:val="both"/>
        <w:rPr>
          <w:rFonts w:ascii="Verdana" w:hAnsi="Verdana" w:cs="Arial"/>
          <w:sz w:val="22"/>
          <w:szCs w:val="22"/>
        </w:rPr>
      </w:pPr>
    </w:p>
    <w:p w14:paraId="37E79C08" w14:textId="77777777" w:rsidR="00431CC4" w:rsidRPr="002B345C" w:rsidRDefault="00431CC4" w:rsidP="00E636CF">
      <w:pPr>
        <w:numPr>
          <w:ilvl w:val="0"/>
          <w:numId w:val="24"/>
        </w:numPr>
        <w:ind w:left="567" w:hanging="207"/>
        <w:jc w:val="both"/>
        <w:rPr>
          <w:rFonts w:ascii="Verdana" w:hAnsi="Verdana" w:cs="Arial"/>
          <w:sz w:val="22"/>
          <w:szCs w:val="22"/>
        </w:rPr>
      </w:pPr>
      <w:r w:rsidRPr="002B345C">
        <w:rPr>
          <w:rFonts w:ascii="Verdana" w:hAnsi="Verdana" w:cs="Arial"/>
          <w:sz w:val="22"/>
          <w:szCs w:val="22"/>
        </w:rPr>
        <w:t>Acto de creación de la Entidad Estatal. Este puede ser ley, decreto, ordenanza, acuerdo o certificado de existencia y representación legal (este último no mayor a treinta (30) días calendario anteriores a la fecha de cierre del proceso de selección - En caso de modificarse la fecha de cierre del proceso, se tendrá como referencia para establecer el plazo de vigencia del certificado de existencia y representación legal la inicialmente fijada en el Pliego de Condiciones) o documento equivalente que permita conocer la naturaleza jurídica, funciones, órganos de dirección o régimen jurídico de contratación de la Entidad Estatal.</w:t>
      </w:r>
    </w:p>
    <w:p w14:paraId="4B59C03D" w14:textId="77777777" w:rsidR="00431CC4" w:rsidRPr="002B345C" w:rsidRDefault="00431CC4" w:rsidP="00E636CF">
      <w:pPr>
        <w:ind w:left="360"/>
        <w:jc w:val="both"/>
        <w:rPr>
          <w:rFonts w:ascii="Verdana" w:hAnsi="Verdana" w:cs="Arial"/>
          <w:sz w:val="22"/>
          <w:szCs w:val="22"/>
        </w:rPr>
      </w:pPr>
    </w:p>
    <w:p w14:paraId="4D30BC20" w14:textId="77777777" w:rsidR="00431CC4" w:rsidRPr="002B345C" w:rsidRDefault="00431CC4" w:rsidP="00E636CF">
      <w:pPr>
        <w:ind w:left="567"/>
        <w:jc w:val="both"/>
        <w:rPr>
          <w:rFonts w:ascii="Verdana" w:hAnsi="Verdana" w:cs="Arial"/>
          <w:sz w:val="22"/>
          <w:szCs w:val="22"/>
        </w:rPr>
      </w:pPr>
      <w:r w:rsidRPr="002B345C">
        <w:rPr>
          <w:rFonts w:ascii="Verdana" w:hAnsi="Verdana" w:cs="Arial"/>
          <w:b/>
          <w:sz w:val="22"/>
          <w:szCs w:val="22"/>
        </w:rPr>
        <w:t>NOTA:</w:t>
      </w:r>
      <w:r w:rsidRPr="002B345C">
        <w:rPr>
          <w:rFonts w:ascii="Verdana" w:hAnsi="Verdana" w:cs="Arial"/>
          <w:sz w:val="22"/>
          <w:szCs w:val="22"/>
        </w:rPr>
        <w:t xml:space="preserve"> En el último evento indicado en el párrafo anterior, relacionado con las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w:t>
      </w:r>
    </w:p>
    <w:p w14:paraId="61ADFAE7" w14:textId="77777777" w:rsidR="00431CC4" w:rsidRPr="002B345C" w:rsidRDefault="00431CC4" w:rsidP="00E636CF">
      <w:pPr>
        <w:ind w:left="360"/>
        <w:jc w:val="both"/>
        <w:rPr>
          <w:rFonts w:ascii="Verdana" w:hAnsi="Verdana" w:cs="Arial"/>
          <w:sz w:val="22"/>
          <w:szCs w:val="22"/>
        </w:rPr>
      </w:pPr>
    </w:p>
    <w:p w14:paraId="6A7F639B" w14:textId="77777777" w:rsidR="00431CC4" w:rsidRPr="002B345C" w:rsidRDefault="00431CC4" w:rsidP="00E636CF">
      <w:pPr>
        <w:numPr>
          <w:ilvl w:val="0"/>
          <w:numId w:val="21"/>
        </w:numPr>
        <w:jc w:val="both"/>
        <w:rPr>
          <w:rFonts w:ascii="Verdana" w:hAnsi="Verdana" w:cs="Arial"/>
          <w:sz w:val="22"/>
          <w:szCs w:val="22"/>
        </w:rPr>
      </w:pPr>
      <w:r w:rsidRPr="002B345C">
        <w:rPr>
          <w:rFonts w:ascii="Verdana" w:hAnsi="Verdana" w:cs="Arial"/>
          <w:sz w:val="22"/>
          <w:szCs w:val="22"/>
        </w:rPr>
        <w:t xml:space="preserve">Fecha de expedición del documento equivalente que acredite su existencia que no sea mayor a treinta (30) días calendario anteriores a la fecha de cierre del Proceso de Contratación (En caso de modificarse la fecha de cierre del proceso, se tendrá como referencia para establecer el plazo de vigencia del certificado de existencia y representación legal la inicialmente fijada en el Pliego de Condiciones). </w:t>
      </w:r>
    </w:p>
    <w:p w14:paraId="341D1C88" w14:textId="77777777" w:rsidR="00431CC4" w:rsidRPr="002B345C" w:rsidRDefault="00431CC4" w:rsidP="00E636CF">
      <w:pPr>
        <w:numPr>
          <w:ilvl w:val="0"/>
          <w:numId w:val="21"/>
        </w:numPr>
        <w:jc w:val="both"/>
        <w:rPr>
          <w:rFonts w:ascii="Verdana" w:hAnsi="Verdana" w:cs="Arial"/>
          <w:sz w:val="22"/>
          <w:szCs w:val="22"/>
        </w:rPr>
      </w:pPr>
      <w:r w:rsidRPr="002B345C">
        <w:rPr>
          <w:rFonts w:ascii="Verdana" w:hAnsi="Verdana" w:cs="Arial"/>
          <w:sz w:val="22"/>
          <w:szCs w:val="22"/>
        </w:rPr>
        <w:t xml:space="preserve">Que su objeto incluya las actividades principales objeto del proceso. </w:t>
      </w:r>
    </w:p>
    <w:p w14:paraId="5BDC6479" w14:textId="77777777" w:rsidR="00431CC4" w:rsidRPr="002B345C" w:rsidRDefault="00431CC4" w:rsidP="00E636CF">
      <w:pPr>
        <w:numPr>
          <w:ilvl w:val="0"/>
          <w:numId w:val="21"/>
        </w:numPr>
        <w:jc w:val="both"/>
        <w:rPr>
          <w:rFonts w:ascii="Verdana" w:hAnsi="Verdana" w:cs="Arial"/>
          <w:sz w:val="22"/>
          <w:szCs w:val="22"/>
        </w:rPr>
      </w:pPr>
      <w:r w:rsidRPr="002B345C">
        <w:rPr>
          <w:rFonts w:ascii="Verdana" w:hAnsi="Verdana" w:cs="Arial"/>
          <w:sz w:val="22"/>
          <w:szCs w:val="22"/>
        </w:rPr>
        <w:t>La duración deberá ser por lo menos igual al plazo estimado del contrato y un (1) año más.</w:t>
      </w:r>
    </w:p>
    <w:p w14:paraId="31075258" w14:textId="77777777" w:rsidR="00431CC4" w:rsidRPr="002B345C" w:rsidRDefault="00431CC4" w:rsidP="00E636CF">
      <w:pPr>
        <w:numPr>
          <w:ilvl w:val="0"/>
          <w:numId w:val="21"/>
        </w:numPr>
        <w:jc w:val="both"/>
        <w:rPr>
          <w:rFonts w:ascii="Verdana" w:hAnsi="Verdana" w:cs="Arial"/>
          <w:sz w:val="22"/>
          <w:szCs w:val="22"/>
        </w:rPr>
      </w:pPr>
      <w:r w:rsidRPr="002B345C">
        <w:rPr>
          <w:rFonts w:ascii="Verdana" w:hAnsi="Verdana" w:cs="Arial"/>
          <w:sz w:val="22"/>
          <w:szCs w:val="22"/>
        </w:rPr>
        <w:t xml:space="preserve">Si el representante legal o funcionario competente tiene restricciones para contraer obligaciones en nombre de la misma, deberá acreditar autorización suficiente del órgano competente para contraer obligaciones en nombre de la sociedad o de la Entidad. </w:t>
      </w:r>
    </w:p>
    <w:p w14:paraId="00EED263" w14:textId="77777777" w:rsidR="00431CC4" w:rsidRPr="002B345C" w:rsidRDefault="00431CC4" w:rsidP="00E636CF">
      <w:pPr>
        <w:numPr>
          <w:ilvl w:val="0"/>
          <w:numId w:val="21"/>
        </w:numPr>
        <w:jc w:val="both"/>
        <w:rPr>
          <w:rFonts w:ascii="Verdana" w:hAnsi="Verdana" w:cs="Arial"/>
          <w:sz w:val="22"/>
          <w:szCs w:val="22"/>
        </w:rPr>
      </w:pPr>
      <w:r w:rsidRPr="002B345C">
        <w:rPr>
          <w:rFonts w:ascii="Verdana" w:hAnsi="Verdana" w:cs="Arial"/>
          <w:sz w:val="22"/>
          <w:szCs w:val="22"/>
        </w:rPr>
        <w:t xml:space="preserve">La ausencia definitiva de autorización suficiente o el no aporte de dicho documento una vez solicitado por la Entidad, determinará la falta de capacidad jurídica para presentar la oferta, y por tanto su rechazo. </w:t>
      </w:r>
    </w:p>
    <w:p w14:paraId="6509E054" w14:textId="77777777" w:rsidR="00431CC4" w:rsidRPr="002B345C" w:rsidRDefault="00431CC4" w:rsidP="00E636CF">
      <w:pPr>
        <w:numPr>
          <w:ilvl w:val="0"/>
          <w:numId w:val="21"/>
        </w:numPr>
        <w:jc w:val="both"/>
        <w:rPr>
          <w:rFonts w:ascii="Verdana" w:hAnsi="Verdana" w:cs="Arial"/>
          <w:sz w:val="22"/>
          <w:szCs w:val="22"/>
        </w:rPr>
      </w:pPr>
      <w:r w:rsidRPr="002B345C">
        <w:rPr>
          <w:rFonts w:ascii="Verdana" w:hAnsi="Verdana" w:cs="Arial"/>
          <w:sz w:val="22"/>
          <w:szCs w:val="22"/>
        </w:rPr>
        <w:t>El nombramiento del revisor fiscal en caso de que esté obligado a tenerlo.</w:t>
      </w:r>
    </w:p>
    <w:p w14:paraId="46EFD17B" w14:textId="77777777" w:rsidR="00431CC4" w:rsidRPr="002B345C" w:rsidRDefault="00431CC4" w:rsidP="00E636CF">
      <w:pPr>
        <w:jc w:val="both"/>
        <w:rPr>
          <w:rFonts w:ascii="Verdana" w:hAnsi="Verdana" w:cs="Arial"/>
          <w:sz w:val="22"/>
          <w:szCs w:val="22"/>
        </w:rPr>
      </w:pPr>
    </w:p>
    <w:p w14:paraId="79442E40" w14:textId="77777777" w:rsidR="00431CC4" w:rsidRPr="002B345C" w:rsidRDefault="00431CC4" w:rsidP="00E636CF">
      <w:pPr>
        <w:numPr>
          <w:ilvl w:val="0"/>
          <w:numId w:val="24"/>
        </w:numPr>
        <w:ind w:left="567" w:hanging="207"/>
        <w:jc w:val="both"/>
        <w:rPr>
          <w:rFonts w:ascii="Verdana" w:hAnsi="Verdana" w:cs="Arial"/>
          <w:sz w:val="22"/>
          <w:szCs w:val="22"/>
        </w:rPr>
      </w:pPr>
      <w:r w:rsidRPr="002B345C">
        <w:rPr>
          <w:rFonts w:ascii="Verdana" w:hAnsi="Verdana" w:cs="Arial"/>
          <w:sz w:val="22"/>
          <w:szCs w:val="22"/>
        </w:rPr>
        <w:t>Aportar el documento de identificación del representante legal o funcionario competente para la presentación de la propuesta.</w:t>
      </w:r>
    </w:p>
    <w:p w14:paraId="47AF53E5" w14:textId="77777777" w:rsidR="00431CC4" w:rsidRPr="002B345C" w:rsidRDefault="00431CC4" w:rsidP="00E636CF">
      <w:pPr>
        <w:jc w:val="both"/>
        <w:rPr>
          <w:rFonts w:ascii="Verdana" w:hAnsi="Verdana" w:cs="Arial"/>
          <w:sz w:val="22"/>
          <w:szCs w:val="22"/>
        </w:rPr>
      </w:pPr>
    </w:p>
    <w:p w14:paraId="2C3261C4" w14:textId="77777777" w:rsidR="00431CC4" w:rsidRPr="002B345C" w:rsidRDefault="00431CC4" w:rsidP="00E636CF">
      <w:pPr>
        <w:numPr>
          <w:ilvl w:val="2"/>
          <w:numId w:val="1"/>
        </w:numPr>
        <w:ind w:right="46"/>
        <w:rPr>
          <w:rFonts w:ascii="Verdana" w:hAnsi="Verdana" w:cs="Arial"/>
          <w:b/>
          <w:bCs/>
          <w:iCs/>
          <w:sz w:val="22"/>
          <w:szCs w:val="22"/>
        </w:rPr>
      </w:pPr>
      <w:bookmarkStart w:id="16" w:name="_Toc169190182"/>
      <w:bookmarkStart w:id="17" w:name="_Toc169798587"/>
      <w:r w:rsidRPr="002B345C">
        <w:rPr>
          <w:rFonts w:ascii="Verdana" w:hAnsi="Verdana" w:cs="Arial"/>
          <w:b/>
          <w:bCs/>
          <w:iCs/>
          <w:sz w:val="22"/>
          <w:szCs w:val="22"/>
        </w:rPr>
        <w:t xml:space="preserve">PROPONENTES </w:t>
      </w:r>
      <w:r w:rsidRPr="002B345C">
        <w:rPr>
          <w:rFonts w:ascii="Verdana" w:hAnsi="Verdana" w:cs="Arial"/>
          <w:b/>
          <w:bCs/>
          <w:sz w:val="22"/>
          <w:szCs w:val="22"/>
          <w:lang w:val="es-CO"/>
        </w:rPr>
        <w:t>PLURALES</w:t>
      </w:r>
      <w:bookmarkEnd w:id="16"/>
      <w:bookmarkEnd w:id="17"/>
    </w:p>
    <w:p w14:paraId="23DD736C" w14:textId="77777777" w:rsidR="00431CC4" w:rsidRPr="002B345C" w:rsidRDefault="00431CC4" w:rsidP="00E636CF">
      <w:pPr>
        <w:jc w:val="both"/>
        <w:rPr>
          <w:rFonts w:ascii="Verdana" w:hAnsi="Verdana" w:cs="Arial"/>
          <w:sz w:val="22"/>
          <w:szCs w:val="22"/>
        </w:rPr>
      </w:pPr>
    </w:p>
    <w:p w14:paraId="01A1BA33" w14:textId="77777777" w:rsidR="00431CC4" w:rsidRPr="002B345C" w:rsidRDefault="00431CC4" w:rsidP="00E636CF">
      <w:pPr>
        <w:tabs>
          <w:tab w:val="left" w:pos="432"/>
          <w:tab w:val="left" w:pos="1152"/>
          <w:tab w:val="left" w:pos="1872"/>
          <w:tab w:val="left" w:pos="2592"/>
          <w:tab w:val="left" w:pos="3312"/>
          <w:tab w:val="left" w:pos="4032"/>
          <w:tab w:val="left" w:pos="4752"/>
          <w:tab w:val="left" w:pos="5472"/>
          <w:tab w:val="left" w:pos="6192"/>
        </w:tabs>
        <w:ind w:right="46"/>
        <w:jc w:val="both"/>
        <w:rPr>
          <w:rFonts w:ascii="Verdana" w:hAnsi="Verdana" w:cs="Arial"/>
          <w:sz w:val="22"/>
          <w:szCs w:val="22"/>
        </w:rPr>
      </w:pPr>
      <w:r w:rsidRPr="002B345C">
        <w:rPr>
          <w:rFonts w:ascii="Verdana" w:hAnsi="Verdana" w:cs="Arial"/>
          <w:sz w:val="22"/>
          <w:szCs w:val="22"/>
        </w:rPr>
        <w:t>Los consorcios o uniones temporales, conforme el artículo 7 de la Ley 80 de 1993 cumplirán con los siguientes requisitos:</w:t>
      </w:r>
    </w:p>
    <w:p w14:paraId="3470E057" w14:textId="77777777" w:rsidR="00431CC4" w:rsidRPr="002B345C" w:rsidRDefault="00431CC4" w:rsidP="00E636CF">
      <w:pPr>
        <w:tabs>
          <w:tab w:val="left" w:pos="432"/>
          <w:tab w:val="left" w:pos="1152"/>
          <w:tab w:val="left" w:pos="1872"/>
          <w:tab w:val="left" w:pos="2592"/>
          <w:tab w:val="left" w:pos="3312"/>
          <w:tab w:val="left" w:pos="4032"/>
          <w:tab w:val="left" w:pos="4752"/>
          <w:tab w:val="left" w:pos="5472"/>
          <w:tab w:val="left" w:pos="6192"/>
        </w:tabs>
        <w:ind w:right="46"/>
        <w:jc w:val="both"/>
        <w:rPr>
          <w:rFonts w:ascii="Verdana" w:hAnsi="Verdana" w:cs="Arial"/>
          <w:sz w:val="22"/>
          <w:szCs w:val="22"/>
        </w:rPr>
      </w:pPr>
    </w:p>
    <w:p w14:paraId="695B2AB8" w14:textId="77777777" w:rsidR="00431CC4" w:rsidRPr="002B345C" w:rsidRDefault="00431CC4" w:rsidP="00E636CF">
      <w:pPr>
        <w:autoSpaceDE w:val="0"/>
        <w:autoSpaceDN w:val="0"/>
        <w:adjustRightInd w:val="0"/>
        <w:ind w:right="46"/>
        <w:jc w:val="both"/>
        <w:rPr>
          <w:rFonts w:ascii="Verdana" w:hAnsi="Verdana" w:cs="Arial"/>
          <w:sz w:val="22"/>
          <w:szCs w:val="22"/>
        </w:rPr>
      </w:pPr>
      <w:r w:rsidRPr="002B345C">
        <w:rPr>
          <w:rFonts w:ascii="Verdana" w:hAnsi="Verdana" w:cs="Arial"/>
          <w:spacing w:val="-3"/>
          <w:sz w:val="22"/>
          <w:szCs w:val="22"/>
        </w:rPr>
        <w:t>Los consorcios o uniones temporales podrán estar compuestos por personas naturales y/o personas jurídicas de</w:t>
      </w:r>
      <w:r w:rsidRPr="002B345C">
        <w:rPr>
          <w:rFonts w:ascii="Verdana" w:hAnsi="Verdana" w:cs="Arial"/>
          <w:sz w:val="22"/>
          <w:szCs w:val="22"/>
        </w:rPr>
        <w:t xml:space="preserve"> conformidad con el artículo 7 de la Ley 80 de 1993</w:t>
      </w:r>
    </w:p>
    <w:p w14:paraId="6982B443" w14:textId="77777777" w:rsidR="00431CC4" w:rsidRPr="002B345C" w:rsidRDefault="00431CC4" w:rsidP="00E636CF">
      <w:pPr>
        <w:ind w:right="46"/>
        <w:jc w:val="both"/>
        <w:rPr>
          <w:rFonts w:ascii="Verdana" w:hAnsi="Verdana" w:cs="Arial"/>
          <w:sz w:val="22"/>
          <w:szCs w:val="22"/>
        </w:rPr>
      </w:pPr>
    </w:p>
    <w:p w14:paraId="564A6793" w14:textId="77777777" w:rsidR="00431CC4" w:rsidRPr="002B345C" w:rsidRDefault="00431CC4" w:rsidP="00E636CF">
      <w:pPr>
        <w:jc w:val="both"/>
        <w:rPr>
          <w:rFonts w:ascii="Verdana" w:hAnsi="Verdana" w:cs="Arial"/>
          <w:sz w:val="22"/>
          <w:szCs w:val="22"/>
        </w:rPr>
      </w:pPr>
      <w:r w:rsidRPr="002B345C">
        <w:rPr>
          <w:rFonts w:ascii="Verdana" w:hAnsi="Verdana" w:cs="Arial"/>
          <w:spacing w:val="-3"/>
          <w:sz w:val="22"/>
          <w:szCs w:val="22"/>
        </w:rPr>
        <w:t>Conforme lo anterior el documento constitutivo de consorcio o unión temporal, para cumplir lo establecido en el artículo 7 de la Ley 80 de 1993</w:t>
      </w:r>
      <w:r w:rsidRPr="002B345C">
        <w:rPr>
          <w:rFonts w:ascii="Verdana" w:hAnsi="Verdana" w:cs="Arial"/>
          <w:sz w:val="22"/>
          <w:szCs w:val="22"/>
        </w:rPr>
        <w:t xml:space="preserve">: </w:t>
      </w:r>
    </w:p>
    <w:p w14:paraId="7F744831" w14:textId="77777777" w:rsidR="00431CC4" w:rsidRPr="002B345C" w:rsidRDefault="00431CC4" w:rsidP="00E636CF">
      <w:pPr>
        <w:jc w:val="both"/>
        <w:rPr>
          <w:rFonts w:ascii="Verdana" w:hAnsi="Verdana" w:cs="Arial"/>
          <w:sz w:val="22"/>
          <w:szCs w:val="22"/>
        </w:rPr>
      </w:pPr>
    </w:p>
    <w:p w14:paraId="2B027F2E" w14:textId="77777777" w:rsidR="00431CC4" w:rsidRPr="002B345C" w:rsidRDefault="00431CC4" w:rsidP="00E636CF">
      <w:pPr>
        <w:numPr>
          <w:ilvl w:val="0"/>
          <w:numId w:val="22"/>
        </w:numPr>
        <w:jc w:val="both"/>
        <w:rPr>
          <w:rFonts w:ascii="Verdana" w:hAnsi="Verdana" w:cs="Arial"/>
          <w:sz w:val="22"/>
          <w:szCs w:val="22"/>
        </w:rPr>
      </w:pPr>
      <w:r w:rsidRPr="002B345C">
        <w:rPr>
          <w:rFonts w:ascii="Verdana" w:hAnsi="Verdana" w:cs="Arial"/>
          <w:sz w:val="22"/>
          <w:szCs w:val="22"/>
        </w:rPr>
        <w:t>Acreditar la existencia del Proponente Plural y clasificarlo en Unión Temporal o en Consorcio. En este documento los integrantes deben expresar su intención de conformar el Proponente Plural. En caso de que no exista precisión sobre el tipo de asociación se solicitará aclaración. Los Proponentes deben incluir como mínimo la información requerida en los Anexos para Constitución de Unión Temporal o Consorcio. Los Proponentes podrán incorporar información adicional que no contradiga lo dispuesto en los Documentos del Proceso de Contratación.</w:t>
      </w:r>
    </w:p>
    <w:p w14:paraId="19D5D976" w14:textId="77777777" w:rsidR="00431CC4" w:rsidRPr="002B345C" w:rsidRDefault="00431CC4" w:rsidP="00E636CF">
      <w:pPr>
        <w:rPr>
          <w:rFonts w:ascii="Verdana" w:hAnsi="Verdana" w:cs="Arial"/>
          <w:sz w:val="22"/>
          <w:szCs w:val="22"/>
        </w:rPr>
      </w:pPr>
    </w:p>
    <w:p w14:paraId="3C043DDD" w14:textId="77777777" w:rsidR="00431CC4" w:rsidRPr="002B345C" w:rsidRDefault="00431CC4" w:rsidP="00E636CF">
      <w:pPr>
        <w:numPr>
          <w:ilvl w:val="0"/>
          <w:numId w:val="22"/>
        </w:numPr>
        <w:jc w:val="both"/>
        <w:rPr>
          <w:rFonts w:ascii="Verdana" w:hAnsi="Verdana" w:cs="Arial"/>
          <w:sz w:val="22"/>
          <w:szCs w:val="22"/>
        </w:rPr>
      </w:pPr>
      <w:r w:rsidRPr="002B345C">
        <w:rPr>
          <w:rFonts w:ascii="Verdana" w:hAnsi="Verdana" w:cs="Arial"/>
          <w:sz w:val="22"/>
          <w:szCs w:val="22"/>
        </w:rPr>
        <w:t xml:space="preserve">En el caso de Uniones Temporales, señalarán en forma clara y precisa los términos y extensión de la participación en la propuesta y las obligaciones y responsabilidades de cada uno en la ejecución del contrato, los cuales no podrán ser modificados sin el consentimiento previo de </w:t>
      </w:r>
      <w:r w:rsidRPr="002B345C">
        <w:rPr>
          <w:rFonts w:ascii="Verdana" w:hAnsi="Verdana" w:cs="Arial"/>
          <w:b/>
          <w:sz w:val="22"/>
          <w:szCs w:val="22"/>
        </w:rPr>
        <w:t>LA ENTIDAD</w:t>
      </w:r>
    </w:p>
    <w:p w14:paraId="09C61165" w14:textId="77777777" w:rsidR="00431CC4" w:rsidRPr="002B345C" w:rsidRDefault="00431CC4" w:rsidP="00E636CF">
      <w:pPr>
        <w:ind w:left="360"/>
        <w:jc w:val="both"/>
        <w:rPr>
          <w:rFonts w:ascii="Verdana" w:hAnsi="Verdana" w:cs="Arial"/>
          <w:sz w:val="22"/>
          <w:szCs w:val="22"/>
        </w:rPr>
      </w:pPr>
    </w:p>
    <w:p w14:paraId="0E95F575" w14:textId="77777777" w:rsidR="00431CC4" w:rsidRPr="002B345C" w:rsidRDefault="00431CC4" w:rsidP="00E636CF">
      <w:pPr>
        <w:numPr>
          <w:ilvl w:val="0"/>
          <w:numId w:val="22"/>
        </w:numPr>
        <w:jc w:val="both"/>
        <w:rPr>
          <w:rFonts w:ascii="Verdana" w:hAnsi="Verdana" w:cs="Arial"/>
          <w:sz w:val="22"/>
          <w:szCs w:val="22"/>
        </w:rPr>
      </w:pPr>
      <w:r w:rsidRPr="002B345C">
        <w:rPr>
          <w:rFonts w:ascii="Verdana" w:hAnsi="Verdana" w:cs="Arial"/>
          <w:sz w:val="22"/>
          <w:szCs w:val="22"/>
        </w:rPr>
        <w:t>Acreditar el nombramiento de un representante y un suplente, este último, en caso de considerarlo conveniente, cuya designación deberá quedar definida en los Anexos para Constitución de Unión Temporal o Consorcio, de las personas naturales y/o jurídicas asociadas. Estos tendrán facultades suficientes para la representación sin limitaciones de los integrantes, en todos los aspectos que se requieran para presentar la oferta, suscribir y ejecutar el contrato, así como la facultad para firmar el acta de terminación y liquidación.</w:t>
      </w:r>
    </w:p>
    <w:p w14:paraId="29F651F6" w14:textId="77777777" w:rsidR="00431CC4" w:rsidRPr="002B345C" w:rsidRDefault="00431CC4" w:rsidP="00E636CF">
      <w:pPr>
        <w:ind w:left="1080"/>
        <w:jc w:val="both"/>
        <w:rPr>
          <w:rFonts w:ascii="Verdana" w:hAnsi="Verdana" w:cs="Arial"/>
          <w:sz w:val="22"/>
          <w:szCs w:val="22"/>
        </w:rPr>
      </w:pPr>
    </w:p>
    <w:p w14:paraId="69B316A4" w14:textId="77777777" w:rsidR="00431CC4" w:rsidRPr="002B345C" w:rsidRDefault="00431CC4" w:rsidP="00E636CF">
      <w:pPr>
        <w:numPr>
          <w:ilvl w:val="0"/>
          <w:numId w:val="22"/>
        </w:numPr>
        <w:jc w:val="both"/>
        <w:rPr>
          <w:rFonts w:ascii="Verdana" w:hAnsi="Verdana" w:cs="Arial"/>
          <w:sz w:val="22"/>
          <w:szCs w:val="22"/>
        </w:rPr>
      </w:pPr>
      <w:r w:rsidRPr="002B345C">
        <w:rPr>
          <w:rFonts w:ascii="Verdana" w:hAnsi="Verdana" w:cs="Arial"/>
          <w:sz w:val="22"/>
          <w:szCs w:val="22"/>
        </w:rPr>
        <w:t>Aportar copia del documento de identificación del representante principal y suplente del Proponente Plural, en caso de que se haya nombrado este último.</w:t>
      </w:r>
    </w:p>
    <w:p w14:paraId="16788E56" w14:textId="77777777" w:rsidR="00431CC4" w:rsidRPr="002B345C" w:rsidRDefault="00431CC4" w:rsidP="00E636CF">
      <w:pPr>
        <w:ind w:left="1080"/>
        <w:jc w:val="both"/>
        <w:rPr>
          <w:rFonts w:ascii="Verdana" w:hAnsi="Verdana" w:cs="Arial"/>
          <w:sz w:val="22"/>
          <w:szCs w:val="22"/>
        </w:rPr>
      </w:pPr>
    </w:p>
    <w:p w14:paraId="29F93D47" w14:textId="77777777" w:rsidR="00431CC4" w:rsidRPr="002B345C" w:rsidRDefault="00431CC4" w:rsidP="00E636CF">
      <w:pPr>
        <w:numPr>
          <w:ilvl w:val="0"/>
          <w:numId w:val="22"/>
        </w:numPr>
        <w:jc w:val="both"/>
        <w:rPr>
          <w:rFonts w:ascii="Verdana" w:hAnsi="Verdana" w:cs="Arial"/>
          <w:sz w:val="22"/>
          <w:szCs w:val="22"/>
        </w:rPr>
      </w:pPr>
      <w:r w:rsidRPr="002B345C">
        <w:rPr>
          <w:rFonts w:ascii="Verdana" w:hAnsi="Verdana" w:cs="Arial"/>
          <w:sz w:val="22"/>
          <w:szCs w:val="22"/>
        </w:rPr>
        <w:t xml:space="preserve">Acreditar que la vigencia del Proponente Plural no sea inferior a la del plazo del Contrato y un (1) año adicional. </w:t>
      </w:r>
    </w:p>
    <w:p w14:paraId="59B0A3EF" w14:textId="77777777" w:rsidR="00431CC4" w:rsidRPr="002B345C" w:rsidRDefault="00431CC4" w:rsidP="00E636CF">
      <w:pPr>
        <w:ind w:left="1080"/>
        <w:jc w:val="both"/>
        <w:rPr>
          <w:rFonts w:ascii="Verdana" w:hAnsi="Verdana" w:cs="Arial"/>
          <w:sz w:val="22"/>
          <w:szCs w:val="22"/>
        </w:rPr>
      </w:pPr>
    </w:p>
    <w:p w14:paraId="688DEB2D" w14:textId="77777777" w:rsidR="00431CC4" w:rsidRPr="002B345C" w:rsidRDefault="00431CC4" w:rsidP="00E636CF">
      <w:pPr>
        <w:numPr>
          <w:ilvl w:val="0"/>
          <w:numId w:val="22"/>
        </w:numPr>
        <w:jc w:val="both"/>
        <w:rPr>
          <w:rFonts w:ascii="Verdana" w:hAnsi="Verdana" w:cs="Arial"/>
          <w:sz w:val="22"/>
          <w:szCs w:val="22"/>
        </w:rPr>
      </w:pPr>
      <w:r w:rsidRPr="002B345C">
        <w:rPr>
          <w:rFonts w:ascii="Verdana" w:hAnsi="Verdana" w:cs="Arial"/>
          <w:sz w:val="22"/>
          <w:szCs w:val="22"/>
        </w:rPr>
        <w:t>Deberá indicar que no podrá, en ningún caso, haber cesión del contrato entre quienes integran el Consorcio o la Unión Temporal.</w:t>
      </w:r>
    </w:p>
    <w:p w14:paraId="27841802" w14:textId="77777777" w:rsidR="00431CC4" w:rsidRPr="002B345C" w:rsidRDefault="00431CC4" w:rsidP="00E636CF">
      <w:pPr>
        <w:ind w:left="1080"/>
        <w:jc w:val="both"/>
        <w:rPr>
          <w:rFonts w:ascii="Verdana" w:hAnsi="Verdana" w:cs="Arial"/>
          <w:sz w:val="22"/>
          <w:szCs w:val="22"/>
        </w:rPr>
      </w:pPr>
    </w:p>
    <w:p w14:paraId="1199C578" w14:textId="77777777" w:rsidR="00431CC4" w:rsidRPr="002B345C" w:rsidRDefault="00431CC4" w:rsidP="00E636CF">
      <w:pPr>
        <w:numPr>
          <w:ilvl w:val="0"/>
          <w:numId w:val="22"/>
        </w:numPr>
        <w:jc w:val="both"/>
        <w:rPr>
          <w:rFonts w:ascii="Verdana" w:hAnsi="Verdana" w:cs="Arial"/>
          <w:sz w:val="22"/>
          <w:szCs w:val="22"/>
        </w:rPr>
      </w:pPr>
      <w:r w:rsidRPr="002B345C">
        <w:rPr>
          <w:rFonts w:ascii="Verdana" w:hAnsi="Verdana" w:cs="Arial"/>
          <w:sz w:val="22"/>
          <w:szCs w:val="22"/>
        </w:rPr>
        <w:t xml:space="preserve">El Proponente Plural debe señalar expresamente cuál es el porcentaje de participación de cada uno de sus integrantes. La sumatoria de este porcentaje no podrá ser diferente al 100%. </w:t>
      </w:r>
    </w:p>
    <w:p w14:paraId="53393DAC" w14:textId="77777777" w:rsidR="00431CC4" w:rsidRPr="002B345C" w:rsidRDefault="00431CC4" w:rsidP="00E636CF">
      <w:pPr>
        <w:ind w:left="1080"/>
        <w:jc w:val="both"/>
        <w:rPr>
          <w:rFonts w:ascii="Verdana" w:hAnsi="Verdana" w:cs="Arial"/>
          <w:sz w:val="22"/>
          <w:szCs w:val="22"/>
        </w:rPr>
      </w:pPr>
    </w:p>
    <w:p w14:paraId="55FFC859" w14:textId="77777777" w:rsidR="00431CC4" w:rsidRPr="002B345C" w:rsidRDefault="00431CC4" w:rsidP="00E636CF">
      <w:pPr>
        <w:numPr>
          <w:ilvl w:val="0"/>
          <w:numId w:val="22"/>
        </w:numPr>
        <w:jc w:val="both"/>
        <w:rPr>
          <w:rFonts w:ascii="Verdana" w:hAnsi="Verdana" w:cs="Arial"/>
          <w:sz w:val="22"/>
          <w:szCs w:val="22"/>
        </w:rPr>
      </w:pPr>
      <w:r w:rsidRPr="002B345C">
        <w:rPr>
          <w:rFonts w:ascii="Verdana" w:hAnsi="Verdana" w:cs="Arial"/>
          <w:sz w:val="22"/>
          <w:szCs w:val="22"/>
        </w:rPr>
        <w:t xml:space="preserve">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50B5E881" w14:textId="77777777" w:rsidR="00431CC4" w:rsidRPr="002B345C" w:rsidRDefault="00431CC4" w:rsidP="00E636CF">
      <w:pPr>
        <w:jc w:val="both"/>
        <w:rPr>
          <w:rFonts w:ascii="Verdana" w:hAnsi="Verdana" w:cs="Arial"/>
          <w:sz w:val="22"/>
          <w:szCs w:val="22"/>
        </w:rPr>
      </w:pPr>
    </w:p>
    <w:p w14:paraId="6DA58576" w14:textId="77777777" w:rsidR="00431CC4" w:rsidRPr="002B345C" w:rsidRDefault="00431CC4" w:rsidP="00E636CF">
      <w:pPr>
        <w:jc w:val="both"/>
        <w:rPr>
          <w:rFonts w:ascii="Verdana" w:hAnsi="Verdana" w:cs="Arial"/>
          <w:sz w:val="22"/>
          <w:szCs w:val="22"/>
        </w:rPr>
      </w:pPr>
      <w:r w:rsidRPr="002B345C">
        <w:rPr>
          <w:rFonts w:ascii="Verdana" w:hAnsi="Verdana" w:cs="Arial"/>
          <w:sz w:val="22"/>
          <w:szCs w:val="22"/>
        </w:rPr>
        <w:t>Dicho documento debe estar firmado por todos los integrantes del Proponente Plural y en el caso del integrante persona jurídica, por el representante legal de dicha persona, o por el apoderado de cualquiera de los anteriores.</w:t>
      </w:r>
    </w:p>
    <w:p w14:paraId="01FDEF97" w14:textId="77777777" w:rsidR="00431CC4" w:rsidRPr="002B345C" w:rsidRDefault="00431CC4" w:rsidP="00E636CF">
      <w:pPr>
        <w:jc w:val="both"/>
        <w:rPr>
          <w:rFonts w:ascii="Verdana" w:hAnsi="Verdana" w:cs="Arial"/>
          <w:sz w:val="22"/>
          <w:szCs w:val="22"/>
        </w:rPr>
      </w:pPr>
    </w:p>
    <w:p w14:paraId="05DD20BE" w14:textId="77777777" w:rsidR="00431CC4" w:rsidRPr="002B345C" w:rsidRDefault="00431CC4" w:rsidP="00E636CF">
      <w:pPr>
        <w:jc w:val="both"/>
        <w:rPr>
          <w:rFonts w:ascii="Verdana" w:hAnsi="Verdana" w:cs="Arial"/>
          <w:sz w:val="22"/>
          <w:szCs w:val="22"/>
        </w:rPr>
      </w:pPr>
      <w:r w:rsidRPr="002B345C">
        <w:rPr>
          <w:rFonts w:ascii="Verdana" w:hAnsi="Verdana" w:cs="Arial"/>
          <w:sz w:val="22"/>
          <w:szCs w:val="22"/>
        </w:rPr>
        <w:lastRenderedPageBreak/>
        <w:t xml:space="preserve">Los miembros del consorcio o de la unión temporal presentarán el documento de constitución, (para lo cual podrán diligenciar el </w:t>
      </w:r>
      <w:r w:rsidRPr="002B345C">
        <w:rPr>
          <w:rFonts w:ascii="Verdana" w:hAnsi="Verdana" w:cs="Arial"/>
          <w:b/>
          <w:sz w:val="22"/>
          <w:szCs w:val="22"/>
        </w:rPr>
        <w:t>Anexo 10 (consorcio) o el Anexo 11 (unión temporal)</w:t>
      </w:r>
      <w:r w:rsidRPr="002B345C">
        <w:rPr>
          <w:rFonts w:ascii="Verdana" w:hAnsi="Verdana" w:cs="Arial"/>
          <w:sz w:val="22"/>
          <w:szCs w:val="22"/>
        </w:rPr>
        <w:t xml:space="preserve"> del pliego de condiciones según corresponda), el cual expresará claramente su conformación, las reglas básicas que regulan las relaciones entre ellos y su responsabilidad, e igualmente su intención inequívoca de participar en la presentación conjunta de la propuesta y de suscribir el contrato. A su vez, designarán a la persona que actuará como representante del consorcio o de la unión temporal.</w:t>
      </w:r>
    </w:p>
    <w:p w14:paraId="0F3DC4F0" w14:textId="77777777" w:rsidR="00431CC4" w:rsidRPr="002B345C" w:rsidRDefault="00431CC4" w:rsidP="00E636CF">
      <w:pPr>
        <w:jc w:val="both"/>
        <w:rPr>
          <w:rFonts w:ascii="Verdana" w:hAnsi="Verdana" w:cs="Arial"/>
          <w:sz w:val="22"/>
          <w:szCs w:val="22"/>
        </w:rPr>
      </w:pPr>
    </w:p>
    <w:p w14:paraId="4FB8E03A" w14:textId="77777777" w:rsidR="00431CC4" w:rsidRPr="002B345C" w:rsidRDefault="00431CC4" w:rsidP="00E636CF">
      <w:pPr>
        <w:jc w:val="both"/>
        <w:rPr>
          <w:rFonts w:ascii="Verdana" w:hAnsi="Verdana" w:cs="Arial"/>
          <w:sz w:val="22"/>
          <w:szCs w:val="22"/>
        </w:rPr>
      </w:pPr>
      <w:r w:rsidRPr="002B345C">
        <w:rPr>
          <w:rFonts w:ascii="Verdana" w:hAnsi="Verdana" w:cs="Arial"/>
          <w:sz w:val="22"/>
          <w:szCs w:val="22"/>
        </w:rPr>
        <w:t>En atención a lo dispuesto en el artículo 11 del Decreto 3050 de 1997, los integrantes del Consorcio o Unión Temporal en el documento de constitución y para efectos del pago, en relación con la facturación deben manifestar:</w:t>
      </w:r>
    </w:p>
    <w:p w14:paraId="027EF2BE" w14:textId="77777777" w:rsidR="00431CC4" w:rsidRPr="002B345C" w:rsidRDefault="00431CC4" w:rsidP="00E636CF">
      <w:pPr>
        <w:jc w:val="both"/>
        <w:rPr>
          <w:rFonts w:ascii="Verdana" w:hAnsi="Verdana" w:cs="Arial"/>
          <w:sz w:val="22"/>
          <w:szCs w:val="22"/>
        </w:rPr>
      </w:pPr>
    </w:p>
    <w:p w14:paraId="5B3320C3" w14:textId="77777777" w:rsidR="00431CC4" w:rsidRPr="002B345C" w:rsidRDefault="00431CC4" w:rsidP="00E636CF">
      <w:pPr>
        <w:numPr>
          <w:ilvl w:val="0"/>
          <w:numId w:val="23"/>
        </w:numPr>
        <w:jc w:val="both"/>
        <w:rPr>
          <w:rFonts w:ascii="Verdana" w:hAnsi="Verdana" w:cs="Arial"/>
          <w:sz w:val="22"/>
          <w:szCs w:val="22"/>
        </w:rPr>
      </w:pPr>
      <w:r w:rsidRPr="002B345C">
        <w:rPr>
          <w:rFonts w:ascii="Verdana" w:hAnsi="Verdana" w:cs="Arial"/>
          <w:sz w:val="22"/>
          <w:szCs w:val="22"/>
        </w:rPr>
        <w:t>Si la va a efectuar en representación del consorcio o de la unión temporal uno de sus integrantes, en este caso debe informar el número del NIT de quien factura.</w:t>
      </w:r>
    </w:p>
    <w:p w14:paraId="537CCC75" w14:textId="77777777" w:rsidR="00431CC4" w:rsidRPr="002B345C" w:rsidRDefault="00431CC4" w:rsidP="00E636CF">
      <w:pPr>
        <w:numPr>
          <w:ilvl w:val="0"/>
          <w:numId w:val="23"/>
        </w:numPr>
        <w:jc w:val="both"/>
        <w:rPr>
          <w:rFonts w:ascii="Verdana" w:hAnsi="Verdana" w:cs="Arial"/>
          <w:sz w:val="22"/>
          <w:szCs w:val="22"/>
        </w:rPr>
      </w:pPr>
      <w:r w:rsidRPr="002B345C">
        <w:rPr>
          <w:rFonts w:ascii="Verdana" w:hAnsi="Verdana" w:cs="Arial"/>
          <w:sz w:val="22"/>
          <w:szCs w:val="22"/>
        </w:rPr>
        <w:t>Si la facturación la van a presentar en forma separada cada uno de los integrantes del consorcio o de la unión temporal, deben informar el número de NIT de cada uno de ellos y la participación de cada uno en el valor el contrato.</w:t>
      </w:r>
    </w:p>
    <w:p w14:paraId="75BC7965" w14:textId="77777777" w:rsidR="00431CC4" w:rsidRPr="002B345C" w:rsidRDefault="00431CC4" w:rsidP="00E636CF">
      <w:pPr>
        <w:numPr>
          <w:ilvl w:val="0"/>
          <w:numId w:val="23"/>
        </w:numPr>
        <w:jc w:val="both"/>
        <w:rPr>
          <w:rFonts w:ascii="Verdana" w:hAnsi="Verdana" w:cs="Arial"/>
          <w:sz w:val="22"/>
          <w:szCs w:val="22"/>
        </w:rPr>
      </w:pPr>
      <w:r w:rsidRPr="002B345C">
        <w:rPr>
          <w:rFonts w:ascii="Verdana" w:hAnsi="Verdana" w:cs="Arial"/>
          <w:sz w:val="22"/>
          <w:szCs w:val="22"/>
        </w:rPr>
        <w:t>Si la va realizar el consorcio o la unión temporal con su propio NIT.</w:t>
      </w:r>
    </w:p>
    <w:p w14:paraId="5A8A102D" w14:textId="77777777" w:rsidR="00431CC4" w:rsidRPr="002B345C" w:rsidRDefault="00431CC4" w:rsidP="00E636CF">
      <w:pPr>
        <w:tabs>
          <w:tab w:val="left" w:pos="4305"/>
        </w:tabs>
        <w:jc w:val="both"/>
        <w:rPr>
          <w:rFonts w:ascii="Verdana" w:hAnsi="Verdana" w:cs="Arial"/>
          <w:sz w:val="22"/>
          <w:szCs w:val="22"/>
        </w:rPr>
      </w:pPr>
      <w:r w:rsidRPr="002B345C">
        <w:rPr>
          <w:rFonts w:ascii="Verdana" w:hAnsi="Verdana" w:cs="Arial"/>
          <w:sz w:val="22"/>
          <w:szCs w:val="22"/>
        </w:rPr>
        <w:tab/>
      </w:r>
    </w:p>
    <w:p w14:paraId="7D9B6B2E" w14:textId="77777777" w:rsidR="00431CC4" w:rsidRPr="002B345C" w:rsidRDefault="00431CC4" w:rsidP="00E636CF">
      <w:pPr>
        <w:ind w:right="18"/>
        <w:jc w:val="both"/>
        <w:rPr>
          <w:rFonts w:ascii="Verdana" w:hAnsi="Verdana" w:cs="Arial"/>
          <w:sz w:val="22"/>
          <w:szCs w:val="22"/>
        </w:rPr>
      </w:pPr>
      <w:r w:rsidRPr="002B345C">
        <w:rPr>
          <w:rFonts w:ascii="Verdana" w:hAnsi="Verdana" w:cs="Arial"/>
          <w:b/>
          <w:sz w:val="22"/>
          <w:szCs w:val="22"/>
        </w:rPr>
        <w:t>NOTA 1:</w:t>
      </w:r>
      <w:r w:rsidRPr="002B345C">
        <w:rPr>
          <w:rFonts w:ascii="Verdana" w:hAnsi="Verdana" w:cs="Arial"/>
          <w:sz w:val="22"/>
          <w:szCs w:val="22"/>
        </w:rPr>
        <w:t xml:space="preserve"> Si los miembros del Consorcio o la Unión Temporal o alguno de ellos, es persona jurídica, debe adjuntar a la propuesta el certificado de existencia y representación legal, atendiendo lo exigido para estos documentos en el presente documento, así como copia de la cédula de los representantes legales tanto de sus integrantes como del consorcio o unión temporal. </w:t>
      </w:r>
    </w:p>
    <w:p w14:paraId="4E6BC5F0" w14:textId="77777777" w:rsidR="00431CC4" w:rsidRPr="002B345C" w:rsidRDefault="00431CC4" w:rsidP="00E636CF">
      <w:pPr>
        <w:rPr>
          <w:rFonts w:ascii="Verdana" w:hAnsi="Verdana" w:cs="Arial"/>
          <w:sz w:val="22"/>
          <w:szCs w:val="22"/>
        </w:rPr>
      </w:pPr>
    </w:p>
    <w:p w14:paraId="17955657" w14:textId="77777777" w:rsidR="00431CC4" w:rsidRPr="002B345C" w:rsidRDefault="00431CC4" w:rsidP="00E636CF">
      <w:pPr>
        <w:jc w:val="both"/>
        <w:rPr>
          <w:rFonts w:ascii="Verdana" w:hAnsi="Verdana" w:cs="Arial"/>
          <w:b/>
          <w:sz w:val="22"/>
          <w:szCs w:val="22"/>
          <w:lang w:val="es-CO"/>
        </w:rPr>
      </w:pPr>
      <w:r w:rsidRPr="002B345C">
        <w:rPr>
          <w:rFonts w:ascii="Verdana" w:hAnsi="Verdana" w:cs="Arial"/>
          <w:b/>
          <w:sz w:val="22"/>
          <w:szCs w:val="22"/>
        </w:rPr>
        <w:t>NOTA 2:</w:t>
      </w:r>
      <w:r w:rsidRPr="002B345C">
        <w:rPr>
          <w:rFonts w:ascii="Verdana" w:hAnsi="Verdana" w:cs="Arial"/>
          <w:sz w:val="22"/>
          <w:szCs w:val="22"/>
        </w:rPr>
        <w:t xml:space="preserve"> Cuando los integrantes del Consorcio o Unión Temporal, o uno de ellos, sea persona natural, cada uno de ellos o el integrante respectivo, aportará el certificado de matrícula correspondiente y la respectiva copia del documento de identificación, atendiendo lo exigido para estos documentos en el presente documento.</w:t>
      </w:r>
    </w:p>
    <w:p w14:paraId="571E0C63" w14:textId="77777777" w:rsidR="00431CC4" w:rsidRPr="002B345C" w:rsidRDefault="00431CC4" w:rsidP="00E636CF">
      <w:pPr>
        <w:jc w:val="both"/>
        <w:rPr>
          <w:rFonts w:ascii="Verdana" w:hAnsi="Verdana"/>
          <w:sz w:val="22"/>
          <w:szCs w:val="22"/>
          <w:lang w:val="es-CO"/>
        </w:rPr>
      </w:pPr>
    </w:p>
    <w:p w14:paraId="36CE286D" w14:textId="77777777" w:rsidR="006D497C" w:rsidRPr="002B345C" w:rsidRDefault="006D497C" w:rsidP="00E636CF">
      <w:pPr>
        <w:numPr>
          <w:ilvl w:val="2"/>
          <w:numId w:val="1"/>
        </w:numPr>
        <w:ind w:right="46"/>
        <w:rPr>
          <w:rFonts w:ascii="Verdana" w:hAnsi="Verdana" w:cs="Arial"/>
          <w:b/>
          <w:sz w:val="22"/>
          <w:szCs w:val="22"/>
          <w:lang w:val="es-CO"/>
        </w:rPr>
      </w:pPr>
      <w:r w:rsidRPr="002B345C">
        <w:rPr>
          <w:rFonts w:ascii="Verdana" w:hAnsi="Verdana" w:cs="Arial"/>
          <w:b/>
          <w:sz w:val="22"/>
          <w:szCs w:val="22"/>
          <w:lang w:val="es-CO"/>
        </w:rPr>
        <w:t xml:space="preserve">GARANTÍA DE SERIEDAD DE LA PROPUESTA: </w:t>
      </w:r>
      <w:bookmarkEnd w:id="12"/>
      <w:bookmarkEnd w:id="13"/>
    </w:p>
    <w:p w14:paraId="1DF1BE1C" w14:textId="77777777" w:rsidR="006D497C" w:rsidRPr="002B345C" w:rsidRDefault="006D497C" w:rsidP="00E636CF">
      <w:pPr>
        <w:tabs>
          <w:tab w:val="left" w:pos="-720"/>
        </w:tabs>
        <w:suppressAutoHyphens/>
        <w:ind w:right="46"/>
        <w:jc w:val="both"/>
        <w:rPr>
          <w:rFonts w:ascii="Verdana" w:hAnsi="Verdana" w:cs="Arial"/>
          <w:b/>
          <w:spacing w:val="-3"/>
          <w:sz w:val="22"/>
          <w:szCs w:val="22"/>
          <w:lang w:val="es-CO"/>
        </w:rPr>
      </w:pPr>
    </w:p>
    <w:p w14:paraId="5E16E9D9" w14:textId="77777777" w:rsidR="006D497C" w:rsidRPr="002B345C" w:rsidRDefault="006D497C" w:rsidP="00E636CF">
      <w:pPr>
        <w:autoSpaceDE w:val="0"/>
        <w:autoSpaceDN w:val="0"/>
        <w:adjustRightInd w:val="0"/>
        <w:jc w:val="both"/>
        <w:rPr>
          <w:rFonts w:ascii="Verdana" w:hAnsi="Verdana" w:cs="Arial"/>
          <w:sz w:val="22"/>
          <w:szCs w:val="22"/>
          <w:lang w:val="es-CO"/>
        </w:rPr>
      </w:pPr>
      <w:r w:rsidRPr="002B345C">
        <w:rPr>
          <w:rFonts w:ascii="Verdana" w:hAnsi="Verdana" w:cs="Arial"/>
          <w:sz w:val="22"/>
          <w:szCs w:val="22"/>
          <w:lang w:val="es-CO"/>
        </w:rPr>
        <w:t xml:space="preserve">El proponente acompañará con su propuesta una garantía de seriedad, mediante cualquiera de los mecanismos vigentes previstos en el artículo 2.2.1.2.3.1.2 del Decreto 1082 de 2015. </w:t>
      </w:r>
    </w:p>
    <w:p w14:paraId="30161415" w14:textId="77777777" w:rsidR="006D497C" w:rsidRPr="002B345C" w:rsidRDefault="006D497C" w:rsidP="00E636CF">
      <w:pPr>
        <w:autoSpaceDE w:val="0"/>
        <w:autoSpaceDN w:val="0"/>
        <w:adjustRightInd w:val="0"/>
        <w:jc w:val="both"/>
        <w:rPr>
          <w:rFonts w:ascii="Verdana" w:hAnsi="Verdana" w:cs="Arial"/>
          <w:sz w:val="22"/>
          <w:szCs w:val="22"/>
          <w:lang w:val="es-CO"/>
        </w:rPr>
      </w:pPr>
    </w:p>
    <w:p w14:paraId="5A0D32D5" w14:textId="77777777" w:rsidR="006D497C" w:rsidRPr="002B345C" w:rsidRDefault="006D497C" w:rsidP="00E636CF">
      <w:pPr>
        <w:tabs>
          <w:tab w:val="left" w:pos="-720"/>
        </w:tabs>
        <w:suppressAutoHyphens/>
        <w:ind w:right="46"/>
        <w:jc w:val="both"/>
        <w:rPr>
          <w:rFonts w:ascii="Verdana" w:hAnsi="Verdana" w:cs="Arial"/>
          <w:sz w:val="22"/>
          <w:szCs w:val="22"/>
          <w:lang w:val="es-CO"/>
        </w:rPr>
      </w:pPr>
      <w:r w:rsidRPr="002B345C">
        <w:rPr>
          <w:rFonts w:ascii="Verdana" w:hAnsi="Verdana" w:cs="Arial"/>
          <w:sz w:val="22"/>
          <w:szCs w:val="22"/>
          <w:lang w:val="es-CO"/>
        </w:rPr>
        <w:t>La garantía será expedida y cumplirá los requisitos establecidos para cada instrumento en el Decreto 1082 de 2015:</w:t>
      </w:r>
    </w:p>
    <w:p w14:paraId="476400FA" w14:textId="77777777" w:rsidR="006D497C" w:rsidRPr="002B345C" w:rsidRDefault="006D497C" w:rsidP="00E636CF">
      <w:pPr>
        <w:tabs>
          <w:tab w:val="left" w:pos="-720"/>
        </w:tabs>
        <w:suppressAutoHyphens/>
        <w:ind w:right="46"/>
        <w:jc w:val="both"/>
        <w:rPr>
          <w:rFonts w:ascii="Verdana" w:hAnsi="Verdana" w:cs="Arial"/>
          <w:spacing w:val="-3"/>
          <w:sz w:val="22"/>
          <w:szCs w:val="22"/>
          <w:lang w:val="es-CO"/>
        </w:rPr>
      </w:pPr>
    </w:p>
    <w:p w14:paraId="62864A5D" w14:textId="77777777" w:rsidR="006D497C" w:rsidRPr="002B345C" w:rsidRDefault="006D497C" w:rsidP="00E636CF">
      <w:pPr>
        <w:tabs>
          <w:tab w:val="left" w:pos="-720"/>
        </w:tabs>
        <w:suppressAutoHyphens/>
        <w:ind w:left="2124" w:right="46" w:hanging="2124"/>
        <w:jc w:val="both"/>
        <w:rPr>
          <w:rFonts w:ascii="Verdana" w:hAnsi="Verdana" w:cs="Arial"/>
          <w:spacing w:val="-3"/>
          <w:sz w:val="22"/>
          <w:szCs w:val="22"/>
          <w:lang w:val="es-CO"/>
        </w:rPr>
      </w:pPr>
      <w:r w:rsidRPr="002B345C">
        <w:rPr>
          <w:rFonts w:ascii="Verdana" w:hAnsi="Verdana" w:cs="Arial"/>
          <w:b/>
          <w:spacing w:val="-3"/>
          <w:sz w:val="22"/>
          <w:szCs w:val="22"/>
          <w:lang w:val="es-CO"/>
        </w:rPr>
        <w:t>BENEFICIARIO:</w:t>
      </w:r>
      <w:r w:rsidRPr="002B345C">
        <w:rPr>
          <w:rFonts w:ascii="Verdana" w:hAnsi="Verdana" w:cs="Arial"/>
          <w:spacing w:val="-3"/>
          <w:sz w:val="22"/>
          <w:szCs w:val="22"/>
          <w:lang w:val="es-CO"/>
        </w:rPr>
        <w:tab/>
        <w:t xml:space="preserve">La Nación y/o Departamento Administrativo de la Presidencia de la República. </w:t>
      </w:r>
    </w:p>
    <w:p w14:paraId="54DFBFEE" w14:textId="77777777" w:rsidR="006D497C" w:rsidRPr="002B345C" w:rsidRDefault="006D497C" w:rsidP="00E636CF">
      <w:pPr>
        <w:tabs>
          <w:tab w:val="left" w:pos="-720"/>
        </w:tabs>
        <w:suppressAutoHyphens/>
        <w:ind w:left="1701" w:right="46" w:hanging="1701"/>
        <w:jc w:val="both"/>
        <w:rPr>
          <w:rFonts w:ascii="Verdana" w:hAnsi="Verdana" w:cs="Arial"/>
          <w:spacing w:val="-3"/>
          <w:sz w:val="22"/>
          <w:szCs w:val="22"/>
          <w:lang w:val="es-CO"/>
        </w:rPr>
      </w:pPr>
      <w:r w:rsidRPr="002B345C">
        <w:rPr>
          <w:rFonts w:ascii="Verdana" w:hAnsi="Verdana" w:cs="Arial"/>
          <w:b/>
          <w:spacing w:val="-3"/>
          <w:sz w:val="22"/>
          <w:szCs w:val="22"/>
          <w:lang w:val="es-CO"/>
        </w:rPr>
        <w:tab/>
      </w:r>
      <w:r w:rsidR="00B128C1" w:rsidRPr="002B345C">
        <w:rPr>
          <w:rFonts w:ascii="Verdana" w:hAnsi="Verdana" w:cs="Arial"/>
          <w:b/>
          <w:spacing w:val="-3"/>
          <w:sz w:val="22"/>
          <w:szCs w:val="22"/>
          <w:lang w:val="es-CO"/>
        </w:rPr>
        <w:tab/>
      </w:r>
      <w:r w:rsidRPr="002B345C">
        <w:rPr>
          <w:rFonts w:ascii="Verdana" w:hAnsi="Verdana" w:cs="Arial"/>
          <w:spacing w:val="-3"/>
          <w:sz w:val="22"/>
          <w:szCs w:val="22"/>
          <w:lang w:val="es-CO"/>
        </w:rPr>
        <w:t>(NIT. 899999083-0)</w:t>
      </w:r>
    </w:p>
    <w:p w14:paraId="26D2E7C0" w14:textId="77777777" w:rsidR="006D497C" w:rsidRPr="002B345C" w:rsidRDefault="006D497C" w:rsidP="00E636CF">
      <w:pPr>
        <w:tabs>
          <w:tab w:val="left" w:pos="-720"/>
        </w:tabs>
        <w:suppressAutoHyphens/>
        <w:ind w:left="1701" w:right="46" w:hanging="1701"/>
        <w:jc w:val="both"/>
        <w:rPr>
          <w:rFonts w:ascii="Verdana" w:hAnsi="Verdana" w:cs="Arial"/>
          <w:b/>
          <w:spacing w:val="-3"/>
          <w:sz w:val="22"/>
          <w:szCs w:val="22"/>
          <w:lang w:val="es-CO"/>
        </w:rPr>
      </w:pPr>
    </w:p>
    <w:p w14:paraId="041185DF" w14:textId="77777777" w:rsidR="006D497C" w:rsidRPr="002B345C" w:rsidRDefault="006D497C" w:rsidP="00E636CF">
      <w:pPr>
        <w:tabs>
          <w:tab w:val="left" w:pos="-720"/>
        </w:tabs>
        <w:suppressAutoHyphens/>
        <w:ind w:left="1701" w:right="46" w:hanging="1701"/>
        <w:jc w:val="both"/>
        <w:rPr>
          <w:rFonts w:ascii="Verdana" w:hAnsi="Verdana" w:cs="Arial"/>
          <w:spacing w:val="-3"/>
          <w:sz w:val="22"/>
          <w:szCs w:val="22"/>
          <w:lang w:val="es-CO"/>
        </w:rPr>
      </w:pPr>
      <w:r w:rsidRPr="002B345C">
        <w:rPr>
          <w:rFonts w:ascii="Verdana" w:hAnsi="Verdana" w:cs="Arial"/>
          <w:b/>
          <w:spacing w:val="-3"/>
          <w:sz w:val="22"/>
          <w:szCs w:val="22"/>
          <w:lang w:val="es-CO"/>
        </w:rPr>
        <w:t>AFIANZADO:</w:t>
      </w:r>
      <w:r w:rsidRPr="002B345C">
        <w:rPr>
          <w:rFonts w:ascii="Verdana" w:hAnsi="Verdana" w:cs="Arial"/>
          <w:spacing w:val="-3"/>
          <w:sz w:val="22"/>
          <w:szCs w:val="22"/>
          <w:lang w:val="es-CO"/>
        </w:rPr>
        <w:tab/>
      </w:r>
      <w:r w:rsidR="00B128C1" w:rsidRPr="002B345C">
        <w:rPr>
          <w:rFonts w:ascii="Verdana" w:hAnsi="Verdana" w:cs="Arial"/>
          <w:spacing w:val="-3"/>
          <w:sz w:val="22"/>
          <w:szCs w:val="22"/>
          <w:lang w:val="es-CO"/>
        </w:rPr>
        <w:tab/>
      </w:r>
      <w:r w:rsidRPr="002B345C">
        <w:rPr>
          <w:rFonts w:ascii="Verdana" w:hAnsi="Verdana" w:cs="Arial"/>
          <w:spacing w:val="-3"/>
          <w:sz w:val="22"/>
          <w:szCs w:val="22"/>
          <w:lang w:val="es-CO"/>
        </w:rPr>
        <w:t>El Oferente</w:t>
      </w:r>
      <w:r w:rsidR="00B128C1" w:rsidRPr="002B345C">
        <w:rPr>
          <w:rFonts w:ascii="Verdana" w:hAnsi="Verdana" w:cs="Arial"/>
          <w:spacing w:val="-3"/>
          <w:sz w:val="22"/>
          <w:szCs w:val="22"/>
          <w:lang w:val="es-CO"/>
        </w:rPr>
        <w:t>.</w:t>
      </w:r>
      <w:r w:rsidRPr="002B345C">
        <w:rPr>
          <w:rFonts w:ascii="Verdana" w:hAnsi="Verdana" w:cs="Arial"/>
          <w:spacing w:val="-3"/>
          <w:sz w:val="22"/>
          <w:szCs w:val="22"/>
          <w:lang w:val="es-CO"/>
        </w:rPr>
        <w:t xml:space="preserve"> </w:t>
      </w:r>
    </w:p>
    <w:p w14:paraId="2F497CAD" w14:textId="77777777" w:rsidR="006D497C" w:rsidRPr="002B345C" w:rsidRDefault="006D497C" w:rsidP="00E636CF">
      <w:pPr>
        <w:tabs>
          <w:tab w:val="left" w:pos="-720"/>
        </w:tabs>
        <w:suppressAutoHyphens/>
        <w:ind w:left="1701" w:right="46" w:hanging="1701"/>
        <w:jc w:val="both"/>
        <w:rPr>
          <w:rFonts w:ascii="Verdana" w:hAnsi="Verdana" w:cs="Arial"/>
          <w:spacing w:val="-3"/>
          <w:sz w:val="22"/>
          <w:szCs w:val="22"/>
          <w:lang w:val="es-CO"/>
        </w:rPr>
      </w:pPr>
    </w:p>
    <w:p w14:paraId="3140C952" w14:textId="77777777" w:rsidR="006D497C" w:rsidRPr="002B345C" w:rsidRDefault="006D497C" w:rsidP="00E636CF">
      <w:pPr>
        <w:tabs>
          <w:tab w:val="left" w:pos="-720"/>
        </w:tabs>
        <w:suppressAutoHyphens/>
        <w:ind w:left="2124" w:right="46" w:hanging="2124"/>
        <w:jc w:val="both"/>
        <w:rPr>
          <w:rFonts w:ascii="Verdana" w:hAnsi="Verdana" w:cs="Arial"/>
          <w:spacing w:val="-3"/>
          <w:sz w:val="22"/>
          <w:szCs w:val="22"/>
          <w:lang w:val="es-CO"/>
        </w:rPr>
      </w:pPr>
      <w:r w:rsidRPr="002B345C">
        <w:rPr>
          <w:rFonts w:ascii="Verdana" w:hAnsi="Verdana" w:cs="Arial"/>
          <w:b/>
          <w:spacing w:val="-3"/>
          <w:sz w:val="22"/>
          <w:szCs w:val="22"/>
          <w:lang w:val="es-CO"/>
        </w:rPr>
        <w:t>VIGENCIA:</w:t>
      </w:r>
      <w:r w:rsidR="00C7783E" w:rsidRPr="002B345C">
        <w:rPr>
          <w:rFonts w:ascii="Verdana" w:hAnsi="Verdana" w:cs="Arial"/>
          <w:spacing w:val="-3"/>
          <w:sz w:val="22"/>
          <w:szCs w:val="22"/>
          <w:lang w:val="es-CO"/>
        </w:rPr>
        <w:tab/>
        <w:t>Tres (</w:t>
      </w:r>
      <w:r w:rsidRPr="002B345C">
        <w:rPr>
          <w:rFonts w:ascii="Verdana" w:hAnsi="Verdana" w:cs="Arial"/>
          <w:spacing w:val="-3"/>
          <w:sz w:val="22"/>
          <w:szCs w:val="22"/>
          <w:lang w:val="es-CO"/>
        </w:rPr>
        <w:t>3) meses, contados a partir de la presentación de la propuesta. En todo caso, su vigencia deberá extenderse hasta la aprobación de la garantía que ampara los riesgos propios de la etapa contractual</w:t>
      </w:r>
      <w:r w:rsidR="00B128C1" w:rsidRPr="002B345C">
        <w:rPr>
          <w:rFonts w:ascii="Verdana" w:hAnsi="Verdana" w:cs="Arial"/>
          <w:spacing w:val="-3"/>
          <w:sz w:val="22"/>
          <w:szCs w:val="22"/>
          <w:lang w:val="es-CO"/>
        </w:rPr>
        <w:t>.</w:t>
      </w:r>
    </w:p>
    <w:p w14:paraId="1D782BC7" w14:textId="77777777" w:rsidR="006D497C" w:rsidRPr="002B345C" w:rsidRDefault="006D497C" w:rsidP="00E636CF">
      <w:pPr>
        <w:tabs>
          <w:tab w:val="left" w:pos="-720"/>
        </w:tabs>
        <w:suppressAutoHyphens/>
        <w:ind w:left="1701" w:right="46" w:hanging="1701"/>
        <w:jc w:val="both"/>
        <w:rPr>
          <w:rFonts w:ascii="Verdana" w:hAnsi="Verdana" w:cs="Arial"/>
          <w:spacing w:val="-3"/>
          <w:sz w:val="22"/>
          <w:szCs w:val="22"/>
          <w:lang w:val="es-CO"/>
        </w:rPr>
      </w:pPr>
    </w:p>
    <w:p w14:paraId="263434BB" w14:textId="1A95C36D" w:rsidR="00CB25C8" w:rsidRPr="002B345C" w:rsidRDefault="006D497C" w:rsidP="00E636CF">
      <w:pPr>
        <w:tabs>
          <w:tab w:val="left" w:pos="284"/>
        </w:tabs>
        <w:ind w:left="2114" w:hanging="2127"/>
        <w:jc w:val="both"/>
        <w:rPr>
          <w:rFonts w:ascii="Verdana" w:hAnsi="Verdana" w:cs="Arial"/>
          <w:spacing w:val="-3"/>
          <w:sz w:val="22"/>
          <w:szCs w:val="22"/>
          <w:lang w:val="es-CO"/>
        </w:rPr>
      </w:pPr>
      <w:r w:rsidRPr="002B345C">
        <w:rPr>
          <w:rFonts w:ascii="Verdana" w:hAnsi="Verdana" w:cs="Arial"/>
          <w:b/>
          <w:spacing w:val="-3"/>
          <w:sz w:val="22"/>
          <w:szCs w:val="22"/>
          <w:lang w:val="es-CO"/>
        </w:rPr>
        <w:t>CUANTÍA:</w:t>
      </w:r>
      <w:r w:rsidRPr="002B345C">
        <w:rPr>
          <w:rFonts w:ascii="Verdana" w:hAnsi="Verdana" w:cs="Arial"/>
          <w:spacing w:val="-3"/>
          <w:sz w:val="22"/>
          <w:szCs w:val="22"/>
          <w:lang w:val="es-CO"/>
        </w:rPr>
        <w:tab/>
      </w:r>
      <w:r w:rsidR="00B128C1" w:rsidRPr="002B345C">
        <w:rPr>
          <w:rFonts w:ascii="Verdana" w:hAnsi="Verdana" w:cs="Arial"/>
          <w:spacing w:val="-3"/>
          <w:sz w:val="22"/>
          <w:szCs w:val="22"/>
          <w:lang w:val="es-CO"/>
        </w:rPr>
        <w:tab/>
      </w:r>
      <w:r w:rsidR="006E68F0" w:rsidRPr="007830F3">
        <w:rPr>
          <w:rFonts w:ascii="Verdana" w:hAnsi="Verdana" w:cs="Arial"/>
          <w:b/>
          <w:spacing w:val="-3"/>
          <w:sz w:val="22"/>
          <w:szCs w:val="22"/>
          <w:u w:val="single"/>
          <w:lang w:val="es-CO"/>
        </w:rPr>
        <w:t>Diez</w:t>
      </w:r>
      <w:r w:rsidR="00CB25C8" w:rsidRPr="007830F3">
        <w:rPr>
          <w:rFonts w:ascii="Verdana" w:hAnsi="Verdana" w:cs="Arial"/>
          <w:b/>
          <w:spacing w:val="-3"/>
          <w:sz w:val="22"/>
          <w:szCs w:val="22"/>
          <w:u w:val="single"/>
          <w:lang w:val="es-CO"/>
        </w:rPr>
        <w:t xml:space="preserve"> por ciento (1</w:t>
      </w:r>
      <w:r w:rsidR="006E68F0" w:rsidRPr="007830F3">
        <w:rPr>
          <w:rFonts w:ascii="Verdana" w:hAnsi="Verdana" w:cs="Arial"/>
          <w:b/>
          <w:spacing w:val="-3"/>
          <w:sz w:val="22"/>
          <w:szCs w:val="22"/>
          <w:u w:val="single"/>
          <w:lang w:val="es-CO"/>
        </w:rPr>
        <w:t>0</w:t>
      </w:r>
      <w:r w:rsidR="00CB25C8" w:rsidRPr="007830F3">
        <w:rPr>
          <w:rFonts w:ascii="Verdana" w:hAnsi="Verdana" w:cs="Arial"/>
          <w:b/>
          <w:spacing w:val="-3"/>
          <w:sz w:val="22"/>
          <w:szCs w:val="22"/>
          <w:u w:val="single"/>
          <w:lang w:val="es-CO"/>
        </w:rPr>
        <w:t>%) del va</w:t>
      </w:r>
      <w:r w:rsidR="00640D9E" w:rsidRPr="007830F3">
        <w:rPr>
          <w:rFonts w:ascii="Verdana" w:hAnsi="Verdana" w:cs="Arial"/>
          <w:b/>
          <w:spacing w:val="-3"/>
          <w:sz w:val="22"/>
          <w:szCs w:val="22"/>
          <w:u w:val="single"/>
          <w:lang w:val="es-CO"/>
        </w:rPr>
        <w:t>lor del presupuesto oficial</w:t>
      </w:r>
      <w:r w:rsidR="005B2395">
        <w:rPr>
          <w:rFonts w:ascii="Verdana" w:hAnsi="Verdana" w:cs="Arial"/>
          <w:b/>
          <w:spacing w:val="-3"/>
          <w:sz w:val="22"/>
          <w:szCs w:val="22"/>
          <w:u w:val="single"/>
          <w:lang w:val="es-CO"/>
        </w:rPr>
        <w:t>.</w:t>
      </w:r>
    </w:p>
    <w:p w14:paraId="3BD7AFB1" w14:textId="77777777" w:rsidR="00B128C1" w:rsidRPr="002B345C" w:rsidRDefault="00B128C1" w:rsidP="00E636CF">
      <w:pPr>
        <w:tabs>
          <w:tab w:val="left" w:pos="284"/>
        </w:tabs>
        <w:ind w:left="2124" w:hanging="1701"/>
        <w:jc w:val="both"/>
        <w:rPr>
          <w:rFonts w:ascii="Verdana" w:hAnsi="Verdana" w:cs="Arial"/>
          <w:spacing w:val="-3"/>
          <w:sz w:val="22"/>
          <w:szCs w:val="22"/>
          <w:lang w:val="es-CO"/>
        </w:rPr>
      </w:pPr>
      <w:r w:rsidRPr="002B345C">
        <w:rPr>
          <w:rFonts w:ascii="Verdana" w:hAnsi="Verdana"/>
          <w:b/>
          <w:bCs/>
          <w:sz w:val="22"/>
          <w:szCs w:val="22"/>
        </w:rPr>
        <w:tab/>
      </w:r>
      <w:r w:rsidRPr="002B345C">
        <w:rPr>
          <w:rFonts w:ascii="Verdana" w:hAnsi="Verdana" w:cs="Arial"/>
          <w:b/>
          <w:spacing w:val="-3"/>
          <w:sz w:val="22"/>
          <w:szCs w:val="22"/>
          <w:lang w:val="es-CO"/>
        </w:rPr>
        <w:t>Nota:</w:t>
      </w:r>
      <w:r w:rsidRPr="002B345C">
        <w:rPr>
          <w:rFonts w:ascii="Verdana" w:hAnsi="Verdana" w:cs="Arial"/>
          <w:spacing w:val="-3"/>
          <w:sz w:val="22"/>
          <w:szCs w:val="22"/>
          <w:lang w:val="es-CO"/>
        </w:rPr>
        <w:t xml:space="preserve"> En caso de no usar centavos</w:t>
      </w:r>
      <w:r w:rsidR="00F23B79" w:rsidRPr="002B345C">
        <w:rPr>
          <w:rFonts w:ascii="Verdana" w:hAnsi="Verdana" w:cs="Arial"/>
          <w:spacing w:val="-3"/>
          <w:sz w:val="22"/>
          <w:szCs w:val="22"/>
          <w:lang w:val="es-CO"/>
        </w:rPr>
        <w:t xml:space="preserve"> (decimales)</w:t>
      </w:r>
      <w:r w:rsidRPr="002B345C">
        <w:rPr>
          <w:rFonts w:ascii="Verdana" w:hAnsi="Verdana" w:cs="Arial"/>
          <w:spacing w:val="-3"/>
          <w:sz w:val="22"/>
          <w:szCs w:val="22"/>
          <w:lang w:val="es-CO"/>
        </w:rPr>
        <w:t>, los valores deben aproximarse al número entero siguiente.</w:t>
      </w:r>
    </w:p>
    <w:p w14:paraId="5C7BF742" w14:textId="77777777" w:rsidR="006D497C" w:rsidRPr="002B345C" w:rsidRDefault="006D497C" w:rsidP="00E636CF">
      <w:pPr>
        <w:tabs>
          <w:tab w:val="left" w:pos="-720"/>
        </w:tabs>
        <w:suppressAutoHyphens/>
        <w:ind w:left="1701" w:right="46" w:hanging="1701"/>
        <w:jc w:val="both"/>
        <w:rPr>
          <w:rFonts w:ascii="Verdana" w:hAnsi="Verdana" w:cs="Arial"/>
          <w:spacing w:val="-3"/>
          <w:sz w:val="22"/>
          <w:szCs w:val="22"/>
          <w:lang w:val="es-CO"/>
        </w:rPr>
      </w:pPr>
    </w:p>
    <w:p w14:paraId="1AC996A4" w14:textId="77777777" w:rsidR="006D497C" w:rsidRPr="002B345C" w:rsidRDefault="006D497C" w:rsidP="00E636CF">
      <w:pPr>
        <w:tabs>
          <w:tab w:val="left" w:pos="-720"/>
        </w:tabs>
        <w:suppressAutoHyphens/>
        <w:ind w:right="46"/>
        <w:jc w:val="both"/>
        <w:rPr>
          <w:rFonts w:ascii="Verdana" w:hAnsi="Verdana" w:cs="Arial"/>
          <w:spacing w:val="-3"/>
          <w:sz w:val="22"/>
          <w:szCs w:val="22"/>
          <w:lang w:val="es-CO"/>
        </w:rPr>
      </w:pPr>
      <w:r w:rsidRPr="002B345C">
        <w:rPr>
          <w:rFonts w:ascii="Verdana" w:hAnsi="Verdana" w:cs="Arial"/>
          <w:b/>
          <w:spacing w:val="-3"/>
          <w:sz w:val="22"/>
          <w:szCs w:val="22"/>
          <w:lang w:val="es-CO"/>
        </w:rPr>
        <w:lastRenderedPageBreak/>
        <w:t>NOTA 1:</w:t>
      </w:r>
      <w:r w:rsidRPr="002B345C">
        <w:rPr>
          <w:rFonts w:ascii="Verdana" w:hAnsi="Verdana" w:cs="Arial"/>
          <w:spacing w:val="-3"/>
          <w:sz w:val="22"/>
          <w:szCs w:val="22"/>
          <w:lang w:val="es-CO"/>
        </w:rPr>
        <w:t xml:space="preserve"> En caso de que el oferente sea consorcio o unión temporal, en el texto de la garantía se deberán describir los nombres de sus integrantes, su identificación y el porcentaje de participación. (artículo 2.2.1.2.3.1.4 Decreto 1082 de 2015)</w:t>
      </w:r>
    </w:p>
    <w:p w14:paraId="42A4C820" w14:textId="77777777" w:rsidR="006D497C" w:rsidRPr="002B345C" w:rsidRDefault="006D497C" w:rsidP="00E636CF">
      <w:pPr>
        <w:tabs>
          <w:tab w:val="left" w:pos="-720"/>
        </w:tabs>
        <w:suppressAutoHyphens/>
        <w:jc w:val="both"/>
        <w:rPr>
          <w:rFonts w:ascii="Verdana" w:hAnsi="Verdana" w:cs="Arial"/>
          <w:spacing w:val="-3"/>
          <w:sz w:val="22"/>
          <w:szCs w:val="22"/>
          <w:lang w:val="es-CO"/>
        </w:rPr>
      </w:pPr>
    </w:p>
    <w:p w14:paraId="469E5675" w14:textId="77777777" w:rsidR="006D497C" w:rsidRPr="002B345C" w:rsidRDefault="006D497C" w:rsidP="00E636CF">
      <w:pPr>
        <w:tabs>
          <w:tab w:val="left" w:pos="-720"/>
        </w:tabs>
        <w:suppressAutoHyphens/>
        <w:jc w:val="both"/>
        <w:rPr>
          <w:rFonts w:ascii="Verdana" w:hAnsi="Verdana" w:cs="Arial"/>
          <w:spacing w:val="-3"/>
          <w:sz w:val="22"/>
          <w:szCs w:val="22"/>
          <w:lang w:val="es-CO"/>
        </w:rPr>
      </w:pPr>
      <w:r w:rsidRPr="002B345C">
        <w:rPr>
          <w:rFonts w:ascii="Verdana" w:hAnsi="Verdana" w:cs="Arial"/>
          <w:spacing w:val="-3"/>
          <w:sz w:val="22"/>
          <w:szCs w:val="22"/>
          <w:lang w:val="es-CO"/>
        </w:rPr>
        <w:t xml:space="preserve">Esta garantía, debe ser expedida por una compañía de seguros legalmente establecida en Colombia. </w:t>
      </w:r>
    </w:p>
    <w:p w14:paraId="43679062" w14:textId="77777777" w:rsidR="006D497C" w:rsidRPr="002B345C" w:rsidRDefault="006D497C" w:rsidP="00E636CF">
      <w:pPr>
        <w:tabs>
          <w:tab w:val="left" w:pos="-720"/>
        </w:tabs>
        <w:suppressAutoHyphens/>
        <w:jc w:val="both"/>
        <w:rPr>
          <w:rFonts w:ascii="Verdana" w:hAnsi="Verdana" w:cs="Arial"/>
          <w:spacing w:val="-3"/>
          <w:sz w:val="22"/>
          <w:szCs w:val="22"/>
          <w:lang w:val="es-CO"/>
        </w:rPr>
      </w:pPr>
    </w:p>
    <w:p w14:paraId="771ADD2F" w14:textId="77777777" w:rsidR="006D497C" w:rsidRPr="002B345C" w:rsidRDefault="006D497C" w:rsidP="00E636CF">
      <w:pPr>
        <w:jc w:val="both"/>
        <w:rPr>
          <w:rFonts w:ascii="Verdana" w:hAnsi="Verdana" w:cs="Arial Unicode MS"/>
          <w:sz w:val="22"/>
          <w:szCs w:val="22"/>
          <w:lang w:val="es-CO"/>
        </w:rPr>
      </w:pPr>
      <w:r w:rsidRPr="002B345C">
        <w:rPr>
          <w:rFonts w:ascii="Verdana" w:hAnsi="Verdana" w:cs="Arial Unicode MS"/>
          <w:sz w:val="22"/>
          <w:szCs w:val="22"/>
          <w:lang w:val="es-CO"/>
        </w:rPr>
        <w:t>De conformidad con lo establecido en el artículo 2.2.1.2.3.1.6 del Decreto 1082 de 2015, la garantía de seriedad de la oferta cubrirá la sanción derivada del incumplimiento del ofrecimiento, en los siguientes eventos:</w:t>
      </w:r>
    </w:p>
    <w:p w14:paraId="5CA44F41" w14:textId="77777777" w:rsidR="006D497C" w:rsidRPr="002B345C" w:rsidRDefault="006D497C" w:rsidP="00E636CF">
      <w:pPr>
        <w:jc w:val="both"/>
        <w:rPr>
          <w:rFonts w:ascii="Verdana" w:hAnsi="Verdana"/>
          <w:sz w:val="22"/>
          <w:szCs w:val="22"/>
          <w:lang w:val="es-CO"/>
        </w:rPr>
      </w:pPr>
    </w:p>
    <w:p w14:paraId="26816222" w14:textId="77777777" w:rsidR="006D497C" w:rsidRPr="002B345C" w:rsidRDefault="006D497C" w:rsidP="00E636CF">
      <w:pPr>
        <w:pStyle w:val="Prrafodelista"/>
        <w:numPr>
          <w:ilvl w:val="0"/>
          <w:numId w:val="9"/>
        </w:numPr>
        <w:ind w:left="426" w:hanging="284"/>
        <w:jc w:val="both"/>
        <w:rPr>
          <w:rFonts w:ascii="Verdana" w:hAnsi="Verdana" w:cs="Arial"/>
          <w:sz w:val="22"/>
          <w:szCs w:val="22"/>
          <w:lang w:val="es-CO"/>
        </w:rPr>
      </w:pPr>
      <w:r w:rsidRPr="002B345C">
        <w:rPr>
          <w:rFonts w:ascii="Verdana" w:hAnsi="Verdana" w:cs="Arial"/>
          <w:sz w:val="22"/>
          <w:szCs w:val="22"/>
          <w:lang w:val="es-CO"/>
        </w:rPr>
        <w:t>La no ampliación de la vigencia de la garantía de seriedad de la oferta cuando el plazo para la adjudicación o para suscribir el contrato es prorrogado, siempre que tal prórroga sea inferior a tres (3) meses.</w:t>
      </w:r>
    </w:p>
    <w:p w14:paraId="4C9E6CF2" w14:textId="77777777" w:rsidR="006D497C" w:rsidRPr="002B345C" w:rsidRDefault="006D497C" w:rsidP="00E636CF">
      <w:pPr>
        <w:pStyle w:val="Prrafodelista"/>
        <w:numPr>
          <w:ilvl w:val="0"/>
          <w:numId w:val="9"/>
        </w:numPr>
        <w:ind w:left="426" w:hanging="284"/>
        <w:jc w:val="both"/>
        <w:rPr>
          <w:rFonts w:ascii="Verdana" w:hAnsi="Verdana" w:cs="Arial"/>
          <w:sz w:val="22"/>
          <w:szCs w:val="22"/>
          <w:lang w:val="es-CO"/>
        </w:rPr>
      </w:pPr>
      <w:r w:rsidRPr="002B345C">
        <w:rPr>
          <w:rFonts w:ascii="Verdana" w:hAnsi="Verdana" w:cs="Arial"/>
          <w:sz w:val="22"/>
          <w:szCs w:val="22"/>
          <w:lang w:val="es-CO"/>
        </w:rPr>
        <w:t>El retiro de la oferta después de vencido el plazo fijado para la presentación de las ofertas.</w:t>
      </w:r>
    </w:p>
    <w:p w14:paraId="74C65B66" w14:textId="77777777" w:rsidR="006D497C" w:rsidRPr="002B345C" w:rsidRDefault="006D497C" w:rsidP="00E636CF">
      <w:pPr>
        <w:pStyle w:val="Prrafodelista"/>
        <w:numPr>
          <w:ilvl w:val="0"/>
          <w:numId w:val="9"/>
        </w:numPr>
        <w:ind w:left="426" w:hanging="284"/>
        <w:jc w:val="both"/>
        <w:rPr>
          <w:rFonts w:ascii="Verdana" w:hAnsi="Verdana" w:cs="Arial"/>
          <w:sz w:val="22"/>
          <w:szCs w:val="22"/>
          <w:lang w:val="es-CO"/>
        </w:rPr>
      </w:pPr>
      <w:r w:rsidRPr="002B345C">
        <w:rPr>
          <w:rFonts w:ascii="Verdana" w:hAnsi="Verdana" w:cs="Arial"/>
          <w:sz w:val="22"/>
          <w:szCs w:val="22"/>
          <w:lang w:val="es-CO"/>
        </w:rPr>
        <w:t xml:space="preserve">La no suscripción del contrato sin justa causa por parte del adjudicatario. </w:t>
      </w:r>
    </w:p>
    <w:p w14:paraId="78AD4FF0" w14:textId="77777777" w:rsidR="006D497C" w:rsidRPr="002B345C" w:rsidRDefault="006D497C" w:rsidP="00E636CF">
      <w:pPr>
        <w:pStyle w:val="Prrafodelista"/>
        <w:numPr>
          <w:ilvl w:val="0"/>
          <w:numId w:val="9"/>
        </w:numPr>
        <w:ind w:left="426" w:hanging="284"/>
        <w:jc w:val="both"/>
        <w:rPr>
          <w:rFonts w:ascii="Verdana" w:hAnsi="Verdana" w:cs="Arial"/>
          <w:sz w:val="22"/>
          <w:szCs w:val="22"/>
          <w:lang w:val="es-CO"/>
        </w:rPr>
      </w:pPr>
      <w:r w:rsidRPr="002B345C">
        <w:rPr>
          <w:rFonts w:ascii="Verdana" w:hAnsi="Verdana" w:cs="Arial"/>
          <w:sz w:val="22"/>
          <w:szCs w:val="22"/>
          <w:lang w:val="es-CO"/>
        </w:rPr>
        <w:t xml:space="preserve">La falta de otorgamiento por parte del proponente seleccionado de la garantía de cumplimiento del contrato. </w:t>
      </w:r>
    </w:p>
    <w:p w14:paraId="2BE09C01" w14:textId="77777777" w:rsidR="006D497C" w:rsidRPr="002B345C" w:rsidRDefault="006D497C" w:rsidP="00E636CF">
      <w:pPr>
        <w:jc w:val="both"/>
        <w:rPr>
          <w:rFonts w:ascii="Verdana" w:eastAsia="Calibri" w:hAnsi="Verdana"/>
          <w:sz w:val="22"/>
          <w:szCs w:val="22"/>
          <w:lang w:val="es-CO" w:eastAsia="en-US"/>
        </w:rPr>
      </w:pPr>
    </w:p>
    <w:p w14:paraId="62CDA8E7" w14:textId="77777777" w:rsidR="006D497C" w:rsidRPr="002B345C" w:rsidRDefault="006D497C" w:rsidP="00E636CF">
      <w:pPr>
        <w:jc w:val="both"/>
        <w:rPr>
          <w:rFonts w:ascii="Verdana" w:eastAsia="Calibri" w:hAnsi="Verdana"/>
          <w:sz w:val="22"/>
          <w:szCs w:val="22"/>
          <w:lang w:val="es-CO" w:eastAsia="en-US"/>
        </w:rPr>
      </w:pPr>
      <w:r w:rsidRPr="002B345C">
        <w:rPr>
          <w:rFonts w:ascii="Verdana" w:hAnsi="Verdana"/>
          <w:b/>
          <w:sz w:val="22"/>
          <w:szCs w:val="22"/>
          <w:lang w:val="es-CO"/>
        </w:rPr>
        <w:t>NOTA 2:</w:t>
      </w:r>
      <w:r w:rsidRPr="002B345C">
        <w:rPr>
          <w:rFonts w:ascii="Verdana" w:hAnsi="Verdana"/>
          <w:sz w:val="22"/>
          <w:szCs w:val="22"/>
          <w:lang w:val="es-CO"/>
        </w:rPr>
        <w:t xml:space="preserve"> En caso de que el proponente presente como mecanismo de cobertura del riesgo otra clase de garantía, de conformidad con el artículo 2.2.1.2.3.1.2 del Decreto </w:t>
      </w:r>
      <w:r w:rsidRPr="002B345C">
        <w:rPr>
          <w:rFonts w:ascii="Verdana" w:hAnsi="Verdana" w:cs="Arial Unicode MS"/>
          <w:sz w:val="22"/>
          <w:szCs w:val="22"/>
          <w:lang w:val="es-CO"/>
        </w:rPr>
        <w:t>1082 de 2015</w:t>
      </w:r>
      <w:r w:rsidRPr="002B345C">
        <w:rPr>
          <w:rFonts w:ascii="Verdana" w:hAnsi="Verdana"/>
          <w:sz w:val="22"/>
          <w:szCs w:val="22"/>
          <w:lang w:val="es-CO"/>
        </w:rPr>
        <w:t>, esta deberá cumplir con los requisitos estipulados para cada una de ellas en la mencionada reglamentación, además de cumplir con la información mínima requerida en el presente numeral</w:t>
      </w:r>
      <w:r w:rsidRPr="002B345C">
        <w:rPr>
          <w:rFonts w:ascii="Verdana" w:eastAsia="Calibri" w:hAnsi="Verdana"/>
          <w:sz w:val="22"/>
          <w:szCs w:val="22"/>
          <w:lang w:val="es-CO" w:eastAsia="en-US"/>
        </w:rPr>
        <w:t>.</w:t>
      </w:r>
    </w:p>
    <w:p w14:paraId="06D59E42" w14:textId="77777777" w:rsidR="006D497C" w:rsidRPr="002B345C" w:rsidRDefault="006D497C" w:rsidP="00E636CF">
      <w:pPr>
        <w:jc w:val="both"/>
        <w:rPr>
          <w:rFonts w:ascii="Verdana" w:eastAsia="Calibri" w:hAnsi="Verdana"/>
          <w:sz w:val="22"/>
          <w:szCs w:val="22"/>
          <w:lang w:val="es-CO" w:eastAsia="en-US"/>
        </w:rPr>
      </w:pPr>
    </w:p>
    <w:p w14:paraId="4C24F283" w14:textId="77777777" w:rsidR="006D497C" w:rsidRPr="002B345C" w:rsidRDefault="006D497C" w:rsidP="00E636CF">
      <w:pPr>
        <w:jc w:val="both"/>
        <w:rPr>
          <w:rFonts w:ascii="Verdana" w:hAnsi="Verdana"/>
          <w:sz w:val="22"/>
          <w:szCs w:val="22"/>
          <w:lang w:val="es-CO"/>
        </w:rPr>
      </w:pPr>
      <w:r w:rsidRPr="002B345C">
        <w:rPr>
          <w:rFonts w:ascii="Verdana" w:hAnsi="Verdana"/>
          <w:b/>
          <w:sz w:val="22"/>
          <w:szCs w:val="22"/>
          <w:lang w:val="es-CO"/>
        </w:rPr>
        <w:t xml:space="preserve">NOTA 3: </w:t>
      </w:r>
      <w:r w:rsidRPr="002B345C">
        <w:rPr>
          <w:rFonts w:ascii="Verdana" w:hAnsi="Verdana"/>
          <w:sz w:val="22"/>
          <w:szCs w:val="22"/>
          <w:lang w:val="es-CO"/>
        </w:rPr>
        <w:t xml:space="preserve">De conformidad con lo establecido por el artículo 5 de la Ley 1882 de 2018, la </w:t>
      </w:r>
      <w:r w:rsidRPr="002B345C">
        <w:rPr>
          <w:rFonts w:ascii="Verdana" w:hAnsi="Verdana"/>
          <w:b/>
          <w:sz w:val="22"/>
          <w:szCs w:val="22"/>
          <w:lang w:val="es-CO"/>
        </w:rPr>
        <w:t>NO</w:t>
      </w:r>
      <w:r w:rsidRPr="002B345C">
        <w:rPr>
          <w:rFonts w:ascii="Verdana" w:hAnsi="Verdana"/>
          <w:sz w:val="22"/>
          <w:szCs w:val="22"/>
          <w:lang w:val="es-CO"/>
        </w:rPr>
        <w:t xml:space="preserve"> presentación de la garantía de seriedad junto con la oferta no será subsanable y será causal de rechazo de la misma.</w:t>
      </w:r>
    </w:p>
    <w:p w14:paraId="40786FB2" w14:textId="77777777" w:rsidR="00B128C1" w:rsidRPr="002B345C" w:rsidRDefault="00B128C1" w:rsidP="00E636CF">
      <w:pPr>
        <w:jc w:val="both"/>
        <w:rPr>
          <w:rFonts w:ascii="Verdana" w:hAnsi="Verdana"/>
          <w:sz w:val="22"/>
          <w:szCs w:val="22"/>
          <w:lang w:val="es-CO"/>
        </w:rPr>
      </w:pPr>
    </w:p>
    <w:p w14:paraId="6761CCEA" w14:textId="77777777" w:rsidR="00B128C1" w:rsidRPr="002B345C" w:rsidRDefault="00B128C1" w:rsidP="00E636CF">
      <w:pPr>
        <w:jc w:val="both"/>
        <w:rPr>
          <w:rFonts w:ascii="Verdana" w:hAnsi="Verdana" w:cs="Arial"/>
          <w:sz w:val="22"/>
          <w:szCs w:val="22"/>
        </w:rPr>
      </w:pPr>
      <w:r w:rsidRPr="002B345C">
        <w:rPr>
          <w:rFonts w:ascii="Verdana" w:hAnsi="Verdana" w:cs="Arial"/>
          <w:b/>
          <w:sz w:val="22"/>
          <w:szCs w:val="22"/>
        </w:rPr>
        <w:t xml:space="preserve">NOTA 4: </w:t>
      </w:r>
      <w:r w:rsidRPr="002B345C">
        <w:rPr>
          <w:rFonts w:ascii="Verdana" w:hAnsi="Verdana" w:cs="Arial"/>
          <w:sz w:val="22"/>
          <w:szCs w:val="22"/>
        </w:rPr>
        <w:t>En caso de que el plazo para la adjudicación o para la suscripción del contrato sea prorrogado, y tal plazo no esté cubierto bajo la vigencia del amparo de seriedad de la propuesta, los proponentes o el contratista deberán ampliar la vigencia de la garantía con el fin de cubrir el plazo prorrogado.</w:t>
      </w:r>
    </w:p>
    <w:p w14:paraId="46F02866" w14:textId="280E88C2" w:rsidR="004B7CDA" w:rsidRPr="002B345C" w:rsidRDefault="004B7CDA" w:rsidP="00E636CF">
      <w:pPr>
        <w:jc w:val="both"/>
        <w:rPr>
          <w:rFonts w:ascii="Verdana" w:hAnsi="Verdana" w:cs="Arial"/>
          <w:sz w:val="22"/>
          <w:szCs w:val="22"/>
        </w:rPr>
      </w:pPr>
    </w:p>
    <w:p w14:paraId="7441A10D" w14:textId="77777777" w:rsidR="006D497C" w:rsidRPr="002B345C" w:rsidRDefault="006D497C" w:rsidP="00E636CF">
      <w:pPr>
        <w:numPr>
          <w:ilvl w:val="2"/>
          <w:numId w:val="1"/>
        </w:numPr>
        <w:ind w:right="46"/>
        <w:jc w:val="both"/>
        <w:rPr>
          <w:rFonts w:ascii="Verdana" w:hAnsi="Verdana" w:cs="Arial"/>
          <w:sz w:val="22"/>
          <w:szCs w:val="22"/>
          <w:lang w:val="es-CO"/>
        </w:rPr>
      </w:pPr>
      <w:r w:rsidRPr="002B345C">
        <w:rPr>
          <w:rFonts w:ascii="Verdana" w:hAnsi="Verdana" w:cs="Arial"/>
          <w:b/>
          <w:sz w:val="22"/>
          <w:szCs w:val="22"/>
          <w:lang w:val="es-CO"/>
        </w:rPr>
        <w:t>ACREDITACIÓN DE APORTES A LA SEGURIDAD SOCIAL INTEGRAL Y APORTES PARAFISCALES:</w:t>
      </w:r>
    </w:p>
    <w:p w14:paraId="14CC7207" w14:textId="77777777" w:rsidR="00AE1AD0" w:rsidRPr="002B345C" w:rsidRDefault="00AE1AD0" w:rsidP="00E636CF">
      <w:pPr>
        <w:jc w:val="both"/>
        <w:rPr>
          <w:rFonts w:ascii="Verdana" w:hAnsi="Verdana" w:cs="Arial"/>
          <w:sz w:val="22"/>
          <w:szCs w:val="22"/>
          <w:lang w:val="es-CO"/>
        </w:rPr>
      </w:pPr>
    </w:p>
    <w:p w14:paraId="023F253A" w14:textId="77777777" w:rsidR="00AE1AD0" w:rsidRPr="002B345C" w:rsidRDefault="00AE1AD0" w:rsidP="00313D7C">
      <w:pPr>
        <w:pStyle w:val="Ttulo2"/>
        <w:numPr>
          <w:ilvl w:val="3"/>
          <w:numId w:val="26"/>
        </w:numPr>
        <w:tabs>
          <w:tab w:val="clear" w:pos="-720"/>
        </w:tabs>
        <w:suppressAutoHyphens w:val="0"/>
        <w:rPr>
          <w:rFonts w:ascii="Verdana" w:hAnsi="Verdana" w:cs="Arial"/>
          <w:i/>
          <w:sz w:val="22"/>
          <w:szCs w:val="22"/>
        </w:rPr>
      </w:pPr>
      <w:bookmarkStart w:id="18" w:name="_Toc158652674"/>
      <w:r w:rsidRPr="002B345C">
        <w:rPr>
          <w:rFonts w:ascii="Verdana" w:hAnsi="Verdana" w:cs="Arial"/>
          <w:sz w:val="22"/>
          <w:szCs w:val="22"/>
        </w:rPr>
        <w:t>PERSONAS JURÍDICAS</w:t>
      </w:r>
      <w:bookmarkEnd w:id="18"/>
      <w:r w:rsidR="00AA4F1A" w:rsidRPr="002B345C">
        <w:rPr>
          <w:rFonts w:ascii="Verdana" w:hAnsi="Verdana" w:cs="Arial"/>
          <w:sz w:val="22"/>
          <w:szCs w:val="22"/>
        </w:rPr>
        <w:t>:</w:t>
      </w:r>
    </w:p>
    <w:p w14:paraId="4B83DBC4" w14:textId="77777777" w:rsidR="00AE1AD0" w:rsidRPr="002B345C" w:rsidRDefault="00AE1AD0" w:rsidP="00E636CF">
      <w:pPr>
        <w:jc w:val="both"/>
        <w:rPr>
          <w:rFonts w:ascii="Verdana" w:hAnsi="Verdana" w:cs="Arial"/>
          <w:sz w:val="22"/>
          <w:szCs w:val="22"/>
        </w:rPr>
      </w:pPr>
    </w:p>
    <w:p w14:paraId="1C92C2CD" w14:textId="77777777" w:rsidR="00AE1AD0" w:rsidRPr="002B345C" w:rsidRDefault="00AE1AD0" w:rsidP="00E636CF">
      <w:pPr>
        <w:jc w:val="both"/>
        <w:rPr>
          <w:rFonts w:ascii="Verdana" w:hAnsi="Verdana" w:cs="Arial"/>
          <w:sz w:val="22"/>
          <w:szCs w:val="22"/>
        </w:rPr>
      </w:pPr>
      <w:r w:rsidRPr="002B345C">
        <w:rPr>
          <w:rFonts w:ascii="Verdana" w:eastAsia="Calibri" w:hAnsi="Verdana" w:cs="Arial"/>
          <w:sz w:val="22"/>
          <w:szCs w:val="22"/>
          <w:lang w:eastAsia="es-CO"/>
        </w:rPr>
        <w:t>Cuando el proponente sea una persona jurídica</w:t>
      </w:r>
      <w:r w:rsidRPr="002B345C">
        <w:rPr>
          <w:rFonts w:ascii="Verdana" w:hAnsi="Verdana" w:cs="Arial"/>
          <w:sz w:val="22"/>
          <w:szCs w:val="22"/>
        </w:rPr>
        <w:t xml:space="preserve"> deberá acreditar, a través de la certificación correspondiente, haber cumplido, durante </w:t>
      </w:r>
      <w:r w:rsidRPr="002B345C">
        <w:rPr>
          <w:rFonts w:ascii="Verdana" w:eastAsia="Calibri" w:hAnsi="Verdana" w:cs="Arial"/>
          <w:sz w:val="22"/>
          <w:szCs w:val="22"/>
          <w:lang w:eastAsia="es-CO"/>
        </w:rPr>
        <w:t>los últimos seis (6) meses calendario, legalmente exigibles a la fecha de presentación de la propuesta,</w:t>
      </w:r>
      <w:r w:rsidRPr="002B345C">
        <w:rPr>
          <w:rFonts w:ascii="Verdana" w:hAnsi="Verdana" w:cs="Arial"/>
          <w:sz w:val="22"/>
          <w:szCs w:val="22"/>
        </w:rPr>
        <w:t xml:space="preserve"> con el pago de sus aportes parafiscales relativos al Sistema de Seguridad Social Integral, así como los propios del Sena, ICBF y Cajas de Compensación Familiar, de acuerdo con las obligaciones que por este concepto debe cumplir, de conformidad con las disposiciones legales vigentes para el efecto; dicha acreditación deberá ser expedida por el Revisor Fiscal respectivo, cuando a ello hubiere lugar o por el Representante Legal.</w:t>
      </w:r>
    </w:p>
    <w:p w14:paraId="4547FFB9" w14:textId="77777777" w:rsidR="00AE1AD0" w:rsidRPr="002B345C" w:rsidRDefault="00AE1AD0" w:rsidP="00E636CF">
      <w:pPr>
        <w:jc w:val="both"/>
        <w:rPr>
          <w:rFonts w:ascii="Verdana" w:hAnsi="Verdana" w:cs="Arial"/>
          <w:sz w:val="22"/>
          <w:szCs w:val="22"/>
        </w:rPr>
      </w:pPr>
    </w:p>
    <w:p w14:paraId="762A4075" w14:textId="77777777" w:rsidR="00AE1AD0" w:rsidRPr="002B345C" w:rsidRDefault="00AE1AD0" w:rsidP="00E636CF">
      <w:pPr>
        <w:autoSpaceDE w:val="0"/>
        <w:autoSpaceDN w:val="0"/>
        <w:adjustRightInd w:val="0"/>
        <w:jc w:val="both"/>
        <w:rPr>
          <w:rFonts w:ascii="Verdana" w:eastAsia="Calibri" w:hAnsi="Verdana" w:cs="Arial"/>
          <w:sz w:val="22"/>
          <w:szCs w:val="22"/>
          <w:lang w:eastAsia="es-CO"/>
        </w:rPr>
      </w:pPr>
      <w:r w:rsidRPr="002B345C">
        <w:rPr>
          <w:rFonts w:ascii="Verdana" w:eastAsia="Calibri" w:hAnsi="Verdana" w:cs="Arial"/>
          <w:sz w:val="22"/>
          <w:szCs w:val="22"/>
          <w:lang w:eastAsia="es-CO"/>
        </w:rPr>
        <w:t xml:space="preserve">En el evento en que la sociedad no tenga más de seis (6) meses de constituida, deberá acreditar los pagos a partir de la fecha de su constitución. </w:t>
      </w:r>
    </w:p>
    <w:p w14:paraId="4DF7CA0E" w14:textId="77777777" w:rsidR="00AE1AD0" w:rsidRPr="002B345C" w:rsidRDefault="00AE1AD0" w:rsidP="00E636CF">
      <w:pPr>
        <w:autoSpaceDE w:val="0"/>
        <w:autoSpaceDN w:val="0"/>
        <w:adjustRightInd w:val="0"/>
        <w:jc w:val="both"/>
        <w:rPr>
          <w:rFonts w:ascii="Verdana" w:eastAsia="Calibri" w:hAnsi="Verdana" w:cs="Arial"/>
          <w:sz w:val="22"/>
          <w:szCs w:val="22"/>
          <w:lang w:eastAsia="es-CO"/>
        </w:rPr>
      </w:pPr>
    </w:p>
    <w:p w14:paraId="360F572C" w14:textId="77777777" w:rsidR="00AE1AD0" w:rsidRPr="002B345C" w:rsidRDefault="00AE1AD0" w:rsidP="00E636CF">
      <w:pPr>
        <w:jc w:val="both"/>
        <w:rPr>
          <w:rFonts w:ascii="Verdana" w:eastAsia="Calibri" w:hAnsi="Verdana" w:cs="Arial"/>
          <w:sz w:val="22"/>
          <w:szCs w:val="22"/>
          <w:lang w:eastAsia="es-CO"/>
        </w:rPr>
      </w:pPr>
      <w:r w:rsidRPr="002B345C">
        <w:rPr>
          <w:rFonts w:ascii="Verdana" w:eastAsia="Calibri" w:hAnsi="Verdana" w:cs="Arial"/>
          <w:sz w:val="22"/>
          <w:szCs w:val="22"/>
          <w:lang w:eastAsia="es-CO"/>
        </w:rPr>
        <w:t>En caso de que el proponente no tenga personal a cargo y por ende no esté obligado a efectuar el pago de aportes parafiscales y seguridad social deberá indicar esta circunstancia en el mencionado documento. La misma regla se aplica a los proponentes extranjeros que no estén obligados a dichos pagos.</w:t>
      </w:r>
    </w:p>
    <w:p w14:paraId="059015E5" w14:textId="77777777" w:rsidR="00AE1AD0" w:rsidRPr="002B345C" w:rsidRDefault="00AE1AD0" w:rsidP="00E636CF">
      <w:pPr>
        <w:jc w:val="both"/>
        <w:rPr>
          <w:rFonts w:ascii="Verdana" w:eastAsia="Calibri" w:hAnsi="Verdana" w:cs="Arial"/>
          <w:sz w:val="22"/>
          <w:szCs w:val="22"/>
          <w:lang w:eastAsia="es-CO"/>
        </w:rPr>
      </w:pPr>
    </w:p>
    <w:p w14:paraId="03A49CAE" w14:textId="77777777" w:rsidR="00AE1AD0" w:rsidRPr="002B345C" w:rsidRDefault="00AE1AD0" w:rsidP="00E636CF">
      <w:pPr>
        <w:jc w:val="both"/>
        <w:rPr>
          <w:rFonts w:ascii="Verdana" w:hAnsi="Verdana" w:cs="Arial"/>
          <w:sz w:val="22"/>
          <w:szCs w:val="22"/>
        </w:rPr>
      </w:pPr>
      <w:r w:rsidRPr="002B345C">
        <w:rPr>
          <w:rFonts w:ascii="Verdana" w:hAnsi="Verdana" w:cs="Arial"/>
          <w:sz w:val="22"/>
          <w:szCs w:val="22"/>
        </w:rPr>
        <w:t>La obligación de presentar las certificaciones de cumplimiento del artículo 50 de la ley 789 de 2002 no aplica para personas jurídicas extranjeras, salvo que participen sucursales de éstas legalmente constituidas en Colombia, caso en el cual deberán presentar la certificación mencionada o una certificación del representante legal de la sucursal en la que manifieste que la sucursal no tiene empleados y por lo tanto, no deben cumplir con lo señalado en la Ley 789 de 2002.</w:t>
      </w:r>
    </w:p>
    <w:p w14:paraId="5D1B7250" w14:textId="77777777" w:rsidR="00AE1AD0" w:rsidRPr="002B345C" w:rsidRDefault="00AE1AD0" w:rsidP="00E636CF">
      <w:pPr>
        <w:jc w:val="both"/>
        <w:rPr>
          <w:rFonts w:ascii="Verdana" w:hAnsi="Verdana" w:cs="Arial"/>
          <w:sz w:val="22"/>
          <w:szCs w:val="22"/>
        </w:rPr>
      </w:pPr>
    </w:p>
    <w:p w14:paraId="00FD3C43" w14:textId="77777777" w:rsidR="00AE1AD0" w:rsidRPr="002B345C" w:rsidRDefault="00AE1AD0" w:rsidP="00E636CF">
      <w:pPr>
        <w:jc w:val="both"/>
        <w:rPr>
          <w:rFonts w:ascii="Verdana" w:hAnsi="Verdana" w:cs="Arial"/>
          <w:sz w:val="22"/>
          <w:szCs w:val="22"/>
        </w:rPr>
      </w:pPr>
      <w:r w:rsidRPr="002B345C">
        <w:rPr>
          <w:rFonts w:ascii="Verdana" w:hAnsi="Verdana" w:cs="Arial"/>
          <w:sz w:val="22"/>
          <w:szCs w:val="22"/>
        </w:rPr>
        <w:t xml:space="preserve">La Entidad no exigirá las planillas de pago. Bastará el certificado suscrito por el revisor fiscal, en los casos requeridos por la ley, o por el representante legal que así lo acredite. </w:t>
      </w:r>
    </w:p>
    <w:p w14:paraId="0DFD779D" w14:textId="77777777" w:rsidR="00AE1AD0" w:rsidRPr="002B345C" w:rsidRDefault="00AE1AD0" w:rsidP="00E636CF">
      <w:pPr>
        <w:jc w:val="both"/>
        <w:rPr>
          <w:rFonts w:ascii="Verdana" w:hAnsi="Verdana" w:cs="Arial"/>
          <w:sz w:val="22"/>
          <w:szCs w:val="22"/>
        </w:rPr>
      </w:pPr>
    </w:p>
    <w:p w14:paraId="4FE26806" w14:textId="77777777" w:rsidR="00AE1AD0" w:rsidRPr="002B345C" w:rsidRDefault="00AE1AD0" w:rsidP="00E636CF">
      <w:pPr>
        <w:jc w:val="both"/>
        <w:rPr>
          <w:rFonts w:ascii="Verdana" w:eastAsia="Calibri" w:hAnsi="Verdana" w:cs="Arial"/>
          <w:sz w:val="22"/>
          <w:szCs w:val="22"/>
          <w:lang w:eastAsia="es-CO"/>
        </w:rPr>
      </w:pPr>
      <w:r w:rsidRPr="002B345C">
        <w:rPr>
          <w:rFonts w:ascii="Verdana" w:eastAsia="Calibri" w:hAnsi="Verdana" w:cs="Arial"/>
          <w:b/>
          <w:sz w:val="22"/>
          <w:szCs w:val="22"/>
          <w:lang w:eastAsia="es-CO"/>
        </w:rPr>
        <w:t>NOTA 1</w:t>
      </w:r>
      <w:r w:rsidRPr="002B345C">
        <w:rPr>
          <w:rFonts w:ascii="Verdana" w:eastAsia="Calibri" w:hAnsi="Verdana" w:cs="Arial"/>
          <w:sz w:val="22"/>
          <w:szCs w:val="22"/>
          <w:lang w:eastAsia="es-CO"/>
        </w:rPr>
        <w:t xml:space="preserve">: En el caso que la </w:t>
      </w:r>
      <w:r w:rsidRPr="002B345C">
        <w:rPr>
          <w:rFonts w:ascii="Verdana" w:eastAsia="Calibri" w:hAnsi="Verdana" w:cs="Arial"/>
          <w:b/>
          <w:sz w:val="22"/>
          <w:szCs w:val="22"/>
          <w:u w:val="single"/>
          <w:lang w:eastAsia="es-CO"/>
        </w:rPr>
        <w:t>persona jurídica oferente cuente con personal a cargo</w:t>
      </w:r>
      <w:r w:rsidRPr="002B345C">
        <w:rPr>
          <w:rFonts w:ascii="Verdana" w:eastAsia="Calibri" w:hAnsi="Verdana" w:cs="Arial"/>
          <w:sz w:val="22"/>
          <w:szCs w:val="22"/>
          <w:lang w:eastAsia="es-CO"/>
        </w:rPr>
        <w:t xml:space="preserve"> podrá allegar el </w:t>
      </w:r>
      <w:r w:rsidRPr="002B345C">
        <w:rPr>
          <w:rFonts w:ascii="Verdana" w:eastAsia="Calibri" w:hAnsi="Verdana" w:cs="Arial"/>
          <w:b/>
          <w:bCs/>
          <w:sz w:val="22"/>
          <w:szCs w:val="22"/>
          <w:lang w:eastAsia="es-CO"/>
        </w:rPr>
        <w:t xml:space="preserve">ANEXO 4 - MODELO </w:t>
      </w:r>
      <w:r w:rsidRPr="002B345C">
        <w:rPr>
          <w:rFonts w:ascii="Verdana" w:hAnsi="Verdana" w:cs="Arial"/>
          <w:b/>
          <w:bCs/>
          <w:sz w:val="22"/>
          <w:szCs w:val="22"/>
        </w:rPr>
        <w:t>CERTIFICACIÓN APORTES AL SISTEMA DE SEGURIDAD SOCIAL INTEGRAL Y PARAFISCALES -</w:t>
      </w:r>
      <w:r w:rsidRPr="002B345C">
        <w:rPr>
          <w:rFonts w:ascii="Verdana" w:eastAsia="Calibri" w:hAnsi="Verdana" w:cs="Arial"/>
          <w:b/>
          <w:bCs/>
          <w:sz w:val="22"/>
          <w:szCs w:val="22"/>
          <w:lang w:eastAsia="es-CO"/>
        </w:rPr>
        <w:t xml:space="preserve"> PERSONA JURÍDICA según la OPCIÓN 1</w:t>
      </w:r>
      <w:r w:rsidRPr="002B345C">
        <w:rPr>
          <w:rFonts w:ascii="Verdana" w:eastAsia="Calibri" w:hAnsi="Verdana" w:cs="Arial"/>
          <w:sz w:val="22"/>
          <w:szCs w:val="22"/>
          <w:lang w:eastAsia="es-CO"/>
        </w:rPr>
        <w:t>, con el cual se acredita que ha efectuado el pago por concepto de los aportes a los sistemas de salud, pensiones, riesgos laborales, Cajas de Compensación Familiar, Instituto Colombiano de Bienestar familiar (</w:t>
      </w:r>
      <w:r w:rsidRPr="002B345C">
        <w:rPr>
          <w:rFonts w:ascii="Verdana" w:eastAsia="Calibri" w:hAnsi="Verdana" w:cs="Arial"/>
          <w:bCs/>
          <w:sz w:val="22"/>
          <w:szCs w:val="22"/>
          <w:lang w:eastAsia="es-CO"/>
        </w:rPr>
        <w:t>ICBF</w:t>
      </w:r>
      <w:r w:rsidRPr="002B345C">
        <w:rPr>
          <w:rFonts w:ascii="Verdana" w:eastAsia="Calibri" w:hAnsi="Verdana" w:cs="Arial"/>
          <w:sz w:val="22"/>
          <w:szCs w:val="22"/>
          <w:lang w:eastAsia="es-CO"/>
        </w:rPr>
        <w:t>) y Servicio Nacional de Aprendizaje (SENA) de los empleados a cargo, durante los últimos seis (6) meses calendario legalmente exigibles a la fecha de presentación de la propuesta para el presente proceso de selección.</w:t>
      </w:r>
    </w:p>
    <w:p w14:paraId="3BBD970B" w14:textId="77777777" w:rsidR="00AE1AD0" w:rsidRPr="002B345C" w:rsidRDefault="00AE1AD0" w:rsidP="00E636CF">
      <w:pPr>
        <w:jc w:val="both"/>
        <w:rPr>
          <w:rFonts w:ascii="Verdana" w:eastAsia="Calibri" w:hAnsi="Verdana" w:cs="Arial"/>
          <w:sz w:val="22"/>
          <w:szCs w:val="22"/>
          <w:lang w:eastAsia="es-CO"/>
        </w:rPr>
      </w:pPr>
    </w:p>
    <w:p w14:paraId="73584F85" w14:textId="77777777" w:rsidR="00AE1AD0" w:rsidRPr="002B345C" w:rsidRDefault="00AE1AD0" w:rsidP="00E636CF">
      <w:pPr>
        <w:autoSpaceDE w:val="0"/>
        <w:autoSpaceDN w:val="0"/>
        <w:adjustRightInd w:val="0"/>
        <w:jc w:val="both"/>
        <w:rPr>
          <w:rFonts w:ascii="Verdana" w:eastAsia="Calibri" w:hAnsi="Verdana" w:cs="Arial"/>
          <w:sz w:val="22"/>
          <w:szCs w:val="22"/>
          <w:lang w:eastAsia="es-CO"/>
        </w:rPr>
      </w:pPr>
      <w:r w:rsidRPr="002B345C">
        <w:rPr>
          <w:rFonts w:ascii="Verdana" w:eastAsia="Calibri" w:hAnsi="Verdana" w:cs="Arial"/>
          <w:b/>
          <w:sz w:val="22"/>
          <w:szCs w:val="22"/>
          <w:lang w:eastAsia="es-CO"/>
        </w:rPr>
        <w:t xml:space="preserve">NOTA 2: </w:t>
      </w:r>
      <w:r w:rsidRPr="002B345C">
        <w:rPr>
          <w:rFonts w:ascii="Verdana" w:eastAsia="Calibri" w:hAnsi="Verdana" w:cs="Arial"/>
          <w:sz w:val="22"/>
          <w:szCs w:val="22"/>
          <w:lang w:eastAsia="es-CO"/>
        </w:rPr>
        <w:t xml:space="preserve">En caso de que la </w:t>
      </w:r>
      <w:r w:rsidRPr="002B345C">
        <w:rPr>
          <w:rFonts w:ascii="Verdana" w:eastAsia="Calibri" w:hAnsi="Verdana" w:cs="Arial"/>
          <w:b/>
          <w:sz w:val="22"/>
          <w:szCs w:val="22"/>
          <w:u w:val="single"/>
          <w:lang w:eastAsia="es-CO"/>
        </w:rPr>
        <w:t>persona jurídica oferente no cuente con personal a cargo</w:t>
      </w:r>
      <w:r w:rsidRPr="002B345C">
        <w:rPr>
          <w:rFonts w:ascii="Verdana" w:eastAsia="Calibri" w:hAnsi="Verdana" w:cs="Arial"/>
          <w:sz w:val="22"/>
          <w:szCs w:val="22"/>
          <w:lang w:eastAsia="es-CO"/>
        </w:rPr>
        <w:t xml:space="preserve"> podrá allegar el </w:t>
      </w:r>
      <w:r w:rsidRPr="002B345C">
        <w:rPr>
          <w:rFonts w:ascii="Verdana" w:eastAsia="Calibri" w:hAnsi="Verdana" w:cs="Arial"/>
          <w:b/>
          <w:bCs/>
          <w:sz w:val="22"/>
          <w:szCs w:val="22"/>
          <w:lang w:eastAsia="es-CO"/>
        </w:rPr>
        <w:t xml:space="preserve">ANEXO 4 - MODELO </w:t>
      </w:r>
      <w:r w:rsidRPr="002B345C">
        <w:rPr>
          <w:rFonts w:ascii="Verdana" w:hAnsi="Verdana" w:cs="Arial"/>
          <w:b/>
          <w:bCs/>
          <w:sz w:val="22"/>
          <w:szCs w:val="22"/>
        </w:rPr>
        <w:t>CERTIFICACIÓN APORTES AL SISTEMA DE SEGURIDAD SOCIAL INTEGRAL Y PARAFISCALES -</w:t>
      </w:r>
      <w:r w:rsidRPr="002B345C">
        <w:rPr>
          <w:rFonts w:ascii="Verdana" w:eastAsia="Calibri" w:hAnsi="Verdana" w:cs="Arial"/>
          <w:b/>
          <w:bCs/>
          <w:sz w:val="22"/>
          <w:szCs w:val="22"/>
          <w:lang w:eastAsia="es-CO"/>
        </w:rPr>
        <w:t xml:space="preserve"> PERSONA JURÍDICA según la OPCIÓN 2</w:t>
      </w:r>
      <w:r w:rsidRPr="002B345C">
        <w:rPr>
          <w:rFonts w:ascii="Verdana" w:eastAsia="Calibri" w:hAnsi="Verdana" w:cs="Arial"/>
          <w:sz w:val="22"/>
          <w:szCs w:val="22"/>
          <w:lang w:eastAsia="es-CO"/>
        </w:rPr>
        <w:t>.</w:t>
      </w:r>
    </w:p>
    <w:p w14:paraId="1DEF88F2" w14:textId="77777777" w:rsidR="00AE1AD0" w:rsidRPr="002B345C" w:rsidRDefault="00AE1AD0" w:rsidP="00E636CF">
      <w:pPr>
        <w:autoSpaceDE w:val="0"/>
        <w:autoSpaceDN w:val="0"/>
        <w:adjustRightInd w:val="0"/>
        <w:jc w:val="both"/>
        <w:rPr>
          <w:rFonts w:ascii="Verdana" w:eastAsia="Calibri" w:hAnsi="Verdana" w:cs="Arial"/>
          <w:sz w:val="22"/>
          <w:szCs w:val="22"/>
          <w:lang w:eastAsia="es-CO"/>
        </w:rPr>
      </w:pPr>
    </w:p>
    <w:p w14:paraId="0965677C" w14:textId="77777777" w:rsidR="00AE1AD0" w:rsidRPr="002B345C" w:rsidRDefault="00AE1AD0" w:rsidP="00E636CF">
      <w:pPr>
        <w:jc w:val="both"/>
        <w:rPr>
          <w:rFonts w:ascii="Verdana" w:hAnsi="Verdana" w:cs="Arial"/>
          <w:sz w:val="22"/>
          <w:szCs w:val="22"/>
        </w:rPr>
      </w:pPr>
      <w:r w:rsidRPr="002B345C">
        <w:rPr>
          <w:rFonts w:ascii="Verdana" w:eastAsia="Calibri" w:hAnsi="Verdana" w:cs="Arial"/>
          <w:b/>
          <w:sz w:val="22"/>
          <w:szCs w:val="22"/>
          <w:lang w:eastAsia="es-CO"/>
        </w:rPr>
        <w:t xml:space="preserve">NOTA 3: </w:t>
      </w:r>
      <w:r w:rsidRPr="002B345C">
        <w:rPr>
          <w:rFonts w:ascii="Verdana" w:hAnsi="Verdana" w:cs="Arial"/>
          <w:sz w:val="22"/>
          <w:szCs w:val="22"/>
        </w:rPr>
        <w:t xml:space="preserve">Cuando la persona jurídica está exonerada en los términos previstos en el artículo 65 de la Ley 1819 de 2016 deberá indicarlo en el documento respectivo, ajustando el formato </w:t>
      </w:r>
      <w:r w:rsidRPr="002B345C">
        <w:rPr>
          <w:rFonts w:ascii="Verdana" w:hAnsi="Verdana" w:cs="Arial"/>
          <w:b/>
          <w:sz w:val="22"/>
          <w:szCs w:val="22"/>
        </w:rPr>
        <w:t>(ANEXO 4)</w:t>
      </w:r>
      <w:r w:rsidRPr="002B345C">
        <w:rPr>
          <w:rFonts w:ascii="Verdana" w:hAnsi="Verdana" w:cs="Arial"/>
          <w:sz w:val="22"/>
          <w:szCs w:val="22"/>
        </w:rPr>
        <w:t xml:space="preserve"> en lo correspondiente. </w:t>
      </w:r>
    </w:p>
    <w:p w14:paraId="123FC309" w14:textId="77777777" w:rsidR="00AE1AD0" w:rsidRPr="002B345C" w:rsidRDefault="00AE1AD0" w:rsidP="00E636CF">
      <w:pPr>
        <w:jc w:val="both"/>
        <w:rPr>
          <w:rFonts w:ascii="Verdana" w:hAnsi="Verdana" w:cs="Arial"/>
          <w:sz w:val="22"/>
          <w:szCs w:val="22"/>
        </w:rPr>
      </w:pPr>
    </w:p>
    <w:p w14:paraId="3329F295" w14:textId="77777777" w:rsidR="00AE1AD0" w:rsidRPr="002B345C" w:rsidRDefault="00AE1AD0" w:rsidP="00E636CF">
      <w:pPr>
        <w:autoSpaceDE w:val="0"/>
        <w:autoSpaceDN w:val="0"/>
        <w:adjustRightInd w:val="0"/>
        <w:jc w:val="both"/>
        <w:rPr>
          <w:rFonts w:ascii="Verdana" w:hAnsi="Verdana" w:cs="Arial"/>
          <w:sz w:val="22"/>
          <w:szCs w:val="22"/>
        </w:rPr>
      </w:pPr>
      <w:r w:rsidRPr="002B345C">
        <w:rPr>
          <w:rFonts w:ascii="Verdana" w:hAnsi="Verdana" w:cs="Arial"/>
          <w:b/>
          <w:sz w:val="22"/>
          <w:szCs w:val="22"/>
        </w:rPr>
        <w:t xml:space="preserve">NOTA 4: </w:t>
      </w:r>
      <w:r w:rsidRPr="002B345C">
        <w:rPr>
          <w:rFonts w:ascii="Verdana" w:hAnsi="Verdana" w:cs="Arial"/>
          <w:sz w:val="22"/>
          <w:szCs w:val="22"/>
          <w:u w:val="single"/>
        </w:rPr>
        <w:t>En el caso de consorcios o uniones temporales</w:t>
      </w:r>
      <w:r w:rsidRPr="002B345C">
        <w:rPr>
          <w:rFonts w:ascii="Verdana" w:hAnsi="Verdana" w:cs="Arial"/>
          <w:sz w:val="22"/>
          <w:szCs w:val="22"/>
        </w:rPr>
        <w:t>, cada uno de sus integrantes deberá presentarlo en forma independiente.</w:t>
      </w:r>
    </w:p>
    <w:p w14:paraId="6B4C0E73" w14:textId="77777777" w:rsidR="00AE1AD0" w:rsidRPr="002B345C" w:rsidRDefault="00AE1AD0" w:rsidP="00E636CF">
      <w:pPr>
        <w:jc w:val="both"/>
        <w:rPr>
          <w:rFonts w:ascii="Verdana" w:hAnsi="Verdana" w:cs="Arial"/>
          <w:sz w:val="22"/>
          <w:szCs w:val="22"/>
        </w:rPr>
      </w:pPr>
    </w:p>
    <w:p w14:paraId="5FD34730" w14:textId="77777777" w:rsidR="00AE1AD0" w:rsidRPr="002B345C" w:rsidRDefault="00AE1AD0" w:rsidP="00313D7C">
      <w:pPr>
        <w:pStyle w:val="Ttulo2"/>
        <w:numPr>
          <w:ilvl w:val="3"/>
          <w:numId w:val="26"/>
        </w:numPr>
        <w:tabs>
          <w:tab w:val="clear" w:pos="-720"/>
        </w:tabs>
        <w:suppressAutoHyphens w:val="0"/>
        <w:rPr>
          <w:rFonts w:ascii="Verdana" w:hAnsi="Verdana" w:cs="Arial"/>
          <w:i/>
          <w:sz w:val="22"/>
          <w:szCs w:val="22"/>
        </w:rPr>
      </w:pPr>
      <w:bookmarkStart w:id="19" w:name="_Toc158652675"/>
      <w:r w:rsidRPr="002B345C">
        <w:rPr>
          <w:rFonts w:ascii="Verdana" w:hAnsi="Verdana" w:cs="Arial"/>
          <w:sz w:val="22"/>
          <w:szCs w:val="22"/>
        </w:rPr>
        <w:t>PERSONAS NATURALES</w:t>
      </w:r>
      <w:bookmarkEnd w:id="19"/>
      <w:r w:rsidR="00AA4F1A" w:rsidRPr="002B345C">
        <w:rPr>
          <w:rFonts w:ascii="Verdana" w:hAnsi="Verdana" w:cs="Arial"/>
          <w:sz w:val="22"/>
          <w:szCs w:val="22"/>
        </w:rPr>
        <w:t>:</w:t>
      </w:r>
    </w:p>
    <w:p w14:paraId="475EEE8E" w14:textId="77777777" w:rsidR="00AE1AD0" w:rsidRPr="002B345C" w:rsidRDefault="00AE1AD0" w:rsidP="00E636CF">
      <w:pPr>
        <w:jc w:val="both"/>
        <w:rPr>
          <w:rFonts w:ascii="Verdana" w:hAnsi="Verdana" w:cs="Arial"/>
          <w:sz w:val="22"/>
          <w:szCs w:val="22"/>
        </w:rPr>
      </w:pPr>
    </w:p>
    <w:p w14:paraId="1FF28991" w14:textId="77777777" w:rsidR="00AE1AD0" w:rsidRPr="002B345C" w:rsidRDefault="00AE1AD0" w:rsidP="00E636CF">
      <w:pPr>
        <w:jc w:val="both"/>
        <w:rPr>
          <w:rFonts w:ascii="Verdana" w:hAnsi="Verdana" w:cs="Arial"/>
          <w:sz w:val="22"/>
          <w:szCs w:val="22"/>
        </w:rPr>
      </w:pPr>
      <w:r w:rsidRPr="002B345C">
        <w:rPr>
          <w:rFonts w:ascii="Verdana" w:hAnsi="Verdana" w:cs="Arial"/>
          <w:sz w:val="22"/>
          <w:szCs w:val="22"/>
        </w:rPr>
        <w:t xml:space="preserve">El Proponente persona natural debe acreditar su afiliación a los sistemas de seguridad social en salud y pensiones, aportando los certificados de afiliación respectivos o con el certificado de pago de la correspondiente planilla de </w:t>
      </w:r>
      <w:r w:rsidRPr="002B345C">
        <w:rPr>
          <w:rFonts w:ascii="Verdana" w:hAnsi="Verdana"/>
          <w:sz w:val="22"/>
          <w:szCs w:val="22"/>
          <w:lang w:eastAsia="es-CO"/>
        </w:rPr>
        <w:t>pago realizado en el mes inmediatamente anterior, con relación a la fecha del cierre del proceso</w:t>
      </w:r>
      <w:r w:rsidRPr="002B345C">
        <w:rPr>
          <w:rFonts w:ascii="Verdana" w:hAnsi="Verdana" w:cs="Arial"/>
          <w:sz w:val="22"/>
          <w:szCs w:val="22"/>
        </w:rPr>
        <w:t xml:space="preserve">, pero no será obligatoria la presentación de este último. </w:t>
      </w:r>
    </w:p>
    <w:p w14:paraId="36943A32" w14:textId="77777777" w:rsidR="00AE1AD0" w:rsidRPr="002B345C" w:rsidRDefault="00AE1AD0" w:rsidP="00E636CF">
      <w:pPr>
        <w:jc w:val="both"/>
        <w:rPr>
          <w:rFonts w:ascii="Verdana" w:hAnsi="Verdana" w:cs="Arial"/>
          <w:sz w:val="22"/>
          <w:szCs w:val="22"/>
        </w:rPr>
      </w:pPr>
    </w:p>
    <w:p w14:paraId="6F8964AE" w14:textId="77777777" w:rsidR="00AE1AD0" w:rsidRPr="002B345C" w:rsidRDefault="00AE1AD0" w:rsidP="00E636CF">
      <w:pPr>
        <w:jc w:val="both"/>
        <w:rPr>
          <w:rFonts w:ascii="Verdana" w:hAnsi="Verdana" w:cs="Arial"/>
          <w:sz w:val="22"/>
          <w:szCs w:val="22"/>
        </w:rPr>
      </w:pPr>
      <w:r w:rsidRPr="002B345C">
        <w:rPr>
          <w:rFonts w:ascii="Verdana" w:hAnsi="Verdana" w:cs="Arial"/>
          <w:sz w:val="22"/>
          <w:szCs w:val="22"/>
        </w:rPr>
        <w:t>Los certificados de afiliación deben presentarse con fecha de expedición no mayor a treinta (30) días calendario anteriores al cierre del Proceso de Contratación. En caso de modificarse la fecha de cierre del Proceso de Contratación, se tendrá como referencia para establecer el plazo de vigencia de los certificados de afiliación la originalmente contemplada en</w:t>
      </w:r>
      <w:r w:rsidRPr="002B345C">
        <w:rPr>
          <w:rFonts w:ascii="Verdana" w:eastAsia="Calibri" w:hAnsi="Verdana" w:cs="Arial"/>
          <w:sz w:val="22"/>
          <w:szCs w:val="22"/>
          <w:lang w:eastAsia="es-CO"/>
        </w:rPr>
        <w:t xml:space="preserve"> el proceso.</w:t>
      </w:r>
    </w:p>
    <w:p w14:paraId="04E86339" w14:textId="77777777" w:rsidR="00AE1AD0" w:rsidRPr="002B345C" w:rsidRDefault="00AE1AD0" w:rsidP="00E636CF">
      <w:pPr>
        <w:jc w:val="both"/>
        <w:rPr>
          <w:rFonts w:ascii="Verdana" w:hAnsi="Verdana" w:cs="Arial"/>
          <w:sz w:val="22"/>
          <w:szCs w:val="22"/>
        </w:rPr>
      </w:pPr>
    </w:p>
    <w:p w14:paraId="6233267F" w14:textId="77777777" w:rsidR="00AE1AD0" w:rsidRPr="002B345C" w:rsidRDefault="00AE1AD0" w:rsidP="00E636CF">
      <w:pPr>
        <w:jc w:val="both"/>
        <w:rPr>
          <w:rFonts w:ascii="Verdana" w:hAnsi="Verdana" w:cs="Arial"/>
          <w:sz w:val="22"/>
          <w:szCs w:val="22"/>
        </w:rPr>
      </w:pPr>
      <w:r w:rsidRPr="002B345C">
        <w:rPr>
          <w:rFonts w:ascii="Verdana" w:hAnsi="Verdana" w:cs="Arial"/>
          <w:sz w:val="22"/>
          <w:szCs w:val="22"/>
        </w:rPr>
        <w:t>La persona natural que reúna los requisitos para acceder a la pensión de vejez o se pensione por invalidez o anticipadamente, presentará el certificado que lo acredite y, además, la afiliación al sistema de salud.</w:t>
      </w:r>
    </w:p>
    <w:p w14:paraId="5F58B718" w14:textId="77777777" w:rsidR="00AE1AD0" w:rsidRPr="002B345C" w:rsidRDefault="00AE1AD0" w:rsidP="00E636CF">
      <w:pPr>
        <w:jc w:val="both"/>
        <w:rPr>
          <w:rFonts w:ascii="Verdana" w:hAnsi="Verdana" w:cs="Arial"/>
          <w:sz w:val="22"/>
          <w:szCs w:val="22"/>
        </w:rPr>
      </w:pPr>
    </w:p>
    <w:p w14:paraId="6974EF34" w14:textId="77777777" w:rsidR="00AE1AD0" w:rsidRPr="002B345C" w:rsidRDefault="00AE1AD0" w:rsidP="00E636CF">
      <w:pPr>
        <w:jc w:val="both"/>
        <w:rPr>
          <w:rFonts w:ascii="Verdana" w:hAnsi="Verdana" w:cs="Arial"/>
          <w:sz w:val="22"/>
          <w:szCs w:val="22"/>
        </w:rPr>
      </w:pPr>
      <w:r w:rsidRPr="002B345C">
        <w:rPr>
          <w:rFonts w:ascii="Verdana" w:hAnsi="Verdana" w:cs="Arial"/>
          <w:sz w:val="22"/>
          <w:szCs w:val="22"/>
        </w:rPr>
        <w:t xml:space="preserve">Esta misma previsión aplica para las personas naturales extranjeras con domicilio en Colombia las cuales deberán acreditar este requisito respecto del personal vinculado en Colombia. </w:t>
      </w:r>
    </w:p>
    <w:p w14:paraId="460995C7" w14:textId="77777777" w:rsidR="00AE1AD0" w:rsidRPr="002B345C" w:rsidRDefault="00AE1AD0" w:rsidP="00E636CF">
      <w:pPr>
        <w:autoSpaceDE w:val="0"/>
        <w:autoSpaceDN w:val="0"/>
        <w:adjustRightInd w:val="0"/>
        <w:jc w:val="both"/>
        <w:rPr>
          <w:rFonts w:ascii="Verdana" w:hAnsi="Verdana" w:cs="Arial"/>
          <w:sz w:val="22"/>
          <w:szCs w:val="22"/>
        </w:rPr>
      </w:pPr>
    </w:p>
    <w:p w14:paraId="78C3BEBE" w14:textId="77777777" w:rsidR="00AE1AD0" w:rsidRPr="002B345C" w:rsidRDefault="00AE1AD0" w:rsidP="00E636CF">
      <w:pPr>
        <w:autoSpaceDE w:val="0"/>
        <w:autoSpaceDN w:val="0"/>
        <w:adjustRightInd w:val="0"/>
        <w:jc w:val="both"/>
        <w:rPr>
          <w:rFonts w:ascii="Verdana" w:hAnsi="Verdana" w:cs="Arial"/>
          <w:sz w:val="22"/>
          <w:szCs w:val="22"/>
        </w:rPr>
      </w:pPr>
      <w:r w:rsidRPr="002B345C">
        <w:rPr>
          <w:rFonts w:ascii="Verdana" w:hAnsi="Verdana" w:cs="Arial"/>
          <w:sz w:val="22"/>
          <w:szCs w:val="22"/>
        </w:rPr>
        <w:lastRenderedPageBreak/>
        <w:t xml:space="preserve">Adicional a lo anterior el proponente deberá allegar con su propuesta el documento de acreditación respectivo, con alguna de las 2 siguientes opciones: </w:t>
      </w:r>
    </w:p>
    <w:p w14:paraId="08797BDC" w14:textId="77777777" w:rsidR="00AE1AD0" w:rsidRPr="002B345C" w:rsidRDefault="00AE1AD0" w:rsidP="00E636CF">
      <w:pPr>
        <w:autoSpaceDE w:val="0"/>
        <w:autoSpaceDN w:val="0"/>
        <w:adjustRightInd w:val="0"/>
        <w:jc w:val="both"/>
        <w:rPr>
          <w:rFonts w:ascii="Verdana" w:eastAsia="Calibri" w:hAnsi="Verdana" w:cs="Arial"/>
          <w:sz w:val="22"/>
          <w:szCs w:val="22"/>
          <w:lang w:eastAsia="es-CO"/>
        </w:rPr>
      </w:pPr>
    </w:p>
    <w:p w14:paraId="37914BB6" w14:textId="77777777" w:rsidR="00AE1AD0" w:rsidRPr="002B345C" w:rsidRDefault="00AE1AD0" w:rsidP="00E636CF">
      <w:pPr>
        <w:pStyle w:val="Prrafodelista"/>
        <w:numPr>
          <w:ilvl w:val="0"/>
          <w:numId w:val="16"/>
        </w:numPr>
        <w:autoSpaceDE w:val="0"/>
        <w:autoSpaceDN w:val="0"/>
        <w:adjustRightInd w:val="0"/>
        <w:jc w:val="both"/>
        <w:rPr>
          <w:rFonts w:ascii="Verdana" w:eastAsia="Calibri" w:hAnsi="Verdana" w:cs="Arial"/>
          <w:sz w:val="22"/>
          <w:szCs w:val="22"/>
          <w:lang w:eastAsia="es-CO"/>
        </w:rPr>
      </w:pPr>
      <w:r w:rsidRPr="002B345C">
        <w:rPr>
          <w:rFonts w:ascii="Verdana" w:eastAsia="Calibri" w:hAnsi="Verdana" w:cs="Arial"/>
          <w:sz w:val="22"/>
          <w:szCs w:val="22"/>
          <w:lang w:eastAsia="es-CO"/>
        </w:rPr>
        <w:t xml:space="preserve">En caso de que </w:t>
      </w:r>
      <w:r w:rsidRPr="002B345C">
        <w:rPr>
          <w:rFonts w:ascii="Verdana" w:eastAsia="Calibri" w:hAnsi="Verdana" w:cs="Arial"/>
          <w:b/>
          <w:sz w:val="22"/>
          <w:szCs w:val="22"/>
          <w:u w:val="single"/>
          <w:lang w:eastAsia="es-CO"/>
        </w:rPr>
        <w:t xml:space="preserve">el oferente (persona natural) no cuente con personal a cargo </w:t>
      </w:r>
      <w:r w:rsidRPr="002B345C">
        <w:rPr>
          <w:rFonts w:ascii="Verdana" w:eastAsia="Calibri" w:hAnsi="Verdana" w:cs="Arial"/>
          <w:sz w:val="22"/>
          <w:szCs w:val="22"/>
          <w:lang w:eastAsia="es-CO"/>
        </w:rPr>
        <w:t xml:space="preserve">podrá allegar el </w:t>
      </w:r>
      <w:r w:rsidRPr="002B345C">
        <w:rPr>
          <w:rFonts w:ascii="Verdana" w:eastAsia="Calibri" w:hAnsi="Verdana" w:cs="Arial"/>
          <w:b/>
          <w:bCs/>
          <w:sz w:val="22"/>
          <w:szCs w:val="22"/>
          <w:lang w:eastAsia="es-CO"/>
        </w:rPr>
        <w:t xml:space="preserve">ANEXO 4 - MODELO </w:t>
      </w:r>
      <w:r w:rsidRPr="002B345C">
        <w:rPr>
          <w:rFonts w:ascii="Verdana" w:hAnsi="Verdana" w:cs="Arial"/>
          <w:b/>
          <w:bCs/>
          <w:sz w:val="22"/>
          <w:szCs w:val="22"/>
        </w:rPr>
        <w:t>CERTIFICACIÓN APORTES AL SISTEMA DE SEGURIDAD SOCIAL INTEGRAL Y PARAFISCALES -</w:t>
      </w:r>
      <w:r w:rsidRPr="002B345C">
        <w:rPr>
          <w:rFonts w:ascii="Verdana" w:eastAsia="Calibri" w:hAnsi="Verdana" w:cs="Arial"/>
          <w:b/>
          <w:bCs/>
          <w:sz w:val="22"/>
          <w:szCs w:val="22"/>
          <w:lang w:eastAsia="es-CO"/>
        </w:rPr>
        <w:t xml:space="preserve"> PERSONA NATURAL según la OPCIÓN 1</w:t>
      </w:r>
      <w:r w:rsidRPr="002B345C">
        <w:rPr>
          <w:rFonts w:ascii="Verdana" w:eastAsia="Calibri" w:hAnsi="Verdana" w:cs="Arial"/>
          <w:sz w:val="22"/>
          <w:szCs w:val="22"/>
          <w:lang w:eastAsia="es-CO"/>
        </w:rPr>
        <w:t xml:space="preserve">. </w:t>
      </w:r>
    </w:p>
    <w:p w14:paraId="5C126613" w14:textId="77777777" w:rsidR="00AE1AD0" w:rsidRPr="002B345C" w:rsidRDefault="00AE1AD0" w:rsidP="00E636CF">
      <w:pPr>
        <w:autoSpaceDE w:val="0"/>
        <w:autoSpaceDN w:val="0"/>
        <w:adjustRightInd w:val="0"/>
        <w:jc w:val="both"/>
        <w:rPr>
          <w:rFonts w:ascii="Verdana" w:eastAsia="Calibri" w:hAnsi="Verdana" w:cs="Arial"/>
          <w:sz w:val="22"/>
          <w:szCs w:val="22"/>
          <w:lang w:eastAsia="es-CO"/>
        </w:rPr>
      </w:pPr>
    </w:p>
    <w:p w14:paraId="48E2C264" w14:textId="77777777" w:rsidR="00AE1AD0" w:rsidRPr="002B345C" w:rsidRDefault="00AE1AD0" w:rsidP="00E636CF">
      <w:pPr>
        <w:pStyle w:val="Prrafodelista"/>
        <w:numPr>
          <w:ilvl w:val="0"/>
          <w:numId w:val="16"/>
        </w:numPr>
        <w:autoSpaceDE w:val="0"/>
        <w:autoSpaceDN w:val="0"/>
        <w:adjustRightInd w:val="0"/>
        <w:jc w:val="both"/>
        <w:rPr>
          <w:rFonts w:ascii="Verdana" w:eastAsia="Calibri" w:hAnsi="Verdana" w:cs="Arial"/>
          <w:sz w:val="22"/>
          <w:szCs w:val="22"/>
          <w:lang w:eastAsia="es-CO"/>
        </w:rPr>
      </w:pPr>
      <w:r w:rsidRPr="002B345C">
        <w:rPr>
          <w:rFonts w:ascii="Verdana" w:eastAsia="Calibri" w:hAnsi="Verdana" w:cs="Arial"/>
          <w:sz w:val="22"/>
          <w:szCs w:val="22"/>
          <w:lang w:eastAsia="es-CO"/>
        </w:rPr>
        <w:t xml:space="preserve">En el caso que el </w:t>
      </w:r>
      <w:r w:rsidRPr="002B345C">
        <w:rPr>
          <w:rFonts w:ascii="Verdana" w:eastAsia="Calibri" w:hAnsi="Verdana" w:cs="Arial"/>
          <w:b/>
          <w:sz w:val="22"/>
          <w:szCs w:val="22"/>
          <w:u w:val="single"/>
          <w:lang w:eastAsia="es-CO"/>
        </w:rPr>
        <w:t>oferente (persona natural) cuente con personal a cargo</w:t>
      </w:r>
      <w:r w:rsidRPr="002B345C">
        <w:rPr>
          <w:rFonts w:ascii="Verdana" w:eastAsia="Calibri" w:hAnsi="Verdana" w:cs="Arial"/>
          <w:sz w:val="22"/>
          <w:szCs w:val="22"/>
          <w:lang w:eastAsia="es-CO"/>
        </w:rPr>
        <w:t xml:space="preserve"> podrá allegar el </w:t>
      </w:r>
      <w:r w:rsidRPr="002B345C">
        <w:rPr>
          <w:rFonts w:ascii="Verdana" w:eastAsia="Calibri" w:hAnsi="Verdana" w:cs="Arial"/>
          <w:b/>
          <w:bCs/>
          <w:sz w:val="22"/>
          <w:szCs w:val="22"/>
          <w:lang w:eastAsia="es-CO"/>
        </w:rPr>
        <w:t xml:space="preserve">ANEXO 4 - MODELO </w:t>
      </w:r>
      <w:r w:rsidRPr="002B345C">
        <w:rPr>
          <w:rFonts w:ascii="Verdana" w:hAnsi="Verdana" w:cs="Arial"/>
          <w:b/>
          <w:bCs/>
          <w:sz w:val="22"/>
          <w:szCs w:val="22"/>
        </w:rPr>
        <w:t>CERTIFICACIÓN APORTES AL SISTEMA DE SEGURIDAD SOCIAL INTEGRAL Y PARAFISCALES -</w:t>
      </w:r>
      <w:r w:rsidRPr="002B345C">
        <w:rPr>
          <w:rFonts w:ascii="Verdana" w:eastAsia="Calibri" w:hAnsi="Verdana" w:cs="Arial"/>
          <w:b/>
          <w:bCs/>
          <w:sz w:val="22"/>
          <w:szCs w:val="22"/>
          <w:lang w:eastAsia="es-CO"/>
        </w:rPr>
        <w:t xml:space="preserve"> PERSONA NATURAL según la OPCIÓN 2</w:t>
      </w:r>
      <w:r w:rsidRPr="002B345C">
        <w:rPr>
          <w:rFonts w:ascii="Verdana" w:eastAsia="Calibri" w:hAnsi="Verdana" w:cs="Arial"/>
          <w:sz w:val="22"/>
          <w:szCs w:val="22"/>
          <w:lang w:eastAsia="es-CO"/>
        </w:rPr>
        <w:t>, con el cual se acredita que ha efectuado el pago por concepto de los aportes a los sistemas de salud, pensiones, riesgos profesionales, cajas de compensación familiar, Instituto Colombiano de Bienestar familiar (</w:t>
      </w:r>
      <w:r w:rsidRPr="002B345C">
        <w:rPr>
          <w:rFonts w:ascii="Verdana" w:eastAsia="Calibri" w:hAnsi="Verdana" w:cs="Arial"/>
          <w:bCs/>
          <w:sz w:val="22"/>
          <w:szCs w:val="22"/>
          <w:lang w:eastAsia="es-CO"/>
        </w:rPr>
        <w:t>ICBF</w:t>
      </w:r>
      <w:r w:rsidRPr="002B345C">
        <w:rPr>
          <w:rFonts w:ascii="Verdana" w:eastAsia="Calibri" w:hAnsi="Verdana" w:cs="Arial"/>
          <w:sz w:val="22"/>
          <w:szCs w:val="22"/>
          <w:lang w:eastAsia="es-CO"/>
        </w:rPr>
        <w:t xml:space="preserve">) y Servicio Nacional de Aprendizaje (SENA) de los empleados a cargo, durante los últimos seis (6) meses calendario legalmente exigibles a la fecha de presentación de nuestra propuesta para el presente proceso de selección. </w:t>
      </w:r>
    </w:p>
    <w:p w14:paraId="3E4847DA" w14:textId="77777777" w:rsidR="00AE1AD0" w:rsidRPr="002B345C" w:rsidRDefault="00AE1AD0" w:rsidP="00E636CF">
      <w:pPr>
        <w:jc w:val="both"/>
        <w:rPr>
          <w:rFonts w:ascii="Verdana" w:hAnsi="Verdana" w:cs="Arial"/>
          <w:sz w:val="22"/>
          <w:szCs w:val="22"/>
        </w:rPr>
      </w:pPr>
    </w:p>
    <w:p w14:paraId="75F941A5" w14:textId="77777777" w:rsidR="00AE1AD0" w:rsidRPr="002B345C" w:rsidRDefault="00AE1AD0" w:rsidP="00E636CF">
      <w:pPr>
        <w:autoSpaceDE w:val="0"/>
        <w:autoSpaceDN w:val="0"/>
        <w:adjustRightInd w:val="0"/>
        <w:jc w:val="both"/>
        <w:rPr>
          <w:rFonts w:ascii="Verdana" w:hAnsi="Verdana" w:cs="Arial"/>
          <w:sz w:val="22"/>
          <w:szCs w:val="22"/>
        </w:rPr>
      </w:pPr>
      <w:r w:rsidRPr="002B345C">
        <w:rPr>
          <w:rFonts w:ascii="Verdana" w:hAnsi="Verdana" w:cs="Arial"/>
          <w:b/>
          <w:sz w:val="22"/>
          <w:szCs w:val="22"/>
        </w:rPr>
        <w:t>NOTA 1:</w:t>
      </w:r>
      <w:r w:rsidRPr="002B345C">
        <w:rPr>
          <w:rFonts w:ascii="Verdana" w:hAnsi="Verdana" w:cs="Arial"/>
          <w:sz w:val="22"/>
          <w:szCs w:val="22"/>
        </w:rPr>
        <w:t xml:space="preserve"> </w:t>
      </w:r>
      <w:r w:rsidRPr="002B345C">
        <w:rPr>
          <w:rFonts w:ascii="Verdana" w:hAnsi="Verdana" w:cs="Arial"/>
          <w:sz w:val="22"/>
          <w:szCs w:val="22"/>
          <w:u w:val="single"/>
        </w:rPr>
        <w:t>En el caso de consorcios o uniones temporales</w:t>
      </w:r>
      <w:r w:rsidRPr="002B345C">
        <w:rPr>
          <w:rFonts w:ascii="Verdana" w:hAnsi="Verdana" w:cs="Arial"/>
          <w:sz w:val="22"/>
          <w:szCs w:val="22"/>
        </w:rPr>
        <w:t>, cada uno de sus integrantes deberá presentarlo en forma independiente.</w:t>
      </w:r>
    </w:p>
    <w:p w14:paraId="765853C5" w14:textId="77777777" w:rsidR="009C6A76" w:rsidRPr="002B345C" w:rsidRDefault="009C6A76" w:rsidP="00E636CF">
      <w:pPr>
        <w:autoSpaceDE w:val="0"/>
        <w:autoSpaceDN w:val="0"/>
        <w:adjustRightInd w:val="0"/>
        <w:ind w:right="46"/>
        <w:jc w:val="both"/>
        <w:rPr>
          <w:rFonts w:ascii="Verdana" w:hAnsi="Verdana" w:cs="Arial"/>
          <w:sz w:val="22"/>
          <w:szCs w:val="22"/>
          <w:lang w:val="es-CO"/>
        </w:rPr>
      </w:pPr>
    </w:p>
    <w:p w14:paraId="35929E15" w14:textId="77777777" w:rsidR="006D497C" w:rsidRPr="002B345C" w:rsidRDefault="006D497C" w:rsidP="00E636CF">
      <w:pPr>
        <w:numPr>
          <w:ilvl w:val="2"/>
          <w:numId w:val="1"/>
        </w:numPr>
        <w:ind w:right="46"/>
        <w:jc w:val="both"/>
        <w:rPr>
          <w:rFonts w:ascii="Verdana" w:hAnsi="Verdana" w:cs="Arial"/>
          <w:b/>
          <w:sz w:val="22"/>
          <w:szCs w:val="22"/>
          <w:lang w:val="es-CO"/>
        </w:rPr>
      </w:pPr>
      <w:r w:rsidRPr="002B345C">
        <w:rPr>
          <w:rFonts w:ascii="Verdana" w:hAnsi="Verdana" w:cs="Arial"/>
          <w:b/>
          <w:sz w:val="22"/>
          <w:szCs w:val="22"/>
          <w:lang w:val="es-CO"/>
        </w:rPr>
        <w:t>COPIA DEL REGISTRO ÚNICO TRIBUTARIO:</w:t>
      </w:r>
    </w:p>
    <w:p w14:paraId="54C76CA9" w14:textId="77777777" w:rsidR="006D497C" w:rsidRPr="002B345C" w:rsidRDefault="006D497C" w:rsidP="00E636CF">
      <w:pPr>
        <w:ind w:left="540" w:right="46"/>
        <w:jc w:val="both"/>
        <w:rPr>
          <w:rFonts w:ascii="Verdana" w:hAnsi="Verdana" w:cs="Arial"/>
          <w:b/>
          <w:bCs/>
          <w:sz w:val="22"/>
          <w:szCs w:val="22"/>
          <w:lang w:val="es-CO"/>
        </w:rPr>
      </w:pPr>
    </w:p>
    <w:p w14:paraId="01A071DB" w14:textId="77777777" w:rsidR="006D497C" w:rsidRPr="002B345C" w:rsidRDefault="006D497C" w:rsidP="00E636CF">
      <w:pPr>
        <w:ind w:right="46"/>
        <w:jc w:val="both"/>
        <w:rPr>
          <w:rFonts w:ascii="Verdana" w:hAnsi="Verdana" w:cs="Arial"/>
          <w:bCs/>
          <w:sz w:val="22"/>
          <w:szCs w:val="22"/>
          <w:lang w:val="es-CO"/>
        </w:rPr>
      </w:pPr>
      <w:r w:rsidRPr="002B345C">
        <w:rPr>
          <w:rFonts w:ascii="Verdana" w:hAnsi="Verdana" w:cs="Arial"/>
          <w:bCs/>
          <w:sz w:val="22"/>
          <w:szCs w:val="22"/>
          <w:lang w:val="es-CO"/>
        </w:rPr>
        <w:t>El proponente o los integrantes del consorcio o unión temporal, deberán presentar con su propuesta el certificado actualizado del Registro Único Tributario - RUT expedido por la DIAN.</w:t>
      </w:r>
    </w:p>
    <w:p w14:paraId="033C859A" w14:textId="77777777" w:rsidR="006D497C" w:rsidRPr="002B345C" w:rsidRDefault="006D497C" w:rsidP="00E636CF">
      <w:pPr>
        <w:tabs>
          <w:tab w:val="left" w:pos="-720"/>
        </w:tabs>
        <w:suppressAutoHyphens/>
        <w:ind w:right="46"/>
        <w:jc w:val="both"/>
        <w:rPr>
          <w:rFonts w:ascii="Verdana" w:hAnsi="Verdana" w:cs="Arial"/>
          <w:bCs/>
          <w:sz w:val="22"/>
          <w:szCs w:val="22"/>
          <w:lang w:val="es-CO"/>
        </w:rPr>
      </w:pPr>
    </w:p>
    <w:p w14:paraId="43DE0A69" w14:textId="77777777" w:rsidR="006D497C" w:rsidRPr="002B345C" w:rsidRDefault="006D497C" w:rsidP="00E636CF">
      <w:pPr>
        <w:tabs>
          <w:tab w:val="left" w:pos="-720"/>
        </w:tabs>
        <w:suppressAutoHyphens/>
        <w:ind w:right="46"/>
        <w:jc w:val="both"/>
        <w:rPr>
          <w:rFonts w:ascii="Verdana" w:hAnsi="Verdana" w:cs="Arial"/>
          <w:bCs/>
          <w:sz w:val="22"/>
          <w:szCs w:val="22"/>
          <w:lang w:val="es-CO"/>
        </w:rPr>
      </w:pPr>
      <w:r w:rsidRPr="002B345C">
        <w:rPr>
          <w:rFonts w:ascii="Verdana" w:hAnsi="Verdana" w:cs="Arial"/>
          <w:b/>
          <w:bCs/>
          <w:sz w:val="22"/>
          <w:szCs w:val="22"/>
          <w:lang w:val="es-CO"/>
        </w:rPr>
        <w:t>NOTA 1:</w:t>
      </w:r>
      <w:r w:rsidRPr="002B345C">
        <w:rPr>
          <w:rFonts w:ascii="Verdana" w:hAnsi="Verdana" w:cs="Arial"/>
          <w:bCs/>
          <w:sz w:val="22"/>
          <w:szCs w:val="22"/>
          <w:lang w:val="es-CO"/>
        </w:rPr>
        <w:t xml:space="preserve"> Para efectos del registro del contrato, una vez adjudicado el presente proceso, el proponente o el integrante del consorcio o unión temporal, a nombre de quién se facturará, deberá presentar la certificación bancaria correspondiente.</w:t>
      </w:r>
    </w:p>
    <w:p w14:paraId="38423C97" w14:textId="77777777" w:rsidR="006D497C" w:rsidRPr="002B345C" w:rsidRDefault="006D497C" w:rsidP="00E636CF">
      <w:pPr>
        <w:autoSpaceDE w:val="0"/>
        <w:autoSpaceDN w:val="0"/>
        <w:jc w:val="both"/>
        <w:rPr>
          <w:rFonts w:ascii="Verdana" w:hAnsi="Verdana" w:cs="Arial"/>
          <w:b/>
          <w:bCs/>
          <w:sz w:val="22"/>
          <w:szCs w:val="22"/>
          <w:lang w:val="es-CO"/>
        </w:rPr>
      </w:pPr>
    </w:p>
    <w:p w14:paraId="601B414C" w14:textId="77777777" w:rsidR="006D497C" w:rsidRPr="002B345C" w:rsidRDefault="006D497C" w:rsidP="00E636CF">
      <w:pPr>
        <w:autoSpaceDE w:val="0"/>
        <w:autoSpaceDN w:val="0"/>
        <w:jc w:val="both"/>
        <w:rPr>
          <w:rFonts w:ascii="Verdana" w:hAnsi="Verdana" w:cs="Arial"/>
          <w:b/>
          <w:bCs/>
          <w:sz w:val="22"/>
          <w:szCs w:val="22"/>
          <w:lang w:val="es-CO"/>
        </w:rPr>
      </w:pPr>
      <w:r w:rsidRPr="002B345C">
        <w:rPr>
          <w:rFonts w:ascii="Verdana" w:hAnsi="Verdana" w:cs="Arial"/>
          <w:b/>
          <w:bCs/>
          <w:sz w:val="22"/>
          <w:szCs w:val="22"/>
          <w:lang w:val="es-CO"/>
        </w:rPr>
        <w:t>NOTA 2:</w:t>
      </w:r>
      <w:r w:rsidRPr="002B345C">
        <w:rPr>
          <w:rFonts w:ascii="Verdana" w:hAnsi="Verdana" w:cs="Arial"/>
          <w:bCs/>
          <w:sz w:val="22"/>
          <w:szCs w:val="22"/>
          <w:lang w:val="es-CO"/>
        </w:rPr>
        <w:t xml:space="preserve"> </w:t>
      </w:r>
      <w:r w:rsidRPr="002B345C">
        <w:rPr>
          <w:rFonts w:ascii="Verdana" w:hAnsi="Verdana"/>
          <w:sz w:val="22"/>
          <w:szCs w:val="22"/>
          <w:lang w:val="es-CO"/>
        </w:rPr>
        <w:t xml:space="preserve">En el evento en que el proponente a quien se le adjudique el presente proceso sea un consorcio o unión temporal, deberá acreditar la inscripción en el Registro Único Tributario - RUT y el Número de Identificación Tributaria - NIT del consorcio o la unión temporal. Para dar cumplimiento a lo anterior, deberá </w:t>
      </w:r>
      <w:r w:rsidRPr="002B345C">
        <w:rPr>
          <w:rFonts w:ascii="Verdana" w:hAnsi="Verdana" w:cs="Arial"/>
          <w:sz w:val="22"/>
          <w:szCs w:val="22"/>
          <w:lang w:val="es-CO" w:eastAsia="es-CO"/>
        </w:rPr>
        <w:t xml:space="preserve">remitir el RUT correspondiente, dentro de los </w:t>
      </w:r>
      <w:r w:rsidR="0032284C" w:rsidRPr="002B345C">
        <w:rPr>
          <w:rFonts w:ascii="Verdana" w:hAnsi="Verdana" w:cs="Arial"/>
          <w:sz w:val="22"/>
          <w:szCs w:val="22"/>
          <w:lang w:val="es-CO" w:eastAsia="es-CO"/>
        </w:rPr>
        <w:t xml:space="preserve">dos </w:t>
      </w:r>
      <w:r w:rsidRPr="002B345C">
        <w:rPr>
          <w:rFonts w:ascii="Verdana" w:hAnsi="Verdana" w:cs="Arial"/>
          <w:sz w:val="22"/>
          <w:szCs w:val="22"/>
          <w:lang w:val="es-CO" w:eastAsia="es-CO"/>
        </w:rPr>
        <w:t>(</w:t>
      </w:r>
      <w:r w:rsidR="0032284C" w:rsidRPr="002B345C">
        <w:rPr>
          <w:rFonts w:ascii="Verdana" w:hAnsi="Verdana" w:cs="Arial"/>
          <w:sz w:val="22"/>
          <w:szCs w:val="22"/>
          <w:lang w:val="es-CO" w:eastAsia="es-CO"/>
        </w:rPr>
        <w:t>2</w:t>
      </w:r>
      <w:r w:rsidRPr="002B345C">
        <w:rPr>
          <w:rFonts w:ascii="Verdana" w:hAnsi="Verdana" w:cs="Arial"/>
          <w:sz w:val="22"/>
          <w:szCs w:val="22"/>
          <w:lang w:val="es-CO" w:eastAsia="es-CO"/>
        </w:rPr>
        <w:t>) días hábiles siguientes a la notificación de la adjudicación.</w:t>
      </w:r>
    </w:p>
    <w:p w14:paraId="10A4F5A7" w14:textId="77777777" w:rsidR="006D497C" w:rsidRPr="002B345C" w:rsidRDefault="006D497C" w:rsidP="00E636CF">
      <w:pPr>
        <w:tabs>
          <w:tab w:val="left" w:pos="-720"/>
        </w:tabs>
        <w:suppressAutoHyphens/>
        <w:ind w:right="46"/>
        <w:jc w:val="both"/>
        <w:rPr>
          <w:rFonts w:ascii="Verdana" w:hAnsi="Verdana" w:cs="Arial"/>
          <w:b/>
          <w:bCs/>
          <w:sz w:val="22"/>
          <w:szCs w:val="22"/>
          <w:lang w:val="es-CO"/>
        </w:rPr>
      </w:pPr>
    </w:p>
    <w:p w14:paraId="2370B082" w14:textId="77777777" w:rsidR="006D497C" w:rsidRPr="002B345C" w:rsidRDefault="0032284C" w:rsidP="00E636CF">
      <w:pPr>
        <w:numPr>
          <w:ilvl w:val="2"/>
          <w:numId w:val="1"/>
        </w:numPr>
        <w:ind w:right="46"/>
        <w:jc w:val="both"/>
        <w:rPr>
          <w:rFonts w:ascii="Verdana" w:hAnsi="Verdana" w:cs="Arial"/>
          <w:b/>
          <w:sz w:val="22"/>
          <w:szCs w:val="22"/>
          <w:lang w:val="es-CO"/>
        </w:rPr>
      </w:pPr>
      <w:r w:rsidRPr="002B345C">
        <w:rPr>
          <w:rFonts w:ascii="Verdana" w:hAnsi="Verdana" w:cs="Arial"/>
          <w:b/>
          <w:sz w:val="22"/>
          <w:szCs w:val="22"/>
          <w:lang w:val="es-CO"/>
        </w:rPr>
        <w:t>CERTIFICADO DE INSCRIPCIÓN Y CLASIFICACIÓN EN EL REGISTRO ÚNICO DE PROPONENTES (RUP)</w:t>
      </w:r>
      <w:r w:rsidR="006D497C" w:rsidRPr="002B345C">
        <w:rPr>
          <w:rFonts w:ascii="Verdana" w:hAnsi="Verdana" w:cs="Arial"/>
          <w:b/>
          <w:sz w:val="22"/>
          <w:szCs w:val="22"/>
          <w:lang w:val="es-CO"/>
        </w:rPr>
        <w:t>:</w:t>
      </w:r>
    </w:p>
    <w:p w14:paraId="35301E7A" w14:textId="77777777" w:rsidR="006D497C" w:rsidRPr="002B345C" w:rsidRDefault="006D497C" w:rsidP="00E636CF">
      <w:pPr>
        <w:pStyle w:val="Sinespaciado"/>
        <w:jc w:val="both"/>
        <w:rPr>
          <w:rFonts w:ascii="Verdana" w:hAnsi="Verdana"/>
          <w:lang w:val="es-CO"/>
        </w:rPr>
      </w:pPr>
    </w:p>
    <w:p w14:paraId="120E1174" w14:textId="77777777" w:rsidR="00D776CA" w:rsidRPr="002B345C" w:rsidRDefault="00D776CA" w:rsidP="00E636CF">
      <w:pPr>
        <w:jc w:val="both"/>
        <w:rPr>
          <w:rFonts w:ascii="Verdana" w:hAnsi="Verdana"/>
          <w:sz w:val="22"/>
          <w:szCs w:val="22"/>
        </w:rPr>
      </w:pPr>
      <w:r w:rsidRPr="002B345C">
        <w:rPr>
          <w:rFonts w:ascii="Verdana" w:hAnsi="Verdana"/>
          <w:sz w:val="22"/>
          <w:szCs w:val="22"/>
        </w:rPr>
        <w:t>Teniendo en cuenta lo contemplado en el artículo 2.2.1.1.1.5.1. del Decreto 1082 de 2015, los interesados en participar en este proceso, deberán estar inscritos en el Registro Único de Proponentes de acuerdo con lo dispuesto por la Ley 1150 de 2007, modificado por el artículo 221 del Decreto 019 de 2012.</w:t>
      </w:r>
    </w:p>
    <w:p w14:paraId="40C04E88" w14:textId="77777777" w:rsidR="00D776CA" w:rsidRPr="002B345C" w:rsidRDefault="00D776CA" w:rsidP="00E636CF">
      <w:pPr>
        <w:jc w:val="both"/>
        <w:rPr>
          <w:rFonts w:ascii="Verdana" w:hAnsi="Verdana"/>
          <w:sz w:val="22"/>
          <w:szCs w:val="22"/>
        </w:rPr>
      </w:pPr>
    </w:p>
    <w:p w14:paraId="2C918482" w14:textId="77777777" w:rsidR="00D776CA" w:rsidRPr="002B345C" w:rsidRDefault="00D776CA" w:rsidP="00E636CF">
      <w:pPr>
        <w:jc w:val="both"/>
        <w:rPr>
          <w:rFonts w:ascii="Verdana" w:hAnsi="Verdana" w:cs="Arial"/>
          <w:bCs/>
          <w:sz w:val="22"/>
          <w:szCs w:val="22"/>
        </w:rPr>
      </w:pPr>
      <w:r w:rsidRPr="002B345C">
        <w:rPr>
          <w:rFonts w:ascii="Verdana" w:hAnsi="Verdana" w:cs="Arial"/>
          <w:bCs/>
          <w:sz w:val="22"/>
          <w:szCs w:val="22"/>
        </w:rPr>
        <w:t>En virtud de lo anterior, los proponentes deben allegar el certificado de inscripción en el RUP, expedido por respectiva la Cámara de Comercio, donde conste su inscripción (en firme a la fecha de cierre del proceso) y renovación</w:t>
      </w:r>
      <w:r w:rsidRPr="002B345C">
        <w:rPr>
          <w:rFonts w:ascii="Verdana" w:eastAsia="Calibri" w:hAnsi="Verdana"/>
          <w:sz w:val="22"/>
          <w:szCs w:val="22"/>
          <w:lang w:val="es-ES_tradnl" w:eastAsia="en-US"/>
        </w:rPr>
        <w:t xml:space="preserve">. </w:t>
      </w:r>
      <w:r w:rsidRPr="002B345C">
        <w:rPr>
          <w:rFonts w:ascii="Verdana" w:hAnsi="Verdana" w:cs="Arial"/>
          <w:spacing w:val="-3"/>
          <w:sz w:val="22"/>
          <w:szCs w:val="22"/>
        </w:rPr>
        <w:t>En ofertas conjuntas, consorcio o unión temporal, cada uno de sus integrantes aportará el certificado correspondiente</w:t>
      </w:r>
      <w:r w:rsidRPr="002B345C">
        <w:rPr>
          <w:rFonts w:ascii="Verdana" w:hAnsi="Verdana" w:cs="Arial"/>
          <w:bCs/>
          <w:sz w:val="22"/>
          <w:szCs w:val="22"/>
        </w:rPr>
        <w:t>.</w:t>
      </w:r>
    </w:p>
    <w:p w14:paraId="6595458B" w14:textId="77777777" w:rsidR="00D776CA" w:rsidRPr="002B345C" w:rsidRDefault="00D776CA" w:rsidP="00E636CF">
      <w:pPr>
        <w:jc w:val="both"/>
        <w:rPr>
          <w:rFonts w:ascii="Verdana" w:hAnsi="Verdana" w:cs="Arial"/>
          <w:bCs/>
          <w:sz w:val="22"/>
          <w:szCs w:val="22"/>
        </w:rPr>
      </w:pPr>
    </w:p>
    <w:p w14:paraId="2A99C8ED" w14:textId="77777777" w:rsidR="006D497C" w:rsidRPr="002B345C" w:rsidRDefault="00D776CA" w:rsidP="00E636CF">
      <w:pPr>
        <w:jc w:val="both"/>
        <w:rPr>
          <w:rFonts w:ascii="Verdana" w:hAnsi="Verdana" w:cs="Arial"/>
          <w:spacing w:val="-3"/>
          <w:sz w:val="22"/>
          <w:szCs w:val="22"/>
          <w:lang w:val="es-CO"/>
        </w:rPr>
      </w:pPr>
      <w:r w:rsidRPr="002B345C">
        <w:rPr>
          <w:rFonts w:ascii="Verdana" w:hAnsi="Verdana" w:cs="Arial"/>
          <w:bCs/>
          <w:sz w:val="22"/>
          <w:szCs w:val="22"/>
        </w:rPr>
        <w:t xml:space="preserve">Por lo tanto, si la cámara de comercio expide el acto administrativo de </w:t>
      </w:r>
      <w:r w:rsidRPr="002B345C">
        <w:rPr>
          <w:rFonts w:ascii="Verdana" w:hAnsi="Verdana" w:cs="Arial"/>
          <w:bCs/>
          <w:i/>
          <w:iCs/>
          <w:sz w:val="22"/>
          <w:szCs w:val="22"/>
        </w:rPr>
        <w:t>inscripción</w:t>
      </w:r>
      <w:r w:rsidRPr="002B345C">
        <w:rPr>
          <w:rFonts w:ascii="Verdana" w:hAnsi="Verdana" w:cs="Arial"/>
          <w:bCs/>
          <w:sz w:val="22"/>
          <w:szCs w:val="22"/>
        </w:rPr>
        <w:t xml:space="preserve"> en el RUP después del cierre del proceso de selección, por la falta de renovación a tiempo de la información contenida en él o por ser la primera inscripción, el proponente no puede aportarlo al proceso, porque al momento de presentar la oferta no tenía capacidad para contratar, </w:t>
      </w:r>
      <w:r w:rsidRPr="002B345C">
        <w:rPr>
          <w:rFonts w:ascii="Verdana" w:hAnsi="Verdana" w:cs="Arial"/>
          <w:b/>
          <w:bCs/>
          <w:sz w:val="22"/>
          <w:szCs w:val="22"/>
        </w:rPr>
        <w:t xml:space="preserve">y no puede acreditar circunstancias ocurridas con </w:t>
      </w:r>
      <w:r w:rsidRPr="002B345C">
        <w:rPr>
          <w:rFonts w:ascii="Verdana" w:hAnsi="Verdana" w:cs="Arial"/>
          <w:b/>
          <w:bCs/>
          <w:sz w:val="22"/>
          <w:szCs w:val="22"/>
        </w:rPr>
        <w:lastRenderedPageBreak/>
        <w:t>posterioridad al cierre del proceso</w:t>
      </w:r>
      <w:r w:rsidRPr="002B345C">
        <w:rPr>
          <w:rFonts w:ascii="Verdana" w:hAnsi="Verdana" w:cs="Arial"/>
          <w:bCs/>
          <w:sz w:val="22"/>
          <w:szCs w:val="22"/>
        </w:rPr>
        <w:t>, reiterando que la inscripción debe estar en firme antes del cierre. Lo anterior teniendo en cuenta que la inscripción solo se materializa y es oponible a terceros cuando el acto administrativo está en firme</w:t>
      </w:r>
      <w:r w:rsidR="006D497C" w:rsidRPr="002B345C">
        <w:rPr>
          <w:rFonts w:ascii="Verdana" w:hAnsi="Verdana" w:cs="Arial"/>
          <w:spacing w:val="-3"/>
          <w:sz w:val="22"/>
          <w:szCs w:val="22"/>
          <w:lang w:val="es-CO"/>
        </w:rPr>
        <w:t>.</w:t>
      </w:r>
    </w:p>
    <w:p w14:paraId="68BE075C" w14:textId="77777777" w:rsidR="006D497C" w:rsidRPr="002B345C" w:rsidRDefault="006D497C" w:rsidP="00E636CF">
      <w:pPr>
        <w:jc w:val="both"/>
        <w:rPr>
          <w:rFonts w:ascii="Verdana" w:eastAsia="Calibri" w:hAnsi="Verdana"/>
          <w:sz w:val="22"/>
          <w:szCs w:val="22"/>
          <w:lang w:val="es-CO" w:eastAsia="en-US"/>
        </w:rPr>
      </w:pPr>
    </w:p>
    <w:p w14:paraId="5D2D3767" w14:textId="77777777" w:rsidR="006D497C" w:rsidRPr="002B345C" w:rsidRDefault="006D497C" w:rsidP="00E636CF">
      <w:pPr>
        <w:jc w:val="both"/>
        <w:rPr>
          <w:rFonts w:ascii="Verdana" w:eastAsia="Calibri" w:hAnsi="Verdana" w:cs="Arial"/>
          <w:sz w:val="22"/>
          <w:szCs w:val="22"/>
          <w:lang w:val="es-CO"/>
        </w:rPr>
      </w:pPr>
      <w:r w:rsidRPr="002B345C">
        <w:rPr>
          <w:rFonts w:ascii="Verdana" w:eastAsia="Calibri" w:hAnsi="Verdana" w:cs="Arial"/>
          <w:sz w:val="22"/>
          <w:szCs w:val="22"/>
          <w:lang w:val="es-CO"/>
        </w:rPr>
        <w:t>Adicional a la verificación de los requisitos certificados en el RUP la exigencia del mismo se hace para verificar la no existencia de sanciones que lo puedan inhabilitar.</w:t>
      </w:r>
    </w:p>
    <w:p w14:paraId="2AB3423C" w14:textId="77777777" w:rsidR="006D497C" w:rsidRPr="002B345C" w:rsidRDefault="006D497C" w:rsidP="00E636CF">
      <w:pPr>
        <w:jc w:val="both"/>
        <w:rPr>
          <w:rFonts w:ascii="Verdana" w:eastAsia="Calibri" w:hAnsi="Verdana" w:cs="Arial"/>
          <w:sz w:val="22"/>
          <w:szCs w:val="22"/>
          <w:lang w:val="es-CO"/>
        </w:rPr>
      </w:pPr>
    </w:p>
    <w:p w14:paraId="3A00CD24" w14:textId="77777777" w:rsidR="006D497C" w:rsidRPr="002B345C" w:rsidRDefault="006D497C" w:rsidP="00E636CF">
      <w:pPr>
        <w:jc w:val="both"/>
        <w:rPr>
          <w:rFonts w:ascii="Verdana" w:hAnsi="Verdana"/>
          <w:b/>
          <w:sz w:val="22"/>
          <w:szCs w:val="22"/>
          <w:u w:val="single"/>
          <w:lang w:val="es-CO"/>
        </w:rPr>
      </w:pPr>
      <w:r w:rsidRPr="002B345C">
        <w:rPr>
          <w:rFonts w:ascii="Verdana" w:hAnsi="Verdana" w:cs="Arial"/>
          <w:sz w:val="22"/>
          <w:szCs w:val="22"/>
          <w:lang w:val="es-CO"/>
        </w:rPr>
        <w:t xml:space="preserve">Tratándose de personas naturales extranjeras sin domicilio en el país o de personas jurídicas extranjeras que no tengan establecida sucursal en Colombia no se les exigirá RUP. En consecuencia, </w:t>
      </w:r>
      <w:r w:rsidRPr="002B345C">
        <w:rPr>
          <w:rFonts w:ascii="Verdana" w:hAnsi="Verdana" w:cs="Arial"/>
          <w:b/>
          <w:sz w:val="22"/>
          <w:szCs w:val="22"/>
          <w:lang w:val="es-CO"/>
        </w:rPr>
        <w:t>LA ENTIDAD</w:t>
      </w:r>
      <w:r w:rsidRPr="002B345C">
        <w:rPr>
          <w:rFonts w:ascii="Verdana" w:hAnsi="Verdana" w:cs="Arial"/>
          <w:sz w:val="22"/>
          <w:szCs w:val="22"/>
          <w:lang w:val="es-CO"/>
        </w:rPr>
        <w:t xml:space="preserve"> verificará directa y únicamente la información sobre la capacidad jurídica, y las condiciones de experiencia, capacidad financiera y de organización de los proponentes, de acuerdo con lo establecido para cada una de estas condiciones en el numeral correspondiente.</w:t>
      </w:r>
      <w:r w:rsidRPr="002B345C">
        <w:rPr>
          <w:rFonts w:ascii="Verdana" w:hAnsi="Verdana"/>
          <w:b/>
          <w:sz w:val="22"/>
          <w:szCs w:val="22"/>
          <w:u w:val="single"/>
          <w:lang w:val="es-CO"/>
        </w:rPr>
        <w:t xml:space="preserve"> </w:t>
      </w:r>
    </w:p>
    <w:p w14:paraId="4BCAB3A5" w14:textId="77777777" w:rsidR="00890998" w:rsidRPr="002B345C" w:rsidRDefault="00890998" w:rsidP="00E636CF">
      <w:pPr>
        <w:pStyle w:val="Default"/>
        <w:rPr>
          <w:rFonts w:ascii="Verdana" w:eastAsia="Calibri" w:hAnsi="Verdana"/>
          <w:b/>
          <w:bCs/>
          <w:color w:val="auto"/>
          <w:sz w:val="22"/>
          <w:szCs w:val="22"/>
          <w:lang w:eastAsia="en-US"/>
        </w:rPr>
      </w:pPr>
    </w:p>
    <w:p w14:paraId="3A5AAB6A" w14:textId="77777777" w:rsidR="006D497C" w:rsidRPr="002B345C" w:rsidRDefault="006D497C" w:rsidP="00E636CF">
      <w:pPr>
        <w:numPr>
          <w:ilvl w:val="2"/>
          <w:numId w:val="1"/>
        </w:numPr>
        <w:ind w:right="46"/>
        <w:jc w:val="both"/>
        <w:rPr>
          <w:rFonts w:ascii="Verdana" w:eastAsia="Calibri" w:hAnsi="Verdana" w:cs="Arial"/>
          <w:b/>
          <w:bCs/>
          <w:sz w:val="22"/>
          <w:szCs w:val="22"/>
          <w:lang w:val="es-CO" w:eastAsia="en-US"/>
        </w:rPr>
      </w:pPr>
      <w:r w:rsidRPr="002B345C">
        <w:rPr>
          <w:rFonts w:ascii="Verdana" w:hAnsi="Verdana" w:cs="Arial"/>
          <w:b/>
          <w:sz w:val="22"/>
          <w:szCs w:val="22"/>
          <w:lang w:val="es-CO"/>
        </w:rPr>
        <w:t>COMPROMISO</w:t>
      </w:r>
      <w:r w:rsidRPr="002B345C">
        <w:rPr>
          <w:rFonts w:ascii="Verdana" w:eastAsia="Calibri" w:hAnsi="Verdana" w:cs="Arial"/>
          <w:b/>
          <w:bCs/>
          <w:sz w:val="22"/>
          <w:szCs w:val="22"/>
          <w:lang w:val="es-CO" w:eastAsia="en-US"/>
        </w:rPr>
        <w:t xml:space="preserve"> ANTICORRUPCIÓN:</w:t>
      </w:r>
    </w:p>
    <w:p w14:paraId="436EDF9E" w14:textId="77777777" w:rsidR="006D497C" w:rsidRPr="002B345C" w:rsidRDefault="006D497C" w:rsidP="00E636CF">
      <w:pPr>
        <w:ind w:right="46"/>
        <w:jc w:val="both"/>
        <w:rPr>
          <w:rFonts w:ascii="Verdana" w:eastAsia="Calibri" w:hAnsi="Verdana" w:cs="Arial"/>
          <w:b/>
          <w:sz w:val="22"/>
          <w:szCs w:val="22"/>
          <w:lang w:val="es-CO" w:eastAsia="en-US"/>
        </w:rPr>
      </w:pPr>
    </w:p>
    <w:p w14:paraId="0F858FA3" w14:textId="77777777" w:rsidR="006D497C" w:rsidRPr="002B345C" w:rsidRDefault="006D497C" w:rsidP="00E636CF">
      <w:pPr>
        <w:ind w:right="46"/>
        <w:jc w:val="both"/>
        <w:rPr>
          <w:rFonts w:ascii="Verdana" w:hAnsi="Verdana" w:cs="Arial"/>
          <w:sz w:val="22"/>
          <w:szCs w:val="22"/>
          <w:lang w:val="es-CO"/>
        </w:rPr>
      </w:pPr>
      <w:r w:rsidRPr="002B345C">
        <w:rPr>
          <w:rFonts w:ascii="Verdana" w:hAnsi="Verdana" w:cs="Arial"/>
          <w:sz w:val="22"/>
          <w:szCs w:val="22"/>
          <w:lang w:val="es-CO"/>
        </w:rPr>
        <w:t xml:space="preserve">El proponente debe adjuntar con su propuesta debidamente diligenciada el </w:t>
      </w:r>
      <w:r w:rsidRPr="002B345C">
        <w:rPr>
          <w:rFonts w:ascii="Verdana" w:hAnsi="Verdana" w:cs="Arial"/>
          <w:b/>
          <w:sz w:val="22"/>
          <w:szCs w:val="22"/>
          <w:lang w:val="es-CO"/>
        </w:rPr>
        <w:t xml:space="preserve">Anexo </w:t>
      </w:r>
      <w:r w:rsidR="0036685A" w:rsidRPr="002B345C">
        <w:rPr>
          <w:rFonts w:ascii="Verdana" w:hAnsi="Verdana" w:cs="Arial"/>
          <w:b/>
          <w:sz w:val="22"/>
          <w:szCs w:val="22"/>
          <w:lang w:val="es-CO"/>
        </w:rPr>
        <w:t>8</w:t>
      </w:r>
      <w:r w:rsidRPr="002B345C">
        <w:rPr>
          <w:rFonts w:ascii="Verdana" w:hAnsi="Verdana" w:cs="Arial"/>
          <w:b/>
          <w:sz w:val="22"/>
          <w:szCs w:val="22"/>
          <w:lang w:val="es-CO"/>
        </w:rPr>
        <w:t xml:space="preserve"> “COMPROMISO ANTICORRUPCIÓN”</w:t>
      </w:r>
      <w:r w:rsidRPr="002B345C">
        <w:rPr>
          <w:rFonts w:ascii="Verdana" w:hAnsi="Verdana" w:cs="Arial"/>
          <w:sz w:val="22"/>
          <w:szCs w:val="22"/>
          <w:lang w:val="es-CO"/>
        </w:rPr>
        <w:t xml:space="preserve"> del pliego de condiciones. </w:t>
      </w:r>
    </w:p>
    <w:p w14:paraId="11E40E86" w14:textId="77777777" w:rsidR="006D497C" w:rsidRPr="002B345C" w:rsidRDefault="006D497C" w:rsidP="00E636CF">
      <w:pPr>
        <w:ind w:right="46"/>
        <w:jc w:val="both"/>
        <w:rPr>
          <w:rFonts w:ascii="Verdana" w:hAnsi="Verdana" w:cs="Arial"/>
          <w:sz w:val="22"/>
          <w:szCs w:val="22"/>
          <w:lang w:val="es-CO"/>
        </w:rPr>
      </w:pPr>
    </w:p>
    <w:p w14:paraId="750DE7E5" w14:textId="77777777" w:rsidR="006D497C" w:rsidRPr="002B345C" w:rsidRDefault="006D497C" w:rsidP="00E636CF">
      <w:pPr>
        <w:ind w:right="46"/>
        <w:jc w:val="both"/>
        <w:rPr>
          <w:rFonts w:ascii="Verdana" w:eastAsia="Calibri" w:hAnsi="Verdana" w:cs="Arial"/>
          <w:sz w:val="22"/>
          <w:szCs w:val="22"/>
          <w:lang w:val="es-CO" w:eastAsia="en-US"/>
        </w:rPr>
      </w:pPr>
      <w:r w:rsidRPr="002B345C">
        <w:rPr>
          <w:rFonts w:ascii="Verdana" w:hAnsi="Verdana"/>
          <w:sz w:val="22"/>
          <w:szCs w:val="22"/>
          <w:lang w:val="es-CO"/>
        </w:rPr>
        <w:t xml:space="preserve">En caso de uniones temporales o consorcios, se entiende que con la suscripción por parte del representante del </w:t>
      </w:r>
      <w:r w:rsidRPr="002B345C">
        <w:rPr>
          <w:rFonts w:ascii="Verdana" w:hAnsi="Verdana"/>
          <w:b/>
          <w:sz w:val="22"/>
          <w:szCs w:val="22"/>
          <w:lang w:val="es-CO"/>
        </w:rPr>
        <w:t xml:space="preserve">Anexo </w:t>
      </w:r>
      <w:r w:rsidR="0036685A" w:rsidRPr="002B345C">
        <w:rPr>
          <w:rFonts w:ascii="Verdana" w:hAnsi="Verdana"/>
          <w:b/>
          <w:sz w:val="22"/>
          <w:szCs w:val="22"/>
          <w:lang w:val="es-CO"/>
        </w:rPr>
        <w:t>8</w:t>
      </w:r>
      <w:r w:rsidRPr="002B345C">
        <w:rPr>
          <w:rFonts w:ascii="Verdana" w:hAnsi="Verdana"/>
          <w:sz w:val="22"/>
          <w:szCs w:val="22"/>
          <w:lang w:val="es-CO"/>
        </w:rPr>
        <w:t>, todos y cada uno de sus miembros o integrantes efectúan esta declaración</w:t>
      </w:r>
      <w:r w:rsidRPr="002B345C">
        <w:rPr>
          <w:rFonts w:ascii="Verdana" w:eastAsia="Calibri" w:hAnsi="Verdana" w:cs="Arial"/>
          <w:sz w:val="22"/>
          <w:szCs w:val="22"/>
          <w:lang w:val="es-CO" w:eastAsia="en-US"/>
        </w:rPr>
        <w:t>.</w:t>
      </w:r>
    </w:p>
    <w:p w14:paraId="31862564" w14:textId="77777777" w:rsidR="006D497C" w:rsidRPr="002B345C" w:rsidRDefault="006D497C" w:rsidP="00E636CF">
      <w:pPr>
        <w:ind w:right="46"/>
        <w:jc w:val="both"/>
        <w:rPr>
          <w:rFonts w:ascii="Verdana" w:eastAsia="Calibri" w:hAnsi="Verdana" w:cs="Arial"/>
          <w:b/>
          <w:sz w:val="22"/>
          <w:szCs w:val="22"/>
          <w:lang w:val="es-CO" w:eastAsia="en-US"/>
        </w:rPr>
      </w:pPr>
    </w:p>
    <w:p w14:paraId="02554812" w14:textId="77777777" w:rsidR="006D497C" w:rsidRPr="002B345C" w:rsidRDefault="006D497C" w:rsidP="00E636CF">
      <w:pPr>
        <w:numPr>
          <w:ilvl w:val="2"/>
          <w:numId w:val="1"/>
        </w:numPr>
        <w:ind w:right="46"/>
        <w:jc w:val="both"/>
        <w:rPr>
          <w:rFonts w:ascii="Verdana" w:eastAsia="Calibri" w:hAnsi="Verdana" w:cs="Arial"/>
          <w:b/>
          <w:sz w:val="22"/>
          <w:szCs w:val="22"/>
          <w:lang w:val="es-CO" w:eastAsia="en-US"/>
        </w:rPr>
      </w:pPr>
      <w:r w:rsidRPr="002B345C">
        <w:rPr>
          <w:rFonts w:ascii="Verdana" w:hAnsi="Verdana" w:cs="Arial"/>
          <w:b/>
          <w:sz w:val="22"/>
          <w:szCs w:val="22"/>
          <w:lang w:val="es-CO"/>
        </w:rPr>
        <w:t>IMPLEMENTACIÓN</w:t>
      </w:r>
      <w:r w:rsidRPr="002B345C">
        <w:rPr>
          <w:rFonts w:ascii="Verdana" w:eastAsia="Calibri" w:hAnsi="Verdana" w:cs="Arial"/>
          <w:b/>
          <w:bCs/>
          <w:sz w:val="22"/>
          <w:szCs w:val="22"/>
          <w:lang w:val="es-CO" w:eastAsia="en-US"/>
        </w:rPr>
        <w:t xml:space="preserve"> DEL SISTEMA DE GESTIÓN DE LA SEGURIDAD Y SALUD EN EL TRABAJO:</w:t>
      </w:r>
    </w:p>
    <w:p w14:paraId="1CBA8CBE" w14:textId="77777777" w:rsidR="006D497C" w:rsidRPr="002B345C" w:rsidRDefault="006D497C" w:rsidP="00E636CF">
      <w:pPr>
        <w:ind w:right="46"/>
        <w:jc w:val="both"/>
        <w:rPr>
          <w:rFonts w:ascii="Verdana" w:eastAsia="Calibri" w:hAnsi="Verdana" w:cs="Arial"/>
          <w:sz w:val="22"/>
          <w:szCs w:val="22"/>
          <w:lang w:val="es-CO" w:eastAsia="en-US"/>
        </w:rPr>
      </w:pPr>
    </w:p>
    <w:p w14:paraId="3BB62354" w14:textId="77777777" w:rsidR="006D497C" w:rsidRPr="002B345C" w:rsidRDefault="006D497C" w:rsidP="00E636CF">
      <w:pPr>
        <w:ind w:right="46"/>
        <w:jc w:val="both"/>
        <w:rPr>
          <w:rFonts w:ascii="Verdana" w:hAnsi="Verdana" w:cs="Arial"/>
          <w:sz w:val="22"/>
          <w:szCs w:val="22"/>
          <w:lang w:val="es-CO"/>
        </w:rPr>
      </w:pPr>
      <w:r w:rsidRPr="002B345C">
        <w:rPr>
          <w:rFonts w:ascii="Verdana" w:hAnsi="Verdana" w:cs="Arial"/>
          <w:sz w:val="22"/>
          <w:szCs w:val="22"/>
          <w:lang w:val="es-CO"/>
        </w:rPr>
        <w:t xml:space="preserve">Teniendo en consideración que las Entidades, tanto públicas como privadas, a la fecha deben tener implementado un Sistema de Gestión de Seguridad y Salud en el Trabajo, tal como está previsto en Decreto 1072 de 2015 y la Resolución 0312 del 13 de febrero de 2019 expedida por el Ministerio del Trabajo, el proponente (persona natural) o su representante legal (persona jurídica y cada integrante de consorcio o unión temporal) debe adjuntar con su propuesta, debidamente diligenciado, el </w:t>
      </w:r>
      <w:r w:rsidRPr="002B345C">
        <w:rPr>
          <w:rFonts w:ascii="Verdana" w:hAnsi="Verdana" w:cs="Arial"/>
          <w:b/>
          <w:sz w:val="22"/>
          <w:szCs w:val="22"/>
          <w:lang w:val="es-CO"/>
        </w:rPr>
        <w:t xml:space="preserve">Anexo </w:t>
      </w:r>
      <w:r w:rsidR="000A7D98" w:rsidRPr="002B345C">
        <w:rPr>
          <w:rFonts w:ascii="Verdana" w:hAnsi="Verdana" w:cs="Arial"/>
          <w:b/>
          <w:sz w:val="22"/>
          <w:szCs w:val="22"/>
          <w:lang w:val="es-CO"/>
        </w:rPr>
        <w:t>9</w:t>
      </w:r>
      <w:r w:rsidRPr="002B345C">
        <w:rPr>
          <w:rFonts w:ascii="Verdana" w:hAnsi="Verdana" w:cs="Arial"/>
          <w:b/>
          <w:sz w:val="22"/>
          <w:szCs w:val="22"/>
          <w:lang w:val="es-CO"/>
        </w:rPr>
        <w:t xml:space="preserve"> “CERTIFICADO DE IMPLEMENTACIÓN DEL SISTEMA DE GESTIÓN DE LA SEGURIDAD Y SALUD EN EL TRABAJO”</w:t>
      </w:r>
      <w:r w:rsidRPr="002B345C">
        <w:rPr>
          <w:rFonts w:ascii="Verdana" w:hAnsi="Verdana" w:cs="Arial"/>
          <w:sz w:val="22"/>
          <w:szCs w:val="22"/>
          <w:lang w:val="es-CO"/>
        </w:rPr>
        <w:t xml:space="preserve"> del pliego de condiciones.</w:t>
      </w:r>
    </w:p>
    <w:p w14:paraId="557610E0" w14:textId="77777777" w:rsidR="006D497C" w:rsidRPr="002B345C" w:rsidRDefault="006D497C" w:rsidP="00E636CF">
      <w:pPr>
        <w:ind w:right="46"/>
        <w:jc w:val="both"/>
        <w:rPr>
          <w:rFonts w:ascii="Verdana" w:hAnsi="Verdana" w:cs="Arial"/>
          <w:sz w:val="22"/>
          <w:szCs w:val="22"/>
          <w:lang w:val="es-CO"/>
        </w:rPr>
      </w:pPr>
    </w:p>
    <w:p w14:paraId="2D724688" w14:textId="77777777" w:rsidR="006D497C" w:rsidRPr="002B345C" w:rsidRDefault="006D497C" w:rsidP="00E636CF">
      <w:pPr>
        <w:ind w:right="46"/>
        <w:jc w:val="both"/>
        <w:rPr>
          <w:rFonts w:ascii="Verdana" w:eastAsia="Calibri" w:hAnsi="Verdana" w:cs="Arial"/>
          <w:sz w:val="22"/>
          <w:szCs w:val="22"/>
          <w:lang w:val="es-CO" w:eastAsia="en-US"/>
        </w:rPr>
      </w:pPr>
      <w:r w:rsidRPr="002B345C">
        <w:rPr>
          <w:rFonts w:ascii="Verdana" w:hAnsi="Verdana" w:cs="Tahoma"/>
          <w:sz w:val="22"/>
          <w:szCs w:val="22"/>
          <w:lang w:val="es-CO"/>
        </w:rPr>
        <w:t xml:space="preserve">En caso de consorcios o uniones temporales, de conformidad con lo previsto en el último inciso del artículo 20 de la referida Resolución 0312 de 2019, esta certificación se hará de manera independiente en el </w:t>
      </w:r>
      <w:r w:rsidRPr="002B345C">
        <w:rPr>
          <w:rFonts w:ascii="Verdana" w:hAnsi="Verdana" w:cs="Tahoma"/>
          <w:b/>
          <w:sz w:val="22"/>
          <w:szCs w:val="22"/>
          <w:lang w:val="es-CO"/>
        </w:rPr>
        <w:t xml:space="preserve">Anexo </w:t>
      </w:r>
      <w:r w:rsidR="0036685A" w:rsidRPr="002B345C">
        <w:rPr>
          <w:rFonts w:ascii="Verdana" w:hAnsi="Verdana" w:cs="Tahoma"/>
          <w:b/>
          <w:sz w:val="22"/>
          <w:szCs w:val="22"/>
          <w:lang w:val="es-CO"/>
        </w:rPr>
        <w:t>9</w:t>
      </w:r>
      <w:r w:rsidRPr="002B345C">
        <w:rPr>
          <w:rFonts w:ascii="Verdana" w:hAnsi="Verdana" w:cs="Tahoma"/>
          <w:b/>
          <w:sz w:val="22"/>
          <w:szCs w:val="22"/>
          <w:lang w:val="es-CO"/>
        </w:rPr>
        <w:t xml:space="preserve"> </w:t>
      </w:r>
      <w:r w:rsidRPr="002B345C">
        <w:rPr>
          <w:rFonts w:ascii="Verdana" w:hAnsi="Verdana" w:cs="Tahoma"/>
          <w:sz w:val="22"/>
          <w:szCs w:val="22"/>
          <w:lang w:val="es-CO"/>
        </w:rPr>
        <w:t xml:space="preserve">del pliego y cada documento </w:t>
      </w:r>
      <w:r w:rsidRPr="002B345C">
        <w:rPr>
          <w:rFonts w:ascii="Verdana" w:hAnsi="Verdana" w:cs="Tahoma"/>
          <w:b/>
          <w:sz w:val="22"/>
          <w:szCs w:val="22"/>
          <w:lang w:val="es-CO"/>
        </w:rPr>
        <w:t xml:space="preserve">(Anexo </w:t>
      </w:r>
      <w:r w:rsidR="0036685A" w:rsidRPr="002B345C">
        <w:rPr>
          <w:rFonts w:ascii="Verdana" w:hAnsi="Verdana" w:cs="Tahoma"/>
          <w:b/>
          <w:sz w:val="22"/>
          <w:szCs w:val="22"/>
          <w:lang w:val="es-CO"/>
        </w:rPr>
        <w:t>9</w:t>
      </w:r>
      <w:r w:rsidRPr="002B345C">
        <w:rPr>
          <w:rFonts w:ascii="Verdana" w:hAnsi="Verdana" w:cs="Tahoma"/>
          <w:b/>
          <w:sz w:val="22"/>
          <w:szCs w:val="22"/>
          <w:lang w:val="es-CO"/>
        </w:rPr>
        <w:t>)</w:t>
      </w:r>
      <w:r w:rsidRPr="002B345C">
        <w:rPr>
          <w:rFonts w:ascii="Verdana" w:hAnsi="Verdana" w:cs="Tahoma"/>
          <w:sz w:val="22"/>
          <w:szCs w:val="22"/>
          <w:lang w:val="es-CO"/>
        </w:rPr>
        <w:t xml:space="preserve"> será suscrito por cada uno de los integrantes o representantes de los miembros que conforman el consorcio o la unión temporal</w:t>
      </w:r>
      <w:r w:rsidRPr="002B345C">
        <w:rPr>
          <w:rFonts w:ascii="Verdana" w:eastAsia="Calibri" w:hAnsi="Verdana" w:cs="Arial"/>
          <w:sz w:val="22"/>
          <w:szCs w:val="22"/>
          <w:lang w:val="es-CO" w:eastAsia="en-US"/>
        </w:rPr>
        <w:t>.</w:t>
      </w:r>
    </w:p>
    <w:p w14:paraId="14088B21" w14:textId="77777777" w:rsidR="006D497C" w:rsidRPr="002B345C" w:rsidRDefault="006D497C" w:rsidP="00E636CF">
      <w:pPr>
        <w:ind w:left="720" w:right="46"/>
        <w:jc w:val="both"/>
        <w:rPr>
          <w:rFonts w:ascii="Verdana" w:eastAsia="Calibri" w:hAnsi="Verdana" w:cs="Arial"/>
          <w:b/>
          <w:sz w:val="22"/>
          <w:szCs w:val="22"/>
          <w:lang w:val="es-CO" w:eastAsia="en-US"/>
        </w:rPr>
      </w:pPr>
    </w:p>
    <w:p w14:paraId="26CE1B8D" w14:textId="77777777" w:rsidR="006D497C" w:rsidRPr="002B345C" w:rsidRDefault="006D497C" w:rsidP="00E636CF">
      <w:pPr>
        <w:numPr>
          <w:ilvl w:val="2"/>
          <w:numId w:val="1"/>
        </w:numPr>
        <w:tabs>
          <w:tab w:val="clear" w:pos="720"/>
          <w:tab w:val="num" w:pos="1134"/>
        </w:tabs>
        <w:ind w:left="993" w:right="46" w:hanging="993"/>
        <w:jc w:val="both"/>
        <w:rPr>
          <w:rFonts w:ascii="Verdana" w:eastAsia="Calibri" w:hAnsi="Verdana" w:cs="Arial"/>
          <w:b/>
          <w:sz w:val="22"/>
          <w:szCs w:val="22"/>
          <w:lang w:val="es-CO" w:eastAsia="en-US"/>
        </w:rPr>
      </w:pPr>
      <w:r w:rsidRPr="002B345C">
        <w:rPr>
          <w:rFonts w:ascii="Verdana" w:hAnsi="Verdana" w:cs="Arial"/>
          <w:b/>
          <w:sz w:val="22"/>
          <w:szCs w:val="22"/>
          <w:lang w:val="es-CO"/>
        </w:rPr>
        <w:t>BOLETÍN</w:t>
      </w:r>
      <w:r w:rsidRPr="002B345C">
        <w:rPr>
          <w:rFonts w:ascii="Verdana" w:eastAsia="Calibri" w:hAnsi="Verdana" w:cs="Arial"/>
          <w:b/>
          <w:bCs/>
          <w:sz w:val="22"/>
          <w:szCs w:val="22"/>
          <w:lang w:val="es-CO" w:eastAsia="en-US"/>
        </w:rPr>
        <w:t xml:space="preserve"> DE RESPONSABLES FISCALES EXPEDIDO POR LA CONTRALORÍA GENERAL DE LA REPÚBLICA</w:t>
      </w:r>
      <w:r w:rsidRPr="002B345C">
        <w:rPr>
          <w:rFonts w:ascii="Verdana" w:eastAsia="Calibri" w:hAnsi="Verdana" w:cs="Arial"/>
          <w:b/>
          <w:sz w:val="22"/>
          <w:szCs w:val="22"/>
          <w:lang w:val="es-CO" w:eastAsia="en-US"/>
        </w:rPr>
        <w:t xml:space="preserve"> (VERIFICACIÓN POR LA ENTIDAD):</w:t>
      </w:r>
    </w:p>
    <w:p w14:paraId="4C03AA4B" w14:textId="77777777" w:rsidR="006D497C" w:rsidRPr="002B345C" w:rsidRDefault="006D497C" w:rsidP="00E636CF">
      <w:pPr>
        <w:autoSpaceDE w:val="0"/>
        <w:autoSpaceDN w:val="0"/>
        <w:adjustRightInd w:val="0"/>
        <w:jc w:val="both"/>
        <w:rPr>
          <w:rFonts w:ascii="Verdana" w:eastAsia="Calibri" w:hAnsi="Verdana" w:cs="Arial"/>
          <w:b/>
          <w:bCs/>
          <w:sz w:val="22"/>
          <w:szCs w:val="22"/>
          <w:lang w:val="es-CO" w:eastAsia="en-US"/>
        </w:rPr>
      </w:pPr>
    </w:p>
    <w:p w14:paraId="43A8D052" w14:textId="77777777" w:rsidR="006D497C" w:rsidRPr="002B345C" w:rsidRDefault="006D497C" w:rsidP="00E636CF">
      <w:pPr>
        <w:jc w:val="both"/>
        <w:rPr>
          <w:rFonts w:ascii="Verdana" w:eastAsia="Calibri" w:hAnsi="Verdana" w:cs="Arial"/>
          <w:sz w:val="22"/>
          <w:szCs w:val="22"/>
          <w:lang w:val="es-CO" w:eastAsia="en-US"/>
        </w:rPr>
      </w:pPr>
      <w:r w:rsidRPr="002B345C">
        <w:rPr>
          <w:rFonts w:ascii="Verdana" w:eastAsia="Calibri" w:hAnsi="Verdana" w:cs="Arial"/>
          <w:sz w:val="22"/>
          <w:szCs w:val="22"/>
          <w:lang w:val="es-CO" w:eastAsia="en-US"/>
        </w:rPr>
        <w:t>El Departamento Administrativo de la Presidencia de la República, verificará que el proponente y sus representantes legales y los integrantes de consorcios o uniones temporales y sus representantes legales, no se encuentren reportados en el Boletín de Responsables Fiscales generado por la Contraloría General de la República.</w:t>
      </w:r>
    </w:p>
    <w:p w14:paraId="3E4CA1CC" w14:textId="77777777" w:rsidR="006D497C" w:rsidRPr="002B345C" w:rsidRDefault="006D497C" w:rsidP="00E636CF">
      <w:pPr>
        <w:jc w:val="both"/>
        <w:rPr>
          <w:rFonts w:ascii="Verdana" w:eastAsia="Calibri" w:hAnsi="Verdana" w:cs="Arial"/>
          <w:sz w:val="22"/>
          <w:szCs w:val="22"/>
          <w:lang w:val="es-CO" w:eastAsia="en-US"/>
        </w:rPr>
      </w:pPr>
    </w:p>
    <w:p w14:paraId="1CE7D7F1" w14:textId="77777777" w:rsidR="006D497C" w:rsidRPr="002B345C" w:rsidRDefault="006D497C" w:rsidP="00E636CF">
      <w:pPr>
        <w:numPr>
          <w:ilvl w:val="2"/>
          <w:numId w:val="1"/>
        </w:numPr>
        <w:tabs>
          <w:tab w:val="clear" w:pos="720"/>
          <w:tab w:val="num" w:pos="1134"/>
        </w:tabs>
        <w:ind w:left="993" w:right="46" w:hanging="993"/>
        <w:jc w:val="both"/>
        <w:rPr>
          <w:rFonts w:ascii="Verdana" w:eastAsia="Calibri" w:hAnsi="Verdana" w:cs="Arial"/>
          <w:b/>
          <w:sz w:val="22"/>
          <w:szCs w:val="22"/>
          <w:lang w:val="es-CO" w:eastAsia="en-US"/>
        </w:rPr>
      </w:pPr>
      <w:r w:rsidRPr="002B345C">
        <w:rPr>
          <w:rFonts w:ascii="Verdana" w:hAnsi="Verdana" w:cs="Arial"/>
          <w:b/>
          <w:sz w:val="22"/>
          <w:szCs w:val="22"/>
          <w:lang w:val="es-CO"/>
        </w:rPr>
        <w:t>CERTIFICADO</w:t>
      </w:r>
      <w:r w:rsidRPr="002B345C">
        <w:rPr>
          <w:rFonts w:ascii="Verdana" w:eastAsia="Calibri" w:hAnsi="Verdana" w:cs="Arial"/>
          <w:b/>
          <w:sz w:val="22"/>
          <w:szCs w:val="22"/>
          <w:lang w:val="es-CO" w:eastAsia="en-US"/>
        </w:rPr>
        <w:t xml:space="preserve"> DE ANTECEDENTES DISCIPLINARIOS DE LA PROCURADURÍA GENERAL DE LA NACIÓN. (VERIFICACIÓN POR LA ENTIDAD):</w:t>
      </w:r>
    </w:p>
    <w:p w14:paraId="0554014F" w14:textId="77777777" w:rsidR="006D497C" w:rsidRPr="002B345C" w:rsidRDefault="006D497C" w:rsidP="00E636CF">
      <w:pPr>
        <w:ind w:left="720" w:right="46"/>
        <w:jc w:val="both"/>
        <w:rPr>
          <w:rFonts w:ascii="Verdana" w:eastAsia="Calibri" w:hAnsi="Verdana" w:cs="Arial"/>
          <w:b/>
          <w:sz w:val="22"/>
          <w:szCs w:val="22"/>
          <w:lang w:val="es-CO" w:eastAsia="en-US"/>
        </w:rPr>
      </w:pPr>
    </w:p>
    <w:p w14:paraId="02C2F57E" w14:textId="77777777" w:rsidR="006D497C" w:rsidRPr="002B345C" w:rsidRDefault="006D497C" w:rsidP="00E636CF">
      <w:pPr>
        <w:autoSpaceDE w:val="0"/>
        <w:autoSpaceDN w:val="0"/>
        <w:adjustRightInd w:val="0"/>
        <w:jc w:val="both"/>
        <w:rPr>
          <w:rFonts w:ascii="Verdana" w:eastAsia="Calibri" w:hAnsi="Verdana" w:cs="Arial"/>
          <w:sz w:val="22"/>
          <w:szCs w:val="22"/>
          <w:lang w:val="es-CO" w:eastAsia="en-US"/>
        </w:rPr>
      </w:pPr>
      <w:r w:rsidRPr="002B345C">
        <w:rPr>
          <w:rFonts w:ascii="Verdana" w:eastAsia="Calibri" w:hAnsi="Verdana" w:cs="Arial"/>
          <w:sz w:val="22"/>
          <w:szCs w:val="22"/>
          <w:lang w:val="es-CO" w:eastAsia="en-US"/>
        </w:rPr>
        <w:t xml:space="preserve">El Departamento Administrativo de la Presidencia de la República, verificará que el proponente y sus representantes legales y los integrantes de consorcios o uniones </w:t>
      </w:r>
      <w:r w:rsidRPr="002B345C">
        <w:rPr>
          <w:rFonts w:ascii="Verdana" w:eastAsia="Calibri" w:hAnsi="Verdana" w:cs="Arial"/>
          <w:sz w:val="22"/>
          <w:szCs w:val="22"/>
          <w:lang w:val="es-CO" w:eastAsia="en-US"/>
        </w:rPr>
        <w:lastRenderedPageBreak/>
        <w:t>temporales y sus representantes legales, no tengan antecedentes disciplinarios que los inhabiliten o impidan presentar la oferta y celebrar el contrato.</w:t>
      </w:r>
    </w:p>
    <w:p w14:paraId="0C508252" w14:textId="77777777" w:rsidR="006D497C" w:rsidRPr="002B345C" w:rsidRDefault="006D497C" w:rsidP="00E636CF">
      <w:pPr>
        <w:autoSpaceDE w:val="0"/>
        <w:autoSpaceDN w:val="0"/>
        <w:adjustRightInd w:val="0"/>
        <w:jc w:val="both"/>
        <w:rPr>
          <w:rFonts w:ascii="Verdana" w:eastAsia="Calibri" w:hAnsi="Verdana" w:cs="Arial"/>
          <w:sz w:val="22"/>
          <w:szCs w:val="22"/>
          <w:lang w:val="es-CO" w:eastAsia="en-US"/>
        </w:rPr>
      </w:pPr>
    </w:p>
    <w:p w14:paraId="07A44954" w14:textId="77777777" w:rsidR="00146DDC" w:rsidRPr="002B345C" w:rsidRDefault="00146DDC" w:rsidP="00E636CF">
      <w:pPr>
        <w:numPr>
          <w:ilvl w:val="2"/>
          <w:numId w:val="1"/>
        </w:numPr>
        <w:tabs>
          <w:tab w:val="clear" w:pos="720"/>
          <w:tab w:val="num" w:pos="1134"/>
        </w:tabs>
        <w:ind w:left="993" w:right="46" w:hanging="993"/>
        <w:jc w:val="both"/>
        <w:rPr>
          <w:rFonts w:ascii="Verdana" w:eastAsia="Calibri" w:hAnsi="Verdana" w:cs="Arial"/>
          <w:b/>
          <w:bCs/>
          <w:sz w:val="22"/>
          <w:szCs w:val="22"/>
          <w:lang w:val="es-CO" w:eastAsia="en-US"/>
        </w:rPr>
      </w:pPr>
      <w:r w:rsidRPr="002B345C">
        <w:rPr>
          <w:rFonts w:ascii="Verdana" w:hAnsi="Verdana" w:cs="Arial"/>
          <w:b/>
          <w:sz w:val="22"/>
          <w:szCs w:val="22"/>
          <w:lang w:val="es-CO"/>
        </w:rPr>
        <w:t>ANTECEDENTES</w:t>
      </w:r>
      <w:r w:rsidRPr="002B345C">
        <w:rPr>
          <w:rFonts w:ascii="Verdana" w:eastAsia="Calibri" w:hAnsi="Verdana" w:cs="Arial"/>
          <w:b/>
          <w:bCs/>
          <w:sz w:val="22"/>
          <w:szCs w:val="22"/>
          <w:lang w:val="es-CO" w:eastAsia="en-US"/>
        </w:rPr>
        <w:t xml:space="preserve"> JUDICIALES</w:t>
      </w:r>
      <w:r w:rsidR="00AA2355" w:rsidRPr="002B345C">
        <w:rPr>
          <w:rFonts w:ascii="Verdana" w:eastAsia="Calibri" w:hAnsi="Verdana" w:cs="Arial"/>
          <w:b/>
          <w:bCs/>
          <w:sz w:val="22"/>
          <w:szCs w:val="22"/>
          <w:lang w:val="es-CO" w:eastAsia="en-US"/>
        </w:rPr>
        <w:t>:</w:t>
      </w:r>
    </w:p>
    <w:p w14:paraId="449DD533" w14:textId="77777777" w:rsidR="00146DDC" w:rsidRPr="002B345C" w:rsidRDefault="00146DDC" w:rsidP="00E636CF">
      <w:pPr>
        <w:ind w:right="46"/>
        <w:jc w:val="both"/>
        <w:rPr>
          <w:rFonts w:ascii="Verdana" w:eastAsia="Calibri" w:hAnsi="Verdana" w:cs="Arial"/>
          <w:b/>
          <w:bCs/>
          <w:sz w:val="22"/>
          <w:szCs w:val="22"/>
          <w:lang w:val="es-CO" w:eastAsia="en-US"/>
        </w:rPr>
      </w:pPr>
    </w:p>
    <w:p w14:paraId="7608F139" w14:textId="77777777" w:rsidR="00AA2355" w:rsidRPr="002B345C" w:rsidRDefault="00AA2355" w:rsidP="00E636CF">
      <w:pPr>
        <w:ind w:right="46"/>
        <w:jc w:val="both"/>
        <w:rPr>
          <w:rFonts w:ascii="Verdana" w:eastAsia="Calibri" w:hAnsi="Verdana" w:cs="Arial"/>
          <w:sz w:val="22"/>
          <w:szCs w:val="22"/>
          <w:lang w:val="es-CO" w:eastAsia="en-US"/>
        </w:rPr>
      </w:pPr>
      <w:r w:rsidRPr="002B345C">
        <w:rPr>
          <w:rFonts w:ascii="Verdana" w:eastAsia="Calibri" w:hAnsi="Verdana" w:cs="Arial"/>
          <w:sz w:val="22"/>
          <w:szCs w:val="22"/>
          <w:lang w:val="es-CO" w:eastAsia="en-US"/>
        </w:rPr>
        <w:t xml:space="preserve">El Departamento Administrativo de la Presidencia de la República, verificará </w:t>
      </w:r>
      <w:r w:rsidR="009279AE" w:rsidRPr="002B345C">
        <w:rPr>
          <w:rFonts w:ascii="Verdana" w:eastAsia="Calibri" w:hAnsi="Verdana" w:cs="Arial"/>
          <w:sz w:val="22"/>
          <w:szCs w:val="22"/>
          <w:lang w:val="es-CO" w:eastAsia="en-US"/>
        </w:rPr>
        <w:t>los antecedentes penales y requerimientos judiciales d</w:t>
      </w:r>
      <w:r w:rsidRPr="002B345C">
        <w:rPr>
          <w:rFonts w:ascii="Verdana" w:eastAsia="Calibri" w:hAnsi="Verdana" w:cs="Arial"/>
          <w:sz w:val="22"/>
          <w:szCs w:val="22"/>
          <w:lang w:val="es-CO" w:eastAsia="en-US"/>
        </w:rPr>
        <w:t xml:space="preserve">el proponente </w:t>
      </w:r>
      <w:r w:rsidR="009279AE" w:rsidRPr="002B345C">
        <w:rPr>
          <w:rFonts w:ascii="Verdana" w:eastAsia="Calibri" w:hAnsi="Verdana" w:cs="Arial"/>
          <w:sz w:val="22"/>
          <w:szCs w:val="22"/>
          <w:lang w:val="es-CO" w:eastAsia="en-US"/>
        </w:rPr>
        <w:t xml:space="preserve">(persona natural) </w:t>
      </w:r>
      <w:r w:rsidRPr="002B345C">
        <w:rPr>
          <w:rFonts w:ascii="Verdana" w:eastAsia="Calibri" w:hAnsi="Verdana" w:cs="Arial"/>
          <w:sz w:val="22"/>
          <w:szCs w:val="22"/>
          <w:lang w:val="es-CO" w:eastAsia="en-US"/>
        </w:rPr>
        <w:t>o su representante legal</w:t>
      </w:r>
      <w:r w:rsidR="009279AE" w:rsidRPr="002B345C">
        <w:rPr>
          <w:rFonts w:ascii="Verdana" w:eastAsia="Calibri" w:hAnsi="Verdana" w:cs="Arial"/>
          <w:sz w:val="22"/>
          <w:szCs w:val="22"/>
          <w:lang w:val="es-CO" w:eastAsia="en-US"/>
        </w:rPr>
        <w:t xml:space="preserve"> (persona jurídica – proponente plural) </w:t>
      </w:r>
      <w:r w:rsidRPr="002B345C">
        <w:rPr>
          <w:rFonts w:ascii="Verdana" w:eastAsia="Calibri" w:hAnsi="Verdana" w:cs="Arial"/>
          <w:sz w:val="22"/>
          <w:szCs w:val="22"/>
          <w:lang w:val="es-CO" w:eastAsia="en-US"/>
        </w:rPr>
        <w:t xml:space="preserve">o el (los) representante (s) </w:t>
      </w:r>
      <w:r w:rsidR="00B76390" w:rsidRPr="002B345C">
        <w:rPr>
          <w:rFonts w:ascii="Verdana" w:eastAsia="Calibri" w:hAnsi="Verdana" w:cs="Arial"/>
          <w:sz w:val="22"/>
          <w:szCs w:val="22"/>
          <w:lang w:val="es-CO" w:eastAsia="en-US"/>
        </w:rPr>
        <w:t xml:space="preserve">de los </w:t>
      </w:r>
      <w:r w:rsidRPr="002B345C">
        <w:rPr>
          <w:rFonts w:ascii="Verdana" w:eastAsia="Calibri" w:hAnsi="Verdana" w:cs="Arial"/>
          <w:sz w:val="22"/>
          <w:szCs w:val="22"/>
          <w:lang w:val="es-CO" w:eastAsia="en-US"/>
        </w:rPr>
        <w:t>integrantes de consorcios o uniones temporales</w:t>
      </w:r>
      <w:r w:rsidR="009279AE" w:rsidRPr="002B345C">
        <w:rPr>
          <w:rFonts w:ascii="Verdana" w:eastAsia="Calibri" w:hAnsi="Verdana" w:cs="Arial"/>
          <w:sz w:val="22"/>
          <w:szCs w:val="22"/>
          <w:lang w:val="es-CO" w:eastAsia="en-US"/>
        </w:rPr>
        <w:t xml:space="preserve">, para lo cual deberá aportar el documento de </w:t>
      </w:r>
      <w:r w:rsidR="00CF3547" w:rsidRPr="002B345C">
        <w:rPr>
          <w:rFonts w:ascii="Verdana" w:eastAsia="Calibri" w:hAnsi="Verdana" w:cs="Arial"/>
          <w:sz w:val="22"/>
          <w:szCs w:val="22"/>
          <w:lang w:val="es-CO" w:eastAsia="en-US"/>
        </w:rPr>
        <w:t>identificación</w:t>
      </w:r>
      <w:r w:rsidR="009279AE" w:rsidRPr="002B345C">
        <w:rPr>
          <w:rFonts w:ascii="Verdana" w:eastAsia="Calibri" w:hAnsi="Verdana" w:cs="Arial"/>
          <w:sz w:val="22"/>
          <w:szCs w:val="22"/>
          <w:lang w:val="es-CO" w:eastAsia="en-US"/>
        </w:rPr>
        <w:t>.</w:t>
      </w:r>
    </w:p>
    <w:p w14:paraId="501B2000" w14:textId="77777777" w:rsidR="00F40315" w:rsidRPr="002B345C" w:rsidRDefault="00F40315" w:rsidP="00E636CF">
      <w:pPr>
        <w:ind w:right="46"/>
        <w:jc w:val="both"/>
        <w:rPr>
          <w:rFonts w:ascii="Verdana" w:eastAsia="Calibri" w:hAnsi="Verdana" w:cs="Arial"/>
          <w:b/>
          <w:bCs/>
          <w:sz w:val="22"/>
          <w:szCs w:val="22"/>
          <w:lang w:val="es-CO" w:eastAsia="en-US"/>
        </w:rPr>
      </w:pPr>
    </w:p>
    <w:p w14:paraId="3BA7896D" w14:textId="77777777" w:rsidR="006D497C" w:rsidRPr="002B345C" w:rsidRDefault="006D497C" w:rsidP="00E636CF">
      <w:pPr>
        <w:numPr>
          <w:ilvl w:val="2"/>
          <w:numId w:val="1"/>
        </w:numPr>
        <w:tabs>
          <w:tab w:val="clear" w:pos="720"/>
          <w:tab w:val="num" w:pos="1134"/>
        </w:tabs>
        <w:ind w:left="993" w:right="46" w:hanging="993"/>
        <w:jc w:val="both"/>
        <w:rPr>
          <w:rFonts w:ascii="Verdana" w:eastAsia="Calibri" w:hAnsi="Verdana" w:cs="Arial"/>
          <w:b/>
          <w:bCs/>
          <w:sz w:val="22"/>
          <w:szCs w:val="22"/>
          <w:lang w:val="es-CO" w:eastAsia="en-US"/>
        </w:rPr>
      </w:pPr>
      <w:r w:rsidRPr="002B345C">
        <w:rPr>
          <w:rFonts w:ascii="Verdana" w:eastAsia="Calibri" w:hAnsi="Verdana" w:cs="Arial"/>
          <w:b/>
          <w:bCs/>
          <w:sz w:val="22"/>
          <w:szCs w:val="22"/>
          <w:lang w:val="es-CO" w:eastAsia="en-US"/>
        </w:rPr>
        <w:t xml:space="preserve">REGISTRO </w:t>
      </w:r>
      <w:r w:rsidRPr="002B345C">
        <w:rPr>
          <w:rFonts w:ascii="Verdana" w:hAnsi="Verdana" w:cs="Arial"/>
          <w:b/>
          <w:sz w:val="22"/>
          <w:szCs w:val="22"/>
          <w:lang w:val="es-CO"/>
        </w:rPr>
        <w:t>NACIONAL</w:t>
      </w:r>
      <w:r w:rsidRPr="002B345C">
        <w:rPr>
          <w:rFonts w:ascii="Verdana" w:eastAsia="Calibri" w:hAnsi="Verdana" w:cs="Arial"/>
          <w:b/>
          <w:bCs/>
          <w:sz w:val="22"/>
          <w:szCs w:val="22"/>
          <w:lang w:val="es-CO" w:eastAsia="en-US"/>
        </w:rPr>
        <w:t xml:space="preserve"> DE MEDIDAS CORRECTIVAS RNMC: </w:t>
      </w:r>
    </w:p>
    <w:p w14:paraId="254FE3E1" w14:textId="77777777" w:rsidR="006D497C" w:rsidRPr="002B345C" w:rsidRDefault="006D497C" w:rsidP="00E636CF">
      <w:pPr>
        <w:autoSpaceDE w:val="0"/>
        <w:autoSpaceDN w:val="0"/>
        <w:adjustRightInd w:val="0"/>
        <w:jc w:val="both"/>
        <w:rPr>
          <w:rFonts w:ascii="Verdana" w:eastAsia="Calibri" w:hAnsi="Verdana" w:cs="Arial"/>
          <w:sz w:val="22"/>
          <w:szCs w:val="22"/>
          <w:lang w:val="es-CO" w:eastAsia="en-US"/>
        </w:rPr>
      </w:pPr>
    </w:p>
    <w:p w14:paraId="04E5FAF2" w14:textId="77777777" w:rsidR="006D497C" w:rsidRPr="002B345C" w:rsidRDefault="006D497C" w:rsidP="00E636CF">
      <w:pPr>
        <w:autoSpaceDE w:val="0"/>
        <w:autoSpaceDN w:val="0"/>
        <w:jc w:val="both"/>
        <w:rPr>
          <w:rFonts w:ascii="Verdana" w:eastAsia="Calibri" w:hAnsi="Verdana"/>
          <w:sz w:val="22"/>
          <w:szCs w:val="22"/>
          <w:lang w:val="es-CO" w:eastAsia="en-US"/>
        </w:rPr>
      </w:pPr>
      <w:r w:rsidRPr="002B345C">
        <w:rPr>
          <w:rFonts w:ascii="Verdana" w:eastAsia="Calibri" w:hAnsi="Verdana"/>
          <w:sz w:val="22"/>
          <w:szCs w:val="22"/>
          <w:lang w:val="es-CO" w:eastAsia="es-MX"/>
        </w:rPr>
        <w:t xml:space="preserve">Para los efectos del Código Nacional de Policía, </w:t>
      </w:r>
      <w:r w:rsidRPr="002B345C">
        <w:rPr>
          <w:rFonts w:ascii="Verdana" w:eastAsia="Calibri" w:hAnsi="Verdana"/>
          <w:b/>
          <w:sz w:val="22"/>
          <w:szCs w:val="22"/>
          <w:lang w:val="es-CO" w:eastAsia="es-MX"/>
        </w:rPr>
        <w:t>LA ENTIDAD</w:t>
      </w:r>
      <w:r w:rsidRPr="002B345C">
        <w:rPr>
          <w:rFonts w:ascii="Verdana" w:eastAsia="Calibri" w:hAnsi="Verdana"/>
          <w:sz w:val="22"/>
          <w:szCs w:val="22"/>
          <w:lang w:val="es-CO" w:eastAsia="es-MX"/>
        </w:rPr>
        <w:t xml:space="preserve"> hará la verificación en el Sistema Registro Nacional de Medidas Correctivas RNMC</w:t>
      </w:r>
      <w:r w:rsidRPr="002B345C">
        <w:rPr>
          <w:rFonts w:ascii="Verdana" w:eastAsia="Calibri" w:hAnsi="Verdana"/>
          <w:b/>
          <w:bCs/>
          <w:sz w:val="22"/>
          <w:szCs w:val="22"/>
          <w:lang w:val="es-CO" w:eastAsia="es-MX"/>
        </w:rPr>
        <w:t xml:space="preserve"> </w:t>
      </w:r>
      <w:r w:rsidRPr="002B345C">
        <w:rPr>
          <w:rFonts w:ascii="Verdana" w:eastAsia="Calibri" w:hAnsi="Verdana"/>
          <w:sz w:val="22"/>
          <w:szCs w:val="22"/>
          <w:lang w:val="es-CO" w:eastAsia="es-MX"/>
        </w:rPr>
        <w:t>de la Policía Nacional (</w:t>
      </w:r>
      <w:hyperlink r:id="rId14" w:history="1">
        <w:r w:rsidRPr="002B345C">
          <w:rPr>
            <w:rFonts w:ascii="Verdana" w:eastAsia="Calibri" w:hAnsi="Verdana"/>
            <w:sz w:val="22"/>
            <w:szCs w:val="22"/>
            <w:u w:val="single"/>
            <w:lang w:val="es-CO" w:eastAsia="es-MX"/>
          </w:rPr>
          <w:t>https://srvpsi.policia.gov.co/PSC/frm_cnp_consulta.aspx</w:t>
        </w:r>
      </w:hyperlink>
      <w:r w:rsidRPr="002B345C">
        <w:rPr>
          <w:rFonts w:ascii="Verdana" w:eastAsia="Calibri" w:hAnsi="Verdana"/>
          <w:sz w:val="22"/>
          <w:szCs w:val="22"/>
          <w:lang w:val="es-CO" w:eastAsia="es-MX"/>
        </w:rPr>
        <w:t>) del representante legal, en caso de personas jurídicas y/o integrantes de consorcio o unión temporal, o del proponente persona natural. En caso de consorcios o uniones temporales se hará la verificación de cada uno de los representantes legales de las personas jurídicas que los integran.</w:t>
      </w:r>
    </w:p>
    <w:p w14:paraId="05D8BEFB" w14:textId="77777777" w:rsidR="006D497C" w:rsidRPr="002B345C" w:rsidRDefault="006D497C" w:rsidP="00E636CF">
      <w:pPr>
        <w:autoSpaceDE w:val="0"/>
        <w:autoSpaceDN w:val="0"/>
        <w:adjustRightInd w:val="0"/>
        <w:jc w:val="both"/>
        <w:rPr>
          <w:rFonts w:ascii="Verdana" w:eastAsia="Calibri" w:hAnsi="Verdana" w:cs="Arial"/>
          <w:sz w:val="22"/>
          <w:szCs w:val="22"/>
          <w:lang w:val="es-CO" w:eastAsia="en-US"/>
        </w:rPr>
      </w:pPr>
    </w:p>
    <w:p w14:paraId="672344F9" w14:textId="77777777" w:rsidR="006D497C" w:rsidRPr="002B345C" w:rsidRDefault="006D497C" w:rsidP="00E636CF">
      <w:pPr>
        <w:autoSpaceDE w:val="0"/>
        <w:autoSpaceDN w:val="0"/>
        <w:adjustRightInd w:val="0"/>
        <w:jc w:val="both"/>
        <w:rPr>
          <w:rFonts w:ascii="Verdana" w:eastAsia="Calibri" w:hAnsi="Verdana" w:cs="Arial"/>
          <w:sz w:val="22"/>
          <w:szCs w:val="22"/>
          <w:lang w:val="es-CO" w:eastAsia="en-US"/>
        </w:rPr>
      </w:pPr>
      <w:r w:rsidRPr="002B345C">
        <w:rPr>
          <w:rFonts w:ascii="Verdana" w:eastAsia="Calibri" w:hAnsi="Verdana" w:cs="Arial"/>
          <w:sz w:val="22"/>
          <w:szCs w:val="22"/>
          <w:lang w:val="es-CO" w:eastAsia="en-US"/>
        </w:rPr>
        <w:t xml:space="preserve">Por lo anterior, el proponte deberá aportar copia del documento de identificación del representante legal de la persona jurídica proponente o integrante del consorcio o unión temporal y/o del proponente persona natural o integrante del consorcio o unión temporal. </w:t>
      </w:r>
    </w:p>
    <w:p w14:paraId="4F1A0196" w14:textId="77777777" w:rsidR="006D497C" w:rsidRPr="002B345C" w:rsidRDefault="006D497C" w:rsidP="00E636CF">
      <w:pPr>
        <w:autoSpaceDE w:val="0"/>
        <w:autoSpaceDN w:val="0"/>
        <w:adjustRightInd w:val="0"/>
        <w:jc w:val="both"/>
        <w:rPr>
          <w:rFonts w:ascii="Verdana" w:eastAsia="Calibri" w:hAnsi="Verdana" w:cs="Arial"/>
          <w:sz w:val="22"/>
          <w:szCs w:val="22"/>
          <w:lang w:val="es-CO" w:eastAsia="en-US"/>
        </w:rPr>
      </w:pPr>
    </w:p>
    <w:p w14:paraId="33BBBE5F" w14:textId="77777777" w:rsidR="006D497C" w:rsidRPr="002B345C" w:rsidRDefault="006D497C" w:rsidP="00E636CF">
      <w:pPr>
        <w:autoSpaceDE w:val="0"/>
        <w:autoSpaceDN w:val="0"/>
        <w:adjustRightInd w:val="0"/>
        <w:jc w:val="both"/>
        <w:rPr>
          <w:rFonts w:ascii="Verdana" w:eastAsia="Calibri" w:hAnsi="Verdana" w:cs="Arial"/>
          <w:sz w:val="22"/>
          <w:szCs w:val="22"/>
          <w:lang w:val="es-CO" w:eastAsia="en-US"/>
        </w:rPr>
      </w:pPr>
      <w:r w:rsidRPr="002B345C">
        <w:rPr>
          <w:rFonts w:ascii="Verdana" w:eastAsia="Calibri" w:hAnsi="Verdana" w:cs="Arial"/>
          <w:sz w:val="22"/>
          <w:szCs w:val="22"/>
          <w:lang w:val="es-CO" w:eastAsia="en-US"/>
        </w:rPr>
        <w:t xml:space="preserve">En caso de consorcios o uniones temporales debe aportar el documento de identificación por cada uno de los </w:t>
      </w:r>
      <w:r w:rsidRPr="002B345C">
        <w:rPr>
          <w:rFonts w:ascii="Verdana" w:eastAsia="Calibri" w:hAnsi="Verdana" w:cs="Arial"/>
          <w:b/>
          <w:sz w:val="22"/>
          <w:szCs w:val="22"/>
          <w:u w:val="single"/>
          <w:lang w:val="es-CO" w:eastAsia="en-US"/>
        </w:rPr>
        <w:t>representantes legales</w:t>
      </w:r>
      <w:r w:rsidRPr="002B345C">
        <w:rPr>
          <w:rFonts w:ascii="Verdana" w:eastAsia="Calibri" w:hAnsi="Verdana" w:cs="Arial"/>
          <w:sz w:val="22"/>
          <w:szCs w:val="22"/>
          <w:lang w:val="es-CO" w:eastAsia="en-US"/>
        </w:rPr>
        <w:t xml:space="preserve"> de las personas jurídicas que los integran o de la persona natural integrante. </w:t>
      </w:r>
    </w:p>
    <w:p w14:paraId="4483050C" w14:textId="77777777" w:rsidR="004F4F12" w:rsidRPr="002B345C" w:rsidRDefault="004F4F12" w:rsidP="00E636CF">
      <w:pPr>
        <w:autoSpaceDE w:val="0"/>
        <w:autoSpaceDN w:val="0"/>
        <w:adjustRightInd w:val="0"/>
        <w:jc w:val="both"/>
        <w:rPr>
          <w:rFonts w:ascii="Verdana" w:eastAsia="Calibri" w:hAnsi="Verdana" w:cs="Arial"/>
          <w:sz w:val="22"/>
          <w:szCs w:val="22"/>
          <w:lang w:val="es-CO" w:eastAsia="en-US"/>
        </w:rPr>
      </w:pPr>
    </w:p>
    <w:p w14:paraId="71658296" w14:textId="77777777" w:rsidR="004F4F12" w:rsidRPr="002B345C" w:rsidRDefault="004F4F12" w:rsidP="00E636CF">
      <w:pPr>
        <w:numPr>
          <w:ilvl w:val="2"/>
          <w:numId w:val="1"/>
        </w:numPr>
        <w:tabs>
          <w:tab w:val="clear" w:pos="720"/>
          <w:tab w:val="num" w:pos="1134"/>
        </w:tabs>
        <w:ind w:left="993" w:right="46" w:hanging="993"/>
        <w:jc w:val="both"/>
        <w:rPr>
          <w:rFonts w:ascii="Verdana" w:eastAsia="Calibri" w:hAnsi="Verdana" w:cs="Arial"/>
          <w:b/>
          <w:bCs/>
          <w:sz w:val="22"/>
          <w:szCs w:val="22"/>
          <w:lang w:val="es-CO" w:eastAsia="en-US"/>
        </w:rPr>
      </w:pPr>
      <w:bookmarkStart w:id="20" w:name="_Toc158652684"/>
      <w:r w:rsidRPr="002B345C">
        <w:rPr>
          <w:rFonts w:ascii="Verdana" w:hAnsi="Verdana" w:cs="Arial"/>
          <w:b/>
          <w:sz w:val="22"/>
          <w:szCs w:val="22"/>
          <w:lang w:val="es-CO"/>
        </w:rPr>
        <w:t>CERTIFICADO</w:t>
      </w:r>
      <w:r w:rsidRPr="002B345C">
        <w:rPr>
          <w:rFonts w:ascii="Verdana" w:eastAsia="Calibri" w:hAnsi="Verdana" w:cs="Arial"/>
          <w:b/>
          <w:bCs/>
          <w:sz w:val="22"/>
          <w:szCs w:val="22"/>
          <w:lang w:val="es-CO" w:eastAsia="en-US"/>
        </w:rPr>
        <w:t xml:space="preserve"> DEL REGISTRO DE DEUDORES ALIMENTARIOS MOROSOS – REDAM.</w:t>
      </w:r>
      <w:bookmarkEnd w:id="20"/>
      <w:r w:rsidRPr="002B345C">
        <w:rPr>
          <w:rFonts w:ascii="Verdana" w:eastAsia="Calibri" w:hAnsi="Verdana" w:cs="Arial"/>
          <w:b/>
          <w:bCs/>
          <w:sz w:val="22"/>
          <w:szCs w:val="22"/>
          <w:lang w:val="es-CO" w:eastAsia="en-US"/>
        </w:rPr>
        <w:t xml:space="preserve"> </w:t>
      </w:r>
    </w:p>
    <w:p w14:paraId="5E4F9D8A" w14:textId="77777777" w:rsidR="004F4F12" w:rsidRPr="002B345C" w:rsidRDefault="004F4F12" w:rsidP="00E636CF">
      <w:pPr>
        <w:autoSpaceDE w:val="0"/>
        <w:autoSpaceDN w:val="0"/>
        <w:adjustRightInd w:val="0"/>
        <w:jc w:val="both"/>
        <w:rPr>
          <w:rFonts w:ascii="Verdana" w:hAnsi="Verdana"/>
          <w:sz w:val="22"/>
          <w:szCs w:val="22"/>
        </w:rPr>
      </w:pPr>
    </w:p>
    <w:p w14:paraId="2F5BAA73" w14:textId="77777777" w:rsidR="004F4F12" w:rsidRPr="002B345C" w:rsidRDefault="004F4F12" w:rsidP="00E636CF">
      <w:pPr>
        <w:autoSpaceDE w:val="0"/>
        <w:autoSpaceDN w:val="0"/>
        <w:adjustRightInd w:val="0"/>
        <w:jc w:val="both"/>
        <w:rPr>
          <w:rFonts w:ascii="Verdana" w:hAnsi="Verdana" w:cs="Arial"/>
          <w:sz w:val="22"/>
          <w:szCs w:val="22"/>
        </w:rPr>
      </w:pPr>
      <w:r w:rsidRPr="002B345C">
        <w:rPr>
          <w:rFonts w:ascii="Verdana" w:hAnsi="Verdana" w:cs="Arial"/>
          <w:sz w:val="22"/>
          <w:szCs w:val="22"/>
        </w:rPr>
        <w:t xml:space="preserve">El proponente persona natural, o el representante legal del proponente persona jurídica o el representante legal del consorcio o unión temporal, así como cada integrante de la estructura plural (representante legal o persona natural) deberá aportar el certificado, </w:t>
      </w:r>
      <w:r w:rsidRPr="002B345C">
        <w:rPr>
          <w:rFonts w:ascii="Verdana" w:hAnsi="Verdana" w:cs="Arial"/>
          <w:b/>
          <w:sz w:val="22"/>
          <w:szCs w:val="22"/>
          <w:u w:val="single"/>
        </w:rPr>
        <w:t>vigente</w:t>
      </w:r>
      <w:r w:rsidRPr="002B345C">
        <w:rPr>
          <w:rFonts w:ascii="Verdana" w:hAnsi="Verdana" w:cs="Arial"/>
          <w:sz w:val="22"/>
          <w:szCs w:val="22"/>
        </w:rPr>
        <w:t xml:space="preserve">, que acredite su condición de deudor o no alimentario moroso - Certificado REDAM. </w:t>
      </w:r>
    </w:p>
    <w:p w14:paraId="6AA6C628" w14:textId="77777777" w:rsidR="004F4F12" w:rsidRPr="002B345C" w:rsidRDefault="004F4F12" w:rsidP="00E636CF">
      <w:pPr>
        <w:autoSpaceDE w:val="0"/>
        <w:autoSpaceDN w:val="0"/>
        <w:adjustRightInd w:val="0"/>
        <w:jc w:val="both"/>
        <w:rPr>
          <w:rFonts w:ascii="Verdana" w:hAnsi="Verdana" w:cs="Arial"/>
          <w:sz w:val="22"/>
          <w:szCs w:val="22"/>
        </w:rPr>
      </w:pPr>
    </w:p>
    <w:p w14:paraId="1B0CD835" w14:textId="77777777" w:rsidR="004F4F12" w:rsidRPr="002B345C" w:rsidRDefault="004F4F12" w:rsidP="00E636CF">
      <w:pPr>
        <w:autoSpaceDE w:val="0"/>
        <w:autoSpaceDN w:val="0"/>
        <w:adjustRightInd w:val="0"/>
        <w:jc w:val="both"/>
        <w:rPr>
          <w:rFonts w:ascii="Verdana" w:hAnsi="Verdana" w:cs="Arial"/>
          <w:sz w:val="22"/>
          <w:szCs w:val="22"/>
        </w:rPr>
      </w:pPr>
      <w:r w:rsidRPr="002B345C">
        <w:rPr>
          <w:rFonts w:ascii="Verdana" w:hAnsi="Verdana" w:cs="Arial"/>
          <w:sz w:val="22"/>
          <w:szCs w:val="22"/>
        </w:rPr>
        <w:t xml:space="preserve">Toda la información necesaria para efectos del registro, consulta y descarga del certificado, podrá ser consultada a través de la página web </w:t>
      </w:r>
      <w:hyperlink r:id="rId15" w:history="1">
        <w:r w:rsidRPr="002B345C">
          <w:rPr>
            <w:rStyle w:val="Hipervnculo"/>
            <w:rFonts w:ascii="Verdana" w:hAnsi="Verdana" w:cs="Arial"/>
            <w:color w:val="auto"/>
            <w:sz w:val="22"/>
            <w:szCs w:val="22"/>
          </w:rPr>
          <w:t>https://www.redam.gov.co</w:t>
        </w:r>
      </w:hyperlink>
    </w:p>
    <w:p w14:paraId="56CF1D67" w14:textId="77777777" w:rsidR="004F4F12" w:rsidRPr="002B345C" w:rsidRDefault="004F4F12" w:rsidP="00E636CF">
      <w:pPr>
        <w:autoSpaceDE w:val="0"/>
        <w:autoSpaceDN w:val="0"/>
        <w:adjustRightInd w:val="0"/>
        <w:jc w:val="both"/>
        <w:rPr>
          <w:rFonts w:ascii="Verdana" w:hAnsi="Verdana" w:cs="Arial"/>
          <w:sz w:val="22"/>
          <w:szCs w:val="22"/>
        </w:rPr>
      </w:pPr>
    </w:p>
    <w:p w14:paraId="62A7E271" w14:textId="77777777" w:rsidR="009462B6" w:rsidRPr="002B345C" w:rsidRDefault="004F4F12" w:rsidP="00E636CF">
      <w:pPr>
        <w:autoSpaceDE w:val="0"/>
        <w:autoSpaceDN w:val="0"/>
        <w:adjustRightInd w:val="0"/>
        <w:jc w:val="both"/>
        <w:rPr>
          <w:rFonts w:ascii="Verdana" w:eastAsia="ArialMT" w:hAnsi="Verdana" w:cs="ArialMT"/>
          <w:sz w:val="22"/>
          <w:szCs w:val="22"/>
        </w:rPr>
      </w:pPr>
      <w:r w:rsidRPr="002B345C">
        <w:rPr>
          <w:rFonts w:ascii="Verdana" w:eastAsia="ArialMT" w:hAnsi="Verdana" w:cs="ArialMT"/>
          <w:sz w:val="22"/>
          <w:szCs w:val="22"/>
        </w:rPr>
        <w:t>De acuerdo con la sentencia C-032 de 2021, la Corte Constitucional señaló las responsabilidades que se deben asumir en materia de manejo de la información del REDAM, así como las obligaciones establecidas en las Leyes 1581 de 2012 de protección de datos personales y 1266 de 2008 de Habeas Data, en consecuencia, el proponente al cargar el documento debe marcarlo como confidencial. En caso de que no se marque como confidencial la Entidad le dará el tratamiento establecido en las normas anteriores; es decir, en caso de que la certificación aportada registre alguna sanción por obligaciones alimentarias.</w:t>
      </w:r>
    </w:p>
    <w:p w14:paraId="5DA6E3B6" w14:textId="77777777" w:rsidR="00983CF8" w:rsidRPr="002B345C" w:rsidRDefault="00983CF8" w:rsidP="00E636CF">
      <w:pPr>
        <w:autoSpaceDE w:val="0"/>
        <w:autoSpaceDN w:val="0"/>
        <w:adjustRightInd w:val="0"/>
        <w:jc w:val="both"/>
        <w:rPr>
          <w:rFonts w:ascii="Verdana" w:eastAsia="ArialMT" w:hAnsi="Verdana" w:cs="ArialMT"/>
          <w:sz w:val="22"/>
          <w:szCs w:val="22"/>
        </w:rPr>
      </w:pPr>
    </w:p>
    <w:p w14:paraId="0C8192B1" w14:textId="77777777" w:rsidR="006D497C" w:rsidRPr="002B345C" w:rsidRDefault="00983CF8" w:rsidP="00E636CF">
      <w:pPr>
        <w:numPr>
          <w:ilvl w:val="1"/>
          <w:numId w:val="12"/>
        </w:numPr>
        <w:autoSpaceDE w:val="0"/>
        <w:autoSpaceDN w:val="0"/>
        <w:adjustRightInd w:val="0"/>
        <w:ind w:right="-522"/>
        <w:jc w:val="both"/>
        <w:rPr>
          <w:rFonts w:ascii="Verdana" w:eastAsia="Calibri" w:hAnsi="Verdana" w:cs="Arial"/>
          <w:b/>
          <w:bCs/>
          <w:sz w:val="22"/>
          <w:szCs w:val="22"/>
          <w:lang w:val="es-CO" w:eastAsia="en-US"/>
        </w:rPr>
      </w:pPr>
      <w:r w:rsidRPr="002B345C">
        <w:rPr>
          <w:rFonts w:ascii="Verdana" w:hAnsi="Verdana" w:cs="Arial"/>
          <w:b/>
          <w:sz w:val="22"/>
          <w:szCs w:val="22"/>
        </w:rPr>
        <w:t>REQUISITOS HABILITANTES FINANCIEROS</w:t>
      </w:r>
      <w:r w:rsidR="006D497C" w:rsidRPr="002B345C">
        <w:rPr>
          <w:rFonts w:ascii="Verdana" w:eastAsia="Calibri" w:hAnsi="Verdana" w:cs="Arial"/>
          <w:b/>
          <w:sz w:val="22"/>
          <w:szCs w:val="22"/>
          <w:lang w:val="es-CO" w:eastAsia="en-US"/>
        </w:rPr>
        <w:t>:</w:t>
      </w:r>
    </w:p>
    <w:p w14:paraId="61E53C48" w14:textId="77777777" w:rsidR="006D497C" w:rsidRPr="002B345C" w:rsidRDefault="006D497C" w:rsidP="00E636CF">
      <w:pPr>
        <w:widowControl w:val="0"/>
        <w:autoSpaceDE w:val="0"/>
        <w:autoSpaceDN w:val="0"/>
        <w:adjustRightInd w:val="0"/>
        <w:jc w:val="both"/>
        <w:rPr>
          <w:rFonts w:ascii="Verdana" w:hAnsi="Verdana" w:cs="Arial"/>
          <w:sz w:val="22"/>
          <w:szCs w:val="22"/>
          <w:lang w:val="es-CO"/>
        </w:rPr>
      </w:pPr>
    </w:p>
    <w:p w14:paraId="324687E6" w14:textId="77777777" w:rsidR="00C214BB" w:rsidRPr="002B345C" w:rsidRDefault="00C214BB" w:rsidP="00E636CF">
      <w:pPr>
        <w:pStyle w:val="Prrafodelista"/>
        <w:widowControl w:val="0"/>
        <w:numPr>
          <w:ilvl w:val="2"/>
          <w:numId w:val="12"/>
        </w:numPr>
        <w:tabs>
          <w:tab w:val="left" w:pos="7935"/>
        </w:tabs>
        <w:autoSpaceDE w:val="0"/>
        <w:autoSpaceDN w:val="0"/>
        <w:adjustRightInd w:val="0"/>
        <w:jc w:val="both"/>
        <w:rPr>
          <w:rFonts w:ascii="Verdana" w:hAnsi="Verdana" w:cs="Arial"/>
          <w:b/>
          <w:bCs/>
          <w:sz w:val="22"/>
          <w:szCs w:val="22"/>
          <w:lang w:val="es-CO"/>
        </w:rPr>
      </w:pPr>
      <w:r w:rsidRPr="002B345C">
        <w:rPr>
          <w:rFonts w:ascii="Verdana" w:hAnsi="Verdana" w:cs="Arial"/>
          <w:b/>
          <w:bCs/>
          <w:sz w:val="22"/>
          <w:szCs w:val="22"/>
          <w:lang w:val="es-CO"/>
        </w:rPr>
        <w:t>CAPACIDAD FINANCIERA Y CAPACIDAD ORGANIZACIONAL:</w:t>
      </w:r>
    </w:p>
    <w:p w14:paraId="56D8520D" w14:textId="77777777" w:rsidR="00C214BB" w:rsidRPr="002B345C" w:rsidRDefault="00C214BB" w:rsidP="00E636CF">
      <w:pPr>
        <w:widowControl w:val="0"/>
        <w:autoSpaceDE w:val="0"/>
        <w:autoSpaceDN w:val="0"/>
        <w:adjustRightInd w:val="0"/>
        <w:jc w:val="both"/>
        <w:rPr>
          <w:rFonts w:ascii="Verdana" w:hAnsi="Verdana" w:cs="Arial"/>
          <w:b/>
          <w:bCs/>
          <w:sz w:val="22"/>
          <w:szCs w:val="22"/>
          <w:lang w:val="es-CO"/>
        </w:rPr>
      </w:pPr>
    </w:p>
    <w:p w14:paraId="4E77EB8D" w14:textId="77777777" w:rsidR="00CE725A" w:rsidRPr="00CE725A" w:rsidRDefault="00CE725A" w:rsidP="00CE725A">
      <w:pPr>
        <w:jc w:val="both"/>
        <w:rPr>
          <w:rFonts w:ascii="Verdana" w:eastAsia="Arial Unicode MS" w:hAnsi="Verdana"/>
          <w:bCs/>
          <w:sz w:val="22"/>
          <w:szCs w:val="22"/>
          <w:lang w:val="es-MX"/>
        </w:rPr>
      </w:pPr>
      <w:r w:rsidRPr="00CE725A">
        <w:rPr>
          <w:rFonts w:ascii="Verdana" w:eastAsia="Arial Unicode MS" w:hAnsi="Verdana"/>
          <w:bCs/>
          <w:sz w:val="22"/>
          <w:szCs w:val="22"/>
          <w:lang w:val="es-MX"/>
        </w:rPr>
        <w:lastRenderedPageBreak/>
        <w:t>Para verificar la Capacidad Financiera y la Capacidad Organizacional, la Entidad de acuerdo con lo establecido en la Circular Externa Única de la Agencia Nacional de Contratación Pública, tendrá en cuenta la información registrada en el Registro Único de Proponentes – RUP en firme antes del cierre del proceso.</w:t>
      </w:r>
    </w:p>
    <w:p w14:paraId="69945C4F" w14:textId="77777777" w:rsidR="00CE725A" w:rsidRPr="00CE725A" w:rsidRDefault="00CE725A" w:rsidP="00CE725A">
      <w:pPr>
        <w:jc w:val="both"/>
        <w:rPr>
          <w:rFonts w:ascii="Verdana" w:eastAsia="Arial Unicode MS" w:hAnsi="Verdana"/>
          <w:b/>
          <w:bCs/>
          <w:sz w:val="22"/>
          <w:szCs w:val="22"/>
          <w:lang w:val="es-CO"/>
        </w:rPr>
      </w:pPr>
    </w:p>
    <w:p w14:paraId="7BA6259A" w14:textId="77777777" w:rsidR="00CE725A" w:rsidRPr="00CE725A" w:rsidRDefault="00CE725A" w:rsidP="00CE725A">
      <w:pPr>
        <w:jc w:val="both"/>
        <w:rPr>
          <w:rFonts w:ascii="Verdana" w:eastAsia="Arial Unicode MS" w:hAnsi="Verdana"/>
          <w:bCs/>
          <w:sz w:val="22"/>
          <w:szCs w:val="22"/>
          <w:lang w:val="es-MX"/>
        </w:rPr>
      </w:pPr>
      <w:r w:rsidRPr="00CE725A">
        <w:rPr>
          <w:rFonts w:ascii="Verdana" w:eastAsia="Arial Unicode MS" w:hAnsi="Verdana"/>
          <w:b/>
          <w:bCs/>
          <w:sz w:val="22"/>
          <w:szCs w:val="22"/>
          <w:lang w:val="es-MX"/>
        </w:rPr>
        <w:t>NOTA 1</w:t>
      </w:r>
      <w:r w:rsidRPr="00CE725A">
        <w:rPr>
          <w:rFonts w:ascii="Verdana" w:eastAsia="Arial Unicode MS" w:hAnsi="Verdana"/>
          <w:bCs/>
          <w:sz w:val="22"/>
          <w:szCs w:val="22"/>
          <w:lang w:val="es-MX"/>
        </w:rPr>
        <w:t>: Los proponentes que terminan su año contable en una fecha distinta al 31 de diciembre, deben actualizar la información financiera en el RUP en la fecha correspondiente a su cierre contable, esta situación debe ser certificada por el representante legal, contador y revisor fiscal.</w:t>
      </w:r>
    </w:p>
    <w:p w14:paraId="2FFD7C28" w14:textId="77777777" w:rsidR="00CE725A" w:rsidRPr="00CE725A" w:rsidRDefault="00CE725A" w:rsidP="00CE725A">
      <w:pPr>
        <w:jc w:val="both"/>
        <w:rPr>
          <w:rFonts w:ascii="Verdana" w:eastAsia="Arial Unicode MS" w:hAnsi="Verdana"/>
          <w:bCs/>
          <w:sz w:val="22"/>
          <w:szCs w:val="22"/>
          <w:lang w:val="es-MX"/>
        </w:rPr>
      </w:pPr>
    </w:p>
    <w:p w14:paraId="2A90E412" w14:textId="77777777" w:rsidR="00CE725A" w:rsidRPr="00CE725A" w:rsidRDefault="00CE725A" w:rsidP="00CE725A">
      <w:pPr>
        <w:jc w:val="both"/>
        <w:rPr>
          <w:rFonts w:ascii="Verdana" w:eastAsia="Arial Unicode MS" w:hAnsi="Verdana"/>
          <w:bCs/>
          <w:sz w:val="22"/>
          <w:szCs w:val="22"/>
          <w:lang w:val="es-MX"/>
        </w:rPr>
      </w:pPr>
      <w:r w:rsidRPr="00CE725A">
        <w:rPr>
          <w:rFonts w:ascii="Verdana" w:eastAsia="Arial Unicode MS" w:hAnsi="Verdana"/>
          <w:b/>
          <w:bCs/>
          <w:sz w:val="22"/>
          <w:szCs w:val="22"/>
          <w:lang w:val="es-MX"/>
        </w:rPr>
        <w:t>NOTA 2</w:t>
      </w:r>
      <w:r w:rsidRPr="00CE725A">
        <w:rPr>
          <w:rFonts w:ascii="Verdana" w:eastAsia="Arial Unicode MS" w:hAnsi="Verdana"/>
          <w:bCs/>
          <w:sz w:val="22"/>
          <w:szCs w:val="22"/>
          <w:lang w:val="es-MX"/>
        </w:rPr>
        <w:t>: Cuando el proponente cuente con menos de un año de constituido, la Entidad tendrá en cuenta la información registrada en el Registro único de proponentes – RUP del Balance de Apertura</w:t>
      </w:r>
    </w:p>
    <w:p w14:paraId="138A62B4" w14:textId="77777777" w:rsidR="00CE725A" w:rsidRPr="00CE725A" w:rsidRDefault="00CE725A" w:rsidP="00CE725A">
      <w:pPr>
        <w:jc w:val="both"/>
        <w:rPr>
          <w:rFonts w:ascii="Verdana" w:eastAsia="Arial Unicode MS" w:hAnsi="Verdana"/>
          <w:bCs/>
          <w:sz w:val="22"/>
          <w:szCs w:val="22"/>
          <w:lang w:val="es-MX"/>
        </w:rPr>
      </w:pPr>
    </w:p>
    <w:p w14:paraId="507FCEA6" w14:textId="1B703E43" w:rsidR="00F431B1" w:rsidRPr="002B345C" w:rsidRDefault="00CE725A" w:rsidP="00CE725A">
      <w:pPr>
        <w:jc w:val="both"/>
        <w:rPr>
          <w:rFonts w:ascii="Verdana" w:eastAsia="Arial Unicode MS" w:hAnsi="Verdana"/>
          <w:bCs/>
          <w:sz w:val="22"/>
          <w:szCs w:val="22"/>
        </w:rPr>
      </w:pPr>
      <w:r w:rsidRPr="00CE725A">
        <w:rPr>
          <w:rFonts w:ascii="Verdana" w:eastAsia="Arial Unicode MS" w:hAnsi="Verdana"/>
          <w:b/>
          <w:bCs/>
          <w:sz w:val="22"/>
          <w:szCs w:val="22"/>
          <w:lang w:val="es-MX"/>
        </w:rPr>
        <w:t>NOTA 3</w:t>
      </w:r>
      <w:r w:rsidRPr="00CE725A">
        <w:rPr>
          <w:rFonts w:ascii="Verdana" w:eastAsia="Arial Unicode MS" w:hAnsi="Verdana"/>
          <w:bCs/>
          <w:sz w:val="22"/>
          <w:szCs w:val="22"/>
          <w:lang w:val="es-MX"/>
        </w:rPr>
        <w:t>: OFERENTES EXTRANJEROS. Las empresas extranjeras interesadas en participar en el presente proceso deben enviar los Estados Financieros a diciembre 31 de 2025, de conformidad con la legislación propia del país de origen, avalados con la firma de quien se encuentre en obligación de hacerlo de acuerdo con la normativa vigente del país de origen, en idioma español y debidamente apostillados, (respecto de la apostilla aplica el numeral respectivo del documento de términos y condiciones adicionales), adicionalmente deben especificar la moneda en la cual están presentados; con la anterior información LA ENTIDAD procederá a establecer el valor en pesos de acuerdo con la tasa de cambio establecida por el Banco de la República del año fiscal 2025, adjunto en la propuesta, con el fin de calcular los índices financieros requeridos por LA ENTIDAD. De igual manera deberán diligenciar el Anexo correspondiente del pliego de condiciones</w:t>
      </w:r>
      <w:r>
        <w:rPr>
          <w:rFonts w:ascii="Verdana" w:eastAsia="Arial Unicode MS" w:hAnsi="Verdana"/>
          <w:bCs/>
          <w:sz w:val="22"/>
          <w:szCs w:val="22"/>
          <w:lang w:val="es-MX"/>
        </w:rPr>
        <w:t>.</w:t>
      </w:r>
    </w:p>
    <w:p w14:paraId="50EEC2D7" w14:textId="7F373E51" w:rsidR="00F431B1" w:rsidRPr="002B345C" w:rsidRDefault="00F431B1" w:rsidP="00E636CF">
      <w:pPr>
        <w:jc w:val="both"/>
        <w:rPr>
          <w:rFonts w:ascii="Verdana" w:eastAsia="Arial Unicode MS" w:hAnsi="Verdana"/>
          <w:bCs/>
          <w:sz w:val="22"/>
          <w:szCs w:val="22"/>
        </w:rPr>
      </w:pPr>
    </w:p>
    <w:p w14:paraId="72B58D4A" w14:textId="77777777" w:rsidR="00F431B1" w:rsidRPr="002B345C" w:rsidRDefault="00F431B1" w:rsidP="00E636CF">
      <w:pPr>
        <w:jc w:val="both"/>
        <w:rPr>
          <w:rFonts w:ascii="Verdana" w:eastAsia="Arial Unicode MS" w:hAnsi="Verdana"/>
          <w:bCs/>
          <w:sz w:val="22"/>
          <w:szCs w:val="22"/>
        </w:rPr>
      </w:pPr>
    </w:p>
    <w:p w14:paraId="39FA5242" w14:textId="3F473696" w:rsidR="00F431B1" w:rsidRPr="002B345C" w:rsidRDefault="00F431B1" w:rsidP="00E636CF">
      <w:pPr>
        <w:pStyle w:val="Prrafodelista"/>
        <w:numPr>
          <w:ilvl w:val="2"/>
          <w:numId w:val="12"/>
        </w:numPr>
        <w:autoSpaceDE w:val="0"/>
        <w:autoSpaceDN w:val="0"/>
        <w:adjustRightInd w:val="0"/>
        <w:ind w:right="-522"/>
        <w:jc w:val="both"/>
        <w:rPr>
          <w:rFonts w:ascii="Verdana" w:eastAsia="Arial Unicode MS" w:hAnsi="Verdana"/>
          <w:b/>
          <w:bCs/>
          <w:sz w:val="22"/>
          <w:szCs w:val="22"/>
        </w:rPr>
      </w:pPr>
      <w:r w:rsidRPr="002B345C">
        <w:rPr>
          <w:rFonts w:ascii="Verdana" w:eastAsia="Arial Unicode MS" w:hAnsi="Verdana"/>
          <w:b/>
          <w:bCs/>
          <w:sz w:val="22"/>
          <w:szCs w:val="22"/>
        </w:rPr>
        <w:t>CAPACIDAD FINANCIERA:</w:t>
      </w:r>
    </w:p>
    <w:p w14:paraId="533289EA" w14:textId="77777777" w:rsidR="00F431B1" w:rsidRPr="002B345C" w:rsidRDefault="00F431B1" w:rsidP="00E636CF">
      <w:pPr>
        <w:autoSpaceDE w:val="0"/>
        <w:autoSpaceDN w:val="0"/>
        <w:adjustRightInd w:val="0"/>
        <w:ind w:right="-522"/>
        <w:jc w:val="both"/>
        <w:rPr>
          <w:rFonts w:ascii="Verdana" w:eastAsia="Arial Unicode MS" w:hAnsi="Verdana"/>
          <w:b/>
          <w:bCs/>
          <w:sz w:val="22"/>
          <w:szCs w:val="22"/>
        </w:rPr>
      </w:pPr>
    </w:p>
    <w:p w14:paraId="54E1AAFA" w14:textId="5A296730" w:rsidR="00F431B1" w:rsidRPr="002B345C" w:rsidRDefault="00CE725A" w:rsidP="00E636CF">
      <w:pPr>
        <w:jc w:val="both"/>
        <w:rPr>
          <w:rFonts w:ascii="Verdana" w:eastAsia="Arial Unicode MS" w:hAnsi="Verdana"/>
          <w:bCs/>
          <w:sz w:val="22"/>
          <w:szCs w:val="22"/>
        </w:rPr>
      </w:pPr>
      <w:r w:rsidRPr="00CE725A">
        <w:rPr>
          <w:rFonts w:ascii="Verdana" w:eastAsia="Arial Unicode MS" w:hAnsi="Verdana"/>
          <w:bCs/>
          <w:sz w:val="22"/>
          <w:szCs w:val="22"/>
          <w:lang w:val="es-MX"/>
        </w:rPr>
        <w:t>De acuerdo con lo establecido en el artículo 2.2.1.1.1.6.2 del Decreto 1082 de 2015, la Entidad verificará los siguientes indicadores en la capacidad financiera registrada en el RUP para el año 2025, así</w:t>
      </w:r>
      <w:r w:rsidR="00F431B1" w:rsidRPr="002B345C">
        <w:rPr>
          <w:rFonts w:ascii="Verdana" w:eastAsia="Arial Unicode MS" w:hAnsi="Verdana"/>
          <w:bCs/>
          <w:sz w:val="22"/>
          <w:szCs w:val="22"/>
        </w:rPr>
        <w:t>.</w:t>
      </w:r>
    </w:p>
    <w:p w14:paraId="706911E8" w14:textId="77777777" w:rsidR="00F431B1" w:rsidRPr="002B345C" w:rsidRDefault="00F431B1" w:rsidP="00E636CF">
      <w:pPr>
        <w:jc w:val="both"/>
        <w:rPr>
          <w:rFonts w:ascii="Verdana" w:eastAsia="Arial Unicode MS" w:hAnsi="Verdana"/>
          <w:bCs/>
          <w:sz w:val="22"/>
          <w:szCs w:val="22"/>
        </w:rPr>
      </w:pPr>
    </w:p>
    <w:tbl>
      <w:tblPr>
        <w:tblW w:w="8814" w:type="dxa"/>
        <w:jc w:val="center"/>
        <w:tblCellMar>
          <w:left w:w="70" w:type="dxa"/>
          <w:right w:w="70" w:type="dxa"/>
        </w:tblCellMar>
        <w:tblLook w:val="04A0" w:firstRow="1" w:lastRow="0" w:firstColumn="1" w:lastColumn="0" w:noHBand="0" w:noVBand="1"/>
      </w:tblPr>
      <w:tblGrid>
        <w:gridCol w:w="4815"/>
        <w:gridCol w:w="3999"/>
      </w:tblGrid>
      <w:tr w:rsidR="00830B52" w:rsidRPr="00830B52" w14:paraId="2F65EB2E" w14:textId="77777777" w:rsidTr="00E87DE0">
        <w:trPr>
          <w:trHeight w:val="64"/>
          <w:jc w:val="center"/>
        </w:trPr>
        <w:tc>
          <w:tcPr>
            <w:tcW w:w="4815"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103B85DC" w14:textId="77777777" w:rsidR="00830B52" w:rsidRPr="00830B52" w:rsidRDefault="00830B52" w:rsidP="00E87DE0">
            <w:pPr>
              <w:jc w:val="center"/>
              <w:rPr>
                <w:rFonts w:ascii="Verdana" w:hAnsi="Verdana"/>
                <w:b/>
                <w:bCs/>
                <w:color w:val="000000" w:themeColor="text1"/>
                <w:sz w:val="22"/>
                <w:szCs w:val="22"/>
                <w:lang w:eastAsia="es-CO"/>
              </w:rPr>
            </w:pPr>
            <w:r w:rsidRPr="00830B52">
              <w:rPr>
                <w:rFonts w:ascii="Verdana" w:hAnsi="Verdana"/>
                <w:b/>
                <w:bCs/>
                <w:color w:val="000000" w:themeColor="text1"/>
                <w:sz w:val="22"/>
                <w:szCs w:val="22"/>
                <w:lang w:eastAsia="es-CO"/>
              </w:rPr>
              <w:t>INDICADOR</w:t>
            </w:r>
          </w:p>
        </w:tc>
        <w:tc>
          <w:tcPr>
            <w:tcW w:w="3999" w:type="dxa"/>
            <w:tcBorders>
              <w:top w:val="single" w:sz="4" w:space="0" w:color="auto"/>
              <w:left w:val="nil"/>
              <w:bottom w:val="single" w:sz="4" w:space="0" w:color="auto"/>
              <w:right w:val="single" w:sz="4" w:space="0" w:color="auto"/>
            </w:tcBorders>
            <w:shd w:val="clear" w:color="auto" w:fill="D0CECE" w:themeFill="background2" w:themeFillShade="E6"/>
            <w:noWrap/>
            <w:vAlign w:val="center"/>
            <w:hideMark/>
          </w:tcPr>
          <w:p w14:paraId="568B0C5B" w14:textId="77777777" w:rsidR="00830B52" w:rsidRPr="00830B52" w:rsidRDefault="00830B52" w:rsidP="00E87DE0">
            <w:pPr>
              <w:jc w:val="center"/>
              <w:rPr>
                <w:rFonts w:ascii="Verdana" w:hAnsi="Verdana"/>
                <w:b/>
                <w:bCs/>
                <w:color w:val="000000" w:themeColor="text1"/>
                <w:sz w:val="22"/>
                <w:szCs w:val="22"/>
                <w:lang w:eastAsia="es-CO"/>
              </w:rPr>
            </w:pPr>
            <w:r w:rsidRPr="00830B52">
              <w:rPr>
                <w:rFonts w:ascii="Verdana" w:hAnsi="Verdana"/>
                <w:b/>
                <w:bCs/>
                <w:color w:val="000000" w:themeColor="text1"/>
                <w:sz w:val="22"/>
                <w:szCs w:val="22"/>
                <w:lang w:eastAsia="es-CO"/>
              </w:rPr>
              <w:t>INDICE REQUERIDO</w:t>
            </w:r>
          </w:p>
        </w:tc>
      </w:tr>
      <w:tr w:rsidR="00830B52" w:rsidRPr="00830B52" w14:paraId="06EC99A5" w14:textId="77777777" w:rsidTr="00E87DE0">
        <w:trPr>
          <w:trHeight w:val="64"/>
          <w:jc w:val="center"/>
        </w:trPr>
        <w:tc>
          <w:tcPr>
            <w:tcW w:w="4815" w:type="dxa"/>
            <w:tcBorders>
              <w:top w:val="nil"/>
              <w:left w:val="single" w:sz="4" w:space="0" w:color="auto"/>
              <w:bottom w:val="single" w:sz="4" w:space="0" w:color="auto"/>
              <w:right w:val="single" w:sz="4" w:space="0" w:color="auto"/>
            </w:tcBorders>
            <w:noWrap/>
            <w:vAlign w:val="center"/>
            <w:hideMark/>
          </w:tcPr>
          <w:p w14:paraId="73FC21AB" w14:textId="77777777" w:rsidR="00830B52" w:rsidRPr="00830B52" w:rsidRDefault="00830B52" w:rsidP="00E87DE0">
            <w:pPr>
              <w:jc w:val="center"/>
              <w:rPr>
                <w:rFonts w:ascii="Verdana" w:hAnsi="Verdana"/>
                <w:color w:val="000000" w:themeColor="text1"/>
                <w:sz w:val="22"/>
                <w:szCs w:val="22"/>
                <w:lang w:eastAsia="es-CO"/>
              </w:rPr>
            </w:pPr>
            <w:r w:rsidRPr="00830B52">
              <w:rPr>
                <w:rFonts w:ascii="Verdana" w:hAnsi="Verdana"/>
                <w:color w:val="000000" w:themeColor="text1"/>
                <w:sz w:val="22"/>
                <w:szCs w:val="22"/>
                <w:lang w:eastAsia="es-CO"/>
              </w:rPr>
              <w:t>Liquidez</w:t>
            </w:r>
          </w:p>
        </w:tc>
        <w:tc>
          <w:tcPr>
            <w:tcW w:w="3999" w:type="dxa"/>
            <w:tcBorders>
              <w:top w:val="nil"/>
              <w:left w:val="nil"/>
              <w:bottom w:val="single" w:sz="4" w:space="0" w:color="auto"/>
              <w:right w:val="single" w:sz="4" w:space="0" w:color="auto"/>
            </w:tcBorders>
            <w:noWrap/>
            <w:vAlign w:val="center"/>
          </w:tcPr>
          <w:p w14:paraId="2AA494C9" w14:textId="77777777" w:rsidR="00830B52" w:rsidRPr="00830B52" w:rsidRDefault="00830B52" w:rsidP="00E87DE0">
            <w:pPr>
              <w:jc w:val="center"/>
              <w:rPr>
                <w:rFonts w:ascii="Verdana" w:hAnsi="Verdana"/>
                <w:color w:val="000000" w:themeColor="text1"/>
                <w:sz w:val="22"/>
                <w:szCs w:val="22"/>
                <w:lang w:eastAsia="es-CO"/>
              </w:rPr>
            </w:pPr>
            <w:r w:rsidRPr="00830B52">
              <w:rPr>
                <w:rFonts w:ascii="Verdana" w:hAnsi="Verdana"/>
                <w:color w:val="000000" w:themeColor="text1"/>
                <w:sz w:val="22"/>
                <w:szCs w:val="22"/>
                <w:lang w:eastAsia="es-CO"/>
              </w:rPr>
              <w:t>Igual o superior 1</w:t>
            </w:r>
          </w:p>
        </w:tc>
      </w:tr>
      <w:tr w:rsidR="00830B52" w:rsidRPr="00830B52" w14:paraId="57918C98" w14:textId="77777777" w:rsidTr="00E87DE0">
        <w:trPr>
          <w:trHeight w:val="64"/>
          <w:jc w:val="center"/>
        </w:trPr>
        <w:tc>
          <w:tcPr>
            <w:tcW w:w="4815" w:type="dxa"/>
            <w:tcBorders>
              <w:top w:val="nil"/>
              <w:left w:val="single" w:sz="4" w:space="0" w:color="auto"/>
              <w:bottom w:val="single" w:sz="4" w:space="0" w:color="auto"/>
              <w:right w:val="single" w:sz="4" w:space="0" w:color="auto"/>
            </w:tcBorders>
            <w:noWrap/>
            <w:vAlign w:val="center"/>
            <w:hideMark/>
          </w:tcPr>
          <w:p w14:paraId="3DCF1261" w14:textId="77777777" w:rsidR="00830B52" w:rsidRPr="00830B52" w:rsidRDefault="00830B52" w:rsidP="00E87DE0">
            <w:pPr>
              <w:jc w:val="center"/>
              <w:rPr>
                <w:rFonts w:ascii="Verdana" w:hAnsi="Verdana"/>
                <w:color w:val="000000" w:themeColor="text1"/>
                <w:sz w:val="22"/>
                <w:szCs w:val="22"/>
                <w:lang w:eastAsia="es-CO"/>
              </w:rPr>
            </w:pPr>
            <w:r w:rsidRPr="00830B52">
              <w:rPr>
                <w:rFonts w:ascii="Verdana" w:hAnsi="Verdana"/>
                <w:color w:val="000000" w:themeColor="text1"/>
                <w:sz w:val="22"/>
                <w:szCs w:val="22"/>
                <w:lang w:eastAsia="es-CO"/>
              </w:rPr>
              <w:t>Endeudamiento</w:t>
            </w:r>
          </w:p>
        </w:tc>
        <w:tc>
          <w:tcPr>
            <w:tcW w:w="3999" w:type="dxa"/>
            <w:tcBorders>
              <w:top w:val="nil"/>
              <w:left w:val="nil"/>
              <w:bottom w:val="single" w:sz="4" w:space="0" w:color="auto"/>
              <w:right w:val="single" w:sz="4" w:space="0" w:color="auto"/>
            </w:tcBorders>
            <w:noWrap/>
            <w:vAlign w:val="center"/>
          </w:tcPr>
          <w:p w14:paraId="4C00D8FF" w14:textId="77777777" w:rsidR="00830B52" w:rsidRPr="00830B52" w:rsidRDefault="00830B52" w:rsidP="00E87DE0">
            <w:pPr>
              <w:jc w:val="center"/>
              <w:rPr>
                <w:rFonts w:ascii="Verdana" w:hAnsi="Verdana"/>
                <w:color w:val="000000" w:themeColor="text1"/>
                <w:sz w:val="22"/>
                <w:szCs w:val="22"/>
                <w:lang w:eastAsia="es-CO"/>
              </w:rPr>
            </w:pPr>
            <w:r w:rsidRPr="00830B52">
              <w:rPr>
                <w:rFonts w:ascii="Verdana" w:hAnsi="Verdana"/>
                <w:color w:val="000000" w:themeColor="text1"/>
                <w:sz w:val="22"/>
                <w:szCs w:val="22"/>
                <w:lang w:eastAsia="es-CO"/>
              </w:rPr>
              <w:t>Menor o igual a 59%</w:t>
            </w:r>
          </w:p>
        </w:tc>
      </w:tr>
      <w:tr w:rsidR="00830B52" w:rsidRPr="00830B52" w14:paraId="28977123" w14:textId="77777777" w:rsidTr="00E87DE0">
        <w:trPr>
          <w:trHeight w:val="64"/>
          <w:jc w:val="center"/>
        </w:trPr>
        <w:tc>
          <w:tcPr>
            <w:tcW w:w="4815" w:type="dxa"/>
            <w:tcBorders>
              <w:top w:val="nil"/>
              <w:left w:val="single" w:sz="4" w:space="0" w:color="auto"/>
              <w:bottom w:val="single" w:sz="4" w:space="0" w:color="auto"/>
              <w:right w:val="single" w:sz="4" w:space="0" w:color="auto"/>
            </w:tcBorders>
            <w:noWrap/>
            <w:vAlign w:val="center"/>
            <w:hideMark/>
          </w:tcPr>
          <w:p w14:paraId="05CB9AE2" w14:textId="77777777" w:rsidR="00830B52" w:rsidRPr="00830B52" w:rsidRDefault="00830B52" w:rsidP="00E87DE0">
            <w:pPr>
              <w:jc w:val="center"/>
              <w:rPr>
                <w:rFonts w:ascii="Verdana" w:hAnsi="Verdana"/>
                <w:color w:val="000000" w:themeColor="text1"/>
                <w:sz w:val="22"/>
                <w:szCs w:val="22"/>
                <w:lang w:eastAsia="es-CO"/>
              </w:rPr>
            </w:pPr>
            <w:r w:rsidRPr="00830B52">
              <w:rPr>
                <w:rFonts w:ascii="Verdana" w:hAnsi="Verdana"/>
                <w:color w:val="000000" w:themeColor="text1"/>
                <w:sz w:val="22"/>
                <w:szCs w:val="22"/>
                <w:lang w:eastAsia="es-CO"/>
              </w:rPr>
              <w:t>Razón de Cobertura  de Intereses</w:t>
            </w:r>
          </w:p>
        </w:tc>
        <w:tc>
          <w:tcPr>
            <w:tcW w:w="3999" w:type="dxa"/>
            <w:tcBorders>
              <w:top w:val="nil"/>
              <w:left w:val="nil"/>
              <w:bottom w:val="single" w:sz="4" w:space="0" w:color="auto"/>
              <w:right w:val="single" w:sz="4" w:space="0" w:color="auto"/>
            </w:tcBorders>
            <w:noWrap/>
            <w:vAlign w:val="center"/>
          </w:tcPr>
          <w:p w14:paraId="6F0186A6" w14:textId="77777777" w:rsidR="00830B52" w:rsidRPr="00830B52" w:rsidRDefault="00830B52" w:rsidP="00E87DE0">
            <w:pPr>
              <w:jc w:val="center"/>
              <w:rPr>
                <w:rFonts w:ascii="Verdana" w:hAnsi="Verdana"/>
                <w:color w:val="000000" w:themeColor="text1"/>
                <w:sz w:val="22"/>
                <w:szCs w:val="22"/>
                <w:lang w:eastAsia="es-CO"/>
              </w:rPr>
            </w:pPr>
            <w:r w:rsidRPr="00830B52">
              <w:rPr>
                <w:rFonts w:ascii="Verdana" w:hAnsi="Verdana"/>
                <w:color w:val="000000" w:themeColor="text1"/>
                <w:sz w:val="22"/>
                <w:szCs w:val="22"/>
                <w:lang w:eastAsia="es-CO"/>
              </w:rPr>
              <w:t xml:space="preserve">Mayor o Igual a 0/indeterminado </w:t>
            </w:r>
          </w:p>
        </w:tc>
      </w:tr>
    </w:tbl>
    <w:p w14:paraId="2751268F" w14:textId="77777777" w:rsidR="00F431B1" w:rsidRPr="002B345C" w:rsidRDefault="00F431B1" w:rsidP="00E636CF">
      <w:pPr>
        <w:ind w:right="20"/>
        <w:jc w:val="both"/>
        <w:rPr>
          <w:rFonts w:ascii="Verdana" w:hAnsi="Verdana" w:cs="Arial"/>
          <w:sz w:val="22"/>
          <w:szCs w:val="22"/>
        </w:rPr>
      </w:pPr>
    </w:p>
    <w:p w14:paraId="6F40FAF6" w14:textId="754B1D15" w:rsidR="00F431B1" w:rsidRDefault="00CE725A" w:rsidP="00E636CF">
      <w:pPr>
        <w:jc w:val="both"/>
        <w:rPr>
          <w:rFonts w:ascii="Verdana" w:eastAsia="Arial Unicode MS" w:hAnsi="Verdana"/>
          <w:bCs/>
          <w:sz w:val="22"/>
          <w:szCs w:val="22"/>
        </w:rPr>
      </w:pPr>
      <w:r w:rsidRPr="00CE725A">
        <w:rPr>
          <w:rFonts w:ascii="Verdana" w:eastAsia="Arial Unicode MS" w:hAnsi="Verdana"/>
          <w:bCs/>
          <w:sz w:val="22"/>
          <w:szCs w:val="22"/>
          <w:lang w:val="es-MX"/>
        </w:rPr>
        <w:t>Adicionalmente y de conformidad con las características del objeto a contratar y la naturaleza del presente proceso de selección, la Entidad verificará el Tamaño Patrimonial en la información financiera registrada en el RUP para el año 2025, es decir el valor registrado en el patrimonio, así</w:t>
      </w:r>
      <w:r w:rsidR="00F431B1" w:rsidRPr="002B345C">
        <w:rPr>
          <w:rFonts w:ascii="Verdana" w:eastAsia="Arial Unicode MS" w:hAnsi="Verdana"/>
          <w:bCs/>
          <w:sz w:val="22"/>
          <w:szCs w:val="22"/>
        </w:rPr>
        <w:t>:</w:t>
      </w:r>
    </w:p>
    <w:p w14:paraId="5DA7A89C" w14:textId="62CD1058" w:rsidR="00CE725A" w:rsidRDefault="00CE725A" w:rsidP="00E636CF">
      <w:pPr>
        <w:jc w:val="both"/>
        <w:rPr>
          <w:rFonts w:ascii="Verdana" w:eastAsia="Arial Unicode MS" w:hAnsi="Verdana"/>
          <w:bCs/>
          <w:sz w:val="22"/>
          <w:szCs w:val="22"/>
        </w:rPr>
      </w:pPr>
    </w:p>
    <w:tbl>
      <w:tblPr>
        <w:tblW w:w="90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72"/>
        <w:gridCol w:w="4344"/>
      </w:tblGrid>
      <w:tr w:rsidR="00CE725A" w:rsidRPr="00CE725A" w14:paraId="6B5A4460" w14:textId="77777777" w:rsidTr="00CE725A">
        <w:trPr>
          <w:trHeight w:val="168"/>
          <w:jc w:val="center"/>
        </w:trPr>
        <w:tc>
          <w:tcPr>
            <w:tcW w:w="467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B86928C" w14:textId="77777777" w:rsidR="00CE725A" w:rsidRPr="00CE725A" w:rsidRDefault="00CE725A" w:rsidP="00CE725A">
            <w:pPr>
              <w:jc w:val="center"/>
              <w:rPr>
                <w:rFonts w:ascii="Verdana" w:eastAsia="Arial Unicode MS" w:hAnsi="Verdana"/>
                <w:b/>
                <w:bCs/>
                <w:sz w:val="22"/>
                <w:szCs w:val="22"/>
                <w:lang w:val="es-CO"/>
              </w:rPr>
            </w:pPr>
            <w:r w:rsidRPr="00CE725A">
              <w:rPr>
                <w:rFonts w:ascii="Verdana" w:eastAsia="Arial Unicode MS" w:hAnsi="Verdana"/>
                <w:b/>
                <w:bCs/>
                <w:sz w:val="22"/>
                <w:szCs w:val="22"/>
                <w:lang w:val="es-CO"/>
              </w:rPr>
              <w:t>INDICADOR</w:t>
            </w:r>
          </w:p>
        </w:tc>
        <w:tc>
          <w:tcPr>
            <w:tcW w:w="4344"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4B0BD47" w14:textId="77777777" w:rsidR="00CE725A" w:rsidRPr="00CE725A" w:rsidRDefault="00CE725A" w:rsidP="00CE725A">
            <w:pPr>
              <w:jc w:val="center"/>
              <w:rPr>
                <w:rFonts w:ascii="Verdana" w:eastAsia="Arial Unicode MS" w:hAnsi="Verdana"/>
                <w:b/>
                <w:bCs/>
                <w:sz w:val="22"/>
                <w:szCs w:val="22"/>
                <w:lang w:val="es-CO"/>
              </w:rPr>
            </w:pPr>
            <w:r w:rsidRPr="00CE725A">
              <w:rPr>
                <w:rFonts w:ascii="Verdana" w:eastAsia="Arial Unicode MS" w:hAnsi="Verdana"/>
                <w:b/>
                <w:bCs/>
                <w:sz w:val="22"/>
                <w:szCs w:val="22"/>
                <w:lang w:val="es-CO"/>
              </w:rPr>
              <w:t>VALOR REQUERIDO</w:t>
            </w:r>
          </w:p>
        </w:tc>
      </w:tr>
      <w:tr w:rsidR="00CE725A" w:rsidRPr="00CE725A" w14:paraId="69FFCD22" w14:textId="77777777" w:rsidTr="00CE725A">
        <w:trPr>
          <w:trHeight w:val="47"/>
          <w:jc w:val="center"/>
        </w:trPr>
        <w:tc>
          <w:tcPr>
            <w:tcW w:w="4672" w:type="dxa"/>
            <w:tcBorders>
              <w:top w:val="single" w:sz="4" w:space="0" w:color="auto"/>
              <w:left w:val="single" w:sz="4" w:space="0" w:color="auto"/>
              <w:bottom w:val="single" w:sz="4" w:space="0" w:color="auto"/>
              <w:right w:val="single" w:sz="4" w:space="0" w:color="auto"/>
            </w:tcBorders>
            <w:noWrap/>
            <w:vAlign w:val="center"/>
            <w:hideMark/>
          </w:tcPr>
          <w:p w14:paraId="00FE132F" w14:textId="77777777" w:rsidR="00CE725A" w:rsidRPr="00CE725A" w:rsidRDefault="00CE725A" w:rsidP="00CE725A">
            <w:pPr>
              <w:jc w:val="center"/>
              <w:rPr>
                <w:rFonts w:ascii="Verdana" w:eastAsia="Arial Unicode MS" w:hAnsi="Verdana"/>
                <w:b/>
                <w:bCs/>
                <w:sz w:val="22"/>
                <w:szCs w:val="22"/>
                <w:lang w:val="es-CO"/>
              </w:rPr>
            </w:pPr>
            <w:r w:rsidRPr="00CE725A">
              <w:rPr>
                <w:rFonts w:ascii="Verdana" w:eastAsia="Arial Unicode MS" w:hAnsi="Verdana"/>
                <w:b/>
                <w:bCs/>
                <w:sz w:val="22"/>
                <w:szCs w:val="22"/>
                <w:lang w:val="es-CO"/>
              </w:rPr>
              <w:t>Tamaño Patrimonial</w:t>
            </w:r>
          </w:p>
        </w:tc>
        <w:tc>
          <w:tcPr>
            <w:tcW w:w="4344" w:type="dxa"/>
            <w:tcBorders>
              <w:top w:val="single" w:sz="4" w:space="0" w:color="auto"/>
              <w:left w:val="single" w:sz="4" w:space="0" w:color="auto"/>
              <w:bottom w:val="single" w:sz="4" w:space="0" w:color="auto"/>
              <w:right w:val="single" w:sz="4" w:space="0" w:color="auto"/>
            </w:tcBorders>
            <w:noWrap/>
            <w:vAlign w:val="center"/>
            <w:hideMark/>
          </w:tcPr>
          <w:p w14:paraId="2E32B2BD" w14:textId="55B6C31B" w:rsidR="00CE725A" w:rsidRPr="00CE725A" w:rsidRDefault="00CE725A" w:rsidP="00CE725A">
            <w:pPr>
              <w:jc w:val="center"/>
              <w:rPr>
                <w:rFonts w:ascii="Verdana" w:eastAsia="Arial Unicode MS" w:hAnsi="Verdana"/>
                <w:b/>
                <w:bCs/>
                <w:sz w:val="22"/>
                <w:szCs w:val="22"/>
                <w:lang w:val="es-CO"/>
              </w:rPr>
            </w:pPr>
            <w:r w:rsidRPr="00CE725A">
              <w:rPr>
                <w:rFonts w:ascii="Verdana" w:eastAsia="Arial Unicode MS" w:hAnsi="Verdana"/>
                <w:b/>
                <w:bCs/>
                <w:sz w:val="22"/>
                <w:szCs w:val="22"/>
                <w:lang w:val="es-CO"/>
              </w:rPr>
              <w:t>Mayor o igual a $</w:t>
            </w:r>
            <w:r w:rsidR="00830B52">
              <w:rPr>
                <w:rFonts w:ascii="Verdana" w:eastAsia="Arial Unicode MS" w:hAnsi="Verdana"/>
                <w:b/>
                <w:bCs/>
                <w:sz w:val="22"/>
                <w:szCs w:val="22"/>
                <w:lang w:val="es-CO"/>
              </w:rPr>
              <w:t>983</w:t>
            </w:r>
            <w:r w:rsidRPr="00CE725A">
              <w:rPr>
                <w:rFonts w:ascii="Verdana" w:eastAsia="Arial Unicode MS" w:hAnsi="Verdana"/>
                <w:b/>
                <w:bCs/>
                <w:sz w:val="22"/>
                <w:szCs w:val="22"/>
                <w:lang w:val="es-CO"/>
              </w:rPr>
              <w:t xml:space="preserve"> Millones</w:t>
            </w:r>
          </w:p>
        </w:tc>
      </w:tr>
    </w:tbl>
    <w:p w14:paraId="1EC5E245" w14:textId="5D8CC9DB" w:rsidR="00F431B1" w:rsidRPr="002B345C" w:rsidRDefault="00F431B1" w:rsidP="00E636CF">
      <w:pPr>
        <w:ind w:right="20"/>
        <w:jc w:val="both"/>
        <w:rPr>
          <w:rFonts w:ascii="Verdana" w:eastAsia="Arial Narrow" w:hAnsi="Verdana" w:cs="Arial"/>
          <w:i/>
          <w:sz w:val="22"/>
          <w:szCs w:val="22"/>
        </w:rPr>
      </w:pPr>
    </w:p>
    <w:p w14:paraId="28862093" w14:textId="77777777" w:rsidR="00F431B1" w:rsidRPr="002B345C" w:rsidRDefault="00F431B1" w:rsidP="00E636CF">
      <w:pPr>
        <w:pStyle w:val="Default"/>
        <w:ind w:left="142" w:firstLine="142"/>
        <w:jc w:val="both"/>
        <w:rPr>
          <w:rFonts w:ascii="Verdana" w:eastAsia="Arial Unicode MS" w:hAnsi="Verdana" w:cstheme="minorBidi"/>
          <w:b/>
          <w:bCs/>
          <w:color w:val="auto"/>
          <w:sz w:val="22"/>
          <w:szCs w:val="22"/>
        </w:rPr>
      </w:pPr>
      <w:r w:rsidRPr="002B345C">
        <w:rPr>
          <w:rFonts w:ascii="Verdana" w:eastAsia="Arial Unicode MS" w:hAnsi="Verdana" w:cstheme="minorBidi"/>
          <w:b/>
          <w:bCs/>
          <w:color w:val="auto"/>
          <w:sz w:val="22"/>
          <w:szCs w:val="22"/>
        </w:rPr>
        <w:t xml:space="preserve">CRITERIO HABILITANTE DIFERENCIAL </w:t>
      </w:r>
    </w:p>
    <w:p w14:paraId="3C9C6106" w14:textId="77777777" w:rsidR="00F431B1" w:rsidRPr="002B345C" w:rsidRDefault="00F431B1" w:rsidP="00E636CF">
      <w:pPr>
        <w:ind w:right="20"/>
        <w:jc w:val="both"/>
        <w:rPr>
          <w:rFonts w:ascii="Verdana" w:hAnsi="Verdana"/>
          <w:sz w:val="22"/>
          <w:szCs w:val="22"/>
        </w:rPr>
      </w:pPr>
    </w:p>
    <w:p w14:paraId="50D67ED1" w14:textId="77777777" w:rsidR="00830B52" w:rsidRPr="00830B52" w:rsidRDefault="00830B52" w:rsidP="00830B52">
      <w:pPr>
        <w:ind w:right="335"/>
        <w:jc w:val="both"/>
        <w:rPr>
          <w:rFonts w:ascii="Verdana" w:hAnsi="Verdana"/>
          <w:color w:val="000000" w:themeColor="text1"/>
          <w:sz w:val="22"/>
          <w:szCs w:val="22"/>
        </w:rPr>
      </w:pPr>
      <w:r w:rsidRPr="00830B52">
        <w:rPr>
          <w:rFonts w:ascii="Verdana" w:hAnsi="Verdana" w:cs="Arial"/>
          <w:bCs/>
          <w:color w:val="000000" w:themeColor="text1"/>
          <w:sz w:val="22"/>
          <w:szCs w:val="22"/>
        </w:rPr>
        <w:t>A los oferentes que acrediten su condición de Mipyme, en los términos señalados en la normatividad vigente les serán aplicables los siguientes criterios diferenciales en lo referente a los requisitos mínimos habilitantes de Capacidad Financiera, así</w:t>
      </w:r>
      <w:r w:rsidRPr="00830B52">
        <w:rPr>
          <w:rFonts w:ascii="Verdana" w:hAnsi="Verdana"/>
          <w:color w:val="000000" w:themeColor="text1"/>
          <w:sz w:val="22"/>
          <w:szCs w:val="22"/>
        </w:rPr>
        <w:t>:</w:t>
      </w:r>
    </w:p>
    <w:p w14:paraId="4FCBFF40" w14:textId="77777777" w:rsidR="00830B52" w:rsidRPr="00830B52" w:rsidRDefault="00830B52" w:rsidP="00830B52">
      <w:pPr>
        <w:ind w:left="426" w:right="20"/>
        <w:jc w:val="both"/>
        <w:rPr>
          <w:rFonts w:ascii="Verdana" w:hAnsi="Verdana"/>
          <w:color w:val="000000" w:themeColor="text1"/>
          <w:sz w:val="22"/>
          <w:szCs w:val="22"/>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24"/>
        <w:gridCol w:w="3965"/>
      </w:tblGrid>
      <w:tr w:rsidR="00830B52" w:rsidRPr="00830B52" w14:paraId="003E78EE" w14:textId="77777777" w:rsidTr="00E87DE0">
        <w:trPr>
          <w:trHeight w:val="70"/>
          <w:jc w:val="center"/>
        </w:trPr>
        <w:tc>
          <w:tcPr>
            <w:tcW w:w="4824"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600C2698" w14:textId="77777777" w:rsidR="00830B52" w:rsidRPr="00830B52" w:rsidRDefault="00830B52" w:rsidP="00830B52">
            <w:pPr>
              <w:jc w:val="both"/>
              <w:rPr>
                <w:rFonts w:ascii="Verdana" w:hAnsi="Verdana"/>
                <w:b/>
                <w:bCs/>
                <w:color w:val="000000" w:themeColor="text1"/>
                <w:sz w:val="22"/>
                <w:szCs w:val="22"/>
                <w:lang w:eastAsia="es-CO"/>
              </w:rPr>
            </w:pPr>
            <w:r w:rsidRPr="00830B52">
              <w:rPr>
                <w:rFonts w:ascii="Verdana" w:hAnsi="Verdana"/>
                <w:b/>
                <w:bCs/>
                <w:color w:val="000000" w:themeColor="text1"/>
                <w:sz w:val="22"/>
                <w:szCs w:val="22"/>
                <w:lang w:eastAsia="es-CO"/>
              </w:rPr>
              <w:t>INDICADOR</w:t>
            </w:r>
          </w:p>
        </w:tc>
        <w:tc>
          <w:tcPr>
            <w:tcW w:w="3965"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4D318815" w14:textId="77777777" w:rsidR="00830B52" w:rsidRPr="00830B52" w:rsidRDefault="00830B52" w:rsidP="00830B52">
            <w:pPr>
              <w:jc w:val="both"/>
              <w:rPr>
                <w:rFonts w:ascii="Verdana" w:hAnsi="Verdana"/>
                <w:b/>
                <w:bCs/>
                <w:color w:val="000000" w:themeColor="text1"/>
                <w:sz w:val="22"/>
                <w:szCs w:val="22"/>
                <w:lang w:eastAsia="es-CO"/>
              </w:rPr>
            </w:pPr>
            <w:r w:rsidRPr="00830B52">
              <w:rPr>
                <w:rFonts w:ascii="Verdana" w:hAnsi="Verdana"/>
                <w:b/>
                <w:bCs/>
                <w:color w:val="000000" w:themeColor="text1"/>
                <w:sz w:val="22"/>
                <w:szCs w:val="22"/>
                <w:lang w:eastAsia="es-CO"/>
              </w:rPr>
              <w:t>VALOR REQUERIDO</w:t>
            </w:r>
          </w:p>
        </w:tc>
      </w:tr>
      <w:tr w:rsidR="00830B52" w:rsidRPr="00830B52" w14:paraId="00980E94" w14:textId="77777777" w:rsidTr="00E87DE0">
        <w:trPr>
          <w:trHeight w:val="377"/>
          <w:jc w:val="center"/>
        </w:trPr>
        <w:tc>
          <w:tcPr>
            <w:tcW w:w="4824" w:type="dxa"/>
            <w:tcBorders>
              <w:top w:val="single" w:sz="4" w:space="0" w:color="auto"/>
              <w:left w:val="single" w:sz="4" w:space="0" w:color="auto"/>
              <w:bottom w:val="single" w:sz="4" w:space="0" w:color="auto"/>
              <w:right w:val="single" w:sz="4" w:space="0" w:color="auto"/>
            </w:tcBorders>
            <w:noWrap/>
            <w:vAlign w:val="center"/>
            <w:hideMark/>
          </w:tcPr>
          <w:p w14:paraId="77B1FA21" w14:textId="77777777" w:rsidR="00830B52" w:rsidRPr="00830B52" w:rsidRDefault="00830B52" w:rsidP="00830B52">
            <w:pPr>
              <w:widowControl w:val="0"/>
              <w:autoSpaceDE w:val="0"/>
              <w:autoSpaceDN w:val="0"/>
              <w:adjustRightInd w:val="0"/>
              <w:jc w:val="both"/>
              <w:rPr>
                <w:rFonts w:ascii="Verdana" w:hAnsi="Verdana"/>
                <w:color w:val="000000" w:themeColor="text1"/>
                <w:sz w:val="22"/>
                <w:szCs w:val="22"/>
                <w:lang w:val="es-ES_tradnl" w:eastAsia="es-CO"/>
              </w:rPr>
            </w:pPr>
            <w:r w:rsidRPr="00830B52">
              <w:rPr>
                <w:rFonts w:ascii="Verdana" w:hAnsi="Verdana"/>
                <w:color w:val="000000" w:themeColor="text1"/>
                <w:sz w:val="22"/>
                <w:szCs w:val="22"/>
              </w:rPr>
              <w:t>Tamaño Patrimonial</w:t>
            </w:r>
          </w:p>
        </w:tc>
        <w:tc>
          <w:tcPr>
            <w:tcW w:w="3965" w:type="dxa"/>
            <w:tcBorders>
              <w:top w:val="single" w:sz="4" w:space="0" w:color="auto"/>
              <w:left w:val="single" w:sz="4" w:space="0" w:color="auto"/>
              <w:bottom w:val="single" w:sz="4" w:space="0" w:color="auto"/>
              <w:right w:val="single" w:sz="4" w:space="0" w:color="auto"/>
            </w:tcBorders>
            <w:noWrap/>
            <w:vAlign w:val="center"/>
            <w:hideMark/>
          </w:tcPr>
          <w:p w14:paraId="01D5C29F" w14:textId="77777777" w:rsidR="00830B52" w:rsidRPr="00830B52" w:rsidRDefault="00830B52" w:rsidP="00830B52">
            <w:pPr>
              <w:widowControl w:val="0"/>
              <w:autoSpaceDE w:val="0"/>
              <w:autoSpaceDN w:val="0"/>
              <w:adjustRightInd w:val="0"/>
              <w:jc w:val="both"/>
              <w:rPr>
                <w:rFonts w:ascii="Verdana" w:hAnsi="Verdana"/>
                <w:color w:val="000000" w:themeColor="text1"/>
                <w:sz w:val="22"/>
                <w:szCs w:val="22"/>
                <w:lang w:val="es-ES_tradnl" w:eastAsia="es-CO"/>
              </w:rPr>
            </w:pPr>
            <w:r w:rsidRPr="00830B52">
              <w:rPr>
                <w:rFonts w:ascii="Verdana" w:hAnsi="Verdana"/>
                <w:color w:val="000000" w:themeColor="text1"/>
                <w:sz w:val="22"/>
                <w:szCs w:val="22"/>
              </w:rPr>
              <w:t>Mayor o igual a $737 millones</w:t>
            </w:r>
          </w:p>
        </w:tc>
      </w:tr>
    </w:tbl>
    <w:p w14:paraId="6473FBD0" w14:textId="77777777" w:rsidR="00830B52" w:rsidRPr="00830B52" w:rsidRDefault="00830B52" w:rsidP="00830B52">
      <w:pPr>
        <w:pStyle w:val="Default"/>
        <w:spacing w:line="276" w:lineRule="auto"/>
        <w:ind w:left="993"/>
        <w:jc w:val="both"/>
        <w:rPr>
          <w:rFonts w:ascii="Verdana" w:hAnsi="Verdana"/>
          <w:b/>
          <w:bCs/>
          <w:color w:val="000000" w:themeColor="text1"/>
          <w:sz w:val="22"/>
          <w:szCs w:val="22"/>
        </w:rPr>
      </w:pPr>
    </w:p>
    <w:p w14:paraId="5090464E" w14:textId="77777777" w:rsidR="00830B52" w:rsidRPr="00830B52" w:rsidRDefault="00830B52" w:rsidP="00830B52">
      <w:pPr>
        <w:pStyle w:val="Default"/>
        <w:spacing w:line="276" w:lineRule="auto"/>
        <w:ind w:left="993"/>
        <w:jc w:val="both"/>
        <w:rPr>
          <w:rFonts w:ascii="Verdana" w:hAnsi="Verdana"/>
          <w:color w:val="000000" w:themeColor="text1"/>
          <w:sz w:val="22"/>
          <w:szCs w:val="22"/>
        </w:rPr>
      </w:pPr>
    </w:p>
    <w:p w14:paraId="49E5ECB6" w14:textId="77777777" w:rsidR="00830B52" w:rsidRPr="00830B52" w:rsidRDefault="00830B52" w:rsidP="00830B52">
      <w:pPr>
        <w:ind w:right="20"/>
        <w:jc w:val="both"/>
        <w:rPr>
          <w:rFonts w:ascii="Verdana" w:hAnsi="Verdana"/>
          <w:color w:val="000000" w:themeColor="text1"/>
          <w:sz w:val="22"/>
          <w:szCs w:val="22"/>
        </w:rPr>
      </w:pPr>
      <w:r w:rsidRPr="00830B52">
        <w:rPr>
          <w:rFonts w:ascii="Verdana" w:hAnsi="Verdana"/>
          <w:color w:val="000000" w:themeColor="text1"/>
          <w:sz w:val="22"/>
          <w:szCs w:val="22"/>
        </w:rPr>
        <w:t>En cumplimiento del parágrafo 1 del artículo 2.2.1.2.4.2.15. y el parágrafo 2 del artículo 2.2.1.2.4.2.18. del Decreto 1082 de 2015, tratándose de proponentes plurales, los criterios diferenciales solo se aplicarán si por lo menos uno de los integrantes acredita que: 1) Pertenece a la categoría de Mipyme o de empresa y emprendimiento de mujeres y 2) Que tiene una participación igual o superior al diez por ciento (10%) en el consorcio o la unión temporal.</w:t>
      </w:r>
    </w:p>
    <w:p w14:paraId="14B6DBCF" w14:textId="77777777" w:rsidR="00830B52" w:rsidRPr="00830B52" w:rsidRDefault="00830B52" w:rsidP="00830B52">
      <w:pPr>
        <w:ind w:right="20"/>
        <w:jc w:val="both"/>
        <w:rPr>
          <w:rFonts w:ascii="Verdana" w:hAnsi="Verdana"/>
          <w:color w:val="000000" w:themeColor="text1"/>
          <w:sz w:val="22"/>
          <w:szCs w:val="22"/>
        </w:rPr>
      </w:pPr>
    </w:p>
    <w:p w14:paraId="461B57EF" w14:textId="77777777" w:rsidR="00830B52" w:rsidRPr="00830B52" w:rsidRDefault="00830B52" w:rsidP="00830B52">
      <w:pPr>
        <w:jc w:val="both"/>
        <w:rPr>
          <w:rFonts w:ascii="Verdana" w:hAnsi="Verdana"/>
          <w:color w:val="000000" w:themeColor="text1"/>
          <w:sz w:val="22"/>
          <w:szCs w:val="22"/>
        </w:rPr>
      </w:pPr>
      <w:r w:rsidRPr="00830B52">
        <w:rPr>
          <w:rFonts w:ascii="Verdana" w:hAnsi="Verdana"/>
          <w:color w:val="000000" w:themeColor="text1"/>
          <w:sz w:val="22"/>
          <w:szCs w:val="22"/>
        </w:rPr>
        <w:t>Los oferentes deben cumplir con los índices requeridos por la Entidad para determinar la capacidad financiera.</w:t>
      </w:r>
    </w:p>
    <w:p w14:paraId="22094D75" w14:textId="77777777" w:rsidR="00830B52" w:rsidRPr="00830B52" w:rsidRDefault="00830B52" w:rsidP="00830B52">
      <w:pPr>
        <w:jc w:val="both"/>
        <w:rPr>
          <w:rFonts w:ascii="Verdana" w:hAnsi="Verdana"/>
          <w:color w:val="000000" w:themeColor="text1"/>
          <w:sz w:val="22"/>
          <w:szCs w:val="22"/>
        </w:rPr>
      </w:pPr>
      <w:r w:rsidRPr="00830B52">
        <w:rPr>
          <w:rFonts w:ascii="Verdana" w:hAnsi="Verdana"/>
          <w:color w:val="000000" w:themeColor="text1"/>
          <w:sz w:val="22"/>
          <w:szCs w:val="22"/>
        </w:rPr>
        <w:t>Los oferentes cuyos gastos de intereses sean cero (0), no podrán calcular el indicador de razón de cobertura de intereses. En este caso el oferente cumple el indicador, salvo que la utilidad operacional sea negativa, caso en el cual NO cumple con el indicador de cobertura de intereses.</w:t>
      </w:r>
    </w:p>
    <w:p w14:paraId="59ED4EFA" w14:textId="77777777" w:rsidR="00830B52" w:rsidRPr="00830B52" w:rsidRDefault="00830B52" w:rsidP="00830B52">
      <w:pPr>
        <w:jc w:val="both"/>
        <w:rPr>
          <w:rFonts w:ascii="Verdana" w:hAnsi="Verdana"/>
          <w:color w:val="000000" w:themeColor="text1"/>
          <w:sz w:val="22"/>
          <w:szCs w:val="22"/>
        </w:rPr>
      </w:pPr>
      <w:r w:rsidRPr="00830B52">
        <w:rPr>
          <w:rFonts w:ascii="Verdana" w:hAnsi="Verdana"/>
          <w:color w:val="000000" w:themeColor="text1"/>
          <w:sz w:val="22"/>
          <w:szCs w:val="22"/>
        </w:rPr>
        <w:t>NOTA: En caso de presentarse la propuesta a través de consorcio o unión temporal se tomarán las cifras registradas en el RUP, de la información financiera en firme, por cada uno de los integrantes del consorcio o la unión temporal y se sumarán las cifras, con el fin de calcular los índices específicos de este documento para la asociación. Aplica de igual manera para la capacidad organizacional.</w:t>
      </w:r>
    </w:p>
    <w:p w14:paraId="7FFBC5FA" w14:textId="77777777" w:rsidR="00830B52" w:rsidRPr="00830B52" w:rsidRDefault="00830B52" w:rsidP="00830B52">
      <w:pPr>
        <w:jc w:val="both"/>
        <w:rPr>
          <w:rFonts w:ascii="Verdana" w:hAnsi="Verdana"/>
          <w:color w:val="000000" w:themeColor="text1"/>
          <w:sz w:val="22"/>
          <w:szCs w:val="22"/>
        </w:rPr>
      </w:pPr>
      <w:r w:rsidRPr="00830B52">
        <w:rPr>
          <w:rFonts w:ascii="Verdana" w:hAnsi="Verdana"/>
          <w:color w:val="000000" w:themeColor="text1"/>
          <w:sz w:val="22"/>
          <w:szCs w:val="22"/>
        </w:rPr>
        <w:t>Cuando, como resultado de éste cálculo se generen cifras con decimales, LA ENTIDAD procederá a efectuar la aproximación de éstos así: si el resultado obtenido es inferior o igual a 50 decimales se baja a la unidad anterior y si por el contrario el resultado obtenido es superior o igual a 51 decimales se sube a la unidad siguiente, ejemplo: en una operación que genere un valor de 20.50 el valor registrado será 20 y para un resultado de 20.51 el valor final será de 21.</w:t>
      </w:r>
    </w:p>
    <w:p w14:paraId="78E6FD01" w14:textId="77777777" w:rsidR="00830B52" w:rsidRPr="00830B52" w:rsidRDefault="00830B52" w:rsidP="00392A22">
      <w:pPr>
        <w:pStyle w:val="Prrafodelista"/>
        <w:numPr>
          <w:ilvl w:val="0"/>
          <w:numId w:val="32"/>
        </w:numPr>
        <w:spacing w:after="200"/>
        <w:jc w:val="both"/>
        <w:rPr>
          <w:rFonts w:ascii="Verdana" w:hAnsi="Verdana"/>
          <w:color w:val="000000" w:themeColor="text1"/>
          <w:sz w:val="22"/>
          <w:szCs w:val="22"/>
        </w:rPr>
      </w:pPr>
      <w:r w:rsidRPr="00830B52">
        <w:rPr>
          <w:rFonts w:ascii="Verdana" w:hAnsi="Verdana"/>
          <w:color w:val="000000" w:themeColor="text1"/>
          <w:sz w:val="22"/>
          <w:szCs w:val="22"/>
        </w:rPr>
        <w:t>Para el caso de consorcios o uniones temporales, la liquidez se determina así:</w:t>
      </w:r>
    </w:p>
    <w:p w14:paraId="508512DD" w14:textId="77777777" w:rsidR="00830B52" w:rsidRPr="00830B52" w:rsidRDefault="00830B52" w:rsidP="00830B52">
      <w:pPr>
        <w:ind w:right="-516"/>
        <w:jc w:val="both"/>
        <w:rPr>
          <w:rFonts w:ascii="Verdana" w:hAnsi="Verdana"/>
          <w:color w:val="000000" w:themeColor="text1"/>
          <w:sz w:val="22"/>
          <w:szCs w:val="22"/>
        </w:rPr>
      </w:pPr>
      <w:r w:rsidRPr="00830B52">
        <w:rPr>
          <w:rFonts w:ascii="Verdana" w:hAnsi="Verdana"/>
          <w:color w:val="000000" w:themeColor="text1"/>
          <w:sz w:val="22"/>
          <w:szCs w:val="22"/>
        </w:rPr>
        <w:t>IL=</w:t>
      </w:r>
      <w:r w:rsidRPr="00830B52">
        <w:rPr>
          <w:rFonts w:ascii="Verdana" w:hAnsi="Verdana"/>
          <w:color w:val="000000" w:themeColor="text1"/>
          <w:sz w:val="22"/>
          <w:szCs w:val="22"/>
        </w:rPr>
        <w:tab/>
        <w:t>AC1+AC2+AC3+ …</w:t>
      </w:r>
      <w:r w:rsidRPr="00830B52">
        <w:rPr>
          <w:rFonts w:ascii="Verdana" w:hAnsi="Verdana"/>
          <w:color w:val="000000" w:themeColor="text1"/>
          <w:sz w:val="22"/>
          <w:szCs w:val="22"/>
        </w:rPr>
        <w:tab/>
      </w:r>
      <w:r w:rsidRPr="00830B52">
        <w:rPr>
          <w:rFonts w:ascii="Verdana" w:hAnsi="Verdana"/>
          <w:color w:val="000000" w:themeColor="text1"/>
          <w:sz w:val="22"/>
          <w:szCs w:val="22"/>
        </w:rPr>
        <w:tab/>
      </w:r>
      <w:r w:rsidRPr="00830B52">
        <w:rPr>
          <w:rFonts w:ascii="Verdana" w:hAnsi="Verdana"/>
          <w:color w:val="000000" w:themeColor="text1"/>
          <w:sz w:val="22"/>
          <w:szCs w:val="22"/>
        </w:rPr>
        <w:tab/>
        <w:t xml:space="preserve">                                                            </w:t>
      </w:r>
    </w:p>
    <w:p w14:paraId="1C3179BC" w14:textId="77777777" w:rsidR="00830B52" w:rsidRPr="00830B52" w:rsidRDefault="00830B52" w:rsidP="00830B52">
      <w:pPr>
        <w:ind w:right="-516" w:firstLine="708"/>
        <w:jc w:val="both"/>
        <w:rPr>
          <w:rFonts w:ascii="Verdana" w:hAnsi="Verdana"/>
          <w:color w:val="000000" w:themeColor="text1"/>
          <w:sz w:val="22"/>
          <w:szCs w:val="22"/>
        </w:rPr>
      </w:pPr>
      <w:r w:rsidRPr="00830B52">
        <w:rPr>
          <w:rFonts w:ascii="Verdana" w:hAnsi="Verdana"/>
          <w:color w:val="000000" w:themeColor="text1"/>
          <w:sz w:val="22"/>
          <w:szCs w:val="22"/>
        </w:rPr>
        <w:t>PC1+PC2+PC3+ …</w:t>
      </w:r>
    </w:p>
    <w:p w14:paraId="3117E5C8" w14:textId="77777777" w:rsidR="00830B52" w:rsidRPr="00830B52" w:rsidRDefault="00830B52" w:rsidP="00830B52">
      <w:pPr>
        <w:jc w:val="both"/>
        <w:rPr>
          <w:rFonts w:ascii="Verdana" w:hAnsi="Verdana"/>
          <w:color w:val="000000" w:themeColor="text1"/>
          <w:sz w:val="22"/>
          <w:szCs w:val="22"/>
        </w:rPr>
      </w:pPr>
      <w:r w:rsidRPr="00830B52">
        <w:rPr>
          <w:rFonts w:ascii="Verdana" w:hAnsi="Verdana"/>
          <w:color w:val="000000" w:themeColor="text1"/>
          <w:sz w:val="22"/>
          <w:szCs w:val="22"/>
        </w:rPr>
        <w:t>IL: Índice de Liquidez</w:t>
      </w:r>
    </w:p>
    <w:p w14:paraId="7CD7043E" w14:textId="77777777" w:rsidR="00830B52" w:rsidRPr="00830B52" w:rsidRDefault="00830B52" w:rsidP="00830B52">
      <w:pPr>
        <w:jc w:val="both"/>
        <w:rPr>
          <w:rFonts w:ascii="Verdana" w:hAnsi="Verdana"/>
          <w:color w:val="000000" w:themeColor="text1"/>
          <w:sz w:val="22"/>
          <w:szCs w:val="22"/>
        </w:rPr>
      </w:pPr>
      <w:r w:rsidRPr="00830B52">
        <w:rPr>
          <w:rFonts w:ascii="Verdana" w:hAnsi="Verdana"/>
          <w:color w:val="000000" w:themeColor="text1"/>
          <w:sz w:val="22"/>
          <w:szCs w:val="22"/>
        </w:rPr>
        <w:t>AC: Activo Corriente de cada uno de los asociados o consorciados que integran el consorcio o la unión temporal</w:t>
      </w:r>
    </w:p>
    <w:p w14:paraId="5FCAAF84" w14:textId="77777777" w:rsidR="00830B52" w:rsidRPr="00830B52" w:rsidRDefault="00830B52" w:rsidP="00830B52">
      <w:pPr>
        <w:jc w:val="both"/>
        <w:rPr>
          <w:rFonts w:ascii="Verdana" w:hAnsi="Verdana"/>
          <w:color w:val="000000" w:themeColor="text1"/>
          <w:sz w:val="22"/>
          <w:szCs w:val="22"/>
        </w:rPr>
      </w:pPr>
      <w:r w:rsidRPr="00830B52">
        <w:rPr>
          <w:rFonts w:ascii="Verdana" w:hAnsi="Verdana"/>
          <w:color w:val="000000" w:themeColor="text1"/>
          <w:sz w:val="22"/>
          <w:szCs w:val="22"/>
        </w:rPr>
        <w:t>PC: Pasivo Corriente de cada uno de los asociados o consorciados que integran el consorcio o la unión temporal</w:t>
      </w:r>
    </w:p>
    <w:p w14:paraId="7DBC317E" w14:textId="77777777" w:rsidR="00830B52" w:rsidRPr="00830B52" w:rsidRDefault="00830B52" w:rsidP="00830B52">
      <w:pPr>
        <w:jc w:val="both"/>
        <w:rPr>
          <w:rFonts w:ascii="Verdana" w:hAnsi="Verdana"/>
          <w:b/>
          <w:color w:val="000000" w:themeColor="text1"/>
          <w:sz w:val="22"/>
          <w:szCs w:val="22"/>
        </w:rPr>
      </w:pPr>
      <w:r w:rsidRPr="00830B52">
        <w:rPr>
          <w:rFonts w:ascii="Verdana" w:hAnsi="Verdana"/>
          <w:color w:val="000000" w:themeColor="text1"/>
          <w:sz w:val="22"/>
          <w:szCs w:val="22"/>
        </w:rPr>
        <w:t xml:space="preserve">Una vez aplicada la formula anterior, la cifra resultante </w:t>
      </w:r>
      <w:r w:rsidRPr="00830B52">
        <w:rPr>
          <w:rFonts w:ascii="Verdana" w:hAnsi="Verdana"/>
          <w:b/>
          <w:color w:val="000000" w:themeColor="text1"/>
          <w:sz w:val="22"/>
          <w:szCs w:val="22"/>
        </w:rPr>
        <w:t>deberá ser mayor o igual a 1</w:t>
      </w:r>
    </w:p>
    <w:p w14:paraId="37C3A71C" w14:textId="77777777" w:rsidR="00830B52" w:rsidRPr="00830B52" w:rsidRDefault="00830B52" w:rsidP="00392A22">
      <w:pPr>
        <w:pStyle w:val="Prrafodelista"/>
        <w:numPr>
          <w:ilvl w:val="0"/>
          <w:numId w:val="32"/>
        </w:numPr>
        <w:spacing w:after="200"/>
        <w:jc w:val="both"/>
        <w:rPr>
          <w:rFonts w:ascii="Verdana" w:hAnsi="Verdana"/>
          <w:color w:val="000000" w:themeColor="text1"/>
          <w:sz w:val="22"/>
          <w:szCs w:val="22"/>
        </w:rPr>
      </w:pPr>
      <w:r w:rsidRPr="00830B52">
        <w:rPr>
          <w:rFonts w:ascii="Verdana" w:hAnsi="Verdana"/>
          <w:color w:val="000000" w:themeColor="text1"/>
          <w:sz w:val="22"/>
          <w:szCs w:val="22"/>
        </w:rPr>
        <w:t>Para el caso de consorcios o uniones temporales, el endeudamiento se determina así:</w:t>
      </w:r>
    </w:p>
    <w:p w14:paraId="67EEAC12" w14:textId="77777777" w:rsidR="00830B52" w:rsidRPr="00830B52" w:rsidRDefault="00830B52" w:rsidP="00830B52">
      <w:pPr>
        <w:ind w:left="705" w:hanging="705"/>
        <w:jc w:val="both"/>
        <w:rPr>
          <w:rFonts w:ascii="Verdana" w:hAnsi="Verdana"/>
          <w:color w:val="000000" w:themeColor="text1"/>
          <w:sz w:val="22"/>
          <w:szCs w:val="22"/>
        </w:rPr>
      </w:pPr>
      <w:r w:rsidRPr="00830B52">
        <w:rPr>
          <w:rFonts w:ascii="Verdana" w:hAnsi="Verdana"/>
          <w:color w:val="000000" w:themeColor="text1"/>
          <w:sz w:val="22"/>
          <w:szCs w:val="22"/>
        </w:rPr>
        <w:t>IE=</w:t>
      </w:r>
      <w:r w:rsidRPr="00830B52">
        <w:rPr>
          <w:rFonts w:ascii="Verdana" w:hAnsi="Verdana"/>
          <w:color w:val="000000" w:themeColor="text1"/>
          <w:sz w:val="22"/>
          <w:szCs w:val="22"/>
        </w:rPr>
        <w:tab/>
        <w:t>PT1+PT2+PT3...</w:t>
      </w:r>
    </w:p>
    <w:p w14:paraId="4A4C12A5" w14:textId="77777777" w:rsidR="00830B52" w:rsidRPr="00830B52" w:rsidRDefault="00830B52" w:rsidP="00830B52">
      <w:pPr>
        <w:ind w:left="705" w:hanging="705"/>
        <w:jc w:val="both"/>
        <w:rPr>
          <w:rFonts w:ascii="Verdana" w:hAnsi="Verdana"/>
          <w:color w:val="000000" w:themeColor="text1"/>
          <w:sz w:val="22"/>
          <w:szCs w:val="22"/>
        </w:rPr>
      </w:pPr>
      <w:r w:rsidRPr="00830B52">
        <w:rPr>
          <w:rFonts w:ascii="Verdana" w:hAnsi="Verdana"/>
          <w:color w:val="000000" w:themeColor="text1"/>
          <w:sz w:val="22"/>
          <w:szCs w:val="22"/>
        </w:rPr>
        <w:t xml:space="preserve">          AT1+AT2+AT3...</w:t>
      </w:r>
    </w:p>
    <w:p w14:paraId="63741131" w14:textId="77777777" w:rsidR="00830B52" w:rsidRPr="00830B52" w:rsidRDefault="00830B52" w:rsidP="00830B52">
      <w:pPr>
        <w:jc w:val="both"/>
        <w:rPr>
          <w:rFonts w:ascii="Verdana" w:hAnsi="Verdana"/>
          <w:color w:val="000000" w:themeColor="text1"/>
          <w:sz w:val="22"/>
          <w:szCs w:val="22"/>
        </w:rPr>
      </w:pPr>
      <w:r w:rsidRPr="00830B52">
        <w:rPr>
          <w:rFonts w:ascii="Verdana" w:hAnsi="Verdana"/>
          <w:color w:val="000000" w:themeColor="text1"/>
          <w:sz w:val="22"/>
          <w:szCs w:val="22"/>
        </w:rPr>
        <w:t xml:space="preserve">IE: Índice Endeudamiento </w:t>
      </w:r>
    </w:p>
    <w:p w14:paraId="76C4690D" w14:textId="77777777" w:rsidR="00830B52" w:rsidRPr="00830B52" w:rsidRDefault="00830B52" w:rsidP="00830B52">
      <w:pPr>
        <w:jc w:val="both"/>
        <w:rPr>
          <w:rFonts w:ascii="Verdana" w:hAnsi="Verdana"/>
          <w:color w:val="000000" w:themeColor="text1"/>
          <w:sz w:val="22"/>
          <w:szCs w:val="22"/>
        </w:rPr>
      </w:pPr>
      <w:r w:rsidRPr="00830B52">
        <w:rPr>
          <w:rFonts w:ascii="Verdana" w:hAnsi="Verdana"/>
          <w:color w:val="000000" w:themeColor="text1"/>
          <w:sz w:val="22"/>
          <w:szCs w:val="22"/>
        </w:rPr>
        <w:t>PT: Pasivo Total de cada uno de los asociados o consorciados que integran el consorcio o la unión temporal</w:t>
      </w:r>
    </w:p>
    <w:p w14:paraId="67FF1946" w14:textId="77777777" w:rsidR="00830B52" w:rsidRPr="00830B52" w:rsidRDefault="00830B52" w:rsidP="00830B52">
      <w:pPr>
        <w:jc w:val="both"/>
        <w:rPr>
          <w:rFonts w:ascii="Verdana" w:hAnsi="Verdana"/>
          <w:color w:val="000000" w:themeColor="text1"/>
          <w:sz w:val="22"/>
          <w:szCs w:val="22"/>
        </w:rPr>
      </w:pPr>
      <w:r w:rsidRPr="00830B52">
        <w:rPr>
          <w:rFonts w:ascii="Verdana" w:hAnsi="Verdana"/>
          <w:color w:val="000000" w:themeColor="text1"/>
          <w:sz w:val="22"/>
          <w:szCs w:val="22"/>
        </w:rPr>
        <w:t>AT: Activo Total de cada uno de los asociados o consorciados que integran el consorcio o la unión temporal</w:t>
      </w:r>
    </w:p>
    <w:p w14:paraId="40796E84" w14:textId="77777777" w:rsidR="00830B52" w:rsidRPr="00830B52" w:rsidRDefault="00830B52" w:rsidP="00830B52">
      <w:pPr>
        <w:jc w:val="both"/>
        <w:rPr>
          <w:rFonts w:ascii="Verdana" w:hAnsi="Verdana"/>
          <w:color w:val="000000" w:themeColor="text1"/>
          <w:sz w:val="22"/>
          <w:szCs w:val="22"/>
        </w:rPr>
      </w:pPr>
      <w:r w:rsidRPr="00830B52">
        <w:rPr>
          <w:rFonts w:ascii="Verdana" w:hAnsi="Verdana"/>
          <w:color w:val="000000" w:themeColor="text1"/>
          <w:sz w:val="22"/>
          <w:szCs w:val="22"/>
        </w:rPr>
        <w:t>Una vez aplicada la fórmula anterior, el porcentaje resultante deberá ser menor o igual al 59%.</w:t>
      </w:r>
    </w:p>
    <w:p w14:paraId="0D91A0DD" w14:textId="77777777" w:rsidR="00830B52" w:rsidRPr="00830B52" w:rsidRDefault="00830B52" w:rsidP="00392A22">
      <w:pPr>
        <w:pStyle w:val="Prrafodelista"/>
        <w:numPr>
          <w:ilvl w:val="0"/>
          <w:numId w:val="32"/>
        </w:numPr>
        <w:spacing w:after="200"/>
        <w:jc w:val="both"/>
        <w:rPr>
          <w:rFonts w:ascii="Verdana" w:hAnsi="Verdana"/>
          <w:color w:val="000000" w:themeColor="text1"/>
          <w:sz w:val="22"/>
          <w:szCs w:val="22"/>
        </w:rPr>
      </w:pPr>
      <w:r w:rsidRPr="00830B52">
        <w:rPr>
          <w:rFonts w:ascii="Verdana" w:hAnsi="Verdana"/>
          <w:color w:val="000000" w:themeColor="text1"/>
          <w:sz w:val="22"/>
          <w:szCs w:val="22"/>
        </w:rPr>
        <w:t>Para el caso de consorcios o uniones temporales, la razón de cobertura de intereses se determina así:</w:t>
      </w:r>
    </w:p>
    <w:p w14:paraId="26D4E8C5" w14:textId="77777777" w:rsidR="00830B52" w:rsidRPr="006771E9" w:rsidRDefault="00830B52" w:rsidP="00830B52">
      <w:pPr>
        <w:ind w:left="705" w:hanging="705"/>
        <w:jc w:val="both"/>
        <w:rPr>
          <w:rFonts w:ascii="Verdana" w:hAnsi="Verdana"/>
          <w:color w:val="000000" w:themeColor="text1"/>
          <w:sz w:val="22"/>
          <w:szCs w:val="22"/>
          <w:lang w:val="pt-PT"/>
        </w:rPr>
      </w:pPr>
      <w:r w:rsidRPr="006771E9">
        <w:rPr>
          <w:rFonts w:ascii="Verdana" w:hAnsi="Verdana"/>
          <w:color w:val="000000" w:themeColor="text1"/>
          <w:sz w:val="22"/>
          <w:szCs w:val="22"/>
          <w:lang w:val="pt-PT"/>
        </w:rPr>
        <w:t>RCI = (UO1+UO2+UO3…)</w:t>
      </w:r>
    </w:p>
    <w:p w14:paraId="50F2A708" w14:textId="77777777" w:rsidR="00830B52" w:rsidRPr="006771E9" w:rsidRDefault="00830B52" w:rsidP="00830B52">
      <w:pPr>
        <w:jc w:val="both"/>
        <w:rPr>
          <w:rFonts w:ascii="Verdana" w:hAnsi="Verdana"/>
          <w:color w:val="000000" w:themeColor="text1"/>
          <w:sz w:val="22"/>
          <w:szCs w:val="22"/>
          <w:lang w:val="pt-PT"/>
        </w:rPr>
      </w:pPr>
      <w:r w:rsidRPr="006771E9">
        <w:rPr>
          <w:rFonts w:ascii="Verdana" w:hAnsi="Verdana"/>
          <w:color w:val="000000" w:themeColor="text1"/>
          <w:sz w:val="22"/>
          <w:szCs w:val="22"/>
          <w:lang w:val="pt-PT"/>
        </w:rPr>
        <w:t xml:space="preserve">          (GI1+GI2+GI3…)</w:t>
      </w:r>
    </w:p>
    <w:p w14:paraId="07FEB31A" w14:textId="77777777" w:rsidR="00830B52" w:rsidRPr="00830B52" w:rsidRDefault="00830B52" w:rsidP="00830B52">
      <w:pPr>
        <w:jc w:val="both"/>
        <w:rPr>
          <w:rFonts w:ascii="Verdana" w:hAnsi="Verdana"/>
          <w:color w:val="000000" w:themeColor="text1"/>
          <w:sz w:val="22"/>
          <w:szCs w:val="22"/>
        </w:rPr>
      </w:pPr>
      <w:r w:rsidRPr="00830B52">
        <w:rPr>
          <w:rFonts w:ascii="Verdana" w:hAnsi="Verdana"/>
          <w:color w:val="000000" w:themeColor="text1"/>
          <w:sz w:val="22"/>
          <w:szCs w:val="22"/>
        </w:rPr>
        <w:t xml:space="preserve">RCI: Razón de Cobertura de Intereses </w:t>
      </w:r>
    </w:p>
    <w:p w14:paraId="5129B413" w14:textId="77777777" w:rsidR="00830B52" w:rsidRPr="00830B52" w:rsidRDefault="00830B52" w:rsidP="00830B52">
      <w:pPr>
        <w:jc w:val="both"/>
        <w:rPr>
          <w:rFonts w:ascii="Verdana" w:hAnsi="Verdana"/>
          <w:color w:val="000000" w:themeColor="text1"/>
          <w:sz w:val="22"/>
          <w:szCs w:val="22"/>
        </w:rPr>
      </w:pPr>
      <w:r w:rsidRPr="00830B52">
        <w:rPr>
          <w:rFonts w:ascii="Verdana" w:hAnsi="Verdana"/>
          <w:color w:val="000000" w:themeColor="text1"/>
          <w:sz w:val="22"/>
          <w:szCs w:val="22"/>
        </w:rPr>
        <w:t>UO: Utilidad Operacional de cada uno de los asociados o consorciados que integran el consorcio o la unión temporal</w:t>
      </w:r>
    </w:p>
    <w:p w14:paraId="47EE2F9E" w14:textId="77777777" w:rsidR="00830B52" w:rsidRPr="00830B52" w:rsidRDefault="00830B52" w:rsidP="00830B52">
      <w:pPr>
        <w:jc w:val="both"/>
        <w:rPr>
          <w:rFonts w:ascii="Verdana" w:hAnsi="Verdana"/>
          <w:color w:val="000000" w:themeColor="text1"/>
          <w:sz w:val="22"/>
          <w:szCs w:val="22"/>
        </w:rPr>
      </w:pPr>
      <w:r w:rsidRPr="00830B52">
        <w:rPr>
          <w:rFonts w:ascii="Verdana" w:hAnsi="Verdana"/>
          <w:color w:val="000000" w:themeColor="text1"/>
          <w:sz w:val="22"/>
          <w:szCs w:val="22"/>
        </w:rPr>
        <w:t>GI: Gastos de Intereses de cada uno de los asociados o consorciados que integran el consorcio o la unión temporal</w:t>
      </w:r>
    </w:p>
    <w:p w14:paraId="17A59DC3" w14:textId="77777777" w:rsidR="00830B52" w:rsidRPr="00830B52" w:rsidRDefault="00830B52" w:rsidP="00830B52">
      <w:pPr>
        <w:jc w:val="both"/>
        <w:rPr>
          <w:rFonts w:ascii="Verdana" w:hAnsi="Verdana"/>
          <w:b/>
          <w:color w:val="000000" w:themeColor="text1"/>
          <w:sz w:val="22"/>
          <w:szCs w:val="22"/>
        </w:rPr>
      </w:pPr>
      <w:r w:rsidRPr="00830B52">
        <w:rPr>
          <w:rFonts w:ascii="Verdana" w:hAnsi="Verdana"/>
          <w:color w:val="000000" w:themeColor="text1"/>
          <w:sz w:val="22"/>
          <w:szCs w:val="22"/>
        </w:rPr>
        <w:lastRenderedPageBreak/>
        <w:t xml:space="preserve">Una vez aplicada la fórmula anterior, la Razón de Cobertura deberá </w:t>
      </w:r>
      <w:r w:rsidRPr="00830B52">
        <w:rPr>
          <w:rFonts w:ascii="Verdana" w:hAnsi="Verdana"/>
          <w:b/>
          <w:color w:val="000000" w:themeColor="text1"/>
          <w:sz w:val="22"/>
          <w:szCs w:val="22"/>
        </w:rPr>
        <w:t>ser mayor o igual a 0 veces o indeterminado.</w:t>
      </w:r>
    </w:p>
    <w:p w14:paraId="47A201C1" w14:textId="77777777" w:rsidR="00830B52" w:rsidRPr="00830B52" w:rsidRDefault="00830B52" w:rsidP="00830B52">
      <w:pPr>
        <w:jc w:val="both"/>
        <w:rPr>
          <w:rFonts w:ascii="Verdana" w:hAnsi="Verdana"/>
          <w:color w:val="000000" w:themeColor="text1"/>
          <w:sz w:val="22"/>
          <w:szCs w:val="22"/>
        </w:rPr>
      </w:pPr>
      <w:r w:rsidRPr="00830B52">
        <w:rPr>
          <w:rFonts w:ascii="Verdana" w:hAnsi="Verdana"/>
          <w:color w:val="000000" w:themeColor="text1"/>
          <w:sz w:val="22"/>
          <w:szCs w:val="22"/>
        </w:rPr>
        <w:t>Para el caso de consorcios o uniones temporales, cuando la suma de los gastos de intereses sean cero (0), no podrán calcularse el indicador de razón de cobertura de intereses. En este caso el oferente cumple el indicador, salvo que el total de la utilidad operacional de los integrantes de la unión temporal o consorcio sea negativo, caso en el cual NO cumple con el indicador de cobertura de intereses.</w:t>
      </w:r>
    </w:p>
    <w:p w14:paraId="2D2A20A2" w14:textId="77777777" w:rsidR="00830B52" w:rsidRPr="00830B52" w:rsidRDefault="00830B52" w:rsidP="00830B52">
      <w:pPr>
        <w:numPr>
          <w:ilvl w:val="0"/>
          <w:numId w:val="11"/>
        </w:numPr>
        <w:tabs>
          <w:tab w:val="left" w:pos="-148"/>
        </w:tabs>
        <w:jc w:val="both"/>
        <w:rPr>
          <w:rFonts w:ascii="Verdana" w:hAnsi="Verdana"/>
          <w:color w:val="000000" w:themeColor="text1"/>
          <w:sz w:val="22"/>
          <w:szCs w:val="22"/>
        </w:rPr>
      </w:pPr>
      <w:r w:rsidRPr="00830B52">
        <w:rPr>
          <w:rFonts w:ascii="Verdana" w:hAnsi="Verdana"/>
          <w:color w:val="000000" w:themeColor="text1"/>
          <w:sz w:val="22"/>
          <w:szCs w:val="22"/>
        </w:rPr>
        <w:t xml:space="preserve">Para el caso de consorcios o uniones temporales, el Tamaño del Patrimonio se determina así: </w:t>
      </w:r>
    </w:p>
    <w:p w14:paraId="4432A052" w14:textId="77777777" w:rsidR="00830B52" w:rsidRPr="00830B52" w:rsidRDefault="00830B52" w:rsidP="00830B52">
      <w:pPr>
        <w:tabs>
          <w:tab w:val="left" w:pos="-148"/>
        </w:tabs>
        <w:jc w:val="both"/>
        <w:rPr>
          <w:rFonts w:ascii="Verdana" w:hAnsi="Verdana"/>
          <w:color w:val="000000" w:themeColor="text1"/>
          <w:sz w:val="22"/>
          <w:szCs w:val="22"/>
        </w:rPr>
      </w:pPr>
    </w:p>
    <w:p w14:paraId="653D4FD7" w14:textId="77777777" w:rsidR="00830B52" w:rsidRPr="00830B52" w:rsidRDefault="00830B52" w:rsidP="00830B52">
      <w:pPr>
        <w:tabs>
          <w:tab w:val="left" w:pos="-148"/>
        </w:tabs>
        <w:jc w:val="both"/>
        <w:rPr>
          <w:rFonts w:ascii="Verdana" w:hAnsi="Verdana"/>
          <w:color w:val="000000" w:themeColor="text1"/>
          <w:sz w:val="22"/>
          <w:szCs w:val="22"/>
        </w:rPr>
      </w:pPr>
      <w:r w:rsidRPr="00830B52">
        <w:rPr>
          <w:rFonts w:ascii="Verdana" w:hAnsi="Verdana"/>
          <w:color w:val="000000" w:themeColor="text1"/>
          <w:sz w:val="22"/>
          <w:szCs w:val="22"/>
        </w:rPr>
        <w:t xml:space="preserve">TP = </w:t>
      </w:r>
      <w:r w:rsidRPr="00830B52">
        <w:rPr>
          <w:rFonts w:ascii="Verdana" w:hAnsi="Verdana"/>
          <w:color w:val="000000" w:themeColor="text1"/>
          <w:sz w:val="22"/>
          <w:szCs w:val="22"/>
        </w:rPr>
        <w:tab/>
        <w:t>TP1+TP2+TP3….</w:t>
      </w:r>
    </w:p>
    <w:p w14:paraId="7C2CD414" w14:textId="77777777" w:rsidR="00830B52" w:rsidRPr="00830B52" w:rsidRDefault="00830B52" w:rsidP="00830B52">
      <w:pPr>
        <w:tabs>
          <w:tab w:val="left" w:pos="-148"/>
        </w:tabs>
        <w:jc w:val="both"/>
        <w:rPr>
          <w:rFonts w:ascii="Verdana" w:hAnsi="Verdana"/>
          <w:color w:val="000000" w:themeColor="text1"/>
          <w:sz w:val="22"/>
          <w:szCs w:val="22"/>
        </w:rPr>
      </w:pPr>
      <w:r w:rsidRPr="00830B52">
        <w:rPr>
          <w:rFonts w:ascii="Verdana" w:hAnsi="Verdana"/>
          <w:color w:val="000000" w:themeColor="text1"/>
          <w:sz w:val="22"/>
          <w:szCs w:val="22"/>
        </w:rPr>
        <w:t>TP = Sumatoria del Tamaño Patrimonial de cada uno de los asociados o consorciados que integran el consorcio o la unión temporal</w:t>
      </w:r>
    </w:p>
    <w:p w14:paraId="5ED0EF76" w14:textId="77777777" w:rsidR="00830B52" w:rsidRPr="00830B52" w:rsidRDefault="00830B52" w:rsidP="00830B52">
      <w:pPr>
        <w:tabs>
          <w:tab w:val="left" w:pos="-148"/>
        </w:tabs>
        <w:jc w:val="both"/>
        <w:rPr>
          <w:rFonts w:ascii="Verdana" w:hAnsi="Verdana"/>
          <w:color w:val="000000" w:themeColor="text1"/>
          <w:sz w:val="22"/>
          <w:szCs w:val="22"/>
        </w:rPr>
      </w:pPr>
      <w:r w:rsidRPr="00830B52">
        <w:rPr>
          <w:rFonts w:ascii="Verdana" w:hAnsi="Verdana"/>
          <w:color w:val="000000" w:themeColor="text1"/>
          <w:sz w:val="22"/>
          <w:szCs w:val="22"/>
        </w:rPr>
        <w:t>Una vez aplicada la fórmula anterior, el proponente deberá contar con el siguiente tamaño patrimonial, así:</w:t>
      </w:r>
    </w:p>
    <w:p w14:paraId="107F66CC" w14:textId="77777777" w:rsidR="00830B52" w:rsidRPr="00830B52" w:rsidRDefault="00830B52" w:rsidP="00830B52">
      <w:pPr>
        <w:ind w:right="20"/>
        <w:jc w:val="both"/>
        <w:rPr>
          <w:rFonts w:ascii="Verdana" w:hAnsi="Verdana"/>
          <w:color w:val="000000" w:themeColor="text1"/>
          <w:sz w:val="22"/>
          <w:szCs w:val="22"/>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24"/>
        <w:gridCol w:w="3965"/>
      </w:tblGrid>
      <w:tr w:rsidR="00830B52" w:rsidRPr="00830B52" w14:paraId="229CCC26" w14:textId="77777777" w:rsidTr="00E87DE0">
        <w:trPr>
          <w:trHeight w:val="70"/>
          <w:jc w:val="center"/>
        </w:trPr>
        <w:tc>
          <w:tcPr>
            <w:tcW w:w="4824"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02976D4A" w14:textId="77777777" w:rsidR="00830B52" w:rsidRPr="00830B52" w:rsidRDefault="00830B52" w:rsidP="00830B52">
            <w:pPr>
              <w:jc w:val="both"/>
              <w:rPr>
                <w:rFonts w:ascii="Verdana" w:hAnsi="Verdana"/>
                <w:b/>
                <w:bCs/>
                <w:color w:val="000000" w:themeColor="text1"/>
                <w:sz w:val="22"/>
                <w:szCs w:val="22"/>
                <w:lang w:eastAsia="es-CO"/>
              </w:rPr>
            </w:pPr>
            <w:r w:rsidRPr="00830B52">
              <w:rPr>
                <w:rFonts w:ascii="Verdana" w:hAnsi="Verdana"/>
                <w:b/>
                <w:bCs/>
                <w:color w:val="000000" w:themeColor="text1"/>
                <w:sz w:val="22"/>
                <w:szCs w:val="22"/>
                <w:lang w:eastAsia="es-CO"/>
              </w:rPr>
              <w:t>INDICADOR</w:t>
            </w:r>
          </w:p>
        </w:tc>
        <w:tc>
          <w:tcPr>
            <w:tcW w:w="3965"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064866CF" w14:textId="77777777" w:rsidR="00830B52" w:rsidRPr="00830B52" w:rsidRDefault="00830B52" w:rsidP="00830B52">
            <w:pPr>
              <w:jc w:val="both"/>
              <w:rPr>
                <w:rFonts w:ascii="Verdana" w:hAnsi="Verdana"/>
                <w:b/>
                <w:bCs/>
                <w:color w:val="000000" w:themeColor="text1"/>
                <w:sz w:val="22"/>
                <w:szCs w:val="22"/>
                <w:lang w:eastAsia="es-CO"/>
              </w:rPr>
            </w:pPr>
            <w:r w:rsidRPr="00830B52">
              <w:rPr>
                <w:rFonts w:ascii="Verdana" w:hAnsi="Verdana"/>
                <w:b/>
                <w:bCs/>
                <w:color w:val="000000" w:themeColor="text1"/>
                <w:sz w:val="22"/>
                <w:szCs w:val="22"/>
                <w:lang w:eastAsia="es-CO"/>
              </w:rPr>
              <w:t>VALOR REQUERIDO</w:t>
            </w:r>
          </w:p>
        </w:tc>
      </w:tr>
      <w:tr w:rsidR="00830B52" w:rsidRPr="00830B52" w14:paraId="035A2FB3" w14:textId="77777777" w:rsidTr="00E87DE0">
        <w:trPr>
          <w:trHeight w:val="377"/>
          <w:jc w:val="center"/>
        </w:trPr>
        <w:tc>
          <w:tcPr>
            <w:tcW w:w="4824" w:type="dxa"/>
            <w:tcBorders>
              <w:top w:val="single" w:sz="4" w:space="0" w:color="auto"/>
              <w:left w:val="single" w:sz="4" w:space="0" w:color="auto"/>
              <w:bottom w:val="single" w:sz="4" w:space="0" w:color="auto"/>
              <w:right w:val="single" w:sz="4" w:space="0" w:color="auto"/>
            </w:tcBorders>
            <w:noWrap/>
            <w:vAlign w:val="center"/>
            <w:hideMark/>
          </w:tcPr>
          <w:p w14:paraId="74509A13" w14:textId="77777777" w:rsidR="00830B52" w:rsidRPr="00830B52" w:rsidRDefault="00830B52" w:rsidP="00830B52">
            <w:pPr>
              <w:widowControl w:val="0"/>
              <w:autoSpaceDE w:val="0"/>
              <w:autoSpaceDN w:val="0"/>
              <w:adjustRightInd w:val="0"/>
              <w:jc w:val="both"/>
              <w:rPr>
                <w:rFonts w:ascii="Verdana" w:hAnsi="Verdana"/>
                <w:color w:val="000000" w:themeColor="text1"/>
                <w:sz w:val="22"/>
                <w:szCs w:val="22"/>
                <w:lang w:val="es-ES_tradnl" w:eastAsia="es-CO"/>
              </w:rPr>
            </w:pPr>
            <w:r w:rsidRPr="00830B52">
              <w:rPr>
                <w:rFonts w:ascii="Verdana" w:hAnsi="Verdana"/>
                <w:color w:val="000000" w:themeColor="text1"/>
                <w:sz w:val="22"/>
                <w:szCs w:val="22"/>
              </w:rPr>
              <w:t>Tamaño Patrimonial</w:t>
            </w:r>
          </w:p>
        </w:tc>
        <w:tc>
          <w:tcPr>
            <w:tcW w:w="3965" w:type="dxa"/>
            <w:tcBorders>
              <w:top w:val="single" w:sz="4" w:space="0" w:color="auto"/>
              <w:left w:val="single" w:sz="4" w:space="0" w:color="auto"/>
              <w:bottom w:val="single" w:sz="4" w:space="0" w:color="auto"/>
              <w:right w:val="single" w:sz="4" w:space="0" w:color="auto"/>
            </w:tcBorders>
            <w:noWrap/>
            <w:vAlign w:val="center"/>
            <w:hideMark/>
          </w:tcPr>
          <w:p w14:paraId="5333C004" w14:textId="77777777" w:rsidR="00830B52" w:rsidRPr="00830B52" w:rsidRDefault="00830B52" w:rsidP="00830B52">
            <w:pPr>
              <w:widowControl w:val="0"/>
              <w:autoSpaceDE w:val="0"/>
              <w:autoSpaceDN w:val="0"/>
              <w:adjustRightInd w:val="0"/>
              <w:jc w:val="both"/>
              <w:rPr>
                <w:rFonts w:ascii="Verdana" w:hAnsi="Verdana"/>
                <w:color w:val="000000" w:themeColor="text1"/>
                <w:sz w:val="22"/>
                <w:szCs w:val="22"/>
                <w:lang w:val="es-ES_tradnl" w:eastAsia="es-CO"/>
              </w:rPr>
            </w:pPr>
            <w:r w:rsidRPr="00830B52">
              <w:rPr>
                <w:rFonts w:ascii="Verdana" w:hAnsi="Verdana"/>
                <w:color w:val="000000" w:themeColor="text1"/>
                <w:sz w:val="22"/>
                <w:szCs w:val="22"/>
              </w:rPr>
              <w:t>Mayor o igual a $983 Millones</w:t>
            </w:r>
          </w:p>
        </w:tc>
      </w:tr>
    </w:tbl>
    <w:p w14:paraId="35E49C20" w14:textId="77777777" w:rsidR="00830B52" w:rsidRPr="00830B52" w:rsidRDefault="00830B52" w:rsidP="00830B52">
      <w:pPr>
        <w:ind w:right="20"/>
        <w:jc w:val="both"/>
        <w:rPr>
          <w:rFonts w:ascii="Verdana" w:hAnsi="Verdana"/>
          <w:color w:val="000000" w:themeColor="text1"/>
          <w:sz w:val="22"/>
          <w:szCs w:val="22"/>
        </w:rPr>
      </w:pPr>
    </w:p>
    <w:p w14:paraId="1E465703" w14:textId="77777777" w:rsidR="00830B52" w:rsidRPr="00830B52" w:rsidRDefault="00830B52" w:rsidP="00830B52">
      <w:pPr>
        <w:ind w:left="426" w:right="20"/>
        <w:jc w:val="both"/>
        <w:rPr>
          <w:rFonts w:ascii="Verdana" w:hAnsi="Verdana"/>
          <w:color w:val="000000" w:themeColor="text1"/>
          <w:sz w:val="22"/>
          <w:szCs w:val="22"/>
          <w:highlight w:val="lightGray"/>
        </w:rPr>
      </w:pPr>
    </w:p>
    <w:p w14:paraId="0B84CA56" w14:textId="77777777" w:rsidR="00830B52" w:rsidRPr="00830B52" w:rsidRDefault="00830B52" w:rsidP="00830B52">
      <w:pPr>
        <w:tabs>
          <w:tab w:val="left" w:pos="-148"/>
        </w:tabs>
        <w:jc w:val="both"/>
        <w:rPr>
          <w:rFonts w:ascii="Verdana" w:hAnsi="Verdana" w:cs="Arial"/>
          <w:b/>
          <w:color w:val="000000" w:themeColor="text1"/>
          <w:sz w:val="22"/>
          <w:szCs w:val="22"/>
          <w:lang w:eastAsia="es-CO"/>
        </w:rPr>
      </w:pPr>
      <w:r w:rsidRPr="00830B52">
        <w:rPr>
          <w:rFonts w:ascii="Verdana" w:hAnsi="Verdana" w:cs="Arial"/>
          <w:b/>
          <w:color w:val="000000" w:themeColor="text1"/>
          <w:sz w:val="22"/>
          <w:szCs w:val="22"/>
          <w:lang w:eastAsia="es-CO"/>
        </w:rPr>
        <w:t xml:space="preserve">CRITERIO HABILITANTE DIFERENCIAL </w:t>
      </w:r>
    </w:p>
    <w:p w14:paraId="0052FA39" w14:textId="77777777" w:rsidR="00830B52" w:rsidRPr="00830B52" w:rsidRDefault="00830B52" w:rsidP="00830B52">
      <w:pPr>
        <w:tabs>
          <w:tab w:val="left" w:pos="-148"/>
        </w:tabs>
        <w:jc w:val="both"/>
        <w:rPr>
          <w:rFonts w:ascii="Verdana" w:hAnsi="Verdana"/>
          <w:color w:val="000000" w:themeColor="text1"/>
          <w:sz w:val="22"/>
          <w:szCs w:val="22"/>
        </w:rPr>
      </w:pPr>
      <w:r w:rsidRPr="00830B52">
        <w:rPr>
          <w:rFonts w:ascii="Verdana" w:hAnsi="Verdana"/>
          <w:color w:val="000000" w:themeColor="text1"/>
          <w:sz w:val="22"/>
          <w:szCs w:val="22"/>
        </w:rPr>
        <w:t>En cumplimiento del parágrafo 1 del artículo 2.2.1.2.4.2.15. y el parágrafo 2 del artículo 2.2.1.2.4.2.18. del Decreto 1082 de 2015, tratándose de proponentes plurales, los criterios diferenciales solo se aplicarán si por lo menos uno de los integrantes acredita que: 1) Pertenece a la categoría de Mipyme o de empresa y emprendimiento de mujeres y 2) Que tiene una participación igual o superior al diez por ciento (10%) en el consorcio o la unión temporal.</w:t>
      </w:r>
    </w:p>
    <w:p w14:paraId="0A55F9EF" w14:textId="77777777" w:rsidR="00830B52" w:rsidRPr="00830B52" w:rsidRDefault="00830B52" w:rsidP="00830B52">
      <w:pPr>
        <w:tabs>
          <w:tab w:val="left" w:pos="-148"/>
        </w:tabs>
        <w:jc w:val="both"/>
        <w:rPr>
          <w:rFonts w:ascii="Verdana" w:hAnsi="Verdana"/>
          <w:color w:val="000000" w:themeColor="text1"/>
          <w:sz w:val="22"/>
          <w:szCs w:val="22"/>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24"/>
        <w:gridCol w:w="3965"/>
      </w:tblGrid>
      <w:tr w:rsidR="00830B52" w:rsidRPr="00830B52" w14:paraId="7FDBC37D" w14:textId="77777777" w:rsidTr="00E87DE0">
        <w:trPr>
          <w:trHeight w:val="70"/>
          <w:jc w:val="center"/>
        </w:trPr>
        <w:tc>
          <w:tcPr>
            <w:tcW w:w="4824"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1F61F329" w14:textId="77777777" w:rsidR="00830B52" w:rsidRPr="00830B52" w:rsidRDefault="00830B52" w:rsidP="00830B52">
            <w:pPr>
              <w:jc w:val="both"/>
              <w:rPr>
                <w:rFonts w:ascii="Verdana" w:hAnsi="Verdana"/>
                <w:b/>
                <w:bCs/>
                <w:color w:val="000000" w:themeColor="text1"/>
                <w:sz w:val="22"/>
                <w:szCs w:val="22"/>
                <w:lang w:eastAsia="es-CO"/>
              </w:rPr>
            </w:pPr>
            <w:r w:rsidRPr="00830B52">
              <w:rPr>
                <w:rFonts w:ascii="Verdana" w:hAnsi="Verdana"/>
                <w:b/>
                <w:bCs/>
                <w:color w:val="000000" w:themeColor="text1"/>
                <w:sz w:val="22"/>
                <w:szCs w:val="22"/>
                <w:lang w:eastAsia="es-CO"/>
              </w:rPr>
              <w:t>INDICADOR</w:t>
            </w:r>
          </w:p>
        </w:tc>
        <w:tc>
          <w:tcPr>
            <w:tcW w:w="3965"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0BBA29A1" w14:textId="77777777" w:rsidR="00830B52" w:rsidRPr="00830B52" w:rsidRDefault="00830B52" w:rsidP="00830B52">
            <w:pPr>
              <w:jc w:val="both"/>
              <w:rPr>
                <w:rFonts w:ascii="Verdana" w:hAnsi="Verdana"/>
                <w:b/>
                <w:bCs/>
                <w:color w:val="000000" w:themeColor="text1"/>
                <w:sz w:val="22"/>
                <w:szCs w:val="22"/>
                <w:lang w:eastAsia="es-CO"/>
              </w:rPr>
            </w:pPr>
            <w:r w:rsidRPr="00830B52">
              <w:rPr>
                <w:rFonts w:ascii="Verdana" w:hAnsi="Verdana"/>
                <w:b/>
                <w:bCs/>
                <w:color w:val="000000" w:themeColor="text1"/>
                <w:sz w:val="22"/>
                <w:szCs w:val="22"/>
                <w:lang w:eastAsia="es-CO"/>
              </w:rPr>
              <w:t>VALOR REQUERIDO</w:t>
            </w:r>
          </w:p>
        </w:tc>
      </w:tr>
      <w:tr w:rsidR="00830B52" w:rsidRPr="00830B52" w14:paraId="14EE64FB" w14:textId="77777777" w:rsidTr="00E87DE0">
        <w:trPr>
          <w:trHeight w:val="377"/>
          <w:jc w:val="center"/>
        </w:trPr>
        <w:tc>
          <w:tcPr>
            <w:tcW w:w="4824" w:type="dxa"/>
            <w:tcBorders>
              <w:top w:val="single" w:sz="4" w:space="0" w:color="auto"/>
              <w:left w:val="single" w:sz="4" w:space="0" w:color="auto"/>
              <w:bottom w:val="single" w:sz="4" w:space="0" w:color="auto"/>
              <w:right w:val="single" w:sz="4" w:space="0" w:color="auto"/>
            </w:tcBorders>
            <w:noWrap/>
            <w:vAlign w:val="center"/>
            <w:hideMark/>
          </w:tcPr>
          <w:p w14:paraId="2CE78B3C" w14:textId="77777777" w:rsidR="00830B52" w:rsidRPr="00830B52" w:rsidRDefault="00830B52" w:rsidP="00830B52">
            <w:pPr>
              <w:widowControl w:val="0"/>
              <w:autoSpaceDE w:val="0"/>
              <w:autoSpaceDN w:val="0"/>
              <w:adjustRightInd w:val="0"/>
              <w:jc w:val="both"/>
              <w:rPr>
                <w:rFonts w:ascii="Verdana" w:hAnsi="Verdana"/>
                <w:color w:val="000000" w:themeColor="text1"/>
                <w:sz w:val="22"/>
                <w:szCs w:val="22"/>
                <w:lang w:val="es-ES_tradnl" w:eastAsia="es-CO"/>
              </w:rPr>
            </w:pPr>
            <w:r w:rsidRPr="00830B52">
              <w:rPr>
                <w:rFonts w:ascii="Verdana" w:hAnsi="Verdana"/>
                <w:color w:val="000000" w:themeColor="text1"/>
                <w:sz w:val="22"/>
                <w:szCs w:val="22"/>
              </w:rPr>
              <w:t>Tamaño Patrimonial</w:t>
            </w:r>
          </w:p>
        </w:tc>
        <w:tc>
          <w:tcPr>
            <w:tcW w:w="3965" w:type="dxa"/>
            <w:tcBorders>
              <w:top w:val="single" w:sz="4" w:space="0" w:color="auto"/>
              <w:left w:val="single" w:sz="4" w:space="0" w:color="auto"/>
              <w:bottom w:val="single" w:sz="4" w:space="0" w:color="auto"/>
              <w:right w:val="single" w:sz="4" w:space="0" w:color="auto"/>
            </w:tcBorders>
            <w:noWrap/>
            <w:vAlign w:val="center"/>
            <w:hideMark/>
          </w:tcPr>
          <w:p w14:paraId="49D53F68" w14:textId="77777777" w:rsidR="00830B52" w:rsidRPr="00830B52" w:rsidRDefault="00830B52" w:rsidP="00830B52">
            <w:pPr>
              <w:widowControl w:val="0"/>
              <w:autoSpaceDE w:val="0"/>
              <w:autoSpaceDN w:val="0"/>
              <w:adjustRightInd w:val="0"/>
              <w:jc w:val="both"/>
              <w:rPr>
                <w:rFonts w:ascii="Verdana" w:hAnsi="Verdana"/>
                <w:color w:val="000000" w:themeColor="text1"/>
                <w:sz w:val="22"/>
                <w:szCs w:val="22"/>
                <w:lang w:val="es-ES_tradnl" w:eastAsia="es-CO"/>
              </w:rPr>
            </w:pPr>
            <w:r w:rsidRPr="00830B52">
              <w:rPr>
                <w:rFonts w:ascii="Verdana" w:hAnsi="Verdana"/>
                <w:color w:val="000000" w:themeColor="text1"/>
                <w:sz w:val="22"/>
                <w:szCs w:val="22"/>
              </w:rPr>
              <w:t>Mayor o igual a $737 millones</w:t>
            </w:r>
          </w:p>
        </w:tc>
      </w:tr>
    </w:tbl>
    <w:p w14:paraId="18A4AFC0" w14:textId="77777777" w:rsidR="00830B52" w:rsidRPr="00830B52" w:rsidRDefault="00830B52" w:rsidP="00830B52">
      <w:pPr>
        <w:widowControl w:val="0"/>
        <w:autoSpaceDE w:val="0"/>
        <w:autoSpaceDN w:val="0"/>
        <w:adjustRightInd w:val="0"/>
        <w:ind w:right="-522"/>
        <w:jc w:val="both"/>
        <w:rPr>
          <w:rFonts w:ascii="Verdana" w:hAnsi="Verdana" w:cs="Arial"/>
          <w:b/>
          <w:color w:val="000000" w:themeColor="text1"/>
          <w:sz w:val="22"/>
          <w:szCs w:val="22"/>
          <w:highlight w:val="lightGray"/>
        </w:rPr>
      </w:pPr>
    </w:p>
    <w:p w14:paraId="00F725EE" w14:textId="77777777" w:rsidR="00830B52" w:rsidRPr="00830B52" w:rsidRDefault="00830B52" w:rsidP="00830B52">
      <w:pPr>
        <w:widowControl w:val="0"/>
        <w:autoSpaceDE w:val="0"/>
        <w:autoSpaceDN w:val="0"/>
        <w:adjustRightInd w:val="0"/>
        <w:ind w:right="-522"/>
        <w:jc w:val="both"/>
        <w:rPr>
          <w:rFonts w:ascii="Verdana" w:hAnsi="Verdana" w:cs="Arial"/>
          <w:b/>
          <w:color w:val="000000" w:themeColor="text1"/>
          <w:sz w:val="22"/>
          <w:szCs w:val="22"/>
        </w:rPr>
      </w:pPr>
    </w:p>
    <w:p w14:paraId="2476D263" w14:textId="77777777" w:rsidR="00830B52" w:rsidRPr="00830B52" w:rsidRDefault="00830B52" w:rsidP="00392A22">
      <w:pPr>
        <w:pStyle w:val="Prrafodelista"/>
        <w:numPr>
          <w:ilvl w:val="2"/>
          <w:numId w:val="31"/>
        </w:numPr>
        <w:autoSpaceDE w:val="0"/>
        <w:autoSpaceDN w:val="0"/>
        <w:adjustRightInd w:val="0"/>
        <w:spacing w:line="276" w:lineRule="auto"/>
        <w:ind w:left="709" w:right="-522" w:hanging="709"/>
        <w:contextualSpacing/>
        <w:jc w:val="both"/>
        <w:rPr>
          <w:rFonts w:ascii="Verdana" w:hAnsi="Verdana" w:cs="Arial"/>
          <w:b/>
          <w:color w:val="000000" w:themeColor="text1"/>
          <w:sz w:val="22"/>
          <w:szCs w:val="22"/>
        </w:rPr>
      </w:pPr>
      <w:r w:rsidRPr="00830B52">
        <w:rPr>
          <w:rFonts w:ascii="Verdana" w:hAnsi="Verdana" w:cs="Arial"/>
          <w:b/>
          <w:bCs/>
          <w:color w:val="000000" w:themeColor="text1"/>
          <w:sz w:val="22"/>
          <w:szCs w:val="22"/>
        </w:rPr>
        <w:t>CAPACIDAD</w:t>
      </w:r>
      <w:r w:rsidRPr="00830B52">
        <w:rPr>
          <w:rFonts w:ascii="Verdana" w:hAnsi="Verdana" w:cs="Arial"/>
          <w:b/>
          <w:color w:val="000000" w:themeColor="text1"/>
          <w:sz w:val="22"/>
          <w:szCs w:val="22"/>
        </w:rPr>
        <w:t xml:space="preserve"> </w:t>
      </w:r>
      <w:r w:rsidRPr="00830B52">
        <w:rPr>
          <w:rFonts w:ascii="Verdana" w:hAnsi="Verdana" w:cs="Arial"/>
          <w:b/>
          <w:bCs/>
          <w:color w:val="000000" w:themeColor="text1"/>
          <w:sz w:val="22"/>
          <w:szCs w:val="22"/>
        </w:rPr>
        <w:t>ORGANIZACIONAL</w:t>
      </w:r>
    </w:p>
    <w:p w14:paraId="7D71D8E8" w14:textId="77777777" w:rsidR="00830B52" w:rsidRPr="00830B52" w:rsidRDefault="00830B52" w:rsidP="00830B52">
      <w:pPr>
        <w:autoSpaceDE w:val="0"/>
        <w:autoSpaceDN w:val="0"/>
        <w:adjustRightInd w:val="0"/>
        <w:ind w:right="-522"/>
        <w:jc w:val="both"/>
        <w:rPr>
          <w:rFonts w:ascii="Verdana" w:hAnsi="Verdana" w:cs="Arial"/>
          <w:b/>
          <w:color w:val="000000" w:themeColor="text1"/>
          <w:sz w:val="22"/>
          <w:szCs w:val="22"/>
          <w:highlight w:val="lightGray"/>
        </w:rPr>
      </w:pPr>
    </w:p>
    <w:p w14:paraId="139B49C9" w14:textId="77777777" w:rsidR="00830B52" w:rsidRPr="00830B52" w:rsidRDefault="00830B52" w:rsidP="00830B52">
      <w:pPr>
        <w:tabs>
          <w:tab w:val="left" w:pos="-148"/>
        </w:tabs>
        <w:jc w:val="both"/>
        <w:rPr>
          <w:rFonts w:ascii="Verdana" w:hAnsi="Verdana"/>
          <w:color w:val="000000" w:themeColor="text1"/>
          <w:sz w:val="22"/>
          <w:szCs w:val="22"/>
        </w:rPr>
      </w:pPr>
      <w:r w:rsidRPr="00830B52">
        <w:rPr>
          <w:rFonts w:ascii="Verdana" w:hAnsi="Verdana"/>
          <w:color w:val="000000" w:themeColor="text1"/>
          <w:sz w:val="22"/>
          <w:szCs w:val="22"/>
        </w:rPr>
        <w:t>La verificación de la capacidad organizacional se efectuará con base en la capacidad registrada en el Registro Único de Proponentes, la cual deberá estar actualizada y en firme acorde con lo dispuesto en el numeral 2.2. Requisitos Habilitantes Financieros.</w:t>
      </w:r>
    </w:p>
    <w:p w14:paraId="476A6BBA" w14:textId="77777777" w:rsidR="00830B52" w:rsidRPr="00830B52" w:rsidRDefault="00830B52" w:rsidP="00830B52">
      <w:pPr>
        <w:autoSpaceDE w:val="0"/>
        <w:autoSpaceDN w:val="0"/>
        <w:adjustRightInd w:val="0"/>
        <w:ind w:right="-522"/>
        <w:jc w:val="both"/>
        <w:rPr>
          <w:rFonts w:ascii="Verdana" w:hAnsi="Verdana" w:cs="Arial"/>
          <w:b/>
          <w:color w:val="000000" w:themeColor="text1"/>
          <w:sz w:val="22"/>
          <w:szCs w:val="22"/>
          <w:highlight w:val="lightGray"/>
        </w:rPr>
      </w:pPr>
    </w:p>
    <w:p w14:paraId="58B391E4" w14:textId="77777777" w:rsidR="00830B52" w:rsidRPr="00830B52" w:rsidRDefault="00830B52" w:rsidP="00830B52">
      <w:pPr>
        <w:widowControl w:val="0"/>
        <w:autoSpaceDE w:val="0"/>
        <w:autoSpaceDN w:val="0"/>
        <w:adjustRightInd w:val="0"/>
        <w:ind w:right="-522"/>
        <w:jc w:val="both"/>
        <w:rPr>
          <w:rFonts w:ascii="Verdana" w:hAnsi="Verdana" w:cs="Arial"/>
          <w:b/>
          <w:color w:val="000000" w:themeColor="text1"/>
          <w:sz w:val="22"/>
          <w:szCs w:val="22"/>
          <w:highlight w:val="lightGray"/>
        </w:rPr>
      </w:pPr>
    </w:p>
    <w:tbl>
      <w:tblPr>
        <w:tblW w:w="8789" w:type="dxa"/>
        <w:jc w:val="center"/>
        <w:tblCellMar>
          <w:left w:w="70" w:type="dxa"/>
          <w:right w:w="70" w:type="dxa"/>
        </w:tblCellMar>
        <w:tblLook w:val="04A0" w:firstRow="1" w:lastRow="0" w:firstColumn="1" w:lastColumn="0" w:noHBand="0" w:noVBand="1"/>
      </w:tblPr>
      <w:tblGrid>
        <w:gridCol w:w="4815"/>
        <w:gridCol w:w="3974"/>
      </w:tblGrid>
      <w:tr w:rsidR="00830B52" w:rsidRPr="00830B52" w14:paraId="4C5CFC03" w14:textId="77777777" w:rsidTr="00E87DE0">
        <w:trPr>
          <w:trHeight w:val="60"/>
          <w:tblHeader/>
          <w:jc w:val="center"/>
        </w:trPr>
        <w:tc>
          <w:tcPr>
            <w:tcW w:w="4815" w:type="dxa"/>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7BF0B110" w14:textId="77777777" w:rsidR="00830B52" w:rsidRPr="00830B52" w:rsidRDefault="00830B52" w:rsidP="00830B52">
            <w:pPr>
              <w:jc w:val="both"/>
              <w:rPr>
                <w:rFonts w:ascii="Verdana" w:hAnsi="Verdana"/>
                <w:b/>
                <w:bCs/>
                <w:color w:val="000000" w:themeColor="text1"/>
                <w:sz w:val="22"/>
                <w:szCs w:val="22"/>
                <w:highlight w:val="lightGray"/>
                <w:lang w:eastAsia="es-CO"/>
              </w:rPr>
            </w:pPr>
            <w:r w:rsidRPr="00830B52">
              <w:rPr>
                <w:rFonts w:ascii="Verdana" w:hAnsi="Verdana"/>
                <w:b/>
                <w:bCs/>
                <w:color w:val="000000" w:themeColor="text1"/>
                <w:sz w:val="22"/>
                <w:szCs w:val="22"/>
                <w:highlight w:val="lightGray"/>
                <w:lang w:eastAsia="es-CO"/>
              </w:rPr>
              <w:t>INDICADOR</w:t>
            </w:r>
          </w:p>
        </w:tc>
        <w:tc>
          <w:tcPr>
            <w:tcW w:w="3974" w:type="dxa"/>
            <w:tcBorders>
              <w:top w:val="single" w:sz="4" w:space="0" w:color="auto"/>
              <w:left w:val="nil"/>
              <w:bottom w:val="single" w:sz="4" w:space="0" w:color="auto"/>
              <w:right w:val="single" w:sz="4" w:space="0" w:color="auto"/>
            </w:tcBorders>
            <w:shd w:val="clear" w:color="auto" w:fill="D0CECE" w:themeFill="background2" w:themeFillShade="E6"/>
            <w:noWrap/>
            <w:vAlign w:val="center"/>
            <w:hideMark/>
          </w:tcPr>
          <w:p w14:paraId="5BC5BFD3" w14:textId="77777777" w:rsidR="00830B52" w:rsidRPr="00830B52" w:rsidRDefault="00830B52" w:rsidP="00830B52">
            <w:pPr>
              <w:jc w:val="both"/>
              <w:rPr>
                <w:rFonts w:ascii="Verdana" w:hAnsi="Verdana"/>
                <w:b/>
                <w:bCs/>
                <w:color w:val="000000" w:themeColor="text1"/>
                <w:sz w:val="22"/>
                <w:szCs w:val="22"/>
                <w:highlight w:val="lightGray"/>
                <w:lang w:eastAsia="es-CO"/>
              </w:rPr>
            </w:pPr>
            <w:r w:rsidRPr="00830B52">
              <w:rPr>
                <w:rFonts w:ascii="Verdana" w:hAnsi="Verdana"/>
                <w:b/>
                <w:bCs/>
                <w:color w:val="000000" w:themeColor="text1"/>
                <w:sz w:val="22"/>
                <w:szCs w:val="22"/>
                <w:highlight w:val="lightGray"/>
                <w:lang w:eastAsia="es-CO"/>
              </w:rPr>
              <w:t>INDICE REQUERIDO</w:t>
            </w:r>
          </w:p>
        </w:tc>
      </w:tr>
      <w:tr w:rsidR="00830B52" w:rsidRPr="00830B52" w14:paraId="47B1ED10" w14:textId="77777777" w:rsidTr="00E87DE0">
        <w:trPr>
          <w:trHeight w:val="64"/>
          <w:jc w:val="center"/>
        </w:trPr>
        <w:tc>
          <w:tcPr>
            <w:tcW w:w="4815" w:type="dxa"/>
            <w:tcBorders>
              <w:top w:val="nil"/>
              <w:left w:val="single" w:sz="4" w:space="0" w:color="auto"/>
              <w:bottom w:val="single" w:sz="4" w:space="0" w:color="auto"/>
              <w:right w:val="single" w:sz="4" w:space="0" w:color="auto"/>
            </w:tcBorders>
            <w:noWrap/>
            <w:vAlign w:val="center"/>
            <w:hideMark/>
          </w:tcPr>
          <w:p w14:paraId="263CCA52" w14:textId="77777777" w:rsidR="00830B52" w:rsidRPr="00830B52" w:rsidRDefault="00830B52" w:rsidP="00830B52">
            <w:pPr>
              <w:widowControl w:val="0"/>
              <w:autoSpaceDE w:val="0"/>
              <w:autoSpaceDN w:val="0"/>
              <w:adjustRightInd w:val="0"/>
              <w:jc w:val="both"/>
              <w:rPr>
                <w:rFonts w:ascii="Verdana" w:hAnsi="Verdana"/>
                <w:color w:val="000000" w:themeColor="text1"/>
                <w:sz w:val="22"/>
                <w:szCs w:val="22"/>
              </w:rPr>
            </w:pPr>
            <w:r w:rsidRPr="00830B52">
              <w:rPr>
                <w:rFonts w:ascii="Verdana" w:hAnsi="Verdana"/>
                <w:color w:val="000000" w:themeColor="text1"/>
                <w:sz w:val="22"/>
                <w:szCs w:val="22"/>
              </w:rPr>
              <w:t>Rentabilidad  del patrimonio</w:t>
            </w:r>
          </w:p>
        </w:tc>
        <w:tc>
          <w:tcPr>
            <w:tcW w:w="3974" w:type="dxa"/>
            <w:tcBorders>
              <w:top w:val="nil"/>
              <w:left w:val="nil"/>
              <w:bottom w:val="single" w:sz="4" w:space="0" w:color="auto"/>
              <w:right w:val="single" w:sz="4" w:space="0" w:color="auto"/>
            </w:tcBorders>
            <w:noWrap/>
            <w:vAlign w:val="center"/>
          </w:tcPr>
          <w:p w14:paraId="052A6D5B" w14:textId="77777777" w:rsidR="00830B52" w:rsidRPr="00830B52" w:rsidRDefault="00830B52" w:rsidP="00830B52">
            <w:pPr>
              <w:jc w:val="both"/>
              <w:rPr>
                <w:rFonts w:ascii="Verdana" w:hAnsi="Verdana"/>
                <w:color w:val="000000" w:themeColor="text1"/>
                <w:sz w:val="22"/>
                <w:szCs w:val="22"/>
                <w:highlight w:val="lightGray"/>
                <w:lang w:eastAsia="es-CO"/>
              </w:rPr>
            </w:pPr>
            <w:r w:rsidRPr="00830B52">
              <w:rPr>
                <w:rFonts w:ascii="Verdana" w:hAnsi="Verdana"/>
                <w:color w:val="000000" w:themeColor="text1"/>
                <w:sz w:val="22"/>
                <w:szCs w:val="22"/>
                <w:lang w:eastAsia="es-CO"/>
              </w:rPr>
              <w:t>Mayor o Igual a 9%</w:t>
            </w:r>
          </w:p>
        </w:tc>
      </w:tr>
      <w:tr w:rsidR="00830B52" w:rsidRPr="00830B52" w14:paraId="2CDE9A96" w14:textId="77777777" w:rsidTr="00E87DE0">
        <w:trPr>
          <w:trHeight w:val="114"/>
          <w:jc w:val="center"/>
        </w:trPr>
        <w:tc>
          <w:tcPr>
            <w:tcW w:w="4815" w:type="dxa"/>
            <w:tcBorders>
              <w:top w:val="single" w:sz="4" w:space="0" w:color="auto"/>
              <w:left w:val="single" w:sz="4" w:space="0" w:color="auto"/>
              <w:bottom w:val="single" w:sz="4" w:space="0" w:color="auto"/>
              <w:right w:val="single" w:sz="4" w:space="0" w:color="auto"/>
            </w:tcBorders>
            <w:noWrap/>
            <w:vAlign w:val="center"/>
            <w:hideMark/>
          </w:tcPr>
          <w:p w14:paraId="0FE050B6" w14:textId="77777777" w:rsidR="00830B52" w:rsidRPr="00830B52" w:rsidRDefault="00830B52" w:rsidP="00830B52">
            <w:pPr>
              <w:widowControl w:val="0"/>
              <w:autoSpaceDE w:val="0"/>
              <w:autoSpaceDN w:val="0"/>
              <w:adjustRightInd w:val="0"/>
              <w:jc w:val="both"/>
              <w:rPr>
                <w:rFonts w:ascii="Verdana" w:hAnsi="Verdana"/>
                <w:color w:val="000000" w:themeColor="text1"/>
                <w:sz w:val="22"/>
                <w:szCs w:val="22"/>
              </w:rPr>
            </w:pPr>
            <w:r w:rsidRPr="00830B52">
              <w:rPr>
                <w:rFonts w:ascii="Verdana" w:hAnsi="Verdana"/>
                <w:color w:val="000000" w:themeColor="text1"/>
                <w:sz w:val="22"/>
                <w:szCs w:val="22"/>
              </w:rPr>
              <w:t>Rentabilidad del activo</w:t>
            </w:r>
          </w:p>
        </w:tc>
        <w:tc>
          <w:tcPr>
            <w:tcW w:w="3974" w:type="dxa"/>
            <w:tcBorders>
              <w:top w:val="single" w:sz="4" w:space="0" w:color="auto"/>
              <w:left w:val="single" w:sz="4" w:space="0" w:color="auto"/>
              <w:bottom w:val="single" w:sz="4" w:space="0" w:color="auto"/>
              <w:right w:val="single" w:sz="4" w:space="0" w:color="auto"/>
            </w:tcBorders>
            <w:noWrap/>
            <w:vAlign w:val="center"/>
          </w:tcPr>
          <w:p w14:paraId="2B851E0D" w14:textId="77777777" w:rsidR="00830B52" w:rsidRPr="00830B52" w:rsidRDefault="00830B52" w:rsidP="00830B52">
            <w:pPr>
              <w:jc w:val="both"/>
              <w:rPr>
                <w:rFonts w:ascii="Verdana" w:hAnsi="Verdana"/>
                <w:color w:val="000000" w:themeColor="text1"/>
                <w:sz w:val="22"/>
                <w:szCs w:val="22"/>
                <w:lang w:eastAsia="es-CO"/>
              </w:rPr>
            </w:pPr>
            <w:r w:rsidRPr="00830B52">
              <w:rPr>
                <w:rFonts w:ascii="Verdana" w:hAnsi="Verdana"/>
                <w:color w:val="000000" w:themeColor="text1"/>
                <w:sz w:val="22"/>
                <w:szCs w:val="22"/>
                <w:lang w:eastAsia="es-CO"/>
              </w:rPr>
              <w:t>Mayor o Igual a 9%</w:t>
            </w:r>
          </w:p>
        </w:tc>
      </w:tr>
    </w:tbl>
    <w:p w14:paraId="72DD395E" w14:textId="77777777" w:rsidR="00830B52" w:rsidRPr="00830B52" w:rsidRDefault="00830B52" w:rsidP="00830B52">
      <w:pPr>
        <w:shd w:val="clear" w:color="auto" w:fill="FFFFFF"/>
        <w:jc w:val="both"/>
        <w:rPr>
          <w:rFonts w:ascii="Verdana" w:hAnsi="Verdana" w:cs="Arial"/>
          <w:b/>
          <w:color w:val="000000" w:themeColor="text1"/>
          <w:sz w:val="22"/>
          <w:szCs w:val="22"/>
        </w:rPr>
      </w:pPr>
    </w:p>
    <w:p w14:paraId="2BEEB2ED" w14:textId="77777777" w:rsidR="00830B52" w:rsidRPr="00830B52" w:rsidRDefault="00830B52" w:rsidP="00830B52">
      <w:pPr>
        <w:tabs>
          <w:tab w:val="left" w:pos="-148"/>
        </w:tabs>
        <w:jc w:val="both"/>
        <w:rPr>
          <w:rFonts w:ascii="Verdana" w:hAnsi="Verdana"/>
          <w:color w:val="000000" w:themeColor="text1"/>
          <w:sz w:val="22"/>
          <w:szCs w:val="22"/>
        </w:rPr>
      </w:pPr>
      <w:r w:rsidRPr="00830B52">
        <w:rPr>
          <w:rFonts w:ascii="Verdana" w:hAnsi="Verdana"/>
          <w:color w:val="000000" w:themeColor="text1"/>
          <w:sz w:val="22"/>
          <w:szCs w:val="22"/>
        </w:rPr>
        <w:t xml:space="preserve">Los oferentes deben cumplir con los dos índices establecidos por la Entidad para verificar la capacidad organizacional. </w:t>
      </w:r>
    </w:p>
    <w:p w14:paraId="7F52F799" w14:textId="77777777" w:rsidR="00830B52" w:rsidRPr="00830B52" w:rsidRDefault="00830B52" w:rsidP="00830B52">
      <w:pPr>
        <w:tabs>
          <w:tab w:val="left" w:pos="-148"/>
        </w:tabs>
        <w:jc w:val="both"/>
        <w:rPr>
          <w:rFonts w:ascii="Verdana" w:hAnsi="Verdana"/>
          <w:color w:val="000000" w:themeColor="text1"/>
          <w:sz w:val="22"/>
          <w:szCs w:val="22"/>
        </w:rPr>
      </w:pPr>
      <w:r w:rsidRPr="00830B52">
        <w:rPr>
          <w:rFonts w:ascii="Verdana" w:hAnsi="Verdana"/>
          <w:color w:val="000000" w:themeColor="text1"/>
          <w:sz w:val="22"/>
          <w:szCs w:val="22"/>
        </w:rPr>
        <w:t xml:space="preserve">En caso de consorcio o unión temporal, el DAPRE calculará el indicador de Rentabilidad del Patrimonio, así: </w:t>
      </w:r>
    </w:p>
    <w:p w14:paraId="2CF1B00E" w14:textId="77777777" w:rsidR="00830B52" w:rsidRPr="00830B52" w:rsidRDefault="00830B52" w:rsidP="00830B52">
      <w:pPr>
        <w:tabs>
          <w:tab w:val="left" w:pos="-148"/>
        </w:tabs>
        <w:jc w:val="both"/>
        <w:rPr>
          <w:rFonts w:ascii="Verdana" w:hAnsi="Verdana"/>
          <w:color w:val="000000" w:themeColor="text1"/>
          <w:sz w:val="22"/>
          <w:szCs w:val="22"/>
        </w:rPr>
      </w:pPr>
    </w:p>
    <w:p w14:paraId="4EFBCC25" w14:textId="77777777" w:rsidR="00830B52" w:rsidRPr="00830B52" w:rsidRDefault="00830B52" w:rsidP="00830B52">
      <w:pPr>
        <w:tabs>
          <w:tab w:val="left" w:pos="-148"/>
        </w:tabs>
        <w:jc w:val="both"/>
        <w:rPr>
          <w:rFonts w:ascii="Verdana" w:hAnsi="Verdana"/>
          <w:color w:val="000000" w:themeColor="text1"/>
          <w:sz w:val="22"/>
          <w:szCs w:val="22"/>
        </w:rPr>
      </w:pPr>
      <w:r w:rsidRPr="00830B52">
        <w:rPr>
          <w:rFonts w:ascii="Verdana" w:hAnsi="Verdana"/>
          <w:color w:val="000000" w:themeColor="text1"/>
          <w:sz w:val="22"/>
          <w:szCs w:val="22"/>
        </w:rPr>
        <w:t xml:space="preserve">RP = </w:t>
      </w:r>
      <w:r w:rsidRPr="00830B52">
        <w:rPr>
          <w:rFonts w:ascii="Verdana" w:hAnsi="Verdana"/>
          <w:color w:val="000000" w:themeColor="text1"/>
          <w:sz w:val="22"/>
          <w:szCs w:val="22"/>
        </w:rPr>
        <w:tab/>
        <w:t>(UO1+UO2+UO3…)</w:t>
      </w:r>
    </w:p>
    <w:p w14:paraId="2CD39716" w14:textId="77777777" w:rsidR="00830B52" w:rsidRPr="00830B52" w:rsidRDefault="00830B52" w:rsidP="00830B52">
      <w:pPr>
        <w:tabs>
          <w:tab w:val="left" w:pos="-148"/>
        </w:tabs>
        <w:jc w:val="both"/>
        <w:rPr>
          <w:rFonts w:ascii="Verdana" w:hAnsi="Verdana"/>
          <w:color w:val="000000" w:themeColor="text1"/>
          <w:sz w:val="22"/>
          <w:szCs w:val="22"/>
        </w:rPr>
      </w:pPr>
      <w:r w:rsidRPr="00830B52">
        <w:rPr>
          <w:rFonts w:ascii="Verdana" w:hAnsi="Verdana"/>
          <w:color w:val="000000" w:themeColor="text1"/>
          <w:sz w:val="22"/>
          <w:szCs w:val="22"/>
        </w:rPr>
        <w:t xml:space="preserve">          (P1+PT2+PT3…)</w:t>
      </w:r>
    </w:p>
    <w:p w14:paraId="4C57F332" w14:textId="77777777" w:rsidR="00830B52" w:rsidRPr="00830B52" w:rsidRDefault="00830B52" w:rsidP="00830B52">
      <w:pPr>
        <w:tabs>
          <w:tab w:val="left" w:pos="-148"/>
        </w:tabs>
        <w:jc w:val="both"/>
        <w:rPr>
          <w:rFonts w:ascii="Verdana" w:hAnsi="Verdana"/>
          <w:color w:val="000000" w:themeColor="text1"/>
          <w:sz w:val="22"/>
          <w:szCs w:val="22"/>
        </w:rPr>
      </w:pPr>
      <w:r w:rsidRPr="00830B52">
        <w:rPr>
          <w:rFonts w:ascii="Verdana" w:hAnsi="Verdana"/>
          <w:color w:val="000000" w:themeColor="text1"/>
          <w:sz w:val="22"/>
          <w:szCs w:val="22"/>
        </w:rPr>
        <w:t>RP = Rentabilidad del Patrimonio</w:t>
      </w:r>
    </w:p>
    <w:p w14:paraId="65199496" w14:textId="77777777" w:rsidR="00830B52" w:rsidRPr="00830B52" w:rsidRDefault="00830B52" w:rsidP="00830B52">
      <w:pPr>
        <w:tabs>
          <w:tab w:val="left" w:pos="-148"/>
        </w:tabs>
        <w:jc w:val="both"/>
        <w:rPr>
          <w:rFonts w:ascii="Verdana" w:hAnsi="Verdana"/>
          <w:color w:val="000000" w:themeColor="text1"/>
          <w:sz w:val="22"/>
          <w:szCs w:val="22"/>
        </w:rPr>
      </w:pPr>
      <w:r w:rsidRPr="00830B52">
        <w:rPr>
          <w:rFonts w:ascii="Verdana" w:hAnsi="Verdana"/>
          <w:color w:val="000000" w:themeColor="text1"/>
          <w:sz w:val="22"/>
          <w:szCs w:val="22"/>
        </w:rPr>
        <w:t>UO = Utilidad Operacional de cada uno de los asociados o consorciados que integran el consorcio o la unión temporal</w:t>
      </w:r>
    </w:p>
    <w:p w14:paraId="21662D03" w14:textId="77777777" w:rsidR="00830B52" w:rsidRPr="00830B52" w:rsidRDefault="00830B52" w:rsidP="00830B52">
      <w:pPr>
        <w:tabs>
          <w:tab w:val="left" w:pos="-148"/>
        </w:tabs>
        <w:jc w:val="both"/>
        <w:rPr>
          <w:rFonts w:ascii="Verdana" w:hAnsi="Verdana"/>
          <w:color w:val="000000" w:themeColor="text1"/>
          <w:sz w:val="22"/>
          <w:szCs w:val="22"/>
        </w:rPr>
      </w:pPr>
      <w:r w:rsidRPr="00830B52">
        <w:rPr>
          <w:rFonts w:ascii="Verdana" w:hAnsi="Verdana"/>
          <w:color w:val="000000" w:themeColor="text1"/>
          <w:sz w:val="22"/>
          <w:szCs w:val="22"/>
        </w:rPr>
        <w:t>P = Patrimonio de cada uno de los asociados o consorciados que integran el consorcio o la unión temporal</w:t>
      </w:r>
    </w:p>
    <w:p w14:paraId="67D9A2DB" w14:textId="77777777" w:rsidR="00830B52" w:rsidRPr="00830B52" w:rsidRDefault="00830B52" w:rsidP="00830B52">
      <w:pPr>
        <w:tabs>
          <w:tab w:val="left" w:pos="-148"/>
        </w:tabs>
        <w:jc w:val="both"/>
        <w:rPr>
          <w:rFonts w:ascii="Verdana" w:hAnsi="Verdana"/>
          <w:color w:val="000000" w:themeColor="text1"/>
          <w:sz w:val="22"/>
          <w:szCs w:val="22"/>
        </w:rPr>
      </w:pPr>
      <w:r w:rsidRPr="00830B52">
        <w:rPr>
          <w:rFonts w:ascii="Verdana" w:hAnsi="Verdana"/>
          <w:color w:val="000000" w:themeColor="text1"/>
          <w:sz w:val="22"/>
          <w:szCs w:val="22"/>
        </w:rPr>
        <w:lastRenderedPageBreak/>
        <w:t>Una vez aplicada la fórmula anterior, la rentabilidad del patrimonio requerida deberá ser mayor o igual a 9%.</w:t>
      </w:r>
    </w:p>
    <w:p w14:paraId="23499270" w14:textId="77777777" w:rsidR="00830B52" w:rsidRPr="00830B52" w:rsidRDefault="00830B52" w:rsidP="00830B52">
      <w:pPr>
        <w:tabs>
          <w:tab w:val="left" w:pos="-148"/>
        </w:tabs>
        <w:jc w:val="both"/>
        <w:rPr>
          <w:rFonts w:ascii="Verdana" w:hAnsi="Verdana"/>
          <w:color w:val="000000" w:themeColor="text1"/>
          <w:sz w:val="22"/>
          <w:szCs w:val="22"/>
        </w:rPr>
      </w:pPr>
      <w:r w:rsidRPr="00830B52">
        <w:rPr>
          <w:rFonts w:ascii="Verdana" w:hAnsi="Verdana"/>
          <w:color w:val="000000" w:themeColor="text1"/>
          <w:sz w:val="22"/>
          <w:szCs w:val="22"/>
        </w:rPr>
        <w:t xml:space="preserve">En caso de consorcio o unión temporal, el DAPRE calculará el indicador de Rentabilidad del Activo, así: </w:t>
      </w:r>
    </w:p>
    <w:p w14:paraId="58839539" w14:textId="77777777" w:rsidR="00830B52" w:rsidRPr="00830B52" w:rsidRDefault="00830B52" w:rsidP="00830B52">
      <w:pPr>
        <w:tabs>
          <w:tab w:val="left" w:pos="-148"/>
        </w:tabs>
        <w:jc w:val="both"/>
        <w:rPr>
          <w:rFonts w:ascii="Verdana" w:hAnsi="Verdana"/>
          <w:color w:val="000000" w:themeColor="text1"/>
          <w:sz w:val="22"/>
          <w:szCs w:val="22"/>
        </w:rPr>
      </w:pPr>
    </w:p>
    <w:p w14:paraId="4B0090EF" w14:textId="77777777" w:rsidR="00830B52" w:rsidRPr="006771E9" w:rsidRDefault="00830B52" w:rsidP="00830B52">
      <w:pPr>
        <w:tabs>
          <w:tab w:val="left" w:pos="-148"/>
        </w:tabs>
        <w:jc w:val="both"/>
        <w:rPr>
          <w:rFonts w:ascii="Verdana" w:hAnsi="Verdana"/>
          <w:color w:val="000000" w:themeColor="text1"/>
          <w:sz w:val="22"/>
          <w:szCs w:val="22"/>
          <w:lang w:val="pt-PT"/>
        </w:rPr>
      </w:pPr>
      <w:r w:rsidRPr="006771E9">
        <w:rPr>
          <w:rFonts w:ascii="Verdana" w:hAnsi="Verdana"/>
          <w:color w:val="000000" w:themeColor="text1"/>
          <w:sz w:val="22"/>
          <w:szCs w:val="22"/>
          <w:lang w:val="pt-PT"/>
        </w:rPr>
        <w:t xml:space="preserve">RA = </w:t>
      </w:r>
      <w:r w:rsidRPr="006771E9">
        <w:rPr>
          <w:rFonts w:ascii="Verdana" w:hAnsi="Verdana"/>
          <w:color w:val="000000" w:themeColor="text1"/>
          <w:sz w:val="22"/>
          <w:szCs w:val="22"/>
          <w:lang w:val="pt-PT"/>
        </w:rPr>
        <w:tab/>
        <w:t>(UO1+UO2+UO3…)</w:t>
      </w:r>
    </w:p>
    <w:p w14:paraId="6FC509DF" w14:textId="77777777" w:rsidR="00830B52" w:rsidRPr="006771E9" w:rsidRDefault="00830B52" w:rsidP="00830B52">
      <w:pPr>
        <w:tabs>
          <w:tab w:val="left" w:pos="-148"/>
        </w:tabs>
        <w:jc w:val="both"/>
        <w:rPr>
          <w:rFonts w:ascii="Verdana" w:hAnsi="Verdana"/>
          <w:color w:val="000000" w:themeColor="text1"/>
          <w:sz w:val="22"/>
          <w:szCs w:val="22"/>
          <w:lang w:val="pt-PT"/>
        </w:rPr>
      </w:pPr>
      <w:r w:rsidRPr="006771E9">
        <w:rPr>
          <w:rFonts w:ascii="Verdana" w:hAnsi="Verdana"/>
          <w:color w:val="000000" w:themeColor="text1"/>
          <w:sz w:val="22"/>
          <w:szCs w:val="22"/>
          <w:lang w:val="pt-PT"/>
        </w:rPr>
        <w:t xml:space="preserve">          (AT1+AT2+AT3…)</w:t>
      </w:r>
    </w:p>
    <w:p w14:paraId="7518A32C" w14:textId="77777777" w:rsidR="00830B52" w:rsidRPr="00830B52" w:rsidRDefault="00830B52" w:rsidP="00830B52">
      <w:pPr>
        <w:tabs>
          <w:tab w:val="left" w:pos="-148"/>
        </w:tabs>
        <w:jc w:val="both"/>
        <w:rPr>
          <w:rFonts w:ascii="Verdana" w:hAnsi="Verdana"/>
          <w:color w:val="000000" w:themeColor="text1"/>
          <w:sz w:val="22"/>
          <w:szCs w:val="22"/>
        </w:rPr>
      </w:pPr>
      <w:r w:rsidRPr="00830B52">
        <w:rPr>
          <w:rFonts w:ascii="Verdana" w:hAnsi="Verdana"/>
          <w:color w:val="000000" w:themeColor="text1"/>
          <w:sz w:val="22"/>
          <w:szCs w:val="22"/>
        </w:rPr>
        <w:t>RA = Rentabilidad del Activo</w:t>
      </w:r>
    </w:p>
    <w:p w14:paraId="4D38D63B" w14:textId="77777777" w:rsidR="00830B52" w:rsidRPr="00830B52" w:rsidRDefault="00830B52" w:rsidP="00830B52">
      <w:pPr>
        <w:tabs>
          <w:tab w:val="left" w:pos="-148"/>
        </w:tabs>
        <w:jc w:val="both"/>
        <w:rPr>
          <w:rFonts w:ascii="Verdana" w:hAnsi="Verdana"/>
          <w:color w:val="000000" w:themeColor="text1"/>
          <w:sz w:val="22"/>
          <w:szCs w:val="22"/>
        </w:rPr>
      </w:pPr>
      <w:r w:rsidRPr="00830B52">
        <w:rPr>
          <w:rFonts w:ascii="Verdana" w:hAnsi="Verdana"/>
          <w:color w:val="000000" w:themeColor="text1"/>
          <w:sz w:val="22"/>
          <w:szCs w:val="22"/>
        </w:rPr>
        <w:t>UO = Utilidad Operacional de cada uno de los asociados o consorciados que integran el consorcio o la unión temporal</w:t>
      </w:r>
    </w:p>
    <w:p w14:paraId="187F6A08" w14:textId="77777777" w:rsidR="00830B52" w:rsidRPr="00830B52" w:rsidRDefault="00830B52" w:rsidP="00830B52">
      <w:pPr>
        <w:tabs>
          <w:tab w:val="left" w:pos="-148"/>
        </w:tabs>
        <w:jc w:val="both"/>
        <w:rPr>
          <w:rFonts w:ascii="Verdana" w:hAnsi="Verdana"/>
          <w:color w:val="000000" w:themeColor="text1"/>
          <w:sz w:val="22"/>
          <w:szCs w:val="22"/>
        </w:rPr>
      </w:pPr>
      <w:r w:rsidRPr="00830B52">
        <w:rPr>
          <w:rFonts w:ascii="Verdana" w:hAnsi="Verdana"/>
          <w:color w:val="000000" w:themeColor="text1"/>
          <w:sz w:val="22"/>
          <w:szCs w:val="22"/>
        </w:rPr>
        <w:t>AT = Activo Total de cada uno de los asociados o consorciados que integran el consorcio o la unión temporal</w:t>
      </w:r>
    </w:p>
    <w:p w14:paraId="6B136B27" w14:textId="77777777" w:rsidR="00830B52" w:rsidRPr="00830B52" w:rsidRDefault="00830B52" w:rsidP="00830B52">
      <w:pPr>
        <w:tabs>
          <w:tab w:val="left" w:pos="-148"/>
        </w:tabs>
        <w:jc w:val="both"/>
        <w:rPr>
          <w:rFonts w:ascii="Verdana" w:hAnsi="Verdana"/>
          <w:color w:val="000000" w:themeColor="text1"/>
          <w:sz w:val="22"/>
          <w:szCs w:val="22"/>
        </w:rPr>
      </w:pPr>
      <w:r w:rsidRPr="00830B52">
        <w:rPr>
          <w:rFonts w:ascii="Verdana" w:hAnsi="Verdana"/>
          <w:color w:val="000000" w:themeColor="text1"/>
          <w:sz w:val="22"/>
          <w:szCs w:val="22"/>
        </w:rPr>
        <w:t>Una vez aplicada la fórmula anterior, la rentabilidad del activo requerida deberá ser mayor o igual a 9%.</w:t>
      </w:r>
    </w:p>
    <w:p w14:paraId="1506AF97" w14:textId="16DBE187" w:rsidR="00F431B1" w:rsidRPr="00830B52" w:rsidRDefault="00F431B1" w:rsidP="00830B52">
      <w:pPr>
        <w:ind w:right="-516"/>
        <w:jc w:val="both"/>
        <w:rPr>
          <w:rFonts w:ascii="Verdana" w:hAnsi="Verdana" w:cs="Arial"/>
          <w:color w:val="000000" w:themeColor="text1"/>
          <w:sz w:val="22"/>
          <w:szCs w:val="22"/>
        </w:rPr>
      </w:pPr>
    </w:p>
    <w:p w14:paraId="119D6BDE" w14:textId="77777777" w:rsidR="006D497C" w:rsidRDefault="006D497C" w:rsidP="00E636CF">
      <w:pPr>
        <w:numPr>
          <w:ilvl w:val="1"/>
          <w:numId w:val="12"/>
        </w:numPr>
        <w:tabs>
          <w:tab w:val="left" w:pos="567"/>
        </w:tabs>
        <w:ind w:right="46"/>
        <w:jc w:val="both"/>
        <w:rPr>
          <w:rFonts w:ascii="Verdana" w:hAnsi="Verdana" w:cs="Arial"/>
          <w:b/>
          <w:bCs/>
          <w:sz w:val="22"/>
          <w:szCs w:val="22"/>
          <w:lang w:val="es-CO"/>
        </w:rPr>
      </w:pPr>
      <w:r w:rsidRPr="002B345C">
        <w:rPr>
          <w:rFonts w:ascii="Verdana" w:hAnsi="Verdana" w:cs="Arial"/>
          <w:b/>
          <w:bCs/>
          <w:sz w:val="22"/>
          <w:szCs w:val="22"/>
          <w:lang w:val="es-CO"/>
        </w:rPr>
        <w:t xml:space="preserve">REQUISITOS </w:t>
      </w:r>
      <w:r w:rsidR="00E4117F" w:rsidRPr="002B345C">
        <w:rPr>
          <w:rFonts w:ascii="Verdana" w:hAnsi="Verdana" w:cs="Arial"/>
          <w:b/>
          <w:bCs/>
          <w:sz w:val="22"/>
          <w:szCs w:val="22"/>
          <w:lang w:val="es-CO"/>
        </w:rPr>
        <w:t xml:space="preserve">HABILITANTES </w:t>
      </w:r>
      <w:r w:rsidRPr="002B345C">
        <w:rPr>
          <w:rFonts w:ascii="Verdana" w:hAnsi="Verdana" w:cs="Arial"/>
          <w:b/>
          <w:bCs/>
          <w:sz w:val="22"/>
          <w:szCs w:val="22"/>
          <w:lang w:val="es-CO"/>
        </w:rPr>
        <w:t>DE CONTENIDO TÉCNICO:</w:t>
      </w:r>
    </w:p>
    <w:p w14:paraId="28C5D9C4" w14:textId="77777777" w:rsidR="00D97BC5" w:rsidRDefault="00D97BC5" w:rsidP="00D97BC5">
      <w:pPr>
        <w:tabs>
          <w:tab w:val="left" w:pos="567"/>
        </w:tabs>
        <w:ind w:right="46"/>
        <w:jc w:val="both"/>
        <w:rPr>
          <w:rFonts w:ascii="Verdana" w:hAnsi="Verdana" w:cs="Arial"/>
          <w:b/>
          <w:bCs/>
          <w:sz w:val="22"/>
          <w:szCs w:val="22"/>
          <w:lang w:val="es-CO"/>
        </w:rPr>
      </w:pPr>
    </w:p>
    <w:p w14:paraId="71EBE76B" w14:textId="15D2F999" w:rsidR="00D97BC5" w:rsidRPr="00D97BC5" w:rsidRDefault="00D97BC5" w:rsidP="00D97BC5">
      <w:pPr>
        <w:pStyle w:val="Prrafodelista"/>
        <w:numPr>
          <w:ilvl w:val="2"/>
          <w:numId w:val="12"/>
        </w:numPr>
        <w:ind w:left="851" w:hanging="851"/>
        <w:jc w:val="both"/>
        <w:rPr>
          <w:rFonts w:ascii="Verdana" w:hAnsi="Verdana"/>
          <w:sz w:val="22"/>
          <w:szCs w:val="22"/>
          <w:lang w:val="es-CO"/>
        </w:rPr>
      </w:pPr>
      <w:r w:rsidRPr="002B345C">
        <w:rPr>
          <w:rFonts w:ascii="Verdana" w:hAnsi="Verdana"/>
          <w:b/>
          <w:sz w:val="22"/>
          <w:szCs w:val="22"/>
          <w:lang w:val="es-CO"/>
        </w:rPr>
        <w:t>EXPERIENCIA GENERAL:</w:t>
      </w:r>
    </w:p>
    <w:p w14:paraId="5E611DE9" w14:textId="77777777" w:rsidR="00D97BC5" w:rsidRDefault="00D97BC5" w:rsidP="00D97BC5">
      <w:pPr>
        <w:tabs>
          <w:tab w:val="left" w:pos="567"/>
        </w:tabs>
        <w:ind w:right="46"/>
        <w:jc w:val="both"/>
        <w:rPr>
          <w:rFonts w:ascii="Verdana" w:hAnsi="Verdana" w:cs="Arial"/>
          <w:b/>
          <w:bCs/>
          <w:sz w:val="22"/>
          <w:szCs w:val="22"/>
          <w:lang w:val="es-CO"/>
        </w:rPr>
      </w:pPr>
    </w:p>
    <w:p w14:paraId="2ECF17EC" w14:textId="77777777" w:rsidR="00D97BC5" w:rsidRDefault="00D97BC5" w:rsidP="00D97BC5">
      <w:pPr>
        <w:tabs>
          <w:tab w:val="left" w:pos="567"/>
        </w:tabs>
        <w:ind w:right="46"/>
        <w:jc w:val="both"/>
        <w:rPr>
          <w:rFonts w:ascii="Verdana" w:hAnsi="Verdana" w:cs="Arial"/>
          <w:b/>
          <w:bCs/>
          <w:sz w:val="22"/>
          <w:szCs w:val="22"/>
          <w:lang w:val="es-CO"/>
        </w:rPr>
      </w:pPr>
    </w:p>
    <w:p w14:paraId="79AE078E" w14:textId="77777777" w:rsidR="00D97BC5" w:rsidRPr="00D97BC5" w:rsidRDefault="00D97BC5" w:rsidP="00D97BC5">
      <w:pPr>
        <w:jc w:val="both"/>
        <w:rPr>
          <w:rFonts w:ascii="Verdana" w:hAnsi="Verdana" w:cs="Arial"/>
          <w:color w:val="000000" w:themeColor="text1"/>
          <w:sz w:val="22"/>
          <w:szCs w:val="22"/>
        </w:rPr>
      </w:pPr>
      <w:r w:rsidRPr="00D97BC5">
        <w:rPr>
          <w:rFonts w:ascii="Verdana" w:hAnsi="Verdana" w:cs="Arial"/>
          <w:color w:val="000000" w:themeColor="text1"/>
          <w:sz w:val="22"/>
          <w:szCs w:val="22"/>
        </w:rPr>
        <w:t>Se tendrá como experiencia general mínima habilitante del proponente la acreditación de contratos suscritos y ejecutados por el proponente, que sumados tengan la siguiente equivalencia expresada en Salarios Mínimos Legales Mensuales Vigentes:</w:t>
      </w:r>
    </w:p>
    <w:p w14:paraId="2464B891" w14:textId="77777777" w:rsidR="00D97BC5" w:rsidRPr="00D97BC5" w:rsidRDefault="00D97BC5" w:rsidP="00D97BC5">
      <w:pPr>
        <w:jc w:val="both"/>
        <w:rPr>
          <w:rFonts w:ascii="Verdana" w:hAnsi="Verdana" w:cs="Arial"/>
          <w:color w:val="000000" w:themeColor="text1"/>
          <w:sz w:val="22"/>
          <w:szCs w:val="22"/>
        </w:rPr>
      </w:pPr>
      <w:r w:rsidRPr="00D97BC5">
        <w:rPr>
          <w:rFonts w:ascii="Verdana" w:hAnsi="Verdana" w:cs="Arial"/>
          <w:color w:val="000000" w:themeColor="text1"/>
          <w:sz w:val="22"/>
          <w:szCs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1559"/>
      </w:tblGrid>
      <w:tr w:rsidR="00D97BC5" w:rsidRPr="00D97BC5" w14:paraId="7141EC77" w14:textId="77777777" w:rsidTr="00E87DE0">
        <w:trPr>
          <w:jc w:val="center"/>
        </w:trPr>
        <w:tc>
          <w:tcPr>
            <w:tcW w:w="2126" w:type="dxa"/>
          </w:tcPr>
          <w:p w14:paraId="47094E65" w14:textId="77777777" w:rsidR="00D97BC5" w:rsidRPr="00D97BC5" w:rsidRDefault="00D97BC5" w:rsidP="00E87DE0">
            <w:pPr>
              <w:jc w:val="both"/>
              <w:rPr>
                <w:rFonts w:ascii="Verdana" w:hAnsi="Verdana" w:cs="Arial"/>
                <w:b/>
                <w:color w:val="000000" w:themeColor="text1"/>
                <w:sz w:val="22"/>
                <w:szCs w:val="22"/>
              </w:rPr>
            </w:pPr>
            <w:r w:rsidRPr="00D97BC5">
              <w:rPr>
                <w:rFonts w:ascii="Verdana" w:hAnsi="Verdana" w:cs="Arial"/>
                <w:b/>
                <w:color w:val="000000" w:themeColor="text1"/>
                <w:sz w:val="22"/>
                <w:szCs w:val="22"/>
              </w:rPr>
              <w:t>SMLMV</w:t>
            </w:r>
          </w:p>
        </w:tc>
        <w:tc>
          <w:tcPr>
            <w:tcW w:w="1559" w:type="dxa"/>
          </w:tcPr>
          <w:p w14:paraId="4B11499D" w14:textId="77777777" w:rsidR="00D97BC5" w:rsidRPr="00D97BC5" w:rsidRDefault="00D97BC5" w:rsidP="00E87DE0">
            <w:pPr>
              <w:jc w:val="both"/>
              <w:rPr>
                <w:rFonts w:ascii="Verdana" w:hAnsi="Verdana" w:cs="Arial"/>
                <w:b/>
                <w:color w:val="000000" w:themeColor="text1"/>
                <w:sz w:val="22"/>
                <w:szCs w:val="22"/>
              </w:rPr>
            </w:pPr>
            <w:r w:rsidRPr="00D97BC5">
              <w:rPr>
                <w:rFonts w:ascii="Verdana" w:hAnsi="Verdana" w:cs="Arial"/>
                <w:b/>
                <w:color w:val="000000" w:themeColor="text1"/>
                <w:sz w:val="22"/>
                <w:szCs w:val="22"/>
              </w:rPr>
              <w:t>280.63</w:t>
            </w:r>
          </w:p>
        </w:tc>
      </w:tr>
    </w:tbl>
    <w:p w14:paraId="091988AB" w14:textId="77777777" w:rsidR="00D97BC5" w:rsidRPr="00D97BC5" w:rsidRDefault="00D97BC5" w:rsidP="00D97BC5">
      <w:pPr>
        <w:contextualSpacing/>
        <w:jc w:val="both"/>
        <w:rPr>
          <w:rFonts w:ascii="Verdana" w:hAnsi="Verdana" w:cs="Arial"/>
          <w:bCs/>
          <w:color w:val="000000" w:themeColor="text1"/>
          <w:sz w:val="22"/>
          <w:szCs w:val="22"/>
        </w:rPr>
      </w:pPr>
    </w:p>
    <w:p w14:paraId="339CD021" w14:textId="77777777" w:rsidR="00D97BC5" w:rsidRPr="00D97BC5" w:rsidRDefault="00D97BC5" w:rsidP="00D97BC5">
      <w:pPr>
        <w:contextualSpacing/>
        <w:jc w:val="both"/>
        <w:rPr>
          <w:rFonts w:ascii="Verdana" w:hAnsi="Verdana" w:cs="Arial"/>
          <w:bCs/>
          <w:color w:val="000000" w:themeColor="text1"/>
          <w:sz w:val="22"/>
          <w:szCs w:val="22"/>
        </w:rPr>
      </w:pPr>
      <w:r w:rsidRPr="00D97BC5">
        <w:rPr>
          <w:rFonts w:ascii="Verdana" w:hAnsi="Verdana" w:cs="Arial"/>
          <w:bCs/>
          <w:color w:val="000000" w:themeColor="text1"/>
          <w:sz w:val="22"/>
          <w:szCs w:val="22"/>
        </w:rPr>
        <w:t>La experiencia general se acreditará y verificará directamente con el Registro Único de Proponentes (RUP).</w:t>
      </w:r>
    </w:p>
    <w:p w14:paraId="21E94AD2" w14:textId="77777777" w:rsidR="00D97BC5" w:rsidRPr="00D97BC5" w:rsidRDefault="00D97BC5" w:rsidP="00D97BC5">
      <w:pPr>
        <w:contextualSpacing/>
        <w:jc w:val="both"/>
        <w:rPr>
          <w:rFonts w:ascii="Verdana" w:hAnsi="Verdana" w:cs="Arial"/>
          <w:bCs/>
          <w:color w:val="000000" w:themeColor="text1"/>
          <w:sz w:val="22"/>
          <w:szCs w:val="22"/>
        </w:rPr>
      </w:pPr>
    </w:p>
    <w:p w14:paraId="0DE8230C" w14:textId="77777777" w:rsidR="00D97BC5" w:rsidRPr="00D97BC5" w:rsidRDefault="00D97BC5" w:rsidP="00D97BC5">
      <w:pPr>
        <w:contextualSpacing/>
        <w:jc w:val="both"/>
        <w:rPr>
          <w:rFonts w:ascii="Verdana" w:hAnsi="Verdana" w:cs="Arial"/>
          <w:color w:val="000000" w:themeColor="text1"/>
          <w:sz w:val="22"/>
          <w:szCs w:val="22"/>
        </w:rPr>
      </w:pPr>
      <w:r w:rsidRPr="00D97BC5">
        <w:rPr>
          <w:rFonts w:ascii="Verdana" w:hAnsi="Verdana" w:cs="Arial"/>
          <w:bCs/>
          <w:color w:val="000000" w:themeColor="text1"/>
          <w:sz w:val="22"/>
          <w:szCs w:val="22"/>
        </w:rPr>
        <w:t xml:space="preserve">Se verificará por parte de la Entidad que el o los contrato(s) ejecutado(s) se encuentra(n) identificado(s) </w:t>
      </w:r>
      <w:r w:rsidRPr="00D97BC5">
        <w:rPr>
          <w:rFonts w:ascii="Verdana" w:hAnsi="Verdana" w:cs="Arial"/>
          <w:iCs/>
          <w:color w:val="000000" w:themeColor="text1"/>
          <w:sz w:val="22"/>
          <w:szCs w:val="22"/>
        </w:rPr>
        <w:t>los siguientes</w:t>
      </w:r>
      <w:r w:rsidRPr="00D97BC5">
        <w:rPr>
          <w:rFonts w:ascii="Verdana" w:hAnsi="Verdana" w:cs="Arial"/>
          <w:color w:val="000000" w:themeColor="text1"/>
          <w:sz w:val="22"/>
          <w:szCs w:val="22"/>
        </w:rPr>
        <w:t xml:space="preserve"> a nivel de clase, así:</w:t>
      </w:r>
    </w:p>
    <w:p w14:paraId="1D954526" w14:textId="77777777" w:rsidR="00D97BC5" w:rsidRPr="00D97BC5" w:rsidRDefault="00D97BC5" w:rsidP="00D97BC5">
      <w:pPr>
        <w:ind w:left="426"/>
        <w:contextualSpacing/>
        <w:jc w:val="both"/>
        <w:rPr>
          <w:rFonts w:ascii="Verdana" w:hAnsi="Verdana" w:cs="Arial"/>
          <w:bCs/>
          <w:color w:val="000000" w:themeColor="text1"/>
          <w:sz w:val="22"/>
          <w:szCs w:val="22"/>
        </w:rPr>
      </w:pPr>
    </w:p>
    <w:tbl>
      <w:tblPr>
        <w:tblW w:w="9067" w:type="dxa"/>
        <w:jc w:val="center"/>
        <w:tblCellMar>
          <w:left w:w="70" w:type="dxa"/>
          <w:right w:w="70" w:type="dxa"/>
        </w:tblCellMar>
        <w:tblLook w:val="04A0" w:firstRow="1" w:lastRow="0" w:firstColumn="1" w:lastColumn="0" w:noHBand="0" w:noVBand="1"/>
      </w:tblPr>
      <w:tblGrid>
        <w:gridCol w:w="2793"/>
        <w:gridCol w:w="2211"/>
        <w:gridCol w:w="2102"/>
        <w:gridCol w:w="1961"/>
      </w:tblGrid>
      <w:tr w:rsidR="00D97BC5" w:rsidRPr="00D97BC5" w14:paraId="77F7448C" w14:textId="77777777" w:rsidTr="00E87DE0">
        <w:trPr>
          <w:trHeight w:val="375"/>
          <w:tblHeader/>
          <w:jc w:val="center"/>
        </w:trPr>
        <w:tc>
          <w:tcPr>
            <w:tcW w:w="28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8A88B8" w14:textId="77777777" w:rsidR="00D97BC5" w:rsidRPr="00D97BC5" w:rsidRDefault="00D97BC5" w:rsidP="00E87DE0">
            <w:pPr>
              <w:jc w:val="center"/>
              <w:rPr>
                <w:rFonts w:ascii="Verdana" w:hAnsi="Verdana" w:cs="Arial"/>
                <w:b/>
                <w:bCs/>
                <w:color w:val="000000" w:themeColor="text1"/>
                <w:sz w:val="22"/>
                <w:szCs w:val="22"/>
                <w:lang w:eastAsia="es-CO"/>
              </w:rPr>
            </w:pPr>
            <w:r w:rsidRPr="00D97BC5">
              <w:rPr>
                <w:rFonts w:ascii="Verdana" w:hAnsi="Verdana" w:cs="Arial"/>
                <w:b/>
                <w:bCs/>
                <w:color w:val="000000" w:themeColor="text1"/>
                <w:sz w:val="22"/>
                <w:szCs w:val="22"/>
                <w:lang w:eastAsia="es-CO"/>
              </w:rPr>
              <w:t>SEGMENTO</w:t>
            </w:r>
          </w:p>
        </w:tc>
        <w:tc>
          <w:tcPr>
            <w:tcW w:w="226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7AB9A04" w14:textId="77777777" w:rsidR="00D97BC5" w:rsidRPr="00D97BC5" w:rsidRDefault="00D97BC5" w:rsidP="00E87DE0">
            <w:pPr>
              <w:jc w:val="center"/>
              <w:rPr>
                <w:rFonts w:ascii="Verdana" w:hAnsi="Verdana" w:cs="Arial"/>
                <w:b/>
                <w:bCs/>
                <w:color w:val="000000" w:themeColor="text1"/>
                <w:sz w:val="22"/>
                <w:szCs w:val="22"/>
                <w:lang w:eastAsia="es-CO"/>
              </w:rPr>
            </w:pPr>
            <w:r w:rsidRPr="00D97BC5">
              <w:rPr>
                <w:rFonts w:ascii="Verdana" w:hAnsi="Verdana" w:cs="Arial"/>
                <w:b/>
                <w:bCs/>
                <w:color w:val="000000" w:themeColor="text1"/>
                <w:sz w:val="22"/>
                <w:szCs w:val="22"/>
                <w:lang w:eastAsia="es-CO"/>
              </w:rPr>
              <w:t>FAMILIA</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D405483" w14:textId="77777777" w:rsidR="00D97BC5" w:rsidRPr="00D97BC5" w:rsidRDefault="00D97BC5" w:rsidP="00E87DE0">
            <w:pPr>
              <w:jc w:val="center"/>
              <w:rPr>
                <w:rFonts w:ascii="Verdana" w:hAnsi="Verdana" w:cs="Arial"/>
                <w:b/>
                <w:bCs/>
                <w:color w:val="000000" w:themeColor="text1"/>
                <w:sz w:val="22"/>
                <w:szCs w:val="22"/>
                <w:lang w:eastAsia="es-CO"/>
              </w:rPr>
            </w:pPr>
            <w:r w:rsidRPr="00D97BC5">
              <w:rPr>
                <w:rFonts w:ascii="Verdana" w:hAnsi="Verdana" w:cs="Arial"/>
                <w:b/>
                <w:bCs/>
                <w:color w:val="000000" w:themeColor="text1"/>
                <w:sz w:val="22"/>
                <w:szCs w:val="22"/>
                <w:lang w:eastAsia="es-CO"/>
              </w:rPr>
              <w:t>CLASE</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7F6F3E5" w14:textId="77777777" w:rsidR="00D97BC5" w:rsidRPr="00D97BC5" w:rsidRDefault="00D97BC5" w:rsidP="00E87DE0">
            <w:pPr>
              <w:jc w:val="center"/>
              <w:rPr>
                <w:rFonts w:ascii="Verdana" w:hAnsi="Verdana" w:cs="Arial"/>
                <w:b/>
                <w:bCs/>
                <w:color w:val="000000" w:themeColor="text1"/>
                <w:sz w:val="22"/>
                <w:szCs w:val="22"/>
                <w:lang w:eastAsia="es-CO"/>
              </w:rPr>
            </w:pPr>
            <w:r w:rsidRPr="00D97BC5">
              <w:rPr>
                <w:rFonts w:ascii="Verdana" w:hAnsi="Verdana" w:cs="Arial"/>
                <w:b/>
                <w:bCs/>
                <w:color w:val="000000" w:themeColor="text1"/>
                <w:sz w:val="22"/>
                <w:szCs w:val="22"/>
                <w:lang w:eastAsia="es-CO"/>
              </w:rPr>
              <w:t>PRODUCTO</w:t>
            </w:r>
          </w:p>
        </w:tc>
      </w:tr>
      <w:tr w:rsidR="00D97BC5" w:rsidRPr="00D97BC5" w14:paraId="07721268" w14:textId="77777777" w:rsidTr="00E87DE0">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hideMark/>
          </w:tcPr>
          <w:p w14:paraId="640D9D14" w14:textId="77777777" w:rsidR="00D97BC5" w:rsidRPr="00D97BC5" w:rsidRDefault="00D97BC5" w:rsidP="00E87DE0">
            <w:pPr>
              <w:jc w:val="center"/>
              <w:rPr>
                <w:rFonts w:ascii="Verdana" w:hAnsi="Verdana" w:cs="Arial"/>
                <w:b/>
                <w:color w:val="000000" w:themeColor="text1"/>
                <w:sz w:val="22"/>
                <w:szCs w:val="22"/>
                <w:lang w:eastAsia="es-CO"/>
              </w:rPr>
            </w:pPr>
            <w:r w:rsidRPr="00D97BC5">
              <w:rPr>
                <w:rFonts w:ascii="Verdana" w:hAnsi="Verdana" w:cs="Arial"/>
                <w:b/>
                <w:color w:val="000000" w:themeColor="text1"/>
                <w:sz w:val="22"/>
                <w:szCs w:val="22"/>
                <w:lang w:eastAsia="es-CO"/>
              </w:rPr>
              <w:t>43</w:t>
            </w:r>
          </w:p>
        </w:tc>
        <w:tc>
          <w:tcPr>
            <w:tcW w:w="2268" w:type="dxa"/>
            <w:tcBorders>
              <w:top w:val="single" w:sz="4" w:space="0" w:color="auto"/>
              <w:left w:val="nil"/>
              <w:bottom w:val="single" w:sz="4" w:space="0" w:color="auto"/>
              <w:right w:val="single" w:sz="4" w:space="0" w:color="auto"/>
            </w:tcBorders>
            <w:vAlign w:val="center"/>
            <w:hideMark/>
          </w:tcPr>
          <w:p w14:paraId="794FE998" w14:textId="77777777" w:rsidR="00D97BC5" w:rsidRPr="00D97BC5" w:rsidRDefault="00D97BC5" w:rsidP="00E87DE0">
            <w:pPr>
              <w:jc w:val="center"/>
              <w:rPr>
                <w:rFonts w:ascii="Verdana" w:hAnsi="Verdana" w:cs="Arial"/>
                <w:b/>
                <w:color w:val="000000" w:themeColor="text1"/>
                <w:sz w:val="22"/>
                <w:szCs w:val="22"/>
                <w:lang w:eastAsia="es-CO"/>
              </w:rPr>
            </w:pPr>
            <w:r w:rsidRPr="00D97BC5">
              <w:rPr>
                <w:rFonts w:ascii="Verdana" w:hAnsi="Verdana" w:cs="Arial"/>
                <w:b/>
                <w:color w:val="000000" w:themeColor="text1"/>
                <w:sz w:val="22"/>
                <w:szCs w:val="22"/>
                <w:lang w:eastAsia="es-CO"/>
              </w:rPr>
              <w:t>23</w:t>
            </w:r>
          </w:p>
        </w:tc>
        <w:tc>
          <w:tcPr>
            <w:tcW w:w="2127" w:type="dxa"/>
            <w:tcBorders>
              <w:top w:val="single" w:sz="4" w:space="0" w:color="auto"/>
              <w:left w:val="nil"/>
              <w:bottom w:val="single" w:sz="4" w:space="0" w:color="auto"/>
              <w:right w:val="single" w:sz="4" w:space="0" w:color="auto"/>
            </w:tcBorders>
            <w:vAlign w:val="center"/>
            <w:hideMark/>
          </w:tcPr>
          <w:p w14:paraId="09C16A8D" w14:textId="77777777" w:rsidR="00D97BC5" w:rsidRPr="00D97BC5" w:rsidRDefault="00D97BC5" w:rsidP="00E87DE0">
            <w:pPr>
              <w:jc w:val="center"/>
              <w:rPr>
                <w:rFonts w:ascii="Verdana" w:hAnsi="Verdana" w:cs="Arial"/>
                <w:b/>
                <w:color w:val="000000" w:themeColor="text1"/>
                <w:sz w:val="22"/>
                <w:szCs w:val="22"/>
                <w:lang w:eastAsia="es-CO"/>
              </w:rPr>
            </w:pPr>
            <w:r w:rsidRPr="00D97BC5">
              <w:rPr>
                <w:rFonts w:ascii="Verdana" w:hAnsi="Verdana" w:cs="Arial"/>
                <w:b/>
                <w:color w:val="000000" w:themeColor="text1"/>
                <w:sz w:val="22"/>
                <w:szCs w:val="22"/>
                <w:lang w:eastAsia="es-CO"/>
              </w:rPr>
              <w:t>30</w:t>
            </w:r>
          </w:p>
        </w:tc>
        <w:tc>
          <w:tcPr>
            <w:tcW w:w="1842" w:type="dxa"/>
            <w:tcBorders>
              <w:top w:val="single" w:sz="4" w:space="0" w:color="auto"/>
              <w:left w:val="nil"/>
              <w:bottom w:val="single" w:sz="4" w:space="0" w:color="auto"/>
              <w:right w:val="single" w:sz="4" w:space="0" w:color="auto"/>
            </w:tcBorders>
            <w:vAlign w:val="center"/>
            <w:hideMark/>
          </w:tcPr>
          <w:p w14:paraId="5C216023" w14:textId="77777777" w:rsidR="00D97BC5" w:rsidRPr="00D97BC5" w:rsidRDefault="00D97BC5" w:rsidP="00E87DE0">
            <w:pPr>
              <w:jc w:val="center"/>
              <w:rPr>
                <w:rFonts w:ascii="Verdana" w:hAnsi="Verdana" w:cs="Arial"/>
                <w:b/>
                <w:color w:val="000000" w:themeColor="text1"/>
                <w:sz w:val="22"/>
                <w:szCs w:val="22"/>
                <w:lang w:eastAsia="es-CO"/>
              </w:rPr>
            </w:pPr>
            <w:r w:rsidRPr="00D97BC5">
              <w:rPr>
                <w:rFonts w:ascii="Verdana" w:hAnsi="Verdana" w:cs="Arial"/>
                <w:b/>
                <w:color w:val="000000" w:themeColor="text1"/>
                <w:sz w:val="22"/>
                <w:szCs w:val="22"/>
                <w:lang w:eastAsia="es-CO"/>
              </w:rPr>
              <w:t>02</w:t>
            </w:r>
          </w:p>
        </w:tc>
      </w:tr>
      <w:tr w:rsidR="00D97BC5" w:rsidRPr="00D97BC5" w14:paraId="04BB8331" w14:textId="77777777" w:rsidTr="00E87DE0">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hideMark/>
          </w:tcPr>
          <w:p w14:paraId="3E38E4A4"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iCs/>
                <w:color w:val="000000" w:themeColor="text1"/>
                <w:sz w:val="22"/>
                <w:szCs w:val="22"/>
                <w:lang w:eastAsia="es-CO"/>
              </w:rPr>
              <w:t>Difusión de Tecnologías de Información y Telecomunicaciones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7A83EA6"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iCs/>
                <w:color w:val="000000" w:themeColor="text1"/>
                <w:sz w:val="22"/>
                <w:szCs w:val="22"/>
                <w:lang w:eastAsia="es-CO"/>
              </w:rPr>
              <w:t>Software</w:t>
            </w:r>
          </w:p>
        </w:tc>
        <w:tc>
          <w:tcPr>
            <w:tcW w:w="2127" w:type="dxa"/>
            <w:tcBorders>
              <w:top w:val="single" w:sz="4" w:space="0" w:color="auto"/>
              <w:left w:val="single" w:sz="4" w:space="0" w:color="auto"/>
              <w:bottom w:val="single" w:sz="4" w:space="0" w:color="auto"/>
              <w:right w:val="single" w:sz="4" w:space="0" w:color="auto"/>
            </w:tcBorders>
            <w:vAlign w:val="center"/>
            <w:hideMark/>
          </w:tcPr>
          <w:p w14:paraId="7C781C53"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iCs/>
                <w:color w:val="000000" w:themeColor="text1"/>
                <w:sz w:val="22"/>
                <w:szCs w:val="22"/>
                <w:lang w:eastAsia="es-CO"/>
              </w:rPr>
              <w:t>Software de Entorno Operativo</w:t>
            </w:r>
          </w:p>
        </w:tc>
        <w:tc>
          <w:tcPr>
            <w:tcW w:w="1842" w:type="dxa"/>
            <w:tcBorders>
              <w:top w:val="single" w:sz="4" w:space="0" w:color="auto"/>
              <w:left w:val="single" w:sz="4" w:space="0" w:color="auto"/>
              <w:bottom w:val="single" w:sz="4" w:space="0" w:color="auto"/>
              <w:right w:val="single" w:sz="4" w:space="0" w:color="auto"/>
            </w:tcBorders>
            <w:vAlign w:val="center"/>
            <w:hideMark/>
          </w:tcPr>
          <w:p w14:paraId="26E39AEF"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iCs/>
                <w:color w:val="000000" w:themeColor="text1"/>
                <w:sz w:val="22"/>
                <w:szCs w:val="22"/>
                <w:lang w:eastAsia="es-CO"/>
              </w:rPr>
              <w:t>Software de Sistema de operación de red</w:t>
            </w:r>
          </w:p>
        </w:tc>
      </w:tr>
      <w:tr w:rsidR="00D97BC5" w:rsidRPr="00D97BC5" w14:paraId="03D3FA34" w14:textId="77777777" w:rsidTr="00E87DE0">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28A4A367" w14:textId="77777777" w:rsidR="00D97BC5" w:rsidRPr="00D97BC5" w:rsidRDefault="00D97BC5" w:rsidP="00E87DE0">
            <w:pPr>
              <w:jc w:val="center"/>
              <w:rPr>
                <w:rFonts w:ascii="Verdana" w:hAnsi="Verdana" w:cs="Arial"/>
                <w:b/>
                <w:color w:val="000000" w:themeColor="text1"/>
                <w:sz w:val="22"/>
                <w:szCs w:val="22"/>
                <w:lang w:eastAsia="es-CO"/>
              </w:rPr>
            </w:pPr>
            <w:r w:rsidRPr="00D97BC5">
              <w:rPr>
                <w:rFonts w:ascii="Verdana" w:hAnsi="Verdana" w:cs="Arial"/>
                <w:b/>
                <w:color w:val="000000" w:themeColor="text1"/>
                <w:sz w:val="22"/>
                <w:szCs w:val="22"/>
                <w:lang w:eastAsia="es-CO"/>
              </w:rPr>
              <w:t>43</w:t>
            </w:r>
          </w:p>
        </w:tc>
        <w:tc>
          <w:tcPr>
            <w:tcW w:w="2268" w:type="dxa"/>
            <w:tcBorders>
              <w:top w:val="single" w:sz="4" w:space="0" w:color="auto"/>
              <w:left w:val="single" w:sz="4" w:space="0" w:color="auto"/>
              <w:bottom w:val="single" w:sz="4" w:space="0" w:color="auto"/>
              <w:right w:val="single" w:sz="4" w:space="0" w:color="auto"/>
            </w:tcBorders>
            <w:vAlign w:val="center"/>
          </w:tcPr>
          <w:p w14:paraId="4F1D6D86" w14:textId="77777777" w:rsidR="00D97BC5" w:rsidRPr="00D97BC5" w:rsidRDefault="00D97BC5" w:rsidP="00E87DE0">
            <w:pPr>
              <w:jc w:val="center"/>
              <w:rPr>
                <w:rFonts w:ascii="Verdana" w:hAnsi="Verdana" w:cs="Arial"/>
                <w:b/>
                <w:color w:val="000000" w:themeColor="text1"/>
                <w:sz w:val="22"/>
                <w:szCs w:val="22"/>
                <w:lang w:eastAsia="es-CO"/>
              </w:rPr>
            </w:pPr>
            <w:r w:rsidRPr="00D97BC5">
              <w:rPr>
                <w:rFonts w:ascii="Verdana" w:hAnsi="Verdana" w:cs="Arial"/>
                <w:b/>
                <w:color w:val="000000" w:themeColor="text1"/>
                <w:sz w:val="22"/>
                <w:szCs w:val="22"/>
                <w:lang w:eastAsia="es-CO"/>
              </w:rPr>
              <w:t>23</w:t>
            </w:r>
          </w:p>
        </w:tc>
        <w:tc>
          <w:tcPr>
            <w:tcW w:w="2127" w:type="dxa"/>
            <w:tcBorders>
              <w:top w:val="single" w:sz="4" w:space="0" w:color="auto"/>
              <w:left w:val="single" w:sz="4" w:space="0" w:color="auto"/>
              <w:bottom w:val="single" w:sz="4" w:space="0" w:color="auto"/>
              <w:right w:val="single" w:sz="4" w:space="0" w:color="auto"/>
            </w:tcBorders>
            <w:vAlign w:val="center"/>
          </w:tcPr>
          <w:p w14:paraId="36FF95FB" w14:textId="77777777" w:rsidR="00D97BC5" w:rsidRPr="00D97BC5" w:rsidRDefault="00D97BC5" w:rsidP="00E87DE0">
            <w:pPr>
              <w:jc w:val="center"/>
              <w:rPr>
                <w:rFonts w:ascii="Verdana" w:hAnsi="Verdana" w:cs="Arial"/>
                <w:b/>
                <w:color w:val="000000" w:themeColor="text1"/>
                <w:sz w:val="22"/>
                <w:szCs w:val="22"/>
                <w:lang w:eastAsia="es-CO"/>
              </w:rPr>
            </w:pPr>
            <w:r w:rsidRPr="00D97BC5">
              <w:rPr>
                <w:rFonts w:ascii="Verdana" w:hAnsi="Verdana" w:cs="Arial"/>
                <w:b/>
                <w:color w:val="000000" w:themeColor="text1"/>
                <w:sz w:val="22"/>
                <w:szCs w:val="22"/>
                <w:lang w:eastAsia="es-CO"/>
              </w:rPr>
              <w:t>27</w:t>
            </w:r>
          </w:p>
        </w:tc>
        <w:tc>
          <w:tcPr>
            <w:tcW w:w="1842" w:type="dxa"/>
            <w:tcBorders>
              <w:top w:val="single" w:sz="4" w:space="0" w:color="auto"/>
              <w:left w:val="single" w:sz="4" w:space="0" w:color="auto"/>
              <w:bottom w:val="single" w:sz="4" w:space="0" w:color="auto"/>
              <w:right w:val="single" w:sz="4" w:space="0" w:color="auto"/>
            </w:tcBorders>
            <w:vAlign w:val="center"/>
          </w:tcPr>
          <w:p w14:paraId="06299208" w14:textId="77777777" w:rsidR="00D97BC5" w:rsidRPr="00D97BC5" w:rsidRDefault="00D97BC5" w:rsidP="00E87DE0">
            <w:pPr>
              <w:jc w:val="center"/>
              <w:rPr>
                <w:rFonts w:ascii="Verdana" w:hAnsi="Verdana" w:cs="Arial"/>
                <w:b/>
                <w:color w:val="000000" w:themeColor="text1"/>
                <w:sz w:val="22"/>
                <w:szCs w:val="22"/>
                <w:lang w:eastAsia="es-CO"/>
              </w:rPr>
            </w:pPr>
            <w:r w:rsidRPr="00D97BC5">
              <w:rPr>
                <w:rFonts w:ascii="Verdana" w:hAnsi="Verdana" w:cs="Arial"/>
                <w:b/>
                <w:color w:val="000000" w:themeColor="text1"/>
                <w:sz w:val="22"/>
                <w:szCs w:val="22"/>
                <w:lang w:eastAsia="es-CO"/>
              </w:rPr>
              <w:t>05</w:t>
            </w:r>
          </w:p>
        </w:tc>
      </w:tr>
      <w:tr w:rsidR="00D97BC5" w:rsidRPr="00D97BC5" w14:paraId="5E09BFF0" w14:textId="77777777" w:rsidTr="00E87DE0">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76324054"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iCs/>
                <w:color w:val="000000" w:themeColor="text1"/>
                <w:sz w:val="22"/>
                <w:szCs w:val="22"/>
                <w:lang w:eastAsia="es-CO"/>
              </w:rPr>
              <w:t>Difusión de Tecnologías de Información y Telecomunicaciones</w:t>
            </w:r>
          </w:p>
        </w:tc>
        <w:tc>
          <w:tcPr>
            <w:tcW w:w="2268" w:type="dxa"/>
            <w:tcBorders>
              <w:top w:val="single" w:sz="4" w:space="0" w:color="auto"/>
              <w:left w:val="single" w:sz="4" w:space="0" w:color="auto"/>
              <w:bottom w:val="single" w:sz="4" w:space="0" w:color="auto"/>
              <w:right w:val="single" w:sz="4" w:space="0" w:color="auto"/>
            </w:tcBorders>
            <w:vAlign w:val="center"/>
          </w:tcPr>
          <w:p w14:paraId="00DAD380"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iCs/>
                <w:color w:val="000000" w:themeColor="text1"/>
                <w:sz w:val="22"/>
                <w:szCs w:val="22"/>
                <w:lang w:eastAsia="es-CO"/>
              </w:rPr>
              <w:t>Software</w:t>
            </w:r>
          </w:p>
        </w:tc>
        <w:tc>
          <w:tcPr>
            <w:tcW w:w="2127" w:type="dxa"/>
            <w:tcBorders>
              <w:top w:val="single" w:sz="4" w:space="0" w:color="auto"/>
              <w:left w:val="single" w:sz="4" w:space="0" w:color="auto"/>
              <w:bottom w:val="single" w:sz="4" w:space="0" w:color="auto"/>
              <w:right w:val="single" w:sz="4" w:space="0" w:color="auto"/>
            </w:tcBorders>
            <w:vAlign w:val="center"/>
          </w:tcPr>
          <w:p w14:paraId="65F08813"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iCs/>
                <w:color w:val="000000" w:themeColor="text1"/>
                <w:sz w:val="22"/>
                <w:szCs w:val="22"/>
                <w:lang w:eastAsia="es-CO"/>
              </w:rPr>
              <w:t>Software de aplicaciones de red</w:t>
            </w:r>
          </w:p>
        </w:tc>
        <w:tc>
          <w:tcPr>
            <w:tcW w:w="1842" w:type="dxa"/>
            <w:tcBorders>
              <w:top w:val="single" w:sz="4" w:space="0" w:color="auto"/>
              <w:left w:val="single" w:sz="4" w:space="0" w:color="auto"/>
              <w:bottom w:val="single" w:sz="4" w:space="0" w:color="auto"/>
              <w:right w:val="single" w:sz="4" w:space="0" w:color="auto"/>
            </w:tcBorders>
            <w:vAlign w:val="center"/>
          </w:tcPr>
          <w:p w14:paraId="57A1320B"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iCs/>
                <w:color w:val="000000" w:themeColor="text1"/>
                <w:sz w:val="22"/>
                <w:szCs w:val="22"/>
                <w:lang w:eastAsia="es-CO"/>
              </w:rPr>
              <w:t>Software de navegador de Internet</w:t>
            </w:r>
          </w:p>
        </w:tc>
      </w:tr>
      <w:tr w:rsidR="00D97BC5" w:rsidRPr="00D97BC5" w14:paraId="38527186" w14:textId="77777777" w:rsidTr="00E87DE0">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37154244" w14:textId="77777777" w:rsidR="00D97BC5" w:rsidRPr="00D97BC5" w:rsidRDefault="00D97BC5" w:rsidP="00E87DE0">
            <w:pPr>
              <w:jc w:val="center"/>
              <w:rPr>
                <w:rFonts w:ascii="Verdana" w:hAnsi="Verdana" w:cs="Arial"/>
                <w:b/>
                <w:color w:val="000000" w:themeColor="text1"/>
                <w:sz w:val="22"/>
                <w:szCs w:val="22"/>
                <w:lang w:eastAsia="es-CO"/>
              </w:rPr>
            </w:pPr>
            <w:r w:rsidRPr="00D97BC5">
              <w:rPr>
                <w:rFonts w:ascii="Verdana" w:hAnsi="Verdana" w:cs="Arial"/>
                <w:b/>
                <w:color w:val="000000" w:themeColor="text1"/>
                <w:sz w:val="22"/>
                <w:szCs w:val="22"/>
                <w:lang w:eastAsia="es-CO"/>
              </w:rPr>
              <w:t>43</w:t>
            </w:r>
          </w:p>
        </w:tc>
        <w:tc>
          <w:tcPr>
            <w:tcW w:w="2268" w:type="dxa"/>
            <w:tcBorders>
              <w:top w:val="single" w:sz="4" w:space="0" w:color="auto"/>
              <w:left w:val="single" w:sz="4" w:space="0" w:color="auto"/>
              <w:bottom w:val="single" w:sz="4" w:space="0" w:color="auto"/>
              <w:right w:val="single" w:sz="4" w:space="0" w:color="auto"/>
            </w:tcBorders>
            <w:vAlign w:val="center"/>
          </w:tcPr>
          <w:p w14:paraId="459BE9A5" w14:textId="77777777" w:rsidR="00D97BC5" w:rsidRPr="00D97BC5" w:rsidRDefault="00D97BC5" w:rsidP="00E87DE0">
            <w:pPr>
              <w:jc w:val="center"/>
              <w:rPr>
                <w:rFonts w:ascii="Verdana" w:hAnsi="Verdana" w:cs="Arial"/>
                <w:b/>
                <w:color w:val="000000" w:themeColor="text1"/>
                <w:sz w:val="22"/>
                <w:szCs w:val="22"/>
                <w:lang w:eastAsia="es-CO"/>
              </w:rPr>
            </w:pPr>
            <w:r w:rsidRPr="00D97BC5">
              <w:rPr>
                <w:rFonts w:ascii="Verdana" w:hAnsi="Verdana" w:cs="Arial"/>
                <w:b/>
                <w:color w:val="000000" w:themeColor="text1"/>
                <w:sz w:val="22"/>
                <w:szCs w:val="22"/>
                <w:lang w:eastAsia="es-CO"/>
              </w:rPr>
              <w:t>23</w:t>
            </w:r>
          </w:p>
        </w:tc>
        <w:tc>
          <w:tcPr>
            <w:tcW w:w="2127" w:type="dxa"/>
            <w:tcBorders>
              <w:top w:val="single" w:sz="4" w:space="0" w:color="auto"/>
              <w:left w:val="single" w:sz="4" w:space="0" w:color="auto"/>
              <w:bottom w:val="single" w:sz="4" w:space="0" w:color="auto"/>
              <w:right w:val="single" w:sz="4" w:space="0" w:color="auto"/>
            </w:tcBorders>
            <w:vAlign w:val="center"/>
          </w:tcPr>
          <w:p w14:paraId="095F2899" w14:textId="77777777" w:rsidR="00D97BC5" w:rsidRPr="00D97BC5" w:rsidRDefault="00D97BC5" w:rsidP="00E87DE0">
            <w:pPr>
              <w:jc w:val="center"/>
              <w:rPr>
                <w:rFonts w:ascii="Verdana" w:hAnsi="Verdana" w:cs="Arial"/>
                <w:b/>
                <w:color w:val="000000" w:themeColor="text1"/>
                <w:sz w:val="22"/>
                <w:szCs w:val="22"/>
                <w:lang w:eastAsia="es-CO"/>
              </w:rPr>
            </w:pPr>
            <w:r w:rsidRPr="00D97BC5">
              <w:rPr>
                <w:rFonts w:ascii="Verdana" w:hAnsi="Verdana" w:cs="Arial"/>
                <w:b/>
                <w:color w:val="000000" w:themeColor="text1"/>
                <w:sz w:val="22"/>
                <w:szCs w:val="22"/>
                <w:lang w:eastAsia="es-CO"/>
              </w:rPr>
              <w:t>32</w:t>
            </w:r>
          </w:p>
        </w:tc>
        <w:tc>
          <w:tcPr>
            <w:tcW w:w="1842" w:type="dxa"/>
            <w:tcBorders>
              <w:top w:val="single" w:sz="4" w:space="0" w:color="auto"/>
              <w:left w:val="single" w:sz="4" w:space="0" w:color="auto"/>
              <w:bottom w:val="single" w:sz="4" w:space="0" w:color="auto"/>
              <w:right w:val="single" w:sz="4" w:space="0" w:color="auto"/>
            </w:tcBorders>
            <w:vAlign w:val="center"/>
          </w:tcPr>
          <w:p w14:paraId="22A53E44" w14:textId="77777777" w:rsidR="00D97BC5" w:rsidRPr="00D97BC5" w:rsidRDefault="00D97BC5" w:rsidP="00E87DE0">
            <w:pPr>
              <w:jc w:val="center"/>
              <w:rPr>
                <w:rFonts w:ascii="Verdana" w:hAnsi="Verdana" w:cs="Arial"/>
                <w:b/>
                <w:color w:val="000000" w:themeColor="text1"/>
                <w:sz w:val="22"/>
                <w:szCs w:val="22"/>
                <w:lang w:eastAsia="es-CO"/>
              </w:rPr>
            </w:pPr>
            <w:r w:rsidRPr="00D97BC5">
              <w:rPr>
                <w:rFonts w:ascii="Verdana" w:hAnsi="Verdana" w:cs="Arial"/>
                <w:b/>
                <w:color w:val="000000" w:themeColor="text1"/>
                <w:sz w:val="22"/>
                <w:szCs w:val="22"/>
                <w:lang w:eastAsia="es-CO"/>
              </w:rPr>
              <w:t>05</w:t>
            </w:r>
          </w:p>
        </w:tc>
      </w:tr>
      <w:tr w:rsidR="00D97BC5" w:rsidRPr="00D97BC5" w14:paraId="180BA66D" w14:textId="77777777" w:rsidTr="00E87DE0">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4DD9EBB5"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iCs/>
                <w:color w:val="000000" w:themeColor="text1"/>
                <w:sz w:val="22"/>
                <w:szCs w:val="22"/>
                <w:lang w:eastAsia="es-CO"/>
              </w:rPr>
              <w:t>Difusión de Tecnologías de Información y Telecomunicaciones</w:t>
            </w:r>
          </w:p>
        </w:tc>
        <w:tc>
          <w:tcPr>
            <w:tcW w:w="2268" w:type="dxa"/>
            <w:tcBorders>
              <w:top w:val="single" w:sz="4" w:space="0" w:color="auto"/>
              <w:left w:val="single" w:sz="4" w:space="0" w:color="auto"/>
              <w:bottom w:val="single" w:sz="4" w:space="0" w:color="auto"/>
              <w:right w:val="single" w:sz="4" w:space="0" w:color="auto"/>
            </w:tcBorders>
            <w:vAlign w:val="center"/>
          </w:tcPr>
          <w:p w14:paraId="3C346A47"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iCs/>
                <w:color w:val="000000" w:themeColor="text1"/>
                <w:sz w:val="22"/>
                <w:szCs w:val="22"/>
                <w:lang w:eastAsia="es-CO"/>
              </w:rPr>
              <w:t>Software</w:t>
            </w:r>
          </w:p>
        </w:tc>
        <w:tc>
          <w:tcPr>
            <w:tcW w:w="2127" w:type="dxa"/>
            <w:tcBorders>
              <w:top w:val="single" w:sz="4" w:space="0" w:color="auto"/>
              <w:left w:val="single" w:sz="4" w:space="0" w:color="auto"/>
              <w:bottom w:val="single" w:sz="4" w:space="0" w:color="auto"/>
              <w:right w:val="single" w:sz="4" w:space="0" w:color="auto"/>
            </w:tcBorders>
            <w:vAlign w:val="center"/>
          </w:tcPr>
          <w:p w14:paraId="41DDF25F"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iCs/>
                <w:color w:val="000000" w:themeColor="text1"/>
                <w:sz w:val="22"/>
                <w:szCs w:val="22"/>
                <w:lang w:eastAsia="es-CO"/>
              </w:rPr>
              <w:t>Software de Seguridad y Protección</w:t>
            </w:r>
          </w:p>
        </w:tc>
        <w:tc>
          <w:tcPr>
            <w:tcW w:w="1842" w:type="dxa"/>
            <w:tcBorders>
              <w:top w:val="single" w:sz="4" w:space="0" w:color="auto"/>
              <w:left w:val="single" w:sz="4" w:space="0" w:color="auto"/>
              <w:bottom w:val="single" w:sz="4" w:space="0" w:color="auto"/>
              <w:right w:val="single" w:sz="4" w:space="0" w:color="auto"/>
            </w:tcBorders>
            <w:vAlign w:val="center"/>
          </w:tcPr>
          <w:p w14:paraId="7AA7F269"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iCs/>
                <w:color w:val="000000" w:themeColor="text1"/>
                <w:sz w:val="22"/>
                <w:szCs w:val="22"/>
                <w:lang w:eastAsia="es-CO"/>
              </w:rPr>
              <w:t>Software de Seguridad de Transacciones y Protección Antivirus</w:t>
            </w:r>
          </w:p>
        </w:tc>
      </w:tr>
      <w:tr w:rsidR="00D97BC5" w:rsidRPr="00D97BC5" w14:paraId="2032944F" w14:textId="77777777" w:rsidTr="00E87DE0">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11FC55E1"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cs="Arial"/>
                <w:b/>
                <w:color w:val="000000" w:themeColor="text1"/>
                <w:sz w:val="22"/>
                <w:szCs w:val="22"/>
                <w:lang w:eastAsia="es-CO"/>
              </w:rPr>
              <w:t>43</w:t>
            </w:r>
          </w:p>
        </w:tc>
        <w:tc>
          <w:tcPr>
            <w:tcW w:w="2268" w:type="dxa"/>
            <w:tcBorders>
              <w:top w:val="single" w:sz="4" w:space="0" w:color="auto"/>
              <w:left w:val="single" w:sz="4" w:space="0" w:color="auto"/>
              <w:bottom w:val="single" w:sz="4" w:space="0" w:color="auto"/>
              <w:right w:val="single" w:sz="4" w:space="0" w:color="auto"/>
            </w:tcBorders>
            <w:vAlign w:val="center"/>
          </w:tcPr>
          <w:p w14:paraId="187747A5"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cs="Arial"/>
                <w:b/>
                <w:color w:val="000000" w:themeColor="text1"/>
                <w:sz w:val="22"/>
                <w:szCs w:val="22"/>
                <w:lang w:eastAsia="es-CO"/>
              </w:rPr>
              <w:t>23</w:t>
            </w:r>
          </w:p>
        </w:tc>
        <w:tc>
          <w:tcPr>
            <w:tcW w:w="2127" w:type="dxa"/>
            <w:tcBorders>
              <w:top w:val="single" w:sz="4" w:space="0" w:color="auto"/>
              <w:left w:val="single" w:sz="4" w:space="0" w:color="auto"/>
              <w:bottom w:val="single" w:sz="4" w:space="0" w:color="auto"/>
              <w:right w:val="single" w:sz="4" w:space="0" w:color="auto"/>
            </w:tcBorders>
            <w:vAlign w:val="center"/>
          </w:tcPr>
          <w:p w14:paraId="3304538B" w14:textId="77777777" w:rsidR="00D97BC5" w:rsidRPr="00D97BC5" w:rsidRDefault="00D97BC5" w:rsidP="00E87DE0">
            <w:pPr>
              <w:jc w:val="center"/>
              <w:rPr>
                <w:rFonts w:ascii="Verdana" w:hAnsi="Verdana"/>
                <w:b/>
                <w:bCs/>
                <w:iCs/>
                <w:color w:val="000000" w:themeColor="text1"/>
                <w:sz w:val="22"/>
                <w:szCs w:val="22"/>
                <w:lang w:eastAsia="es-CO"/>
              </w:rPr>
            </w:pPr>
            <w:r w:rsidRPr="00D97BC5">
              <w:rPr>
                <w:rFonts w:ascii="Verdana" w:hAnsi="Verdana"/>
                <w:b/>
                <w:bCs/>
                <w:iCs/>
                <w:color w:val="000000" w:themeColor="text1"/>
                <w:sz w:val="22"/>
                <w:szCs w:val="22"/>
                <w:lang w:eastAsia="es-CO"/>
              </w:rPr>
              <w:t>29</w:t>
            </w:r>
          </w:p>
        </w:tc>
        <w:tc>
          <w:tcPr>
            <w:tcW w:w="1842" w:type="dxa"/>
            <w:tcBorders>
              <w:top w:val="single" w:sz="4" w:space="0" w:color="auto"/>
              <w:left w:val="single" w:sz="4" w:space="0" w:color="auto"/>
              <w:bottom w:val="single" w:sz="4" w:space="0" w:color="auto"/>
              <w:right w:val="single" w:sz="4" w:space="0" w:color="auto"/>
            </w:tcBorders>
            <w:vAlign w:val="center"/>
          </w:tcPr>
          <w:p w14:paraId="4805C3BA" w14:textId="77777777" w:rsidR="00D97BC5" w:rsidRPr="00D97BC5" w:rsidRDefault="00D97BC5" w:rsidP="00E87DE0">
            <w:pPr>
              <w:jc w:val="center"/>
              <w:rPr>
                <w:rFonts w:ascii="Verdana" w:hAnsi="Verdana"/>
                <w:b/>
                <w:bCs/>
                <w:iCs/>
                <w:color w:val="000000" w:themeColor="text1"/>
                <w:sz w:val="22"/>
                <w:szCs w:val="22"/>
                <w:lang w:eastAsia="es-CO"/>
              </w:rPr>
            </w:pPr>
            <w:r w:rsidRPr="00D97BC5">
              <w:rPr>
                <w:rFonts w:ascii="Verdana" w:hAnsi="Verdana"/>
                <w:b/>
                <w:bCs/>
                <w:iCs/>
                <w:color w:val="000000" w:themeColor="text1"/>
                <w:sz w:val="22"/>
                <w:szCs w:val="22"/>
                <w:lang w:eastAsia="es-CO"/>
              </w:rPr>
              <w:t>07</w:t>
            </w:r>
          </w:p>
        </w:tc>
      </w:tr>
      <w:tr w:rsidR="00D97BC5" w:rsidRPr="00D97BC5" w14:paraId="535C5959" w14:textId="77777777" w:rsidTr="00E87DE0">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4F705717"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iCs/>
                <w:color w:val="000000" w:themeColor="text1"/>
                <w:sz w:val="22"/>
                <w:szCs w:val="22"/>
                <w:lang w:eastAsia="es-CO"/>
              </w:rPr>
              <w:t>Difusión de Tecnologías de Información y Telecomunicaciones</w:t>
            </w:r>
          </w:p>
        </w:tc>
        <w:tc>
          <w:tcPr>
            <w:tcW w:w="2268" w:type="dxa"/>
            <w:tcBorders>
              <w:top w:val="single" w:sz="4" w:space="0" w:color="auto"/>
              <w:left w:val="single" w:sz="4" w:space="0" w:color="auto"/>
              <w:bottom w:val="single" w:sz="4" w:space="0" w:color="auto"/>
              <w:right w:val="single" w:sz="4" w:space="0" w:color="auto"/>
            </w:tcBorders>
            <w:vAlign w:val="center"/>
          </w:tcPr>
          <w:p w14:paraId="23C9F6A2"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iCs/>
                <w:color w:val="000000" w:themeColor="text1"/>
                <w:sz w:val="22"/>
                <w:szCs w:val="22"/>
                <w:lang w:eastAsia="es-CO"/>
              </w:rPr>
              <w:t>Software</w:t>
            </w:r>
          </w:p>
        </w:tc>
        <w:tc>
          <w:tcPr>
            <w:tcW w:w="2127" w:type="dxa"/>
            <w:tcBorders>
              <w:top w:val="single" w:sz="4" w:space="0" w:color="auto"/>
              <w:left w:val="single" w:sz="4" w:space="0" w:color="auto"/>
              <w:bottom w:val="single" w:sz="4" w:space="0" w:color="auto"/>
              <w:right w:val="single" w:sz="4" w:space="0" w:color="auto"/>
            </w:tcBorders>
            <w:vAlign w:val="center"/>
          </w:tcPr>
          <w:p w14:paraId="16076033"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iCs/>
                <w:color w:val="000000" w:themeColor="text1"/>
                <w:sz w:val="22"/>
                <w:szCs w:val="22"/>
                <w:lang w:eastAsia="es-CO"/>
              </w:rPr>
              <w:t>Software para trabajo en redes</w:t>
            </w:r>
          </w:p>
        </w:tc>
        <w:tc>
          <w:tcPr>
            <w:tcW w:w="1842" w:type="dxa"/>
            <w:tcBorders>
              <w:top w:val="single" w:sz="4" w:space="0" w:color="auto"/>
              <w:left w:val="single" w:sz="4" w:space="0" w:color="auto"/>
              <w:bottom w:val="single" w:sz="4" w:space="0" w:color="auto"/>
              <w:right w:val="single" w:sz="4" w:space="0" w:color="auto"/>
            </w:tcBorders>
            <w:vAlign w:val="center"/>
          </w:tcPr>
          <w:p w14:paraId="3402329C"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iCs/>
                <w:color w:val="000000" w:themeColor="text1"/>
                <w:sz w:val="22"/>
                <w:szCs w:val="22"/>
                <w:lang w:eastAsia="es-CO"/>
              </w:rPr>
              <w:t>Software de almacenamiento de red</w:t>
            </w:r>
          </w:p>
        </w:tc>
      </w:tr>
      <w:tr w:rsidR="00D97BC5" w:rsidRPr="00D97BC5" w14:paraId="543A4539" w14:textId="77777777" w:rsidTr="00E87DE0">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18DC7A89"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cs="Arial"/>
                <w:b/>
                <w:color w:val="000000" w:themeColor="text1"/>
                <w:sz w:val="22"/>
                <w:szCs w:val="22"/>
                <w:lang w:eastAsia="es-CO"/>
              </w:rPr>
              <w:t>43</w:t>
            </w:r>
          </w:p>
        </w:tc>
        <w:tc>
          <w:tcPr>
            <w:tcW w:w="2268" w:type="dxa"/>
            <w:tcBorders>
              <w:top w:val="single" w:sz="4" w:space="0" w:color="auto"/>
              <w:left w:val="single" w:sz="4" w:space="0" w:color="auto"/>
              <w:bottom w:val="single" w:sz="4" w:space="0" w:color="auto"/>
              <w:right w:val="single" w:sz="4" w:space="0" w:color="auto"/>
            </w:tcBorders>
            <w:vAlign w:val="center"/>
          </w:tcPr>
          <w:p w14:paraId="5D558D05"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cs="Arial"/>
                <w:b/>
                <w:color w:val="000000" w:themeColor="text1"/>
                <w:sz w:val="22"/>
                <w:szCs w:val="22"/>
                <w:lang w:eastAsia="es-CO"/>
              </w:rPr>
              <w:t>23</w:t>
            </w:r>
          </w:p>
        </w:tc>
        <w:tc>
          <w:tcPr>
            <w:tcW w:w="2127" w:type="dxa"/>
            <w:tcBorders>
              <w:top w:val="single" w:sz="4" w:space="0" w:color="auto"/>
              <w:left w:val="single" w:sz="4" w:space="0" w:color="auto"/>
              <w:bottom w:val="single" w:sz="4" w:space="0" w:color="auto"/>
              <w:right w:val="single" w:sz="4" w:space="0" w:color="auto"/>
            </w:tcBorders>
            <w:vAlign w:val="center"/>
          </w:tcPr>
          <w:p w14:paraId="360FDBF3" w14:textId="77777777" w:rsidR="00D97BC5" w:rsidRPr="00D97BC5" w:rsidRDefault="00D97BC5" w:rsidP="00E87DE0">
            <w:pPr>
              <w:jc w:val="center"/>
              <w:rPr>
                <w:rFonts w:ascii="Verdana" w:hAnsi="Verdana"/>
                <w:b/>
                <w:bCs/>
                <w:iCs/>
                <w:color w:val="000000" w:themeColor="text1"/>
                <w:sz w:val="22"/>
                <w:szCs w:val="22"/>
                <w:lang w:eastAsia="es-CO"/>
              </w:rPr>
            </w:pPr>
            <w:r w:rsidRPr="00D97BC5">
              <w:rPr>
                <w:rFonts w:ascii="Verdana" w:hAnsi="Verdana"/>
                <w:b/>
                <w:bCs/>
                <w:iCs/>
                <w:color w:val="000000" w:themeColor="text1"/>
                <w:sz w:val="22"/>
                <w:szCs w:val="22"/>
                <w:lang w:eastAsia="es-CO"/>
              </w:rPr>
              <w:t>34</w:t>
            </w:r>
          </w:p>
        </w:tc>
        <w:tc>
          <w:tcPr>
            <w:tcW w:w="1842" w:type="dxa"/>
            <w:tcBorders>
              <w:top w:val="single" w:sz="4" w:space="0" w:color="auto"/>
              <w:left w:val="single" w:sz="4" w:space="0" w:color="auto"/>
              <w:bottom w:val="single" w:sz="4" w:space="0" w:color="auto"/>
              <w:right w:val="single" w:sz="4" w:space="0" w:color="auto"/>
            </w:tcBorders>
            <w:vAlign w:val="center"/>
          </w:tcPr>
          <w:p w14:paraId="1975B8AB"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b/>
                <w:bCs/>
                <w:iCs/>
                <w:color w:val="000000" w:themeColor="text1"/>
                <w:sz w:val="22"/>
                <w:szCs w:val="22"/>
                <w:lang w:eastAsia="es-CO"/>
              </w:rPr>
              <w:t>14</w:t>
            </w:r>
          </w:p>
        </w:tc>
      </w:tr>
      <w:tr w:rsidR="00D97BC5" w:rsidRPr="00D97BC5" w14:paraId="42D60FBA" w14:textId="77777777" w:rsidTr="00E87DE0">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5A7E7206"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iCs/>
                <w:color w:val="000000" w:themeColor="text1"/>
                <w:sz w:val="22"/>
                <w:szCs w:val="22"/>
                <w:lang w:eastAsia="es-CO"/>
              </w:rPr>
              <w:lastRenderedPageBreak/>
              <w:t>Difusión de Tecnologías de Información y Telecomunicaciones</w:t>
            </w:r>
          </w:p>
        </w:tc>
        <w:tc>
          <w:tcPr>
            <w:tcW w:w="2268" w:type="dxa"/>
            <w:tcBorders>
              <w:top w:val="single" w:sz="4" w:space="0" w:color="auto"/>
              <w:left w:val="single" w:sz="4" w:space="0" w:color="auto"/>
              <w:bottom w:val="single" w:sz="4" w:space="0" w:color="auto"/>
              <w:right w:val="single" w:sz="4" w:space="0" w:color="auto"/>
            </w:tcBorders>
            <w:vAlign w:val="center"/>
          </w:tcPr>
          <w:p w14:paraId="3FE9339C"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iCs/>
                <w:color w:val="000000" w:themeColor="text1"/>
                <w:sz w:val="22"/>
                <w:szCs w:val="22"/>
                <w:lang w:eastAsia="es-CO"/>
              </w:rPr>
              <w:t>Software</w:t>
            </w:r>
          </w:p>
        </w:tc>
        <w:tc>
          <w:tcPr>
            <w:tcW w:w="2127" w:type="dxa"/>
            <w:tcBorders>
              <w:top w:val="single" w:sz="4" w:space="0" w:color="auto"/>
              <w:left w:val="single" w:sz="4" w:space="0" w:color="auto"/>
              <w:bottom w:val="single" w:sz="4" w:space="0" w:color="auto"/>
              <w:right w:val="single" w:sz="4" w:space="0" w:color="auto"/>
            </w:tcBorders>
            <w:vAlign w:val="center"/>
          </w:tcPr>
          <w:p w14:paraId="706DC2EF"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iCs/>
                <w:color w:val="000000" w:themeColor="text1"/>
                <w:sz w:val="22"/>
                <w:szCs w:val="22"/>
                <w:lang w:eastAsia="es-CO"/>
              </w:rPr>
              <w:t>Software de controladores de dispositivos y utilidades</w:t>
            </w:r>
          </w:p>
        </w:tc>
        <w:tc>
          <w:tcPr>
            <w:tcW w:w="1842" w:type="dxa"/>
            <w:tcBorders>
              <w:top w:val="single" w:sz="4" w:space="0" w:color="auto"/>
              <w:left w:val="single" w:sz="4" w:space="0" w:color="auto"/>
              <w:bottom w:val="single" w:sz="4" w:space="0" w:color="auto"/>
              <w:right w:val="single" w:sz="4" w:space="0" w:color="auto"/>
            </w:tcBorders>
            <w:vAlign w:val="center"/>
          </w:tcPr>
          <w:p w14:paraId="3DDC2DCE"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iCs/>
                <w:color w:val="000000" w:themeColor="text1"/>
                <w:sz w:val="22"/>
                <w:szCs w:val="22"/>
                <w:lang w:eastAsia="es-CO"/>
              </w:rPr>
              <w:t>Software de carga de almacenamiento de medios</w:t>
            </w:r>
          </w:p>
        </w:tc>
      </w:tr>
      <w:tr w:rsidR="00D97BC5" w:rsidRPr="00D97BC5" w14:paraId="08B8929A" w14:textId="77777777" w:rsidTr="00E87DE0">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29262EE2"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cs="Arial"/>
                <w:b/>
                <w:color w:val="000000" w:themeColor="text1"/>
                <w:sz w:val="22"/>
                <w:szCs w:val="22"/>
                <w:lang w:eastAsia="es-CO"/>
              </w:rPr>
              <w:t>43</w:t>
            </w:r>
          </w:p>
        </w:tc>
        <w:tc>
          <w:tcPr>
            <w:tcW w:w="2268" w:type="dxa"/>
            <w:tcBorders>
              <w:top w:val="single" w:sz="4" w:space="0" w:color="auto"/>
              <w:left w:val="single" w:sz="4" w:space="0" w:color="auto"/>
              <w:bottom w:val="single" w:sz="4" w:space="0" w:color="auto"/>
              <w:right w:val="single" w:sz="4" w:space="0" w:color="auto"/>
            </w:tcBorders>
            <w:vAlign w:val="center"/>
          </w:tcPr>
          <w:p w14:paraId="38E1658D"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cs="Arial"/>
                <w:b/>
                <w:color w:val="000000" w:themeColor="text1"/>
                <w:sz w:val="22"/>
                <w:szCs w:val="22"/>
                <w:lang w:eastAsia="es-CO"/>
              </w:rPr>
              <w:t>22</w:t>
            </w:r>
          </w:p>
        </w:tc>
        <w:tc>
          <w:tcPr>
            <w:tcW w:w="2127" w:type="dxa"/>
            <w:tcBorders>
              <w:top w:val="single" w:sz="4" w:space="0" w:color="auto"/>
              <w:left w:val="single" w:sz="4" w:space="0" w:color="auto"/>
              <w:bottom w:val="single" w:sz="4" w:space="0" w:color="auto"/>
              <w:right w:val="single" w:sz="4" w:space="0" w:color="auto"/>
            </w:tcBorders>
            <w:vAlign w:val="center"/>
          </w:tcPr>
          <w:p w14:paraId="3A0196B5"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b/>
                <w:bCs/>
                <w:iCs/>
                <w:color w:val="000000" w:themeColor="text1"/>
                <w:sz w:val="22"/>
                <w:szCs w:val="22"/>
                <w:lang w:eastAsia="es-CO"/>
              </w:rPr>
              <w:t>26</w:t>
            </w:r>
          </w:p>
        </w:tc>
        <w:tc>
          <w:tcPr>
            <w:tcW w:w="1842" w:type="dxa"/>
            <w:tcBorders>
              <w:top w:val="single" w:sz="4" w:space="0" w:color="auto"/>
              <w:left w:val="single" w:sz="4" w:space="0" w:color="auto"/>
              <w:bottom w:val="single" w:sz="4" w:space="0" w:color="auto"/>
              <w:right w:val="single" w:sz="4" w:space="0" w:color="auto"/>
            </w:tcBorders>
            <w:vAlign w:val="center"/>
          </w:tcPr>
          <w:p w14:paraId="69FF7857"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cs="Arial"/>
                <w:b/>
                <w:color w:val="000000" w:themeColor="text1"/>
                <w:sz w:val="22"/>
                <w:szCs w:val="22"/>
                <w:lang w:eastAsia="es-CO"/>
              </w:rPr>
              <w:t>15</w:t>
            </w:r>
          </w:p>
        </w:tc>
      </w:tr>
      <w:tr w:rsidR="00D97BC5" w:rsidRPr="00D97BC5" w14:paraId="27B8B7A3" w14:textId="77777777" w:rsidTr="00E87DE0">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2BDCCE20" w14:textId="77777777" w:rsidR="00D97BC5" w:rsidRPr="00D97BC5" w:rsidRDefault="00D97BC5" w:rsidP="00E87DE0">
            <w:pPr>
              <w:jc w:val="center"/>
              <w:rPr>
                <w:rFonts w:ascii="Verdana" w:hAnsi="Verdana" w:cs="Arial"/>
                <w:b/>
                <w:color w:val="000000" w:themeColor="text1"/>
                <w:sz w:val="22"/>
                <w:szCs w:val="22"/>
                <w:lang w:eastAsia="es-CO"/>
              </w:rPr>
            </w:pPr>
            <w:r w:rsidRPr="00D97BC5">
              <w:rPr>
                <w:rFonts w:ascii="Verdana" w:hAnsi="Verdana"/>
                <w:iCs/>
                <w:color w:val="000000" w:themeColor="text1"/>
                <w:sz w:val="22"/>
                <w:szCs w:val="22"/>
                <w:lang w:eastAsia="es-CO"/>
              </w:rPr>
              <w:t>Difusión de Tecnologías de Información y Telecomunicaciones</w:t>
            </w:r>
          </w:p>
        </w:tc>
        <w:tc>
          <w:tcPr>
            <w:tcW w:w="2268" w:type="dxa"/>
            <w:tcBorders>
              <w:top w:val="single" w:sz="4" w:space="0" w:color="auto"/>
              <w:left w:val="single" w:sz="4" w:space="0" w:color="auto"/>
              <w:bottom w:val="single" w:sz="4" w:space="0" w:color="auto"/>
              <w:right w:val="single" w:sz="4" w:space="0" w:color="auto"/>
            </w:tcBorders>
            <w:vAlign w:val="center"/>
          </w:tcPr>
          <w:p w14:paraId="50DC7399" w14:textId="77777777" w:rsidR="00D97BC5" w:rsidRPr="00D97BC5" w:rsidRDefault="00D97BC5" w:rsidP="00E87DE0">
            <w:pPr>
              <w:jc w:val="center"/>
              <w:rPr>
                <w:rFonts w:ascii="Verdana" w:hAnsi="Verdana" w:cs="Arial"/>
                <w:b/>
                <w:color w:val="000000" w:themeColor="text1"/>
                <w:sz w:val="22"/>
                <w:szCs w:val="22"/>
                <w:lang w:eastAsia="es-CO"/>
              </w:rPr>
            </w:pPr>
            <w:r w:rsidRPr="00D97BC5">
              <w:rPr>
                <w:rFonts w:ascii="Verdana" w:hAnsi="Verdana"/>
                <w:iCs/>
                <w:color w:val="000000" w:themeColor="text1"/>
                <w:sz w:val="22"/>
                <w:szCs w:val="22"/>
                <w:lang w:eastAsia="es-CO"/>
              </w:rPr>
              <w:t>Equipos o plataformas y accesorios de redes multimedia o de voz y datos</w:t>
            </w:r>
          </w:p>
        </w:tc>
        <w:tc>
          <w:tcPr>
            <w:tcW w:w="2127" w:type="dxa"/>
            <w:tcBorders>
              <w:top w:val="single" w:sz="4" w:space="0" w:color="auto"/>
              <w:left w:val="single" w:sz="4" w:space="0" w:color="auto"/>
              <w:bottom w:val="single" w:sz="4" w:space="0" w:color="auto"/>
              <w:right w:val="single" w:sz="4" w:space="0" w:color="auto"/>
            </w:tcBorders>
            <w:vAlign w:val="center"/>
          </w:tcPr>
          <w:p w14:paraId="344B837C" w14:textId="77777777" w:rsidR="00D97BC5" w:rsidRPr="00D97BC5" w:rsidRDefault="00D97BC5" w:rsidP="00E87DE0">
            <w:pPr>
              <w:jc w:val="center"/>
              <w:rPr>
                <w:rFonts w:ascii="Verdana" w:hAnsi="Verdana" w:cs="Arial"/>
                <w:b/>
                <w:color w:val="000000" w:themeColor="text1"/>
                <w:sz w:val="22"/>
                <w:szCs w:val="22"/>
                <w:lang w:eastAsia="es-CO"/>
              </w:rPr>
            </w:pPr>
            <w:r w:rsidRPr="00D97BC5">
              <w:rPr>
                <w:rFonts w:ascii="Verdana" w:hAnsi="Verdana"/>
                <w:iCs/>
                <w:color w:val="000000" w:themeColor="text1"/>
                <w:sz w:val="22"/>
                <w:szCs w:val="22"/>
                <w:lang w:eastAsia="es-CO"/>
              </w:rPr>
              <w:t>Equipo de Servicio de red</w:t>
            </w:r>
          </w:p>
        </w:tc>
        <w:tc>
          <w:tcPr>
            <w:tcW w:w="1842" w:type="dxa"/>
            <w:tcBorders>
              <w:top w:val="single" w:sz="4" w:space="0" w:color="auto"/>
              <w:left w:val="single" w:sz="4" w:space="0" w:color="auto"/>
              <w:bottom w:val="single" w:sz="4" w:space="0" w:color="auto"/>
              <w:right w:val="single" w:sz="4" w:space="0" w:color="auto"/>
            </w:tcBorders>
            <w:vAlign w:val="center"/>
          </w:tcPr>
          <w:p w14:paraId="4FFFE9CA" w14:textId="77777777" w:rsidR="00D97BC5" w:rsidRPr="00D97BC5" w:rsidRDefault="00D97BC5" w:rsidP="00E87DE0">
            <w:pPr>
              <w:jc w:val="center"/>
              <w:rPr>
                <w:rFonts w:ascii="Verdana" w:hAnsi="Verdana" w:cs="Arial"/>
                <w:b/>
                <w:color w:val="000000" w:themeColor="text1"/>
                <w:sz w:val="22"/>
                <w:szCs w:val="22"/>
                <w:lang w:eastAsia="es-CO"/>
              </w:rPr>
            </w:pPr>
            <w:r w:rsidRPr="00D97BC5">
              <w:rPr>
                <w:rFonts w:ascii="Verdana" w:hAnsi="Verdana"/>
                <w:iCs/>
                <w:color w:val="000000" w:themeColor="text1"/>
                <w:sz w:val="22"/>
                <w:szCs w:val="22"/>
                <w:lang w:eastAsia="es-CO"/>
              </w:rPr>
              <w:t>Interruptor de área de almacenamiento de red san</w:t>
            </w:r>
          </w:p>
        </w:tc>
      </w:tr>
      <w:tr w:rsidR="00D97BC5" w:rsidRPr="00D97BC5" w14:paraId="166BFB63" w14:textId="77777777" w:rsidTr="00E87DE0">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7469A61A"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cs="Arial"/>
                <w:b/>
                <w:color w:val="000000" w:themeColor="text1"/>
                <w:sz w:val="22"/>
                <w:szCs w:val="22"/>
                <w:lang w:eastAsia="es-CO"/>
              </w:rPr>
              <w:t>81</w:t>
            </w:r>
          </w:p>
        </w:tc>
        <w:tc>
          <w:tcPr>
            <w:tcW w:w="2268" w:type="dxa"/>
            <w:tcBorders>
              <w:top w:val="single" w:sz="4" w:space="0" w:color="auto"/>
              <w:left w:val="single" w:sz="4" w:space="0" w:color="auto"/>
              <w:bottom w:val="single" w:sz="4" w:space="0" w:color="auto"/>
              <w:right w:val="single" w:sz="4" w:space="0" w:color="auto"/>
            </w:tcBorders>
            <w:vAlign w:val="center"/>
          </w:tcPr>
          <w:p w14:paraId="14163500"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cs="Arial"/>
                <w:b/>
                <w:color w:val="000000" w:themeColor="text1"/>
                <w:sz w:val="22"/>
                <w:szCs w:val="22"/>
                <w:lang w:eastAsia="es-CO"/>
              </w:rPr>
              <w:t>11</w:t>
            </w:r>
          </w:p>
        </w:tc>
        <w:tc>
          <w:tcPr>
            <w:tcW w:w="2127" w:type="dxa"/>
            <w:tcBorders>
              <w:top w:val="single" w:sz="4" w:space="0" w:color="auto"/>
              <w:left w:val="single" w:sz="4" w:space="0" w:color="auto"/>
              <w:bottom w:val="single" w:sz="4" w:space="0" w:color="auto"/>
              <w:right w:val="single" w:sz="4" w:space="0" w:color="auto"/>
            </w:tcBorders>
            <w:vAlign w:val="center"/>
          </w:tcPr>
          <w:p w14:paraId="32FBF6BA"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cs="Arial"/>
                <w:b/>
                <w:color w:val="000000" w:themeColor="text1"/>
                <w:sz w:val="22"/>
                <w:szCs w:val="22"/>
                <w:lang w:eastAsia="es-CO"/>
              </w:rPr>
              <w:t>18</w:t>
            </w:r>
          </w:p>
        </w:tc>
        <w:tc>
          <w:tcPr>
            <w:tcW w:w="1842" w:type="dxa"/>
            <w:tcBorders>
              <w:top w:val="single" w:sz="4" w:space="0" w:color="auto"/>
              <w:left w:val="single" w:sz="4" w:space="0" w:color="auto"/>
              <w:bottom w:val="single" w:sz="4" w:space="0" w:color="auto"/>
              <w:right w:val="single" w:sz="4" w:space="0" w:color="auto"/>
            </w:tcBorders>
            <w:vAlign w:val="center"/>
          </w:tcPr>
          <w:p w14:paraId="0734FA1E"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cs="Arial"/>
                <w:b/>
                <w:color w:val="000000" w:themeColor="text1"/>
                <w:sz w:val="22"/>
                <w:szCs w:val="22"/>
                <w:lang w:eastAsia="es-CO"/>
              </w:rPr>
              <w:t>00</w:t>
            </w:r>
          </w:p>
        </w:tc>
      </w:tr>
      <w:tr w:rsidR="00D97BC5" w:rsidRPr="00D97BC5" w14:paraId="5BE3251B" w14:textId="77777777" w:rsidTr="00E87DE0">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4797B811" w14:textId="77777777" w:rsidR="00D97BC5" w:rsidRPr="00D97BC5" w:rsidRDefault="00D97BC5" w:rsidP="00E87DE0">
            <w:pPr>
              <w:jc w:val="center"/>
              <w:rPr>
                <w:rFonts w:ascii="Verdana" w:hAnsi="Verdana" w:cs="Arial"/>
                <w:b/>
                <w:color w:val="000000" w:themeColor="text1"/>
                <w:sz w:val="22"/>
                <w:szCs w:val="22"/>
                <w:lang w:eastAsia="es-CO"/>
              </w:rPr>
            </w:pPr>
            <w:r w:rsidRPr="00D97BC5">
              <w:rPr>
                <w:rFonts w:ascii="Verdana" w:hAnsi="Verdana"/>
                <w:iCs/>
                <w:color w:val="000000" w:themeColor="text1"/>
                <w:sz w:val="22"/>
                <w:szCs w:val="22"/>
                <w:lang w:eastAsia="es-CO"/>
              </w:rPr>
              <w:t>Servicios basados en ingeniería, Investigación y Tecnología</w:t>
            </w:r>
          </w:p>
        </w:tc>
        <w:tc>
          <w:tcPr>
            <w:tcW w:w="2268" w:type="dxa"/>
            <w:tcBorders>
              <w:top w:val="single" w:sz="4" w:space="0" w:color="auto"/>
              <w:left w:val="single" w:sz="4" w:space="0" w:color="auto"/>
              <w:bottom w:val="single" w:sz="4" w:space="0" w:color="auto"/>
              <w:right w:val="single" w:sz="4" w:space="0" w:color="auto"/>
            </w:tcBorders>
            <w:vAlign w:val="center"/>
          </w:tcPr>
          <w:p w14:paraId="227D395F" w14:textId="77777777" w:rsidR="00D97BC5" w:rsidRPr="00D97BC5" w:rsidRDefault="00D97BC5" w:rsidP="00E87DE0">
            <w:pPr>
              <w:jc w:val="center"/>
              <w:rPr>
                <w:rFonts w:ascii="Verdana" w:hAnsi="Verdana" w:cs="Arial"/>
                <w:b/>
                <w:color w:val="000000" w:themeColor="text1"/>
                <w:sz w:val="22"/>
                <w:szCs w:val="22"/>
                <w:lang w:eastAsia="es-CO"/>
              </w:rPr>
            </w:pPr>
            <w:r w:rsidRPr="00D97BC5">
              <w:rPr>
                <w:rFonts w:ascii="Verdana" w:hAnsi="Verdana"/>
                <w:iCs/>
                <w:color w:val="000000" w:themeColor="text1"/>
                <w:sz w:val="22"/>
                <w:szCs w:val="22"/>
                <w:lang w:eastAsia="es-CO"/>
              </w:rPr>
              <w:t>Servicios Informáticos</w:t>
            </w:r>
          </w:p>
        </w:tc>
        <w:tc>
          <w:tcPr>
            <w:tcW w:w="2127" w:type="dxa"/>
            <w:tcBorders>
              <w:top w:val="single" w:sz="4" w:space="0" w:color="auto"/>
              <w:left w:val="single" w:sz="4" w:space="0" w:color="auto"/>
              <w:bottom w:val="single" w:sz="4" w:space="0" w:color="auto"/>
              <w:right w:val="single" w:sz="4" w:space="0" w:color="auto"/>
            </w:tcBorders>
            <w:vAlign w:val="center"/>
          </w:tcPr>
          <w:p w14:paraId="390EB925" w14:textId="77777777" w:rsidR="00D97BC5" w:rsidRPr="00D97BC5" w:rsidRDefault="00D97BC5" w:rsidP="00E87DE0">
            <w:pPr>
              <w:jc w:val="center"/>
              <w:rPr>
                <w:rFonts w:ascii="Verdana" w:hAnsi="Verdana" w:cs="Arial"/>
                <w:b/>
                <w:color w:val="000000" w:themeColor="text1"/>
                <w:sz w:val="22"/>
                <w:szCs w:val="22"/>
                <w:lang w:eastAsia="es-CO"/>
              </w:rPr>
            </w:pPr>
            <w:r w:rsidRPr="00D97BC5">
              <w:rPr>
                <w:rFonts w:ascii="Verdana" w:hAnsi="Verdana"/>
                <w:iCs/>
                <w:color w:val="000000" w:themeColor="text1"/>
                <w:sz w:val="22"/>
                <w:szCs w:val="22"/>
                <w:lang w:eastAsia="es-CO"/>
              </w:rPr>
              <w:t>Servicios de Sistemas y administración de componentes de sistemas</w:t>
            </w:r>
          </w:p>
        </w:tc>
        <w:tc>
          <w:tcPr>
            <w:tcW w:w="1842" w:type="dxa"/>
            <w:tcBorders>
              <w:top w:val="single" w:sz="4" w:space="0" w:color="auto"/>
              <w:left w:val="single" w:sz="4" w:space="0" w:color="auto"/>
              <w:bottom w:val="single" w:sz="4" w:space="0" w:color="auto"/>
              <w:right w:val="single" w:sz="4" w:space="0" w:color="auto"/>
            </w:tcBorders>
            <w:vAlign w:val="center"/>
          </w:tcPr>
          <w:p w14:paraId="04E18CCC" w14:textId="77777777" w:rsidR="00D97BC5" w:rsidRPr="00D97BC5" w:rsidRDefault="00D97BC5" w:rsidP="00E87DE0">
            <w:pPr>
              <w:jc w:val="center"/>
              <w:rPr>
                <w:rFonts w:ascii="Verdana" w:hAnsi="Verdana" w:cs="Arial"/>
                <w:b/>
                <w:color w:val="000000" w:themeColor="text1"/>
                <w:sz w:val="22"/>
                <w:szCs w:val="22"/>
                <w:lang w:eastAsia="es-CO"/>
              </w:rPr>
            </w:pPr>
          </w:p>
        </w:tc>
      </w:tr>
      <w:tr w:rsidR="00D97BC5" w:rsidRPr="00D97BC5" w14:paraId="70067D79" w14:textId="77777777" w:rsidTr="00E87DE0">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34136316"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cs="Arial"/>
                <w:b/>
                <w:color w:val="000000" w:themeColor="text1"/>
                <w:sz w:val="22"/>
                <w:szCs w:val="22"/>
                <w:lang w:eastAsia="es-CO"/>
              </w:rPr>
              <w:t>81</w:t>
            </w:r>
          </w:p>
        </w:tc>
        <w:tc>
          <w:tcPr>
            <w:tcW w:w="2268" w:type="dxa"/>
            <w:tcBorders>
              <w:top w:val="single" w:sz="4" w:space="0" w:color="auto"/>
              <w:left w:val="single" w:sz="4" w:space="0" w:color="auto"/>
              <w:bottom w:val="single" w:sz="4" w:space="0" w:color="auto"/>
              <w:right w:val="single" w:sz="4" w:space="0" w:color="auto"/>
            </w:tcBorders>
            <w:vAlign w:val="center"/>
          </w:tcPr>
          <w:p w14:paraId="66CD1A82"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cs="Arial"/>
                <w:b/>
                <w:color w:val="000000" w:themeColor="text1"/>
                <w:sz w:val="22"/>
                <w:szCs w:val="22"/>
                <w:lang w:eastAsia="es-CO"/>
              </w:rPr>
              <w:t>11</w:t>
            </w:r>
          </w:p>
        </w:tc>
        <w:tc>
          <w:tcPr>
            <w:tcW w:w="2127" w:type="dxa"/>
            <w:tcBorders>
              <w:top w:val="single" w:sz="4" w:space="0" w:color="auto"/>
              <w:left w:val="single" w:sz="4" w:space="0" w:color="auto"/>
              <w:bottom w:val="single" w:sz="4" w:space="0" w:color="auto"/>
              <w:right w:val="single" w:sz="4" w:space="0" w:color="auto"/>
            </w:tcBorders>
            <w:vAlign w:val="center"/>
          </w:tcPr>
          <w:p w14:paraId="657ECD0F" w14:textId="77777777" w:rsidR="00D97BC5" w:rsidRPr="00D97BC5" w:rsidRDefault="00D97BC5" w:rsidP="00E87DE0">
            <w:pPr>
              <w:jc w:val="center"/>
              <w:rPr>
                <w:rFonts w:ascii="Verdana" w:hAnsi="Verdana"/>
                <w:b/>
                <w:bCs/>
                <w:iCs/>
                <w:color w:val="000000" w:themeColor="text1"/>
                <w:sz w:val="22"/>
                <w:szCs w:val="22"/>
                <w:lang w:eastAsia="es-CO"/>
              </w:rPr>
            </w:pPr>
            <w:r w:rsidRPr="00D97BC5">
              <w:rPr>
                <w:rFonts w:ascii="Verdana" w:hAnsi="Verdana"/>
                <w:b/>
                <w:bCs/>
                <w:iCs/>
                <w:color w:val="000000" w:themeColor="text1"/>
                <w:sz w:val="22"/>
                <w:szCs w:val="22"/>
                <w:lang w:eastAsia="es-CO"/>
              </w:rPr>
              <w:t>22</w:t>
            </w:r>
          </w:p>
        </w:tc>
        <w:tc>
          <w:tcPr>
            <w:tcW w:w="1842" w:type="dxa"/>
            <w:tcBorders>
              <w:top w:val="single" w:sz="4" w:space="0" w:color="auto"/>
              <w:left w:val="single" w:sz="4" w:space="0" w:color="auto"/>
              <w:bottom w:val="single" w:sz="4" w:space="0" w:color="auto"/>
              <w:right w:val="single" w:sz="4" w:space="0" w:color="auto"/>
            </w:tcBorders>
            <w:vAlign w:val="center"/>
          </w:tcPr>
          <w:p w14:paraId="4C8D9E80" w14:textId="77777777" w:rsidR="00D97BC5" w:rsidRPr="00D97BC5" w:rsidRDefault="00D97BC5" w:rsidP="00E87DE0">
            <w:pPr>
              <w:jc w:val="center"/>
              <w:rPr>
                <w:rFonts w:ascii="Verdana" w:hAnsi="Verdana" w:cs="Arial"/>
                <w:b/>
                <w:color w:val="000000" w:themeColor="text1"/>
                <w:sz w:val="22"/>
                <w:szCs w:val="22"/>
                <w:lang w:eastAsia="es-CO"/>
              </w:rPr>
            </w:pPr>
            <w:r w:rsidRPr="00D97BC5">
              <w:rPr>
                <w:rFonts w:ascii="Verdana" w:hAnsi="Verdana" w:cs="Arial"/>
                <w:b/>
                <w:color w:val="000000" w:themeColor="text1"/>
                <w:sz w:val="22"/>
                <w:szCs w:val="22"/>
                <w:lang w:eastAsia="es-CO"/>
              </w:rPr>
              <w:t>00</w:t>
            </w:r>
          </w:p>
        </w:tc>
      </w:tr>
      <w:tr w:rsidR="00D97BC5" w:rsidRPr="00D97BC5" w14:paraId="032ACAA7" w14:textId="77777777" w:rsidTr="00E87DE0">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44087727"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iCs/>
                <w:color w:val="000000" w:themeColor="text1"/>
                <w:sz w:val="22"/>
                <w:szCs w:val="22"/>
                <w:lang w:eastAsia="es-CO"/>
              </w:rPr>
              <w:t>Servicios basados en ingeniería, Investigación y Tecnología</w:t>
            </w:r>
          </w:p>
        </w:tc>
        <w:tc>
          <w:tcPr>
            <w:tcW w:w="2268" w:type="dxa"/>
            <w:tcBorders>
              <w:top w:val="single" w:sz="4" w:space="0" w:color="auto"/>
              <w:left w:val="single" w:sz="4" w:space="0" w:color="auto"/>
              <w:bottom w:val="single" w:sz="4" w:space="0" w:color="auto"/>
              <w:right w:val="single" w:sz="4" w:space="0" w:color="auto"/>
            </w:tcBorders>
            <w:vAlign w:val="center"/>
          </w:tcPr>
          <w:p w14:paraId="13CFF819"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iCs/>
                <w:color w:val="000000" w:themeColor="text1"/>
                <w:sz w:val="22"/>
                <w:szCs w:val="22"/>
                <w:lang w:eastAsia="es-CO"/>
              </w:rPr>
              <w:t>Servicios Informáticos</w:t>
            </w:r>
          </w:p>
        </w:tc>
        <w:tc>
          <w:tcPr>
            <w:tcW w:w="2127" w:type="dxa"/>
            <w:tcBorders>
              <w:top w:val="single" w:sz="4" w:space="0" w:color="auto"/>
              <w:left w:val="single" w:sz="4" w:space="0" w:color="auto"/>
              <w:bottom w:val="single" w:sz="4" w:space="0" w:color="auto"/>
              <w:right w:val="single" w:sz="4" w:space="0" w:color="auto"/>
            </w:tcBorders>
            <w:vAlign w:val="center"/>
          </w:tcPr>
          <w:p w14:paraId="2C6DA442"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iCs/>
                <w:color w:val="000000" w:themeColor="text1"/>
                <w:sz w:val="22"/>
                <w:szCs w:val="22"/>
                <w:lang w:eastAsia="es-CO"/>
              </w:rPr>
              <w:t>Mantenimiento de software de gestión mantenimiento y operación de las instalaciones</w:t>
            </w:r>
          </w:p>
        </w:tc>
        <w:tc>
          <w:tcPr>
            <w:tcW w:w="1842" w:type="dxa"/>
            <w:tcBorders>
              <w:top w:val="single" w:sz="4" w:space="0" w:color="auto"/>
              <w:left w:val="single" w:sz="4" w:space="0" w:color="auto"/>
              <w:bottom w:val="single" w:sz="4" w:space="0" w:color="auto"/>
              <w:right w:val="single" w:sz="4" w:space="0" w:color="auto"/>
            </w:tcBorders>
            <w:vAlign w:val="center"/>
          </w:tcPr>
          <w:p w14:paraId="05435544" w14:textId="77777777" w:rsidR="00D97BC5" w:rsidRPr="00D97BC5" w:rsidRDefault="00D97BC5" w:rsidP="00E87DE0">
            <w:pPr>
              <w:jc w:val="center"/>
              <w:rPr>
                <w:rFonts w:ascii="Verdana" w:hAnsi="Verdana" w:cs="Arial"/>
                <w:b/>
                <w:color w:val="000000" w:themeColor="text1"/>
                <w:sz w:val="22"/>
                <w:szCs w:val="22"/>
                <w:lang w:eastAsia="es-CO"/>
              </w:rPr>
            </w:pPr>
          </w:p>
        </w:tc>
      </w:tr>
      <w:tr w:rsidR="00D97BC5" w:rsidRPr="00D97BC5" w14:paraId="4BA05945" w14:textId="77777777" w:rsidTr="00E87DE0">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1BAD1DF2"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cs="Arial"/>
                <w:b/>
                <w:color w:val="000000" w:themeColor="text1"/>
                <w:sz w:val="22"/>
                <w:szCs w:val="22"/>
                <w:lang w:eastAsia="es-CO"/>
              </w:rPr>
              <w:t>81</w:t>
            </w:r>
          </w:p>
        </w:tc>
        <w:tc>
          <w:tcPr>
            <w:tcW w:w="2268" w:type="dxa"/>
            <w:tcBorders>
              <w:top w:val="single" w:sz="4" w:space="0" w:color="auto"/>
              <w:left w:val="single" w:sz="4" w:space="0" w:color="auto"/>
              <w:bottom w:val="single" w:sz="4" w:space="0" w:color="auto"/>
              <w:right w:val="single" w:sz="4" w:space="0" w:color="auto"/>
            </w:tcBorders>
            <w:vAlign w:val="center"/>
          </w:tcPr>
          <w:p w14:paraId="5B628603"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cs="Arial"/>
                <w:b/>
                <w:color w:val="000000" w:themeColor="text1"/>
                <w:sz w:val="22"/>
                <w:szCs w:val="22"/>
                <w:lang w:eastAsia="es-CO"/>
              </w:rPr>
              <w:t>11</w:t>
            </w:r>
          </w:p>
        </w:tc>
        <w:tc>
          <w:tcPr>
            <w:tcW w:w="2127" w:type="dxa"/>
            <w:tcBorders>
              <w:top w:val="single" w:sz="4" w:space="0" w:color="auto"/>
              <w:left w:val="single" w:sz="4" w:space="0" w:color="auto"/>
              <w:bottom w:val="single" w:sz="4" w:space="0" w:color="auto"/>
              <w:right w:val="single" w:sz="4" w:space="0" w:color="auto"/>
            </w:tcBorders>
            <w:vAlign w:val="center"/>
          </w:tcPr>
          <w:p w14:paraId="6DBBFB4D"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b/>
                <w:bCs/>
                <w:iCs/>
                <w:color w:val="000000" w:themeColor="text1"/>
                <w:sz w:val="22"/>
                <w:szCs w:val="22"/>
                <w:lang w:eastAsia="es-CO"/>
              </w:rPr>
              <w:t>23</w:t>
            </w:r>
          </w:p>
        </w:tc>
        <w:tc>
          <w:tcPr>
            <w:tcW w:w="1842" w:type="dxa"/>
            <w:tcBorders>
              <w:top w:val="single" w:sz="4" w:space="0" w:color="auto"/>
              <w:left w:val="single" w:sz="4" w:space="0" w:color="auto"/>
              <w:bottom w:val="single" w:sz="4" w:space="0" w:color="auto"/>
              <w:right w:val="single" w:sz="4" w:space="0" w:color="auto"/>
            </w:tcBorders>
            <w:vAlign w:val="center"/>
          </w:tcPr>
          <w:p w14:paraId="5FA4AD7C" w14:textId="77777777" w:rsidR="00D97BC5" w:rsidRPr="00D97BC5" w:rsidRDefault="00D97BC5" w:rsidP="00E87DE0">
            <w:pPr>
              <w:jc w:val="center"/>
              <w:rPr>
                <w:rFonts w:ascii="Verdana" w:hAnsi="Verdana" w:cs="Arial"/>
                <w:b/>
                <w:color w:val="000000" w:themeColor="text1"/>
                <w:sz w:val="22"/>
                <w:szCs w:val="22"/>
                <w:lang w:eastAsia="es-CO"/>
              </w:rPr>
            </w:pPr>
            <w:r w:rsidRPr="00D97BC5">
              <w:rPr>
                <w:rFonts w:ascii="Verdana" w:hAnsi="Verdana" w:cs="Arial"/>
                <w:b/>
                <w:color w:val="000000" w:themeColor="text1"/>
                <w:sz w:val="22"/>
                <w:szCs w:val="22"/>
                <w:lang w:eastAsia="es-CO"/>
              </w:rPr>
              <w:t>00</w:t>
            </w:r>
          </w:p>
        </w:tc>
      </w:tr>
      <w:tr w:rsidR="00D97BC5" w:rsidRPr="00D97BC5" w14:paraId="317FD874" w14:textId="77777777" w:rsidTr="00E87DE0">
        <w:trPr>
          <w:trHeight w:val="375"/>
          <w:jc w:val="center"/>
        </w:trPr>
        <w:tc>
          <w:tcPr>
            <w:tcW w:w="2830" w:type="dxa"/>
            <w:tcBorders>
              <w:top w:val="single" w:sz="4" w:space="0" w:color="auto"/>
              <w:left w:val="single" w:sz="4" w:space="0" w:color="auto"/>
              <w:bottom w:val="single" w:sz="4" w:space="0" w:color="auto"/>
              <w:right w:val="single" w:sz="4" w:space="0" w:color="auto"/>
            </w:tcBorders>
            <w:vAlign w:val="center"/>
          </w:tcPr>
          <w:p w14:paraId="618D8322"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iCs/>
                <w:color w:val="000000" w:themeColor="text1"/>
                <w:sz w:val="22"/>
                <w:szCs w:val="22"/>
                <w:lang w:eastAsia="es-CO"/>
              </w:rPr>
              <w:t>Servicios basados en ingeniería, Investigación y Tecnología</w:t>
            </w:r>
          </w:p>
        </w:tc>
        <w:tc>
          <w:tcPr>
            <w:tcW w:w="2268" w:type="dxa"/>
            <w:tcBorders>
              <w:top w:val="single" w:sz="4" w:space="0" w:color="auto"/>
              <w:left w:val="single" w:sz="4" w:space="0" w:color="auto"/>
              <w:bottom w:val="single" w:sz="4" w:space="0" w:color="auto"/>
              <w:right w:val="single" w:sz="4" w:space="0" w:color="auto"/>
            </w:tcBorders>
            <w:vAlign w:val="center"/>
          </w:tcPr>
          <w:p w14:paraId="0CEC8BBE"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iCs/>
                <w:color w:val="000000" w:themeColor="text1"/>
                <w:sz w:val="22"/>
                <w:szCs w:val="22"/>
                <w:lang w:eastAsia="es-CO"/>
              </w:rPr>
              <w:t>Servicios Informáticos</w:t>
            </w:r>
          </w:p>
        </w:tc>
        <w:tc>
          <w:tcPr>
            <w:tcW w:w="2127" w:type="dxa"/>
            <w:tcBorders>
              <w:top w:val="single" w:sz="4" w:space="0" w:color="auto"/>
              <w:left w:val="single" w:sz="4" w:space="0" w:color="auto"/>
              <w:bottom w:val="single" w:sz="4" w:space="0" w:color="auto"/>
              <w:right w:val="single" w:sz="4" w:space="0" w:color="auto"/>
            </w:tcBorders>
            <w:vAlign w:val="center"/>
          </w:tcPr>
          <w:p w14:paraId="69B9AA13" w14:textId="77777777" w:rsidR="00D97BC5" w:rsidRPr="00D97BC5" w:rsidRDefault="00D97BC5" w:rsidP="00E87DE0">
            <w:pPr>
              <w:jc w:val="center"/>
              <w:rPr>
                <w:rFonts w:ascii="Verdana" w:hAnsi="Verdana"/>
                <w:iCs/>
                <w:color w:val="000000" w:themeColor="text1"/>
                <w:sz w:val="22"/>
                <w:szCs w:val="22"/>
                <w:lang w:eastAsia="es-CO"/>
              </w:rPr>
            </w:pPr>
            <w:r w:rsidRPr="00D97BC5">
              <w:rPr>
                <w:rFonts w:ascii="Verdana" w:hAnsi="Verdana"/>
                <w:iCs/>
                <w:color w:val="000000" w:themeColor="text1"/>
                <w:sz w:val="22"/>
                <w:szCs w:val="22"/>
                <w:lang w:eastAsia="es-CO"/>
              </w:rPr>
              <w:t>Mantenimiento y soporte de hardware de computador</w:t>
            </w:r>
          </w:p>
        </w:tc>
        <w:tc>
          <w:tcPr>
            <w:tcW w:w="1842" w:type="dxa"/>
            <w:tcBorders>
              <w:top w:val="single" w:sz="4" w:space="0" w:color="auto"/>
              <w:left w:val="single" w:sz="4" w:space="0" w:color="auto"/>
              <w:bottom w:val="single" w:sz="4" w:space="0" w:color="auto"/>
              <w:right w:val="single" w:sz="4" w:space="0" w:color="auto"/>
            </w:tcBorders>
            <w:vAlign w:val="center"/>
          </w:tcPr>
          <w:p w14:paraId="12BE81A2" w14:textId="77777777" w:rsidR="00D97BC5" w:rsidRPr="00D97BC5" w:rsidRDefault="00D97BC5" w:rsidP="00E87DE0">
            <w:pPr>
              <w:jc w:val="center"/>
              <w:rPr>
                <w:rFonts w:ascii="Verdana" w:hAnsi="Verdana" w:cs="Arial"/>
                <w:b/>
                <w:color w:val="000000" w:themeColor="text1"/>
                <w:sz w:val="22"/>
                <w:szCs w:val="22"/>
                <w:lang w:eastAsia="es-CO"/>
              </w:rPr>
            </w:pPr>
          </w:p>
        </w:tc>
      </w:tr>
    </w:tbl>
    <w:p w14:paraId="109FA140" w14:textId="77777777" w:rsidR="00D97BC5" w:rsidRPr="00D97BC5" w:rsidRDefault="00D97BC5" w:rsidP="00D97BC5">
      <w:pPr>
        <w:jc w:val="both"/>
        <w:textAlignment w:val="baseline"/>
        <w:rPr>
          <w:rFonts w:ascii="Verdana" w:hAnsi="Verdana" w:cs="Arial"/>
          <w:b/>
          <w:color w:val="000000" w:themeColor="text1"/>
          <w:sz w:val="22"/>
          <w:szCs w:val="22"/>
        </w:rPr>
      </w:pPr>
    </w:p>
    <w:p w14:paraId="56F9D630" w14:textId="77777777" w:rsidR="00D97BC5" w:rsidRPr="00D97BC5" w:rsidRDefault="00D97BC5" w:rsidP="00D97BC5">
      <w:pPr>
        <w:jc w:val="both"/>
        <w:textAlignment w:val="baseline"/>
        <w:rPr>
          <w:rFonts w:ascii="Verdana" w:hAnsi="Verdana" w:cs="Arial"/>
          <w:color w:val="000000" w:themeColor="text1"/>
          <w:sz w:val="22"/>
          <w:szCs w:val="22"/>
        </w:rPr>
      </w:pPr>
      <w:r w:rsidRPr="00D97BC5">
        <w:rPr>
          <w:rFonts w:ascii="Verdana" w:hAnsi="Verdana" w:cs="Arial"/>
          <w:b/>
          <w:color w:val="000000" w:themeColor="text1"/>
          <w:sz w:val="22"/>
          <w:szCs w:val="22"/>
        </w:rPr>
        <w:t>NOTA:</w:t>
      </w:r>
      <w:r w:rsidRPr="00D97BC5">
        <w:rPr>
          <w:rFonts w:ascii="Verdana" w:hAnsi="Verdana" w:cs="Arial"/>
          <w:color w:val="000000" w:themeColor="text1"/>
          <w:sz w:val="22"/>
          <w:szCs w:val="22"/>
        </w:rPr>
        <w:t xml:space="preserve"> En caso de que los contratos que acreditan la experiencia tengan algún tipo de multa o sanción, no serán tenidos en cuenta por parte de </w:t>
      </w:r>
      <w:r w:rsidRPr="00D97BC5">
        <w:rPr>
          <w:rFonts w:ascii="Verdana" w:hAnsi="Verdana" w:cs="Arial"/>
          <w:b/>
          <w:color w:val="000000" w:themeColor="text1"/>
          <w:sz w:val="22"/>
          <w:szCs w:val="22"/>
        </w:rPr>
        <w:t>LA ENTIDAD</w:t>
      </w:r>
      <w:r w:rsidRPr="00D97BC5">
        <w:rPr>
          <w:rFonts w:ascii="Verdana" w:hAnsi="Verdana" w:cs="Arial"/>
          <w:color w:val="000000" w:themeColor="text1"/>
          <w:sz w:val="22"/>
          <w:szCs w:val="22"/>
        </w:rPr>
        <w:t>.</w:t>
      </w:r>
    </w:p>
    <w:p w14:paraId="499AC348" w14:textId="77777777" w:rsidR="00D97BC5" w:rsidRPr="00D97BC5" w:rsidRDefault="00D97BC5" w:rsidP="00D97BC5">
      <w:pPr>
        <w:jc w:val="both"/>
        <w:rPr>
          <w:rFonts w:ascii="Verdana" w:hAnsi="Verdana" w:cs="Arial"/>
          <w:b/>
          <w:color w:val="000000" w:themeColor="text1"/>
          <w:sz w:val="22"/>
          <w:szCs w:val="22"/>
        </w:rPr>
      </w:pPr>
    </w:p>
    <w:p w14:paraId="514284CF" w14:textId="77777777" w:rsidR="00D97BC5" w:rsidRPr="00D97BC5" w:rsidRDefault="00D97BC5" w:rsidP="00D97BC5">
      <w:pPr>
        <w:ind w:right="18"/>
        <w:contextualSpacing/>
        <w:jc w:val="both"/>
        <w:rPr>
          <w:rFonts w:ascii="Verdana" w:hAnsi="Verdana" w:cs="Arial"/>
          <w:color w:val="000000" w:themeColor="text1"/>
          <w:sz w:val="22"/>
          <w:szCs w:val="22"/>
        </w:rPr>
      </w:pPr>
      <w:r w:rsidRPr="00D97BC5">
        <w:rPr>
          <w:rFonts w:ascii="Verdana" w:hAnsi="Verdana" w:cs="Arial"/>
          <w:color w:val="000000" w:themeColor="text1"/>
          <w:sz w:val="22"/>
          <w:szCs w:val="22"/>
        </w:rPr>
        <w:t>De conformidad con la naturaleza, objeto y características del presente proceso se considerará la experiencia acreditada, mediante la presentación de las siguientes certificaciones, teniendo en cuenta los criterios diferenciales para Mipymes, de conformidad con lo dispuesto en el Decreto 1082 de 2015, adicionado por el Decreto 1860 de 2021, así:</w:t>
      </w:r>
    </w:p>
    <w:p w14:paraId="7FEDE95D" w14:textId="335B8DBA" w:rsidR="00D97BC5" w:rsidRPr="00D97BC5" w:rsidRDefault="00D97BC5" w:rsidP="00392A22">
      <w:pPr>
        <w:pStyle w:val="Prrafodelista"/>
        <w:numPr>
          <w:ilvl w:val="0"/>
          <w:numId w:val="37"/>
        </w:numPr>
        <w:autoSpaceDE w:val="0"/>
        <w:autoSpaceDN w:val="0"/>
        <w:adjustRightInd w:val="0"/>
        <w:spacing w:line="276" w:lineRule="auto"/>
        <w:ind w:left="426"/>
        <w:jc w:val="both"/>
        <w:rPr>
          <w:rFonts w:ascii="Verdana" w:hAnsi="Verdana" w:cs="Verdana"/>
          <w:color w:val="000000" w:themeColor="text1"/>
          <w:sz w:val="22"/>
          <w:szCs w:val="22"/>
        </w:rPr>
      </w:pPr>
      <w:r w:rsidRPr="00D97BC5">
        <w:rPr>
          <w:rFonts w:ascii="Verdana" w:hAnsi="Verdana" w:cs="Verdana"/>
          <w:b/>
          <w:bCs/>
          <w:color w:val="000000" w:themeColor="text1"/>
          <w:sz w:val="22"/>
          <w:szCs w:val="22"/>
        </w:rPr>
        <w:t xml:space="preserve">Para proponentes MIPYMES (Criterio Habilitante Diferencial): </w:t>
      </w:r>
      <w:r w:rsidRPr="00D97BC5">
        <w:rPr>
          <w:rFonts w:ascii="Verdana" w:hAnsi="Verdana" w:cs="Verdana"/>
          <w:color w:val="000000" w:themeColor="text1"/>
          <w:sz w:val="22"/>
          <w:szCs w:val="22"/>
        </w:rPr>
        <w:t xml:space="preserve">Máximo </w:t>
      </w:r>
      <w:r w:rsidR="00F96582">
        <w:rPr>
          <w:rFonts w:ascii="Verdana" w:hAnsi="Verdana" w:cs="Verdana"/>
          <w:color w:val="000000" w:themeColor="text1"/>
          <w:sz w:val="22"/>
          <w:szCs w:val="22"/>
        </w:rPr>
        <w:t>tres</w:t>
      </w:r>
      <w:r w:rsidRPr="00D97BC5">
        <w:rPr>
          <w:rFonts w:ascii="Verdana" w:hAnsi="Verdana" w:cs="Verdana"/>
          <w:color w:val="000000" w:themeColor="text1"/>
          <w:sz w:val="22"/>
          <w:szCs w:val="22"/>
        </w:rPr>
        <w:t xml:space="preserve"> (</w:t>
      </w:r>
      <w:r w:rsidR="00F96582">
        <w:rPr>
          <w:rFonts w:ascii="Verdana" w:hAnsi="Verdana" w:cs="Verdana"/>
          <w:color w:val="000000" w:themeColor="text1"/>
          <w:sz w:val="22"/>
          <w:szCs w:val="22"/>
        </w:rPr>
        <w:t>3</w:t>
      </w:r>
      <w:r w:rsidRPr="00D97BC5">
        <w:rPr>
          <w:rFonts w:ascii="Verdana" w:hAnsi="Verdana" w:cs="Verdana"/>
          <w:color w:val="000000" w:themeColor="text1"/>
          <w:sz w:val="22"/>
          <w:szCs w:val="22"/>
        </w:rPr>
        <w:t>) certificaciones o actas de liquidación.</w:t>
      </w:r>
    </w:p>
    <w:p w14:paraId="651E91C3" w14:textId="77777777" w:rsidR="00D97BC5" w:rsidRPr="00D97BC5" w:rsidRDefault="00D97BC5" w:rsidP="00392A22">
      <w:pPr>
        <w:pStyle w:val="Prrafodelista"/>
        <w:numPr>
          <w:ilvl w:val="0"/>
          <w:numId w:val="37"/>
        </w:numPr>
        <w:spacing w:line="276" w:lineRule="auto"/>
        <w:ind w:left="426" w:right="18"/>
        <w:contextualSpacing/>
        <w:jc w:val="both"/>
        <w:rPr>
          <w:rFonts w:ascii="Verdana" w:hAnsi="Verdana" w:cs="Verdana"/>
          <w:color w:val="000000" w:themeColor="text1"/>
          <w:sz w:val="22"/>
          <w:szCs w:val="22"/>
        </w:rPr>
      </w:pPr>
      <w:r w:rsidRPr="00D97BC5">
        <w:rPr>
          <w:rFonts w:ascii="Verdana" w:hAnsi="Verdana" w:cs="Verdana"/>
          <w:b/>
          <w:bCs/>
          <w:color w:val="000000" w:themeColor="text1"/>
          <w:sz w:val="22"/>
          <w:szCs w:val="22"/>
        </w:rPr>
        <w:t>Para Proponentes diferentes a MIPYMES</w:t>
      </w:r>
      <w:r w:rsidRPr="00D97BC5">
        <w:rPr>
          <w:rFonts w:ascii="Verdana" w:hAnsi="Verdana" w:cs="Verdana"/>
          <w:color w:val="000000" w:themeColor="text1"/>
          <w:sz w:val="22"/>
          <w:szCs w:val="22"/>
        </w:rPr>
        <w:t>: Una (1) certificación o acta de liquidación.</w:t>
      </w:r>
    </w:p>
    <w:p w14:paraId="60CAE524" w14:textId="77777777" w:rsidR="00D97BC5" w:rsidRPr="00D97BC5" w:rsidRDefault="00D97BC5" w:rsidP="00D97BC5">
      <w:pPr>
        <w:pStyle w:val="Sinespaciado"/>
        <w:spacing w:line="276" w:lineRule="auto"/>
        <w:jc w:val="both"/>
        <w:rPr>
          <w:rFonts w:ascii="Verdana" w:hAnsi="Verdana"/>
          <w:color w:val="000000" w:themeColor="text1"/>
        </w:rPr>
      </w:pPr>
      <w:r w:rsidRPr="00D97BC5">
        <w:rPr>
          <w:rFonts w:ascii="Verdana" w:hAnsi="Verdana"/>
          <w:color w:val="000000" w:themeColor="text1"/>
        </w:rPr>
        <w:t xml:space="preserve">La (s) certificación (es) o acta de liquidación debe (n) estar suscrita (s) por el contratante, que acredite el cumplimiento del proponente en un contrato celebrado con entidad pública o privada, que se encuentre </w:t>
      </w:r>
      <w:r w:rsidRPr="00D97BC5">
        <w:rPr>
          <w:rFonts w:ascii="Verdana" w:hAnsi="Verdana"/>
          <w:b/>
          <w:color w:val="000000" w:themeColor="text1"/>
        </w:rPr>
        <w:t>EJECUTADO</w:t>
      </w:r>
      <w:r w:rsidRPr="00D97BC5">
        <w:rPr>
          <w:rFonts w:ascii="Verdana" w:hAnsi="Verdana"/>
          <w:color w:val="000000" w:themeColor="text1"/>
        </w:rPr>
        <w:t xml:space="preserve"> y que cumpla los siguientes requisitos:</w:t>
      </w:r>
    </w:p>
    <w:p w14:paraId="62C58738" w14:textId="77777777" w:rsidR="00D97BC5" w:rsidRPr="00D97BC5" w:rsidRDefault="00D97BC5" w:rsidP="00D97BC5">
      <w:pPr>
        <w:pStyle w:val="Sinespaciado"/>
        <w:spacing w:line="276" w:lineRule="auto"/>
        <w:rPr>
          <w:rFonts w:ascii="Verdana" w:hAnsi="Verdana"/>
          <w:color w:val="000000" w:themeColor="text1"/>
        </w:rPr>
      </w:pPr>
    </w:p>
    <w:p w14:paraId="4EE153D2" w14:textId="77777777" w:rsidR="00D97BC5" w:rsidRPr="00D97BC5" w:rsidRDefault="00D97BC5" w:rsidP="00392A22">
      <w:pPr>
        <w:pStyle w:val="Sinespaciado"/>
        <w:numPr>
          <w:ilvl w:val="0"/>
          <w:numId w:val="36"/>
        </w:numPr>
        <w:spacing w:line="276" w:lineRule="auto"/>
        <w:jc w:val="both"/>
        <w:rPr>
          <w:rFonts w:ascii="Verdana" w:hAnsi="Verdana"/>
          <w:color w:val="000000" w:themeColor="text1"/>
        </w:rPr>
      </w:pPr>
      <w:r w:rsidRPr="00D97BC5">
        <w:rPr>
          <w:rFonts w:ascii="Verdana" w:hAnsi="Verdana"/>
          <w:color w:val="000000" w:themeColor="text1"/>
        </w:rPr>
        <w:t>Que sea expedida por quien tenga la facultad para hacerlo.</w:t>
      </w:r>
    </w:p>
    <w:p w14:paraId="35598F62" w14:textId="77777777" w:rsidR="00D97BC5" w:rsidRPr="00D97BC5" w:rsidRDefault="00D97BC5" w:rsidP="00392A22">
      <w:pPr>
        <w:pStyle w:val="Sinespaciado"/>
        <w:numPr>
          <w:ilvl w:val="0"/>
          <w:numId w:val="36"/>
        </w:numPr>
        <w:spacing w:line="276" w:lineRule="auto"/>
        <w:jc w:val="both"/>
        <w:rPr>
          <w:rFonts w:ascii="Verdana" w:hAnsi="Verdana"/>
          <w:color w:val="000000" w:themeColor="text1"/>
        </w:rPr>
      </w:pPr>
      <w:r w:rsidRPr="00D97BC5">
        <w:rPr>
          <w:rFonts w:ascii="Verdana" w:hAnsi="Verdana"/>
          <w:color w:val="000000" w:themeColor="text1"/>
        </w:rPr>
        <w:t>Que la (sumatoria de las) certificación (es) o acta (s) de liquidación aportada (s), presente una cuantía de por lo menos el 100 % del Presupuesto Oficial establecido para el presente proceso.</w:t>
      </w:r>
    </w:p>
    <w:p w14:paraId="47DE7240" w14:textId="77777777" w:rsidR="00D97BC5" w:rsidRPr="00D97BC5" w:rsidRDefault="00D97BC5" w:rsidP="00392A22">
      <w:pPr>
        <w:pStyle w:val="Sinespaciado"/>
        <w:numPr>
          <w:ilvl w:val="0"/>
          <w:numId w:val="36"/>
        </w:numPr>
        <w:spacing w:line="276" w:lineRule="auto"/>
        <w:jc w:val="both"/>
        <w:rPr>
          <w:rFonts w:ascii="Verdana" w:hAnsi="Verdana"/>
          <w:color w:val="000000" w:themeColor="text1"/>
        </w:rPr>
      </w:pPr>
      <w:r w:rsidRPr="00D97BC5">
        <w:rPr>
          <w:rFonts w:ascii="Verdana" w:hAnsi="Verdana"/>
          <w:color w:val="000000" w:themeColor="text1"/>
        </w:rPr>
        <w:lastRenderedPageBreak/>
        <w:t xml:space="preserve">Que contenga un objeto similar o igual es decir </w:t>
      </w:r>
      <w:r w:rsidRPr="00D97BC5">
        <w:rPr>
          <w:rFonts w:ascii="Verdana" w:hAnsi="Verdana" w:cs="Arial"/>
          <w:color w:val="000000" w:themeColor="text1"/>
        </w:rPr>
        <w:t xml:space="preserve">renovación de la </w:t>
      </w:r>
      <w:r w:rsidRPr="00D97BC5">
        <w:rPr>
          <w:rFonts w:ascii="Verdana" w:eastAsia="Times New Roman" w:hAnsi="Verdana" w:cs="Arial"/>
          <w:color w:val="000000" w:themeColor="text1"/>
          <w:lang w:eastAsia="es-CO"/>
        </w:rPr>
        <w:t>plataforma BLADECENTER</w:t>
      </w:r>
    </w:p>
    <w:p w14:paraId="3BD1DE50" w14:textId="77777777" w:rsidR="00D97BC5" w:rsidRPr="00D97BC5" w:rsidRDefault="00D97BC5" w:rsidP="00392A22">
      <w:pPr>
        <w:pStyle w:val="Sinespaciado"/>
        <w:numPr>
          <w:ilvl w:val="0"/>
          <w:numId w:val="36"/>
        </w:numPr>
        <w:spacing w:line="276" w:lineRule="auto"/>
        <w:jc w:val="both"/>
        <w:rPr>
          <w:rFonts w:ascii="Verdana" w:hAnsi="Verdana"/>
          <w:color w:val="000000" w:themeColor="text1"/>
        </w:rPr>
      </w:pPr>
      <w:r w:rsidRPr="00D97BC5">
        <w:rPr>
          <w:rFonts w:ascii="Verdana" w:hAnsi="Verdana"/>
          <w:color w:val="000000" w:themeColor="text1"/>
        </w:rPr>
        <w:t>En caso de que la certificación o acta de liquidación describan adición a un contrato principal, esta se verificará en conjunto con el contrato principal que está adicionando.</w:t>
      </w:r>
    </w:p>
    <w:p w14:paraId="7D4A6D76" w14:textId="77777777" w:rsidR="00D97BC5" w:rsidRPr="00D97BC5" w:rsidRDefault="00D97BC5" w:rsidP="00392A22">
      <w:pPr>
        <w:pStyle w:val="Sinespaciado"/>
        <w:numPr>
          <w:ilvl w:val="0"/>
          <w:numId w:val="36"/>
        </w:numPr>
        <w:spacing w:line="276" w:lineRule="auto"/>
        <w:jc w:val="both"/>
        <w:rPr>
          <w:rFonts w:ascii="Verdana" w:hAnsi="Verdana"/>
          <w:color w:val="000000" w:themeColor="text1"/>
        </w:rPr>
      </w:pPr>
      <w:r w:rsidRPr="00D97BC5">
        <w:rPr>
          <w:rFonts w:ascii="Verdana" w:hAnsi="Verdana"/>
          <w:color w:val="000000" w:themeColor="text1"/>
        </w:rPr>
        <w:t>Si la certificación o acta de liquidación viene liquidada en moneda diferente al peso, la Entidad procederá a su convertibilidad a pesos colombianos ($), tomando como base la TRM (tasa representativa del mercado) reportada por el Banco de la República a la fecha de terminación del respectivo contrato.</w:t>
      </w:r>
    </w:p>
    <w:p w14:paraId="2B56563C" w14:textId="77777777" w:rsidR="00D97BC5" w:rsidRPr="00D97BC5" w:rsidRDefault="00D97BC5" w:rsidP="00D97BC5">
      <w:pPr>
        <w:pStyle w:val="Sinespaciado"/>
        <w:spacing w:line="276" w:lineRule="auto"/>
        <w:ind w:firstLine="567"/>
        <w:jc w:val="both"/>
        <w:rPr>
          <w:rFonts w:ascii="Verdana" w:hAnsi="Verdana"/>
          <w:color w:val="000000" w:themeColor="text1"/>
        </w:rPr>
      </w:pPr>
    </w:p>
    <w:p w14:paraId="2A36F3C5" w14:textId="77777777" w:rsidR="00D97BC5" w:rsidRPr="00D97BC5" w:rsidRDefault="00D97BC5" w:rsidP="00D97BC5">
      <w:pPr>
        <w:pStyle w:val="Sinespaciado"/>
        <w:spacing w:line="276" w:lineRule="auto"/>
        <w:ind w:firstLine="567"/>
        <w:jc w:val="both"/>
        <w:rPr>
          <w:rFonts w:ascii="Verdana" w:hAnsi="Verdana"/>
          <w:color w:val="000000" w:themeColor="text1"/>
        </w:rPr>
      </w:pPr>
      <w:r w:rsidRPr="00D97BC5">
        <w:rPr>
          <w:rFonts w:ascii="Verdana" w:hAnsi="Verdana"/>
          <w:color w:val="000000" w:themeColor="text1"/>
        </w:rPr>
        <w:t xml:space="preserve">En las certificaciones deberá especificarse lo siguiente: </w:t>
      </w:r>
      <w:r w:rsidRPr="00D97BC5">
        <w:rPr>
          <w:rFonts w:ascii="Verdana" w:hAnsi="Verdana"/>
          <w:color w:val="000000" w:themeColor="text1"/>
        </w:rPr>
        <w:tab/>
      </w:r>
      <w:r w:rsidRPr="00D97BC5">
        <w:rPr>
          <w:rFonts w:ascii="Verdana" w:hAnsi="Verdana"/>
          <w:color w:val="000000" w:themeColor="text1"/>
        </w:rPr>
        <w:br/>
      </w:r>
    </w:p>
    <w:p w14:paraId="19329A58" w14:textId="77777777" w:rsidR="00D97BC5" w:rsidRPr="00D97BC5" w:rsidRDefault="00D97BC5" w:rsidP="00392A22">
      <w:pPr>
        <w:pStyle w:val="Sinespaciado"/>
        <w:numPr>
          <w:ilvl w:val="0"/>
          <w:numId w:val="35"/>
        </w:numPr>
        <w:spacing w:line="276" w:lineRule="auto"/>
        <w:ind w:left="993" w:hanging="426"/>
        <w:rPr>
          <w:rFonts w:ascii="Verdana" w:hAnsi="Verdana"/>
          <w:color w:val="000000" w:themeColor="text1"/>
        </w:rPr>
      </w:pPr>
      <w:r w:rsidRPr="00D97BC5">
        <w:rPr>
          <w:rFonts w:ascii="Verdana" w:hAnsi="Verdana"/>
          <w:color w:val="000000" w:themeColor="text1"/>
        </w:rPr>
        <w:t xml:space="preserve">Número del contrato, cuando a ello hubiere lugar. </w:t>
      </w:r>
    </w:p>
    <w:p w14:paraId="4557EA46" w14:textId="77777777" w:rsidR="00D97BC5" w:rsidRPr="00D97BC5" w:rsidRDefault="00D97BC5" w:rsidP="00392A22">
      <w:pPr>
        <w:pStyle w:val="Sinespaciado"/>
        <w:numPr>
          <w:ilvl w:val="0"/>
          <w:numId w:val="35"/>
        </w:numPr>
        <w:spacing w:line="276" w:lineRule="auto"/>
        <w:ind w:left="993" w:hanging="426"/>
        <w:rPr>
          <w:rFonts w:ascii="Verdana" w:hAnsi="Verdana"/>
          <w:color w:val="000000" w:themeColor="text1"/>
        </w:rPr>
      </w:pPr>
      <w:r w:rsidRPr="00D97BC5">
        <w:rPr>
          <w:rFonts w:ascii="Verdana" w:hAnsi="Verdana"/>
          <w:color w:val="000000" w:themeColor="text1"/>
        </w:rPr>
        <w:t>Contratante.</w:t>
      </w:r>
    </w:p>
    <w:p w14:paraId="58C36422" w14:textId="77777777" w:rsidR="00D97BC5" w:rsidRPr="00D97BC5" w:rsidRDefault="00D97BC5" w:rsidP="00392A22">
      <w:pPr>
        <w:pStyle w:val="Sinespaciado"/>
        <w:numPr>
          <w:ilvl w:val="0"/>
          <w:numId w:val="35"/>
        </w:numPr>
        <w:spacing w:line="276" w:lineRule="auto"/>
        <w:ind w:left="993" w:hanging="426"/>
        <w:rPr>
          <w:rFonts w:ascii="Verdana" w:hAnsi="Verdana"/>
          <w:color w:val="000000" w:themeColor="text1"/>
        </w:rPr>
      </w:pPr>
      <w:r w:rsidRPr="00D97BC5">
        <w:rPr>
          <w:rFonts w:ascii="Verdana" w:hAnsi="Verdana"/>
          <w:color w:val="000000" w:themeColor="text1"/>
        </w:rPr>
        <w:t xml:space="preserve">El objeto. </w:t>
      </w:r>
    </w:p>
    <w:p w14:paraId="5AE54AFC" w14:textId="77777777" w:rsidR="00D97BC5" w:rsidRPr="00D97BC5" w:rsidRDefault="00D97BC5" w:rsidP="00392A22">
      <w:pPr>
        <w:pStyle w:val="Sinespaciado"/>
        <w:numPr>
          <w:ilvl w:val="0"/>
          <w:numId w:val="35"/>
        </w:numPr>
        <w:spacing w:line="276" w:lineRule="auto"/>
        <w:ind w:left="993" w:hanging="426"/>
        <w:rPr>
          <w:rFonts w:ascii="Verdana" w:hAnsi="Verdana"/>
          <w:color w:val="000000" w:themeColor="text1"/>
        </w:rPr>
      </w:pPr>
      <w:r w:rsidRPr="00D97BC5">
        <w:rPr>
          <w:rFonts w:ascii="Verdana" w:hAnsi="Verdana"/>
          <w:color w:val="000000" w:themeColor="text1"/>
        </w:rPr>
        <w:t>El valor o cuantía.</w:t>
      </w:r>
    </w:p>
    <w:p w14:paraId="297A8F33" w14:textId="77777777" w:rsidR="00D97BC5" w:rsidRPr="00D97BC5" w:rsidRDefault="00D97BC5" w:rsidP="00392A22">
      <w:pPr>
        <w:pStyle w:val="Sinespaciado"/>
        <w:numPr>
          <w:ilvl w:val="0"/>
          <w:numId w:val="35"/>
        </w:numPr>
        <w:spacing w:line="276" w:lineRule="auto"/>
        <w:ind w:left="993" w:hanging="426"/>
        <w:rPr>
          <w:rFonts w:ascii="Verdana" w:hAnsi="Verdana"/>
          <w:color w:val="000000" w:themeColor="text1"/>
        </w:rPr>
      </w:pPr>
      <w:r w:rsidRPr="00D97BC5">
        <w:rPr>
          <w:rFonts w:ascii="Verdana" w:hAnsi="Verdana"/>
          <w:color w:val="000000" w:themeColor="text1"/>
        </w:rPr>
        <w:t>Fecha de inicio.</w:t>
      </w:r>
    </w:p>
    <w:p w14:paraId="5DD44F59" w14:textId="77777777" w:rsidR="00D97BC5" w:rsidRPr="00D97BC5" w:rsidRDefault="00D97BC5" w:rsidP="00392A22">
      <w:pPr>
        <w:pStyle w:val="Sinespaciado"/>
        <w:numPr>
          <w:ilvl w:val="0"/>
          <w:numId w:val="35"/>
        </w:numPr>
        <w:spacing w:line="276" w:lineRule="auto"/>
        <w:ind w:left="993" w:hanging="426"/>
        <w:rPr>
          <w:rFonts w:ascii="Verdana" w:hAnsi="Verdana"/>
          <w:color w:val="000000" w:themeColor="text1"/>
        </w:rPr>
      </w:pPr>
      <w:r w:rsidRPr="00D97BC5">
        <w:rPr>
          <w:rFonts w:ascii="Verdana" w:hAnsi="Verdana"/>
          <w:color w:val="000000" w:themeColor="text1"/>
        </w:rPr>
        <w:t>Fecha de terminación.</w:t>
      </w:r>
    </w:p>
    <w:p w14:paraId="34F4EF89" w14:textId="77777777" w:rsidR="00D97BC5" w:rsidRPr="00D97BC5" w:rsidRDefault="00D97BC5" w:rsidP="00392A22">
      <w:pPr>
        <w:pStyle w:val="Sinespaciado"/>
        <w:numPr>
          <w:ilvl w:val="0"/>
          <w:numId w:val="35"/>
        </w:numPr>
        <w:spacing w:line="276" w:lineRule="auto"/>
        <w:ind w:left="993" w:hanging="426"/>
        <w:jc w:val="both"/>
        <w:rPr>
          <w:rFonts w:ascii="Verdana" w:hAnsi="Verdana"/>
          <w:color w:val="000000" w:themeColor="text1"/>
        </w:rPr>
      </w:pPr>
      <w:r w:rsidRPr="00D97BC5">
        <w:rPr>
          <w:rFonts w:ascii="Verdana" w:hAnsi="Verdana"/>
          <w:color w:val="000000" w:themeColor="text1"/>
        </w:rPr>
        <w:t xml:space="preserve">En el evento de identificarse en las certificaciones o actas de liquidación aportadas, calificación desfavorable al contratista o que la prestación del servicio o entrega de los bienes a satisfacción, o notas similares; las mismas no serán tenidas en cuenta por la Entidad. </w:t>
      </w:r>
    </w:p>
    <w:p w14:paraId="33962B52" w14:textId="77777777" w:rsidR="00D97BC5" w:rsidRPr="00D97BC5" w:rsidRDefault="00D97BC5" w:rsidP="00D97BC5">
      <w:pPr>
        <w:pStyle w:val="Sinespaciado"/>
        <w:spacing w:line="276" w:lineRule="auto"/>
        <w:ind w:left="720"/>
        <w:rPr>
          <w:rFonts w:ascii="Verdana" w:hAnsi="Verdana"/>
          <w:color w:val="000000" w:themeColor="text1"/>
        </w:rPr>
      </w:pPr>
      <w:r w:rsidRPr="00D97BC5">
        <w:rPr>
          <w:rFonts w:ascii="Verdana" w:hAnsi="Verdana"/>
          <w:color w:val="000000" w:themeColor="text1"/>
        </w:rPr>
        <w:tab/>
      </w:r>
    </w:p>
    <w:p w14:paraId="2308A662" w14:textId="77777777" w:rsidR="00D97BC5" w:rsidRPr="00D97BC5" w:rsidRDefault="00D97BC5" w:rsidP="00D97BC5">
      <w:pPr>
        <w:pStyle w:val="Sinespaciado"/>
        <w:spacing w:line="276" w:lineRule="auto"/>
        <w:jc w:val="both"/>
        <w:rPr>
          <w:rFonts w:ascii="Verdana" w:hAnsi="Verdana"/>
          <w:color w:val="000000" w:themeColor="text1"/>
          <w:u w:val="single"/>
        </w:rPr>
      </w:pPr>
      <w:r w:rsidRPr="00D97BC5">
        <w:rPr>
          <w:rFonts w:ascii="Verdana" w:hAnsi="Verdana"/>
          <w:color w:val="000000" w:themeColor="text1"/>
          <w:u w:val="single"/>
        </w:rPr>
        <w:t>En el evento de que la certificación o acta de liquidación sea expedida por personas de derecho privado, el contratista deberá anexar a la misma: copia del contrato o su documento equivalente, en donde se puedan verificar su objeto, plazo y valor.</w:t>
      </w:r>
    </w:p>
    <w:p w14:paraId="1DE3BCEB" w14:textId="77777777" w:rsidR="00D97BC5" w:rsidRPr="00D97BC5" w:rsidRDefault="00D97BC5" w:rsidP="00D97BC5">
      <w:pPr>
        <w:pStyle w:val="Sinespaciado"/>
        <w:spacing w:line="276" w:lineRule="auto"/>
        <w:jc w:val="both"/>
        <w:rPr>
          <w:rFonts w:ascii="Verdana" w:hAnsi="Verdana"/>
          <w:color w:val="000000" w:themeColor="text1"/>
        </w:rPr>
      </w:pPr>
    </w:p>
    <w:p w14:paraId="44D34981" w14:textId="77777777" w:rsidR="00D97BC5" w:rsidRPr="00D97BC5" w:rsidRDefault="00D97BC5" w:rsidP="00D97BC5">
      <w:pPr>
        <w:pStyle w:val="Sinespaciado"/>
        <w:spacing w:line="276" w:lineRule="auto"/>
        <w:jc w:val="both"/>
        <w:rPr>
          <w:rFonts w:ascii="Verdana" w:hAnsi="Verdana"/>
          <w:color w:val="000000" w:themeColor="text1"/>
        </w:rPr>
      </w:pPr>
      <w:r w:rsidRPr="00D97BC5">
        <w:rPr>
          <w:rFonts w:ascii="Verdana" w:hAnsi="Verdana"/>
          <w:b/>
          <w:color w:val="000000" w:themeColor="text1"/>
        </w:rPr>
        <w:t>NOTA 1:</w:t>
      </w:r>
      <w:r w:rsidRPr="00D97BC5">
        <w:rPr>
          <w:rFonts w:ascii="Verdana" w:hAnsi="Verdana"/>
          <w:color w:val="000000" w:themeColor="text1"/>
        </w:rPr>
        <w:t xml:space="preserve"> En ningún caso se considerará la experiencia del contrato que se reporte vigente a la fecha de cierre del proceso de selección. </w:t>
      </w:r>
    </w:p>
    <w:p w14:paraId="78B7B44C" w14:textId="77777777" w:rsidR="00D97BC5" w:rsidRPr="00D97BC5" w:rsidRDefault="00D97BC5" w:rsidP="00D97BC5">
      <w:pPr>
        <w:pStyle w:val="Sinespaciado"/>
        <w:spacing w:line="276" w:lineRule="auto"/>
        <w:jc w:val="both"/>
        <w:rPr>
          <w:rFonts w:ascii="Verdana" w:hAnsi="Verdana"/>
          <w:b/>
          <w:color w:val="000000" w:themeColor="text1"/>
        </w:rPr>
      </w:pPr>
    </w:p>
    <w:p w14:paraId="3A8CD107" w14:textId="77777777" w:rsidR="00D97BC5" w:rsidRPr="00D97BC5" w:rsidRDefault="00D97BC5" w:rsidP="00D97BC5">
      <w:pPr>
        <w:pStyle w:val="Sinespaciado"/>
        <w:spacing w:line="276" w:lineRule="auto"/>
        <w:jc w:val="both"/>
        <w:rPr>
          <w:rFonts w:ascii="Verdana" w:hAnsi="Verdana"/>
          <w:color w:val="000000" w:themeColor="text1"/>
        </w:rPr>
      </w:pPr>
      <w:r w:rsidRPr="00D97BC5">
        <w:rPr>
          <w:rFonts w:ascii="Verdana" w:hAnsi="Verdana"/>
          <w:b/>
          <w:color w:val="000000" w:themeColor="text1"/>
        </w:rPr>
        <w:t>NOTA 2:</w:t>
      </w:r>
      <w:r w:rsidRPr="00D97BC5">
        <w:rPr>
          <w:rFonts w:ascii="Verdana" w:hAnsi="Verdana"/>
          <w:color w:val="000000" w:themeColor="text1"/>
        </w:rPr>
        <w:t xml:space="preserve"> En caso de presentarse más de las certificaciones requeridas o actas de liquidación, la Entidad hará la verificación correspondiente sobre la(s) de mayor valor.</w:t>
      </w:r>
    </w:p>
    <w:p w14:paraId="473BD854" w14:textId="77777777" w:rsidR="00D97BC5" w:rsidRPr="00D97BC5" w:rsidRDefault="00D97BC5" w:rsidP="00D97BC5">
      <w:pPr>
        <w:pStyle w:val="Sinespaciado"/>
        <w:spacing w:line="276" w:lineRule="auto"/>
        <w:jc w:val="both"/>
        <w:rPr>
          <w:rFonts w:ascii="Verdana" w:hAnsi="Verdana"/>
          <w:b/>
          <w:color w:val="000000" w:themeColor="text1"/>
        </w:rPr>
      </w:pPr>
    </w:p>
    <w:p w14:paraId="5DE6DFBD" w14:textId="77777777" w:rsidR="00D97BC5" w:rsidRPr="00D97BC5" w:rsidRDefault="00D97BC5" w:rsidP="00D97BC5">
      <w:pPr>
        <w:pStyle w:val="Sinespaciado"/>
        <w:spacing w:line="276" w:lineRule="auto"/>
        <w:jc w:val="both"/>
        <w:rPr>
          <w:rFonts w:ascii="Verdana" w:hAnsi="Verdana"/>
          <w:color w:val="000000" w:themeColor="text1"/>
        </w:rPr>
      </w:pPr>
      <w:r w:rsidRPr="00D97BC5">
        <w:rPr>
          <w:rFonts w:ascii="Verdana" w:hAnsi="Verdana"/>
          <w:b/>
          <w:color w:val="000000" w:themeColor="text1"/>
        </w:rPr>
        <w:t>NOTA 3:</w:t>
      </w:r>
      <w:r w:rsidRPr="00D97BC5">
        <w:rPr>
          <w:rFonts w:ascii="Verdana" w:hAnsi="Verdana"/>
          <w:color w:val="000000" w:themeColor="text1"/>
        </w:rPr>
        <w:t xml:space="preserve"> La certificación debe corresponder a un contrato certificado, sin embargo, se aceptará la acreditación de la experiencia requerida en una (1) certificación o actas de liquidación, siempre y cuando el contrato certificado cumpla con los requisitos establecidos en el presente numeral. </w:t>
      </w:r>
    </w:p>
    <w:p w14:paraId="7D222B99" w14:textId="77777777" w:rsidR="00D97BC5" w:rsidRPr="00D97BC5" w:rsidRDefault="00D97BC5" w:rsidP="00D97BC5">
      <w:pPr>
        <w:pStyle w:val="Sinespaciado"/>
        <w:spacing w:line="276" w:lineRule="auto"/>
        <w:jc w:val="both"/>
        <w:rPr>
          <w:rFonts w:ascii="Verdana" w:hAnsi="Verdana"/>
          <w:b/>
          <w:color w:val="000000" w:themeColor="text1"/>
        </w:rPr>
      </w:pPr>
    </w:p>
    <w:p w14:paraId="22EF99E6" w14:textId="77777777" w:rsidR="00D97BC5" w:rsidRPr="00D97BC5" w:rsidRDefault="00D97BC5" w:rsidP="00D97BC5">
      <w:pPr>
        <w:pStyle w:val="Sinespaciado"/>
        <w:spacing w:line="276" w:lineRule="auto"/>
        <w:jc w:val="both"/>
        <w:rPr>
          <w:rFonts w:ascii="Verdana" w:hAnsi="Verdana"/>
          <w:color w:val="000000" w:themeColor="text1"/>
        </w:rPr>
      </w:pPr>
      <w:r w:rsidRPr="00D97BC5">
        <w:rPr>
          <w:rFonts w:ascii="Verdana" w:hAnsi="Verdana"/>
          <w:b/>
          <w:color w:val="000000" w:themeColor="text1"/>
        </w:rPr>
        <w:t>NOTA 4:</w:t>
      </w:r>
      <w:r w:rsidRPr="00D97BC5">
        <w:rPr>
          <w:rFonts w:ascii="Verdana" w:hAnsi="Verdana"/>
          <w:color w:val="000000" w:themeColor="text1"/>
        </w:rPr>
        <w:t xml:space="preserve"> El Departamento Administrativo de la Presidencia de la República se reserva el derecho de verificar la información consignada en la certificación o actas de liquidación.</w:t>
      </w:r>
    </w:p>
    <w:p w14:paraId="5CEFD60F" w14:textId="77777777" w:rsidR="00D97BC5" w:rsidRPr="00D97BC5" w:rsidRDefault="00D97BC5" w:rsidP="00D97BC5">
      <w:pPr>
        <w:pStyle w:val="Sinespaciado"/>
        <w:spacing w:line="276" w:lineRule="auto"/>
        <w:jc w:val="both"/>
        <w:rPr>
          <w:rFonts w:ascii="Verdana" w:hAnsi="Verdana"/>
          <w:b/>
          <w:color w:val="000000" w:themeColor="text1"/>
        </w:rPr>
      </w:pPr>
    </w:p>
    <w:p w14:paraId="77F3DE8E" w14:textId="77777777" w:rsidR="00D97BC5" w:rsidRPr="00D97BC5" w:rsidRDefault="00D97BC5" w:rsidP="00D97BC5">
      <w:pPr>
        <w:pStyle w:val="Sinespaciado"/>
        <w:spacing w:line="276" w:lineRule="auto"/>
        <w:jc w:val="both"/>
        <w:rPr>
          <w:rFonts w:ascii="Verdana" w:hAnsi="Verdana"/>
          <w:color w:val="000000" w:themeColor="text1"/>
        </w:rPr>
      </w:pPr>
      <w:r w:rsidRPr="00D97BC5">
        <w:rPr>
          <w:rFonts w:ascii="Verdana" w:hAnsi="Verdana"/>
          <w:b/>
          <w:color w:val="000000" w:themeColor="text1"/>
        </w:rPr>
        <w:t>NOTA 5:</w:t>
      </w:r>
      <w:r w:rsidRPr="00D97BC5">
        <w:rPr>
          <w:rFonts w:ascii="Verdana" w:hAnsi="Verdana"/>
          <w:color w:val="000000" w:themeColor="text1"/>
        </w:rPr>
        <w:t xml:space="preserve"> En el evento de propuestas presentadas por unión temporal o consorcio, la experiencia podrá corresponder a cualquiera de sus integrantes, de manera individual o conjunta, independientemente de su grado de participación, cumpliendo con los requisitos establecidos en el presente numeral. </w:t>
      </w:r>
    </w:p>
    <w:p w14:paraId="61ADD702" w14:textId="77777777" w:rsidR="00D97BC5" w:rsidRPr="00D97BC5" w:rsidRDefault="00D97BC5" w:rsidP="00D97BC5">
      <w:pPr>
        <w:pStyle w:val="Sinespaciado"/>
        <w:spacing w:line="276" w:lineRule="auto"/>
        <w:jc w:val="both"/>
        <w:rPr>
          <w:rFonts w:ascii="Verdana" w:hAnsi="Verdana"/>
          <w:b/>
          <w:color w:val="000000" w:themeColor="text1"/>
        </w:rPr>
      </w:pPr>
    </w:p>
    <w:p w14:paraId="651E5771" w14:textId="77777777" w:rsidR="00D97BC5" w:rsidRPr="00D97BC5" w:rsidRDefault="00D97BC5" w:rsidP="00D97BC5">
      <w:pPr>
        <w:pStyle w:val="Sinespaciado"/>
        <w:spacing w:line="276" w:lineRule="auto"/>
        <w:jc w:val="both"/>
        <w:rPr>
          <w:rFonts w:ascii="Verdana" w:hAnsi="Verdana"/>
          <w:b/>
          <w:color w:val="000000" w:themeColor="text1"/>
        </w:rPr>
      </w:pPr>
      <w:r w:rsidRPr="00D97BC5">
        <w:rPr>
          <w:rFonts w:ascii="Verdana" w:hAnsi="Verdana"/>
          <w:b/>
          <w:color w:val="000000" w:themeColor="text1"/>
        </w:rPr>
        <w:t xml:space="preserve">NOTA 6: </w:t>
      </w:r>
    </w:p>
    <w:p w14:paraId="580D8395" w14:textId="77777777" w:rsidR="00D97BC5" w:rsidRPr="00D97BC5" w:rsidRDefault="00D97BC5" w:rsidP="00D97BC5">
      <w:pPr>
        <w:pStyle w:val="Sinespaciado"/>
        <w:spacing w:line="276" w:lineRule="auto"/>
        <w:jc w:val="both"/>
        <w:rPr>
          <w:rFonts w:ascii="Verdana" w:hAnsi="Verdana"/>
          <w:color w:val="000000" w:themeColor="text1"/>
        </w:rPr>
      </w:pPr>
      <w:r w:rsidRPr="00D97BC5">
        <w:rPr>
          <w:rFonts w:ascii="Verdana" w:hAnsi="Verdana"/>
          <w:b/>
          <w:color w:val="000000" w:themeColor="text1"/>
        </w:rPr>
        <w:t>6.1.</w:t>
      </w:r>
      <w:r w:rsidRPr="00D97BC5">
        <w:rPr>
          <w:rFonts w:ascii="Verdana" w:hAnsi="Verdana"/>
          <w:color w:val="000000" w:themeColor="text1"/>
        </w:rPr>
        <w:t xml:space="preserve"> Cuando el oferente presente certificación de experiencia o actas de liquidación en la cual conste que participó en la ejecución de un contrato bajo la modalidad de </w:t>
      </w:r>
      <w:r w:rsidRPr="00D97BC5">
        <w:rPr>
          <w:rFonts w:ascii="Verdana" w:hAnsi="Verdana"/>
          <w:color w:val="000000" w:themeColor="text1"/>
        </w:rPr>
        <w:lastRenderedPageBreak/>
        <w:t>consorcio o unión temporal, esta deberá expresar su porcentaje de participación, con el fin de verificar el cumplimiento de los requisitos de cuantía y período de ejecución previstos en este numeral.</w:t>
      </w:r>
    </w:p>
    <w:p w14:paraId="197DDCCC" w14:textId="77777777" w:rsidR="00D97BC5" w:rsidRPr="00D97BC5" w:rsidRDefault="00D97BC5" w:rsidP="00D97BC5">
      <w:pPr>
        <w:pStyle w:val="Sinespaciado"/>
        <w:spacing w:line="276" w:lineRule="auto"/>
        <w:jc w:val="both"/>
        <w:rPr>
          <w:rFonts w:ascii="Verdana" w:hAnsi="Verdana"/>
          <w:color w:val="000000" w:themeColor="text1"/>
        </w:rPr>
      </w:pPr>
    </w:p>
    <w:p w14:paraId="0C8C46A5" w14:textId="77777777" w:rsidR="00D97BC5" w:rsidRPr="00D97BC5" w:rsidRDefault="00D97BC5" w:rsidP="00D97BC5">
      <w:pPr>
        <w:pStyle w:val="Sinespaciado"/>
        <w:spacing w:line="276" w:lineRule="auto"/>
        <w:jc w:val="both"/>
        <w:rPr>
          <w:rFonts w:ascii="Verdana" w:hAnsi="Verdana"/>
          <w:color w:val="000000" w:themeColor="text1"/>
        </w:rPr>
      </w:pPr>
      <w:r w:rsidRPr="00D97BC5">
        <w:rPr>
          <w:rFonts w:ascii="Verdana" w:hAnsi="Verdana"/>
          <w:b/>
          <w:color w:val="000000" w:themeColor="text1"/>
        </w:rPr>
        <w:t>6.2.</w:t>
      </w:r>
      <w:r w:rsidRPr="00D97BC5">
        <w:rPr>
          <w:rFonts w:ascii="Verdana" w:hAnsi="Verdana"/>
          <w:color w:val="000000" w:themeColor="text1"/>
        </w:rPr>
        <w:t xml:space="preserve"> Para acreditar la experiencia solo se tendrá en cuenta el grado de participación que haya tenido el proponente en el consorcio o unión temporal; en tales eventos, se recuerda, la certificación o actas de liquidación debe contener exactamente el grado de participación.</w:t>
      </w:r>
    </w:p>
    <w:p w14:paraId="7C7ED4D2" w14:textId="77777777" w:rsidR="00D97BC5" w:rsidRPr="00D97BC5" w:rsidRDefault="00D97BC5" w:rsidP="00D97BC5">
      <w:pPr>
        <w:pStyle w:val="Sinespaciado"/>
        <w:spacing w:line="276" w:lineRule="auto"/>
        <w:jc w:val="both"/>
        <w:rPr>
          <w:rFonts w:ascii="Verdana" w:hAnsi="Verdana"/>
          <w:b/>
          <w:color w:val="000000" w:themeColor="text1"/>
        </w:rPr>
      </w:pPr>
    </w:p>
    <w:p w14:paraId="28B774ED" w14:textId="77777777" w:rsidR="00D97BC5" w:rsidRPr="00D97BC5" w:rsidRDefault="00D97BC5" w:rsidP="00D97BC5">
      <w:pPr>
        <w:pStyle w:val="Sinespaciado"/>
        <w:spacing w:line="276" w:lineRule="auto"/>
        <w:jc w:val="both"/>
        <w:rPr>
          <w:rFonts w:ascii="Verdana" w:hAnsi="Verdana"/>
          <w:color w:val="000000" w:themeColor="text1"/>
        </w:rPr>
      </w:pPr>
      <w:r w:rsidRPr="00D97BC5">
        <w:rPr>
          <w:rFonts w:ascii="Verdana" w:hAnsi="Verdana"/>
          <w:b/>
          <w:color w:val="000000" w:themeColor="text1"/>
        </w:rPr>
        <w:t>NOTA 7:</w:t>
      </w:r>
      <w:r w:rsidRPr="00D97BC5">
        <w:rPr>
          <w:rFonts w:ascii="Verdana" w:hAnsi="Verdana"/>
          <w:color w:val="000000" w:themeColor="text1"/>
        </w:rPr>
        <w:t xml:space="preserve"> En caso de que el proponente no cuente con certificación de experiencia o acta de liquidación, podrá aportar en su reemplazo un documento contractual idóneo, verbigracia, contrato junto con acta de recibo a satisfacción, informes finales de supervisión, entre otros y/ o cualquier otro documento contractual expedido por el contratante en el cual se puedan verificar las condiciones señaladas en el presente numeral.</w:t>
      </w:r>
    </w:p>
    <w:p w14:paraId="210D6C82" w14:textId="77777777" w:rsidR="00D97BC5" w:rsidRPr="00D97BC5" w:rsidRDefault="00D97BC5" w:rsidP="00D97BC5">
      <w:pPr>
        <w:pStyle w:val="Sinespaciado"/>
        <w:spacing w:line="276" w:lineRule="auto"/>
        <w:jc w:val="both"/>
        <w:rPr>
          <w:rFonts w:ascii="Verdana" w:hAnsi="Verdana"/>
          <w:b/>
          <w:color w:val="000000" w:themeColor="text1"/>
        </w:rPr>
      </w:pPr>
    </w:p>
    <w:p w14:paraId="1B088AD9" w14:textId="77777777" w:rsidR="00D97BC5" w:rsidRDefault="00D97BC5" w:rsidP="00D97BC5">
      <w:pPr>
        <w:pStyle w:val="Sinespaciado"/>
        <w:spacing w:line="276" w:lineRule="auto"/>
        <w:jc w:val="both"/>
        <w:rPr>
          <w:rFonts w:ascii="Verdana" w:hAnsi="Verdana"/>
          <w:color w:val="000000" w:themeColor="text1"/>
        </w:rPr>
      </w:pPr>
      <w:r w:rsidRPr="00D97BC5">
        <w:rPr>
          <w:rFonts w:ascii="Verdana" w:hAnsi="Verdana"/>
          <w:b/>
          <w:color w:val="000000" w:themeColor="text1"/>
        </w:rPr>
        <w:t>NOTA 8:</w:t>
      </w:r>
      <w:r w:rsidRPr="00D97BC5">
        <w:rPr>
          <w:rFonts w:ascii="Verdana" w:hAnsi="Verdana"/>
          <w:color w:val="000000" w:themeColor="text1"/>
        </w:rPr>
        <w:t xml:space="preserve"> No se aceptan auto-certificaciones, ni certificaciones expedidas por miembros de consorcios o uniones temporales.</w:t>
      </w:r>
    </w:p>
    <w:p w14:paraId="6D5AA1F3" w14:textId="77777777" w:rsidR="000B3A78" w:rsidRPr="000B3A78" w:rsidRDefault="000B3A78" w:rsidP="00D97BC5">
      <w:pPr>
        <w:pStyle w:val="Sinespaciado"/>
        <w:spacing w:line="276" w:lineRule="auto"/>
        <w:jc w:val="both"/>
        <w:rPr>
          <w:rFonts w:ascii="Verdana" w:hAnsi="Verdana"/>
          <w:color w:val="000000" w:themeColor="text1"/>
          <w:sz w:val="21"/>
          <w:szCs w:val="21"/>
        </w:rPr>
      </w:pPr>
    </w:p>
    <w:p w14:paraId="4979BAEC" w14:textId="2D4F54F8" w:rsidR="000B3A78" w:rsidRPr="000B3A78" w:rsidRDefault="000B3A78" w:rsidP="000B3A78">
      <w:pPr>
        <w:pStyle w:val="Prrafodelista"/>
        <w:numPr>
          <w:ilvl w:val="2"/>
          <w:numId w:val="12"/>
        </w:numPr>
        <w:jc w:val="both"/>
        <w:rPr>
          <w:rFonts w:ascii="Verdana" w:hAnsi="Verdana" w:cs="Arial"/>
          <w:b/>
          <w:bCs/>
          <w:color w:val="000000" w:themeColor="text1"/>
          <w:sz w:val="22"/>
          <w:szCs w:val="22"/>
        </w:rPr>
      </w:pPr>
      <w:r w:rsidRPr="000B3A78">
        <w:rPr>
          <w:rFonts w:ascii="Verdana" w:hAnsi="Verdana" w:cs="Arial"/>
          <w:b/>
          <w:bCs/>
          <w:color w:val="000000" w:themeColor="text1"/>
          <w:sz w:val="22"/>
          <w:szCs w:val="22"/>
        </w:rPr>
        <w:t>CERTIFICADO DEL FABRICANTE</w:t>
      </w:r>
      <w:r w:rsidR="00405E98">
        <w:rPr>
          <w:rFonts w:ascii="Verdana" w:hAnsi="Verdana" w:cs="Arial"/>
          <w:b/>
          <w:bCs/>
          <w:color w:val="000000" w:themeColor="text1"/>
          <w:sz w:val="22"/>
          <w:szCs w:val="22"/>
        </w:rPr>
        <w:t xml:space="preserve"> (Anexo 14)</w:t>
      </w:r>
      <w:r w:rsidRPr="000B3A78">
        <w:rPr>
          <w:rFonts w:ascii="Verdana" w:hAnsi="Verdana" w:cs="Arial"/>
          <w:b/>
          <w:bCs/>
          <w:color w:val="000000" w:themeColor="text1"/>
          <w:sz w:val="22"/>
          <w:szCs w:val="22"/>
        </w:rPr>
        <w:t>:</w:t>
      </w:r>
    </w:p>
    <w:p w14:paraId="5E04D9C2" w14:textId="77777777" w:rsidR="000B3A78" w:rsidRPr="000B3A78" w:rsidRDefault="000B3A78" w:rsidP="000B3A78">
      <w:pPr>
        <w:jc w:val="both"/>
        <w:rPr>
          <w:rFonts w:ascii="Verdana" w:hAnsi="Verdana" w:cs="Arial"/>
          <w:b/>
          <w:bCs/>
          <w:color w:val="000000" w:themeColor="text1"/>
          <w:sz w:val="22"/>
          <w:szCs w:val="22"/>
        </w:rPr>
      </w:pPr>
    </w:p>
    <w:p w14:paraId="7B22C223" w14:textId="77777777" w:rsidR="000B3A78" w:rsidRPr="000B3A78" w:rsidRDefault="000B3A78" w:rsidP="000B3A78">
      <w:pPr>
        <w:jc w:val="both"/>
        <w:rPr>
          <w:rFonts w:ascii="Verdana" w:hAnsi="Verdana" w:cs="Arial"/>
          <w:color w:val="000000" w:themeColor="text1"/>
          <w:sz w:val="22"/>
          <w:szCs w:val="22"/>
        </w:rPr>
      </w:pPr>
      <w:r w:rsidRPr="000B3A78">
        <w:rPr>
          <w:rFonts w:ascii="Verdana" w:hAnsi="Verdana" w:cs="Arial"/>
          <w:color w:val="000000" w:themeColor="text1"/>
          <w:sz w:val="22"/>
          <w:szCs w:val="22"/>
        </w:rPr>
        <w:t>El oferente deberá certificar y demostrar que es distribuidor autorizado del fabricante Hewlett-Packard y que está autorizado para realizar el mantenimiento de equipos de la marca, así:</w:t>
      </w:r>
    </w:p>
    <w:p w14:paraId="7F7EB0AC" w14:textId="77777777" w:rsidR="000B3A78" w:rsidRPr="000B3A78" w:rsidRDefault="000B3A78" w:rsidP="000B3A78">
      <w:pPr>
        <w:jc w:val="both"/>
        <w:rPr>
          <w:rFonts w:ascii="Verdana" w:hAnsi="Verdana" w:cs="Arial"/>
          <w:color w:val="000000" w:themeColor="text1"/>
          <w:sz w:val="22"/>
          <w:szCs w:val="22"/>
        </w:rPr>
      </w:pPr>
    </w:p>
    <w:p w14:paraId="3A4CAF58" w14:textId="77777777" w:rsidR="000B3A78" w:rsidRPr="000B3A78" w:rsidRDefault="000B3A78" w:rsidP="000B3A78">
      <w:pPr>
        <w:jc w:val="both"/>
        <w:rPr>
          <w:rFonts w:ascii="Verdana" w:hAnsi="Verdana" w:cs="Arial"/>
          <w:color w:val="000000" w:themeColor="text1"/>
          <w:sz w:val="22"/>
          <w:szCs w:val="22"/>
        </w:rPr>
      </w:pPr>
      <w:r w:rsidRPr="000B3A78">
        <w:rPr>
          <w:rFonts w:ascii="Verdana" w:hAnsi="Verdana" w:cs="Arial"/>
          <w:color w:val="000000" w:themeColor="text1"/>
          <w:sz w:val="22"/>
          <w:szCs w:val="22"/>
        </w:rPr>
        <w:t xml:space="preserve">Para demostrar el cumplimiento de este requisito, el oferente deberá anexar la certificación vigente expedida por el fabricante, lo cual se entenderá con que en la misma se haga referencia al presente proceso de selección y deberá indicar que el oferente es distribuidor autorizado de Hewlett-Packard y que está autorizado por la marca para realizar el mantenimiento bajo el nivel </w:t>
      </w:r>
      <w:r w:rsidRPr="00392A22">
        <w:rPr>
          <w:rFonts w:ascii="Verdana" w:hAnsi="Verdana" w:cs="Arial"/>
          <w:b/>
          <w:color w:val="000000" w:themeColor="text1"/>
          <w:sz w:val="22"/>
          <w:szCs w:val="22"/>
        </w:rPr>
        <w:t>HPE Tech Care Essential.</w:t>
      </w:r>
    </w:p>
    <w:p w14:paraId="2AEF9C5C" w14:textId="77777777" w:rsidR="000B3A78" w:rsidRPr="000B3A78" w:rsidRDefault="000B3A78" w:rsidP="000B3A78">
      <w:pPr>
        <w:jc w:val="both"/>
        <w:rPr>
          <w:rFonts w:ascii="Verdana" w:hAnsi="Verdana" w:cs="Arial"/>
          <w:color w:val="000000" w:themeColor="text1"/>
          <w:sz w:val="22"/>
          <w:szCs w:val="22"/>
        </w:rPr>
      </w:pPr>
    </w:p>
    <w:p w14:paraId="786508DA" w14:textId="57117B7F" w:rsidR="0019335F" w:rsidRDefault="000B3A78" w:rsidP="000B3A78">
      <w:pPr>
        <w:jc w:val="both"/>
        <w:rPr>
          <w:rFonts w:ascii="Verdana" w:hAnsi="Verdana" w:cs="Arial"/>
          <w:color w:val="000000" w:themeColor="text1"/>
          <w:sz w:val="22"/>
          <w:szCs w:val="22"/>
        </w:rPr>
      </w:pPr>
      <w:r w:rsidRPr="000B3A78">
        <w:rPr>
          <w:rFonts w:ascii="Verdana" w:hAnsi="Verdana" w:cs="Arial"/>
          <w:color w:val="000000" w:themeColor="text1"/>
          <w:sz w:val="22"/>
          <w:szCs w:val="22"/>
        </w:rPr>
        <w:t>Si la misma se encuentra en un idioma diferente al español, debe anexarse la traducción oficial del mismo.</w:t>
      </w:r>
    </w:p>
    <w:p w14:paraId="39CFA2D7" w14:textId="77777777" w:rsidR="0019335F" w:rsidRDefault="0019335F" w:rsidP="000B3A78">
      <w:pPr>
        <w:jc w:val="both"/>
        <w:rPr>
          <w:rFonts w:ascii="Verdana" w:hAnsi="Verdana" w:cs="Arial"/>
          <w:color w:val="000000" w:themeColor="text1"/>
          <w:sz w:val="22"/>
          <w:szCs w:val="22"/>
        </w:rPr>
      </w:pPr>
    </w:p>
    <w:p w14:paraId="68FB6450" w14:textId="77777777" w:rsidR="00D97BC5" w:rsidRPr="00D97BC5" w:rsidRDefault="00D97BC5" w:rsidP="00D97BC5">
      <w:pPr>
        <w:shd w:val="clear" w:color="auto" w:fill="FFFFFF" w:themeFill="background1"/>
        <w:contextualSpacing/>
        <w:jc w:val="both"/>
        <w:rPr>
          <w:rFonts w:ascii="Verdana" w:hAnsi="Verdana" w:cs="Arial"/>
          <w:bCs/>
          <w:color w:val="000000" w:themeColor="text1"/>
          <w:sz w:val="22"/>
          <w:szCs w:val="22"/>
        </w:rPr>
      </w:pPr>
    </w:p>
    <w:p w14:paraId="7471A656" w14:textId="61A6B834" w:rsidR="000A5C5B" w:rsidRPr="00997D6F" w:rsidRDefault="000A5C5B" w:rsidP="00997D6F">
      <w:pPr>
        <w:pStyle w:val="Prrafodelista"/>
        <w:numPr>
          <w:ilvl w:val="1"/>
          <w:numId w:val="12"/>
        </w:numPr>
        <w:jc w:val="both"/>
        <w:rPr>
          <w:rFonts w:ascii="Verdana" w:hAnsi="Verdana" w:cs="Arial"/>
          <w:b/>
          <w:bCs/>
          <w:sz w:val="22"/>
          <w:szCs w:val="22"/>
          <w:lang w:val="es-CO"/>
        </w:rPr>
      </w:pPr>
      <w:r w:rsidRPr="00997D6F">
        <w:rPr>
          <w:rFonts w:ascii="Verdana" w:hAnsi="Verdana" w:cs="Arial"/>
          <w:b/>
          <w:bCs/>
          <w:sz w:val="22"/>
          <w:szCs w:val="22"/>
          <w:lang w:val="es-CO"/>
        </w:rPr>
        <w:t xml:space="preserve">ACREDITACIÓN DE CONDICIONES PARA APLICACIÓN DE REQUISITOS HABILITANTES DIFERENCIALES. </w:t>
      </w:r>
    </w:p>
    <w:p w14:paraId="4707393D" w14:textId="77777777" w:rsidR="000A5C5B" w:rsidRPr="002B345C" w:rsidRDefault="000A5C5B" w:rsidP="00E636CF">
      <w:pPr>
        <w:jc w:val="both"/>
        <w:rPr>
          <w:rFonts w:ascii="Verdana" w:hAnsi="Verdana" w:cs="Arial"/>
          <w:bCs/>
          <w:sz w:val="22"/>
          <w:szCs w:val="22"/>
          <w:lang w:val="es-CO"/>
        </w:rPr>
      </w:pPr>
    </w:p>
    <w:p w14:paraId="7B2BA6B5" w14:textId="3CD0C6B8" w:rsidR="00E90C69" w:rsidRPr="002B345C" w:rsidRDefault="00E90C69" w:rsidP="00E636CF">
      <w:pPr>
        <w:jc w:val="both"/>
        <w:rPr>
          <w:rFonts w:ascii="Verdana" w:hAnsi="Verdana" w:cs="Arial"/>
          <w:bCs/>
          <w:sz w:val="22"/>
          <w:szCs w:val="22"/>
        </w:rPr>
      </w:pPr>
      <w:r w:rsidRPr="002B345C">
        <w:rPr>
          <w:rFonts w:ascii="Verdana" w:hAnsi="Verdana" w:cs="Arial"/>
          <w:bCs/>
          <w:sz w:val="22"/>
          <w:szCs w:val="22"/>
        </w:rPr>
        <w:t>Para efecto de la aplicación de los requisitos habilitantes diferenc</w:t>
      </w:r>
      <w:r w:rsidRPr="00BB3262">
        <w:rPr>
          <w:rFonts w:ascii="Verdana" w:hAnsi="Verdana" w:cs="Arial"/>
          <w:bCs/>
          <w:sz w:val="22"/>
          <w:szCs w:val="22"/>
        </w:rPr>
        <w:t>iales para Mipymes</w:t>
      </w:r>
      <w:r w:rsidR="00BB3262" w:rsidRPr="00BB3262">
        <w:rPr>
          <w:rFonts w:ascii="Verdana" w:hAnsi="Verdana" w:cs="Arial"/>
          <w:bCs/>
          <w:sz w:val="22"/>
          <w:szCs w:val="22"/>
        </w:rPr>
        <w:t>,</w:t>
      </w:r>
      <w:r w:rsidRPr="00BB3262">
        <w:rPr>
          <w:rFonts w:ascii="Verdana" w:hAnsi="Verdana" w:cs="Arial"/>
          <w:bCs/>
          <w:sz w:val="22"/>
          <w:szCs w:val="22"/>
        </w:rPr>
        <w:t xml:space="preserve"> </w:t>
      </w:r>
      <w:r w:rsidR="00BB3262" w:rsidRPr="00BB3262">
        <w:rPr>
          <w:rFonts w:ascii="Verdana" w:hAnsi="Verdana" w:cs="Arial"/>
          <w:bCs/>
          <w:sz w:val="22"/>
          <w:szCs w:val="22"/>
        </w:rPr>
        <w:t xml:space="preserve">emprendimientos y empresas de personas con discapacidad, de conformidad con lo establecido </w:t>
      </w:r>
      <w:r w:rsidRPr="002B345C">
        <w:rPr>
          <w:rFonts w:ascii="Verdana" w:hAnsi="Verdana" w:cs="Arial"/>
          <w:bCs/>
          <w:sz w:val="22"/>
          <w:szCs w:val="22"/>
        </w:rPr>
        <w:t>en el artículo 2.2.1.2.4.2.18. del Decreto 1082 de 2015 adicionado por el artículo 3 del Decreto 1860 de 2021,</w:t>
      </w:r>
      <w:r w:rsidR="00BB3262" w:rsidRPr="00BB3262">
        <w:rPr>
          <w:rFonts w:ascii="Verdana" w:hAnsi="Verdana" w:cs="Arial"/>
          <w:bCs/>
          <w:sz w:val="22"/>
          <w:szCs w:val="22"/>
        </w:rPr>
        <w:t xml:space="preserve"> </w:t>
      </w:r>
      <w:r w:rsidR="00BB3262">
        <w:rPr>
          <w:rFonts w:ascii="Verdana" w:hAnsi="Verdana" w:cs="Arial"/>
          <w:bCs/>
          <w:sz w:val="22"/>
          <w:szCs w:val="22"/>
        </w:rPr>
        <w:t xml:space="preserve">y artículo primero del </w:t>
      </w:r>
      <w:r w:rsidR="00BB3262" w:rsidRPr="00BB3262">
        <w:rPr>
          <w:rFonts w:ascii="Verdana" w:hAnsi="Verdana" w:cs="Arial"/>
          <w:bCs/>
          <w:sz w:val="22"/>
          <w:szCs w:val="22"/>
        </w:rPr>
        <w:t>Decreto 0287 del 19 de marzo de 2026</w:t>
      </w:r>
      <w:r w:rsidRPr="002B345C">
        <w:rPr>
          <w:rFonts w:ascii="Verdana" w:hAnsi="Verdana" w:cs="Arial"/>
          <w:bCs/>
          <w:sz w:val="22"/>
          <w:szCs w:val="22"/>
        </w:rPr>
        <w:t xml:space="preserve"> los proponentes deberán presentar con su propuesta los siguientes documentos: </w:t>
      </w:r>
    </w:p>
    <w:p w14:paraId="54A76DE1" w14:textId="70D05BCD" w:rsidR="00E90C69" w:rsidRDefault="00E90C69" w:rsidP="00E636CF">
      <w:pPr>
        <w:jc w:val="both"/>
        <w:rPr>
          <w:rFonts w:ascii="Verdana" w:hAnsi="Verdana" w:cs="Arial"/>
          <w:b/>
          <w:bCs/>
          <w:sz w:val="22"/>
          <w:szCs w:val="22"/>
        </w:rPr>
      </w:pPr>
    </w:p>
    <w:p w14:paraId="10F688AC" w14:textId="77777777" w:rsidR="00740229" w:rsidRDefault="00740229" w:rsidP="00E636CF">
      <w:pPr>
        <w:jc w:val="both"/>
        <w:rPr>
          <w:rFonts w:ascii="Verdana" w:hAnsi="Verdana" w:cs="Arial"/>
          <w:b/>
          <w:bCs/>
          <w:sz w:val="22"/>
          <w:szCs w:val="22"/>
        </w:rPr>
      </w:pPr>
    </w:p>
    <w:p w14:paraId="362F41F5" w14:textId="24E94BEA" w:rsidR="00E90C69" w:rsidRPr="00164C14" w:rsidRDefault="00E90C69" w:rsidP="00164C14">
      <w:pPr>
        <w:pStyle w:val="Prrafodelista"/>
        <w:numPr>
          <w:ilvl w:val="1"/>
          <w:numId w:val="12"/>
        </w:numPr>
        <w:jc w:val="both"/>
        <w:rPr>
          <w:rFonts w:ascii="Verdana" w:hAnsi="Verdana" w:cs="Arial"/>
          <w:bCs/>
          <w:sz w:val="22"/>
          <w:szCs w:val="22"/>
        </w:rPr>
      </w:pPr>
      <w:r w:rsidRPr="00164C14">
        <w:rPr>
          <w:rFonts w:ascii="Verdana" w:hAnsi="Verdana" w:cs="Arial"/>
          <w:b/>
          <w:bCs/>
          <w:sz w:val="22"/>
          <w:szCs w:val="22"/>
        </w:rPr>
        <w:t>ACREDITACIÓN DE LA CONDICIÓN DE MIPYME:</w:t>
      </w:r>
    </w:p>
    <w:p w14:paraId="4E021916" w14:textId="77777777" w:rsidR="00E90C69" w:rsidRPr="002B345C" w:rsidRDefault="00E90C69" w:rsidP="00E636CF">
      <w:pPr>
        <w:jc w:val="both"/>
        <w:rPr>
          <w:rFonts w:ascii="Verdana" w:hAnsi="Verdana" w:cs="Arial"/>
          <w:bCs/>
          <w:sz w:val="22"/>
          <w:szCs w:val="22"/>
        </w:rPr>
      </w:pPr>
    </w:p>
    <w:p w14:paraId="41894CF7" w14:textId="77777777" w:rsidR="00E90C69" w:rsidRPr="002B345C" w:rsidRDefault="00E90C69" w:rsidP="00E636CF">
      <w:pPr>
        <w:jc w:val="both"/>
        <w:rPr>
          <w:rFonts w:ascii="Verdana" w:hAnsi="Verdana" w:cs="Arial"/>
          <w:bCs/>
          <w:sz w:val="22"/>
          <w:szCs w:val="22"/>
        </w:rPr>
      </w:pPr>
      <w:r w:rsidRPr="002B345C">
        <w:rPr>
          <w:rFonts w:ascii="Verdana" w:hAnsi="Verdana" w:cs="Arial"/>
          <w:bCs/>
          <w:sz w:val="22"/>
          <w:szCs w:val="22"/>
        </w:rPr>
        <w:t>Conforme el artículo 2.2.1.2.4.2.4. del Decreto 1082 de 2015, las Mipymes colombianas deben acreditar que tiene el tamaño empresarial establecido por la ley de la siguiente manera:</w:t>
      </w:r>
    </w:p>
    <w:p w14:paraId="4B5A6FC1" w14:textId="77777777" w:rsidR="00E90C69" w:rsidRPr="002B345C" w:rsidRDefault="00E90C69" w:rsidP="00E636CF">
      <w:pPr>
        <w:jc w:val="both"/>
        <w:rPr>
          <w:rFonts w:ascii="Verdana" w:hAnsi="Verdana" w:cs="Arial"/>
          <w:bCs/>
          <w:i/>
          <w:sz w:val="22"/>
          <w:szCs w:val="22"/>
        </w:rPr>
      </w:pPr>
    </w:p>
    <w:p w14:paraId="677E18A7" w14:textId="77777777" w:rsidR="00E90C69" w:rsidRPr="002B345C" w:rsidRDefault="00E90C69" w:rsidP="00E636CF">
      <w:pPr>
        <w:ind w:left="426" w:hanging="426"/>
        <w:jc w:val="both"/>
        <w:rPr>
          <w:rFonts w:ascii="Verdana" w:hAnsi="Verdana" w:cs="Arial"/>
          <w:bCs/>
          <w:i/>
          <w:sz w:val="22"/>
          <w:szCs w:val="22"/>
        </w:rPr>
      </w:pPr>
      <w:r w:rsidRPr="002B345C">
        <w:rPr>
          <w:rFonts w:ascii="Verdana" w:hAnsi="Verdana" w:cs="Arial"/>
          <w:bCs/>
          <w:i/>
          <w:sz w:val="22"/>
          <w:szCs w:val="22"/>
        </w:rPr>
        <w:t>1.</w:t>
      </w:r>
      <w:r w:rsidRPr="002B345C">
        <w:rPr>
          <w:rFonts w:ascii="Verdana" w:hAnsi="Verdana" w:cs="Arial"/>
          <w:bCs/>
          <w:i/>
          <w:sz w:val="22"/>
          <w:szCs w:val="22"/>
        </w:rPr>
        <w:tab/>
        <w:t xml:space="preserve">“Las personas naturales mediante certificación expedida por ellos y un contador público, adjuntando copia del registro mercantil. </w:t>
      </w:r>
    </w:p>
    <w:p w14:paraId="6B849AD4" w14:textId="77777777" w:rsidR="00E90C69" w:rsidRPr="002B345C" w:rsidRDefault="00E90C69" w:rsidP="00E636CF">
      <w:pPr>
        <w:ind w:left="426" w:hanging="426"/>
        <w:jc w:val="both"/>
        <w:rPr>
          <w:rFonts w:ascii="Verdana" w:hAnsi="Verdana" w:cs="Arial"/>
          <w:bCs/>
          <w:i/>
          <w:sz w:val="22"/>
          <w:szCs w:val="22"/>
        </w:rPr>
      </w:pPr>
      <w:r w:rsidRPr="002B345C">
        <w:rPr>
          <w:rFonts w:ascii="Verdana" w:hAnsi="Verdana" w:cs="Arial"/>
          <w:bCs/>
          <w:i/>
          <w:sz w:val="22"/>
          <w:szCs w:val="22"/>
        </w:rPr>
        <w:lastRenderedPageBreak/>
        <w:t>2.</w:t>
      </w:r>
      <w:r w:rsidRPr="002B345C">
        <w:rPr>
          <w:rFonts w:ascii="Verdana" w:hAnsi="Verdana" w:cs="Arial"/>
          <w:bCs/>
          <w:i/>
          <w:sz w:val="22"/>
          <w:szCs w:val="22"/>
        </w:rPr>
        <w:tab/>
        <w:t xml:space="preserve">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p>
    <w:p w14:paraId="5934A0E3" w14:textId="77777777" w:rsidR="00E90C69" w:rsidRPr="002B345C" w:rsidRDefault="00E90C69" w:rsidP="00E636CF">
      <w:pPr>
        <w:ind w:left="426" w:hanging="426"/>
        <w:jc w:val="both"/>
        <w:rPr>
          <w:rFonts w:ascii="Verdana" w:hAnsi="Verdana" w:cs="Arial"/>
          <w:bCs/>
          <w:i/>
          <w:sz w:val="22"/>
          <w:szCs w:val="22"/>
        </w:rPr>
      </w:pPr>
      <w:r w:rsidRPr="002B345C">
        <w:rPr>
          <w:rFonts w:ascii="Verdana" w:hAnsi="Verdana" w:cs="Arial"/>
          <w:bCs/>
          <w:i/>
          <w:sz w:val="22"/>
          <w:szCs w:val="22"/>
        </w:rPr>
        <w:t>(…)</w:t>
      </w:r>
    </w:p>
    <w:p w14:paraId="530D17A1" w14:textId="77777777" w:rsidR="00E90C69" w:rsidRPr="002B345C" w:rsidRDefault="00E90C69" w:rsidP="00E636CF">
      <w:pPr>
        <w:ind w:left="426" w:hanging="426"/>
        <w:jc w:val="both"/>
        <w:rPr>
          <w:rFonts w:ascii="Verdana" w:hAnsi="Verdana" w:cs="Arial"/>
          <w:bCs/>
          <w:i/>
          <w:sz w:val="22"/>
          <w:szCs w:val="22"/>
        </w:rPr>
      </w:pPr>
    </w:p>
    <w:p w14:paraId="38505C4C" w14:textId="77777777" w:rsidR="00221115" w:rsidRPr="002B345C" w:rsidRDefault="00E90C69" w:rsidP="00E636CF">
      <w:pPr>
        <w:jc w:val="both"/>
        <w:rPr>
          <w:rFonts w:ascii="Verdana" w:hAnsi="Verdana" w:cs="Arial"/>
          <w:bCs/>
          <w:i/>
          <w:sz w:val="22"/>
          <w:szCs w:val="22"/>
        </w:rPr>
      </w:pPr>
      <w:r w:rsidRPr="002B345C">
        <w:rPr>
          <w:rFonts w:ascii="Verdana" w:hAnsi="Verdana" w:cs="Arial"/>
          <w:b/>
          <w:bCs/>
          <w:i/>
          <w:sz w:val="22"/>
          <w:szCs w:val="22"/>
        </w:rPr>
        <w:t>Parágrafo 1.</w:t>
      </w:r>
      <w:r w:rsidRPr="002B345C">
        <w:rPr>
          <w:rFonts w:ascii="Verdana" w:hAnsi="Verdana" w:cs="Arial"/>
          <w:bCs/>
          <w:i/>
          <w:sz w:val="22"/>
          <w:szCs w:val="22"/>
        </w:rPr>
        <w:t xml:space="preserve"> En todo caso, las Mipymes también podrán acreditar esta condición con la copia del certificado del Registro Único de Proponentes, el cual deberá encontrarse vigente y en firme al momento de su presentación</w:t>
      </w:r>
      <w:r w:rsidR="00221115" w:rsidRPr="002B345C">
        <w:rPr>
          <w:rFonts w:ascii="Verdana" w:hAnsi="Verdana" w:cs="Arial"/>
          <w:bCs/>
          <w:i/>
          <w:sz w:val="22"/>
          <w:szCs w:val="22"/>
        </w:rPr>
        <w:t>.</w:t>
      </w:r>
      <w:r w:rsidRPr="002B345C">
        <w:rPr>
          <w:rFonts w:ascii="Verdana" w:hAnsi="Verdana" w:cs="Arial"/>
          <w:bCs/>
          <w:i/>
          <w:sz w:val="22"/>
          <w:szCs w:val="22"/>
        </w:rPr>
        <w:t>”</w:t>
      </w:r>
    </w:p>
    <w:p w14:paraId="7DF19D28" w14:textId="77777777" w:rsidR="00E90C69" w:rsidRPr="002B345C" w:rsidRDefault="00221115" w:rsidP="00E636CF">
      <w:pPr>
        <w:jc w:val="both"/>
        <w:rPr>
          <w:rFonts w:ascii="Verdana" w:hAnsi="Verdana" w:cs="Arial"/>
          <w:bCs/>
          <w:i/>
          <w:sz w:val="22"/>
          <w:szCs w:val="22"/>
        </w:rPr>
      </w:pPr>
      <w:r w:rsidRPr="002B345C">
        <w:rPr>
          <w:rFonts w:ascii="Verdana" w:hAnsi="Verdana" w:cs="Arial"/>
          <w:bCs/>
          <w:i/>
          <w:sz w:val="22"/>
          <w:szCs w:val="22"/>
        </w:rPr>
        <w:t>(…)”</w:t>
      </w:r>
      <w:r w:rsidR="00E90C69" w:rsidRPr="002B345C">
        <w:rPr>
          <w:rFonts w:ascii="Verdana" w:hAnsi="Verdana" w:cs="Arial"/>
          <w:bCs/>
          <w:i/>
          <w:sz w:val="22"/>
          <w:szCs w:val="22"/>
        </w:rPr>
        <w:t xml:space="preserve">. </w:t>
      </w:r>
    </w:p>
    <w:p w14:paraId="392707A9" w14:textId="77777777" w:rsidR="00E90C69" w:rsidRPr="002B345C" w:rsidRDefault="00E90C69" w:rsidP="00E636CF">
      <w:pPr>
        <w:jc w:val="both"/>
        <w:rPr>
          <w:rFonts w:ascii="Verdana" w:hAnsi="Verdana" w:cs="Arial"/>
          <w:bCs/>
          <w:i/>
          <w:sz w:val="22"/>
          <w:szCs w:val="22"/>
        </w:rPr>
      </w:pPr>
      <w:r w:rsidRPr="002B345C">
        <w:rPr>
          <w:rFonts w:ascii="Verdana" w:hAnsi="Verdana" w:cs="Arial"/>
          <w:bCs/>
          <w:sz w:val="22"/>
          <w:szCs w:val="22"/>
        </w:rPr>
        <w:tab/>
      </w:r>
      <w:r w:rsidRPr="002B345C">
        <w:rPr>
          <w:rFonts w:ascii="Verdana" w:hAnsi="Verdana" w:cs="Arial"/>
          <w:bCs/>
          <w:sz w:val="22"/>
          <w:szCs w:val="22"/>
        </w:rPr>
        <w:tab/>
      </w:r>
      <w:r w:rsidRPr="002B345C">
        <w:rPr>
          <w:rFonts w:ascii="Verdana" w:hAnsi="Verdana" w:cs="Arial"/>
          <w:bCs/>
          <w:sz w:val="22"/>
          <w:szCs w:val="22"/>
        </w:rPr>
        <w:tab/>
      </w:r>
      <w:r w:rsidRPr="002B345C">
        <w:rPr>
          <w:rFonts w:ascii="Verdana" w:hAnsi="Verdana" w:cs="Arial"/>
          <w:bCs/>
          <w:sz w:val="22"/>
          <w:szCs w:val="22"/>
        </w:rPr>
        <w:tab/>
      </w:r>
      <w:r w:rsidRPr="002B345C">
        <w:rPr>
          <w:rFonts w:ascii="Verdana" w:hAnsi="Verdana" w:cs="Arial"/>
          <w:bCs/>
          <w:sz w:val="22"/>
          <w:szCs w:val="22"/>
        </w:rPr>
        <w:tab/>
      </w:r>
      <w:r w:rsidRPr="002B345C">
        <w:rPr>
          <w:rFonts w:ascii="Verdana" w:hAnsi="Verdana" w:cs="Arial"/>
          <w:bCs/>
          <w:sz w:val="22"/>
          <w:szCs w:val="22"/>
        </w:rPr>
        <w:tab/>
      </w:r>
      <w:r w:rsidRPr="002B345C">
        <w:rPr>
          <w:rFonts w:ascii="Verdana" w:hAnsi="Verdana" w:cs="Arial"/>
          <w:bCs/>
          <w:sz w:val="22"/>
          <w:szCs w:val="22"/>
        </w:rPr>
        <w:tab/>
      </w:r>
      <w:r w:rsidRPr="002B345C">
        <w:rPr>
          <w:rFonts w:ascii="Verdana" w:hAnsi="Verdana" w:cs="Arial"/>
          <w:bCs/>
          <w:sz w:val="22"/>
          <w:szCs w:val="22"/>
        </w:rPr>
        <w:tab/>
      </w:r>
    </w:p>
    <w:p w14:paraId="295DA940" w14:textId="51474F78" w:rsidR="00E90C69" w:rsidRDefault="00E90C69" w:rsidP="00E636CF">
      <w:pPr>
        <w:jc w:val="both"/>
        <w:rPr>
          <w:rFonts w:ascii="Verdana" w:hAnsi="Verdana" w:cs="Arial"/>
          <w:bCs/>
          <w:sz w:val="22"/>
          <w:szCs w:val="22"/>
        </w:rPr>
      </w:pPr>
      <w:r w:rsidRPr="002B345C">
        <w:rPr>
          <w:rFonts w:ascii="Verdana" w:hAnsi="Verdana" w:cs="Arial"/>
          <w:bCs/>
          <w:sz w:val="22"/>
          <w:szCs w:val="22"/>
        </w:rPr>
        <w:t>De conformidad con lo establecido en el parágrafo 2 del artículo 2.2.1.2.4.2.18. del Decreto 1082 de 2015, adicionado por el artículo 3 del Decreto 1860 de 2021, tratándose de proponentes plurales, los criterios diferenciales y los puntajes adicionales solo se aplicarán si por lo menos uno de los integrantes acredita la calidad de Mipymes y tiene una participación igual o superior al diez por ciento (10%) en el consorcio o la unión temporal.</w:t>
      </w:r>
    </w:p>
    <w:p w14:paraId="37C07F24" w14:textId="24C41709" w:rsidR="00BB3262" w:rsidRDefault="00BB3262" w:rsidP="00E636CF">
      <w:pPr>
        <w:jc w:val="both"/>
        <w:rPr>
          <w:rFonts w:ascii="Verdana" w:hAnsi="Verdana" w:cs="Arial"/>
          <w:bCs/>
          <w:sz w:val="22"/>
          <w:szCs w:val="22"/>
        </w:rPr>
      </w:pPr>
    </w:p>
    <w:p w14:paraId="5F966979" w14:textId="053A0844" w:rsidR="00BB3262" w:rsidRPr="00164C14" w:rsidRDefault="00BB3262" w:rsidP="00BB3262">
      <w:pPr>
        <w:pStyle w:val="Prrafodelista"/>
        <w:numPr>
          <w:ilvl w:val="1"/>
          <w:numId w:val="12"/>
        </w:numPr>
        <w:jc w:val="both"/>
        <w:rPr>
          <w:rFonts w:ascii="Verdana" w:hAnsi="Verdana" w:cs="Arial"/>
          <w:bCs/>
          <w:sz w:val="22"/>
          <w:szCs w:val="22"/>
        </w:rPr>
      </w:pPr>
      <w:r w:rsidRPr="00164C14">
        <w:rPr>
          <w:rFonts w:ascii="Verdana" w:hAnsi="Verdana" w:cs="Arial"/>
          <w:b/>
          <w:bCs/>
          <w:sz w:val="22"/>
          <w:szCs w:val="22"/>
        </w:rPr>
        <w:t xml:space="preserve">ACREDITACIÓN DE </w:t>
      </w:r>
      <w:r w:rsidRPr="00BB3262">
        <w:rPr>
          <w:rFonts w:ascii="Verdana" w:hAnsi="Verdana" w:cs="Arial"/>
          <w:b/>
          <w:bCs/>
          <w:sz w:val="22"/>
          <w:szCs w:val="22"/>
          <w:lang w:val="es-CO"/>
        </w:rPr>
        <w:t>EMPRENDIMIENTOS Y EMPRE</w:t>
      </w:r>
      <w:r>
        <w:rPr>
          <w:rFonts w:ascii="Verdana" w:hAnsi="Verdana" w:cs="Arial"/>
          <w:b/>
          <w:bCs/>
          <w:sz w:val="22"/>
          <w:szCs w:val="22"/>
          <w:lang w:val="es-CO"/>
        </w:rPr>
        <w:t>SAS DE PERSONAS CON DISCAPACIDA</w:t>
      </w:r>
      <w:r w:rsidRPr="00164C14">
        <w:rPr>
          <w:rFonts w:ascii="Verdana" w:hAnsi="Verdana" w:cs="Arial"/>
          <w:b/>
          <w:bCs/>
          <w:sz w:val="22"/>
          <w:szCs w:val="22"/>
        </w:rPr>
        <w:t>:</w:t>
      </w:r>
    </w:p>
    <w:p w14:paraId="28591D5A" w14:textId="77777777" w:rsidR="00BB3262" w:rsidRPr="002B345C" w:rsidRDefault="00BB3262" w:rsidP="00CF71F7">
      <w:pPr>
        <w:jc w:val="both"/>
        <w:rPr>
          <w:rFonts w:ascii="Verdana" w:hAnsi="Verdana" w:cs="Arial"/>
          <w:bCs/>
          <w:sz w:val="22"/>
          <w:szCs w:val="22"/>
        </w:rPr>
      </w:pPr>
    </w:p>
    <w:p w14:paraId="769EF4C2" w14:textId="735218AF" w:rsidR="00CF71F7" w:rsidRDefault="00BB3262" w:rsidP="00CF71F7">
      <w:pPr>
        <w:jc w:val="both"/>
        <w:rPr>
          <w:rFonts w:ascii="Verdana" w:hAnsi="Verdana" w:cs="Arial"/>
          <w:bCs/>
          <w:sz w:val="22"/>
          <w:szCs w:val="22"/>
          <w:lang w:val="es-CO"/>
        </w:rPr>
      </w:pPr>
      <w:r w:rsidRPr="002B345C">
        <w:rPr>
          <w:rFonts w:ascii="Verdana" w:hAnsi="Verdana" w:cs="Arial"/>
          <w:bCs/>
          <w:sz w:val="22"/>
          <w:szCs w:val="22"/>
        </w:rPr>
        <w:t>Conforme el</w:t>
      </w:r>
      <w:r w:rsidR="00CF71F7">
        <w:rPr>
          <w:rFonts w:ascii="Verdana" w:hAnsi="Verdana" w:cs="Arial"/>
          <w:bCs/>
          <w:sz w:val="22"/>
          <w:szCs w:val="22"/>
        </w:rPr>
        <w:t xml:space="preserve"> Decreto 0287 de 2026, que modifica el</w:t>
      </w:r>
      <w:r w:rsidRPr="002B345C">
        <w:rPr>
          <w:rFonts w:ascii="Verdana" w:hAnsi="Verdana" w:cs="Arial"/>
          <w:bCs/>
          <w:sz w:val="22"/>
          <w:szCs w:val="22"/>
        </w:rPr>
        <w:t xml:space="preserve"> Decreto 1082 de 2015,</w:t>
      </w:r>
      <w:r w:rsidR="00CF71F7" w:rsidRPr="00CF71F7">
        <w:rPr>
          <w:rFonts w:ascii="DejaVuSansCondensed" w:eastAsiaTheme="minorHAnsi" w:hAnsi="DejaVuSansCondensed" w:cs="DejaVuSansCondensed"/>
          <w:color w:val="333333"/>
          <w:sz w:val="16"/>
          <w:szCs w:val="16"/>
          <w:lang w:val="es-CO" w:eastAsia="en-US"/>
        </w:rPr>
        <w:t xml:space="preserve"> </w:t>
      </w:r>
      <w:r w:rsidR="00CF71F7" w:rsidRPr="00CF71F7">
        <w:rPr>
          <w:rFonts w:ascii="Verdana" w:hAnsi="Verdana" w:cs="Arial"/>
          <w:bCs/>
          <w:sz w:val="22"/>
          <w:szCs w:val="22"/>
          <w:lang w:val="es-CO"/>
        </w:rPr>
        <w:t>se entenderán com</w:t>
      </w:r>
      <w:r w:rsidR="00CF71F7">
        <w:rPr>
          <w:rFonts w:ascii="Verdana" w:hAnsi="Verdana" w:cs="Arial"/>
          <w:bCs/>
          <w:sz w:val="22"/>
          <w:szCs w:val="22"/>
          <w:lang w:val="es-CO"/>
        </w:rPr>
        <w:t>o</w:t>
      </w:r>
      <w:r w:rsidR="00CF71F7" w:rsidRPr="00CF71F7">
        <w:rPr>
          <w:rFonts w:ascii="Verdana" w:hAnsi="Verdana" w:cs="Arial"/>
          <w:bCs/>
          <w:sz w:val="22"/>
          <w:szCs w:val="22"/>
          <w:lang w:val="es-CO"/>
        </w:rPr>
        <w:t xml:space="preserve"> emprendimientos y empresas de personas con discapacidad aquellos que cumplan con</w:t>
      </w:r>
      <w:r w:rsidR="00CF71F7">
        <w:rPr>
          <w:rFonts w:ascii="Verdana" w:hAnsi="Verdana" w:cs="Arial"/>
          <w:bCs/>
          <w:sz w:val="22"/>
          <w:szCs w:val="22"/>
          <w:lang w:val="es-CO"/>
        </w:rPr>
        <w:t xml:space="preserve"> </w:t>
      </w:r>
      <w:r w:rsidR="00CF71F7" w:rsidRPr="00CF71F7">
        <w:rPr>
          <w:rFonts w:ascii="Verdana" w:hAnsi="Verdana" w:cs="Arial"/>
          <w:bCs/>
          <w:sz w:val="22"/>
          <w:szCs w:val="22"/>
          <w:lang w:val="es-CO"/>
        </w:rPr>
        <w:t>alguna de las siguientes condiciones:</w:t>
      </w:r>
    </w:p>
    <w:p w14:paraId="2F89E26B" w14:textId="77777777" w:rsidR="009663AC" w:rsidRPr="00CF71F7" w:rsidRDefault="009663AC" w:rsidP="00CF71F7">
      <w:pPr>
        <w:jc w:val="both"/>
        <w:rPr>
          <w:rFonts w:ascii="Verdana" w:hAnsi="Verdana" w:cs="Arial"/>
          <w:bCs/>
          <w:sz w:val="22"/>
          <w:szCs w:val="22"/>
          <w:lang w:val="es-CO"/>
        </w:rPr>
      </w:pPr>
    </w:p>
    <w:p w14:paraId="5A740D27" w14:textId="39907C8D" w:rsidR="00CF71F7" w:rsidRPr="00CF71F7" w:rsidRDefault="00CF71F7" w:rsidP="00CF71F7">
      <w:pPr>
        <w:jc w:val="both"/>
        <w:rPr>
          <w:rFonts w:ascii="Verdana" w:hAnsi="Verdana" w:cs="Arial"/>
          <w:bCs/>
          <w:sz w:val="22"/>
          <w:szCs w:val="22"/>
          <w:lang w:val="es-CO"/>
        </w:rPr>
      </w:pPr>
      <w:r w:rsidRPr="00CF71F7">
        <w:rPr>
          <w:rFonts w:ascii="Verdana" w:hAnsi="Verdana" w:cs="Arial"/>
          <w:bCs/>
          <w:sz w:val="22"/>
          <w:szCs w:val="22"/>
          <w:lang w:val="es-CO"/>
        </w:rPr>
        <w:t>1) Personas naturales con discapacidad que ejerzan una profesión liberal. Esta circunstancia se acreditará mediante la copia de cedula de</w:t>
      </w:r>
      <w:r>
        <w:rPr>
          <w:rFonts w:ascii="Verdana" w:hAnsi="Verdana" w:cs="Arial"/>
          <w:bCs/>
          <w:sz w:val="22"/>
          <w:szCs w:val="22"/>
          <w:lang w:val="es-CO"/>
        </w:rPr>
        <w:t xml:space="preserve"> </w:t>
      </w:r>
      <w:r w:rsidRPr="00CF71F7">
        <w:rPr>
          <w:rFonts w:ascii="Verdana" w:hAnsi="Verdana" w:cs="Arial"/>
          <w:bCs/>
          <w:sz w:val="22"/>
          <w:szCs w:val="22"/>
          <w:lang w:val="es-CO"/>
        </w:rPr>
        <w:t>ciudadanía, la cedula de extranjería o el pasaporte, el certificado de discapacidad expedido de acuerdo con la normativa del Ministerio de Salud</w:t>
      </w:r>
      <w:r>
        <w:rPr>
          <w:rFonts w:ascii="Verdana" w:hAnsi="Verdana" w:cs="Arial"/>
          <w:bCs/>
          <w:sz w:val="22"/>
          <w:szCs w:val="22"/>
          <w:lang w:val="es-CO"/>
        </w:rPr>
        <w:t xml:space="preserve"> </w:t>
      </w:r>
      <w:r w:rsidRPr="00CF71F7">
        <w:rPr>
          <w:rFonts w:ascii="Verdana" w:hAnsi="Verdana" w:cs="Arial"/>
          <w:bCs/>
          <w:sz w:val="22"/>
          <w:szCs w:val="22"/>
          <w:lang w:val="es-CO"/>
        </w:rPr>
        <w:t>y Protección Social, así coma el título profesional correspondiente.</w:t>
      </w:r>
    </w:p>
    <w:p w14:paraId="51ECCECF" w14:textId="05596A18" w:rsidR="00CF71F7" w:rsidRDefault="00CF71F7" w:rsidP="00CF71F7">
      <w:pPr>
        <w:jc w:val="both"/>
        <w:rPr>
          <w:rFonts w:ascii="Verdana" w:hAnsi="Verdana" w:cs="Arial"/>
          <w:bCs/>
          <w:sz w:val="22"/>
          <w:szCs w:val="22"/>
          <w:lang w:val="es-CO"/>
        </w:rPr>
      </w:pPr>
      <w:r w:rsidRPr="00CF71F7">
        <w:rPr>
          <w:rFonts w:ascii="Verdana" w:hAnsi="Verdana" w:cs="Arial"/>
          <w:bCs/>
          <w:sz w:val="22"/>
          <w:szCs w:val="22"/>
          <w:lang w:val="es-CO"/>
        </w:rPr>
        <w:t>2) Personas naturales con discapacidad que hayan realizado actividades comerciales a través de un establecimiento de comercio, durante al</w:t>
      </w:r>
      <w:r>
        <w:rPr>
          <w:rFonts w:ascii="Verdana" w:hAnsi="Verdana" w:cs="Arial"/>
          <w:bCs/>
          <w:sz w:val="22"/>
          <w:szCs w:val="22"/>
          <w:lang w:val="es-CO"/>
        </w:rPr>
        <w:t xml:space="preserve"> </w:t>
      </w:r>
      <w:r w:rsidRPr="00CF71F7">
        <w:rPr>
          <w:rFonts w:ascii="Verdana" w:hAnsi="Verdana" w:cs="Arial"/>
          <w:bCs/>
          <w:sz w:val="22"/>
          <w:szCs w:val="22"/>
          <w:lang w:val="es-CO"/>
        </w:rPr>
        <w:t>menos el ultimo año anterior a la fecha de cierre del proceso de selección. Esta circunstancia se acreditará mediante la copia de cedula de</w:t>
      </w:r>
      <w:r w:rsidR="009663AC">
        <w:rPr>
          <w:rFonts w:ascii="Verdana" w:hAnsi="Verdana" w:cs="Arial"/>
          <w:bCs/>
          <w:sz w:val="22"/>
          <w:szCs w:val="22"/>
          <w:lang w:val="es-CO"/>
        </w:rPr>
        <w:t xml:space="preserve"> </w:t>
      </w:r>
      <w:r w:rsidRPr="00CF71F7">
        <w:rPr>
          <w:rFonts w:ascii="Verdana" w:hAnsi="Verdana" w:cs="Arial"/>
          <w:bCs/>
          <w:sz w:val="22"/>
          <w:szCs w:val="22"/>
          <w:lang w:val="es-CO"/>
        </w:rPr>
        <w:t>ciudadanía, la cedula de extranjera o el pasaporte, el certificado de discapacidad expedido de acuerdo con la normativa del Ministerio de Salud y</w:t>
      </w:r>
      <w:r w:rsidR="009663AC">
        <w:rPr>
          <w:rFonts w:ascii="Verdana" w:hAnsi="Verdana" w:cs="Arial"/>
          <w:bCs/>
          <w:sz w:val="22"/>
          <w:szCs w:val="22"/>
          <w:lang w:val="es-CO"/>
        </w:rPr>
        <w:t xml:space="preserve"> </w:t>
      </w:r>
      <w:r w:rsidRPr="00CF71F7">
        <w:rPr>
          <w:rFonts w:ascii="Verdana" w:hAnsi="Verdana" w:cs="Arial"/>
          <w:bCs/>
          <w:sz w:val="22"/>
          <w:szCs w:val="22"/>
          <w:lang w:val="es-CO"/>
        </w:rPr>
        <w:t>Protección Social, así coma la copia del registro mercantil.</w:t>
      </w:r>
    </w:p>
    <w:p w14:paraId="099075C9" w14:textId="10118CCD" w:rsidR="009663AC" w:rsidRPr="009663AC" w:rsidRDefault="009663AC" w:rsidP="009663AC">
      <w:pPr>
        <w:jc w:val="both"/>
        <w:rPr>
          <w:rFonts w:ascii="Verdana" w:hAnsi="Verdana" w:cs="Arial"/>
          <w:bCs/>
          <w:sz w:val="22"/>
          <w:szCs w:val="22"/>
          <w:lang w:val="es-CO"/>
        </w:rPr>
      </w:pPr>
      <w:r w:rsidRPr="009663AC">
        <w:rPr>
          <w:rFonts w:ascii="Verdana" w:hAnsi="Verdana" w:cs="Arial"/>
          <w:bCs/>
          <w:sz w:val="22"/>
          <w:szCs w:val="22"/>
          <w:lang w:val="es-CO"/>
        </w:rPr>
        <w:t>3) Personas jurídicas donde más del cincuenta por ciento (50%) de sus acciones, partes de interés o cuotas de participación pertenezcan a</w:t>
      </w:r>
      <w:r>
        <w:rPr>
          <w:rFonts w:ascii="Verdana" w:hAnsi="Verdana" w:cs="Arial"/>
          <w:bCs/>
          <w:sz w:val="22"/>
          <w:szCs w:val="22"/>
          <w:lang w:val="es-CO"/>
        </w:rPr>
        <w:t xml:space="preserve"> personas con discapacidad y lo</w:t>
      </w:r>
      <w:r w:rsidRPr="009663AC">
        <w:rPr>
          <w:rFonts w:ascii="Verdana" w:hAnsi="Verdana" w:cs="Arial"/>
          <w:bCs/>
          <w:sz w:val="22"/>
          <w:szCs w:val="22"/>
          <w:lang w:val="es-CO"/>
        </w:rPr>
        <w:t>s derechos de propiedad hayan pertenecido a estas durante al menos el ultimo año anterior a la fecha de cierre</w:t>
      </w:r>
      <w:r>
        <w:rPr>
          <w:rFonts w:ascii="Verdana" w:hAnsi="Verdana" w:cs="Arial"/>
          <w:bCs/>
          <w:sz w:val="22"/>
          <w:szCs w:val="22"/>
          <w:lang w:val="es-CO"/>
        </w:rPr>
        <w:t xml:space="preserve"> </w:t>
      </w:r>
      <w:r w:rsidRPr="009663AC">
        <w:rPr>
          <w:rFonts w:ascii="Verdana" w:hAnsi="Verdana" w:cs="Arial"/>
          <w:bCs/>
          <w:sz w:val="22"/>
          <w:szCs w:val="22"/>
          <w:lang w:val="es-CO"/>
        </w:rPr>
        <w:t>del Proceso de Selección.</w:t>
      </w:r>
    </w:p>
    <w:p w14:paraId="3CFB38A6" w14:textId="7366A75C" w:rsidR="009663AC" w:rsidRPr="009663AC" w:rsidRDefault="009663AC" w:rsidP="009663AC">
      <w:pPr>
        <w:jc w:val="both"/>
        <w:rPr>
          <w:rFonts w:ascii="Verdana" w:hAnsi="Verdana" w:cs="Arial"/>
          <w:bCs/>
          <w:sz w:val="22"/>
          <w:szCs w:val="22"/>
          <w:lang w:val="es-CO"/>
        </w:rPr>
      </w:pPr>
      <w:r w:rsidRPr="009663AC">
        <w:rPr>
          <w:rFonts w:ascii="Verdana" w:hAnsi="Verdana" w:cs="Arial"/>
          <w:bCs/>
          <w:sz w:val="22"/>
          <w:szCs w:val="22"/>
          <w:lang w:val="es-CO"/>
        </w:rPr>
        <w:t>La circunstancia de la propiedad de la persona jurídica se acreditará mediante certificación expedida por el representante legal y el revisor</w:t>
      </w:r>
      <w:r>
        <w:rPr>
          <w:rFonts w:ascii="Verdana" w:hAnsi="Verdana" w:cs="Arial"/>
          <w:bCs/>
          <w:sz w:val="22"/>
          <w:szCs w:val="22"/>
          <w:lang w:val="es-CO"/>
        </w:rPr>
        <w:t xml:space="preserve"> </w:t>
      </w:r>
      <w:r w:rsidRPr="009663AC">
        <w:rPr>
          <w:rFonts w:ascii="Verdana" w:hAnsi="Verdana" w:cs="Arial"/>
          <w:bCs/>
          <w:sz w:val="22"/>
          <w:szCs w:val="22"/>
          <w:lang w:val="es-CO"/>
        </w:rPr>
        <w:t xml:space="preserve">fiscal, cuando exista, de acuerdo con </w:t>
      </w:r>
      <w:r>
        <w:rPr>
          <w:rFonts w:ascii="Verdana" w:hAnsi="Verdana" w:cs="Arial"/>
          <w:bCs/>
          <w:sz w:val="22"/>
          <w:szCs w:val="22"/>
          <w:lang w:val="es-CO"/>
        </w:rPr>
        <w:t>lo</w:t>
      </w:r>
      <w:r w:rsidRPr="009663AC">
        <w:rPr>
          <w:rFonts w:ascii="Verdana" w:hAnsi="Verdana" w:cs="Arial"/>
          <w:bCs/>
          <w:sz w:val="22"/>
          <w:szCs w:val="22"/>
          <w:lang w:val="es-CO"/>
        </w:rPr>
        <w:t>s requerimientos de ley o, el contador, donde conste la distribución de las derechos en la sociedad y el</w:t>
      </w:r>
      <w:r>
        <w:rPr>
          <w:rFonts w:ascii="Verdana" w:hAnsi="Verdana" w:cs="Arial"/>
          <w:bCs/>
          <w:sz w:val="22"/>
          <w:szCs w:val="22"/>
          <w:lang w:val="es-CO"/>
        </w:rPr>
        <w:t xml:space="preserve"> </w:t>
      </w:r>
      <w:r w:rsidRPr="009663AC">
        <w:rPr>
          <w:rFonts w:ascii="Verdana" w:hAnsi="Verdana" w:cs="Arial"/>
          <w:bCs/>
          <w:sz w:val="22"/>
          <w:szCs w:val="22"/>
          <w:lang w:val="es-CO"/>
        </w:rPr>
        <w:t>tiempo en el que las personas con discapacidad han mantenido su participación. Adicionalmente se debe adjuntar la copia de cedula de</w:t>
      </w:r>
      <w:r>
        <w:rPr>
          <w:rFonts w:ascii="Verdana" w:hAnsi="Verdana" w:cs="Arial"/>
          <w:bCs/>
          <w:sz w:val="22"/>
          <w:szCs w:val="22"/>
          <w:lang w:val="es-CO"/>
        </w:rPr>
        <w:t xml:space="preserve"> </w:t>
      </w:r>
      <w:r w:rsidRPr="009663AC">
        <w:rPr>
          <w:rFonts w:ascii="Verdana" w:hAnsi="Verdana" w:cs="Arial"/>
          <w:bCs/>
          <w:sz w:val="22"/>
          <w:szCs w:val="22"/>
          <w:lang w:val="es-CO"/>
        </w:rPr>
        <w:t>ciudadanía, la cedula de extranjera o el pasaporte, el certificado de discapacidad expedido de acuerdo con la normativa del Ministerio de Salud y</w:t>
      </w:r>
      <w:r>
        <w:rPr>
          <w:rFonts w:ascii="Verdana" w:hAnsi="Verdana" w:cs="Arial"/>
          <w:bCs/>
          <w:sz w:val="22"/>
          <w:szCs w:val="22"/>
          <w:lang w:val="es-CO"/>
        </w:rPr>
        <w:t xml:space="preserve"> </w:t>
      </w:r>
      <w:r w:rsidRPr="009663AC">
        <w:rPr>
          <w:rFonts w:ascii="Verdana" w:hAnsi="Verdana" w:cs="Arial"/>
          <w:bCs/>
          <w:sz w:val="22"/>
          <w:szCs w:val="22"/>
          <w:lang w:val="es-CO"/>
        </w:rPr>
        <w:t>Protección Social, así como la copia del certificado de existencia y representación legal.</w:t>
      </w:r>
    </w:p>
    <w:p w14:paraId="31FFD25E" w14:textId="379E676C" w:rsidR="009663AC" w:rsidRPr="009663AC" w:rsidRDefault="009663AC" w:rsidP="009663AC">
      <w:pPr>
        <w:jc w:val="both"/>
        <w:rPr>
          <w:rFonts w:ascii="Verdana" w:hAnsi="Verdana" w:cs="Arial"/>
          <w:bCs/>
          <w:sz w:val="22"/>
          <w:szCs w:val="22"/>
          <w:lang w:val="es-CO"/>
        </w:rPr>
      </w:pPr>
      <w:r w:rsidRPr="009663AC">
        <w:rPr>
          <w:rFonts w:ascii="Verdana" w:hAnsi="Verdana" w:cs="Arial"/>
          <w:bCs/>
          <w:sz w:val="22"/>
          <w:szCs w:val="22"/>
          <w:lang w:val="es-CO"/>
        </w:rPr>
        <w:t>4) Personas jurídicas que tengan vinculadas laboralmente al menos una persona con discapacidad en empleos del nivel directivo de la empresa</w:t>
      </w:r>
      <w:r>
        <w:rPr>
          <w:rFonts w:ascii="Verdana" w:hAnsi="Verdana" w:cs="Arial"/>
          <w:bCs/>
          <w:sz w:val="22"/>
          <w:szCs w:val="22"/>
          <w:lang w:val="es-CO"/>
        </w:rPr>
        <w:t xml:space="preserve"> </w:t>
      </w:r>
      <w:r w:rsidRPr="009663AC">
        <w:rPr>
          <w:rFonts w:ascii="Verdana" w:hAnsi="Verdana" w:cs="Arial"/>
          <w:bCs/>
          <w:sz w:val="22"/>
          <w:szCs w:val="22"/>
          <w:lang w:val="es-CO"/>
        </w:rPr>
        <w:t>durante al menos el ultimo año anterior a la fecha de cierre del Proceso de Selección en el mismo cargo u otro del mismo nivel.</w:t>
      </w:r>
    </w:p>
    <w:p w14:paraId="38CAFBAD" w14:textId="432C03A6" w:rsidR="00CF71F7" w:rsidRDefault="009663AC" w:rsidP="009663AC">
      <w:pPr>
        <w:jc w:val="both"/>
        <w:rPr>
          <w:rFonts w:ascii="Verdana" w:hAnsi="Verdana" w:cs="Arial"/>
          <w:bCs/>
          <w:sz w:val="22"/>
          <w:szCs w:val="22"/>
          <w:lang w:val="es-CO"/>
        </w:rPr>
      </w:pPr>
      <w:r w:rsidRPr="009663AC">
        <w:rPr>
          <w:rFonts w:ascii="Verdana" w:hAnsi="Verdana" w:cs="Arial"/>
          <w:bCs/>
          <w:sz w:val="22"/>
          <w:szCs w:val="22"/>
          <w:lang w:val="es-CO"/>
        </w:rPr>
        <w:t>Por otra parte, se entenderá como empleos del nivel directivo aquellos cuyas funciones están relacionadas con la dirección de áreas misionales</w:t>
      </w:r>
      <w:r>
        <w:rPr>
          <w:rFonts w:ascii="Verdana" w:hAnsi="Verdana" w:cs="Arial"/>
          <w:bCs/>
          <w:sz w:val="22"/>
          <w:szCs w:val="22"/>
          <w:lang w:val="es-CO"/>
        </w:rPr>
        <w:t xml:space="preserve"> </w:t>
      </w:r>
      <w:r w:rsidRPr="009663AC">
        <w:rPr>
          <w:rFonts w:ascii="Verdana" w:hAnsi="Verdana" w:cs="Arial"/>
          <w:bCs/>
          <w:sz w:val="22"/>
          <w:szCs w:val="22"/>
          <w:lang w:val="es-CO"/>
        </w:rPr>
        <w:t>de la empresa y la toma de decisiones a nivel estratégico. En este sentido, serán cargos de nivel directivo los que dentro de la organización de la</w:t>
      </w:r>
      <w:r>
        <w:rPr>
          <w:rFonts w:ascii="Verdana" w:hAnsi="Verdana" w:cs="Arial"/>
          <w:bCs/>
          <w:sz w:val="22"/>
          <w:szCs w:val="22"/>
          <w:lang w:val="es-CO"/>
        </w:rPr>
        <w:t xml:space="preserve"> </w:t>
      </w:r>
      <w:r w:rsidRPr="009663AC">
        <w:rPr>
          <w:rFonts w:ascii="Verdana" w:hAnsi="Verdana" w:cs="Arial"/>
          <w:bCs/>
          <w:sz w:val="22"/>
          <w:szCs w:val="22"/>
          <w:lang w:val="es-CO"/>
        </w:rPr>
        <w:t xml:space="preserve">empresa se encuentran ubicados en un nivel </w:t>
      </w:r>
      <w:r w:rsidRPr="009663AC">
        <w:rPr>
          <w:rFonts w:ascii="Verdana" w:hAnsi="Verdana" w:cs="Arial"/>
          <w:bCs/>
          <w:sz w:val="22"/>
          <w:szCs w:val="22"/>
          <w:lang w:val="es-CO"/>
        </w:rPr>
        <w:lastRenderedPageBreak/>
        <w:t>de mando o los que por su jerarquía desempeñan cargos encaminados al cumplimiento de</w:t>
      </w:r>
      <w:r>
        <w:rPr>
          <w:rFonts w:ascii="Verdana" w:hAnsi="Verdana" w:cs="Arial"/>
          <w:bCs/>
          <w:sz w:val="22"/>
          <w:szCs w:val="22"/>
          <w:lang w:val="es-CO"/>
        </w:rPr>
        <w:t xml:space="preserve"> </w:t>
      </w:r>
      <w:r w:rsidRPr="009663AC">
        <w:rPr>
          <w:rFonts w:ascii="Verdana" w:hAnsi="Verdana" w:cs="Arial"/>
          <w:bCs/>
          <w:sz w:val="22"/>
          <w:szCs w:val="22"/>
          <w:lang w:val="es-CO"/>
        </w:rPr>
        <w:t>funciones orientadas a representar al empleador.</w:t>
      </w:r>
    </w:p>
    <w:p w14:paraId="7301881B" w14:textId="3C381754" w:rsidR="00CF71F7" w:rsidRDefault="00CF71F7" w:rsidP="00CF71F7">
      <w:pPr>
        <w:jc w:val="both"/>
        <w:rPr>
          <w:rFonts w:ascii="Verdana" w:hAnsi="Verdana" w:cs="Arial"/>
          <w:bCs/>
          <w:sz w:val="22"/>
          <w:szCs w:val="22"/>
          <w:lang w:val="es-CO"/>
        </w:rPr>
      </w:pPr>
    </w:p>
    <w:p w14:paraId="71B3F2A7" w14:textId="76EA02F3" w:rsidR="009663AC" w:rsidRPr="009663AC" w:rsidRDefault="009663AC" w:rsidP="009663AC">
      <w:pPr>
        <w:jc w:val="both"/>
        <w:rPr>
          <w:rFonts w:ascii="Verdana" w:hAnsi="Verdana" w:cs="Arial"/>
          <w:bCs/>
          <w:sz w:val="22"/>
          <w:szCs w:val="22"/>
          <w:lang w:val="es-CO"/>
        </w:rPr>
      </w:pPr>
      <w:r w:rsidRPr="009663AC">
        <w:rPr>
          <w:rFonts w:ascii="Verdana" w:hAnsi="Verdana" w:cs="Arial"/>
          <w:bCs/>
          <w:sz w:val="22"/>
          <w:szCs w:val="22"/>
          <w:lang w:val="es-CO"/>
        </w:rPr>
        <w:t>Esta circunstancia se acreditará mediante certificación expedida por el representante legal y el revisor fiscal, cuando exista de acuerdo con los</w:t>
      </w:r>
      <w:r>
        <w:rPr>
          <w:rFonts w:ascii="Verdana" w:hAnsi="Verdana" w:cs="Arial"/>
          <w:bCs/>
          <w:sz w:val="22"/>
          <w:szCs w:val="22"/>
          <w:lang w:val="es-CO"/>
        </w:rPr>
        <w:t xml:space="preserve"> </w:t>
      </w:r>
      <w:r w:rsidRPr="009663AC">
        <w:rPr>
          <w:rFonts w:ascii="Verdana" w:hAnsi="Verdana" w:cs="Arial"/>
          <w:bCs/>
          <w:sz w:val="22"/>
          <w:szCs w:val="22"/>
          <w:lang w:val="es-CO"/>
        </w:rPr>
        <w:t>requerimientos de ley, o el contador, donde se señale de manera detallada las personas con discapacidad que ocupan cargos de nivel directivo</w:t>
      </w:r>
      <w:r>
        <w:rPr>
          <w:rFonts w:ascii="Verdana" w:hAnsi="Verdana" w:cs="Arial"/>
          <w:bCs/>
          <w:sz w:val="22"/>
          <w:szCs w:val="22"/>
          <w:lang w:val="es-CO"/>
        </w:rPr>
        <w:t xml:space="preserve"> </w:t>
      </w:r>
      <w:r w:rsidRPr="009663AC">
        <w:rPr>
          <w:rFonts w:ascii="Verdana" w:hAnsi="Verdana" w:cs="Arial"/>
          <w:bCs/>
          <w:sz w:val="22"/>
          <w:szCs w:val="22"/>
          <w:lang w:val="es-CO"/>
        </w:rPr>
        <w:t>del proponente y el tiempo de vinculación.</w:t>
      </w:r>
    </w:p>
    <w:p w14:paraId="2217FCA8" w14:textId="2CB517DF" w:rsidR="009663AC" w:rsidRPr="009663AC" w:rsidRDefault="009663AC" w:rsidP="009663AC">
      <w:pPr>
        <w:jc w:val="both"/>
        <w:rPr>
          <w:rFonts w:ascii="Verdana" w:hAnsi="Verdana" w:cs="Arial"/>
          <w:bCs/>
          <w:sz w:val="22"/>
          <w:szCs w:val="22"/>
          <w:lang w:val="es-CO"/>
        </w:rPr>
      </w:pPr>
      <w:r w:rsidRPr="009663AC">
        <w:rPr>
          <w:rFonts w:ascii="Verdana" w:hAnsi="Verdana" w:cs="Arial"/>
          <w:bCs/>
          <w:sz w:val="22"/>
          <w:szCs w:val="22"/>
          <w:lang w:val="es-CO"/>
        </w:rPr>
        <w:t>La certificación deberá relacionar el nombre completo y el número de documento de identidad de las personas con discapacidad que ocupan</w:t>
      </w:r>
      <w:r>
        <w:rPr>
          <w:rFonts w:ascii="Verdana" w:hAnsi="Verdana" w:cs="Arial"/>
          <w:bCs/>
          <w:sz w:val="22"/>
          <w:szCs w:val="22"/>
          <w:lang w:val="es-CO"/>
        </w:rPr>
        <w:t xml:space="preserve"> </w:t>
      </w:r>
      <w:r w:rsidRPr="009663AC">
        <w:rPr>
          <w:rFonts w:ascii="Verdana" w:hAnsi="Verdana" w:cs="Arial"/>
          <w:bCs/>
          <w:sz w:val="22"/>
          <w:szCs w:val="22"/>
          <w:lang w:val="es-CO"/>
        </w:rPr>
        <w:t>cargos de nivel directivo del proponente. Como soporte, se anexará copia de los respectivos documentos de identidad, copia de los contratos de</w:t>
      </w:r>
      <w:r>
        <w:rPr>
          <w:rFonts w:ascii="Verdana" w:hAnsi="Verdana" w:cs="Arial"/>
          <w:bCs/>
          <w:sz w:val="22"/>
          <w:szCs w:val="22"/>
          <w:lang w:val="es-CO"/>
        </w:rPr>
        <w:t xml:space="preserve"> </w:t>
      </w:r>
      <w:r w:rsidRPr="009663AC">
        <w:rPr>
          <w:rFonts w:ascii="Verdana" w:hAnsi="Verdana" w:cs="Arial"/>
          <w:bCs/>
          <w:sz w:val="22"/>
          <w:szCs w:val="22"/>
          <w:lang w:val="es-CO"/>
        </w:rPr>
        <w:t>trabajo o certificación laboral con las funciones, así como el certificado de aportes a seguridad social del último año en el que se demuestren los</w:t>
      </w:r>
      <w:r>
        <w:rPr>
          <w:rFonts w:ascii="Verdana" w:hAnsi="Verdana" w:cs="Arial"/>
          <w:bCs/>
          <w:sz w:val="22"/>
          <w:szCs w:val="22"/>
          <w:lang w:val="es-CO"/>
        </w:rPr>
        <w:t xml:space="preserve"> </w:t>
      </w:r>
      <w:r w:rsidRPr="009663AC">
        <w:rPr>
          <w:rFonts w:ascii="Verdana" w:hAnsi="Verdana" w:cs="Arial"/>
          <w:bCs/>
          <w:sz w:val="22"/>
          <w:szCs w:val="22"/>
          <w:lang w:val="es-CO"/>
        </w:rPr>
        <w:t>pagos realizados por el empleador, y el certificado de discapacidad expedido de acuerdo con la normativa del Ministerio de Salud y Protección</w:t>
      </w:r>
      <w:r>
        <w:rPr>
          <w:rFonts w:ascii="Verdana" w:hAnsi="Verdana" w:cs="Arial"/>
          <w:bCs/>
          <w:sz w:val="22"/>
          <w:szCs w:val="22"/>
          <w:lang w:val="es-CO"/>
        </w:rPr>
        <w:t xml:space="preserve"> </w:t>
      </w:r>
      <w:r w:rsidRPr="009663AC">
        <w:rPr>
          <w:rFonts w:ascii="Verdana" w:hAnsi="Verdana" w:cs="Arial"/>
          <w:bCs/>
          <w:sz w:val="22"/>
          <w:szCs w:val="22"/>
          <w:lang w:val="es-CO"/>
        </w:rPr>
        <w:t>Social</w:t>
      </w:r>
      <w:r>
        <w:rPr>
          <w:rFonts w:ascii="Verdana" w:hAnsi="Verdana" w:cs="Arial"/>
          <w:bCs/>
          <w:sz w:val="22"/>
          <w:szCs w:val="22"/>
          <w:lang w:val="es-CO"/>
        </w:rPr>
        <w:t>.</w:t>
      </w:r>
    </w:p>
    <w:p w14:paraId="5DD1FD8D" w14:textId="77777777" w:rsidR="0048213B" w:rsidRDefault="0048213B" w:rsidP="009663AC">
      <w:pPr>
        <w:jc w:val="both"/>
        <w:rPr>
          <w:rFonts w:ascii="Verdana" w:hAnsi="Verdana" w:cs="Arial"/>
          <w:bCs/>
          <w:sz w:val="22"/>
          <w:szCs w:val="22"/>
          <w:lang w:val="es-CO"/>
        </w:rPr>
      </w:pPr>
    </w:p>
    <w:p w14:paraId="4EE3CF2D" w14:textId="212D557C" w:rsidR="009663AC" w:rsidRDefault="0048213B" w:rsidP="009663AC">
      <w:pPr>
        <w:jc w:val="both"/>
        <w:rPr>
          <w:rFonts w:ascii="Verdana" w:hAnsi="Verdana" w:cs="Arial"/>
          <w:bCs/>
          <w:sz w:val="22"/>
          <w:szCs w:val="22"/>
          <w:lang w:val="es-CO"/>
        </w:rPr>
      </w:pPr>
      <w:r>
        <w:rPr>
          <w:rFonts w:ascii="Verdana" w:hAnsi="Verdana" w:cs="Arial"/>
          <w:bCs/>
          <w:sz w:val="22"/>
          <w:szCs w:val="22"/>
          <w:lang w:val="es-CO"/>
        </w:rPr>
        <w:t>L</w:t>
      </w:r>
      <w:r w:rsidR="009663AC" w:rsidRPr="009663AC">
        <w:rPr>
          <w:rFonts w:ascii="Verdana" w:hAnsi="Verdana" w:cs="Arial"/>
          <w:bCs/>
          <w:sz w:val="22"/>
          <w:szCs w:val="22"/>
          <w:lang w:val="es-CO"/>
        </w:rPr>
        <w:t>as certificaciones</w:t>
      </w:r>
      <w:r w:rsidR="009663AC">
        <w:rPr>
          <w:rFonts w:ascii="Verdana" w:hAnsi="Verdana" w:cs="Arial"/>
          <w:bCs/>
          <w:sz w:val="22"/>
          <w:szCs w:val="22"/>
          <w:lang w:val="es-CO"/>
        </w:rPr>
        <w:t xml:space="preserve"> </w:t>
      </w:r>
      <w:r w:rsidR="009663AC" w:rsidRPr="009663AC">
        <w:rPr>
          <w:rFonts w:ascii="Verdana" w:hAnsi="Verdana" w:cs="Arial"/>
          <w:bCs/>
          <w:sz w:val="22"/>
          <w:szCs w:val="22"/>
          <w:lang w:val="es-CO"/>
        </w:rPr>
        <w:t>de que trata el presente artículo deben expedirse bajo la gravedad de juramento con una fecha de máxima treinta (30) días calendario</w:t>
      </w:r>
      <w:r w:rsidR="009663AC">
        <w:rPr>
          <w:rFonts w:ascii="Verdana" w:hAnsi="Verdana" w:cs="Arial"/>
          <w:bCs/>
          <w:sz w:val="22"/>
          <w:szCs w:val="22"/>
          <w:lang w:val="es-CO"/>
        </w:rPr>
        <w:t xml:space="preserve"> </w:t>
      </w:r>
      <w:r w:rsidR="009663AC" w:rsidRPr="009663AC">
        <w:rPr>
          <w:rFonts w:ascii="Verdana" w:hAnsi="Verdana" w:cs="Arial"/>
          <w:bCs/>
          <w:sz w:val="22"/>
          <w:szCs w:val="22"/>
          <w:lang w:val="es-CO"/>
        </w:rPr>
        <w:t>anteriores a la prevista para el cierre del pr</w:t>
      </w:r>
      <w:r>
        <w:rPr>
          <w:rFonts w:ascii="Verdana" w:hAnsi="Verdana" w:cs="Arial"/>
          <w:bCs/>
          <w:sz w:val="22"/>
          <w:szCs w:val="22"/>
          <w:lang w:val="es-CO"/>
        </w:rPr>
        <w:t xml:space="preserve">esente proceso </w:t>
      </w:r>
      <w:r w:rsidR="009663AC" w:rsidRPr="009663AC">
        <w:rPr>
          <w:rFonts w:ascii="Verdana" w:hAnsi="Verdana" w:cs="Arial"/>
          <w:bCs/>
          <w:sz w:val="22"/>
          <w:szCs w:val="22"/>
          <w:lang w:val="es-CO"/>
        </w:rPr>
        <w:t>de selección.</w:t>
      </w:r>
    </w:p>
    <w:p w14:paraId="51EEC467" w14:textId="77777777" w:rsidR="005953FA" w:rsidRDefault="005953FA" w:rsidP="009663AC">
      <w:pPr>
        <w:jc w:val="both"/>
        <w:rPr>
          <w:rFonts w:ascii="Verdana" w:hAnsi="Verdana" w:cs="Arial"/>
          <w:bCs/>
          <w:sz w:val="22"/>
          <w:szCs w:val="22"/>
          <w:lang w:val="es-CO"/>
        </w:rPr>
      </w:pPr>
    </w:p>
    <w:p w14:paraId="11B487AB" w14:textId="1260D08A" w:rsidR="00BB3262" w:rsidRPr="005953FA" w:rsidRDefault="00BB3262" w:rsidP="00E636CF">
      <w:pPr>
        <w:jc w:val="both"/>
        <w:rPr>
          <w:rFonts w:ascii="Verdana" w:hAnsi="Verdana" w:cs="Arial"/>
          <w:bCs/>
          <w:color w:val="000000" w:themeColor="text1"/>
          <w:sz w:val="21"/>
          <w:szCs w:val="21"/>
        </w:rPr>
      </w:pPr>
    </w:p>
    <w:p w14:paraId="4A5A948C" w14:textId="45523C4F" w:rsidR="005953FA" w:rsidRPr="005953FA" w:rsidRDefault="005953FA" w:rsidP="005953FA">
      <w:pPr>
        <w:pStyle w:val="Prrafodelista"/>
        <w:numPr>
          <w:ilvl w:val="0"/>
          <w:numId w:val="12"/>
        </w:numPr>
        <w:spacing w:line="276" w:lineRule="auto"/>
        <w:contextualSpacing/>
        <w:jc w:val="both"/>
        <w:rPr>
          <w:rFonts w:ascii="Verdana" w:hAnsi="Verdana" w:cs="Arial"/>
          <w:b/>
          <w:color w:val="000000" w:themeColor="text1"/>
          <w:sz w:val="22"/>
          <w:szCs w:val="22"/>
        </w:rPr>
      </w:pPr>
      <w:r w:rsidRPr="005953FA">
        <w:rPr>
          <w:rFonts w:ascii="Verdana" w:hAnsi="Verdana" w:cs="Arial"/>
          <w:b/>
          <w:color w:val="000000" w:themeColor="text1"/>
          <w:sz w:val="22"/>
          <w:szCs w:val="22"/>
        </w:rPr>
        <w:t xml:space="preserve">CRITERIOS PARA SELECCIONAR LA OFERTA MÁS FAVORABLE: </w:t>
      </w:r>
    </w:p>
    <w:p w14:paraId="10019A80" w14:textId="77777777" w:rsidR="005953FA" w:rsidRPr="005953FA" w:rsidRDefault="005953FA" w:rsidP="005953FA">
      <w:pPr>
        <w:jc w:val="both"/>
        <w:rPr>
          <w:rFonts w:ascii="Verdana" w:hAnsi="Verdana" w:cs="Arial"/>
          <w:color w:val="000000" w:themeColor="text1"/>
          <w:sz w:val="22"/>
          <w:szCs w:val="22"/>
        </w:rPr>
      </w:pPr>
    </w:p>
    <w:p w14:paraId="2890D999" w14:textId="77777777" w:rsidR="005953FA" w:rsidRPr="005953FA" w:rsidRDefault="005953FA" w:rsidP="005953FA">
      <w:pPr>
        <w:jc w:val="both"/>
        <w:rPr>
          <w:rFonts w:ascii="Verdana" w:hAnsi="Verdana" w:cs="Arial"/>
          <w:b/>
          <w:color w:val="000000" w:themeColor="text1"/>
          <w:sz w:val="22"/>
          <w:szCs w:val="22"/>
        </w:rPr>
      </w:pPr>
      <w:r w:rsidRPr="005953FA">
        <w:rPr>
          <w:rFonts w:ascii="Verdana" w:hAnsi="Verdana" w:cs="Arial"/>
          <w:color w:val="000000" w:themeColor="text1"/>
          <w:sz w:val="22"/>
          <w:szCs w:val="22"/>
        </w:rPr>
        <w:t>Para la escogencia del ofrecimiento más favorable, el Departamento Administrativo de la Presidencia de la República tendrá como único criterio de selección</w:t>
      </w:r>
      <w:r w:rsidRPr="005953FA">
        <w:rPr>
          <w:rFonts w:ascii="Verdana" w:hAnsi="Verdana" w:cs="Arial"/>
          <w:b/>
          <w:color w:val="000000" w:themeColor="text1"/>
          <w:sz w:val="22"/>
          <w:szCs w:val="22"/>
        </w:rPr>
        <w:t xml:space="preserve"> el menor precio</w:t>
      </w:r>
      <w:r w:rsidRPr="005953FA">
        <w:rPr>
          <w:rFonts w:ascii="Verdana" w:hAnsi="Verdana" w:cs="Arial"/>
          <w:color w:val="000000" w:themeColor="text1"/>
          <w:sz w:val="22"/>
          <w:szCs w:val="22"/>
        </w:rPr>
        <w:t xml:space="preserve">. </w:t>
      </w:r>
    </w:p>
    <w:p w14:paraId="7B2FC5D9" w14:textId="452AFC0A" w:rsidR="00DB244E" w:rsidRPr="005953FA" w:rsidRDefault="0027082E" w:rsidP="00E636CF">
      <w:pPr>
        <w:jc w:val="both"/>
        <w:rPr>
          <w:rFonts w:ascii="Verdana" w:hAnsi="Verdana" w:cs="Arial"/>
          <w:color w:val="000000" w:themeColor="text1"/>
          <w:sz w:val="21"/>
          <w:szCs w:val="21"/>
        </w:rPr>
      </w:pPr>
      <w:r w:rsidRPr="005953FA">
        <w:rPr>
          <w:rFonts w:ascii="Verdana" w:hAnsi="Verdana" w:cs="Arial"/>
          <w:bCs/>
          <w:color w:val="000000" w:themeColor="text1"/>
          <w:sz w:val="21"/>
          <w:szCs w:val="21"/>
          <w:lang w:val="es-CO"/>
        </w:rPr>
        <w:br w:type="page"/>
      </w:r>
    </w:p>
    <w:p w14:paraId="72C60C37" w14:textId="77777777" w:rsidR="006D497C" w:rsidRPr="002B345C" w:rsidRDefault="006D497C" w:rsidP="00E636CF">
      <w:pPr>
        <w:spacing w:after="160"/>
        <w:jc w:val="center"/>
        <w:rPr>
          <w:rFonts w:ascii="Verdana" w:hAnsi="Verdana"/>
          <w:b/>
          <w:bCs/>
          <w:spacing w:val="-3"/>
          <w:sz w:val="22"/>
          <w:szCs w:val="22"/>
          <w:lang w:val="es-CO"/>
        </w:rPr>
      </w:pPr>
      <w:r w:rsidRPr="002B345C">
        <w:rPr>
          <w:rFonts w:ascii="Verdana" w:hAnsi="Verdana"/>
          <w:b/>
          <w:bCs/>
          <w:spacing w:val="-3"/>
          <w:sz w:val="22"/>
          <w:szCs w:val="22"/>
          <w:lang w:val="es-CO"/>
        </w:rPr>
        <w:lastRenderedPageBreak/>
        <w:t>CAPÍTULO III</w:t>
      </w:r>
    </w:p>
    <w:p w14:paraId="32CF99E2" w14:textId="77777777" w:rsidR="006D497C" w:rsidRPr="002B345C" w:rsidRDefault="006D497C" w:rsidP="00E636CF">
      <w:pPr>
        <w:pStyle w:val="Prrafodelista"/>
        <w:numPr>
          <w:ilvl w:val="0"/>
          <w:numId w:val="12"/>
        </w:numPr>
        <w:ind w:right="46"/>
        <w:rPr>
          <w:rFonts w:ascii="Verdana" w:hAnsi="Verdana"/>
          <w:sz w:val="22"/>
          <w:szCs w:val="22"/>
          <w:lang w:val="es-CO"/>
        </w:rPr>
      </w:pPr>
      <w:r w:rsidRPr="002B345C">
        <w:rPr>
          <w:rFonts w:ascii="Verdana" w:hAnsi="Verdana"/>
          <w:b/>
          <w:bCs/>
          <w:sz w:val="22"/>
          <w:szCs w:val="22"/>
          <w:lang w:val="es-CO"/>
        </w:rPr>
        <w:t xml:space="preserve">PROCEDIMIENTO DE </w:t>
      </w:r>
      <w:r w:rsidR="00566F87" w:rsidRPr="002B345C">
        <w:rPr>
          <w:rFonts w:ascii="Verdana" w:hAnsi="Verdana"/>
          <w:b/>
          <w:bCs/>
          <w:sz w:val="22"/>
          <w:szCs w:val="22"/>
          <w:lang w:val="es-CO"/>
        </w:rPr>
        <w:t>SUBSANABILIDAD</w:t>
      </w:r>
      <w:r w:rsidRPr="002B345C">
        <w:rPr>
          <w:rFonts w:ascii="Verdana" w:hAnsi="Verdana"/>
          <w:sz w:val="22"/>
          <w:szCs w:val="22"/>
          <w:lang w:val="es-CO"/>
        </w:rPr>
        <w:t>.</w:t>
      </w:r>
    </w:p>
    <w:p w14:paraId="614F4F56" w14:textId="77777777" w:rsidR="006D497C" w:rsidRPr="002B345C" w:rsidRDefault="006D497C" w:rsidP="00E636CF">
      <w:pPr>
        <w:ind w:left="2664" w:right="46" w:firstLine="168"/>
        <w:rPr>
          <w:rFonts w:ascii="Verdana" w:hAnsi="Verdana"/>
          <w:sz w:val="22"/>
          <w:szCs w:val="22"/>
          <w:lang w:val="es-CO"/>
        </w:rPr>
      </w:pPr>
    </w:p>
    <w:p w14:paraId="3AA38716" w14:textId="77777777" w:rsidR="006D497C" w:rsidRPr="002B345C" w:rsidRDefault="006D497C" w:rsidP="00E636CF">
      <w:pPr>
        <w:jc w:val="both"/>
        <w:rPr>
          <w:rFonts w:ascii="Verdana" w:hAnsi="Verdana"/>
          <w:sz w:val="22"/>
          <w:szCs w:val="22"/>
          <w:lang w:val="es-CO"/>
        </w:rPr>
      </w:pPr>
      <w:r w:rsidRPr="002B345C">
        <w:rPr>
          <w:rFonts w:ascii="Verdana" w:hAnsi="Verdana"/>
          <w:sz w:val="22"/>
          <w:szCs w:val="22"/>
          <w:lang w:val="es-CO"/>
        </w:rPr>
        <w:t xml:space="preserve">Para efectos de la subsanabilidad de las ofertas </w:t>
      </w:r>
      <w:r w:rsidRPr="002B345C">
        <w:rPr>
          <w:rFonts w:ascii="Verdana" w:hAnsi="Verdana"/>
          <w:b/>
          <w:sz w:val="22"/>
          <w:szCs w:val="22"/>
          <w:lang w:val="es-CO"/>
        </w:rPr>
        <w:t>LA ENTIDAD</w:t>
      </w:r>
      <w:r w:rsidRPr="002B345C">
        <w:rPr>
          <w:rFonts w:ascii="Verdana" w:hAnsi="Verdana"/>
          <w:sz w:val="22"/>
          <w:szCs w:val="22"/>
          <w:lang w:val="es-CO"/>
        </w:rPr>
        <w:t xml:space="preserve"> acudirá a las reglas establecidas en el parágrafo 1 del artículo 5° de la Ley 1150 de 2007, modificado y adicionado por el artículo 5° de la Ley 1882 de 2018, que reza: </w:t>
      </w:r>
    </w:p>
    <w:p w14:paraId="2E821F99" w14:textId="77777777" w:rsidR="006D497C" w:rsidRPr="002B345C" w:rsidRDefault="006D497C" w:rsidP="00E636CF">
      <w:pPr>
        <w:ind w:left="708"/>
        <w:jc w:val="both"/>
        <w:rPr>
          <w:rFonts w:ascii="Verdana" w:hAnsi="Verdana"/>
          <w:sz w:val="22"/>
          <w:szCs w:val="22"/>
          <w:lang w:val="es-CO"/>
        </w:rPr>
      </w:pPr>
    </w:p>
    <w:p w14:paraId="51030ACC" w14:textId="77777777" w:rsidR="006D497C" w:rsidRPr="002B345C" w:rsidRDefault="006D497C" w:rsidP="00E636CF">
      <w:pPr>
        <w:ind w:left="567" w:right="335"/>
        <w:jc w:val="both"/>
        <w:rPr>
          <w:rFonts w:ascii="Verdana" w:hAnsi="Verdana"/>
          <w:i/>
          <w:iCs/>
          <w:sz w:val="22"/>
          <w:szCs w:val="22"/>
          <w:lang w:val="es-CO"/>
        </w:rPr>
      </w:pPr>
      <w:r w:rsidRPr="002B345C">
        <w:rPr>
          <w:rFonts w:ascii="Verdana" w:hAnsi="Verdana"/>
          <w:i/>
          <w:iCs/>
          <w:sz w:val="22"/>
          <w:szCs w:val="22"/>
          <w:lang w:val="es-CO"/>
        </w:rPr>
        <w:t>“(…)</w:t>
      </w:r>
    </w:p>
    <w:p w14:paraId="7CC20242" w14:textId="77777777" w:rsidR="006D497C" w:rsidRPr="002B345C" w:rsidRDefault="006D497C" w:rsidP="00E636CF">
      <w:pPr>
        <w:autoSpaceDE w:val="0"/>
        <w:autoSpaceDN w:val="0"/>
        <w:ind w:left="567" w:right="335"/>
        <w:jc w:val="both"/>
        <w:rPr>
          <w:rFonts w:ascii="Verdana" w:hAnsi="Verdana"/>
          <w:i/>
          <w:iCs/>
          <w:sz w:val="22"/>
          <w:szCs w:val="22"/>
          <w:lang w:val="es-CO"/>
        </w:rPr>
      </w:pPr>
      <w:r w:rsidRPr="002B345C">
        <w:rPr>
          <w:rFonts w:ascii="Verdana" w:hAnsi="Verdana"/>
          <w:b/>
          <w:bCs/>
          <w:i/>
          <w:iCs/>
          <w:sz w:val="22"/>
          <w:szCs w:val="22"/>
          <w:lang w:val="es-CO"/>
        </w:rPr>
        <w:t>Parágrafo 1°</w:t>
      </w:r>
      <w:r w:rsidRPr="002B345C">
        <w:rPr>
          <w:rFonts w:ascii="Verdana" w:hAnsi="Verdana"/>
          <w:i/>
          <w:iCs/>
          <w:sz w:val="22"/>
          <w:szCs w:val="22"/>
          <w:lang w:val="es-CO"/>
        </w:rPr>
        <w:t xml:space="preserve">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del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w:t>
      </w:r>
    </w:p>
    <w:p w14:paraId="39DD8920" w14:textId="77777777" w:rsidR="006D497C" w:rsidRPr="002B345C" w:rsidRDefault="006D497C" w:rsidP="00E636CF">
      <w:pPr>
        <w:autoSpaceDE w:val="0"/>
        <w:autoSpaceDN w:val="0"/>
        <w:ind w:left="567" w:right="335"/>
        <w:jc w:val="both"/>
        <w:rPr>
          <w:rFonts w:ascii="Verdana" w:hAnsi="Verdana"/>
          <w:i/>
          <w:iCs/>
          <w:sz w:val="22"/>
          <w:szCs w:val="22"/>
          <w:lang w:val="es-CO"/>
        </w:rPr>
      </w:pPr>
    </w:p>
    <w:p w14:paraId="02E260E1" w14:textId="77777777" w:rsidR="006D497C" w:rsidRPr="002B345C" w:rsidRDefault="006D497C" w:rsidP="00E636CF">
      <w:pPr>
        <w:autoSpaceDE w:val="0"/>
        <w:autoSpaceDN w:val="0"/>
        <w:ind w:left="567" w:right="335"/>
        <w:jc w:val="both"/>
        <w:rPr>
          <w:rFonts w:ascii="Verdana" w:hAnsi="Verdana"/>
          <w:i/>
          <w:iCs/>
          <w:sz w:val="22"/>
          <w:szCs w:val="22"/>
          <w:lang w:val="es-CO"/>
        </w:rPr>
      </w:pPr>
      <w:r w:rsidRPr="002B345C">
        <w:rPr>
          <w:rFonts w:ascii="Verdana" w:hAnsi="Verdana"/>
          <w:i/>
          <w:iCs/>
          <w:sz w:val="22"/>
          <w:szCs w:val="22"/>
          <w:lang w:val="es-CO"/>
        </w:rPr>
        <w:t>Durante el término otorgado para subsanar las ofertas, los proponentes no podrán acreditar circunstancias ocurridas con posterioridad al cierre del proceso.</w:t>
      </w:r>
    </w:p>
    <w:p w14:paraId="41AB3975" w14:textId="77777777" w:rsidR="006D497C" w:rsidRPr="002B345C" w:rsidRDefault="006D497C" w:rsidP="00E636CF">
      <w:pPr>
        <w:autoSpaceDE w:val="0"/>
        <w:autoSpaceDN w:val="0"/>
        <w:ind w:left="567" w:right="335"/>
        <w:jc w:val="both"/>
        <w:rPr>
          <w:rFonts w:ascii="Verdana" w:hAnsi="Verdana"/>
          <w:i/>
          <w:iCs/>
          <w:sz w:val="22"/>
          <w:szCs w:val="22"/>
          <w:lang w:val="es-CO"/>
        </w:rPr>
      </w:pPr>
    </w:p>
    <w:p w14:paraId="60C80D4E" w14:textId="77777777" w:rsidR="006D497C" w:rsidRPr="002B345C" w:rsidRDefault="006D497C" w:rsidP="00E636CF">
      <w:pPr>
        <w:autoSpaceDE w:val="0"/>
        <w:autoSpaceDN w:val="0"/>
        <w:ind w:left="567" w:right="335"/>
        <w:jc w:val="both"/>
        <w:rPr>
          <w:rFonts w:ascii="Verdana" w:hAnsi="Verdana"/>
          <w:i/>
          <w:iCs/>
          <w:sz w:val="22"/>
          <w:szCs w:val="22"/>
          <w:lang w:val="es-CO"/>
        </w:rPr>
      </w:pPr>
      <w:r w:rsidRPr="002B345C">
        <w:rPr>
          <w:rFonts w:ascii="Verdana" w:hAnsi="Verdana"/>
          <w:i/>
          <w:iCs/>
          <w:sz w:val="22"/>
          <w:szCs w:val="22"/>
          <w:lang w:val="es-CO"/>
        </w:rPr>
        <w:t>(…)</w:t>
      </w:r>
    </w:p>
    <w:p w14:paraId="75B344F8" w14:textId="77777777" w:rsidR="006D497C" w:rsidRPr="002B345C" w:rsidRDefault="006D497C" w:rsidP="00E636CF">
      <w:pPr>
        <w:autoSpaceDE w:val="0"/>
        <w:autoSpaceDN w:val="0"/>
        <w:ind w:left="567" w:right="335"/>
        <w:jc w:val="both"/>
        <w:rPr>
          <w:rFonts w:ascii="Verdana" w:hAnsi="Verdana"/>
          <w:i/>
          <w:iCs/>
          <w:sz w:val="22"/>
          <w:szCs w:val="22"/>
          <w:lang w:val="es-CO"/>
        </w:rPr>
      </w:pPr>
    </w:p>
    <w:p w14:paraId="7969E3EA" w14:textId="77777777" w:rsidR="006D497C" w:rsidRPr="002B345C" w:rsidRDefault="006D497C" w:rsidP="00E636CF">
      <w:pPr>
        <w:ind w:left="567" w:right="335"/>
        <w:jc w:val="both"/>
        <w:rPr>
          <w:rFonts w:ascii="Verdana" w:hAnsi="Verdana"/>
          <w:i/>
          <w:iCs/>
          <w:sz w:val="22"/>
          <w:szCs w:val="22"/>
          <w:lang w:val="es-CO"/>
        </w:rPr>
      </w:pPr>
      <w:r w:rsidRPr="002B345C">
        <w:rPr>
          <w:rFonts w:ascii="Verdana" w:hAnsi="Verdana"/>
          <w:b/>
          <w:bCs/>
          <w:i/>
          <w:iCs/>
          <w:sz w:val="22"/>
          <w:szCs w:val="22"/>
          <w:lang w:val="es-CO"/>
        </w:rPr>
        <w:t>Parágrafo 4°.</w:t>
      </w:r>
      <w:r w:rsidRPr="002B345C">
        <w:rPr>
          <w:rFonts w:ascii="Verdana" w:hAnsi="Verdana"/>
          <w:i/>
          <w:iCs/>
          <w:sz w:val="22"/>
          <w:szCs w:val="22"/>
          <w:lang w:val="es-CO"/>
        </w:rPr>
        <w:t xml:space="preserve"> En aquellos procesos de selección en los que se utilice el mecanismo de subasta los documentos referentes a la futura contratación o al proponente, no necesarios para la comparación de las propuestas, deberán ser solicitados hasta el momento previo a su realización.</w:t>
      </w:r>
    </w:p>
    <w:p w14:paraId="6E5971BB" w14:textId="77777777" w:rsidR="006D497C" w:rsidRPr="002B345C" w:rsidRDefault="006D497C" w:rsidP="00E636CF">
      <w:pPr>
        <w:ind w:left="567" w:right="335"/>
        <w:jc w:val="both"/>
        <w:rPr>
          <w:rFonts w:ascii="Verdana" w:hAnsi="Verdana"/>
          <w:i/>
          <w:iCs/>
          <w:sz w:val="22"/>
          <w:szCs w:val="22"/>
          <w:lang w:val="es-CO"/>
        </w:rPr>
      </w:pPr>
      <w:r w:rsidRPr="002B345C">
        <w:rPr>
          <w:rFonts w:ascii="Verdana" w:hAnsi="Verdana"/>
          <w:i/>
          <w:iCs/>
          <w:sz w:val="22"/>
          <w:szCs w:val="22"/>
          <w:lang w:val="es-CO"/>
        </w:rPr>
        <w:t>(…)”.</w:t>
      </w:r>
    </w:p>
    <w:p w14:paraId="786CF829" w14:textId="77777777" w:rsidR="006D497C" w:rsidRPr="002B345C" w:rsidRDefault="006D497C" w:rsidP="00E636CF">
      <w:pPr>
        <w:ind w:left="567" w:right="335"/>
        <w:jc w:val="both"/>
        <w:rPr>
          <w:rFonts w:ascii="Verdana" w:hAnsi="Verdana"/>
          <w:i/>
          <w:iCs/>
          <w:sz w:val="22"/>
          <w:szCs w:val="22"/>
          <w:lang w:val="es-CO"/>
        </w:rPr>
      </w:pPr>
    </w:p>
    <w:p w14:paraId="07792606" w14:textId="77777777" w:rsidR="006D497C" w:rsidRPr="002B345C" w:rsidRDefault="006D497C" w:rsidP="00E636CF">
      <w:pPr>
        <w:ind w:right="-92"/>
        <w:jc w:val="both"/>
        <w:rPr>
          <w:rFonts w:ascii="Verdana" w:hAnsi="Verdana"/>
          <w:sz w:val="22"/>
          <w:szCs w:val="22"/>
          <w:lang w:val="es-CO"/>
        </w:rPr>
      </w:pPr>
      <w:r w:rsidRPr="002B345C">
        <w:rPr>
          <w:rFonts w:ascii="Verdana" w:hAnsi="Verdana"/>
          <w:b/>
          <w:bCs/>
          <w:sz w:val="22"/>
          <w:szCs w:val="22"/>
          <w:lang w:val="es-CO"/>
        </w:rPr>
        <w:t xml:space="preserve">NOTA: </w:t>
      </w:r>
      <w:r w:rsidRPr="002B345C">
        <w:rPr>
          <w:rFonts w:ascii="Verdana" w:hAnsi="Verdana"/>
          <w:sz w:val="22"/>
          <w:szCs w:val="22"/>
          <w:lang w:val="es-CO"/>
        </w:rPr>
        <w:t xml:space="preserve">Para </w:t>
      </w:r>
      <w:r w:rsidRPr="002B345C">
        <w:rPr>
          <w:rFonts w:ascii="Verdana" w:hAnsi="Verdana"/>
          <w:b/>
          <w:sz w:val="22"/>
          <w:szCs w:val="22"/>
          <w:lang w:val="es-CO"/>
        </w:rPr>
        <w:t>LA ENTIDAD</w:t>
      </w:r>
      <w:r w:rsidRPr="002B345C">
        <w:rPr>
          <w:rFonts w:ascii="Verdana" w:hAnsi="Verdana"/>
          <w:sz w:val="22"/>
          <w:szCs w:val="22"/>
          <w:lang w:val="es-CO"/>
        </w:rPr>
        <w:t xml:space="preserve"> la realización de la subasta inicia en la fecha y hora dispuesta en el cronograma del proceso para la apertura del sobre económico. </w:t>
      </w:r>
    </w:p>
    <w:p w14:paraId="4DB461A9" w14:textId="77777777" w:rsidR="00C92D03" w:rsidRPr="002B345C" w:rsidRDefault="006D497C" w:rsidP="00E636CF">
      <w:pPr>
        <w:ind w:right="-92"/>
        <w:jc w:val="both"/>
        <w:rPr>
          <w:rFonts w:ascii="Verdana" w:hAnsi="Verdana" w:cs="Arial"/>
          <w:sz w:val="22"/>
          <w:szCs w:val="22"/>
          <w:lang w:val="es-CO"/>
        </w:rPr>
      </w:pPr>
      <w:r w:rsidRPr="002B345C">
        <w:rPr>
          <w:rFonts w:ascii="Verdana" w:hAnsi="Verdana" w:cs="Arial"/>
          <w:sz w:val="22"/>
          <w:szCs w:val="22"/>
          <w:lang w:val="es-CO"/>
        </w:rPr>
        <w:br w:type="page"/>
      </w:r>
    </w:p>
    <w:p w14:paraId="1C13740D" w14:textId="77777777" w:rsidR="00C92D03" w:rsidRPr="002B345C" w:rsidRDefault="00C92D03" w:rsidP="00E636CF">
      <w:pPr>
        <w:ind w:right="-92"/>
        <w:jc w:val="center"/>
        <w:rPr>
          <w:rFonts w:ascii="Verdana" w:hAnsi="Verdana" w:cs="Arial"/>
          <w:sz w:val="22"/>
          <w:szCs w:val="22"/>
          <w:lang w:val="es-CO"/>
        </w:rPr>
      </w:pPr>
    </w:p>
    <w:p w14:paraId="3157E087" w14:textId="77777777" w:rsidR="006D497C" w:rsidRPr="002B345C" w:rsidRDefault="006D497C" w:rsidP="00E636CF">
      <w:pPr>
        <w:ind w:right="-92"/>
        <w:jc w:val="center"/>
        <w:rPr>
          <w:rFonts w:ascii="Verdana" w:hAnsi="Verdana"/>
          <w:sz w:val="22"/>
          <w:szCs w:val="22"/>
        </w:rPr>
      </w:pPr>
      <w:r w:rsidRPr="002B345C">
        <w:rPr>
          <w:rFonts w:ascii="Verdana" w:hAnsi="Verdana" w:cs="Arial"/>
          <w:b/>
          <w:spacing w:val="-3"/>
          <w:sz w:val="22"/>
          <w:szCs w:val="22"/>
          <w:lang w:val="es-CO"/>
        </w:rPr>
        <w:t>CAPÍTULO IV</w:t>
      </w:r>
    </w:p>
    <w:p w14:paraId="134D71AA" w14:textId="77777777" w:rsidR="00BC5F20" w:rsidRPr="002B345C" w:rsidRDefault="00BC5F20" w:rsidP="00E636CF">
      <w:pPr>
        <w:ind w:right="46"/>
        <w:rPr>
          <w:rFonts w:ascii="Verdana" w:hAnsi="Verdana" w:cs="Arial"/>
          <w:b/>
          <w:spacing w:val="-3"/>
          <w:sz w:val="22"/>
          <w:szCs w:val="22"/>
          <w:lang w:val="es-CO"/>
        </w:rPr>
      </w:pPr>
    </w:p>
    <w:p w14:paraId="1D0E3956" w14:textId="77777777" w:rsidR="006D497C" w:rsidRPr="002B345C" w:rsidRDefault="006D497C" w:rsidP="00E636CF">
      <w:pPr>
        <w:pStyle w:val="Prrafodelista"/>
        <w:numPr>
          <w:ilvl w:val="0"/>
          <w:numId w:val="3"/>
        </w:numPr>
        <w:ind w:right="46"/>
        <w:rPr>
          <w:rFonts w:ascii="Verdana" w:hAnsi="Verdana" w:cs="Arial"/>
          <w:b/>
          <w:spacing w:val="-3"/>
          <w:sz w:val="22"/>
          <w:szCs w:val="22"/>
          <w:lang w:val="es-CO"/>
        </w:rPr>
      </w:pPr>
      <w:r w:rsidRPr="002B345C">
        <w:rPr>
          <w:rFonts w:ascii="Verdana" w:hAnsi="Verdana" w:cs="Arial"/>
          <w:b/>
          <w:spacing w:val="-3"/>
          <w:sz w:val="22"/>
          <w:szCs w:val="22"/>
          <w:lang w:val="es-CO"/>
        </w:rPr>
        <w:t>CAUSALES DE RECHAZO Y DECLARATORIA DE DESIERTA</w:t>
      </w:r>
    </w:p>
    <w:p w14:paraId="45BA6305" w14:textId="77777777" w:rsidR="006D497C" w:rsidRPr="002B345C" w:rsidRDefault="006D497C" w:rsidP="00E636CF">
      <w:pPr>
        <w:ind w:left="540" w:right="46"/>
        <w:jc w:val="both"/>
        <w:rPr>
          <w:rFonts w:ascii="Verdana" w:hAnsi="Verdana" w:cs="Arial"/>
          <w:sz w:val="22"/>
          <w:szCs w:val="22"/>
          <w:lang w:val="es-CO"/>
        </w:rPr>
      </w:pPr>
    </w:p>
    <w:p w14:paraId="1A759B4C" w14:textId="77777777" w:rsidR="006D497C" w:rsidRPr="002B345C" w:rsidRDefault="006D497C" w:rsidP="00E636CF">
      <w:pPr>
        <w:pStyle w:val="Prrafodelista"/>
        <w:numPr>
          <w:ilvl w:val="1"/>
          <w:numId w:val="3"/>
        </w:numPr>
        <w:ind w:right="46"/>
        <w:jc w:val="both"/>
        <w:outlineLvl w:val="0"/>
        <w:rPr>
          <w:rFonts w:ascii="Verdana" w:hAnsi="Verdana" w:cs="Arial"/>
          <w:b/>
          <w:bCs/>
          <w:sz w:val="22"/>
          <w:szCs w:val="22"/>
          <w:lang w:val="es-CO"/>
        </w:rPr>
      </w:pPr>
      <w:r w:rsidRPr="002B345C">
        <w:rPr>
          <w:rFonts w:ascii="Verdana" w:hAnsi="Verdana" w:cs="Arial"/>
          <w:b/>
          <w:bCs/>
          <w:sz w:val="22"/>
          <w:szCs w:val="22"/>
          <w:lang w:val="es-CO"/>
        </w:rPr>
        <w:t>CAUSALES DE RECHAZO:</w:t>
      </w:r>
    </w:p>
    <w:p w14:paraId="2CD37C57" w14:textId="77777777" w:rsidR="006D497C" w:rsidRPr="002B345C" w:rsidRDefault="006D497C" w:rsidP="00E636CF">
      <w:pPr>
        <w:ind w:right="46"/>
        <w:jc w:val="both"/>
        <w:rPr>
          <w:rFonts w:ascii="Verdana" w:hAnsi="Verdana" w:cs="Arial"/>
          <w:sz w:val="22"/>
          <w:szCs w:val="22"/>
          <w:lang w:val="es-CO"/>
        </w:rPr>
      </w:pPr>
    </w:p>
    <w:p w14:paraId="4855E541" w14:textId="77777777" w:rsidR="006D497C" w:rsidRPr="002B345C" w:rsidRDefault="006D497C" w:rsidP="00E636CF">
      <w:pPr>
        <w:ind w:right="46"/>
        <w:jc w:val="both"/>
        <w:rPr>
          <w:rFonts w:ascii="Verdana" w:hAnsi="Verdana" w:cs="Arial"/>
          <w:sz w:val="22"/>
          <w:szCs w:val="22"/>
          <w:lang w:val="es-CO"/>
        </w:rPr>
      </w:pPr>
      <w:r w:rsidRPr="002B345C">
        <w:rPr>
          <w:rFonts w:ascii="Verdana" w:hAnsi="Verdana" w:cs="Arial"/>
          <w:sz w:val="22"/>
          <w:szCs w:val="22"/>
          <w:lang w:val="es-CO"/>
        </w:rPr>
        <w:t>Será motivo de rechazo de una propuesta la ocurrencia de cualquiera de los siguientes eventos:</w:t>
      </w:r>
    </w:p>
    <w:p w14:paraId="2248CBAD" w14:textId="77777777" w:rsidR="006D497C" w:rsidRPr="002B345C" w:rsidRDefault="006D497C" w:rsidP="00E636CF">
      <w:pPr>
        <w:ind w:right="46"/>
        <w:jc w:val="both"/>
        <w:rPr>
          <w:rFonts w:ascii="Verdana" w:hAnsi="Verdana" w:cs="Arial"/>
          <w:sz w:val="22"/>
          <w:szCs w:val="22"/>
          <w:lang w:val="es-CO"/>
        </w:rPr>
      </w:pPr>
    </w:p>
    <w:p w14:paraId="5DBA7640" w14:textId="77777777" w:rsidR="006D497C" w:rsidRPr="002B345C" w:rsidRDefault="00BC5F20" w:rsidP="00E636CF">
      <w:pPr>
        <w:numPr>
          <w:ilvl w:val="0"/>
          <w:numId w:val="2"/>
        </w:numPr>
        <w:tabs>
          <w:tab w:val="clear" w:pos="720"/>
          <w:tab w:val="num" w:pos="540"/>
          <w:tab w:val="num" w:pos="644"/>
        </w:tabs>
        <w:ind w:left="540" w:right="46"/>
        <w:jc w:val="both"/>
        <w:rPr>
          <w:rFonts w:ascii="Verdana" w:hAnsi="Verdana" w:cs="Arial"/>
          <w:sz w:val="22"/>
          <w:szCs w:val="22"/>
        </w:rPr>
      </w:pPr>
      <w:r w:rsidRPr="002B345C">
        <w:rPr>
          <w:rFonts w:ascii="Verdana" w:hAnsi="Verdana" w:cs="Arial"/>
          <w:sz w:val="22"/>
          <w:szCs w:val="22"/>
          <w:lang w:eastAsia="es-MX"/>
        </w:rPr>
        <w:t xml:space="preserve">Cuando el proponente se encuentre incurso en alguna de las causales de inhabilidad o incompatibilidad establecidas en la Constitución y en la ley, en especial en las Leyes 80 de 1993, 1150 de 2007, 610 de 2000, 789 de 2002, 1474 de 2011, 1778 de 2016, 1955 de 2019, 2014 de 2019, 2097 de 2021, 2195 de 2022 y demás normas vigentes sobre la materia. (Cuando en el mismo </w:t>
      </w:r>
      <w:r w:rsidRPr="002B345C" w:rsidDel="00A01C04">
        <w:rPr>
          <w:rFonts w:ascii="Verdana" w:hAnsi="Verdana" w:cs="Arial"/>
          <w:sz w:val="22"/>
          <w:szCs w:val="22"/>
          <w:lang w:eastAsia="es-MX"/>
        </w:rPr>
        <w:t>p</w:t>
      </w:r>
      <w:r w:rsidRPr="002B345C">
        <w:rPr>
          <w:rFonts w:ascii="Verdana" w:hAnsi="Verdana" w:cs="Arial"/>
          <w:sz w:val="22"/>
          <w:szCs w:val="22"/>
          <w:lang w:eastAsia="es-MX"/>
        </w:rPr>
        <w:t xml:space="preserve">roceso de </w:t>
      </w:r>
      <w:r w:rsidRPr="002B345C" w:rsidDel="00A01C04">
        <w:rPr>
          <w:rFonts w:ascii="Verdana" w:hAnsi="Verdana" w:cs="Arial"/>
          <w:sz w:val="22"/>
          <w:szCs w:val="22"/>
          <w:lang w:eastAsia="es-MX"/>
        </w:rPr>
        <w:t xml:space="preserve">selección </w:t>
      </w:r>
      <w:r w:rsidRPr="002B345C">
        <w:rPr>
          <w:rFonts w:ascii="Verdana" w:hAnsi="Verdana" w:cs="Arial"/>
          <w:sz w:val="22"/>
          <w:szCs w:val="22"/>
          <w:lang w:eastAsia="es-MX"/>
        </w:rPr>
        <w:t>se presentan oferentes en la situación descrita por los literales g) y h) del numeral 1 del artículo 8 de la Ley 80 de 1993, la Entidad solo admitirá la primera la oferta presentada en el tiempo)</w:t>
      </w:r>
      <w:r w:rsidR="006D497C" w:rsidRPr="002B345C">
        <w:rPr>
          <w:rFonts w:ascii="Verdana" w:hAnsi="Verdana" w:cs="Arial"/>
          <w:sz w:val="22"/>
          <w:szCs w:val="22"/>
          <w:lang w:val="es-CO"/>
        </w:rPr>
        <w:t>.</w:t>
      </w:r>
    </w:p>
    <w:p w14:paraId="55575D40" w14:textId="77777777" w:rsidR="005426AB" w:rsidRPr="002B345C" w:rsidRDefault="00BC5F20" w:rsidP="00E636CF">
      <w:pPr>
        <w:numPr>
          <w:ilvl w:val="0"/>
          <w:numId w:val="2"/>
        </w:numPr>
        <w:tabs>
          <w:tab w:val="clear" w:pos="720"/>
          <w:tab w:val="num" w:pos="540"/>
        </w:tabs>
        <w:ind w:left="540" w:right="46"/>
        <w:jc w:val="both"/>
        <w:rPr>
          <w:rFonts w:ascii="Verdana" w:hAnsi="Verdana" w:cs="Arial"/>
          <w:sz w:val="22"/>
          <w:szCs w:val="22"/>
          <w:lang w:val="es-CO"/>
        </w:rPr>
      </w:pPr>
      <w:r w:rsidRPr="002B345C">
        <w:rPr>
          <w:rFonts w:ascii="Verdana" w:hAnsi="Verdana" w:cs="Arial"/>
          <w:sz w:val="22"/>
          <w:szCs w:val="22"/>
        </w:rPr>
        <w:t>Cuando se presenten dos o más ofertas por el mismo proponente, por sí o por interpuesta persona, en un Consorcio, Unión Temporal o individualmente</w:t>
      </w:r>
      <w:r w:rsidR="006D497C" w:rsidRPr="002B345C">
        <w:rPr>
          <w:rFonts w:ascii="Verdana" w:hAnsi="Verdana" w:cs="Arial"/>
          <w:sz w:val="22"/>
          <w:szCs w:val="22"/>
          <w:lang w:val="es-CO"/>
        </w:rPr>
        <w:t xml:space="preserve">. </w:t>
      </w:r>
    </w:p>
    <w:p w14:paraId="13A13E96" w14:textId="77777777" w:rsidR="007D3B14" w:rsidRPr="002B345C" w:rsidRDefault="007D3B14" w:rsidP="00E636CF">
      <w:pPr>
        <w:numPr>
          <w:ilvl w:val="0"/>
          <w:numId w:val="2"/>
        </w:numPr>
        <w:tabs>
          <w:tab w:val="clear" w:pos="720"/>
          <w:tab w:val="num" w:pos="644"/>
        </w:tabs>
        <w:ind w:left="567" w:hanging="425"/>
        <w:jc w:val="both"/>
        <w:rPr>
          <w:rFonts w:ascii="Verdana" w:hAnsi="Verdana" w:cs="Arial"/>
          <w:sz w:val="22"/>
          <w:szCs w:val="22"/>
        </w:rPr>
      </w:pPr>
      <w:r w:rsidRPr="002B345C">
        <w:rPr>
          <w:rFonts w:ascii="Verdana" w:hAnsi="Verdana" w:cs="Arial"/>
          <w:sz w:val="22"/>
          <w:szCs w:val="22"/>
        </w:rPr>
        <w:t>Cuando la propuesta sea presentada a través de un usuario diferente al del proponente en el SECOP II.</w:t>
      </w:r>
    </w:p>
    <w:p w14:paraId="2BEACE45" w14:textId="77777777" w:rsidR="005426AB" w:rsidRPr="002B345C" w:rsidRDefault="007D3B14" w:rsidP="00E636CF">
      <w:pPr>
        <w:numPr>
          <w:ilvl w:val="0"/>
          <w:numId w:val="2"/>
        </w:numPr>
        <w:tabs>
          <w:tab w:val="clear" w:pos="720"/>
          <w:tab w:val="num" w:pos="540"/>
        </w:tabs>
        <w:ind w:left="540" w:right="46"/>
        <w:jc w:val="both"/>
        <w:rPr>
          <w:rFonts w:ascii="Verdana" w:hAnsi="Verdana" w:cs="Arial"/>
          <w:sz w:val="22"/>
          <w:szCs w:val="22"/>
          <w:lang w:val="es-CO"/>
        </w:rPr>
      </w:pPr>
      <w:r w:rsidRPr="002B345C">
        <w:rPr>
          <w:rFonts w:ascii="Verdana" w:hAnsi="Verdana" w:cs="Arial"/>
          <w:sz w:val="22"/>
          <w:szCs w:val="22"/>
        </w:rPr>
        <w:t>Cuando el proponente plural (consorcio o unión temporal) no presente la oferta en el SECOP II a través del usuario del consorcio o unión temporal. No se aceptarán ofertas de proponentes plurales presentadas desde el usuario de uno de los miembros del consorcio o unión temporal</w:t>
      </w:r>
      <w:r w:rsidR="005426AB" w:rsidRPr="002B345C">
        <w:rPr>
          <w:rFonts w:ascii="Verdana" w:hAnsi="Verdana" w:cs="Arial"/>
          <w:sz w:val="22"/>
          <w:szCs w:val="22"/>
          <w:lang w:val="es-CO"/>
        </w:rPr>
        <w:t>.</w:t>
      </w:r>
    </w:p>
    <w:p w14:paraId="69F7F55F" w14:textId="77777777" w:rsidR="006D497C" w:rsidRPr="002B345C" w:rsidRDefault="006D497C" w:rsidP="00E636CF">
      <w:pPr>
        <w:numPr>
          <w:ilvl w:val="0"/>
          <w:numId w:val="2"/>
        </w:numPr>
        <w:tabs>
          <w:tab w:val="clear" w:pos="720"/>
          <w:tab w:val="num" w:pos="540"/>
        </w:tabs>
        <w:ind w:left="540" w:right="46"/>
        <w:jc w:val="both"/>
        <w:rPr>
          <w:rFonts w:ascii="Verdana" w:hAnsi="Verdana" w:cs="Arial"/>
          <w:sz w:val="22"/>
          <w:szCs w:val="22"/>
          <w:lang w:val="es-CO"/>
        </w:rPr>
      </w:pPr>
      <w:r w:rsidRPr="002B345C">
        <w:rPr>
          <w:rFonts w:ascii="Verdana" w:hAnsi="Verdana" w:cs="Arial"/>
          <w:sz w:val="22"/>
          <w:szCs w:val="22"/>
          <w:lang w:val="es-CO"/>
        </w:rPr>
        <w:t>Cuando los documentos presentados por el proponente contengan información que de cualquier manera no corresponda a la realidad, caso en el cual se iniciarán las acciones correspondientes, si a ello hubiere lugar.</w:t>
      </w:r>
    </w:p>
    <w:p w14:paraId="688D2237" w14:textId="77777777" w:rsidR="006D497C" w:rsidRPr="002B345C" w:rsidRDefault="006D497C" w:rsidP="00E636CF">
      <w:pPr>
        <w:numPr>
          <w:ilvl w:val="0"/>
          <w:numId w:val="2"/>
        </w:numPr>
        <w:tabs>
          <w:tab w:val="clear" w:pos="720"/>
          <w:tab w:val="num" w:pos="540"/>
        </w:tabs>
        <w:ind w:left="540" w:right="46"/>
        <w:jc w:val="both"/>
        <w:rPr>
          <w:rFonts w:ascii="Verdana" w:hAnsi="Verdana" w:cs="Arial"/>
          <w:sz w:val="22"/>
          <w:szCs w:val="22"/>
          <w:lang w:val="es-CO"/>
        </w:rPr>
      </w:pPr>
      <w:r w:rsidRPr="002B345C">
        <w:rPr>
          <w:rFonts w:ascii="Verdana" w:hAnsi="Verdana" w:cs="Arial"/>
          <w:sz w:val="22"/>
          <w:szCs w:val="22"/>
          <w:lang w:val="es-CO"/>
        </w:rPr>
        <w:t>Cuando la propuesta se presente en forma extemporánea, o en lugares distintos al previsto en este documento.</w:t>
      </w:r>
    </w:p>
    <w:p w14:paraId="0966769E" w14:textId="77777777" w:rsidR="006D497C" w:rsidRPr="002B345C" w:rsidRDefault="006D497C" w:rsidP="00E636CF">
      <w:pPr>
        <w:numPr>
          <w:ilvl w:val="0"/>
          <w:numId w:val="2"/>
        </w:numPr>
        <w:tabs>
          <w:tab w:val="clear" w:pos="720"/>
        </w:tabs>
        <w:ind w:left="567"/>
        <w:jc w:val="both"/>
        <w:rPr>
          <w:rFonts w:ascii="Verdana" w:hAnsi="Verdana"/>
          <w:sz w:val="22"/>
          <w:szCs w:val="22"/>
          <w:lang w:val="es-CO"/>
        </w:rPr>
      </w:pPr>
      <w:r w:rsidRPr="002B345C">
        <w:rPr>
          <w:rFonts w:ascii="Verdana" w:hAnsi="Verdana"/>
          <w:sz w:val="22"/>
          <w:szCs w:val="22"/>
          <w:lang w:val="es-CO"/>
        </w:rPr>
        <w:t>Cuando el valor de la propuesta resulte artificialmente bajo,</w:t>
      </w:r>
      <w:r w:rsidRPr="002B345C">
        <w:rPr>
          <w:rFonts w:ascii="Verdana" w:hAnsi="Verdana"/>
          <w:b/>
          <w:sz w:val="22"/>
          <w:szCs w:val="22"/>
          <w:lang w:val="es-CO"/>
        </w:rPr>
        <w:t xml:space="preserve"> </w:t>
      </w:r>
      <w:r w:rsidRPr="002B345C">
        <w:rPr>
          <w:rFonts w:ascii="Verdana" w:hAnsi="Verdana"/>
          <w:sz w:val="22"/>
          <w:szCs w:val="22"/>
          <w:lang w:val="es-CO"/>
        </w:rPr>
        <w:t>y analizadas las explicaciones del proponente</w:t>
      </w:r>
      <w:r w:rsidR="007D3B14" w:rsidRPr="002B345C">
        <w:rPr>
          <w:rFonts w:ascii="Verdana" w:hAnsi="Verdana"/>
          <w:sz w:val="22"/>
          <w:szCs w:val="22"/>
          <w:lang w:val="es-CO"/>
        </w:rPr>
        <w:t>, con ocasión del requerimiento efectuado</w:t>
      </w:r>
      <w:r w:rsidRPr="002B345C">
        <w:rPr>
          <w:rFonts w:ascii="Verdana" w:hAnsi="Verdana"/>
          <w:sz w:val="22"/>
          <w:szCs w:val="22"/>
          <w:lang w:val="es-CO"/>
        </w:rPr>
        <w:t>, se considere con fundamentos objetivos y razonables que esa propuesta económica pone en riesgo el proceso y el cumplimiento de las obligaciones contractuales en caso de resultar favorecida con la adjudicación y no se soporte el valor ofrecido por el proponente, conforme lo establecido en el artículo 2.2.1.1.2.2.4 del Decreto 1082 de 2015.</w:t>
      </w:r>
    </w:p>
    <w:p w14:paraId="3AE14EAF" w14:textId="013E0F09" w:rsidR="00B855F1" w:rsidRPr="002B345C" w:rsidRDefault="00B855F1" w:rsidP="00E636CF">
      <w:pPr>
        <w:numPr>
          <w:ilvl w:val="0"/>
          <w:numId w:val="2"/>
        </w:numPr>
        <w:tabs>
          <w:tab w:val="clear" w:pos="720"/>
        </w:tabs>
        <w:ind w:left="567" w:hanging="425"/>
        <w:jc w:val="both"/>
        <w:rPr>
          <w:rFonts w:ascii="Verdana" w:hAnsi="Verdana"/>
          <w:sz w:val="22"/>
          <w:szCs w:val="22"/>
        </w:rPr>
      </w:pPr>
      <w:r w:rsidRPr="002B345C">
        <w:rPr>
          <w:rFonts w:ascii="Verdana" w:hAnsi="Verdana"/>
          <w:sz w:val="22"/>
          <w:szCs w:val="22"/>
        </w:rPr>
        <w:t xml:space="preserve">Cuando el valor </w:t>
      </w:r>
      <w:r w:rsidR="00AB0189" w:rsidRPr="002B345C">
        <w:rPr>
          <w:rFonts w:ascii="Verdana" w:hAnsi="Verdana"/>
          <w:sz w:val="22"/>
          <w:szCs w:val="22"/>
        </w:rPr>
        <w:t xml:space="preserve">total </w:t>
      </w:r>
      <w:r w:rsidRPr="002B345C">
        <w:rPr>
          <w:rFonts w:ascii="Verdana" w:hAnsi="Verdana"/>
          <w:sz w:val="22"/>
          <w:szCs w:val="22"/>
        </w:rPr>
        <w:t xml:space="preserve">de </w:t>
      </w:r>
      <w:r w:rsidR="00076CB4" w:rsidRPr="002B345C">
        <w:rPr>
          <w:rFonts w:ascii="Verdana" w:hAnsi="Verdana"/>
          <w:sz w:val="22"/>
          <w:szCs w:val="22"/>
        </w:rPr>
        <w:t xml:space="preserve">la oferta </w:t>
      </w:r>
      <w:r w:rsidRPr="002B345C">
        <w:rPr>
          <w:rFonts w:ascii="Verdana" w:hAnsi="Verdana"/>
          <w:sz w:val="22"/>
          <w:szCs w:val="22"/>
        </w:rPr>
        <w:t xml:space="preserve">económica </w:t>
      </w:r>
      <w:r w:rsidR="00076CB4" w:rsidRPr="002B345C">
        <w:rPr>
          <w:rFonts w:ascii="Verdana" w:hAnsi="Verdana"/>
          <w:sz w:val="22"/>
          <w:szCs w:val="22"/>
        </w:rPr>
        <w:t xml:space="preserve">indicada en el </w:t>
      </w:r>
      <w:r w:rsidR="007D3B14" w:rsidRPr="002B345C">
        <w:rPr>
          <w:rFonts w:ascii="Verdana" w:hAnsi="Verdana"/>
          <w:b/>
          <w:sz w:val="22"/>
          <w:szCs w:val="22"/>
        </w:rPr>
        <w:t xml:space="preserve">Anexo </w:t>
      </w:r>
      <w:r w:rsidR="000D47D0" w:rsidRPr="002B345C">
        <w:rPr>
          <w:rFonts w:ascii="Verdana" w:hAnsi="Verdana"/>
          <w:b/>
          <w:sz w:val="22"/>
          <w:szCs w:val="22"/>
        </w:rPr>
        <w:t>1</w:t>
      </w:r>
      <w:r w:rsidR="006E251F" w:rsidRPr="002B345C">
        <w:rPr>
          <w:rFonts w:ascii="Verdana" w:hAnsi="Verdana"/>
          <w:b/>
          <w:sz w:val="22"/>
          <w:szCs w:val="22"/>
        </w:rPr>
        <w:t>2</w:t>
      </w:r>
      <w:r w:rsidR="007D3B14" w:rsidRPr="002B345C">
        <w:rPr>
          <w:rFonts w:ascii="Verdana" w:hAnsi="Verdana"/>
          <w:sz w:val="22"/>
          <w:szCs w:val="22"/>
        </w:rPr>
        <w:t xml:space="preserve"> del pliego</w:t>
      </w:r>
      <w:r w:rsidR="00076CB4" w:rsidRPr="002B345C">
        <w:rPr>
          <w:rFonts w:ascii="Verdana" w:hAnsi="Verdana"/>
          <w:sz w:val="22"/>
          <w:szCs w:val="22"/>
        </w:rPr>
        <w:t xml:space="preserve"> </w:t>
      </w:r>
      <w:r w:rsidRPr="002B345C">
        <w:rPr>
          <w:rFonts w:ascii="Verdana" w:hAnsi="Verdana"/>
          <w:b/>
          <w:sz w:val="22"/>
          <w:szCs w:val="22"/>
          <w:u w:val="single"/>
        </w:rPr>
        <w:t xml:space="preserve">exceda el </w:t>
      </w:r>
      <w:r w:rsidR="00CD5BB5" w:rsidRPr="002B345C">
        <w:rPr>
          <w:rFonts w:ascii="Verdana" w:hAnsi="Verdana"/>
          <w:b/>
          <w:sz w:val="22"/>
          <w:szCs w:val="22"/>
          <w:u w:val="single"/>
        </w:rPr>
        <w:t xml:space="preserve">valor total del </w:t>
      </w:r>
      <w:r w:rsidRPr="002B345C">
        <w:rPr>
          <w:rFonts w:ascii="Verdana" w:hAnsi="Verdana"/>
          <w:b/>
          <w:sz w:val="22"/>
          <w:szCs w:val="22"/>
          <w:u w:val="single"/>
        </w:rPr>
        <w:t xml:space="preserve">presupuesto oficial </w:t>
      </w:r>
      <w:r w:rsidR="00DD300A" w:rsidRPr="002B345C">
        <w:rPr>
          <w:rFonts w:ascii="Verdana" w:hAnsi="Verdana"/>
          <w:b/>
          <w:sz w:val="22"/>
          <w:szCs w:val="22"/>
          <w:u w:val="single"/>
        </w:rPr>
        <w:t xml:space="preserve">establecido </w:t>
      </w:r>
    </w:p>
    <w:p w14:paraId="70946DC2" w14:textId="77777777" w:rsidR="00072184" w:rsidRPr="002B345C" w:rsidRDefault="000C45E9" w:rsidP="00E636CF">
      <w:pPr>
        <w:numPr>
          <w:ilvl w:val="0"/>
          <w:numId w:val="2"/>
        </w:numPr>
        <w:tabs>
          <w:tab w:val="clear" w:pos="720"/>
        </w:tabs>
        <w:ind w:left="567" w:hanging="425"/>
        <w:jc w:val="both"/>
        <w:rPr>
          <w:rFonts w:ascii="Verdana" w:hAnsi="Verdana"/>
          <w:sz w:val="22"/>
          <w:szCs w:val="22"/>
        </w:rPr>
      </w:pPr>
      <w:r w:rsidRPr="002B345C">
        <w:rPr>
          <w:rFonts w:ascii="Verdana" w:hAnsi="Verdana" w:cs="Arial"/>
          <w:sz w:val="22"/>
          <w:szCs w:val="22"/>
        </w:rPr>
        <w:t>Cuando</w:t>
      </w:r>
      <w:r w:rsidRPr="002B345C">
        <w:rPr>
          <w:rFonts w:ascii="Verdana" w:hAnsi="Verdana"/>
          <w:sz w:val="22"/>
          <w:szCs w:val="22"/>
        </w:rPr>
        <w:t xml:space="preserve"> el proponente no presente el </w:t>
      </w:r>
      <w:r w:rsidRPr="002B345C">
        <w:rPr>
          <w:rFonts w:ascii="Verdana" w:hAnsi="Verdana"/>
          <w:b/>
          <w:sz w:val="22"/>
          <w:szCs w:val="22"/>
        </w:rPr>
        <w:t>Anexo 1</w:t>
      </w:r>
      <w:r w:rsidR="00D73233" w:rsidRPr="002B345C">
        <w:rPr>
          <w:rFonts w:ascii="Verdana" w:hAnsi="Verdana"/>
          <w:b/>
          <w:sz w:val="22"/>
          <w:szCs w:val="22"/>
        </w:rPr>
        <w:t>2</w:t>
      </w:r>
      <w:r w:rsidRPr="002B345C">
        <w:rPr>
          <w:rFonts w:ascii="Verdana" w:hAnsi="Verdana"/>
          <w:sz w:val="22"/>
          <w:szCs w:val="22"/>
        </w:rPr>
        <w:t xml:space="preserve"> (oferta económica) del pliego de condiciones o modifique, aumente o disminuya las cantidades allí requeridas o no cotice u oferte la totalidad de los ítems</w:t>
      </w:r>
      <w:r w:rsidR="00072184" w:rsidRPr="002B345C">
        <w:rPr>
          <w:rFonts w:ascii="Verdana" w:hAnsi="Verdana"/>
          <w:sz w:val="22"/>
          <w:szCs w:val="22"/>
        </w:rPr>
        <w:t>.</w:t>
      </w:r>
    </w:p>
    <w:p w14:paraId="094391AF" w14:textId="77777777" w:rsidR="00072184" w:rsidRPr="002B345C" w:rsidRDefault="00072184" w:rsidP="00E636CF">
      <w:pPr>
        <w:numPr>
          <w:ilvl w:val="0"/>
          <w:numId w:val="2"/>
        </w:numPr>
        <w:tabs>
          <w:tab w:val="clear" w:pos="720"/>
        </w:tabs>
        <w:ind w:left="567" w:hanging="425"/>
        <w:jc w:val="both"/>
        <w:rPr>
          <w:rFonts w:ascii="Verdana" w:hAnsi="Verdana"/>
          <w:sz w:val="22"/>
          <w:szCs w:val="22"/>
        </w:rPr>
      </w:pPr>
      <w:r w:rsidRPr="002B345C">
        <w:rPr>
          <w:rFonts w:ascii="Verdana" w:hAnsi="Verdana"/>
          <w:sz w:val="22"/>
          <w:szCs w:val="22"/>
        </w:rPr>
        <w:t>Cuando se presente más d</w:t>
      </w:r>
      <w:r w:rsidR="00D73233" w:rsidRPr="002B345C">
        <w:rPr>
          <w:rFonts w:ascii="Verdana" w:hAnsi="Verdana"/>
          <w:sz w:val="22"/>
          <w:szCs w:val="22"/>
        </w:rPr>
        <w:t>e una oferta económica (Anexo 12</w:t>
      </w:r>
      <w:r w:rsidRPr="002B345C">
        <w:rPr>
          <w:rFonts w:ascii="Verdana" w:hAnsi="Verdana"/>
          <w:sz w:val="22"/>
          <w:szCs w:val="22"/>
        </w:rPr>
        <w:t xml:space="preserve">) con diferentes valores. </w:t>
      </w:r>
    </w:p>
    <w:p w14:paraId="003890C3" w14:textId="77777777" w:rsidR="006D497C" w:rsidRPr="002B345C" w:rsidRDefault="006D497C" w:rsidP="00E636CF">
      <w:pPr>
        <w:numPr>
          <w:ilvl w:val="0"/>
          <w:numId w:val="2"/>
        </w:numPr>
        <w:tabs>
          <w:tab w:val="clear" w:pos="720"/>
        </w:tabs>
        <w:ind w:left="567" w:hanging="425"/>
        <w:jc w:val="both"/>
        <w:rPr>
          <w:rFonts w:ascii="Verdana" w:hAnsi="Verdana"/>
          <w:sz w:val="22"/>
          <w:szCs w:val="22"/>
        </w:rPr>
      </w:pPr>
      <w:r w:rsidRPr="002B345C">
        <w:rPr>
          <w:rFonts w:ascii="Verdana" w:hAnsi="Verdana"/>
          <w:sz w:val="22"/>
          <w:szCs w:val="22"/>
        </w:rPr>
        <w:t>Cuando el proponente no esté inscrito en el RUP, except</w:t>
      </w:r>
      <w:r w:rsidR="00D24CD7" w:rsidRPr="002B345C">
        <w:rPr>
          <w:rFonts w:ascii="Verdana" w:hAnsi="Verdana"/>
          <w:sz w:val="22"/>
          <w:szCs w:val="22"/>
        </w:rPr>
        <w:t>o para proponentes extranjeros.</w:t>
      </w:r>
    </w:p>
    <w:p w14:paraId="1516466F" w14:textId="77777777" w:rsidR="00E31B50" w:rsidRPr="002B345C" w:rsidRDefault="00E31B50" w:rsidP="00E636CF">
      <w:pPr>
        <w:numPr>
          <w:ilvl w:val="0"/>
          <w:numId w:val="2"/>
        </w:numPr>
        <w:tabs>
          <w:tab w:val="clear" w:pos="720"/>
        </w:tabs>
        <w:ind w:left="567" w:hanging="425"/>
        <w:jc w:val="both"/>
        <w:rPr>
          <w:rFonts w:ascii="Verdana" w:hAnsi="Verdana"/>
          <w:sz w:val="22"/>
          <w:szCs w:val="22"/>
          <w:lang w:val="es-CO"/>
        </w:rPr>
      </w:pPr>
      <w:r w:rsidRPr="002B345C">
        <w:rPr>
          <w:rFonts w:ascii="Verdana" w:hAnsi="Verdana"/>
          <w:sz w:val="22"/>
          <w:szCs w:val="22"/>
        </w:rPr>
        <w:t>Cuando</w:t>
      </w:r>
      <w:r w:rsidRPr="002B345C">
        <w:rPr>
          <w:rFonts w:ascii="Verdana" w:hAnsi="Verdana" w:cs="Arial"/>
          <w:sz w:val="22"/>
          <w:szCs w:val="22"/>
          <w:lang w:eastAsia="es-MX"/>
        </w:rPr>
        <w:t xml:space="preserve"> la inscripción en el Registro Único de Proponentes (RUP) que realice el Proponente, por primera vez o cuando han cesado los efectos y debe volver a inscribirse, no esté en firme en la fecha prevista para el cierre del procedimiento de </w:t>
      </w:r>
      <w:r w:rsidRPr="002B345C" w:rsidDel="00BE363E">
        <w:rPr>
          <w:rFonts w:ascii="Verdana" w:hAnsi="Verdana" w:cs="Arial"/>
          <w:sz w:val="22"/>
          <w:szCs w:val="22"/>
          <w:lang w:eastAsia="es-MX"/>
        </w:rPr>
        <w:t>selección</w:t>
      </w:r>
      <w:r w:rsidRPr="002B345C">
        <w:rPr>
          <w:rFonts w:ascii="Verdana" w:hAnsi="Verdana" w:cs="Arial"/>
          <w:sz w:val="22"/>
          <w:szCs w:val="22"/>
          <w:lang w:eastAsia="es-MX"/>
        </w:rPr>
        <w:t>.</w:t>
      </w:r>
    </w:p>
    <w:p w14:paraId="1298CFA5" w14:textId="77777777" w:rsidR="00E31B50" w:rsidRPr="002B345C" w:rsidRDefault="00E31B50" w:rsidP="00E636CF">
      <w:pPr>
        <w:numPr>
          <w:ilvl w:val="0"/>
          <w:numId w:val="2"/>
        </w:numPr>
        <w:tabs>
          <w:tab w:val="clear" w:pos="720"/>
        </w:tabs>
        <w:ind w:left="567" w:hanging="425"/>
        <w:jc w:val="both"/>
        <w:rPr>
          <w:rFonts w:ascii="Verdana" w:hAnsi="Verdana"/>
          <w:sz w:val="22"/>
          <w:szCs w:val="22"/>
          <w:lang w:val="es-CO"/>
        </w:rPr>
      </w:pPr>
      <w:r w:rsidRPr="002B345C">
        <w:rPr>
          <w:rFonts w:ascii="Verdana" w:hAnsi="Verdana"/>
          <w:sz w:val="22"/>
          <w:szCs w:val="22"/>
        </w:rPr>
        <w:t>Cuando</w:t>
      </w:r>
      <w:r w:rsidRPr="002B345C">
        <w:rPr>
          <w:rFonts w:ascii="Verdana" w:hAnsi="Verdana" w:cs="Arial"/>
          <w:sz w:val="22"/>
          <w:szCs w:val="22"/>
          <w:lang w:eastAsia="es-MX"/>
        </w:rPr>
        <w:t xml:space="preserve"> el Proponente no acredite la presentación de la información para renovar el Registro Único de Proponentes (RUP), a más tardar el quinto día hábil del mes de abril de cada año, o en la fecha que establezca la ley o el reglamento, si fuera una distinta.</w:t>
      </w:r>
    </w:p>
    <w:p w14:paraId="0B629B15" w14:textId="77777777" w:rsidR="006D497C" w:rsidRPr="002B345C" w:rsidRDefault="006D497C" w:rsidP="00E636CF">
      <w:pPr>
        <w:numPr>
          <w:ilvl w:val="0"/>
          <w:numId w:val="2"/>
        </w:numPr>
        <w:tabs>
          <w:tab w:val="clear" w:pos="720"/>
        </w:tabs>
        <w:ind w:left="567" w:hanging="425"/>
        <w:jc w:val="both"/>
        <w:rPr>
          <w:rFonts w:ascii="Verdana" w:hAnsi="Verdana"/>
          <w:sz w:val="22"/>
          <w:szCs w:val="22"/>
        </w:rPr>
      </w:pPr>
      <w:r w:rsidRPr="002B345C">
        <w:rPr>
          <w:rFonts w:ascii="Verdana" w:hAnsi="Verdana"/>
          <w:sz w:val="22"/>
          <w:szCs w:val="22"/>
        </w:rPr>
        <w:t>Cuando el proponente no presente la garantía de seriedad junto con la propuesta.</w:t>
      </w:r>
    </w:p>
    <w:p w14:paraId="60E42BC1" w14:textId="77777777" w:rsidR="006D497C" w:rsidRPr="002B345C" w:rsidRDefault="006D497C" w:rsidP="00E636CF">
      <w:pPr>
        <w:numPr>
          <w:ilvl w:val="0"/>
          <w:numId w:val="2"/>
        </w:numPr>
        <w:tabs>
          <w:tab w:val="clear" w:pos="720"/>
        </w:tabs>
        <w:ind w:left="567" w:hanging="425"/>
        <w:jc w:val="both"/>
        <w:rPr>
          <w:rFonts w:ascii="Verdana" w:hAnsi="Verdana"/>
          <w:sz w:val="22"/>
          <w:szCs w:val="22"/>
        </w:rPr>
      </w:pPr>
      <w:r w:rsidRPr="002B345C">
        <w:rPr>
          <w:rFonts w:ascii="Verdana" w:hAnsi="Verdana"/>
          <w:sz w:val="22"/>
          <w:szCs w:val="22"/>
        </w:rPr>
        <w:lastRenderedPageBreak/>
        <w:t xml:space="preserve">Cuando el proponente o uno de sus integrantes haya sido condenado por lavado de activos o financiación a grupos armados o de terrorismo. </w:t>
      </w:r>
    </w:p>
    <w:p w14:paraId="2C6F872D" w14:textId="77777777" w:rsidR="006D497C" w:rsidRPr="002B345C" w:rsidRDefault="00E31B50" w:rsidP="00E636CF">
      <w:pPr>
        <w:numPr>
          <w:ilvl w:val="0"/>
          <w:numId w:val="2"/>
        </w:numPr>
        <w:tabs>
          <w:tab w:val="clear" w:pos="720"/>
        </w:tabs>
        <w:ind w:left="567" w:hanging="425"/>
        <w:jc w:val="both"/>
        <w:rPr>
          <w:rFonts w:ascii="Verdana" w:hAnsi="Verdana"/>
          <w:sz w:val="22"/>
          <w:szCs w:val="22"/>
        </w:rPr>
      </w:pPr>
      <w:r w:rsidRPr="002B345C">
        <w:rPr>
          <w:rFonts w:ascii="Verdana" w:hAnsi="Verdana"/>
          <w:sz w:val="22"/>
          <w:szCs w:val="22"/>
        </w:rPr>
        <w:t>Cuando el proponente no aclare, subsane o aporte documentos necesarios para cumplir un requisito habilitante o aportándolos no lo haga de forma correcta, de conformidad con lo establecido en el capítulo III del presente documento</w:t>
      </w:r>
      <w:r w:rsidR="006D497C" w:rsidRPr="002B345C">
        <w:rPr>
          <w:rFonts w:ascii="Verdana" w:hAnsi="Verdana"/>
          <w:sz w:val="22"/>
          <w:szCs w:val="22"/>
        </w:rPr>
        <w:t>.</w:t>
      </w:r>
    </w:p>
    <w:p w14:paraId="4DA1A343" w14:textId="77777777" w:rsidR="00EC23A1" w:rsidRPr="002B345C" w:rsidRDefault="00EC23A1" w:rsidP="00E636CF">
      <w:pPr>
        <w:numPr>
          <w:ilvl w:val="0"/>
          <w:numId w:val="2"/>
        </w:numPr>
        <w:tabs>
          <w:tab w:val="clear" w:pos="720"/>
        </w:tabs>
        <w:ind w:left="567" w:hanging="425"/>
        <w:jc w:val="both"/>
        <w:rPr>
          <w:rFonts w:ascii="Verdana" w:hAnsi="Verdana"/>
          <w:sz w:val="22"/>
          <w:szCs w:val="22"/>
        </w:rPr>
      </w:pPr>
      <w:r w:rsidRPr="002B345C">
        <w:rPr>
          <w:rFonts w:ascii="Verdana" w:hAnsi="Verdana"/>
          <w:sz w:val="22"/>
          <w:szCs w:val="22"/>
        </w:rPr>
        <w:t>Cuando el objeto social (persona jurídica) o la actividad comercial (persona natural) del Proponente, o el de sus integrantes, tratándose de Proponentes Plurales, no le permita ejecutar el objeto del Contrato.</w:t>
      </w:r>
    </w:p>
    <w:p w14:paraId="4D0119FB" w14:textId="77777777" w:rsidR="006D497C" w:rsidRPr="002B345C" w:rsidRDefault="006D497C" w:rsidP="00E636CF">
      <w:pPr>
        <w:numPr>
          <w:ilvl w:val="0"/>
          <w:numId w:val="2"/>
        </w:numPr>
        <w:tabs>
          <w:tab w:val="clear" w:pos="720"/>
        </w:tabs>
        <w:ind w:left="567" w:hanging="425"/>
        <w:jc w:val="both"/>
        <w:rPr>
          <w:rFonts w:ascii="Verdana" w:hAnsi="Verdana"/>
          <w:sz w:val="22"/>
          <w:szCs w:val="22"/>
        </w:rPr>
      </w:pPr>
      <w:r w:rsidRPr="002B345C">
        <w:rPr>
          <w:rFonts w:ascii="Verdana" w:hAnsi="Verdana"/>
          <w:sz w:val="22"/>
          <w:szCs w:val="22"/>
        </w:rPr>
        <w:t>Cuando la oferta no cumpla con los requisitos técnicos solicitados en el Pliego de Condiciones, sus anexos, la ficha técnica y demás documentos del proceso, o cuando se verifique que el ofrecimiento no corresponde a lo requerido por LA ENTIDAD para el presente proceso.</w:t>
      </w:r>
    </w:p>
    <w:p w14:paraId="3E4E8774" w14:textId="77777777" w:rsidR="006D497C" w:rsidRPr="002B345C" w:rsidRDefault="006D497C" w:rsidP="00E636CF">
      <w:pPr>
        <w:numPr>
          <w:ilvl w:val="0"/>
          <w:numId w:val="2"/>
        </w:numPr>
        <w:tabs>
          <w:tab w:val="clear" w:pos="720"/>
        </w:tabs>
        <w:ind w:left="567" w:hanging="425"/>
        <w:jc w:val="both"/>
        <w:rPr>
          <w:rFonts w:ascii="Verdana" w:hAnsi="Verdana"/>
          <w:sz w:val="22"/>
          <w:szCs w:val="22"/>
        </w:rPr>
      </w:pPr>
      <w:r w:rsidRPr="002B345C">
        <w:rPr>
          <w:rFonts w:ascii="Verdana" w:hAnsi="Verdana"/>
          <w:sz w:val="22"/>
          <w:szCs w:val="22"/>
        </w:rPr>
        <w:t xml:space="preserve">La presentación de ofertas parciales frente al objeto y las obligaciones. </w:t>
      </w:r>
    </w:p>
    <w:p w14:paraId="65AF3BBD" w14:textId="77777777" w:rsidR="006D497C" w:rsidRPr="002B345C" w:rsidRDefault="006D497C" w:rsidP="00E636CF">
      <w:pPr>
        <w:numPr>
          <w:ilvl w:val="0"/>
          <w:numId w:val="2"/>
        </w:numPr>
        <w:tabs>
          <w:tab w:val="clear" w:pos="720"/>
        </w:tabs>
        <w:ind w:left="567" w:hanging="425"/>
        <w:jc w:val="both"/>
        <w:rPr>
          <w:rFonts w:ascii="Verdana" w:hAnsi="Verdana"/>
          <w:sz w:val="22"/>
          <w:szCs w:val="22"/>
        </w:rPr>
      </w:pPr>
      <w:r w:rsidRPr="002B345C">
        <w:rPr>
          <w:rFonts w:ascii="Verdana" w:hAnsi="Verdana"/>
          <w:sz w:val="22"/>
          <w:szCs w:val="22"/>
        </w:rPr>
        <w:t>Cuando el proponente condicione la oferta.</w:t>
      </w:r>
    </w:p>
    <w:p w14:paraId="0E93B042" w14:textId="77777777" w:rsidR="006D497C" w:rsidRPr="002B345C" w:rsidRDefault="006D497C" w:rsidP="00E636CF">
      <w:pPr>
        <w:numPr>
          <w:ilvl w:val="0"/>
          <w:numId w:val="2"/>
        </w:numPr>
        <w:tabs>
          <w:tab w:val="clear" w:pos="720"/>
        </w:tabs>
        <w:ind w:left="567" w:hanging="425"/>
        <w:jc w:val="both"/>
        <w:rPr>
          <w:rFonts w:ascii="Verdana" w:hAnsi="Verdana" w:cs="Arial"/>
          <w:sz w:val="22"/>
          <w:szCs w:val="22"/>
          <w:lang w:val="es-CO"/>
        </w:rPr>
      </w:pPr>
      <w:r w:rsidRPr="002B345C">
        <w:rPr>
          <w:rFonts w:ascii="Verdana" w:hAnsi="Verdana"/>
          <w:sz w:val="22"/>
          <w:szCs w:val="22"/>
        </w:rPr>
        <w:t>Los</w:t>
      </w:r>
      <w:r w:rsidRPr="002B345C">
        <w:rPr>
          <w:rFonts w:ascii="Verdana" w:hAnsi="Verdana" w:cs="Arial"/>
          <w:sz w:val="22"/>
          <w:szCs w:val="22"/>
          <w:lang w:val="es-CO"/>
        </w:rPr>
        <w:t xml:space="preserve"> demás casos expresamente establecidos en el presente documento y en la normatividad vigente.</w:t>
      </w:r>
    </w:p>
    <w:p w14:paraId="52DD8B59" w14:textId="77777777" w:rsidR="009C6A76" w:rsidRPr="002B345C" w:rsidRDefault="009C6A76" w:rsidP="00E636CF">
      <w:pPr>
        <w:ind w:right="46"/>
        <w:jc w:val="both"/>
        <w:rPr>
          <w:rFonts w:ascii="Verdana" w:hAnsi="Verdana" w:cs="Arial"/>
          <w:sz w:val="22"/>
          <w:szCs w:val="22"/>
          <w:lang w:val="es-CO"/>
        </w:rPr>
      </w:pPr>
    </w:p>
    <w:p w14:paraId="1837B817" w14:textId="77777777" w:rsidR="006D497C" w:rsidRPr="002B345C" w:rsidRDefault="006D497C" w:rsidP="00E636CF">
      <w:pPr>
        <w:pStyle w:val="Prrafodelista"/>
        <w:numPr>
          <w:ilvl w:val="1"/>
          <w:numId w:val="3"/>
        </w:numPr>
        <w:ind w:right="46"/>
        <w:jc w:val="both"/>
        <w:rPr>
          <w:rFonts w:ascii="Verdana" w:hAnsi="Verdana" w:cs="Arial"/>
          <w:b/>
          <w:sz w:val="22"/>
          <w:szCs w:val="22"/>
          <w:lang w:val="es-CO"/>
        </w:rPr>
      </w:pPr>
      <w:r w:rsidRPr="002B345C">
        <w:rPr>
          <w:rFonts w:ascii="Verdana" w:hAnsi="Verdana" w:cs="Arial"/>
          <w:b/>
          <w:sz w:val="22"/>
          <w:szCs w:val="22"/>
          <w:lang w:val="es-CO"/>
        </w:rPr>
        <w:t>DECLARATORIA DE DESIERTA:</w:t>
      </w:r>
    </w:p>
    <w:p w14:paraId="2C9E0D45" w14:textId="77777777" w:rsidR="006D497C" w:rsidRPr="002B345C" w:rsidRDefault="006D497C" w:rsidP="00E636CF">
      <w:pPr>
        <w:ind w:right="46"/>
        <w:jc w:val="both"/>
        <w:rPr>
          <w:rFonts w:ascii="Verdana" w:hAnsi="Verdana" w:cs="Arial"/>
          <w:sz w:val="22"/>
          <w:szCs w:val="22"/>
          <w:lang w:val="es-CO"/>
        </w:rPr>
      </w:pPr>
    </w:p>
    <w:p w14:paraId="466FCB69" w14:textId="77777777" w:rsidR="006D497C" w:rsidRPr="002B345C" w:rsidRDefault="006D497C" w:rsidP="00E636CF">
      <w:pPr>
        <w:ind w:right="46"/>
        <w:jc w:val="both"/>
        <w:rPr>
          <w:rFonts w:ascii="Verdana" w:hAnsi="Verdana" w:cs="Arial"/>
          <w:sz w:val="22"/>
          <w:szCs w:val="22"/>
          <w:lang w:val="es-CO"/>
        </w:rPr>
      </w:pPr>
      <w:r w:rsidRPr="002B345C">
        <w:rPr>
          <w:rFonts w:ascii="Verdana" w:hAnsi="Verdana" w:cs="Arial"/>
          <w:sz w:val="22"/>
          <w:szCs w:val="22"/>
          <w:lang w:val="es-CO"/>
        </w:rPr>
        <w:t>La declaratoria de desierta del presente proceso de selección procederá por motivos o causas que impidan la escogencia objetiva y se declarará mediante acto administrativo en el que se señalarán en forma expresa y detallada las razones que han conducido a esta decisión.</w:t>
      </w:r>
    </w:p>
    <w:p w14:paraId="49DB4F97" w14:textId="77777777" w:rsidR="00EC23A1" w:rsidRPr="002B345C" w:rsidRDefault="00EC23A1" w:rsidP="00E636CF">
      <w:pPr>
        <w:ind w:right="46"/>
        <w:jc w:val="both"/>
        <w:rPr>
          <w:rFonts w:ascii="Verdana" w:hAnsi="Verdana" w:cs="Arial"/>
          <w:sz w:val="22"/>
          <w:szCs w:val="22"/>
          <w:lang w:val="es-CO"/>
        </w:rPr>
      </w:pPr>
    </w:p>
    <w:p w14:paraId="7D892287" w14:textId="77777777" w:rsidR="00EC23A1" w:rsidRPr="002B345C" w:rsidRDefault="00EC23A1" w:rsidP="00E636CF">
      <w:pPr>
        <w:jc w:val="both"/>
        <w:rPr>
          <w:rFonts w:ascii="Verdana" w:eastAsia="Calibri" w:hAnsi="Verdana" w:cs="Arial"/>
          <w:sz w:val="22"/>
          <w:szCs w:val="22"/>
          <w:lang w:eastAsia="en-US"/>
        </w:rPr>
      </w:pPr>
      <w:r w:rsidRPr="002B345C">
        <w:rPr>
          <w:rFonts w:ascii="Verdana" w:eastAsia="Calibri" w:hAnsi="Verdana" w:cs="Arial"/>
          <w:sz w:val="22"/>
          <w:szCs w:val="22"/>
          <w:lang w:eastAsia="en-US"/>
        </w:rPr>
        <w:t>Adicionalmente, la declaratoria de desierta del presente proceso de selección también procederá en caso de no recibirse ninguna propuesta.</w:t>
      </w:r>
    </w:p>
    <w:p w14:paraId="10FE8A9C" w14:textId="77777777" w:rsidR="00EC23A1" w:rsidRPr="002B345C" w:rsidRDefault="00EC23A1" w:rsidP="00E636CF">
      <w:pPr>
        <w:ind w:right="46"/>
        <w:jc w:val="both"/>
        <w:rPr>
          <w:rFonts w:ascii="Verdana" w:hAnsi="Verdana" w:cs="Arial"/>
          <w:sz w:val="22"/>
          <w:szCs w:val="22"/>
          <w:lang w:val="es-CO"/>
        </w:rPr>
      </w:pPr>
    </w:p>
    <w:p w14:paraId="10183600" w14:textId="77777777" w:rsidR="006D497C" w:rsidRPr="002B345C" w:rsidRDefault="006D497C" w:rsidP="00E636CF">
      <w:pPr>
        <w:rPr>
          <w:rFonts w:ascii="Verdana" w:hAnsi="Verdana" w:cs="Arial"/>
          <w:b/>
          <w:bCs/>
          <w:sz w:val="22"/>
          <w:szCs w:val="22"/>
          <w:lang w:val="es-CO"/>
        </w:rPr>
      </w:pPr>
      <w:r w:rsidRPr="002B345C">
        <w:rPr>
          <w:rFonts w:ascii="Verdana" w:hAnsi="Verdana" w:cs="Arial"/>
          <w:b/>
          <w:bCs/>
          <w:sz w:val="22"/>
          <w:szCs w:val="22"/>
          <w:lang w:val="es-CO"/>
        </w:rPr>
        <w:br w:type="page"/>
      </w:r>
    </w:p>
    <w:p w14:paraId="209E4AEE" w14:textId="77777777" w:rsidR="006D497C" w:rsidRPr="002B345C" w:rsidRDefault="006D497C" w:rsidP="00E636CF">
      <w:pPr>
        <w:tabs>
          <w:tab w:val="left" w:pos="1624"/>
        </w:tabs>
        <w:ind w:right="46"/>
        <w:jc w:val="center"/>
        <w:outlineLvl w:val="0"/>
        <w:rPr>
          <w:rFonts w:ascii="Verdana" w:hAnsi="Verdana" w:cs="Arial"/>
          <w:b/>
          <w:bCs/>
          <w:sz w:val="22"/>
          <w:szCs w:val="22"/>
          <w:lang w:val="es-CO"/>
        </w:rPr>
      </w:pPr>
      <w:r w:rsidRPr="002B345C">
        <w:rPr>
          <w:rFonts w:ascii="Verdana" w:hAnsi="Verdana" w:cs="Arial"/>
          <w:b/>
          <w:bCs/>
          <w:sz w:val="22"/>
          <w:szCs w:val="22"/>
          <w:lang w:val="es-CO"/>
        </w:rPr>
        <w:lastRenderedPageBreak/>
        <w:t>CAPÍTULO V</w:t>
      </w:r>
    </w:p>
    <w:p w14:paraId="73AD59EF" w14:textId="77777777" w:rsidR="00EC23A1" w:rsidRPr="002B345C" w:rsidRDefault="00EC23A1" w:rsidP="00E636CF">
      <w:pPr>
        <w:ind w:right="46"/>
        <w:outlineLvl w:val="0"/>
        <w:rPr>
          <w:rFonts w:ascii="Verdana" w:hAnsi="Verdana" w:cs="Arial"/>
          <w:b/>
          <w:bCs/>
          <w:sz w:val="22"/>
          <w:szCs w:val="22"/>
          <w:lang w:val="es-CO"/>
        </w:rPr>
      </w:pPr>
    </w:p>
    <w:p w14:paraId="5C601EFB" w14:textId="77777777" w:rsidR="006D497C" w:rsidRPr="002B345C" w:rsidRDefault="006D497C" w:rsidP="00E636CF">
      <w:pPr>
        <w:pStyle w:val="Prrafodelista"/>
        <w:numPr>
          <w:ilvl w:val="0"/>
          <w:numId w:val="3"/>
        </w:numPr>
        <w:ind w:right="46"/>
        <w:outlineLvl w:val="0"/>
        <w:rPr>
          <w:rFonts w:ascii="Verdana" w:hAnsi="Verdana" w:cs="Arial"/>
          <w:b/>
          <w:bCs/>
          <w:sz w:val="22"/>
          <w:szCs w:val="22"/>
          <w:lang w:val="es-CO"/>
        </w:rPr>
      </w:pPr>
      <w:r w:rsidRPr="002B345C">
        <w:rPr>
          <w:rFonts w:ascii="Verdana" w:hAnsi="Verdana" w:cs="Arial"/>
          <w:b/>
          <w:bCs/>
          <w:sz w:val="22"/>
          <w:szCs w:val="22"/>
          <w:lang w:val="es-CO"/>
        </w:rPr>
        <w:t>CRITERIOS PARA LA VERIFICACIÓN DE PROPUESTAS, REALIZACIÓN DE LA SUBASTA Y ADJUDICACIÓN DEL CONTRATO</w:t>
      </w:r>
    </w:p>
    <w:p w14:paraId="6E917872" w14:textId="77777777" w:rsidR="00B73D78" w:rsidRPr="002B345C" w:rsidRDefault="00B73D78" w:rsidP="00E636CF">
      <w:pPr>
        <w:autoSpaceDE w:val="0"/>
        <w:autoSpaceDN w:val="0"/>
        <w:adjustRightInd w:val="0"/>
        <w:ind w:right="46"/>
        <w:rPr>
          <w:rFonts w:ascii="Verdana" w:hAnsi="Verdana" w:cs="Arial"/>
          <w:b/>
          <w:bCs/>
          <w:sz w:val="22"/>
          <w:szCs w:val="22"/>
          <w:lang w:val="es-CO"/>
        </w:rPr>
      </w:pPr>
    </w:p>
    <w:p w14:paraId="5DC69184" w14:textId="77777777" w:rsidR="006D497C" w:rsidRPr="002B345C" w:rsidRDefault="006D497C" w:rsidP="00E636CF">
      <w:pPr>
        <w:numPr>
          <w:ilvl w:val="1"/>
          <w:numId w:val="6"/>
        </w:numPr>
        <w:tabs>
          <w:tab w:val="left" w:pos="567"/>
        </w:tabs>
        <w:autoSpaceDE w:val="0"/>
        <w:autoSpaceDN w:val="0"/>
        <w:adjustRightInd w:val="0"/>
        <w:ind w:right="46"/>
        <w:rPr>
          <w:rFonts w:ascii="Verdana" w:hAnsi="Verdana" w:cs="Arial"/>
          <w:b/>
          <w:bCs/>
          <w:sz w:val="22"/>
          <w:szCs w:val="22"/>
          <w:lang w:val="es-CO"/>
        </w:rPr>
      </w:pPr>
      <w:r w:rsidRPr="002B345C">
        <w:rPr>
          <w:rFonts w:ascii="Verdana" w:hAnsi="Verdana" w:cs="Arial"/>
          <w:b/>
          <w:bCs/>
          <w:sz w:val="22"/>
          <w:szCs w:val="22"/>
          <w:lang w:val="es-CO"/>
        </w:rPr>
        <w:t>COMITÉ EVALUADOR:</w:t>
      </w:r>
    </w:p>
    <w:p w14:paraId="25C96892" w14:textId="77777777" w:rsidR="006D497C" w:rsidRPr="002B345C" w:rsidRDefault="006D497C" w:rsidP="00E636CF">
      <w:pPr>
        <w:autoSpaceDE w:val="0"/>
        <w:autoSpaceDN w:val="0"/>
        <w:adjustRightInd w:val="0"/>
        <w:ind w:right="46"/>
        <w:rPr>
          <w:rFonts w:ascii="Verdana" w:hAnsi="Verdana" w:cs="Arial"/>
          <w:b/>
          <w:bCs/>
          <w:sz w:val="22"/>
          <w:szCs w:val="22"/>
          <w:lang w:val="es-CO"/>
        </w:rPr>
      </w:pPr>
    </w:p>
    <w:p w14:paraId="3ABD66EE" w14:textId="77777777" w:rsidR="006D497C" w:rsidRPr="002B345C" w:rsidRDefault="006D497C" w:rsidP="00E636CF">
      <w:pPr>
        <w:autoSpaceDE w:val="0"/>
        <w:autoSpaceDN w:val="0"/>
        <w:adjustRightInd w:val="0"/>
        <w:ind w:right="46"/>
        <w:jc w:val="both"/>
        <w:rPr>
          <w:rFonts w:ascii="Verdana" w:hAnsi="Verdana" w:cs="Arial"/>
          <w:sz w:val="22"/>
          <w:szCs w:val="22"/>
          <w:lang w:val="es-CO"/>
        </w:rPr>
      </w:pPr>
      <w:r w:rsidRPr="002B345C">
        <w:rPr>
          <w:rFonts w:ascii="Verdana" w:hAnsi="Verdana" w:cs="Arial"/>
          <w:sz w:val="22"/>
          <w:szCs w:val="22"/>
          <w:lang w:val="es-CO"/>
        </w:rPr>
        <w:t xml:space="preserve">Las propuestas serán evaluadas por el Comité que para el efecto designe el </w:t>
      </w:r>
      <w:r w:rsidR="00A43EFA" w:rsidRPr="002B345C">
        <w:rPr>
          <w:rFonts w:ascii="Verdana" w:hAnsi="Verdana" w:cs="Arial"/>
          <w:sz w:val="22"/>
          <w:szCs w:val="22"/>
          <w:lang w:val="es-CO"/>
        </w:rPr>
        <w:t xml:space="preserve">(la) </w:t>
      </w:r>
      <w:r w:rsidRPr="002B345C">
        <w:rPr>
          <w:rFonts w:ascii="Verdana" w:hAnsi="Verdana" w:cs="Arial"/>
          <w:sz w:val="22"/>
          <w:szCs w:val="22"/>
          <w:lang w:val="es-CO"/>
        </w:rPr>
        <w:t>Jefe del Área de Contratos del Departamento Administrativo de la Presidencia de la República.</w:t>
      </w:r>
    </w:p>
    <w:p w14:paraId="0F2293A7" w14:textId="77777777" w:rsidR="006D497C" w:rsidRPr="002B345C" w:rsidRDefault="006D497C" w:rsidP="00E636CF">
      <w:pPr>
        <w:autoSpaceDE w:val="0"/>
        <w:autoSpaceDN w:val="0"/>
        <w:adjustRightInd w:val="0"/>
        <w:ind w:right="46"/>
        <w:jc w:val="both"/>
        <w:rPr>
          <w:rFonts w:ascii="Verdana" w:hAnsi="Verdana" w:cs="Arial"/>
          <w:sz w:val="22"/>
          <w:szCs w:val="22"/>
          <w:lang w:val="es-CO"/>
        </w:rPr>
      </w:pPr>
    </w:p>
    <w:p w14:paraId="3C872351" w14:textId="77777777" w:rsidR="006D497C" w:rsidRPr="002B345C" w:rsidRDefault="006D497C" w:rsidP="00E636CF">
      <w:pPr>
        <w:numPr>
          <w:ilvl w:val="1"/>
          <w:numId w:val="6"/>
        </w:numPr>
        <w:tabs>
          <w:tab w:val="left" w:pos="567"/>
        </w:tabs>
        <w:autoSpaceDE w:val="0"/>
        <w:autoSpaceDN w:val="0"/>
        <w:adjustRightInd w:val="0"/>
        <w:ind w:left="567" w:right="46" w:hanging="567"/>
        <w:jc w:val="both"/>
        <w:rPr>
          <w:rFonts w:ascii="Verdana" w:hAnsi="Verdana"/>
          <w:sz w:val="22"/>
          <w:szCs w:val="22"/>
          <w:lang w:val="es-CO"/>
        </w:rPr>
      </w:pPr>
      <w:r w:rsidRPr="002B345C">
        <w:rPr>
          <w:rFonts w:ascii="Verdana" w:hAnsi="Verdana" w:cs="Arial"/>
          <w:b/>
          <w:bCs/>
          <w:sz w:val="22"/>
          <w:szCs w:val="22"/>
          <w:lang w:val="es-CO"/>
        </w:rPr>
        <w:t>VERIFICACIÓN</w:t>
      </w:r>
      <w:r w:rsidRPr="002B345C">
        <w:rPr>
          <w:rFonts w:ascii="Verdana" w:hAnsi="Verdana"/>
          <w:b/>
          <w:bCs/>
          <w:sz w:val="22"/>
          <w:szCs w:val="22"/>
          <w:lang w:val="es-CO"/>
        </w:rPr>
        <w:t xml:space="preserve"> DE REQUISITOS HABILITANTES DE LOS PROPONENTES Y DEL CUMPLIMIENTO DE LA FICHA TÉCNICA Y DE LOS REQUISITOS TÉCNICOS MÍNIMOS:</w:t>
      </w:r>
    </w:p>
    <w:p w14:paraId="2762B65D" w14:textId="77777777" w:rsidR="006D497C" w:rsidRPr="002B345C" w:rsidRDefault="006D497C" w:rsidP="00E636CF">
      <w:pPr>
        <w:pStyle w:val="Default"/>
        <w:ind w:left="540" w:right="46"/>
        <w:jc w:val="both"/>
        <w:rPr>
          <w:rFonts w:ascii="Verdana" w:hAnsi="Verdana"/>
          <w:color w:val="auto"/>
          <w:sz w:val="22"/>
          <w:szCs w:val="22"/>
        </w:rPr>
      </w:pPr>
      <w:r w:rsidRPr="002B345C">
        <w:rPr>
          <w:rFonts w:ascii="Verdana" w:hAnsi="Verdana"/>
          <w:b/>
          <w:bCs/>
          <w:color w:val="auto"/>
          <w:sz w:val="22"/>
          <w:szCs w:val="22"/>
        </w:rPr>
        <w:t xml:space="preserve"> </w:t>
      </w:r>
    </w:p>
    <w:p w14:paraId="10FAE2C2" w14:textId="77777777" w:rsidR="006D497C" w:rsidRPr="002B345C" w:rsidRDefault="006D497C" w:rsidP="00E636CF">
      <w:pPr>
        <w:pStyle w:val="Default"/>
        <w:ind w:right="46"/>
        <w:jc w:val="both"/>
        <w:rPr>
          <w:rFonts w:ascii="Verdana" w:hAnsi="Verdana"/>
          <w:color w:val="auto"/>
          <w:sz w:val="22"/>
          <w:szCs w:val="22"/>
        </w:rPr>
      </w:pPr>
      <w:r w:rsidRPr="002B345C">
        <w:rPr>
          <w:rFonts w:ascii="Verdana" w:hAnsi="Verdana"/>
          <w:color w:val="auto"/>
          <w:sz w:val="22"/>
          <w:szCs w:val="22"/>
        </w:rPr>
        <w:t xml:space="preserve">Una vez realizado el cierre del proceso, </w:t>
      </w:r>
      <w:r w:rsidRPr="002B345C">
        <w:rPr>
          <w:rFonts w:ascii="Verdana" w:hAnsi="Verdana"/>
          <w:b/>
          <w:color w:val="auto"/>
          <w:sz w:val="22"/>
          <w:szCs w:val="22"/>
        </w:rPr>
        <w:t>LA ENTIDAD</w:t>
      </w:r>
      <w:r w:rsidRPr="002B345C">
        <w:rPr>
          <w:rFonts w:ascii="Verdana" w:hAnsi="Verdana"/>
          <w:color w:val="auto"/>
          <w:sz w:val="22"/>
          <w:szCs w:val="22"/>
        </w:rPr>
        <w:t xml:space="preserve"> verificará los requisitos habilitantes, el cumplimiento de la ficha técnica y los requisitos técnicos mínimos de las ofertas presentadas por los proponentes dentro del término establecido en el cronograma.</w:t>
      </w:r>
    </w:p>
    <w:p w14:paraId="03D9DF35" w14:textId="77777777" w:rsidR="006D497C" w:rsidRPr="002B345C" w:rsidRDefault="006D497C" w:rsidP="00E636CF">
      <w:pPr>
        <w:autoSpaceDE w:val="0"/>
        <w:autoSpaceDN w:val="0"/>
        <w:adjustRightInd w:val="0"/>
        <w:jc w:val="both"/>
        <w:rPr>
          <w:rFonts w:ascii="Verdana" w:hAnsi="Verdana" w:cs="Arial"/>
          <w:sz w:val="22"/>
          <w:szCs w:val="22"/>
          <w:lang w:val="es-CO"/>
        </w:rPr>
      </w:pPr>
    </w:p>
    <w:p w14:paraId="5854A69B" w14:textId="77777777" w:rsidR="006D497C" w:rsidRPr="002B345C" w:rsidRDefault="006D497C" w:rsidP="00E636CF">
      <w:pPr>
        <w:pStyle w:val="Default"/>
        <w:ind w:right="46"/>
        <w:jc w:val="both"/>
        <w:rPr>
          <w:rFonts w:ascii="Verdana" w:hAnsi="Verdana"/>
          <w:color w:val="auto"/>
          <w:sz w:val="22"/>
          <w:szCs w:val="22"/>
        </w:rPr>
      </w:pPr>
      <w:r w:rsidRPr="002B345C">
        <w:rPr>
          <w:rFonts w:ascii="Verdana" w:hAnsi="Verdana"/>
          <w:color w:val="auto"/>
          <w:sz w:val="22"/>
          <w:szCs w:val="22"/>
        </w:rPr>
        <w:t xml:space="preserve">Cuando el plazo señalado para realizar la verificación de las propuestas, a juicio de </w:t>
      </w:r>
      <w:r w:rsidRPr="002B345C">
        <w:rPr>
          <w:rFonts w:ascii="Verdana" w:hAnsi="Verdana"/>
          <w:b/>
          <w:color w:val="auto"/>
          <w:sz w:val="22"/>
          <w:szCs w:val="22"/>
        </w:rPr>
        <w:t>LA ENTIDAD</w:t>
      </w:r>
      <w:r w:rsidRPr="002B345C">
        <w:rPr>
          <w:rFonts w:ascii="Verdana" w:hAnsi="Verdana"/>
          <w:color w:val="auto"/>
          <w:sz w:val="22"/>
          <w:szCs w:val="22"/>
        </w:rPr>
        <w:t>, no garantice el deber de selección objetiva, podrá modificarlo y señalar uno nuevo.</w:t>
      </w:r>
    </w:p>
    <w:p w14:paraId="4288648C" w14:textId="77777777" w:rsidR="006D497C" w:rsidRPr="002B345C" w:rsidRDefault="006D497C" w:rsidP="00E636CF">
      <w:pPr>
        <w:pStyle w:val="Default"/>
        <w:ind w:right="46"/>
        <w:jc w:val="both"/>
        <w:rPr>
          <w:rFonts w:ascii="Verdana" w:hAnsi="Verdana"/>
          <w:b/>
          <w:bCs/>
          <w:color w:val="auto"/>
          <w:sz w:val="22"/>
          <w:szCs w:val="22"/>
        </w:rPr>
      </w:pPr>
    </w:p>
    <w:p w14:paraId="05861958" w14:textId="77777777" w:rsidR="006D497C" w:rsidRPr="002B345C" w:rsidRDefault="006D497C" w:rsidP="00E636CF">
      <w:pPr>
        <w:numPr>
          <w:ilvl w:val="1"/>
          <w:numId w:val="6"/>
        </w:numPr>
        <w:tabs>
          <w:tab w:val="left" w:pos="567"/>
        </w:tabs>
        <w:autoSpaceDE w:val="0"/>
        <w:autoSpaceDN w:val="0"/>
        <w:adjustRightInd w:val="0"/>
        <w:ind w:left="567" w:right="46" w:hanging="567"/>
        <w:jc w:val="both"/>
        <w:rPr>
          <w:rFonts w:ascii="Verdana" w:hAnsi="Verdana"/>
          <w:b/>
          <w:bCs/>
          <w:sz w:val="22"/>
          <w:szCs w:val="22"/>
          <w:lang w:val="es-CO"/>
        </w:rPr>
      </w:pPr>
      <w:r w:rsidRPr="002B345C">
        <w:rPr>
          <w:rFonts w:ascii="Verdana" w:hAnsi="Verdana"/>
          <w:b/>
          <w:bCs/>
          <w:sz w:val="22"/>
          <w:szCs w:val="22"/>
          <w:lang w:val="es-CO"/>
        </w:rPr>
        <w:t>PUBLICACIÓN DEL INFORME DE VERIFICACIÓN DEFINITIVO Y RECEPCIÓN DE OBSERVACIONES:</w:t>
      </w:r>
    </w:p>
    <w:p w14:paraId="0486E737" w14:textId="77777777" w:rsidR="006D497C" w:rsidRPr="002B345C" w:rsidRDefault="006D497C" w:rsidP="00E636CF">
      <w:pPr>
        <w:autoSpaceDE w:val="0"/>
        <w:autoSpaceDN w:val="0"/>
        <w:adjustRightInd w:val="0"/>
        <w:ind w:left="540" w:right="46"/>
        <w:jc w:val="both"/>
        <w:rPr>
          <w:rFonts w:ascii="Verdana" w:hAnsi="Verdana" w:cs="Arial"/>
          <w:b/>
          <w:bCs/>
          <w:sz w:val="22"/>
          <w:szCs w:val="22"/>
          <w:lang w:val="es-CO" w:eastAsia="es-CO"/>
        </w:rPr>
      </w:pPr>
    </w:p>
    <w:p w14:paraId="4660DCD5" w14:textId="77777777" w:rsidR="006D497C" w:rsidRPr="002B345C" w:rsidRDefault="006D497C" w:rsidP="00E636CF">
      <w:pPr>
        <w:pStyle w:val="Default"/>
        <w:tabs>
          <w:tab w:val="left" w:pos="0"/>
        </w:tabs>
        <w:ind w:right="46"/>
        <w:jc w:val="both"/>
        <w:rPr>
          <w:rFonts w:ascii="Verdana" w:hAnsi="Verdana"/>
          <w:color w:val="auto"/>
          <w:sz w:val="22"/>
          <w:szCs w:val="22"/>
        </w:rPr>
      </w:pPr>
      <w:r w:rsidRPr="002B345C">
        <w:rPr>
          <w:rFonts w:ascii="Verdana" w:hAnsi="Verdana"/>
          <w:color w:val="auto"/>
          <w:sz w:val="22"/>
          <w:szCs w:val="22"/>
        </w:rPr>
        <w:t xml:space="preserve">Una vez verificados los requisitos habilitantes, el cumplimiento de la ficha técnica y los requisitos técnicos mínimos, </w:t>
      </w:r>
      <w:r w:rsidRPr="002B345C">
        <w:rPr>
          <w:rFonts w:ascii="Verdana" w:hAnsi="Verdana"/>
          <w:b/>
          <w:color w:val="auto"/>
          <w:sz w:val="22"/>
          <w:szCs w:val="22"/>
        </w:rPr>
        <w:t>LA ENTIDAD</w:t>
      </w:r>
      <w:r w:rsidRPr="002B345C">
        <w:rPr>
          <w:rFonts w:ascii="Verdana" w:hAnsi="Verdana"/>
          <w:color w:val="auto"/>
          <w:sz w:val="22"/>
          <w:szCs w:val="22"/>
        </w:rPr>
        <w:t xml:space="preserve"> publicará en el SECOP II un informe de habilitación de los oferentes en el cual indicará si los bienes y/o servicios ofrecidos cumplen con la ficha técnica y si el oferente se encuentra habilitado.</w:t>
      </w:r>
    </w:p>
    <w:p w14:paraId="0D04A588" w14:textId="77777777" w:rsidR="006D497C" w:rsidRPr="002B345C" w:rsidRDefault="006D497C" w:rsidP="00E636CF">
      <w:pPr>
        <w:pStyle w:val="Default"/>
        <w:tabs>
          <w:tab w:val="left" w:pos="0"/>
        </w:tabs>
        <w:ind w:right="46"/>
        <w:jc w:val="both"/>
        <w:rPr>
          <w:rFonts w:ascii="Verdana" w:hAnsi="Verdana"/>
          <w:color w:val="auto"/>
          <w:sz w:val="22"/>
          <w:szCs w:val="22"/>
        </w:rPr>
      </w:pPr>
    </w:p>
    <w:p w14:paraId="064F1732" w14:textId="77777777" w:rsidR="006D497C" w:rsidRPr="002B345C" w:rsidRDefault="006D497C" w:rsidP="00E636CF">
      <w:pPr>
        <w:ind w:right="46"/>
        <w:jc w:val="both"/>
        <w:rPr>
          <w:rFonts w:ascii="Verdana" w:hAnsi="Verdana" w:cs="Arial"/>
          <w:sz w:val="22"/>
          <w:szCs w:val="22"/>
          <w:lang w:val="es-CO"/>
        </w:rPr>
      </w:pPr>
      <w:r w:rsidRPr="002B345C">
        <w:rPr>
          <w:rFonts w:ascii="Verdana" w:hAnsi="Verdana" w:cs="Arial"/>
          <w:sz w:val="22"/>
          <w:szCs w:val="22"/>
          <w:lang w:val="es-CO"/>
        </w:rPr>
        <w:t>El mencionado informe estará a disposición de los proponentes por un término de tres (3) días hábiles</w:t>
      </w:r>
      <w:r w:rsidRPr="002B345C">
        <w:rPr>
          <w:rFonts w:ascii="Verdana" w:hAnsi="Verdana" w:cs="Arial"/>
          <w:b/>
          <w:bCs/>
          <w:sz w:val="22"/>
          <w:szCs w:val="22"/>
          <w:lang w:val="es-CO"/>
        </w:rPr>
        <w:t xml:space="preserve"> </w:t>
      </w:r>
      <w:r w:rsidRPr="002B345C">
        <w:rPr>
          <w:rFonts w:ascii="Verdana" w:hAnsi="Verdana" w:cs="Arial"/>
          <w:bCs/>
          <w:sz w:val="22"/>
          <w:szCs w:val="22"/>
          <w:lang w:val="es-CO"/>
        </w:rPr>
        <w:t>de acuerdo con la fecha que para el efecto se señale en el cronograma,</w:t>
      </w:r>
      <w:r w:rsidRPr="002B345C">
        <w:rPr>
          <w:rFonts w:ascii="Verdana" w:hAnsi="Verdana" w:cs="Arial"/>
          <w:b/>
          <w:bCs/>
          <w:sz w:val="22"/>
          <w:szCs w:val="22"/>
          <w:lang w:val="es-CO"/>
        </w:rPr>
        <w:t xml:space="preserve"> </w:t>
      </w:r>
      <w:r w:rsidRPr="002B345C">
        <w:rPr>
          <w:rFonts w:ascii="Verdana" w:hAnsi="Verdana" w:cs="Arial"/>
          <w:sz w:val="22"/>
          <w:szCs w:val="22"/>
          <w:lang w:val="es-CO"/>
        </w:rPr>
        <w:t>para que durante este término presenten las observaciones que estimen pertinentes.</w:t>
      </w:r>
    </w:p>
    <w:p w14:paraId="233982E7" w14:textId="77777777" w:rsidR="006D497C" w:rsidRPr="002B345C" w:rsidRDefault="006D497C" w:rsidP="00E636CF">
      <w:pPr>
        <w:ind w:left="540" w:right="46"/>
        <w:jc w:val="both"/>
        <w:rPr>
          <w:rFonts w:ascii="Verdana" w:hAnsi="Verdana" w:cs="Arial"/>
          <w:sz w:val="22"/>
          <w:szCs w:val="22"/>
          <w:lang w:val="es-CO"/>
        </w:rPr>
      </w:pPr>
    </w:p>
    <w:p w14:paraId="705F920F" w14:textId="77777777" w:rsidR="006D497C" w:rsidRPr="002B345C" w:rsidRDefault="006D497C" w:rsidP="00E636CF">
      <w:pPr>
        <w:ind w:right="46"/>
        <w:jc w:val="both"/>
        <w:rPr>
          <w:rFonts w:ascii="Verdana" w:hAnsi="Verdana"/>
          <w:sz w:val="22"/>
          <w:szCs w:val="22"/>
          <w:lang w:val="es-CO"/>
        </w:rPr>
      </w:pPr>
      <w:r w:rsidRPr="002B345C">
        <w:rPr>
          <w:rFonts w:ascii="Verdana" w:hAnsi="Verdana"/>
          <w:sz w:val="22"/>
          <w:szCs w:val="22"/>
          <w:lang w:val="es-CO"/>
        </w:rPr>
        <w:t xml:space="preserve">En ejercicio de esta facultad, los oferentes </w:t>
      </w:r>
      <w:r w:rsidRPr="002B345C">
        <w:rPr>
          <w:rFonts w:ascii="Verdana" w:hAnsi="Verdana"/>
          <w:b/>
          <w:sz w:val="22"/>
          <w:szCs w:val="22"/>
          <w:lang w:val="es-CO"/>
        </w:rPr>
        <w:t>no podrán</w:t>
      </w:r>
      <w:r w:rsidRPr="002B345C">
        <w:rPr>
          <w:rFonts w:ascii="Verdana" w:hAnsi="Verdana"/>
          <w:sz w:val="22"/>
          <w:szCs w:val="22"/>
          <w:lang w:val="es-CO"/>
        </w:rPr>
        <w:t xml:space="preserve"> completar, adicionar, modificar o mejorar sus propuestas.</w:t>
      </w:r>
    </w:p>
    <w:p w14:paraId="1D7347DB" w14:textId="77777777" w:rsidR="006D497C" w:rsidRPr="002B345C" w:rsidRDefault="006D497C" w:rsidP="00E636CF">
      <w:pPr>
        <w:ind w:right="46"/>
        <w:jc w:val="both"/>
        <w:rPr>
          <w:rFonts w:ascii="Verdana" w:hAnsi="Verdana" w:cs="Arial"/>
          <w:sz w:val="22"/>
          <w:szCs w:val="22"/>
          <w:lang w:val="es-CO"/>
        </w:rPr>
      </w:pPr>
    </w:p>
    <w:p w14:paraId="6A986084" w14:textId="77777777" w:rsidR="006D497C" w:rsidRPr="002B345C" w:rsidRDefault="006D497C" w:rsidP="00E636CF">
      <w:pPr>
        <w:numPr>
          <w:ilvl w:val="1"/>
          <w:numId w:val="6"/>
        </w:numPr>
        <w:tabs>
          <w:tab w:val="left" w:pos="567"/>
        </w:tabs>
        <w:autoSpaceDE w:val="0"/>
        <w:autoSpaceDN w:val="0"/>
        <w:adjustRightInd w:val="0"/>
        <w:ind w:left="567" w:right="46" w:hanging="567"/>
        <w:jc w:val="both"/>
        <w:rPr>
          <w:rFonts w:ascii="Verdana" w:hAnsi="Verdana"/>
          <w:sz w:val="22"/>
          <w:szCs w:val="22"/>
          <w:lang w:val="es-CO"/>
        </w:rPr>
      </w:pPr>
      <w:r w:rsidRPr="002B345C">
        <w:rPr>
          <w:rFonts w:ascii="Verdana" w:hAnsi="Verdana"/>
          <w:b/>
          <w:bCs/>
          <w:sz w:val="22"/>
          <w:szCs w:val="22"/>
          <w:lang w:val="es-CO"/>
        </w:rPr>
        <w:t>SUBASTA INVERSA O ADJUDICACIÓN DEL CONTRATO SI EXISTE UN SÓLO OFERENTE HABILITADO:</w:t>
      </w:r>
    </w:p>
    <w:p w14:paraId="72BB9E7D" w14:textId="77777777" w:rsidR="006D497C" w:rsidRPr="002B345C" w:rsidRDefault="006D497C" w:rsidP="00E636CF">
      <w:pPr>
        <w:pStyle w:val="Default"/>
        <w:ind w:right="46"/>
        <w:jc w:val="both"/>
        <w:rPr>
          <w:rFonts w:ascii="Verdana" w:hAnsi="Verdana"/>
          <w:color w:val="auto"/>
          <w:sz w:val="22"/>
          <w:szCs w:val="22"/>
        </w:rPr>
      </w:pPr>
    </w:p>
    <w:p w14:paraId="22BC08E3" w14:textId="77777777" w:rsidR="006D497C" w:rsidRPr="002B345C" w:rsidRDefault="006D497C" w:rsidP="00E636CF">
      <w:pPr>
        <w:autoSpaceDE w:val="0"/>
        <w:autoSpaceDN w:val="0"/>
        <w:adjustRightInd w:val="0"/>
        <w:ind w:right="46"/>
        <w:jc w:val="both"/>
        <w:rPr>
          <w:rFonts w:ascii="Verdana" w:hAnsi="Verdana" w:cs="Arial"/>
          <w:sz w:val="22"/>
          <w:szCs w:val="22"/>
          <w:lang w:val="es-CO" w:eastAsia="es-CO"/>
        </w:rPr>
      </w:pPr>
      <w:r w:rsidRPr="002B345C">
        <w:rPr>
          <w:rFonts w:ascii="Verdana" w:hAnsi="Verdana" w:cs="Arial"/>
          <w:sz w:val="22"/>
          <w:szCs w:val="22"/>
          <w:lang w:val="es-CO" w:eastAsia="es-CO"/>
        </w:rPr>
        <w:t xml:space="preserve">Sólo podrán participar en la audiencia de subasta inversa los proponentes que resulten habilitados; diligencia que se llevará a cabo en </w:t>
      </w:r>
      <w:r w:rsidR="001038BF" w:rsidRPr="002B345C">
        <w:rPr>
          <w:rFonts w:ascii="Verdana" w:hAnsi="Verdana" w:cs="Arial"/>
          <w:sz w:val="22"/>
          <w:szCs w:val="22"/>
          <w:lang w:val="es-CO" w:eastAsia="es-CO"/>
        </w:rPr>
        <w:t>la</w:t>
      </w:r>
      <w:r w:rsidRPr="002B345C">
        <w:rPr>
          <w:rFonts w:ascii="Verdana" w:hAnsi="Verdana" w:cs="Arial"/>
          <w:sz w:val="22"/>
          <w:szCs w:val="22"/>
          <w:lang w:val="es-CO" w:eastAsia="es-CO"/>
        </w:rPr>
        <w:t xml:space="preserve"> fecha y hora señalados en el cronograma del presente proceso. Sólo habrá subasta inversa si hay como mínimo dos oferentes habilitados.</w:t>
      </w:r>
    </w:p>
    <w:p w14:paraId="22ADC076" w14:textId="77777777" w:rsidR="006D497C" w:rsidRPr="002B345C" w:rsidRDefault="006D497C" w:rsidP="00E636CF">
      <w:pPr>
        <w:autoSpaceDE w:val="0"/>
        <w:autoSpaceDN w:val="0"/>
        <w:adjustRightInd w:val="0"/>
        <w:ind w:right="46"/>
        <w:jc w:val="both"/>
        <w:rPr>
          <w:rFonts w:ascii="Verdana" w:hAnsi="Verdana" w:cs="Arial"/>
          <w:sz w:val="22"/>
          <w:szCs w:val="22"/>
          <w:lang w:val="es-CO" w:eastAsia="es-CO"/>
        </w:rPr>
      </w:pPr>
    </w:p>
    <w:p w14:paraId="7EBD3A17" w14:textId="77777777" w:rsidR="006D497C" w:rsidRPr="002B345C" w:rsidRDefault="006D497C" w:rsidP="00E636CF">
      <w:pPr>
        <w:pStyle w:val="Default"/>
        <w:ind w:right="46"/>
        <w:jc w:val="both"/>
        <w:rPr>
          <w:rFonts w:ascii="Verdana" w:hAnsi="Verdana"/>
          <w:color w:val="auto"/>
          <w:sz w:val="22"/>
          <w:szCs w:val="22"/>
          <w:lang w:eastAsia="es-ES"/>
        </w:rPr>
      </w:pPr>
      <w:r w:rsidRPr="002B345C">
        <w:rPr>
          <w:rFonts w:ascii="Verdana" w:hAnsi="Verdana"/>
          <w:color w:val="auto"/>
          <w:sz w:val="22"/>
          <w:szCs w:val="22"/>
          <w:lang w:eastAsia="es-ES"/>
        </w:rPr>
        <w:t>En cumplimiento de lo establecido en el numeral 5 del artículo 2.2.1.2.1.2.2 del Decreto 1082 de 2015</w:t>
      </w:r>
      <w:r w:rsidR="00682745" w:rsidRPr="002B345C">
        <w:rPr>
          <w:rFonts w:ascii="Verdana" w:hAnsi="Verdana"/>
          <w:color w:val="auto"/>
          <w:sz w:val="22"/>
          <w:szCs w:val="22"/>
          <w:lang w:eastAsia="es-ES"/>
        </w:rPr>
        <w:t>,</w:t>
      </w:r>
      <w:r w:rsidRPr="002B345C">
        <w:rPr>
          <w:rFonts w:ascii="Verdana" w:hAnsi="Verdana"/>
          <w:color w:val="auto"/>
          <w:sz w:val="22"/>
          <w:szCs w:val="22"/>
          <w:lang w:eastAsia="es-ES"/>
        </w:rPr>
        <w:t xml:space="preserve"> si en el proceso de contratación se presenta un único oferente cuyos bienes o servicios cumplen con la Ficha Técnica y está habilitado, la entidad estatal puede adjudicarle el contrato al único oferente </w:t>
      </w:r>
      <w:r w:rsidR="004F0E8D" w:rsidRPr="002B345C">
        <w:rPr>
          <w:rFonts w:ascii="Verdana" w:hAnsi="Verdana"/>
          <w:color w:val="auto"/>
          <w:sz w:val="22"/>
          <w:szCs w:val="22"/>
          <w:lang w:eastAsia="es-ES"/>
        </w:rPr>
        <w:t>si el valor de la oferta es igual o inferior al valor del presupuesto oficial establecido para el presente proceso, caso en el cual no hay lugar a la subasta inversa.</w:t>
      </w:r>
    </w:p>
    <w:p w14:paraId="3C6A92A5" w14:textId="77777777" w:rsidR="00B73D78" w:rsidRPr="002B345C" w:rsidRDefault="00B73D78" w:rsidP="00E636CF">
      <w:pPr>
        <w:spacing w:after="160"/>
        <w:rPr>
          <w:rFonts w:ascii="Verdana" w:hAnsi="Verdana" w:cs="Arial"/>
          <w:sz w:val="22"/>
          <w:szCs w:val="22"/>
          <w:lang w:val="es-CO" w:eastAsia="es-CO"/>
        </w:rPr>
      </w:pPr>
      <w:r w:rsidRPr="002B345C">
        <w:rPr>
          <w:rFonts w:ascii="Verdana" w:hAnsi="Verdana"/>
          <w:sz w:val="22"/>
          <w:szCs w:val="22"/>
        </w:rPr>
        <w:br w:type="page"/>
      </w:r>
    </w:p>
    <w:p w14:paraId="5F889B62" w14:textId="77777777" w:rsidR="006D497C" w:rsidRPr="002B345C" w:rsidRDefault="006D497C" w:rsidP="00E636CF">
      <w:pPr>
        <w:numPr>
          <w:ilvl w:val="1"/>
          <w:numId w:val="6"/>
        </w:numPr>
        <w:tabs>
          <w:tab w:val="left" w:pos="567"/>
        </w:tabs>
        <w:autoSpaceDE w:val="0"/>
        <w:autoSpaceDN w:val="0"/>
        <w:adjustRightInd w:val="0"/>
        <w:ind w:left="567" w:right="46" w:hanging="567"/>
        <w:jc w:val="both"/>
        <w:rPr>
          <w:rFonts w:ascii="Verdana" w:hAnsi="Verdana"/>
          <w:b/>
          <w:bCs/>
          <w:sz w:val="22"/>
          <w:szCs w:val="22"/>
          <w:lang w:val="es-CO"/>
        </w:rPr>
      </w:pPr>
      <w:r w:rsidRPr="002B345C">
        <w:rPr>
          <w:rFonts w:ascii="Verdana" w:hAnsi="Verdana"/>
          <w:b/>
          <w:bCs/>
          <w:sz w:val="22"/>
          <w:szCs w:val="22"/>
          <w:lang w:val="es-CO"/>
        </w:rPr>
        <w:lastRenderedPageBreak/>
        <w:t>PROCEDIMIENTO DE LA SUBASTA INVERSA</w:t>
      </w:r>
      <w:r w:rsidR="00B41FE0" w:rsidRPr="002B345C">
        <w:rPr>
          <w:rFonts w:ascii="Verdana" w:hAnsi="Verdana"/>
          <w:b/>
          <w:bCs/>
          <w:sz w:val="22"/>
          <w:szCs w:val="22"/>
          <w:lang w:val="es-CO"/>
        </w:rPr>
        <w:t xml:space="preserve"> </w:t>
      </w:r>
      <w:r w:rsidR="00D46E31" w:rsidRPr="002B345C">
        <w:rPr>
          <w:rFonts w:ascii="Verdana" w:hAnsi="Verdana"/>
          <w:b/>
          <w:bCs/>
          <w:sz w:val="22"/>
          <w:szCs w:val="22"/>
          <w:lang w:val="es-CO"/>
        </w:rPr>
        <w:t>ELECTRÓNICA</w:t>
      </w:r>
      <w:r w:rsidRPr="002B345C">
        <w:rPr>
          <w:rFonts w:ascii="Verdana" w:hAnsi="Verdana"/>
          <w:b/>
          <w:bCs/>
          <w:sz w:val="22"/>
          <w:szCs w:val="22"/>
          <w:lang w:val="es-CO"/>
        </w:rPr>
        <w:t xml:space="preserve">: </w:t>
      </w:r>
    </w:p>
    <w:p w14:paraId="16BDD778" w14:textId="77777777" w:rsidR="006D497C" w:rsidRPr="002B345C" w:rsidRDefault="006D497C" w:rsidP="00E636CF">
      <w:pPr>
        <w:jc w:val="both"/>
        <w:rPr>
          <w:rFonts w:ascii="Verdana" w:hAnsi="Verdana"/>
          <w:sz w:val="22"/>
          <w:szCs w:val="22"/>
          <w:lang w:val="es-CO"/>
        </w:rPr>
      </w:pPr>
    </w:p>
    <w:p w14:paraId="0BFFDA68" w14:textId="77777777" w:rsidR="00226F75" w:rsidRPr="002B345C" w:rsidRDefault="00226F75" w:rsidP="00E636CF">
      <w:pPr>
        <w:jc w:val="both"/>
        <w:rPr>
          <w:rFonts w:ascii="Verdana" w:hAnsi="Verdana"/>
          <w:sz w:val="22"/>
          <w:szCs w:val="22"/>
          <w:lang w:val="es-CO"/>
        </w:rPr>
      </w:pPr>
      <w:r w:rsidRPr="002B345C">
        <w:rPr>
          <w:rFonts w:ascii="Verdana" w:hAnsi="Verdana"/>
          <w:b/>
          <w:sz w:val="22"/>
          <w:szCs w:val="22"/>
          <w:lang w:val="es-CO"/>
        </w:rPr>
        <w:t>LA ENTIDAD</w:t>
      </w:r>
      <w:r w:rsidRPr="002B345C">
        <w:rPr>
          <w:rFonts w:ascii="Verdana" w:hAnsi="Verdana"/>
          <w:sz w:val="22"/>
          <w:szCs w:val="22"/>
          <w:lang w:val="es-CO"/>
        </w:rPr>
        <w:t xml:space="preserve"> adelantará la subasta electrónicamente a través de la aplicación de la Agencia Nacional de Contratación Pública – Colombia Compra Eficiente y conforme a la “</w:t>
      </w:r>
      <w:r w:rsidRPr="002B345C">
        <w:rPr>
          <w:rFonts w:ascii="Verdana" w:hAnsi="Verdana"/>
          <w:i/>
          <w:sz w:val="22"/>
          <w:szCs w:val="22"/>
          <w:lang w:val="es-CO"/>
        </w:rPr>
        <w:t>Guía para hacer un proceso de selección abreviada con subasta en el SECOP II</w:t>
      </w:r>
      <w:r w:rsidRPr="002B345C">
        <w:rPr>
          <w:rFonts w:ascii="Verdana" w:hAnsi="Verdana"/>
          <w:sz w:val="22"/>
          <w:szCs w:val="22"/>
          <w:lang w:val="es-CO"/>
        </w:rPr>
        <w:t>”.</w:t>
      </w:r>
    </w:p>
    <w:p w14:paraId="716A8A04" w14:textId="77777777" w:rsidR="00226F75" w:rsidRPr="002B345C" w:rsidRDefault="00226F75" w:rsidP="00E636CF">
      <w:pPr>
        <w:jc w:val="both"/>
        <w:rPr>
          <w:rFonts w:ascii="Verdana" w:hAnsi="Verdana"/>
          <w:sz w:val="22"/>
          <w:szCs w:val="22"/>
          <w:lang w:val="es-CO"/>
        </w:rPr>
      </w:pPr>
    </w:p>
    <w:p w14:paraId="1F3DAB2C" w14:textId="77777777" w:rsidR="00226F75" w:rsidRPr="002B345C" w:rsidRDefault="00226F75" w:rsidP="00E636CF">
      <w:pPr>
        <w:autoSpaceDE w:val="0"/>
        <w:autoSpaceDN w:val="0"/>
        <w:jc w:val="both"/>
        <w:rPr>
          <w:rFonts w:ascii="Verdana" w:hAnsi="Verdana"/>
          <w:sz w:val="22"/>
          <w:szCs w:val="22"/>
          <w:lang w:val="es-CO"/>
        </w:rPr>
      </w:pPr>
      <w:r w:rsidRPr="002B345C">
        <w:rPr>
          <w:rFonts w:ascii="Verdana" w:hAnsi="Verdana"/>
          <w:sz w:val="22"/>
          <w:szCs w:val="22"/>
          <w:lang w:val="es-CO"/>
        </w:rPr>
        <w:t>El resultado de la subasta se presentará a consideración del Comité Evaluador conformado para el presente proceso de selección a efecto de que el mismo formule la recomendación para su adjudicación.</w:t>
      </w:r>
    </w:p>
    <w:p w14:paraId="1BDC8A3B" w14:textId="77777777" w:rsidR="00226F75" w:rsidRPr="002B345C" w:rsidRDefault="00226F75" w:rsidP="00E636CF">
      <w:pPr>
        <w:autoSpaceDE w:val="0"/>
        <w:autoSpaceDN w:val="0"/>
        <w:jc w:val="both"/>
        <w:rPr>
          <w:rFonts w:ascii="Verdana" w:hAnsi="Verdana"/>
          <w:sz w:val="22"/>
          <w:szCs w:val="22"/>
          <w:lang w:val="es-CO" w:eastAsia="en-US"/>
        </w:rPr>
      </w:pPr>
    </w:p>
    <w:p w14:paraId="76AFCBB4" w14:textId="7E500265" w:rsidR="00226F75" w:rsidRPr="002B345C" w:rsidRDefault="00226F75" w:rsidP="00E636CF">
      <w:pPr>
        <w:autoSpaceDE w:val="0"/>
        <w:autoSpaceDN w:val="0"/>
        <w:jc w:val="both"/>
        <w:rPr>
          <w:rFonts w:ascii="Verdana" w:hAnsi="Verdana"/>
          <w:sz w:val="22"/>
          <w:szCs w:val="22"/>
          <w:lang w:val="es-CO"/>
        </w:rPr>
      </w:pPr>
      <w:r w:rsidRPr="002B345C">
        <w:rPr>
          <w:rFonts w:ascii="Verdana" w:hAnsi="Verdana"/>
          <w:sz w:val="22"/>
          <w:szCs w:val="22"/>
          <w:lang w:val="es-CO"/>
        </w:rPr>
        <w:t xml:space="preserve">La subasta se realizará conforme a las reglas previstas en el artículo 2.2.1.2.1.2.2 del Decreto 1082 de 2015, modificado por el Decreto 1860 de 2021. </w:t>
      </w:r>
    </w:p>
    <w:p w14:paraId="5126A32A" w14:textId="77777777" w:rsidR="00226F75" w:rsidRPr="002B345C" w:rsidRDefault="00226F75" w:rsidP="00E636CF">
      <w:pPr>
        <w:autoSpaceDE w:val="0"/>
        <w:autoSpaceDN w:val="0"/>
        <w:jc w:val="both"/>
        <w:rPr>
          <w:rFonts w:ascii="Verdana" w:hAnsi="Verdana"/>
          <w:sz w:val="22"/>
          <w:szCs w:val="22"/>
          <w:lang w:val="es-CO"/>
        </w:rPr>
      </w:pPr>
    </w:p>
    <w:p w14:paraId="524E55F4" w14:textId="77777777" w:rsidR="00226F75" w:rsidRPr="002B345C" w:rsidRDefault="00226F75" w:rsidP="00E636CF">
      <w:pPr>
        <w:autoSpaceDE w:val="0"/>
        <w:autoSpaceDN w:val="0"/>
        <w:jc w:val="both"/>
        <w:rPr>
          <w:rFonts w:ascii="Verdana" w:hAnsi="Verdana"/>
          <w:sz w:val="22"/>
          <w:szCs w:val="22"/>
          <w:lang w:val="es-CO"/>
        </w:rPr>
      </w:pPr>
      <w:r w:rsidRPr="002B345C">
        <w:rPr>
          <w:rFonts w:ascii="Verdana" w:hAnsi="Verdana"/>
          <w:sz w:val="22"/>
          <w:szCs w:val="22"/>
          <w:lang w:val="es-CO"/>
        </w:rPr>
        <w:t xml:space="preserve">La diligencia de la subasta iniciará en la fecha y la hora prevista en el cronograma del proceso para la apertura del sobre económico, a través de la plataforma del SECOP II. </w:t>
      </w:r>
    </w:p>
    <w:p w14:paraId="2244475C" w14:textId="77777777" w:rsidR="00226F75" w:rsidRPr="002B345C" w:rsidRDefault="00226F75" w:rsidP="00E636CF">
      <w:pPr>
        <w:autoSpaceDE w:val="0"/>
        <w:autoSpaceDN w:val="0"/>
        <w:jc w:val="both"/>
        <w:rPr>
          <w:rFonts w:ascii="Verdana" w:hAnsi="Verdana"/>
          <w:sz w:val="22"/>
          <w:szCs w:val="22"/>
          <w:lang w:val="es-CO"/>
        </w:rPr>
      </w:pPr>
    </w:p>
    <w:p w14:paraId="30726678" w14:textId="77777777" w:rsidR="00226F75" w:rsidRPr="002B345C" w:rsidRDefault="00226F75" w:rsidP="00E636CF">
      <w:pPr>
        <w:autoSpaceDE w:val="0"/>
        <w:autoSpaceDN w:val="0"/>
        <w:jc w:val="both"/>
        <w:rPr>
          <w:rFonts w:ascii="Verdana" w:hAnsi="Verdana"/>
          <w:sz w:val="22"/>
          <w:szCs w:val="22"/>
          <w:lang w:val="es-CO"/>
        </w:rPr>
      </w:pPr>
      <w:r w:rsidRPr="002B345C">
        <w:rPr>
          <w:rFonts w:ascii="Verdana" w:hAnsi="Verdana"/>
          <w:sz w:val="22"/>
          <w:szCs w:val="22"/>
          <w:lang w:val="es-CO"/>
        </w:rPr>
        <w:t xml:space="preserve">Si en el curso de la subasta inversa electrónica se presentan fallas técnicas que impidan a los oferentes presentar sus lances, la subasta se suspenderá y cuando la falla técnica haya sido superada </w:t>
      </w:r>
      <w:r w:rsidRPr="002B345C">
        <w:rPr>
          <w:rFonts w:ascii="Verdana" w:hAnsi="Verdana"/>
          <w:b/>
          <w:sz w:val="22"/>
          <w:szCs w:val="22"/>
          <w:lang w:val="es-CO"/>
        </w:rPr>
        <w:t>LA ENTIDAD</w:t>
      </w:r>
      <w:r w:rsidRPr="002B345C">
        <w:rPr>
          <w:rFonts w:ascii="Verdana" w:hAnsi="Verdana"/>
          <w:sz w:val="22"/>
          <w:szCs w:val="22"/>
          <w:lang w:val="es-CO"/>
        </w:rPr>
        <w:t xml:space="preserve"> reiniciará la subasta. Si por causas imputables al oferente o a su proveedor de soluciones de tecnología de la información y telecomunicaciones, durante la subasta inversa electrónica la conexión con el</w:t>
      </w:r>
      <w:r w:rsidRPr="002B345C">
        <w:rPr>
          <w:rFonts w:ascii="Verdana" w:hAnsi="Verdana"/>
          <w:sz w:val="22"/>
          <w:szCs w:val="22"/>
          <w:shd w:val="clear" w:color="auto" w:fill="FFFFFF"/>
          <w:lang w:val="es-CO"/>
        </w:rPr>
        <w:t xml:space="preserve"> </w:t>
      </w:r>
      <w:r w:rsidRPr="002B345C">
        <w:rPr>
          <w:rFonts w:ascii="Verdana" w:hAnsi="Verdana"/>
          <w:sz w:val="22"/>
          <w:szCs w:val="22"/>
          <w:lang w:val="es-CO"/>
        </w:rPr>
        <w:t xml:space="preserve">sistema se pierde, la subasta continuará y </w:t>
      </w:r>
      <w:r w:rsidRPr="002B345C">
        <w:rPr>
          <w:rFonts w:ascii="Verdana" w:hAnsi="Verdana"/>
          <w:b/>
          <w:sz w:val="22"/>
          <w:szCs w:val="22"/>
          <w:lang w:val="es-CO"/>
        </w:rPr>
        <w:t>LA ENTIDAD</w:t>
      </w:r>
      <w:r w:rsidRPr="002B345C">
        <w:rPr>
          <w:rFonts w:ascii="Verdana" w:hAnsi="Verdana"/>
          <w:sz w:val="22"/>
          <w:szCs w:val="22"/>
          <w:lang w:val="es-CO"/>
        </w:rPr>
        <w:t xml:space="preserve"> entiende que el proveedor que pierde su conexión ha desistido de participar en la misma.</w:t>
      </w:r>
    </w:p>
    <w:p w14:paraId="2FD1DF76" w14:textId="77777777" w:rsidR="00226F75" w:rsidRPr="002B345C" w:rsidRDefault="00226F75" w:rsidP="00E636CF">
      <w:pPr>
        <w:pStyle w:val="Default"/>
        <w:ind w:right="46"/>
        <w:jc w:val="both"/>
        <w:rPr>
          <w:rFonts w:ascii="Verdana" w:hAnsi="Verdana"/>
          <w:color w:val="auto"/>
          <w:sz w:val="22"/>
          <w:szCs w:val="22"/>
        </w:rPr>
      </w:pPr>
    </w:p>
    <w:p w14:paraId="1C31B785" w14:textId="27E02F76" w:rsidR="00B57E6E" w:rsidRPr="002B345C" w:rsidRDefault="000C4F70" w:rsidP="00E636CF">
      <w:pPr>
        <w:autoSpaceDE w:val="0"/>
        <w:autoSpaceDN w:val="0"/>
        <w:ind w:right="46"/>
        <w:jc w:val="both"/>
        <w:rPr>
          <w:rFonts w:ascii="Verdana" w:hAnsi="Verdana" w:cs="Arial"/>
          <w:b/>
          <w:sz w:val="22"/>
          <w:szCs w:val="22"/>
          <w:u w:val="single"/>
          <w:lang w:val="es-CO" w:eastAsia="es-CO"/>
        </w:rPr>
      </w:pPr>
      <w:r w:rsidRPr="002B345C">
        <w:rPr>
          <w:rFonts w:ascii="Verdana" w:hAnsi="Verdana"/>
          <w:b/>
          <w:bCs/>
          <w:sz w:val="22"/>
          <w:szCs w:val="22"/>
          <w:lang w:val="es-CO" w:eastAsia="es-CO"/>
        </w:rPr>
        <w:t xml:space="preserve">NOTA 1: </w:t>
      </w:r>
      <w:r w:rsidRPr="002B345C">
        <w:rPr>
          <w:rFonts w:ascii="Verdana" w:hAnsi="Verdana" w:cs="Arial"/>
          <w:bCs/>
          <w:sz w:val="22"/>
          <w:szCs w:val="22"/>
          <w:lang w:val="es-CO" w:eastAsia="es-CO"/>
        </w:rPr>
        <w:t xml:space="preserve">En la fecha y ahora establecidos en la plataforma del SECOP II, se dará </w:t>
      </w:r>
      <w:r w:rsidRPr="002B345C">
        <w:rPr>
          <w:rFonts w:ascii="Verdana" w:hAnsi="Verdana" w:cs="Arial"/>
          <w:sz w:val="22"/>
          <w:szCs w:val="22"/>
          <w:lang w:val="es-CO" w:eastAsia="es-CO"/>
        </w:rPr>
        <w:t>Apertura a los sobres No. 2 presentados en la plataforma por los oferentes, el menor precio inicial de la subasta, corresponderá al menor valor total ofertado, el cual incluye todos los impuestos, tasas, contribuciones a que haya lugar.</w:t>
      </w:r>
      <w:r w:rsidR="00B57E6E" w:rsidRPr="002B345C">
        <w:rPr>
          <w:rFonts w:ascii="Verdana" w:hAnsi="Verdana" w:cs="Arial"/>
          <w:b/>
          <w:sz w:val="22"/>
          <w:szCs w:val="22"/>
          <w:u w:val="single"/>
          <w:lang w:val="es-CO" w:eastAsia="es-CO"/>
        </w:rPr>
        <w:t xml:space="preserve">  </w:t>
      </w:r>
    </w:p>
    <w:p w14:paraId="6545C941" w14:textId="77777777" w:rsidR="00B57E6E" w:rsidRPr="002B345C" w:rsidRDefault="00B57E6E" w:rsidP="00E636CF">
      <w:pPr>
        <w:autoSpaceDE w:val="0"/>
        <w:autoSpaceDN w:val="0"/>
        <w:ind w:right="46"/>
        <w:jc w:val="both"/>
        <w:rPr>
          <w:rFonts w:ascii="Verdana" w:hAnsi="Verdana" w:cs="Arial"/>
          <w:sz w:val="22"/>
          <w:szCs w:val="22"/>
          <w:lang w:val="es-CO" w:eastAsia="es-CO"/>
        </w:rPr>
      </w:pPr>
    </w:p>
    <w:p w14:paraId="4B440EC3" w14:textId="77777777" w:rsidR="000C4F70" w:rsidRPr="002B345C" w:rsidRDefault="000C4F70" w:rsidP="00E636CF">
      <w:pPr>
        <w:autoSpaceDE w:val="0"/>
        <w:autoSpaceDN w:val="0"/>
        <w:ind w:right="46"/>
        <w:jc w:val="both"/>
        <w:rPr>
          <w:rFonts w:ascii="Verdana" w:hAnsi="Verdana"/>
          <w:b/>
          <w:bCs/>
          <w:sz w:val="22"/>
          <w:szCs w:val="22"/>
          <w:lang w:val="es-CO" w:eastAsia="es-CO"/>
        </w:rPr>
      </w:pPr>
    </w:p>
    <w:p w14:paraId="0CF72CBA" w14:textId="23E7E15A" w:rsidR="00226F75" w:rsidRPr="002B345C" w:rsidRDefault="000C4F70" w:rsidP="00E636CF">
      <w:pPr>
        <w:autoSpaceDE w:val="0"/>
        <w:autoSpaceDN w:val="0"/>
        <w:ind w:right="46"/>
        <w:jc w:val="both"/>
        <w:rPr>
          <w:rFonts w:ascii="Verdana" w:hAnsi="Verdana"/>
          <w:sz w:val="22"/>
          <w:szCs w:val="22"/>
          <w:lang w:val="es-CO" w:eastAsia="es-CO"/>
        </w:rPr>
      </w:pPr>
      <w:r w:rsidRPr="002B345C">
        <w:rPr>
          <w:rFonts w:ascii="Verdana" w:hAnsi="Verdana"/>
          <w:b/>
          <w:bCs/>
          <w:sz w:val="22"/>
          <w:szCs w:val="22"/>
          <w:lang w:val="es-CO" w:eastAsia="es-CO"/>
        </w:rPr>
        <w:t xml:space="preserve">NOTA </w:t>
      </w:r>
      <w:r w:rsidR="00F96582">
        <w:rPr>
          <w:rFonts w:ascii="Verdana" w:hAnsi="Verdana"/>
          <w:b/>
          <w:bCs/>
          <w:sz w:val="22"/>
          <w:szCs w:val="22"/>
          <w:lang w:val="es-CO" w:eastAsia="es-CO"/>
        </w:rPr>
        <w:t>2</w:t>
      </w:r>
      <w:r w:rsidR="00226F75" w:rsidRPr="002B345C">
        <w:rPr>
          <w:rFonts w:ascii="Verdana" w:hAnsi="Verdana"/>
          <w:b/>
          <w:bCs/>
          <w:sz w:val="22"/>
          <w:szCs w:val="22"/>
          <w:lang w:val="es-CO" w:eastAsia="es-CO"/>
        </w:rPr>
        <w:t xml:space="preserve">: </w:t>
      </w:r>
      <w:r w:rsidR="00226F75" w:rsidRPr="002B345C">
        <w:rPr>
          <w:rFonts w:ascii="Verdana" w:hAnsi="Verdana"/>
          <w:sz w:val="22"/>
          <w:szCs w:val="22"/>
          <w:lang w:val="es-CO" w:eastAsia="es-CO"/>
        </w:rPr>
        <w:t xml:space="preserve">Cuando en el día y la hora previstas para realizar la subasta inversa electrónica de acuerdo al cronograma del proceso, se presenten fallas que no permitan su realización, </w:t>
      </w:r>
      <w:r w:rsidR="00226F75" w:rsidRPr="002B345C">
        <w:rPr>
          <w:rFonts w:ascii="Verdana" w:hAnsi="Verdana"/>
          <w:b/>
          <w:sz w:val="22"/>
          <w:szCs w:val="22"/>
          <w:lang w:val="es-CO" w:eastAsia="es-CO"/>
        </w:rPr>
        <w:t>LA ENTIDAD</w:t>
      </w:r>
      <w:r w:rsidR="00226F75" w:rsidRPr="002B345C">
        <w:rPr>
          <w:rFonts w:ascii="Verdana" w:hAnsi="Verdana"/>
          <w:sz w:val="22"/>
          <w:szCs w:val="22"/>
          <w:lang w:val="es-CO" w:eastAsia="es-CO"/>
        </w:rPr>
        <w:t xml:space="preserve"> dará aplicación a lo previsto en el </w:t>
      </w:r>
      <w:r w:rsidR="00226F75" w:rsidRPr="002B345C">
        <w:rPr>
          <w:rFonts w:ascii="Verdana" w:hAnsi="Verdana"/>
          <w:sz w:val="22"/>
          <w:szCs w:val="22"/>
          <w:lang w:val="es-CO"/>
        </w:rPr>
        <w:t>Protocolo de Indisponibilidad del SECOP II establecido para el efecto por Colombia Compra Eficiente.</w:t>
      </w:r>
    </w:p>
    <w:p w14:paraId="017BA5E7" w14:textId="77777777" w:rsidR="00226F75" w:rsidRPr="002B345C" w:rsidRDefault="00226F75" w:rsidP="00E636CF">
      <w:pPr>
        <w:ind w:right="335"/>
        <w:jc w:val="both"/>
        <w:rPr>
          <w:rFonts w:ascii="Verdana" w:hAnsi="Verdana"/>
          <w:b/>
          <w:bCs/>
          <w:sz w:val="22"/>
          <w:szCs w:val="22"/>
          <w:lang w:val="es-CO"/>
        </w:rPr>
      </w:pPr>
    </w:p>
    <w:p w14:paraId="7F984995" w14:textId="11BD0D8B" w:rsidR="00226F75" w:rsidRPr="002B345C" w:rsidRDefault="00226F75" w:rsidP="00E636CF">
      <w:pPr>
        <w:jc w:val="both"/>
        <w:rPr>
          <w:rFonts w:ascii="Verdana" w:hAnsi="Verdana"/>
          <w:sz w:val="22"/>
          <w:szCs w:val="22"/>
          <w:lang w:val="es-CO"/>
        </w:rPr>
      </w:pPr>
      <w:r w:rsidRPr="002B345C">
        <w:rPr>
          <w:rFonts w:ascii="Verdana" w:hAnsi="Verdana"/>
          <w:b/>
          <w:bCs/>
          <w:sz w:val="22"/>
          <w:szCs w:val="22"/>
          <w:lang w:val="es-CO"/>
        </w:rPr>
        <w:t xml:space="preserve">NOTA </w:t>
      </w:r>
      <w:r w:rsidR="00F96582">
        <w:rPr>
          <w:rFonts w:ascii="Verdana" w:hAnsi="Verdana"/>
          <w:b/>
          <w:bCs/>
          <w:sz w:val="22"/>
          <w:szCs w:val="22"/>
          <w:lang w:val="es-CO"/>
        </w:rPr>
        <w:t>3</w:t>
      </w:r>
      <w:r w:rsidRPr="002B345C">
        <w:rPr>
          <w:rFonts w:ascii="Verdana" w:hAnsi="Verdana"/>
          <w:b/>
          <w:bCs/>
          <w:sz w:val="22"/>
          <w:szCs w:val="22"/>
          <w:lang w:val="es-CO"/>
        </w:rPr>
        <w:t xml:space="preserve">: </w:t>
      </w:r>
      <w:r w:rsidRPr="002B345C">
        <w:rPr>
          <w:rFonts w:ascii="Verdana" w:hAnsi="Verdana"/>
          <w:sz w:val="22"/>
          <w:szCs w:val="22"/>
          <w:lang w:val="es-CO"/>
        </w:rPr>
        <w:t xml:space="preserve">Para </w:t>
      </w:r>
      <w:r w:rsidRPr="002B345C">
        <w:rPr>
          <w:rFonts w:ascii="Verdana" w:hAnsi="Verdana"/>
          <w:b/>
          <w:sz w:val="22"/>
          <w:szCs w:val="22"/>
          <w:lang w:val="es-CO"/>
        </w:rPr>
        <w:t>LA ENTIDAD</w:t>
      </w:r>
      <w:r w:rsidRPr="002B345C">
        <w:rPr>
          <w:rFonts w:ascii="Verdana" w:hAnsi="Verdana"/>
          <w:sz w:val="22"/>
          <w:szCs w:val="22"/>
          <w:lang w:val="es-CO"/>
        </w:rPr>
        <w:t xml:space="preserve"> la realización de la subasta inicia en la fecha y hora dispuesta en el cronograma del proceso para la apertura del sobre económico. La subasta tendrá una duración inicial de 15 minutos, término en el cual los proponentes habilitados podrán realizar los lances a que haya lugar, adicionalmente se configurará un tiempo extra de 1 minuto adicional si durante el último minuto se reciben lances.</w:t>
      </w:r>
    </w:p>
    <w:p w14:paraId="104BE1F4" w14:textId="77777777" w:rsidR="008159FB" w:rsidRPr="002B345C" w:rsidRDefault="008159FB" w:rsidP="00E636CF">
      <w:pPr>
        <w:jc w:val="both"/>
        <w:rPr>
          <w:rFonts w:ascii="Verdana" w:hAnsi="Verdana"/>
          <w:sz w:val="22"/>
          <w:szCs w:val="22"/>
          <w:lang w:val="es-CO"/>
        </w:rPr>
      </w:pPr>
    </w:p>
    <w:p w14:paraId="76A911A1" w14:textId="77777777" w:rsidR="006D497C" w:rsidRPr="002B345C" w:rsidRDefault="006D497C" w:rsidP="00313D7C">
      <w:pPr>
        <w:pStyle w:val="Default"/>
        <w:numPr>
          <w:ilvl w:val="2"/>
          <w:numId w:val="27"/>
        </w:numPr>
        <w:ind w:right="46"/>
        <w:jc w:val="both"/>
        <w:rPr>
          <w:rFonts w:ascii="Verdana" w:hAnsi="Verdana"/>
          <w:b/>
          <w:color w:val="auto"/>
          <w:sz w:val="22"/>
          <w:szCs w:val="22"/>
        </w:rPr>
      </w:pPr>
      <w:r w:rsidRPr="002B345C">
        <w:rPr>
          <w:rFonts w:ascii="Verdana" w:hAnsi="Verdana"/>
          <w:b/>
          <w:color w:val="auto"/>
          <w:sz w:val="22"/>
          <w:szCs w:val="22"/>
        </w:rPr>
        <w:t>LANCES</w:t>
      </w:r>
      <w:r w:rsidR="00F0621C" w:rsidRPr="002B345C">
        <w:rPr>
          <w:rFonts w:ascii="Verdana" w:hAnsi="Verdana"/>
          <w:b/>
          <w:color w:val="auto"/>
          <w:sz w:val="22"/>
          <w:szCs w:val="22"/>
        </w:rPr>
        <w:t xml:space="preserve"> VÁLIDOS</w:t>
      </w:r>
      <w:r w:rsidRPr="002B345C">
        <w:rPr>
          <w:rFonts w:ascii="Verdana" w:hAnsi="Verdana"/>
          <w:b/>
          <w:color w:val="auto"/>
          <w:sz w:val="22"/>
          <w:szCs w:val="22"/>
        </w:rPr>
        <w:t>:</w:t>
      </w:r>
    </w:p>
    <w:p w14:paraId="4F164CCA" w14:textId="77777777" w:rsidR="006D497C" w:rsidRPr="002B345C" w:rsidRDefault="006D497C" w:rsidP="00E636CF">
      <w:pPr>
        <w:pStyle w:val="Default"/>
        <w:ind w:right="46"/>
        <w:jc w:val="both"/>
        <w:rPr>
          <w:rFonts w:ascii="Verdana" w:hAnsi="Verdana"/>
          <w:color w:val="auto"/>
          <w:sz w:val="22"/>
          <w:szCs w:val="22"/>
        </w:rPr>
      </w:pPr>
    </w:p>
    <w:p w14:paraId="258CD29A" w14:textId="77777777" w:rsidR="00127689" w:rsidRPr="002B345C" w:rsidRDefault="00127689" w:rsidP="00E636CF">
      <w:pPr>
        <w:pStyle w:val="Default"/>
        <w:ind w:right="46"/>
        <w:jc w:val="both"/>
        <w:rPr>
          <w:rFonts w:ascii="Verdana" w:hAnsi="Verdana"/>
          <w:color w:val="auto"/>
          <w:sz w:val="22"/>
          <w:szCs w:val="22"/>
        </w:rPr>
      </w:pPr>
      <w:r w:rsidRPr="002B345C">
        <w:rPr>
          <w:rFonts w:ascii="Verdana" w:hAnsi="Verdana"/>
          <w:color w:val="auto"/>
          <w:sz w:val="22"/>
          <w:szCs w:val="22"/>
        </w:rPr>
        <w:t>Se realizarán a través de la plataforma del SECOP II y deberán reflejar un decremento de mínimo</w:t>
      </w:r>
      <w:r w:rsidRPr="002B345C">
        <w:rPr>
          <w:rFonts w:ascii="Verdana" w:hAnsi="Verdana"/>
          <w:b/>
          <w:color w:val="auto"/>
          <w:sz w:val="22"/>
          <w:szCs w:val="22"/>
        </w:rPr>
        <w:t xml:space="preserve"> 2%</w:t>
      </w:r>
      <w:r w:rsidRPr="002B345C">
        <w:rPr>
          <w:rFonts w:ascii="Verdana" w:hAnsi="Verdana"/>
          <w:color w:val="auto"/>
          <w:sz w:val="22"/>
          <w:szCs w:val="22"/>
        </w:rPr>
        <w:t xml:space="preserve"> respecto del menor precio (oferta inicial de precio o lance anterior), el cual debe corresponder al decremento total de la oferta. </w:t>
      </w:r>
    </w:p>
    <w:p w14:paraId="26782308" w14:textId="77777777" w:rsidR="00127689" w:rsidRPr="002B345C" w:rsidRDefault="00127689" w:rsidP="00E636CF">
      <w:pPr>
        <w:pStyle w:val="Default"/>
        <w:ind w:right="46"/>
        <w:jc w:val="both"/>
        <w:rPr>
          <w:rFonts w:ascii="Verdana" w:hAnsi="Verdana"/>
          <w:color w:val="auto"/>
          <w:sz w:val="22"/>
          <w:szCs w:val="22"/>
        </w:rPr>
      </w:pPr>
    </w:p>
    <w:p w14:paraId="69E4AF83" w14:textId="77777777" w:rsidR="00127689" w:rsidRPr="002B345C" w:rsidRDefault="00127689" w:rsidP="00E636CF">
      <w:pPr>
        <w:pStyle w:val="Default"/>
        <w:ind w:right="46"/>
        <w:jc w:val="both"/>
        <w:rPr>
          <w:rFonts w:ascii="Verdana" w:hAnsi="Verdana"/>
          <w:color w:val="auto"/>
          <w:sz w:val="22"/>
          <w:szCs w:val="22"/>
        </w:rPr>
      </w:pPr>
      <w:r w:rsidRPr="002B345C">
        <w:rPr>
          <w:rFonts w:ascii="Verdana" w:hAnsi="Verdana"/>
          <w:b/>
          <w:color w:val="auto"/>
          <w:sz w:val="22"/>
          <w:szCs w:val="22"/>
        </w:rPr>
        <w:t>NOTA:</w:t>
      </w:r>
      <w:r w:rsidRPr="002B345C">
        <w:rPr>
          <w:rFonts w:ascii="Verdana" w:hAnsi="Verdana"/>
          <w:color w:val="auto"/>
          <w:sz w:val="22"/>
          <w:szCs w:val="22"/>
        </w:rPr>
        <w:t xml:space="preserve"> El valor respecto del cual se efectuará el decremento </w:t>
      </w:r>
      <w:r w:rsidRPr="002B345C">
        <w:rPr>
          <w:rFonts w:ascii="Verdana" w:hAnsi="Verdana"/>
          <w:b/>
          <w:color w:val="auto"/>
          <w:sz w:val="22"/>
          <w:szCs w:val="22"/>
          <w:u w:val="single"/>
        </w:rPr>
        <w:t xml:space="preserve">es sobre el menor valor </w:t>
      </w:r>
      <w:r w:rsidR="00C10969" w:rsidRPr="002B345C">
        <w:rPr>
          <w:rFonts w:ascii="Verdana" w:hAnsi="Verdana"/>
          <w:b/>
          <w:color w:val="auto"/>
          <w:sz w:val="22"/>
          <w:szCs w:val="22"/>
          <w:u w:val="single"/>
        </w:rPr>
        <w:t xml:space="preserve">total </w:t>
      </w:r>
      <w:r w:rsidRPr="002B345C">
        <w:rPr>
          <w:rFonts w:ascii="Verdana" w:hAnsi="Verdana"/>
          <w:b/>
          <w:color w:val="auto"/>
          <w:sz w:val="22"/>
          <w:szCs w:val="22"/>
          <w:u w:val="single"/>
        </w:rPr>
        <w:t>ofertado</w:t>
      </w:r>
      <w:r w:rsidR="00E374EE" w:rsidRPr="002B345C">
        <w:rPr>
          <w:rFonts w:ascii="Verdana" w:hAnsi="Verdana"/>
          <w:color w:val="auto"/>
          <w:sz w:val="22"/>
          <w:szCs w:val="22"/>
        </w:rPr>
        <w:t xml:space="preserve"> (inicial o en el desarrollo de la subasta)</w:t>
      </w:r>
      <w:r w:rsidRPr="002B345C">
        <w:rPr>
          <w:rFonts w:ascii="Verdana" w:hAnsi="Verdana"/>
          <w:color w:val="auto"/>
          <w:sz w:val="22"/>
          <w:szCs w:val="22"/>
        </w:rPr>
        <w:t xml:space="preserve">, de conformidad con lo dispuesto en el Capítulo VII de este documento. </w:t>
      </w:r>
    </w:p>
    <w:p w14:paraId="052E2AFB" w14:textId="77777777" w:rsidR="006D497C" w:rsidRPr="002B345C" w:rsidRDefault="006D497C" w:rsidP="00E636CF">
      <w:pPr>
        <w:pStyle w:val="Default"/>
        <w:ind w:right="46"/>
        <w:jc w:val="both"/>
        <w:rPr>
          <w:rFonts w:ascii="Verdana" w:hAnsi="Verdana"/>
          <w:color w:val="auto"/>
          <w:sz w:val="22"/>
          <w:szCs w:val="22"/>
        </w:rPr>
      </w:pPr>
    </w:p>
    <w:p w14:paraId="5733925C" w14:textId="77777777" w:rsidR="006D497C" w:rsidRPr="002B345C" w:rsidRDefault="006D497C" w:rsidP="00E636CF">
      <w:pPr>
        <w:numPr>
          <w:ilvl w:val="1"/>
          <w:numId w:val="6"/>
        </w:numPr>
        <w:tabs>
          <w:tab w:val="left" w:pos="567"/>
        </w:tabs>
        <w:autoSpaceDE w:val="0"/>
        <w:autoSpaceDN w:val="0"/>
        <w:adjustRightInd w:val="0"/>
        <w:ind w:left="567" w:right="46" w:hanging="567"/>
        <w:jc w:val="both"/>
        <w:rPr>
          <w:rFonts w:ascii="Verdana" w:hAnsi="Verdana"/>
          <w:b/>
          <w:bCs/>
          <w:sz w:val="22"/>
          <w:szCs w:val="22"/>
          <w:lang w:val="es-CO"/>
        </w:rPr>
      </w:pPr>
      <w:r w:rsidRPr="002B345C">
        <w:rPr>
          <w:rFonts w:ascii="Verdana" w:hAnsi="Verdana"/>
          <w:b/>
          <w:bCs/>
          <w:sz w:val="22"/>
          <w:szCs w:val="22"/>
          <w:lang w:val="es-CO"/>
        </w:rPr>
        <w:t xml:space="preserve">FACTOR DE ESCOGENCIA: </w:t>
      </w:r>
    </w:p>
    <w:p w14:paraId="7082AF95" w14:textId="77777777" w:rsidR="006D497C" w:rsidRPr="002B345C" w:rsidRDefault="006D497C" w:rsidP="00E636CF">
      <w:pPr>
        <w:pStyle w:val="Default"/>
        <w:ind w:right="46"/>
        <w:jc w:val="both"/>
        <w:rPr>
          <w:rFonts w:ascii="Verdana" w:hAnsi="Verdana"/>
          <w:color w:val="auto"/>
          <w:sz w:val="22"/>
          <w:szCs w:val="22"/>
        </w:rPr>
      </w:pPr>
    </w:p>
    <w:p w14:paraId="6096D100" w14:textId="77777777" w:rsidR="006D497C" w:rsidRPr="002B345C" w:rsidRDefault="00EA1CEE" w:rsidP="00E636CF">
      <w:pPr>
        <w:pStyle w:val="Default"/>
        <w:ind w:right="46"/>
        <w:jc w:val="both"/>
        <w:rPr>
          <w:rFonts w:ascii="Verdana" w:hAnsi="Verdana"/>
          <w:color w:val="auto"/>
          <w:sz w:val="22"/>
          <w:szCs w:val="22"/>
        </w:rPr>
      </w:pPr>
      <w:r w:rsidRPr="002B345C">
        <w:rPr>
          <w:rFonts w:ascii="Verdana" w:hAnsi="Verdana"/>
          <w:color w:val="auto"/>
          <w:sz w:val="22"/>
          <w:szCs w:val="22"/>
        </w:rPr>
        <w:t xml:space="preserve">Para evaluar las propuestas presentadas dentro del presente proceso de selección se tendrá como único factor de escogencia el </w:t>
      </w:r>
      <w:r w:rsidRPr="002B345C">
        <w:rPr>
          <w:rFonts w:ascii="Verdana" w:hAnsi="Verdana"/>
          <w:b/>
          <w:color w:val="auto"/>
          <w:sz w:val="22"/>
          <w:szCs w:val="22"/>
        </w:rPr>
        <w:t>PRECIO</w:t>
      </w:r>
      <w:r w:rsidRPr="002B345C">
        <w:rPr>
          <w:rFonts w:ascii="Verdana" w:hAnsi="Verdana"/>
          <w:color w:val="auto"/>
          <w:sz w:val="22"/>
          <w:szCs w:val="22"/>
        </w:rPr>
        <w:t xml:space="preserve">, el cual se seleccionará en la </w:t>
      </w:r>
      <w:r w:rsidRPr="002B345C">
        <w:rPr>
          <w:rFonts w:ascii="Verdana" w:hAnsi="Verdana"/>
          <w:color w:val="auto"/>
          <w:sz w:val="22"/>
          <w:szCs w:val="22"/>
        </w:rPr>
        <w:lastRenderedPageBreak/>
        <w:t xml:space="preserve">diligencia de subasta inversa electrónica, teniendo en cuenta las reglas y el procedimiento señalado en la guía expedida por Colombia Compra Eficiente aplicable para Subasta Inversa Electrónica a través de la plataforma del </w:t>
      </w:r>
      <w:r w:rsidRPr="002B345C">
        <w:rPr>
          <w:rFonts w:ascii="Verdana" w:hAnsi="Verdana"/>
          <w:b/>
          <w:color w:val="auto"/>
          <w:sz w:val="22"/>
          <w:szCs w:val="22"/>
        </w:rPr>
        <w:t>SECOP II</w:t>
      </w:r>
      <w:r w:rsidRPr="002B345C">
        <w:rPr>
          <w:rFonts w:ascii="Verdana" w:hAnsi="Verdana"/>
          <w:color w:val="auto"/>
          <w:sz w:val="22"/>
          <w:szCs w:val="22"/>
        </w:rPr>
        <w:t>.</w:t>
      </w:r>
    </w:p>
    <w:p w14:paraId="14DCE02B" w14:textId="77777777" w:rsidR="006D497C" w:rsidRPr="002B345C" w:rsidRDefault="006D497C" w:rsidP="00E636CF">
      <w:pPr>
        <w:pStyle w:val="Default"/>
        <w:ind w:right="46"/>
        <w:jc w:val="both"/>
        <w:rPr>
          <w:rFonts w:ascii="Verdana" w:hAnsi="Verdana"/>
          <w:color w:val="auto"/>
          <w:sz w:val="22"/>
          <w:szCs w:val="22"/>
        </w:rPr>
      </w:pPr>
    </w:p>
    <w:p w14:paraId="78908C10" w14:textId="77777777" w:rsidR="006D497C" w:rsidRPr="002B345C" w:rsidRDefault="006D497C" w:rsidP="00E636CF">
      <w:pPr>
        <w:numPr>
          <w:ilvl w:val="1"/>
          <w:numId w:val="6"/>
        </w:numPr>
        <w:tabs>
          <w:tab w:val="left" w:pos="567"/>
        </w:tabs>
        <w:autoSpaceDE w:val="0"/>
        <w:autoSpaceDN w:val="0"/>
        <w:adjustRightInd w:val="0"/>
        <w:ind w:left="567" w:right="46" w:hanging="567"/>
        <w:jc w:val="both"/>
        <w:rPr>
          <w:rFonts w:ascii="Verdana" w:hAnsi="Verdana"/>
          <w:b/>
          <w:bCs/>
          <w:sz w:val="22"/>
          <w:szCs w:val="22"/>
          <w:lang w:val="es-CO"/>
        </w:rPr>
      </w:pPr>
      <w:r w:rsidRPr="002B345C">
        <w:rPr>
          <w:rFonts w:ascii="Verdana" w:hAnsi="Verdana"/>
          <w:b/>
          <w:bCs/>
          <w:sz w:val="22"/>
          <w:szCs w:val="22"/>
          <w:lang w:val="es-CO"/>
        </w:rPr>
        <w:t>OFERTA CON VALOR ARTIFICIALMENTE BAJO:</w:t>
      </w:r>
    </w:p>
    <w:p w14:paraId="5C5A35BA" w14:textId="77777777" w:rsidR="006D497C" w:rsidRPr="002B345C" w:rsidRDefault="006D497C" w:rsidP="00E636CF">
      <w:pPr>
        <w:tabs>
          <w:tab w:val="left" w:pos="567"/>
        </w:tabs>
        <w:autoSpaceDE w:val="0"/>
        <w:autoSpaceDN w:val="0"/>
        <w:adjustRightInd w:val="0"/>
        <w:ind w:left="435" w:right="46"/>
        <w:rPr>
          <w:rFonts w:ascii="Verdana" w:hAnsi="Verdana"/>
          <w:b/>
          <w:bCs/>
          <w:sz w:val="22"/>
          <w:szCs w:val="22"/>
          <w:lang w:val="es-CO"/>
        </w:rPr>
      </w:pPr>
    </w:p>
    <w:p w14:paraId="0BCBFA6A" w14:textId="77777777" w:rsidR="000E708F" w:rsidRPr="002B345C" w:rsidRDefault="000E708F" w:rsidP="00E636CF">
      <w:pPr>
        <w:pStyle w:val="Default"/>
        <w:ind w:right="46"/>
        <w:jc w:val="both"/>
        <w:rPr>
          <w:rFonts w:ascii="Verdana" w:hAnsi="Verdana"/>
          <w:color w:val="auto"/>
          <w:sz w:val="22"/>
          <w:szCs w:val="22"/>
        </w:rPr>
      </w:pPr>
      <w:r w:rsidRPr="002B345C">
        <w:rPr>
          <w:rFonts w:ascii="Verdana" w:hAnsi="Verdana"/>
          <w:color w:val="auto"/>
          <w:sz w:val="22"/>
          <w:szCs w:val="22"/>
        </w:rPr>
        <w:t xml:space="preserve">Cuando de conformidad con la información a su alcance, </w:t>
      </w:r>
      <w:r w:rsidRPr="002B345C">
        <w:rPr>
          <w:rFonts w:ascii="Verdana" w:hAnsi="Verdana"/>
          <w:b/>
          <w:color w:val="auto"/>
          <w:sz w:val="22"/>
          <w:szCs w:val="22"/>
        </w:rPr>
        <w:t>LA ENTIDAD</w:t>
      </w:r>
      <w:r w:rsidRPr="002B345C">
        <w:rPr>
          <w:rFonts w:ascii="Verdana" w:hAnsi="Verdana"/>
          <w:color w:val="auto"/>
          <w:sz w:val="22"/>
          <w:szCs w:val="22"/>
        </w:rPr>
        <w:t xml:space="preserve"> estime que el valor de una oferta resulta artificialmente bajo, requerirá al oferente que presentó el menor precio para que explique las razones que sustenten o la fórmula que le permitió llegar al valor ofertado. </w:t>
      </w:r>
    </w:p>
    <w:p w14:paraId="2B525FD1" w14:textId="77777777" w:rsidR="000E708F" w:rsidRPr="002B345C" w:rsidRDefault="000E708F" w:rsidP="00E636CF">
      <w:pPr>
        <w:pStyle w:val="Default"/>
        <w:ind w:right="46"/>
        <w:jc w:val="both"/>
        <w:rPr>
          <w:rFonts w:ascii="Verdana" w:hAnsi="Verdana"/>
          <w:color w:val="auto"/>
          <w:sz w:val="22"/>
          <w:szCs w:val="22"/>
        </w:rPr>
      </w:pPr>
    </w:p>
    <w:p w14:paraId="1232AE51" w14:textId="77777777" w:rsidR="000E708F" w:rsidRPr="002B345C" w:rsidRDefault="000E708F" w:rsidP="00E636CF">
      <w:pPr>
        <w:pStyle w:val="Default"/>
        <w:ind w:right="46"/>
        <w:jc w:val="both"/>
        <w:rPr>
          <w:rFonts w:ascii="Verdana" w:hAnsi="Verdana"/>
          <w:color w:val="auto"/>
          <w:sz w:val="22"/>
          <w:szCs w:val="22"/>
        </w:rPr>
      </w:pPr>
      <w:r w:rsidRPr="002B345C">
        <w:rPr>
          <w:rFonts w:ascii="Verdana" w:hAnsi="Verdana"/>
          <w:color w:val="auto"/>
          <w:sz w:val="22"/>
          <w:szCs w:val="22"/>
        </w:rPr>
        <w:t xml:space="preserve">Recibidas las explicaciones, el comité evaluador recomendará, si es del caso, el rechazo o la continuidad de la oferta, explicando las razones. </w:t>
      </w:r>
    </w:p>
    <w:p w14:paraId="3D5627A7" w14:textId="77777777" w:rsidR="000E708F" w:rsidRPr="002B345C" w:rsidRDefault="000E708F" w:rsidP="00E636CF">
      <w:pPr>
        <w:pStyle w:val="Default"/>
        <w:ind w:left="540" w:right="46"/>
        <w:jc w:val="both"/>
        <w:rPr>
          <w:rFonts w:ascii="Verdana" w:hAnsi="Verdana"/>
          <w:color w:val="auto"/>
          <w:sz w:val="22"/>
          <w:szCs w:val="22"/>
        </w:rPr>
      </w:pPr>
    </w:p>
    <w:p w14:paraId="2D3BFD6C" w14:textId="77777777" w:rsidR="000E708F" w:rsidRPr="002B345C" w:rsidRDefault="000E708F" w:rsidP="00E636CF">
      <w:pPr>
        <w:pStyle w:val="Default"/>
        <w:ind w:right="46"/>
        <w:jc w:val="both"/>
        <w:rPr>
          <w:rFonts w:ascii="Verdana" w:hAnsi="Verdana"/>
          <w:color w:val="auto"/>
          <w:sz w:val="22"/>
          <w:szCs w:val="22"/>
        </w:rPr>
      </w:pPr>
      <w:r w:rsidRPr="002B345C">
        <w:rPr>
          <w:rFonts w:ascii="Verdana" w:hAnsi="Verdana"/>
          <w:color w:val="auto"/>
          <w:sz w:val="22"/>
          <w:szCs w:val="22"/>
        </w:rPr>
        <w:t>Procederá la continuidad del proceso de selección, cuando el valor de la misma responde a circunstancias objetivas del proponente y su oferta</w:t>
      </w:r>
      <w:r w:rsidR="00C10969" w:rsidRPr="002B345C">
        <w:rPr>
          <w:rFonts w:ascii="Verdana" w:hAnsi="Verdana"/>
          <w:color w:val="auto"/>
          <w:sz w:val="22"/>
          <w:szCs w:val="22"/>
        </w:rPr>
        <w:t>,</w:t>
      </w:r>
      <w:r w:rsidRPr="002B345C">
        <w:rPr>
          <w:rFonts w:ascii="Verdana" w:hAnsi="Verdana"/>
          <w:color w:val="auto"/>
          <w:sz w:val="22"/>
          <w:szCs w:val="22"/>
        </w:rPr>
        <w:t xml:space="preserve"> que no ponen en riesgo el proceso, ni el cumplimiento de las obligaciones contractuales en caso que se adjudique el contrato a dicho proponente.</w:t>
      </w:r>
    </w:p>
    <w:p w14:paraId="7175E435" w14:textId="77777777" w:rsidR="000E708F" w:rsidRPr="002B345C" w:rsidRDefault="000E708F" w:rsidP="00E636CF">
      <w:pPr>
        <w:pStyle w:val="Default"/>
        <w:ind w:left="284" w:right="46"/>
        <w:jc w:val="both"/>
        <w:rPr>
          <w:rFonts w:ascii="Verdana" w:hAnsi="Verdana"/>
          <w:color w:val="auto"/>
          <w:sz w:val="22"/>
          <w:szCs w:val="22"/>
        </w:rPr>
      </w:pPr>
    </w:p>
    <w:p w14:paraId="52C0CC80" w14:textId="77777777" w:rsidR="006D497C" w:rsidRPr="002B345C" w:rsidRDefault="000E708F" w:rsidP="00E636CF">
      <w:pPr>
        <w:pStyle w:val="Default"/>
        <w:ind w:right="46"/>
        <w:jc w:val="both"/>
        <w:rPr>
          <w:rFonts w:ascii="Verdana" w:hAnsi="Verdana"/>
          <w:color w:val="auto"/>
          <w:sz w:val="22"/>
          <w:szCs w:val="22"/>
        </w:rPr>
      </w:pPr>
      <w:r w:rsidRPr="002B345C">
        <w:rPr>
          <w:rFonts w:ascii="Verdana" w:hAnsi="Verdana"/>
          <w:color w:val="auto"/>
          <w:sz w:val="22"/>
          <w:szCs w:val="22"/>
        </w:rPr>
        <w:t>Esta disposición es aplicable sobre el precio obtenido al final de la subasta.</w:t>
      </w:r>
    </w:p>
    <w:p w14:paraId="49721F18" w14:textId="77777777" w:rsidR="006D497C" w:rsidRPr="002B345C" w:rsidRDefault="006D497C" w:rsidP="00E636CF">
      <w:pPr>
        <w:pStyle w:val="Default"/>
        <w:ind w:right="46"/>
        <w:jc w:val="both"/>
        <w:rPr>
          <w:rFonts w:ascii="Verdana" w:hAnsi="Verdana"/>
          <w:color w:val="auto"/>
          <w:sz w:val="22"/>
          <w:szCs w:val="22"/>
        </w:rPr>
      </w:pPr>
    </w:p>
    <w:p w14:paraId="3A1FB855" w14:textId="77777777" w:rsidR="006D497C" w:rsidRPr="002B345C" w:rsidRDefault="006D497C" w:rsidP="00E636CF">
      <w:pPr>
        <w:numPr>
          <w:ilvl w:val="1"/>
          <w:numId w:val="6"/>
        </w:numPr>
        <w:tabs>
          <w:tab w:val="left" w:pos="567"/>
        </w:tabs>
        <w:autoSpaceDE w:val="0"/>
        <w:autoSpaceDN w:val="0"/>
        <w:adjustRightInd w:val="0"/>
        <w:ind w:left="567" w:right="46" w:hanging="567"/>
        <w:jc w:val="both"/>
        <w:rPr>
          <w:rFonts w:ascii="Verdana" w:hAnsi="Verdana"/>
          <w:sz w:val="22"/>
          <w:szCs w:val="22"/>
        </w:rPr>
      </w:pPr>
      <w:r w:rsidRPr="002B345C">
        <w:rPr>
          <w:rFonts w:ascii="Verdana" w:hAnsi="Verdana"/>
          <w:b/>
          <w:bCs/>
          <w:sz w:val="22"/>
          <w:szCs w:val="22"/>
          <w:lang w:val="es-CO"/>
        </w:rPr>
        <w:t>FACTORES</w:t>
      </w:r>
      <w:r w:rsidRPr="002B345C">
        <w:rPr>
          <w:rFonts w:ascii="Verdana" w:hAnsi="Verdana"/>
          <w:b/>
          <w:bCs/>
          <w:sz w:val="22"/>
          <w:szCs w:val="22"/>
        </w:rPr>
        <w:t xml:space="preserve"> DE DESEMPATE: </w:t>
      </w:r>
    </w:p>
    <w:p w14:paraId="6DEF5BD5" w14:textId="77777777" w:rsidR="006D497C" w:rsidRPr="002B345C" w:rsidRDefault="006D497C" w:rsidP="00E636CF">
      <w:pPr>
        <w:pStyle w:val="Default"/>
        <w:jc w:val="both"/>
        <w:rPr>
          <w:rFonts w:ascii="Verdana" w:hAnsi="Verdana"/>
          <w:color w:val="auto"/>
          <w:sz w:val="22"/>
          <w:szCs w:val="22"/>
        </w:rPr>
      </w:pPr>
    </w:p>
    <w:p w14:paraId="12A2FB1C" w14:textId="77777777" w:rsidR="006D497C" w:rsidRPr="002B345C" w:rsidRDefault="006D497C" w:rsidP="00E636CF">
      <w:pPr>
        <w:pStyle w:val="Default"/>
        <w:jc w:val="both"/>
        <w:rPr>
          <w:rFonts w:ascii="Verdana" w:hAnsi="Verdana"/>
          <w:color w:val="auto"/>
          <w:sz w:val="22"/>
          <w:szCs w:val="22"/>
        </w:rPr>
      </w:pPr>
      <w:r w:rsidRPr="002B345C">
        <w:rPr>
          <w:rFonts w:ascii="Verdana" w:hAnsi="Verdana"/>
          <w:color w:val="auto"/>
          <w:sz w:val="22"/>
          <w:szCs w:val="22"/>
        </w:rPr>
        <w:t xml:space="preserve">Al finalizar la subasta, en caso de existir empate, </w:t>
      </w:r>
      <w:r w:rsidRPr="002B345C">
        <w:rPr>
          <w:rFonts w:ascii="Verdana" w:hAnsi="Verdana"/>
          <w:b/>
          <w:color w:val="auto"/>
          <w:sz w:val="22"/>
          <w:szCs w:val="22"/>
        </w:rPr>
        <w:t>LA ENTIDAD</w:t>
      </w:r>
      <w:r w:rsidRPr="002B345C">
        <w:rPr>
          <w:rFonts w:ascii="Verdana" w:hAnsi="Verdana"/>
          <w:color w:val="auto"/>
          <w:sz w:val="22"/>
          <w:szCs w:val="22"/>
        </w:rPr>
        <w:t xml:space="preserve"> aplicará las reglas del artículo 35 de la Ley 2069 de 2020, </w:t>
      </w:r>
      <w:r w:rsidR="000079A2" w:rsidRPr="002B345C">
        <w:rPr>
          <w:rFonts w:ascii="Verdana" w:eastAsiaTheme="minorHAnsi" w:hAnsi="Verdana"/>
          <w:iCs/>
          <w:color w:val="auto"/>
          <w:sz w:val="22"/>
          <w:szCs w:val="22"/>
          <w:lang w:eastAsia="en-US"/>
        </w:rPr>
        <w:t xml:space="preserve">conforme con los medios de acreditación del </w:t>
      </w:r>
      <w:r w:rsidR="00A62F61" w:rsidRPr="002B345C">
        <w:rPr>
          <w:rFonts w:ascii="Verdana" w:eastAsiaTheme="minorHAnsi" w:hAnsi="Verdana"/>
          <w:iCs/>
          <w:color w:val="auto"/>
          <w:sz w:val="22"/>
          <w:szCs w:val="22"/>
          <w:lang w:eastAsia="en-US"/>
        </w:rPr>
        <w:t xml:space="preserve">artículo </w:t>
      </w:r>
      <w:r w:rsidR="00A62F61" w:rsidRPr="002B345C">
        <w:rPr>
          <w:rFonts w:ascii="Verdana" w:eastAsiaTheme="minorHAnsi" w:hAnsi="Verdana"/>
          <w:color w:val="auto"/>
          <w:sz w:val="22"/>
          <w:szCs w:val="22"/>
          <w:lang w:eastAsia="en-US"/>
        </w:rPr>
        <w:t>2.2.1.2.4.2.17</w:t>
      </w:r>
      <w:r w:rsidR="00A62F61" w:rsidRPr="002B345C">
        <w:rPr>
          <w:rFonts w:ascii="Verdana" w:eastAsiaTheme="minorHAnsi" w:hAnsi="Verdana"/>
          <w:iCs/>
          <w:color w:val="auto"/>
          <w:sz w:val="22"/>
          <w:szCs w:val="22"/>
          <w:lang w:eastAsia="en-US"/>
        </w:rPr>
        <w:t xml:space="preserve">. del Decreto 1082 de 2015, adicionado mediante el </w:t>
      </w:r>
      <w:r w:rsidR="000079A2" w:rsidRPr="002B345C">
        <w:rPr>
          <w:rFonts w:ascii="Verdana" w:eastAsiaTheme="minorHAnsi" w:hAnsi="Verdana"/>
          <w:iCs/>
          <w:color w:val="auto"/>
          <w:sz w:val="22"/>
          <w:szCs w:val="22"/>
          <w:lang w:eastAsia="en-US"/>
        </w:rPr>
        <w:t xml:space="preserve">artículo </w:t>
      </w:r>
      <w:r w:rsidR="00AB3B89" w:rsidRPr="002B345C">
        <w:rPr>
          <w:rFonts w:ascii="Verdana" w:eastAsiaTheme="minorHAnsi" w:hAnsi="Verdana"/>
          <w:iCs/>
          <w:color w:val="auto"/>
          <w:sz w:val="22"/>
          <w:szCs w:val="22"/>
          <w:lang w:eastAsia="en-US"/>
        </w:rPr>
        <w:t>3 del</w:t>
      </w:r>
      <w:r w:rsidR="00AB3B89" w:rsidRPr="002B345C">
        <w:rPr>
          <w:rFonts w:ascii="Verdana" w:eastAsiaTheme="minorHAnsi" w:hAnsi="Verdana"/>
          <w:i/>
          <w:iCs/>
          <w:color w:val="auto"/>
          <w:sz w:val="22"/>
          <w:szCs w:val="22"/>
          <w:lang w:eastAsia="en-US"/>
        </w:rPr>
        <w:t xml:space="preserve"> </w:t>
      </w:r>
      <w:r w:rsidR="00AB3B89" w:rsidRPr="002B345C">
        <w:rPr>
          <w:rFonts w:ascii="Verdana" w:eastAsiaTheme="minorHAnsi" w:hAnsi="Verdana"/>
          <w:iCs/>
          <w:color w:val="auto"/>
          <w:sz w:val="22"/>
          <w:szCs w:val="22"/>
          <w:lang w:eastAsia="en-US"/>
        </w:rPr>
        <w:t>Decreto 18</w:t>
      </w:r>
      <w:r w:rsidR="00A62F61" w:rsidRPr="002B345C">
        <w:rPr>
          <w:rFonts w:ascii="Verdana" w:eastAsiaTheme="minorHAnsi" w:hAnsi="Verdana"/>
          <w:iCs/>
          <w:color w:val="auto"/>
          <w:sz w:val="22"/>
          <w:szCs w:val="22"/>
          <w:lang w:eastAsia="en-US"/>
        </w:rPr>
        <w:t>60</w:t>
      </w:r>
      <w:r w:rsidR="00AB3B89" w:rsidRPr="002B345C">
        <w:rPr>
          <w:rFonts w:ascii="Verdana" w:eastAsiaTheme="minorHAnsi" w:hAnsi="Verdana"/>
          <w:iCs/>
          <w:color w:val="auto"/>
          <w:sz w:val="22"/>
          <w:szCs w:val="22"/>
          <w:lang w:eastAsia="en-US"/>
        </w:rPr>
        <w:t xml:space="preserve"> de 2021</w:t>
      </w:r>
      <w:r w:rsidR="00A62F61" w:rsidRPr="002B345C">
        <w:rPr>
          <w:rFonts w:ascii="Verdana" w:eastAsiaTheme="minorHAnsi" w:hAnsi="Verdana"/>
          <w:iCs/>
          <w:color w:val="auto"/>
          <w:sz w:val="22"/>
          <w:szCs w:val="22"/>
          <w:lang w:eastAsia="en-US"/>
        </w:rPr>
        <w:t>,</w:t>
      </w:r>
      <w:r w:rsidR="00AB3B89" w:rsidRPr="002B345C">
        <w:rPr>
          <w:rFonts w:ascii="Verdana" w:eastAsiaTheme="minorHAnsi" w:hAnsi="Verdana"/>
          <w:iCs/>
          <w:color w:val="auto"/>
          <w:sz w:val="22"/>
          <w:szCs w:val="22"/>
          <w:lang w:eastAsia="en-US"/>
        </w:rPr>
        <w:t xml:space="preserve"> </w:t>
      </w:r>
      <w:r w:rsidR="00A62F61" w:rsidRPr="002B345C">
        <w:rPr>
          <w:rFonts w:ascii="Verdana" w:eastAsiaTheme="minorHAnsi" w:hAnsi="Verdana"/>
          <w:iCs/>
          <w:color w:val="auto"/>
          <w:sz w:val="22"/>
          <w:szCs w:val="22"/>
          <w:lang w:eastAsia="en-US"/>
        </w:rPr>
        <w:t>los cuales se aplicarán de</w:t>
      </w:r>
      <w:r w:rsidRPr="002B345C">
        <w:rPr>
          <w:rFonts w:ascii="Verdana" w:hAnsi="Verdana"/>
          <w:color w:val="auto"/>
          <w:sz w:val="22"/>
          <w:szCs w:val="22"/>
        </w:rPr>
        <w:t xml:space="preserve"> forma sucesiva y excluyente, respetando </w:t>
      </w:r>
      <w:r w:rsidR="00A62F61" w:rsidRPr="002B345C">
        <w:rPr>
          <w:rFonts w:ascii="Verdana" w:hAnsi="Verdana"/>
          <w:color w:val="auto"/>
          <w:sz w:val="22"/>
          <w:szCs w:val="22"/>
        </w:rPr>
        <w:t>en todo caso las obligaciones contenidas</w:t>
      </w:r>
      <w:r w:rsidR="000953B0" w:rsidRPr="002B345C">
        <w:rPr>
          <w:rFonts w:ascii="Verdana" w:hAnsi="Verdana"/>
          <w:color w:val="auto"/>
          <w:sz w:val="22"/>
          <w:szCs w:val="22"/>
        </w:rPr>
        <w:t xml:space="preserve"> en los</w:t>
      </w:r>
      <w:r w:rsidRPr="002B345C">
        <w:rPr>
          <w:rFonts w:ascii="Verdana" w:hAnsi="Verdana"/>
          <w:color w:val="auto"/>
          <w:sz w:val="22"/>
          <w:szCs w:val="22"/>
        </w:rPr>
        <w:t xml:space="preserve"> Acuerdos Comerciales</w:t>
      </w:r>
      <w:r w:rsidR="000079A2" w:rsidRPr="002B345C">
        <w:rPr>
          <w:rFonts w:ascii="Verdana" w:hAnsi="Verdana"/>
          <w:color w:val="auto"/>
          <w:sz w:val="22"/>
          <w:szCs w:val="22"/>
        </w:rPr>
        <w:t xml:space="preserve"> vigentes, especialmente en materia de trato nacional</w:t>
      </w:r>
      <w:r w:rsidRPr="002B345C">
        <w:rPr>
          <w:rFonts w:ascii="Verdana" w:hAnsi="Verdana"/>
          <w:color w:val="auto"/>
          <w:sz w:val="22"/>
          <w:szCs w:val="22"/>
        </w:rPr>
        <w:t>, así:</w:t>
      </w:r>
    </w:p>
    <w:p w14:paraId="1188170C" w14:textId="77777777" w:rsidR="000079A2" w:rsidRPr="002B345C" w:rsidRDefault="000079A2" w:rsidP="00E636CF">
      <w:pPr>
        <w:pStyle w:val="Default"/>
        <w:ind w:left="284" w:right="46"/>
        <w:jc w:val="both"/>
        <w:rPr>
          <w:rFonts w:ascii="Verdana" w:hAnsi="Verdana"/>
          <w:color w:val="auto"/>
          <w:sz w:val="22"/>
          <w:szCs w:val="22"/>
        </w:rPr>
      </w:pPr>
    </w:p>
    <w:p w14:paraId="2CE8F1D7" w14:textId="77777777" w:rsidR="000953B0" w:rsidRPr="002B345C" w:rsidRDefault="000079A2" w:rsidP="00313D7C">
      <w:pPr>
        <w:pStyle w:val="Prrafodelista"/>
        <w:numPr>
          <w:ilvl w:val="6"/>
          <w:numId w:val="29"/>
        </w:numPr>
        <w:autoSpaceDE w:val="0"/>
        <w:autoSpaceDN w:val="0"/>
        <w:adjustRightInd w:val="0"/>
        <w:ind w:left="426" w:hanging="426"/>
        <w:jc w:val="both"/>
        <w:rPr>
          <w:rFonts w:ascii="Verdana" w:eastAsiaTheme="minorHAnsi" w:hAnsi="Verdana" w:cs="Arial"/>
          <w:iCs/>
          <w:sz w:val="22"/>
          <w:szCs w:val="22"/>
          <w:lang w:val="es-CO" w:eastAsia="en-US"/>
        </w:rPr>
      </w:pPr>
      <w:r w:rsidRPr="002B345C">
        <w:rPr>
          <w:rFonts w:ascii="Verdana" w:eastAsiaTheme="minorHAnsi" w:hAnsi="Verdana" w:cs="Arial"/>
          <w:b/>
          <w:iCs/>
          <w:sz w:val="22"/>
          <w:szCs w:val="22"/>
          <w:lang w:val="es-CO" w:eastAsia="en-US"/>
        </w:rPr>
        <w:t xml:space="preserve">Preferir la oferta de bienes </w:t>
      </w:r>
      <w:r w:rsidR="00D11E5C" w:rsidRPr="002B345C">
        <w:rPr>
          <w:rFonts w:ascii="Verdana" w:eastAsiaTheme="minorHAnsi" w:hAnsi="Verdana"/>
          <w:b/>
          <w:sz w:val="22"/>
          <w:szCs w:val="22"/>
          <w:lang w:val="es-CO" w:eastAsia="en-US"/>
        </w:rPr>
        <w:t>o</w:t>
      </w:r>
      <w:r w:rsidRPr="002B345C">
        <w:rPr>
          <w:rFonts w:ascii="Verdana" w:eastAsiaTheme="minorHAnsi" w:hAnsi="Verdana"/>
          <w:b/>
          <w:sz w:val="22"/>
          <w:szCs w:val="22"/>
          <w:lang w:val="es-CO" w:eastAsia="en-US"/>
        </w:rPr>
        <w:t xml:space="preserve"> </w:t>
      </w:r>
      <w:r w:rsidRPr="002B345C">
        <w:rPr>
          <w:rFonts w:ascii="Verdana" w:eastAsiaTheme="minorHAnsi" w:hAnsi="Verdana" w:cs="Arial"/>
          <w:b/>
          <w:iCs/>
          <w:sz w:val="22"/>
          <w:szCs w:val="22"/>
          <w:lang w:val="es-CO" w:eastAsia="en-US"/>
        </w:rPr>
        <w:t xml:space="preserve">servicios nacionales frente </w:t>
      </w:r>
      <w:r w:rsidRPr="002B345C">
        <w:rPr>
          <w:rFonts w:ascii="Verdana" w:eastAsiaTheme="minorHAnsi" w:hAnsi="Verdana"/>
          <w:b/>
          <w:sz w:val="22"/>
          <w:szCs w:val="22"/>
          <w:lang w:val="es-CO" w:eastAsia="en-US"/>
        </w:rPr>
        <w:t xml:space="preserve">a </w:t>
      </w:r>
      <w:r w:rsidRPr="002B345C">
        <w:rPr>
          <w:rFonts w:ascii="Verdana" w:eastAsiaTheme="minorHAnsi" w:hAnsi="Verdana" w:cs="Arial"/>
          <w:b/>
          <w:iCs/>
          <w:sz w:val="22"/>
          <w:szCs w:val="22"/>
          <w:lang w:val="es-CO" w:eastAsia="en-US"/>
        </w:rPr>
        <w:t>la oferta de bienes</w:t>
      </w:r>
      <w:r w:rsidR="007D1B04" w:rsidRPr="002B345C">
        <w:rPr>
          <w:rFonts w:ascii="Verdana" w:eastAsiaTheme="minorHAnsi" w:hAnsi="Verdana" w:cs="Arial"/>
          <w:b/>
          <w:iCs/>
          <w:sz w:val="22"/>
          <w:szCs w:val="22"/>
          <w:lang w:val="es-CO" w:eastAsia="en-US"/>
        </w:rPr>
        <w:t xml:space="preserve"> </w:t>
      </w:r>
      <w:r w:rsidRPr="002B345C">
        <w:rPr>
          <w:rFonts w:ascii="Verdana" w:eastAsiaTheme="minorHAnsi" w:hAnsi="Verdana"/>
          <w:b/>
          <w:sz w:val="22"/>
          <w:szCs w:val="22"/>
          <w:lang w:val="es-CO" w:eastAsia="en-US"/>
        </w:rPr>
        <w:t xml:space="preserve">o </w:t>
      </w:r>
      <w:r w:rsidRPr="002B345C">
        <w:rPr>
          <w:rFonts w:ascii="Verdana" w:eastAsiaTheme="minorHAnsi" w:hAnsi="Verdana" w:cs="Arial"/>
          <w:b/>
          <w:iCs/>
          <w:sz w:val="22"/>
          <w:szCs w:val="22"/>
          <w:lang w:val="es-CO" w:eastAsia="en-US"/>
        </w:rPr>
        <w:t>servicios extranjeros.</w:t>
      </w:r>
      <w:r w:rsidRPr="002B345C">
        <w:rPr>
          <w:rFonts w:ascii="Verdana" w:eastAsiaTheme="minorHAnsi" w:hAnsi="Verdana" w:cs="Arial"/>
          <w:iCs/>
          <w:sz w:val="22"/>
          <w:szCs w:val="22"/>
          <w:lang w:val="es-CO" w:eastAsia="en-US"/>
        </w:rPr>
        <w:t xml:space="preserve"> </w:t>
      </w:r>
    </w:p>
    <w:p w14:paraId="7F928DB5" w14:textId="77777777" w:rsidR="000953B0" w:rsidRPr="002B345C" w:rsidRDefault="000953B0" w:rsidP="00E636CF">
      <w:pPr>
        <w:autoSpaceDE w:val="0"/>
        <w:autoSpaceDN w:val="0"/>
        <w:adjustRightInd w:val="0"/>
        <w:ind w:left="207"/>
        <w:jc w:val="both"/>
        <w:rPr>
          <w:rFonts w:ascii="Verdana" w:eastAsiaTheme="minorHAnsi" w:hAnsi="Verdana" w:cs="Arial"/>
          <w:iCs/>
          <w:sz w:val="22"/>
          <w:szCs w:val="22"/>
          <w:lang w:val="es-CO" w:eastAsia="en-US"/>
        </w:rPr>
      </w:pPr>
    </w:p>
    <w:p w14:paraId="34535955" w14:textId="77777777" w:rsidR="000079A2" w:rsidRPr="002B345C" w:rsidRDefault="000079A2" w:rsidP="00E636CF">
      <w:pPr>
        <w:autoSpaceDE w:val="0"/>
        <w:autoSpaceDN w:val="0"/>
        <w:adjustRightInd w:val="0"/>
        <w:ind w:left="426"/>
        <w:jc w:val="both"/>
        <w:rPr>
          <w:rFonts w:ascii="Verdana" w:eastAsiaTheme="minorHAnsi" w:hAnsi="Verdana" w:cs="Arial"/>
          <w:iCs/>
          <w:sz w:val="22"/>
          <w:szCs w:val="22"/>
          <w:lang w:val="es-CO" w:eastAsia="en-US"/>
        </w:rPr>
      </w:pPr>
      <w:r w:rsidRPr="002B345C">
        <w:rPr>
          <w:rFonts w:ascii="Verdana" w:eastAsiaTheme="minorHAnsi" w:hAnsi="Verdana" w:cs="Arial"/>
          <w:iCs/>
          <w:sz w:val="22"/>
          <w:szCs w:val="22"/>
          <w:lang w:val="es-CO" w:eastAsia="en-US"/>
        </w:rPr>
        <w:t>Para acreditar este factor de desempate se tendrán en</w:t>
      </w:r>
      <w:r w:rsidR="00AC6908" w:rsidRPr="002B345C">
        <w:rPr>
          <w:rFonts w:ascii="Verdana" w:eastAsiaTheme="minorHAnsi" w:hAnsi="Verdana" w:cs="Arial"/>
          <w:iCs/>
          <w:sz w:val="22"/>
          <w:szCs w:val="22"/>
          <w:lang w:val="es-CO" w:eastAsia="en-US"/>
        </w:rPr>
        <w:t xml:space="preserve"> </w:t>
      </w:r>
      <w:r w:rsidRPr="002B345C">
        <w:rPr>
          <w:rFonts w:ascii="Verdana" w:eastAsiaTheme="minorHAnsi" w:hAnsi="Verdana" w:cs="Arial"/>
          <w:iCs/>
          <w:sz w:val="22"/>
          <w:szCs w:val="22"/>
          <w:lang w:val="es-CO" w:eastAsia="en-US"/>
        </w:rPr>
        <w:t xml:space="preserve">cuenta las definiciones de que trata el artículo </w:t>
      </w:r>
      <w:r w:rsidRPr="002B345C">
        <w:rPr>
          <w:rFonts w:ascii="Verdana" w:eastAsiaTheme="minorHAnsi" w:hAnsi="Verdana"/>
          <w:sz w:val="22"/>
          <w:szCs w:val="22"/>
          <w:lang w:val="es-CO" w:eastAsia="en-US"/>
        </w:rPr>
        <w:t xml:space="preserve">2.2.1.1.1.3.1., </w:t>
      </w:r>
      <w:r w:rsidRPr="002B345C">
        <w:rPr>
          <w:rFonts w:ascii="Verdana" w:eastAsiaTheme="minorHAnsi" w:hAnsi="Verdana" w:cs="Arial"/>
          <w:iCs/>
          <w:sz w:val="22"/>
          <w:szCs w:val="22"/>
          <w:lang w:val="es-CO" w:eastAsia="en-US"/>
        </w:rPr>
        <w:t>en concordancia</w:t>
      </w:r>
      <w:r w:rsidR="007D1B04" w:rsidRPr="002B345C">
        <w:rPr>
          <w:rFonts w:ascii="Verdana" w:eastAsiaTheme="minorHAnsi" w:hAnsi="Verdana" w:cs="Arial"/>
          <w:iCs/>
          <w:sz w:val="22"/>
          <w:szCs w:val="22"/>
          <w:lang w:val="es-CO" w:eastAsia="en-US"/>
        </w:rPr>
        <w:t xml:space="preserve"> </w:t>
      </w:r>
      <w:r w:rsidRPr="002B345C">
        <w:rPr>
          <w:rFonts w:ascii="Verdana" w:eastAsiaTheme="minorHAnsi" w:hAnsi="Verdana" w:cs="Arial"/>
          <w:iCs/>
          <w:sz w:val="22"/>
          <w:szCs w:val="22"/>
          <w:lang w:val="es-CO" w:eastAsia="en-US"/>
        </w:rPr>
        <w:t xml:space="preserve">con el artículo </w:t>
      </w:r>
      <w:r w:rsidRPr="002B345C">
        <w:rPr>
          <w:rFonts w:ascii="Verdana" w:eastAsiaTheme="minorHAnsi" w:hAnsi="Verdana"/>
          <w:sz w:val="22"/>
          <w:szCs w:val="22"/>
          <w:lang w:val="es-CO" w:eastAsia="en-US"/>
        </w:rPr>
        <w:t xml:space="preserve">2.2.1.2.4.2.9. </w:t>
      </w:r>
      <w:r w:rsidRPr="002B345C">
        <w:rPr>
          <w:rFonts w:ascii="Verdana" w:eastAsiaTheme="minorHAnsi" w:hAnsi="Verdana" w:cs="Arial"/>
          <w:iCs/>
          <w:sz w:val="22"/>
          <w:szCs w:val="22"/>
          <w:lang w:val="es-CO" w:eastAsia="en-US"/>
        </w:rPr>
        <w:t>del Decreto 1082 de 2015, que trata del puntaje para</w:t>
      </w:r>
      <w:r w:rsidR="007D1B04" w:rsidRPr="002B345C">
        <w:rPr>
          <w:rFonts w:ascii="Verdana" w:eastAsiaTheme="minorHAnsi" w:hAnsi="Verdana" w:cs="Arial"/>
          <w:iCs/>
          <w:sz w:val="22"/>
          <w:szCs w:val="22"/>
          <w:lang w:val="es-CO" w:eastAsia="en-US"/>
        </w:rPr>
        <w:t xml:space="preserve"> </w:t>
      </w:r>
      <w:r w:rsidRPr="002B345C">
        <w:rPr>
          <w:rFonts w:ascii="Verdana" w:eastAsiaTheme="minorHAnsi" w:hAnsi="Verdana" w:cs="Arial"/>
          <w:iCs/>
          <w:sz w:val="22"/>
          <w:szCs w:val="22"/>
          <w:lang w:val="es-CO" w:eastAsia="en-US"/>
        </w:rPr>
        <w:t>la promoción de la industria nacional en los Procesos de Contratación de</w:t>
      </w:r>
      <w:r w:rsidR="007D1B04" w:rsidRPr="002B345C">
        <w:rPr>
          <w:rFonts w:ascii="Verdana" w:eastAsiaTheme="minorHAnsi" w:hAnsi="Verdana" w:cs="Arial"/>
          <w:iCs/>
          <w:sz w:val="22"/>
          <w:szCs w:val="22"/>
          <w:lang w:val="es-CO" w:eastAsia="en-US"/>
        </w:rPr>
        <w:t xml:space="preserve"> </w:t>
      </w:r>
      <w:r w:rsidRPr="002B345C">
        <w:rPr>
          <w:rFonts w:ascii="Verdana" w:eastAsiaTheme="minorHAnsi" w:hAnsi="Verdana" w:cs="Arial"/>
          <w:iCs/>
          <w:sz w:val="22"/>
          <w:szCs w:val="22"/>
          <w:lang w:val="es-CO" w:eastAsia="en-US"/>
        </w:rPr>
        <w:t>servicios. Para estos efectos, incluso se aplicará el inciso tercero de la</w:t>
      </w:r>
      <w:r w:rsidR="007D1B04" w:rsidRPr="002B345C">
        <w:rPr>
          <w:rFonts w:ascii="Verdana" w:eastAsiaTheme="minorHAnsi" w:hAnsi="Verdana" w:cs="Arial"/>
          <w:iCs/>
          <w:sz w:val="22"/>
          <w:szCs w:val="22"/>
          <w:lang w:val="es-CO" w:eastAsia="en-US"/>
        </w:rPr>
        <w:t xml:space="preserve"> </w:t>
      </w:r>
      <w:r w:rsidRPr="002B345C">
        <w:rPr>
          <w:rFonts w:ascii="Verdana" w:eastAsiaTheme="minorHAnsi" w:hAnsi="Verdana" w:cs="Arial"/>
          <w:iCs/>
          <w:sz w:val="22"/>
          <w:szCs w:val="22"/>
          <w:lang w:val="es-CO" w:eastAsia="en-US"/>
        </w:rPr>
        <w:t xml:space="preserve">definición de Servicios Nacionales establecida en el artículo </w:t>
      </w:r>
      <w:r w:rsidR="00F07E00" w:rsidRPr="002B345C">
        <w:rPr>
          <w:rFonts w:ascii="Verdana" w:eastAsiaTheme="minorHAnsi" w:hAnsi="Verdana"/>
          <w:sz w:val="22"/>
          <w:szCs w:val="22"/>
          <w:lang w:val="es-CO" w:eastAsia="en-US"/>
        </w:rPr>
        <w:t>2.2.1.1.1.3.1</w:t>
      </w:r>
      <w:r w:rsidRPr="002B345C">
        <w:rPr>
          <w:rFonts w:ascii="Verdana" w:eastAsiaTheme="minorHAnsi" w:hAnsi="Verdana"/>
          <w:sz w:val="22"/>
          <w:szCs w:val="22"/>
          <w:lang w:val="es-CO" w:eastAsia="en-US"/>
        </w:rPr>
        <w:t>,</w:t>
      </w:r>
      <w:r w:rsidR="00F07E00" w:rsidRPr="002B345C">
        <w:rPr>
          <w:rFonts w:ascii="Verdana" w:eastAsiaTheme="minorHAnsi" w:hAnsi="Verdana"/>
          <w:sz w:val="22"/>
          <w:szCs w:val="22"/>
          <w:lang w:val="es-CO" w:eastAsia="en-US"/>
        </w:rPr>
        <w:t xml:space="preserve"> </w:t>
      </w:r>
      <w:r w:rsidRPr="002B345C">
        <w:rPr>
          <w:rFonts w:ascii="Verdana" w:eastAsiaTheme="minorHAnsi" w:hAnsi="Verdana" w:cs="Arial"/>
          <w:iCs/>
          <w:sz w:val="22"/>
          <w:szCs w:val="22"/>
          <w:lang w:val="es-CO" w:eastAsia="en-US"/>
        </w:rPr>
        <w:t>citado anteriormente.</w:t>
      </w:r>
      <w:r w:rsidR="00B413A1" w:rsidRPr="002B345C">
        <w:rPr>
          <w:rFonts w:ascii="Verdana" w:eastAsiaTheme="minorHAnsi" w:hAnsi="Verdana" w:cs="Arial"/>
          <w:iCs/>
          <w:sz w:val="22"/>
          <w:szCs w:val="22"/>
          <w:lang w:val="es-CO" w:eastAsia="en-US"/>
        </w:rPr>
        <w:t xml:space="preserve"> </w:t>
      </w:r>
    </w:p>
    <w:p w14:paraId="7C96E007" w14:textId="77777777" w:rsidR="007D1B04" w:rsidRPr="002B345C" w:rsidRDefault="007D1B04" w:rsidP="00E636CF">
      <w:pPr>
        <w:autoSpaceDE w:val="0"/>
        <w:autoSpaceDN w:val="0"/>
        <w:adjustRightInd w:val="0"/>
        <w:jc w:val="both"/>
        <w:rPr>
          <w:rFonts w:ascii="Verdana" w:eastAsiaTheme="minorHAnsi" w:hAnsi="Verdana" w:cs="Arial"/>
          <w:iCs/>
          <w:sz w:val="22"/>
          <w:szCs w:val="22"/>
          <w:lang w:val="es-CO" w:eastAsia="en-US"/>
        </w:rPr>
      </w:pPr>
    </w:p>
    <w:p w14:paraId="431D57B1" w14:textId="77777777" w:rsidR="00E27062" w:rsidRPr="002B345C" w:rsidRDefault="000079A2" w:rsidP="00E636CF">
      <w:pPr>
        <w:autoSpaceDE w:val="0"/>
        <w:autoSpaceDN w:val="0"/>
        <w:adjustRightInd w:val="0"/>
        <w:ind w:left="426"/>
        <w:jc w:val="both"/>
        <w:rPr>
          <w:rFonts w:ascii="Verdana" w:eastAsiaTheme="minorHAnsi" w:hAnsi="Verdana" w:cs="Arial"/>
          <w:iCs/>
          <w:sz w:val="22"/>
          <w:szCs w:val="22"/>
          <w:lang w:val="es-CO" w:eastAsia="en-US"/>
        </w:rPr>
      </w:pPr>
      <w:r w:rsidRPr="002B345C">
        <w:rPr>
          <w:rFonts w:ascii="Verdana" w:eastAsiaTheme="minorHAnsi" w:hAnsi="Verdana" w:cs="Arial"/>
          <w:iCs/>
          <w:sz w:val="22"/>
          <w:szCs w:val="22"/>
          <w:lang w:val="es-CO" w:eastAsia="en-US"/>
        </w:rPr>
        <w:t xml:space="preserve">En </w:t>
      </w:r>
      <w:r w:rsidR="004F2B05" w:rsidRPr="002B345C">
        <w:rPr>
          <w:rFonts w:ascii="Verdana" w:eastAsiaTheme="minorHAnsi" w:hAnsi="Verdana" w:cs="Arial"/>
          <w:iCs/>
          <w:sz w:val="22"/>
          <w:szCs w:val="22"/>
          <w:lang w:val="es-CO" w:eastAsia="en-US"/>
        </w:rPr>
        <w:t xml:space="preserve">el </w:t>
      </w:r>
      <w:r w:rsidR="00E27062" w:rsidRPr="002B345C">
        <w:rPr>
          <w:rFonts w:ascii="Verdana" w:eastAsiaTheme="minorHAnsi" w:hAnsi="Verdana" w:cs="Arial"/>
          <w:iCs/>
          <w:sz w:val="22"/>
          <w:szCs w:val="22"/>
          <w:lang w:val="es-CO" w:eastAsia="en-US"/>
        </w:rPr>
        <w:t xml:space="preserve">presente proceso el oferente deberá manifestarlo en la </w:t>
      </w:r>
      <w:r w:rsidR="00E27062" w:rsidRPr="002B345C">
        <w:rPr>
          <w:rFonts w:ascii="Verdana" w:eastAsiaTheme="minorHAnsi" w:hAnsi="Verdana" w:cs="Arial"/>
          <w:b/>
          <w:iCs/>
          <w:sz w:val="22"/>
          <w:szCs w:val="22"/>
          <w:lang w:val="es-CO" w:eastAsia="en-US"/>
        </w:rPr>
        <w:t>Car</w:t>
      </w:r>
      <w:r w:rsidR="00760A7A" w:rsidRPr="002B345C">
        <w:rPr>
          <w:rFonts w:ascii="Verdana" w:eastAsiaTheme="minorHAnsi" w:hAnsi="Verdana" w:cs="Arial"/>
          <w:b/>
          <w:iCs/>
          <w:sz w:val="22"/>
          <w:szCs w:val="22"/>
          <w:lang w:val="es-CO" w:eastAsia="en-US"/>
        </w:rPr>
        <w:t>ta de Presentación</w:t>
      </w:r>
      <w:r w:rsidR="00760A7A" w:rsidRPr="002B345C">
        <w:rPr>
          <w:rFonts w:ascii="Verdana" w:eastAsiaTheme="minorHAnsi" w:hAnsi="Verdana" w:cs="Arial"/>
          <w:iCs/>
          <w:sz w:val="22"/>
          <w:szCs w:val="22"/>
          <w:lang w:val="es-CO" w:eastAsia="en-US"/>
        </w:rPr>
        <w:t xml:space="preserve"> de su oferta</w:t>
      </w:r>
      <w:r w:rsidR="004A6EEE" w:rsidRPr="002B345C">
        <w:rPr>
          <w:rFonts w:ascii="Verdana" w:eastAsiaTheme="minorHAnsi" w:hAnsi="Verdana" w:cs="Arial"/>
          <w:iCs/>
          <w:sz w:val="22"/>
          <w:szCs w:val="22"/>
          <w:lang w:val="es-CO" w:eastAsia="en-US"/>
        </w:rPr>
        <w:t xml:space="preserve"> </w:t>
      </w:r>
      <w:r w:rsidR="004A6EEE" w:rsidRPr="002B345C">
        <w:rPr>
          <w:rFonts w:ascii="Verdana" w:eastAsiaTheme="minorHAnsi" w:hAnsi="Verdana" w:cs="Arial"/>
          <w:b/>
          <w:iCs/>
          <w:sz w:val="22"/>
          <w:szCs w:val="22"/>
          <w:lang w:val="es-CO" w:eastAsia="en-US"/>
        </w:rPr>
        <w:t>(Anexo 2)</w:t>
      </w:r>
      <w:r w:rsidR="00760A7A" w:rsidRPr="002B345C">
        <w:rPr>
          <w:rFonts w:ascii="Verdana" w:eastAsiaTheme="minorHAnsi" w:hAnsi="Verdana" w:cs="Arial"/>
          <w:iCs/>
          <w:sz w:val="22"/>
          <w:szCs w:val="22"/>
          <w:lang w:val="es-CO" w:eastAsia="en-US"/>
        </w:rPr>
        <w:t xml:space="preserve">. </w:t>
      </w:r>
    </w:p>
    <w:p w14:paraId="57B9F18C" w14:textId="77777777" w:rsidR="006A2203" w:rsidRPr="002B345C" w:rsidRDefault="006A2203" w:rsidP="00E636CF">
      <w:pPr>
        <w:autoSpaceDE w:val="0"/>
        <w:autoSpaceDN w:val="0"/>
        <w:adjustRightInd w:val="0"/>
        <w:jc w:val="both"/>
        <w:rPr>
          <w:rFonts w:ascii="Verdana" w:eastAsia="Calibri" w:hAnsi="Verdana" w:cs="Arial"/>
          <w:iCs/>
          <w:sz w:val="22"/>
          <w:szCs w:val="22"/>
          <w:lang w:eastAsia="en-US"/>
        </w:rPr>
      </w:pPr>
    </w:p>
    <w:p w14:paraId="1374764F" w14:textId="77777777" w:rsidR="006A2203" w:rsidRPr="002B345C" w:rsidRDefault="006A2203" w:rsidP="00313D7C">
      <w:pPr>
        <w:pStyle w:val="Prrafodelista"/>
        <w:numPr>
          <w:ilvl w:val="6"/>
          <w:numId w:val="29"/>
        </w:numPr>
        <w:autoSpaceDE w:val="0"/>
        <w:autoSpaceDN w:val="0"/>
        <w:adjustRightInd w:val="0"/>
        <w:ind w:left="426" w:right="46" w:hanging="426"/>
        <w:jc w:val="both"/>
        <w:rPr>
          <w:rFonts w:ascii="Verdana" w:hAnsi="Verdana" w:cs="Arial"/>
          <w:b/>
          <w:bCs/>
          <w:iCs/>
          <w:sz w:val="22"/>
          <w:szCs w:val="22"/>
        </w:rPr>
      </w:pPr>
      <w:r w:rsidRPr="002B345C">
        <w:rPr>
          <w:rFonts w:ascii="Verdana" w:hAnsi="Verdana" w:cs="Arial"/>
          <w:b/>
          <w:bCs/>
          <w:iCs/>
          <w:sz w:val="22"/>
          <w:szCs w:val="22"/>
        </w:rPr>
        <w:t>Preferir</w:t>
      </w:r>
      <w:r w:rsidRPr="002B345C">
        <w:rPr>
          <w:rFonts w:ascii="Verdana" w:eastAsiaTheme="minorHAnsi" w:hAnsi="Verdana" w:cs="Arial"/>
          <w:b/>
          <w:iCs/>
          <w:sz w:val="22"/>
          <w:szCs w:val="22"/>
        </w:rPr>
        <w:t xml:space="preserve"> la propuesta de la mujer cabeza de familia, mujeres víctimas de la violencia </w:t>
      </w:r>
      <w:r w:rsidRPr="002B345C">
        <w:rPr>
          <w:rFonts w:ascii="Verdana" w:hAnsi="Verdana" w:cs="Arial"/>
          <w:sz w:val="22"/>
          <w:szCs w:val="22"/>
          <w:lang w:eastAsia="es-CO"/>
        </w:rPr>
        <w:t>intrafamiliar</w:t>
      </w:r>
      <w:r w:rsidRPr="002B345C">
        <w:rPr>
          <w:rFonts w:ascii="Verdana" w:eastAsiaTheme="minorHAnsi" w:hAnsi="Verdana" w:cs="Arial"/>
          <w:b/>
          <w:iCs/>
          <w:sz w:val="22"/>
          <w:szCs w:val="22"/>
        </w:rPr>
        <w:t xml:space="preserve"> o de la persona jurídica en la cual participe o participen mayoritariamente; o, la de un proponente plural constituido por mujeres cabeza de familia, mujeres víctimas de violencia intrafamiliar y/o personas jurídicas en las cuales participe o participen mayoritariamente</w:t>
      </w:r>
      <w:r w:rsidRPr="002B345C">
        <w:rPr>
          <w:rFonts w:ascii="Verdana" w:hAnsi="Verdana" w:cs="Arial"/>
          <w:b/>
          <w:bCs/>
          <w:iCs/>
          <w:sz w:val="22"/>
          <w:szCs w:val="22"/>
        </w:rPr>
        <w:t xml:space="preserve">. </w:t>
      </w:r>
    </w:p>
    <w:p w14:paraId="75EB5E22" w14:textId="77777777" w:rsidR="006A2203" w:rsidRPr="002B345C" w:rsidRDefault="006A2203" w:rsidP="00E636CF">
      <w:pPr>
        <w:jc w:val="both"/>
        <w:rPr>
          <w:rFonts w:ascii="Verdana" w:hAnsi="Verdana" w:cs="Arial"/>
          <w:bCs/>
          <w:iCs/>
          <w:sz w:val="22"/>
          <w:szCs w:val="22"/>
        </w:rPr>
      </w:pPr>
    </w:p>
    <w:p w14:paraId="61872959" w14:textId="77777777" w:rsidR="006A2203" w:rsidRPr="002B345C" w:rsidRDefault="006A2203" w:rsidP="00E636CF">
      <w:pPr>
        <w:autoSpaceDE w:val="0"/>
        <w:autoSpaceDN w:val="0"/>
        <w:adjustRightInd w:val="0"/>
        <w:jc w:val="both"/>
        <w:rPr>
          <w:rFonts w:ascii="Verdana" w:eastAsiaTheme="minorHAnsi" w:hAnsi="Verdana" w:cs="Arial"/>
          <w:iCs/>
          <w:sz w:val="22"/>
          <w:szCs w:val="22"/>
          <w:lang w:eastAsia="en-US"/>
        </w:rPr>
      </w:pPr>
      <w:r w:rsidRPr="002B345C">
        <w:rPr>
          <w:rFonts w:ascii="Verdana" w:eastAsiaTheme="minorHAnsi" w:hAnsi="Verdana" w:cs="Arial"/>
          <w:iCs/>
          <w:sz w:val="22"/>
          <w:szCs w:val="22"/>
          <w:lang w:eastAsia="en-US"/>
        </w:rPr>
        <w:t xml:space="preserve">La condición de </w:t>
      </w:r>
      <w:r w:rsidRPr="002B345C">
        <w:rPr>
          <w:rFonts w:ascii="Verdana" w:eastAsiaTheme="minorHAnsi" w:hAnsi="Verdana" w:cs="Arial"/>
          <w:b/>
          <w:iCs/>
          <w:sz w:val="22"/>
          <w:szCs w:val="22"/>
          <w:lang w:eastAsia="en-US"/>
        </w:rPr>
        <w:t xml:space="preserve">mujer cabeza de familia </w:t>
      </w:r>
      <w:r w:rsidRPr="002B345C">
        <w:rPr>
          <w:rFonts w:ascii="Verdana" w:eastAsiaTheme="minorHAnsi" w:hAnsi="Verdana" w:cs="Arial"/>
          <w:iCs/>
          <w:sz w:val="22"/>
          <w:szCs w:val="22"/>
          <w:lang w:eastAsia="en-US"/>
        </w:rPr>
        <w:t xml:space="preserve">se acreditará en los términos del parágrafo del artículo </w:t>
      </w:r>
      <w:r w:rsidRPr="002B345C">
        <w:rPr>
          <w:rFonts w:ascii="Verdana" w:eastAsiaTheme="minorHAnsi" w:hAnsi="Verdana"/>
          <w:sz w:val="22"/>
          <w:szCs w:val="22"/>
          <w:lang w:eastAsia="en-US"/>
        </w:rPr>
        <w:t xml:space="preserve">2 </w:t>
      </w:r>
      <w:r w:rsidRPr="002B345C">
        <w:rPr>
          <w:rFonts w:ascii="Verdana" w:eastAsiaTheme="minorHAnsi" w:hAnsi="Verdana" w:cs="Arial"/>
          <w:iCs/>
          <w:sz w:val="22"/>
          <w:szCs w:val="22"/>
          <w:lang w:eastAsia="en-US"/>
        </w:rPr>
        <w:t xml:space="preserve">de la Ley </w:t>
      </w:r>
      <w:r w:rsidRPr="002B345C">
        <w:rPr>
          <w:rFonts w:ascii="Verdana" w:eastAsiaTheme="minorHAnsi" w:hAnsi="Verdana"/>
          <w:sz w:val="22"/>
          <w:szCs w:val="22"/>
          <w:lang w:eastAsia="en-US"/>
        </w:rPr>
        <w:t xml:space="preserve">82 </w:t>
      </w:r>
      <w:r w:rsidRPr="002B345C">
        <w:rPr>
          <w:rFonts w:ascii="Verdana" w:eastAsiaTheme="minorHAnsi" w:hAnsi="Verdana" w:cs="Arial"/>
          <w:iCs/>
          <w:sz w:val="22"/>
          <w:szCs w:val="22"/>
          <w:lang w:eastAsia="en-US"/>
        </w:rPr>
        <w:t xml:space="preserve">de 1993, modificado por el artículo </w:t>
      </w:r>
      <w:r w:rsidRPr="002B345C">
        <w:rPr>
          <w:rFonts w:ascii="Verdana" w:eastAsiaTheme="minorHAnsi" w:hAnsi="Verdana"/>
          <w:sz w:val="22"/>
          <w:szCs w:val="22"/>
          <w:lang w:eastAsia="en-US"/>
        </w:rPr>
        <w:t xml:space="preserve">1 </w:t>
      </w:r>
      <w:r w:rsidRPr="002B345C">
        <w:rPr>
          <w:rFonts w:ascii="Verdana" w:eastAsiaTheme="minorHAnsi" w:hAnsi="Verdana" w:cs="Arial"/>
          <w:iCs/>
          <w:sz w:val="22"/>
          <w:szCs w:val="22"/>
          <w:lang w:eastAsia="en-US"/>
        </w:rPr>
        <w:t xml:space="preserve">de la Ley </w:t>
      </w:r>
      <w:r w:rsidRPr="002B345C">
        <w:rPr>
          <w:rFonts w:ascii="Verdana" w:eastAsiaTheme="minorHAnsi" w:hAnsi="Verdana"/>
          <w:sz w:val="22"/>
          <w:szCs w:val="22"/>
          <w:lang w:eastAsia="en-US"/>
        </w:rPr>
        <w:t xml:space="preserve">1232 </w:t>
      </w:r>
      <w:r w:rsidRPr="002B345C">
        <w:rPr>
          <w:rFonts w:ascii="Verdana" w:eastAsiaTheme="minorHAnsi" w:hAnsi="Verdana" w:cs="Arial"/>
          <w:iCs/>
          <w:sz w:val="22"/>
          <w:szCs w:val="22"/>
          <w:lang w:eastAsia="en-US"/>
        </w:rPr>
        <w:t xml:space="preserve">de 2008, </w:t>
      </w:r>
      <w:r w:rsidRPr="002B345C">
        <w:rPr>
          <w:rFonts w:ascii="Verdana" w:eastAsiaTheme="minorHAnsi" w:hAnsi="Verdana"/>
          <w:sz w:val="22"/>
          <w:szCs w:val="22"/>
          <w:lang w:eastAsia="en-US"/>
        </w:rPr>
        <w:t xml:space="preserve">o </w:t>
      </w:r>
      <w:r w:rsidRPr="002B345C">
        <w:rPr>
          <w:rFonts w:ascii="Verdana" w:eastAsiaTheme="minorHAnsi" w:hAnsi="Verdana" w:cs="Arial"/>
          <w:iCs/>
          <w:sz w:val="22"/>
          <w:szCs w:val="22"/>
          <w:lang w:eastAsia="en-US"/>
        </w:rPr>
        <w:t xml:space="preserve">la norma que lo modifique, aclare, adicione </w:t>
      </w:r>
      <w:r w:rsidRPr="002B345C">
        <w:rPr>
          <w:rFonts w:ascii="Verdana" w:eastAsiaTheme="minorHAnsi" w:hAnsi="Verdana"/>
          <w:sz w:val="22"/>
          <w:szCs w:val="22"/>
          <w:lang w:eastAsia="en-US"/>
        </w:rPr>
        <w:t xml:space="preserve">o </w:t>
      </w:r>
      <w:r w:rsidRPr="002B345C">
        <w:rPr>
          <w:rFonts w:ascii="Verdana" w:eastAsiaTheme="minorHAnsi" w:hAnsi="Verdana" w:cs="Arial"/>
          <w:iCs/>
          <w:sz w:val="22"/>
          <w:szCs w:val="22"/>
          <w:lang w:eastAsia="en-US"/>
        </w:rPr>
        <w:t xml:space="preserve">sustituya. Es decir, la condición de mujer cabeza de familia </w:t>
      </w:r>
      <w:r w:rsidRPr="002B345C">
        <w:rPr>
          <w:rFonts w:ascii="Verdana" w:eastAsiaTheme="minorHAnsi" w:hAnsi="Verdana" w:cs="Arial"/>
          <w:sz w:val="22"/>
          <w:szCs w:val="22"/>
          <w:lang w:eastAsia="en-US"/>
        </w:rPr>
        <w:t xml:space="preserve">y </w:t>
      </w:r>
      <w:r w:rsidRPr="002B345C">
        <w:rPr>
          <w:rFonts w:ascii="Verdana" w:eastAsiaTheme="minorHAnsi" w:hAnsi="Verdana" w:cs="Arial"/>
          <w:iCs/>
          <w:sz w:val="22"/>
          <w:szCs w:val="22"/>
          <w:lang w:eastAsia="en-US"/>
        </w:rPr>
        <w:t xml:space="preserve">la cesación de esta se otorgará desde el momento en que ocurra el respectivo evento </w:t>
      </w:r>
      <w:r w:rsidRPr="002B345C">
        <w:rPr>
          <w:rFonts w:ascii="Verdana" w:eastAsiaTheme="minorHAnsi" w:hAnsi="Verdana" w:cs="Arial"/>
          <w:sz w:val="22"/>
          <w:szCs w:val="22"/>
          <w:lang w:eastAsia="en-US"/>
        </w:rPr>
        <w:t xml:space="preserve">y </w:t>
      </w:r>
      <w:r w:rsidRPr="002B345C">
        <w:rPr>
          <w:rFonts w:ascii="Verdana" w:eastAsiaTheme="minorHAnsi" w:hAnsi="Verdana" w:cs="Arial"/>
          <w:b/>
          <w:iCs/>
          <w:sz w:val="22"/>
          <w:szCs w:val="22"/>
          <w:lang w:eastAsia="en-US"/>
        </w:rPr>
        <w:t xml:space="preserve">se declare ante un notario. En la declaración que se presente para acreditar la calidad </w:t>
      </w:r>
      <w:r w:rsidRPr="002B345C">
        <w:rPr>
          <w:rFonts w:ascii="Verdana" w:eastAsiaTheme="minorHAnsi" w:hAnsi="Verdana" w:cs="Arial"/>
          <w:iCs/>
          <w:sz w:val="22"/>
          <w:szCs w:val="22"/>
          <w:lang w:eastAsia="en-US"/>
        </w:rPr>
        <w:t xml:space="preserve">de mujer cabeza de familia deberá verificarse que la misma dé cuenta del cumplimiento de los requisitos establecidos en </w:t>
      </w:r>
      <w:r w:rsidRPr="002B345C">
        <w:rPr>
          <w:rFonts w:ascii="Verdana" w:eastAsiaTheme="minorHAnsi" w:hAnsi="Verdana" w:cs="Arial"/>
          <w:iCs/>
          <w:sz w:val="22"/>
          <w:szCs w:val="22"/>
          <w:lang w:eastAsia="en-US"/>
        </w:rPr>
        <w:lastRenderedPageBreak/>
        <w:t xml:space="preserve">el artículo </w:t>
      </w:r>
      <w:r w:rsidRPr="002B345C">
        <w:rPr>
          <w:rFonts w:ascii="Verdana" w:eastAsiaTheme="minorHAnsi" w:hAnsi="Verdana"/>
          <w:sz w:val="22"/>
          <w:szCs w:val="22"/>
          <w:lang w:eastAsia="en-US"/>
        </w:rPr>
        <w:t xml:space="preserve">2 </w:t>
      </w:r>
      <w:r w:rsidRPr="002B345C">
        <w:rPr>
          <w:rFonts w:ascii="Verdana" w:eastAsiaTheme="minorHAnsi" w:hAnsi="Verdana" w:cs="Arial"/>
          <w:iCs/>
          <w:sz w:val="22"/>
          <w:szCs w:val="22"/>
          <w:lang w:eastAsia="en-US"/>
        </w:rPr>
        <w:t xml:space="preserve">de la Ley </w:t>
      </w:r>
      <w:r w:rsidRPr="002B345C">
        <w:rPr>
          <w:rFonts w:ascii="Verdana" w:eastAsiaTheme="minorHAnsi" w:hAnsi="Verdana"/>
          <w:sz w:val="22"/>
          <w:szCs w:val="22"/>
          <w:lang w:eastAsia="en-US"/>
        </w:rPr>
        <w:t xml:space="preserve">82 </w:t>
      </w:r>
      <w:r w:rsidRPr="002B345C">
        <w:rPr>
          <w:rFonts w:ascii="Verdana" w:eastAsiaTheme="minorHAnsi" w:hAnsi="Verdana" w:cs="Arial"/>
          <w:iCs/>
          <w:sz w:val="22"/>
          <w:szCs w:val="22"/>
          <w:lang w:eastAsia="en-US"/>
        </w:rPr>
        <w:t xml:space="preserve">de </w:t>
      </w:r>
      <w:r w:rsidRPr="002B345C">
        <w:rPr>
          <w:rFonts w:ascii="Verdana" w:eastAsiaTheme="minorHAnsi" w:hAnsi="Verdana"/>
          <w:sz w:val="22"/>
          <w:szCs w:val="22"/>
          <w:lang w:eastAsia="en-US"/>
        </w:rPr>
        <w:t xml:space="preserve">1993, </w:t>
      </w:r>
      <w:r w:rsidRPr="002B345C">
        <w:rPr>
          <w:rFonts w:ascii="Verdana" w:eastAsiaTheme="minorHAnsi" w:hAnsi="Verdana" w:cs="Arial"/>
          <w:iCs/>
          <w:sz w:val="22"/>
          <w:szCs w:val="22"/>
          <w:lang w:eastAsia="en-US"/>
        </w:rPr>
        <w:t xml:space="preserve">modificado por el artículo 1 de la Ley </w:t>
      </w:r>
      <w:r w:rsidRPr="002B345C">
        <w:rPr>
          <w:rFonts w:ascii="Verdana" w:eastAsiaTheme="minorHAnsi" w:hAnsi="Verdana"/>
          <w:sz w:val="22"/>
          <w:szCs w:val="22"/>
          <w:lang w:eastAsia="en-US"/>
        </w:rPr>
        <w:t xml:space="preserve">1232 </w:t>
      </w:r>
      <w:r w:rsidRPr="002B345C">
        <w:rPr>
          <w:rFonts w:ascii="Verdana" w:eastAsiaTheme="minorHAnsi" w:hAnsi="Verdana" w:cs="Arial"/>
          <w:iCs/>
          <w:sz w:val="22"/>
          <w:szCs w:val="22"/>
          <w:lang w:eastAsia="en-US"/>
        </w:rPr>
        <w:t>de 2008.</w:t>
      </w:r>
    </w:p>
    <w:p w14:paraId="194A23DC" w14:textId="77777777" w:rsidR="006A2203" w:rsidRPr="002B345C" w:rsidRDefault="006A2203" w:rsidP="00E636CF">
      <w:pPr>
        <w:autoSpaceDE w:val="0"/>
        <w:autoSpaceDN w:val="0"/>
        <w:adjustRightInd w:val="0"/>
        <w:ind w:left="207"/>
        <w:jc w:val="both"/>
        <w:rPr>
          <w:rFonts w:ascii="Verdana" w:eastAsiaTheme="minorHAnsi" w:hAnsi="Verdana" w:cs="Arial"/>
          <w:iCs/>
          <w:sz w:val="22"/>
          <w:szCs w:val="22"/>
          <w:lang w:eastAsia="en-US"/>
        </w:rPr>
      </w:pPr>
    </w:p>
    <w:p w14:paraId="4C4E714F" w14:textId="77777777" w:rsidR="006A2203" w:rsidRPr="002B345C" w:rsidRDefault="006A2203" w:rsidP="00E636CF">
      <w:pPr>
        <w:autoSpaceDE w:val="0"/>
        <w:autoSpaceDN w:val="0"/>
        <w:adjustRightInd w:val="0"/>
        <w:jc w:val="both"/>
        <w:rPr>
          <w:rFonts w:ascii="Verdana" w:eastAsiaTheme="minorHAnsi" w:hAnsi="Verdana" w:cs="Arial"/>
          <w:iCs/>
          <w:sz w:val="22"/>
          <w:szCs w:val="22"/>
          <w:lang w:eastAsia="en-US"/>
        </w:rPr>
      </w:pPr>
      <w:r w:rsidRPr="002B345C">
        <w:rPr>
          <w:rFonts w:ascii="Verdana" w:eastAsiaTheme="minorHAnsi" w:hAnsi="Verdana" w:cs="Arial"/>
          <w:b/>
          <w:iCs/>
          <w:sz w:val="22"/>
          <w:szCs w:val="22"/>
          <w:lang w:eastAsia="en-US"/>
        </w:rPr>
        <w:t>Igualmente, se preferirá la propuesta de la mujer víctima de violencia intra</w:t>
      </w:r>
      <w:r w:rsidRPr="002B345C">
        <w:rPr>
          <w:rFonts w:ascii="Verdana" w:eastAsiaTheme="minorHAnsi" w:hAnsi="Verdana" w:cs="Arial"/>
          <w:b/>
          <w:sz w:val="22"/>
          <w:szCs w:val="22"/>
          <w:lang w:eastAsia="en-US"/>
        </w:rPr>
        <w:t>fa</w:t>
      </w:r>
      <w:r w:rsidRPr="002B345C">
        <w:rPr>
          <w:rFonts w:ascii="Verdana" w:eastAsiaTheme="minorHAnsi" w:hAnsi="Verdana" w:cs="Arial"/>
          <w:b/>
          <w:iCs/>
          <w:sz w:val="22"/>
          <w:szCs w:val="22"/>
          <w:lang w:eastAsia="en-US"/>
        </w:rPr>
        <w:t>miliar</w:t>
      </w:r>
      <w:r w:rsidRPr="002B345C">
        <w:rPr>
          <w:rFonts w:ascii="Verdana" w:eastAsiaTheme="minorHAnsi" w:hAnsi="Verdana" w:cs="Arial"/>
          <w:iCs/>
          <w:sz w:val="22"/>
          <w:szCs w:val="22"/>
          <w:lang w:eastAsia="en-US"/>
        </w:rPr>
        <w:t xml:space="preserve">, la cual acreditará dicha condición de conformidad con el artículo </w:t>
      </w:r>
      <w:r w:rsidRPr="002B345C">
        <w:rPr>
          <w:rFonts w:ascii="Verdana" w:eastAsiaTheme="minorHAnsi" w:hAnsi="Verdana"/>
          <w:iCs/>
          <w:sz w:val="22"/>
          <w:szCs w:val="22"/>
          <w:lang w:eastAsia="en-US"/>
        </w:rPr>
        <w:t xml:space="preserve">21 de la Ley </w:t>
      </w:r>
      <w:r w:rsidRPr="002B345C">
        <w:rPr>
          <w:rFonts w:ascii="Verdana" w:eastAsiaTheme="minorHAnsi" w:hAnsi="Verdana"/>
          <w:sz w:val="22"/>
          <w:szCs w:val="22"/>
          <w:lang w:eastAsia="en-US"/>
        </w:rPr>
        <w:t xml:space="preserve">1257 </w:t>
      </w:r>
      <w:r w:rsidRPr="002B345C">
        <w:rPr>
          <w:rFonts w:ascii="Verdana" w:eastAsiaTheme="minorHAnsi" w:hAnsi="Verdana"/>
          <w:iCs/>
          <w:sz w:val="22"/>
          <w:szCs w:val="22"/>
          <w:lang w:eastAsia="en-US"/>
        </w:rPr>
        <w:t xml:space="preserve">de 2008, esto es, cuando se profiera una </w:t>
      </w:r>
      <w:r w:rsidRPr="002B345C">
        <w:rPr>
          <w:rFonts w:ascii="Verdana" w:eastAsiaTheme="minorHAnsi" w:hAnsi="Verdana"/>
          <w:b/>
          <w:iCs/>
          <w:sz w:val="22"/>
          <w:szCs w:val="22"/>
          <w:lang w:eastAsia="en-US"/>
        </w:rPr>
        <w:t xml:space="preserve">medida de </w:t>
      </w:r>
      <w:r w:rsidRPr="002B345C">
        <w:rPr>
          <w:rFonts w:ascii="Verdana" w:eastAsiaTheme="minorHAnsi" w:hAnsi="Verdana" w:cs="Arial"/>
          <w:b/>
          <w:iCs/>
          <w:sz w:val="22"/>
          <w:szCs w:val="22"/>
          <w:lang w:eastAsia="en-US"/>
        </w:rPr>
        <w:t>protección expedida por la autoridad competente,</w:t>
      </w:r>
      <w:r w:rsidRPr="002B345C">
        <w:rPr>
          <w:rFonts w:ascii="Verdana" w:eastAsiaTheme="minorHAnsi" w:hAnsi="Verdana" w:cs="Arial"/>
          <w:iCs/>
          <w:sz w:val="22"/>
          <w:szCs w:val="22"/>
          <w:lang w:eastAsia="en-US"/>
        </w:rPr>
        <w:t xml:space="preserve"> En virtud del artículo </w:t>
      </w:r>
      <w:r w:rsidRPr="002B345C">
        <w:rPr>
          <w:rFonts w:ascii="Verdana" w:eastAsiaTheme="minorHAnsi" w:hAnsi="Verdana"/>
          <w:sz w:val="22"/>
          <w:szCs w:val="22"/>
          <w:lang w:eastAsia="en-US"/>
        </w:rPr>
        <w:t xml:space="preserve">16 </w:t>
      </w:r>
      <w:r w:rsidRPr="002B345C">
        <w:rPr>
          <w:rFonts w:ascii="Verdana" w:eastAsiaTheme="minorHAnsi" w:hAnsi="Verdana" w:cs="Arial"/>
          <w:iCs/>
          <w:sz w:val="22"/>
          <w:szCs w:val="22"/>
          <w:lang w:eastAsia="en-US"/>
        </w:rPr>
        <w:t xml:space="preserve">de la Ley </w:t>
      </w:r>
      <w:r w:rsidRPr="002B345C">
        <w:rPr>
          <w:rFonts w:ascii="Verdana" w:eastAsiaTheme="minorHAnsi" w:hAnsi="Verdana"/>
          <w:sz w:val="22"/>
          <w:szCs w:val="22"/>
          <w:lang w:eastAsia="en-US"/>
        </w:rPr>
        <w:t xml:space="preserve">1257 </w:t>
      </w:r>
      <w:r w:rsidRPr="002B345C">
        <w:rPr>
          <w:rFonts w:ascii="Verdana" w:eastAsiaTheme="minorHAnsi" w:hAnsi="Verdana" w:cs="Arial"/>
          <w:iCs/>
          <w:sz w:val="22"/>
          <w:szCs w:val="22"/>
          <w:lang w:eastAsia="en-US"/>
        </w:rPr>
        <w:t xml:space="preserve">de 2008, la medida de protección la debe impartir el comisario de familia del lugar donde ocurrieron los hechos </w:t>
      </w:r>
      <w:r w:rsidRPr="002B345C">
        <w:rPr>
          <w:rFonts w:ascii="Verdana" w:eastAsiaTheme="minorHAnsi" w:hAnsi="Verdana" w:cs="Arial"/>
          <w:sz w:val="22"/>
          <w:szCs w:val="22"/>
          <w:lang w:eastAsia="en-US"/>
        </w:rPr>
        <w:t xml:space="preserve">y, </w:t>
      </w:r>
      <w:r w:rsidRPr="002B345C">
        <w:rPr>
          <w:rFonts w:ascii="Verdana" w:eastAsiaTheme="minorHAnsi" w:hAnsi="Verdana"/>
          <w:sz w:val="22"/>
          <w:szCs w:val="22"/>
          <w:lang w:eastAsia="en-US"/>
        </w:rPr>
        <w:t xml:space="preserve">a </w:t>
      </w:r>
      <w:r w:rsidRPr="002B345C">
        <w:rPr>
          <w:rFonts w:ascii="Verdana" w:eastAsiaTheme="minorHAnsi" w:hAnsi="Verdana" w:cs="Arial"/>
          <w:iCs/>
          <w:sz w:val="22"/>
          <w:szCs w:val="22"/>
          <w:lang w:eastAsia="en-US"/>
        </w:rPr>
        <w:t xml:space="preserve">falta de este, del juez civil municipal </w:t>
      </w:r>
      <w:r w:rsidRPr="002B345C">
        <w:rPr>
          <w:rFonts w:ascii="Verdana" w:eastAsiaTheme="minorHAnsi" w:hAnsi="Verdana"/>
          <w:sz w:val="22"/>
          <w:szCs w:val="22"/>
          <w:lang w:eastAsia="en-US"/>
        </w:rPr>
        <w:t xml:space="preserve">o </w:t>
      </w:r>
      <w:r w:rsidRPr="002B345C">
        <w:rPr>
          <w:rFonts w:ascii="Verdana" w:eastAsiaTheme="minorHAnsi" w:hAnsi="Verdana" w:cs="Arial"/>
          <w:iCs/>
          <w:sz w:val="22"/>
          <w:szCs w:val="22"/>
          <w:lang w:eastAsia="en-US"/>
        </w:rPr>
        <w:t xml:space="preserve">promiscuo municipal, </w:t>
      </w:r>
      <w:r w:rsidRPr="002B345C">
        <w:rPr>
          <w:rFonts w:ascii="Verdana" w:eastAsiaTheme="minorHAnsi" w:hAnsi="Verdana"/>
          <w:sz w:val="22"/>
          <w:szCs w:val="22"/>
          <w:lang w:eastAsia="en-US"/>
        </w:rPr>
        <w:t xml:space="preserve">o </w:t>
      </w:r>
      <w:r w:rsidRPr="002B345C">
        <w:rPr>
          <w:rFonts w:ascii="Verdana" w:eastAsiaTheme="minorHAnsi" w:hAnsi="Verdana" w:cs="Arial"/>
          <w:iCs/>
          <w:sz w:val="22"/>
          <w:szCs w:val="22"/>
          <w:lang w:eastAsia="en-US"/>
        </w:rPr>
        <w:t>la autoridad indígena en los casos de violencia intrafamiliar en las comunidades de esta naturaleza.</w:t>
      </w:r>
    </w:p>
    <w:p w14:paraId="785DBAFD" w14:textId="77777777" w:rsidR="006A2203" w:rsidRPr="002B345C" w:rsidRDefault="006A2203" w:rsidP="00E636CF">
      <w:pPr>
        <w:autoSpaceDE w:val="0"/>
        <w:autoSpaceDN w:val="0"/>
        <w:adjustRightInd w:val="0"/>
        <w:ind w:left="207"/>
        <w:jc w:val="both"/>
        <w:rPr>
          <w:rFonts w:ascii="Verdana" w:eastAsiaTheme="minorHAnsi" w:hAnsi="Verdana" w:cs="Arial"/>
          <w:iCs/>
          <w:sz w:val="22"/>
          <w:szCs w:val="22"/>
          <w:lang w:eastAsia="en-US"/>
        </w:rPr>
      </w:pPr>
    </w:p>
    <w:p w14:paraId="3EDB6D34" w14:textId="77777777" w:rsidR="006A2203" w:rsidRPr="002B345C" w:rsidRDefault="006A2203" w:rsidP="00E636CF">
      <w:pPr>
        <w:autoSpaceDE w:val="0"/>
        <w:autoSpaceDN w:val="0"/>
        <w:adjustRightInd w:val="0"/>
        <w:jc w:val="both"/>
        <w:rPr>
          <w:rFonts w:ascii="Verdana" w:eastAsiaTheme="minorHAnsi" w:hAnsi="Verdana" w:cs="Arial"/>
          <w:iCs/>
          <w:sz w:val="22"/>
          <w:szCs w:val="22"/>
          <w:lang w:eastAsia="en-US"/>
        </w:rPr>
      </w:pPr>
      <w:r w:rsidRPr="002B345C">
        <w:rPr>
          <w:rFonts w:ascii="Verdana" w:eastAsiaTheme="minorHAnsi" w:hAnsi="Verdana" w:cs="Arial"/>
          <w:b/>
          <w:iCs/>
          <w:sz w:val="22"/>
          <w:szCs w:val="22"/>
          <w:lang w:eastAsia="en-US"/>
        </w:rPr>
        <w:t>En el caso de las personas jurídicas</w:t>
      </w:r>
      <w:r w:rsidRPr="002B345C">
        <w:rPr>
          <w:rFonts w:ascii="Verdana" w:eastAsiaTheme="minorHAnsi" w:hAnsi="Verdana" w:cs="Arial"/>
          <w:iCs/>
          <w:sz w:val="22"/>
          <w:szCs w:val="22"/>
          <w:lang w:eastAsia="en-US"/>
        </w:rPr>
        <w:t xml:space="preserve"> se preferirá </w:t>
      </w:r>
      <w:r w:rsidRPr="002B345C">
        <w:rPr>
          <w:rFonts w:ascii="Verdana" w:eastAsiaTheme="minorHAnsi" w:hAnsi="Verdana"/>
          <w:sz w:val="22"/>
          <w:szCs w:val="22"/>
          <w:lang w:eastAsia="en-US"/>
        </w:rPr>
        <w:t xml:space="preserve">a </w:t>
      </w:r>
      <w:r w:rsidRPr="002B345C">
        <w:rPr>
          <w:rFonts w:ascii="Verdana" w:eastAsiaTheme="minorHAnsi" w:hAnsi="Verdana" w:cs="Arial"/>
          <w:iCs/>
          <w:sz w:val="22"/>
          <w:szCs w:val="22"/>
          <w:lang w:eastAsia="en-US"/>
        </w:rPr>
        <w:t xml:space="preserve">aquellas en las que participen mayoritariamente mujeres cabeza de familia y/o mujeres víctimas de violencia intrafamiliar, para lo cual el representante legal </w:t>
      </w:r>
      <w:r w:rsidRPr="002B345C">
        <w:rPr>
          <w:rFonts w:ascii="Verdana" w:eastAsiaTheme="minorHAnsi" w:hAnsi="Verdana" w:cs="Arial"/>
          <w:sz w:val="22"/>
          <w:szCs w:val="22"/>
          <w:lang w:eastAsia="en-US"/>
        </w:rPr>
        <w:t xml:space="preserve">o </w:t>
      </w:r>
      <w:r w:rsidRPr="002B345C">
        <w:rPr>
          <w:rFonts w:ascii="Verdana" w:eastAsiaTheme="minorHAnsi" w:hAnsi="Verdana" w:cs="Arial"/>
          <w:iCs/>
          <w:sz w:val="22"/>
          <w:szCs w:val="22"/>
          <w:lang w:eastAsia="en-US"/>
        </w:rPr>
        <w:t>el revisor fiscal, según corresponda, presentará un certificado, mediante el cual acredite, bajo la gravedad de juramento, que más del cincuenta por ciento (50</w:t>
      </w:r>
      <w:r w:rsidRPr="002B345C">
        <w:rPr>
          <w:rFonts w:ascii="Verdana" w:eastAsiaTheme="minorHAnsi" w:hAnsi="Verdana"/>
          <w:sz w:val="22"/>
          <w:szCs w:val="22"/>
          <w:lang w:eastAsia="en-US"/>
        </w:rPr>
        <w:t xml:space="preserve">%) </w:t>
      </w:r>
      <w:r w:rsidRPr="002B345C">
        <w:rPr>
          <w:rFonts w:ascii="Verdana" w:eastAsiaTheme="minorHAnsi" w:hAnsi="Verdana" w:cs="Arial"/>
          <w:iCs/>
          <w:sz w:val="22"/>
          <w:szCs w:val="22"/>
          <w:lang w:eastAsia="en-US"/>
        </w:rPr>
        <w:t xml:space="preserve">de la composición accionaria </w:t>
      </w:r>
      <w:r w:rsidRPr="002B345C">
        <w:rPr>
          <w:rFonts w:ascii="Verdana" w:eastAsiaTheme="minorHAnsi" w:hAnsi="Verdana"/>
          <w:sz w:val="22"/>
          <w:szCs w:val="22"/>
          <w:lang w:eastAsia="en-US"/>
        </w:rPr>
        <w:t xml:space="preserve">o </w:t>
      </w:r>
      <w:r w:rsidRPr="002B345C">
        <w:rPr>
          <w:rFonts w:ascii="Verdana" w:eastAsiaTheme="minorHAnsi" w:hAnsi="Verdana" w:cs="Arial"/>
          <w:iCs/>
          <w:sz w:val="22"/>
          <w:szCs w:val="22"/>
          <w:lang w:eastAsia="en-US"/>
        </w:rPr>
        <w:t xml:space="preserve">cuota parte de la persona jurídica está constituida por mujeres cabeza de familia y/o mujeres víctimas de violencia intrafamiliar, </w:t>
      </w:r>
      <w:r w:rsidRPr="002B345C">
        <w:rPr>
          <w:rFonts w:ascii="Verdana" w:eastAsiaTheme="minorHAnsi" w:hAnsi="Verdana" w:cs="Arial"/>
          <w:b/>
          <w:iCs/>
          <w:sz w:val="22"/>
          <w:szCs w:val="22"/>
          <w:lang w:eastAsia="en-US"/>
        </w:rPr>
        <w:t>Además, deberá acreditar la condición indicada de cada una de las mujeres que participen en la sociedad, aportando los documentos de cada una de ellas, de acuerdo con los dos incisos anteriores</w:t>
      </w:r>
      <w:r w:rsidRPr="002B345C">
        <w:rPr>
          <w:rFonts w:ascii="Verdana" w:eastAsiaTheme="minorHAnsi" w:hAnsi="Verdana" w:cs="Arial"/>
          <w:iCs/>
          <w:sz w:val="22"/>
          <w:szCs w:val="22"/>
          <w:lang w:eastAsia="en-US"/>
        </w:rPr>
        <w:t xml:space="preserve">. Para lo anterior debe diligenciar y aportar el </w:t>
      </w:r>
      <w:r w:rsidRPr="002B345C">
        <w:rPr>
          <w:rFonts w:ascii="Verdana" w:eastAsiaTheme="minorHAnsi" w:hAnsi="Verdana" w:cs="Arial"/>
          <w:b/>
          <w:iCs/>
          <w:sz w:val="22"/>
          <w:szCs w:val="22"/>
          <w:lang w:eastAsia="en-US"/>
        </w:rPr>
        <w:t>Anexo 13 A</w:t>
      </w:r>
      <w:r w:rsidRPr="002B345C">
        <w:rPr>
          <w:rFonts w:ascii="Verdana" w:eastAsiaTheme="minorHAnsi" w:hAnsi="Verdana" w:cs="Arial"/>
          <w:iCs/>
          <w:sz w:val="22"/>
          <w:szCs w:val="22"/>
          <w:lang w:eastAsia="en-US"/>
        </w:rPr>
        <w:t xml:space="preserve"> y aportar los documentos soporte</w:t>
      </w:r>
      <w:r w:rsidRPr="002B345C">
        <w:rPr>
          <w:rFonts w:ascii="Verdana" w:eastAsiaTheme="minorHAnsi" w:hAnsi="Verdana" w:cs="Arial"/>
          <w:b/>
          <w:iCs/>
          <w:sz w:val="22"/>
          <w:szCs w:val="22"/>
          <w:lang w:eastAsia="en-US"/>
        </w:rPr>
        <w:t>.</w:t>
      </w:r>
    </w:p>
    <w:p w14:paraId="02F92FF2" w14:textId="77777777" w:rsidR="006A2203" w:rsidRPr="002B345C" w:rsidRDefault="006A2203" w:rsidP="00E636CF">
      <w:pPr>
        <w:autoSpaceDE w:val="0"/>
        <w:autoSpaceDN w:val="0"/>
        <w:adjustRightInd w:val="0"/>
        <w:ind w:left="207"/>
        <w:jc w:val="both"/>
        <w:rPr>
          <w:rFonts w:ascii="Verdana" w:eastAsiaTheme="minorHAnsi" w:hAnsi="Verdana" w:cs="Arial"/>
          <w:iCs/>
          <w:sz w:val="22"/>
          <w:szCs w:val="22"/>
          <w:lang w:eastAsia="en-US"/>
        </w:rPr>
      </w:pPr>
    </w:p>
    <w:p w14:paraId="2CB11867" w14:textId="77777777" w:rsidR="006A2203" w:rsidRPr="002B345C" w:rsidRDefault="006A2203" w:rsidP="00E636CF">
      <w:pPr>
        <w:autoSpaceDE w:val="0"/>
        <w:autoSpaceDN w:val="0"/>
        <w:adjustRightInd w:val="0"/>
        <w:jc w:val="both"/>
        <w:rPr>
          <w:rFonts w:ascii="Verdana" w:eastAsiaTheme="minorHAnsi" w:hAnsi="Verdana" w:cs="Arial"/>
          <w:iCs/>
          <w:sz w:val="22"/>
          <w:szCs w:val="22"/>
          <w:lang w:eastAsia="en-US"/>
        </w:rPr>
      </w:pPr>
      <w:r w:rsidRPr="002B345C">
        <w:rPr>
          <w:rFonts w:ascii="Verdana" w:eastAsiaTheme="minorHAnsi" w:hAnsi="Verdana" w:cs="Arial"/>
          <w:iCs/>
          <w:sz w:val="22"/>
          <w:szCs w:val="22"/>
          <w:lang w:eastAsia="en-US"/>
        </w:rPr>
        <w:t xml:space="preserve">Finalmente, </w:t>
      </w:r>
      <w:r w:rsidRPr="002B345C">
        <w:rPr>
          <w:rFonts w:ascii="Verdana" w:eastAsiaTheme="minorHAnsi" w:hAnsi="Verdana" w:cs="Arial"/>
          <w:b/>
          <w:iCs/>
          <w:sz w:val="22"/>
          <w:szCs w:val="22"/>
          <w:lang w:eastAsia="en-US"/>
        </w:rPr>
        <w:t>en el caso de los proponentes plurales</w:t>
      </w:r>
      <w:r w:rsidRPr="002B345C">
        <w:rPr>
          <w:rFonts w:ascii="Verdana" w:eastAsiaTheme="minorHAnsi" w:hAnsi="Verdana" w:cs="Arial"/>
          <w:iCs/>
          <w:sz w:val="22"/>
          <w:szCs w:val="22"/>
          <w:lang w:eastAsia="en-US"/>
        </w:rPr>
        <w:t xml:space="preserve">, se preferirá la oferta cuando cada uno de los integrantes acredite alguna de las condiciones </w:t>
      </w:r>
      <w:r w:rsidRPr="002B345C">
        <w:rPr>
          <w:rFonts w:ascii="Verdana" w:eastAsiaTheme="minorHAnsi" w:hAnsi="Verdana"/>
          <w:iCs/>
          <w:sz w:val="22"/>
          <w:szCs w:val="22"/>
          <w:lang w:eastAsia="en-US"/>
        </w:rPr>
        <w:t>señaladas en los incisos anteriores de este numeral.</w:t>
      </w:r>
      <w:r w:rsidRPr="002B345C">
        <w:rPr>
          <w:rFonts w:ascii="Verdana" w:eastAsiaTheme="minorHAnsi" w:hAnsi="Verdana" w:cs="Arial"/>
          <w:iCs/>
          <w:sz w:val="22"/>
          <w:szCs w:val="22"/>
          <w:lang w:eastAsia="en-US"/>
        </w:rPr>
        <w:t xml:space="preserve"> Para lo anterior debe diligenciar y aportar el </w:t>
      </w:r>
      <w:r w:rsidRPr="002B345C">
        <w:rPr>
          <w:rFonts w:ascii="Verdana" w:eastAsiaTheme="minorHAnsi" w:hAnsi="Verdana" w:cs="Arial"/>
          <w:b/>
          <w:iCs/>
          <w:sz w:val="22"/>
          <w:szCs w:val="22"/>
          <w:lang w:eastAsia="en-US"/>
        </w:rPr>
        <w:t xml:space="preserve">Anexo 13 A </w:t>
      </w:r>
      <w:r w:rsidRPr="002B345C">
        <w:rPr>
          <w:rFonts w:ascii="Verdana" w:eastAsiaTheme="minorHAnsi" w:hAnsi="Verdana" w:cs="Arial"/>
          <w:iCs/>
          <w:sz w:val="22"/>
          <w:szCs w:val="22"/>
          <w:lang w:eastAsia="en-US"/>
        </w:rPr>
        <w:t>y aportar los documentos soporte</w:t>
      </w:r>
      <w:r w:rsidRPr="002B345C">
        <w:rPr>
          <w:rFonts w:ascii="Verdana" w:eastAsiaTheme="minorHAnsi" w:hAnsi="Verdana" w:cs="Arial"/>
          <w:b/>
          <w:iCs/>
          <w:sz w:val="22"/>
          <w:szCs w:val="22"/>
          <w:lang w:eastAsia="en-US"/>
        </w:rPr>
        <w:t>.</w:t>
      </w:r>
    </w:p>
    <w:p w14:paraId="2101F7D2" w14:textId="77777777" w:rsidR="006A2203" w:rsidRPr="002B345C" w:rsidRDefault="006A2203" w:rsidP="00E636CF">
      <w:pPr>
        <w:autoSpaceDE w:val="0"/>
        <w:autoSpaceDN w:val="0"/>
        <w:adjustRightInd w:val="0"/>
        <w:ind w:left="207"/>
        <w:jc w:val="both"/>
        <w:rPr>
          <w:rFonts w:ascii="Verdana" w:eastAsiaTheme="minorHAnsi" w:hAnsi="Verdana" w:cs="Arial"/>
          <w:iCs/>
          <w:sz w:val="22"/>
          <w:szCs w:val="22"/>
          <w:lang w:eastAsia="en-US"/>
        </w:rPr>
      </w:pPr>
    </w:p>
    <w:p w14:paraId="638CF9F2" w14:textId="77777777" w:rsidR="006A2203" w:rsidRPr="002B345C" w:rsidRDefault="006A2203" w:rsidP="00E636CF">
      <w:pPr>
        <w:jc w:val="both"/>
        <w:rPr>
          <w:rFonts w:ascii="Verdana" w:hAnsi="Verdana" w:cs="Arial"/>
          <w:bCs/>
          <w:iCs/>
          <w:sz w:val="22"/>
          <w:szCs w:val="22"/>
        </w:rPr>
      </w:pPr>
      <w:r w:rsidRPr="002B345C">
        <w:rPr>
          <w:rFonts w:ascii="Verdana" w:eastAsiaTheme="minorHAnsi" w:hAnsi="Verdana" w:cs="Arial"/>
          <w:b/>
          <w:iCs/>
          <w:sz w:val="22"/>
          <w:szCs w:val="22"/>
          <w:lang w:eastAsia="en-US"/>
        </w:rPr>
        <w:t xml:space="preserve">NOTA: </w:t>
      </w:r>
      <w:r w:rsidRPr="002B345C">
        <w:rPr>
          <w:rFonts w:ascii="Verdana" w:eastAsiaTheme="minorHAnsi" w:hAnsi="Verdana" w:cs="Arial"/>
          <w:iCs/>
          <w:sz w:val="22"/>
          <w:szCs w:val="22"/>
          <w:lang w:eastAsia="en-US"/>
        </w:rPr>
        <w:t xml:space="preserve">De acuerdo con el artículo </w:t>
      </w:r>
      <w:r w:rsidRPr="002B345C">
        <w:rPr>
          <w:rFonts w:ascii="Verdana" w:eastAsiaTheme="minorHAnsi" w:hAnsi="Verdana"/>
          <w:sz w:val="22"/>
          <w:szCs w:val="22"/>
          <w:lang w:eastAsia="en-US"/>
        </w:rPr>
        <w:t xml:space="preserve">5 </w:t>
      </w:r>
      <w:r w:rsidRPr="002B345C">
        <w:rPr>
          <w:rFonts w:ascii="Verdana" w:eastAsiaTheme="minorHAnsi" w:hAnsi="Verdana" w:cs="Arial"/>
          <w:iCs/>
          <w:sz w:val="22"/>
          <w:szCs w:val="22"/>
          <w:lang w:eastAsia="en-US"/>
        </w:rPr>
        <w:t xml:space="preserve">de la Ley </w:t>
      </w:r>
      <w:r w:rsidRPr="002B345C">
        <w:rPr>
          <w:rFonts w:ascii="Verdana" w:eastAsiaTheme="minorHAnsi" w:hAnsi="Verdana"/>
          <w:sz w:val="22"/>
          <w:szCs w:val="22"/>
          <w:lang w:eastAsia="en-US"/>
        </w:rPr>
        <w:t xml:space="preserve">1581 </w:t>
      </w:r>
      <w:r w:rsidRPr="002B345C">
        <w:rPr>
          <w:rFonts w:ascii="Verdana" w:eastAsiaTheme="minorHAnsi" w:hAnsi="Verdana" w:cs="Arial"/>
          <w:iCs/>
          <w:sz w:val="22"/>
          <w:szCs w:val="22"/>
          <w:lang w:eastAsia="en-US"/>
        </w:rPr>
        <w:t>de 2012, para el caso de las</w:t>
      </w:r>
      <w:r w:rsidRPr="002B345C">
        <w:rPr>
          <w:rFonts w:ascii="Verdana" w:eastAsiaTheme="minorHAnsi" w:hAnsi="Verdana" w:cs="Arial"/>
          <w:b/>
          <w:iCs/>
          <w:sz w:val="22"/>
          <w:szCs w:val="22"/>
          <w:u w:val="single"/>
          <w:lang w:eastAsia="en-US"/>
        </w:rPr>
        <w:t xml:space="preserve"> mujeres víctimas de violencia intrafamiliar,</w:t>
      </w:r>
      <w:r w:rsidRPr="002B345C">
        <w:rPr>
          <w:rFonts w:ascii="Verdana" w:eastAsiaTheme="minorHAnsi" w:hAnsi="Verdana" w:cs="Arial"/>
          <w:iCs/>
          <w:sz w:val="22"/>
          <w:szCs w:val="22"/>
          <w:lang w:eastAsia="en-US"/>
        </w:rPr>
        <w:t xml:space="preserve"> el titular de la información de estos datos sensibles, deberá autorizar de manera previa </w:t>
      </w:r>
      <w:r w:rsidRPr="002B345C">
        <w:rPr>
          <w:rFonts w:ascii="Verdana" w:eastAsiaTheme="minorHAnsi" w:hAnsi="Verdana"/>
          <w:sz w:val="22"/>
          <w:szCs w:val="22"/>
          <w:lang w:eastAsia="en-US"/>
        </w:rPr>
        <w:t xml:space="preserve">y </w:t>
      </w:r>
      <w:r w:rsidRPr="002B345C">
        <w:rPr>
          <w:rFonts w:ascii="Verdana" w:eastAsiaTheme="minorHAnsi" w:hAnsi="Verdana" w:cs="Arial"/>
          <w:iCs/>
          <w:sz w:val="22"/>
          <w:szCs w:val="22"/>
          <w:lang w:eastAsia="en-US"/>
        </w:rPr>
        <w:t xml:space="preserve">expresa el tratamiento de esta información, en los términos del literal </w:t>
      </w:r>
      <w:r w:rsidRPr="002B345C">
        <w:rPr>
          <w:rFonts w:ascii="Verdana" w:eastAsiaTheme="minorHAnsi" w:hAnsi="Verdana"/>
          <w:sz w:val="22"/>
          <w:szCs w:val="22"/>
          <w:lang w:eastAsia="en-US"/>
        </w:rPr>
        <w:t xml:space="preserve">a) </w:t>
      </w:r>
      <w:r w:rsidRPr="002B345C">
        <w:rPr>
          <w:rFonts w:ascii="Verdana" w:eastAsiaTheme="minorHAnsi" w:hAnsi="Verdana" w:cs="Arial"/>
          <w:iCs/>
          <w:sz w:val="22"/>
          <w:szCs w:val="22"/>
          <w:lang w:eastAsia="en-US"/>
        </w:rPr>
        <w:t xml:space="preserve">del artículo </w:t>
      </w:r>
      <w:r w:rsidRPr="002B345C">
        <w:rPr>
          <w:rFonts w:ascii="Verdana" w:eastAsiaTheme="minorHAnsi" w:hAnsi="Verdana"/>
          <w:sz w:val="22"/>
          <w:szCs w:val="22"/>
          <w:lang w:eastAsia="en-US"/>
        </w:rPr>
        <w:t xml:space="preserve">6 </w:t>
      </w:r>
      <w:r w:rsidRPr="002B345C">
        <w:rPr>
          <w:rFonts w:ascii="Verdana" w:eastAsiaTheme="minorHAnsi" w:hAnsi="Verdana" w:cs="Arial"/>
          <w:iCs/>
          <w:sz w:val="22"/>
          <w:szCs w:val="22"/>
          <w:lang w:eastAsia="en-US"/>
        </w:rPr>
        <w:t xml:space="preserve">de la precitada Ley, como requisito para el otorgamiento del criterio de desempate. Para lo anterior debe diligenciar y aportar el </w:t>
      </w:r>
      <w:r w:rsidRPr="002B345C">
        <w:rPr>
          <w:rFonts w:ascii="Verdana" w:eastAsiaTheme="minorHAnsi" w:hAnsi="Verdana" w:cs="Arial"/>
          <w:b/>
          <w:iCs/>
          <w:sz w:val="22"/>
          <w:szCs w:val="22"/>
          <w:lang w:eastAsia="en-US"/>
        </w:rPr>
        <w:t>Anexo 13</w:t>
      </w:r>
      <w:r w:rsidRPr="002B345C">
        <w:rPr>
          <w:rFonts w:ascii="Verdana" w:hAnsi="Verdana" w:cs="Arial"/>
          <w:b/>
          <w:bCs/>
          <w:iCs/>
          <w:sz w:val="22"/>
          <w:szCs w:val="22"/>
        </w:rPr>
        <w:t>.</w:t>
      </w:r>
      <w:r w:rsidRPr="002B345C">
        <w:rPr>
          <w:rFonts w:ascii="Verdana" w:hAnsi="Verdana" w:cs="Arial"/>
          <w:bCs/>
          <w:iCs/>
          <w:sz w:val="22"/>
          <w:szCs w:val="22"/>
        </w:rPr>
        <w:t xml:space="preserve"> </w:t>
      </w:r>
    </w:p>
    <w:p w14:paraId="325D9DC5" w14:textId="77777777" w:rsidR="006A2203" w:rsidRPr="002B345C" w:rsidRDefault="006A2203" w:rsidP="00E636CF">
      <w:pPr>
        <w:jc w:val="both"/>
        <w:rPr>
          <w:rFonts w:ascii="Verdana" w:hAnsi="Verdana" w:cs="Arial"/>
          <w:bCs/>
          <w:iCs/>
          <w:sz w:val="22"/>
          <w:szCs w:val="22"/>
        </w:rPr>
      </w:pPr>
    </w:p>
    <w:p w14:paraId="4C7A54C6" w14:textId="77777777" w:rsidR="006A2203" w:rsidRPr="002B345C" w:rsidRDefault="006A2203" w:rsidP="00313D7C">
      <w:pPr>
        <w:pStyle w:val="Prrafodelista"/>
        <w:numPr>
          <w:ilvl w:val="6"/>
          <w:numId w:val="29"/>
        </w:numPr>
        <w:autoSpaceDE w:val="0"/>
        <w:autoSpaceDN w:val="0"/>
        <w:adjustRightInd w:val="0"/>
        <w:ind w:left="426" w:right="46" w:hanging="426"/>
        <w:jc w:val="both"/>
        <w:rPr>
          <w:rFonts w:ascii="Verdana" w:hAnsi="Verdana" w:cs="Arial"/>
          <w:iCs/>
          <w:sz w:val="22"/>
          <w:szCs w:val="22"/>
        </w:rPr>
      </w:pPr>
      <w:r w:rsidRPr="002B345C">
        <w:rPr>
          <w:rFonts w:ascii="Verdana" w:eastAsiaTheme="minorHAnsi" w:hAnsi="Verdana" w:cs="Arial"/>
          <w:b/>
          <w:iCs/>
          <w:sz w:val="22"/>
          <w:szCs w:val="22"/>
        </w:rPr>
        <w:t>Preferir</w:t>
      </w:r>
      <w:r w:rsidRPr="002B345C">
        <w:rPr>
          <w:rFonts w:ascii="Verdana" w:hAnsi="Verdana" w:cs="Arial"/>
          <w:b/>
          <w:bCs/>
          <w:iCs/>
          <w:sz w:val="22"/>
          <w:szCs w:val="22"/>
        </w:rPr>
        <w:t xml:space="preserve"> la propuesta presentada por el proponente que acredite en las condiciones establecidas en la ley que por lo menos el diez por ciento (10%) de su nómina está en condición de discapacidad, de acuerdo con el artículo 24 de la Ley 361 de 1997, </w:t>
      </w:r>
      <w:r w:rsidRPr="002B345C">
        <w:rPr>
          <w:rFonts w:ascii="Verdana" w:eastAsiaTheme="minorHAnsi" w:hAnsi="Verdana" w:cs="Arial"/>
          <w:iCs/>
          <w:sz w:val="22"/>
          <w:szCs w:val="22"/>
        </w:rPr>
        <w:t xml:space="preserve">debidamente certificadas por la oficina del Ministerio del Trabajo de la respectiva zona, que hayan sido contratados con por lo menos un </w:t>
      </w:r>
      <w:r w:rsidRPr="002B345C">
        <w:rPr>
          <w:rFonts w:ascii="Verdana" w:eastAsiaTheme="minorHAnsi" w:hAnsi="Verdana" w:cs="Arial"/>
          <w:sz w:val="22"/>
          <w:szCs w:val="22"/>
        </w:rPr>
        <w:t xml:space="preserve">(1) </w:t>
      </w:r>
      <w:r w:rsidRPr="002B345C">
        <w:rPr>
          <w:rFonts w:ascii="Verdana" w:eastAsiaTheme="minorHAnsi" w:hAnsi="Verdana" w:cs="Arial"/>
          <w:iCs/>
          <w:sz w:val="22"/>
          <w:szCs w:val="22"/>
        </w:rPr>
        <w:t xml:space="preserve">año de anterioridad </w:t>
      </w:r>
      <w:r w:rsidRPr="002B345C">
        <w:rPr>
          <w:rFonts w:ascii="Verdana" w:eastAsiaTheme="minorHAnsi" w:hAnsi="Verdana"/>
          <w:sz w:val="22"/>
          <w:szCs w:val="22"/>
        </w:rPr>
        <w:t xml:space="preserve">a </w:t>
      </w:r>
      <w:r w:rsidRPr="002B345C">
        <w:rPr>
          <w:rFonts w:ascii="Verdana" w:eastAsiaTheme="minorHAnsi" w:hAnsi="Verdana" w:cs="Arial"/>
          <w:iCs/>
          <w:sz w:val="22"/>
          <w:szCs w:val="22"/>
        </w:rPr>
        <w:t xml:space="preserve">la fecha de cierre del Proceso de Contratación </w:t>
      </w:r>
      <w:r w:rsidRPr="002B345C">
        <w:rPr>
          <w:rFonts w:ascii="Verdana" w:eastAsiaTheme="minorHAnsi" w:hAnsi="Verdana"/>
          <w:sz w:val="22"/>
          <w:szCs w:val="22"/>
        </w:rPr>
        <w:t xml:space="preserve">o </w:t>
      </w:r>
      <w:r w:rsidRPr="002B345C">
        <w:rPr>
          <w:rFonts w:ascii="Verdana" w:eastAsiaTheme="minorHAnsi" w:hAnsi="Verdana" w:cs="Arial"/>
          <w:iCs/>
          <w:sz w:val="22"/>
          <w:szCs w:val="22"/>
        </w:rPr>
        <w:t xml:space="preserve">desde el momento de la constitución de la persona jurídica cuando esta es inferior </w:t>
      </w:r>
      <w:r w:rsidRPr="002B345C">
        <w:rPr>
          <w:rFonts w:ascii="Verdana" w:eastAsiaTheme="minorHAnsi" w:hAnsi="Verdana"/>
          <w:sz w:val="22"/>
          <w:szCs w:val="22"/>
        </w:rPr>
        <w:t xml:space="preserve">a </w:t>
      </w:r>
      <w:r w:rsidRPr="002B345C">
        <w:rPr>
          <w:rFonts w:ascii="Verdana" w:eastAsiaTheme="minorHAnsi" w:hAnsi="Verdana" w:cs="Arial"/>
          <w:iCs/>
          <w:sz w:val="22"/>
          <w:szCs w:val="22"/>
        </w:rPr>
        <w:t xml:space="preserve">un </w:t>
      </w:r>
      <w:r w:rsidRPr="002B345C">
        <w:rPr>
          <w:rFonts w:ascii="Verdana" w:eastAsiaTheme="minorHAnsi" w:hAnsi="Verdana" w:cs="Arial"/>
          <w:sz w:val="22"/>
          <w:szCs w:val="22"/>
        </w:rPr>
        <w:t xml:space="preserve">(1) </w:t>
      </w:r>
      <w:r w:rsidRPr="002B345C">
        <w:rPr>
          <w:rFonts w:ascii="Verdana" w:eastAsiaTheme="minorHAnsi" w:hAnsi="Verdana" w:cs="Arial"/>
          <w:iCs/>
          <w:sz w:val="22"/>
          <w:szCs w:val="22"/>
        </w:rPr>
        <w:t xml:space="preserve">año </w:t>
      </w:r>
      <w:r w:rsidRPr="002B345C">
        <w:rPr>
          <w:rFonts w:ascii="Verdana" w:eastAsiaTheme="minorHAnsi" w:hAnsi="Verdana" w:cs="Arial"/>
          <w:sz w:val="22"/>
          <w:szCs w:val="22"/>
        </w:rPr>
        <w:t xml:space="preserve">y </w:t>
      </w:r>
      <w:r w:rsidRPr="002B345C">
        <w:rPr>
          <w:rFonts w:ascii="Verdana" w:eastAsiaTheme="minorHAnsi" w:hAnsi="Verdana" w:cs="Arial"/>
          <w:iCs/>
          <w:sz w:val="22"/>
          <w:szCs w:val="22"/>
        </w:rPr>
        <w:t xml:space="preserve">que manifieste adicionalmente que mantendrá dicho personal por un lapso igual al término de ejecución del contrato. Para lo anterior diligenciar y aportar el </w:t>
      </w:r>
      <w:r w:rsidRPr="002B345C">
        <w:rPr>
          <w:rFonts w:ascii="Verdana" w:eastAsiaTheme="minorHAnsi" w:hAnsi="Verdana" w:cs="Arial"/>
          <w:b/>
          <w:iCs/>
          <w:sz w:val="22"/>
          <w:szCs w:val="22"/>
        </w:rPr>
        <w:t xml:space="preserve">Anexo 13 B y aportar el </w:t>
      </w:r>
      <w:r w:rsidRPr="002B345C">
        <w:rPr>
          <w:rFonts w:ascii="Verdana" w:hAnsi="Verdana" w:cs="Arial"/>
          <w:b/>
          <w:sz w:val="22"/>
          <w:szCs w:val="22"/>
        </w:rPr>
        <w:t>certificado vigente expedido por el Ministerio del Trabajo</w:t>
      </w:r>
      <w:r w:rsidRPr="002B345C">
        <w:rPr>
          <w:rFonts w:ascii="Verdana" w:hAnsi="Verdana" w:cs="Arial"/>
          <w:iCs/>
          <w:sz w:val="22"/>
          <w:szCs w:val="22"/>
        </w:rPr>
        <w:t>.</w:t>
      </w:r>
    </w:p>
    <w:p w14:paraId="0C131157" w14:textId="77777777" w:rsidR="006A2203" w:rsidRPr="002B345C" w:rsidRDefault="006A2203" w:rsidP="00E636CF">
      <w:pPr>
        <w:ind w:left="284"/>
        <w:jc w:val="both"/>
        <w:rPr>
          <w:rFonts w:ascii="Verdana" w:hAnsi="Verdana" w:cs="Arial"/>
          <w:b/>
          <w:bCs/>
          <w:iCs/>
          <w:sz w:val="22"/>
          <w:szCs w:val="22"/>
        </w:rPr>
      </w:pPr>
    </w:p>
    <w:p w14:paraId="528CEF2D" w14:textId="77777777" w:rsidR="006A2203" w:rsidRPr="002B345C" w:rsidRDefault="006A2203" w:rsidP="00E636CF">
      <w:pPr>
        <w:autoSpaceDE w:val="0"/>
        <w:autoSpaceDN w:val="0"/>
        <w:adjustRightInd w:val="0"/>
        <w:jc w:val="both"/>
        <w:rPr>
          <w:rFonts w:ascii="Verdana" w:eastAsiaTheme="minorHAnsi" w:hAnsi="Verdana"/>
          <w:b/>
          <w:iCs/>
          <w:sz w:val="22"/>
          <w:szCs w:val="22"/>
          <w:lang w:eastAsia="en-US"/>
        </w:rPr>
      </w:pPr>
      <w:r w:rsidRPr="002B345C">
        <w:rPr>
          <w:rFonts w:ascii="Verdana" w:eastAsiaTheme="minorHAnsi" w:hAnsi="Verdana" w:cs="Arial"/>
          <w:b/>
          <w:iCs/>
          <w:sz w:val="22"/>
          <w:szCs w:val="22"/>
          <w:lang w:eastAsia="en-US"/>
        </w:rPr>
        <w:t>Si la oferta es presentada por un proponente plural</w:t>
      </w:r>
      <w:r w:rsidRPr="002B345C">
        <w:rPr>
          <w:rFonts w:ascii="Verdana" w:eastAsiaTheme="minorHAnsi" w:hAnsi="Verdana" w:cs="Arial"/>
          <w:iCs/>
          <w:sz w:val="22"/>
          <w:szCs w:val="22"/>
          <w:lang w:eastAsia="en-US"/>
        </w:rPr>
        <w:t xml:space="preserve">, el integrante que acredite que el diez por ciento (10%) de su nómina está en condición de discapacidad, en los términos del presente numeral, debe tener una participación de por lo menos el veinticinco por ciento </w:t>
      </w:r>
      <w:r w:rsidRPr="002B345C">
        <w:rPr>
          <w:rFonts w:ascii="Verdana" w:eastAsiaTheme="minorHAnsi" w:hAnsi="Verdana"/>
          <w:sz w:val="22"/>
          <w:szCs w:val="22"/>
          <w:lang w:eastAsia="en-US"/>
        </w:rPr>
        <w:t xml:space="preserve">(25%) </w:t>
      </w:r>
      <w:r w:rsidRPr="002B345C">
        <w:rPr>
          <w:rFonts w:ascii="Verdana" w:eastAsiaTheme="minorHAnsi" w:hAnsi="Verdana" w:cs="Arial"/>
          <w:iCs/>
          <w:sz w:val="22"/>
          <w:szCs w:val="22"/>
          <w:lang w:eastAsia="en-US"/>
        </w:rPr>
        <w:t xml:space="preserve">en la estructura plural </w:t>
      </w:r>
      <w:r w:rsidRPr="002B345C">
        <w:rPr>
          <w:rFonts w:ascii="Verdana" w:eastAsiaTheme="minorHAnsi" w:hAnsi="Verdana"/>
          <w:sz w:val="22"/>
          <w:szCs w:val="22"/>
          <w:lang w:eastAsia="en-US"/>
        </w:rPr>
        <w:t xml:space="preserve">y </w:t>
      </w:r>
      <w:r w:rsidRPr="002B345C">
        <w:rPr>
          <w:rFonts w:ascii="Verdana" w:eastAsiaTheme="minorHAnsi" w:hAnsi="Verdana" w:cs="Arial"/>
          <w:iCs/>
          <w:sz w:val="22"/>
          <w:szCs w:val="22"/>
          <w:lang w:eastAsia="en-US"/>
        </w:rPr>
        <w:t xml:space="preserve">aportar como </w:t>
      </w:r>
      <w:r w:rsidRPr="002B345C">
        <w:rPr>
          <w:rFonts w:ascii="Verdana" w:eastAsiaTheme="minorHAnsi" w:hAnsi="Verdana"/>
          <w:iCs/>
          <w:sz w:val="22"/>
          <w:szCs w:val="22"/>
          <w:lang w:eastAsia="en-US"/>
        </w:rPr>
        <w:t xml:space="preserve">mínimo el veinticinco por ciento </w:t>
      </w:r>
      <w:r w:rsidRPr="002B345C">
        <w:rPr>
          <w:rFonts w:ascii="Verdana" w:eastAsiaTheme="minorHAnsi" w:hAnsi="Verdana"/>
          <w:sz w:val="22"/>
          <w:szCs w:val="22"/>
          <w:lang w:eastAsia="en-US"/>
        </w:rPr>
        <w:t xml:space="preserve">(25%) </w:t>
      </w:r>
      <w:r w:rsidRPr="002B345C">
        <w:rPr>
          <w:rFonts w:ascii="Verdana" w:eastAsiaTheme="minorHAnsi" w:hAnsi="Verdana"/>
          <w:iCs/>
          <w:sz w:val="22"/>
          <w:szCs w:val="22"/>
          <w:lang w:eastAsia="en-US"/>
        </w:rPr>
        <w:t>de la experiencia acreditada en la oferta.</w:t>
      </w:r>
      <w:r w:rsidRPr="002B345C">
        <w:rPr>
          <w:rFonts w:ascii="Verdana" w:eastAsiaTheme="minorHAnsi" w:hAnsi="Verdana" w:cs="Arial"/>
          <w:iCs/>
          <w:sz w:val="22"/>
          <w:szCs w:val="22"/>
          <w:lang w:eastAsia="en-US"/>
        </w:rPr>
        <w:t xml:space="preserve"> Para lo anterior diligenciar y aportar el </w:t>
      </w:r>
      <w:r w:rsidRPr="002B345C">
        <w:rPr>
          <w:rFonts w:ascii="Verdana" w:eastAsiaTheme="minorHAnsi" w:hAnsi="Verdana" w:cs="Arial"/>
          <w:b/>
          <w:iCs/>
          <w:sz w:val="22"/>
          <w:szCs w:val="22"/>
          <w:lang w:eastAsia="en-US"/>
        </w:rPr>
        <w:t xml:space="preserve">Anexo 13 B </w:t>
      </w:r>
      <w:r w:rsidRPr="002B345C">
        <w:rPr>
          <w:rFonts w:ascii="Verdana" w:eastAsiaTheme="minorHAnsi" w:hAnsi="Verdana" w:cs="Arial"/>
          <w:iCs/>
          <w:sz w:val="22"/>
          <w:szCs w:val="22"/>
          <w:lang w:eastAsia="en-US"/>
        </w:rPr>
        <w:t xml:space="preserve">y </w:t>
      </w:r>
      <w:r w:rsidRPr="002B345C">
        <w:rPr>
          <w:rFonts w:ascii="Verdana" w:eastAsiaTheme="minorHAnsi" w:hAnsi="Verdana" w:cs="Arial"/>
          <w:b/>
          <w:iCs/>
          <w:sz w:val="22"/>
          <w:szCs w:val="22"/>
          <w:lang w:eastAsia="en-US"/>
        </w:rPr>
        <w:t xml:space="preserve">aportar el </w:t>
      </w:r>
      <w:r w:rsidRPr="002B345C">
        <w:rPr>
          <w:rFonts w:ascii="Verdana" w:hAnsi="Verdana" w:cs="Arial"/>
          <w:b/>
          <w:sz w:val="22"/>
          <w:szCs w:val="22"/>
        </w:rPr>
        <w:t>certificado vigente expedido por el Ministerio del Trabajo</w:t>
      </w:r>
      <w:r w:rsidRPr="002B345C">
        <w:rPr>
          <w:rFonts w:ascii="Verdana" w:eastAsiaTheme="minorHAnsi" w:hAnsi="Verdana" w:cs="Arial"/>
          <w:b/>
          <w:iCs/>
          <w:sz w:val="22"/>
          <w:szCs w:val="22"/>
          <w:lang w:eastAsia="en-US"/>
        </w:rPr>
        <w:t>.</w:t>
      </w:r>
    </w:p>
    <w:p w14:paraId="03C07083" w14:textId="77777777" w:rsidR="006A2203" w:rsidRPr="002B345C" w:rsidRDefault="006A2203" w:rsidP="00E636CF">
      <w:pPr>
        <w:autoSpaceDE w:val="0"/>
        <w:autoSpaceDN w:val="0"/>
        <w:adjustRightInd w:val="0"/>
        <w:ind w:left="426"/>
        <w:jc w:val="both"/>
        <w:rPr>
          <w:rFonts w:ascii="Verdana" w:eastAsiaTheme="minorHAnsi" w:hAnsi="Verdana" w:cs="Arial"/>
          <w:iCs/>
          <w:sz w:val="22"/>
          <w:szCs w:val="22"/>
          <w:lang w:eastAsia="en-US"/>
        </w:rPr>
      </w:pPr>
    </w:p>
    <w:p w14:paraId="08A8F8EE" w14:textId="77777777" w:rsidR="006A2203" w:rsidRPr="002B345C" w:rsidRDefault="006A2203" w:rsidP="00E636CF">
      <w:pPr>
        <w:jc w:val="both"/>
        <w:rPr>
          <w:rFonts w:ascii="Verdana" w:hAnsi="Verdana" w:cs="Arial"/>
          <w:iCs/>
          <w:sz w:val="22"/>
          <w:szCs w:val="22"/>
        </w:rPr>
      </w:pPr>
      <w:r w:rsidRPr="002B345C">
        <w:rPr>
          <w:rFonts w:ascii="Verdana" w:eastAsiaTheme="minorHAnsi" w:hAnsi="Verdana" w:cs="Arial"/>
          <w:b/>
          <w:iCs/>
          <w:sz w:val="22"/>
          <w:szCs w:val="22"/>
          <w:lang w:eastAsia="en-US"/>
        </w:rPr>
        <w:lastRenderedPageBreak/>
        <w:t>El tiempo de vinculación en la planta referida de que trata este numeral se acreditará con</w:t>
      </w:r>
      <w:r w:rsidRPr="002B345C">
        <w:rPr>
          <w:rFonts w:ascii="Verdana" w:eastAsiaTheme="minorHAnsi" w:hAnsi="Verdana" w:cs="Arial"/>
          <w:iCs/>
          <w:sz w:val="22"/>
          <w:szCs w:val="22"/>
          <w:lang w:eastAsia="en-US"/>
        </w:rPr>
        <w:t xml:space="preserve"> el aporte del certificado de aportes </w:t>
      </w:r>
      <w:r w:rsidRPr="002B345C">
        <w:rPr>
          <w:rFonts w:ascii="Verdana" w:eastAsiaTheme="minorHAnsi" w:hAnsi="Verdana" w:cs="Arial"/>
          <w:sz w:val="22"/>
          <w:szCs w:val="22"/>
          <w:lang w:eastAsia="en-US"/>
        </w:rPr>
        <w:t xml:space="preserve">a </w:t>
      </w:r>
      <w:r w:rsidRPr="002B345C">
        <w:rPr>
          <w:rFonts w:ascii="Verdana" w:eastAsiaTheme="minorHAnsi" w:hAnsi="Verdana" w:cs="Arial"/>
          <w:iCs/>
          <w:sz w:val="22"/>
          <w:szCs w:val="22"/>
          <w:lang w:eastAsia="en-US"/>
        </w:rPr>
        <w:t xml:space="preserve">seguridad social del último año </w:t>
      </w:r>
      <w:r w:rsidRPr="002B345C">
        <w:rPr>
          <w:rFonts w:ascii="Verdana" w:eastAsiaTheme="minorHAnsi" w:hAnsi="Verdana" w:cs="Arial"/>
          <w:sz w:val="22"/>
          <w:szCs w:val="22"/>
          <w:lang w:eastAsia="en-US"/>
        </w:rPr>
        <w:t xml:space="preserve">o </w:t>
      </w:r>
      <w:r w:rsidRPr="002B345C">
        <w:rPr>
          <w:rFonts w:ascii="Verdana" w:eastAsiaTheme="minorHAnsi" w:hAnsi="Verdana" w:cs="Arial"/>
          <w:iCs/>
          <w:sz w:val="22"/>
          <w:szCs w:val="22"/>
          <w:lang w:eastAsia="en-US"/>
        </w:rPr>
        <w:t xml:space="preserve">del tiempo de su constitución cuando su conformación es inferior </w:t>
      </w:r>
      <w:r w:rsidRPr="002B345C">
        <w:rPr>
          <w:rFonts w:ascii="Verdana" w:eastAsiaTheme="minorHAnsi" w:hAnsi="Verdana"/>
          <w:sz w:val="22"/>
          <w:szCs w:val="22"/>
          <w:lang w:eastAsia="en-US"/>
        </w:rPr>
        <w:t xml:space="preserve">a </w:t>
      </w:r>
      <w:r w:rsidRPr="002B345C">
        <w:rPr>
          <w:rFonts w:ascii="Verdana" w:eastAsiaTheme="minorHAnsi" w:hAnsi="Verdana" w:cs="Arial"/>
          <w:iCs/>
          <w:sz w:val="22"/>
          <w:szCs w:val="22"/>
          <w:lang w:eastAsia="en-US"/>
        </w:rPr>
        <w:t xml:space="preserve">un </w:t>
      </w:r>
      <w:r w:rsidRPr="002B345C">
        <w:rPr>
          <w:rFonts w:ascii="Verdana" w:eastAsiaTheme="minorHAnsi" w:hAnsi="Verdana" w:cs="Arial"/>
          <w:sz w:val="22"/>
          <w:szCs w:val="22"/>
          <w:lang w:eastAsia="en-US"/>
        </w:rPr>
        <w:t xml:space="preserve">(1) </w:t>
      </w:r>
      <w:r w:rsidRPr="002B345C">
        <w:rPr>
          <w:rFonts w:ascii="Verdana" w:eastAsiaTheme="minorHAnsi" w:hAnsi="Verdana" w:cs="Arial"/>
          <w:iCs/>
          <w:sz w:val="22"/>
          <w:szCs w:val="22"/>
          <w:lang w:eastAsia="en-US"/>
        </w:rPr>
        <w:t xml:space="preserve">año, en </w:t>
      </w:r>
      <w:r w:rsidRPr="002B345C">
        <w:rPr>
          <w:rFonts w:ascii="Verdana" w:eastAsiaTheme="minorHAnsi" w:hAnsi="Verdana"/>
          <w:iCs/>
          <w:sz w:val="22"/>
          <w:szCs w:val="22"/>
          <w:lang w:eastAsia="en-US"/>
        </w:rPr>
        <w:t>el que se demuestren los pagos realizados por el empleador</w:t>
      </w:r>
      <w:r w:rsidRPr="002B345C">
        <w:rPr>
          <w:rFonts w:ascii="Verdana" w:hAnsi="Verdana" w:cs="Arial"/>
          <w:bCs/>
          <w:iCs/>
          <w:sz w:val="22"/>
          <w:szCs w:val="22"/>
        </w:rPr>
        <w:t>.</w:t>
      </w:r>
    </w:p>
    <w:p w14:paraId="556283CC" w14:textId="77777777" w:rsidR="006A2203" w:rsidRPr="002B345C" w:rsidRDefault="006A2203" w:rsidP="00E636CF">
      <w:pPr>
        <w:ind w:left="284"/>
        <w:jc w:val="both"/>
        <w:rPr>
          <w:rFonts w:ascii="Verdana" w:hAnsi="Verdana" w:cs="Arial"/>
          <w:b/>
          <w:bCs/>
          <w:iCs/>
          <w:sz w:val="22"/>
          <w:szCs w:val="22"/>
        </w:rPr>
      </w:pPr>
    </w:p>
    <w:p w14:paraId="3F6711EF" w14:textId="77777777" w:rsidR="006A2203" w:rsidRPr="002B345C" w:rsidRDefault="006A2203" w:rsidP="00313D7C">
      <w:pPr>
        <w:pStyle w:val="Prrafodelista"/>
        <w:numPr>
          <w:ilvl w:val="6"/>
          <w:numId w:val="29"/>
        </w:numPr>
        <w:autoSpaceDE w:val="0"/>
        <w:autoSpaceDN w:val="0"/>
        <w:adjustRightInd w:val="0"/>
        <w:ind w:left="426" w:right="46" w:hanging="426"/>
        <w:jc w:val="both"/>
        <w:rPr>
          <w:rFonts w:ascii="Verdana" w:hAnsi="Verdana" w:cs="Arial"/>
          <w:b/>
          <w:bCs/>
          <w:iCs/>
          <w:sz w:val="22"/>
          <w:szCs w:val="22"/>
        </w:rPr>
      </w:pPr>
      <w:r w:rsidRPr="002B345C">
        <w:rPr>
          <w:rFonts w:ascii="Verdana" w:eastAsiaTheme="minorHAnsi" w:hAnsi="Verdana" w:cs="Arial"/>
          <w:b/>
          <w:iCs/>
          <w:sz w:val="22"/>
          <w:szCs w:val="22"/>
        </w:rPr>
        <w:t>Preferir</w:t>
      </w:r>
      <w:r w:rsidRPr="002B345C">
        <w:rPr>
          <w:rFonts w:ascii="Verdana" w:hAnsi="Verdana" w:cs="Arial"/>
          <w:b/>
          <w:bCs/>
          <w:iCs/>
          <w:sz w:val="22"/>
          <w:szCs w:val="22"/>
        </w:rPr>
        <w:t xml:space="preserve"> la propuesta presentada por el oferente que acredite la vinculación en mayor </w:t>
      </w:r>
      <w:r w:rsidRPr="002B345C">
        <w:rPr>
          <w:rFonts w:ascii="Verdana" w:eastAsiaTheme="minorHAnsi" w:hAnsi="Verdana" w:cs="Arial"/>
          <w:b/>
          <w:iCs/>
          <w:sz w:val="22"/>
          <w:szCs w:val="22"/>
        </w:rPr>
        <w:t>proporción</w:t>
      </w:r>
      <w:r w:rsidRPr="002B345C">
        <w:rPr>
          <w:rFonts w:ascii="Verdana" w:hAnsi="Verdana" w:cs="Arial"/>
          <w:b/>
          <w:bCs/>
          <w:iCs/>
          <w:sz w:val="22"/>
          <w:szCs w:val="22"/>
        </w:rPr>
        <w:t xml:space="preserve"> de personas mayores que no sean beneficiarias de la pensión de vejez, familiar o de sobrevivencia y que hayan cumplido el requisito de edad de pensión establecido en la ley.</w:t>
      </w:r>
    </w:p>
    <w:p w14:paraId="7027DC15" w14:textId="77777777" w:rsidR="006A2203" w:rsidRPr="002B345C" w:rsidRDefault="006A2203" w:rsidP="00E636CF">
      <w:pPr>
        <w:ind w:left="284"/>
        <w:jc w:val="both"/>
        <w:rPr>
          <w:rFonts w:ascii="Verdana" w:hAnsi="Verdana" w:cs="Arial"/>
          <w:b/>
          <w:bCs/>
          <w:iCs/>
          <w:sz w:val="22"/>
          <w:szCs w:val="22"/>
        </w:rPr>
      </w:pPr>
    </w:p>
    <w:p w14:paraId="4432FECD" w14:textId="77777777" w:rsidR="006A2203" w:rsidRPr="002B345C" w:rsidRDefault="006A2203" w:rsidP="00E636CF">
      <w:pPr>
        <w:autoSpaceDE w:val="0"/>
        <w:autoSpaceDN w:val="0"/>
        <w:adjustRightInd w:val="0"/>
        <w:jc w:val="both"/>
        <w:rPr>
          <w:rFonts w:ascii="Verdana" w:eastAsiaTheme="minorHAnsi" w:hAnsi="Verdana" w:cs="Arial"/>
          <w:b/>
          <w:iCs/>
          <w:sz w:val="22"/>
          <w:szCs w:val="22"/>
        </w:rPr>
      </w:pPr>
      <w:r w:rsidRPr="002B345C">
        <w:rPr>
          <w:rFonts w:ascii="Verdana" w:eastAsiaTheme="minorHAnsi" w:hAnsi="Verdana" w:cs="Arial"/>
          <w:iCs/>
          <w:sz w:val="22"/>
          <w:szCs w:val="22"/>
        </w:rPr>
        <w:t xml:space="preserve">Para lo anterior, </w:t>
      </w:r>
      <w:r w:rsidRPr="002B345C">
        <w:rPr>
          <w:rFonts w:ascii="Verdana" w:eastAsiaTheme="minorHAnsi" w:hAnsi="Verdana" w:cs="Arial"/>
          <w:b/>
          <w:iCs/>
          <w:sz w:val="22"/>
          <w:szCs w:val="22"/>
        </w:rPr>
        <w:t xml:space="preserve">la persona natural, el representante legal de la persona jurídica </w:t>
      </w:r>
      <w:r w:rsidRPr="002B345C">
        <w:rPr>
          <w:rFonts w:ascii="Verdana" w:eastAsiaTheme="minorHAnsi" w:hAnsi="Verdana"/>
          <w:b/>
          <w:sz w:val="22"/>
          <w:szCs w:val="22"/>
        </w:rPr>
        <w:t xml:space="preserve">o </w:t>
      </w:r>
      <w:r w:rsidRPr="002B345C">
        <w:rPr>
          <w:rFonts w:ascii="Verdana" w:eastAsiaTheme="minorHAnsi" w:hAnsi="Verdana" w:cs="Arial"/>
          <w:b/>
          <w:iCs/>
          <w:sz w:val="22"/>
          <w:szCs w:val="22"/>
        </w:rPr>
        <w:t>el revisor fiscal</w:t>
      </w:r>
      <w:r w:rsidRPr="002B345C">
        <w:rPr>
          <w:rFonts w:ascii="Verdana" w:eastAsiaTheme="minorHAnsi" w:hAnsi="Verdana" w:cs="Arial"/>
          <w:iCs/>
          <w:sz w:val="22"/>
          <w:szCs w:val="22"/>
        </w:rPr>
        <w:t xml:space="preserve">, según corresponda, entregará un certificado, en el que se acredite, bajo la gravedad de juramento, las personas vinculadas en su nómina </w:t>
      </w:r>
      <w:r w:rsidRPr="002B345C">
        <w:rPr>
          <w:rFonts w:ascii="Verdana" w:eastAsiaTheme="minorHAnsi" w:hAnsi="Verdana"/>
          <w:sz w:val="22"/>
          <w:szCs w:val="22"/>
        </w:rPr>
        <w:t xml:space="preserve">y </w:t>
      </w:r>
      <w:r w:rsidRPr="002B345C">
        <w:rPr>
          <w:rFonts w:ascii="Verdana" w:eastAsiaTheme="minorHAnsi" w:hAnsi="Verdana" w:cs="Arial"/>
          <w:iCs/>
          <w:sz w:val="22"/>
          <w:szCs w:val="22"/>
        </w:rPr>
        <w:t xml:space="preserve">el número de trabajadores que no son beneficiarios de la pensión de vejez, familiar </w:t>
      </w:r>
      <w:r w:rsidRPr="002B345C">
        <w:rPr>
          <w:rFonts w:ascii="Verdana" w:eastAsiaTheme="minorHAnsi" w:hAnsi="Verdana" w:cs="Arial"/>
          <w:sz w:val="22"/>
          <w:szCs w:val="22"/>
        </w:rPr>
        <w:t xml:space="preserve">o </w:t>
      </w:r>
      <w:r w:rsidRPr="002B345C">
        <w:rPr>
          <w:rFonts w:ascii="Verdana" w:eastAsiaTheme="minorHAnsi" w:hAnsi="Verdana" w:cs="Arial"/>
          <w:iCs/>
          <w:sz w:val="22"/>
          <w:szCs w:val="22"/>
        </w:rPr>
        <w:t xml:space="preserve">de sobrevivencia </w:t>
      </w:r>
      <w:r w:rsidRPr="002B345C">
        <w:rPr>
          <w:rFonts w:ascii="Verdana" w:eastAsiaTheme="minorHAnsi" w:hAnsi="Verdana"/>
          <w:sz w:val="22"/>
          <w:szCs w:val="22"/>
        </w:rPr>
        <w:t xml:space="preserve">y </w:t>
      </w:r>
      <w:r w:rsidRPr="002B345C">
        <w:rPr>
          <w:rFonts w:ascii="Verdana" w:eastAsiaTheme="minorHAnsi" w:hAnsi="Verdana" w:cs="Arial"/>
          <w:iCs/>
          <w:sz w:val="22"/>
          <w:szCs w:val="22"/>
        </w:rPr>
        <w:t xml:space="preserve">que cumplieron el requisito de edad de pensión. Solo se tendrá en cuenta la vinculación de aquellas personas que se encuentren en las condiciones descritas </w:t>
      </w:r>
      <w:r w:rsidRPr="002B345C">
        <w:rPr>
          <w:rFonts w:ascii="Verdana" w:eastAsiaTheme="minorHAnsi" w:hAnsi="Verdana" w:cs="Arial"/>
          <w:sz w:val="22"/>
          <w:szCs w:val="22"/>
        </w:rPr>
        <w:t xml:space="preserve">y </w:t>
      </w:r>
      <w:r w:rsidRPr="002B345C">
        <w:rPr>
          <w:rFonts w:ascii="Verdana" w:eastAsiaTheme="minorHAnsi" w:hAnsi="Verdana" w:cs="Arial"/>
          <w:iCs/>
          <w:sz w:val="22"/>
          <w:szCs w:val="22"/>
        </w:rPr>
        <w:t xml:space="preserve">que hayan estado vinculadas con una anterioridad igual o mayor </w:t>
      </w:r>
      <w:r w:rsidRPr="002B345C">
        <w:rPr>
          <w:rFonts w:ascii="Verdana" w:eastAsiaTheme="minorHAnsi" w:hAnsi="Verdana"/>
          <w:sz w:val="22"/>
          <w:szCs w:val="22"/>
        </w:rPr>
        <w:t xml:space="preserve">a </w:t>
      </w:r>
      <w:r w:rsidRPr="002B345C">
        <w:rPr>
          <w:rFonts w:ascii="Verdana" w:eastAsiaTheme="minorHAnsi" w:hAnsi="Verdana" w:cs="Arial"/>
          <w:iCs/>
          <w:sz w:val="22"/>
          <w:szCs w:val="22"/>
        </w:rPr>
        <w:t xml:space="preserve">un </w:t>
      </w:r>
      <w:r w:rsidRPr="002B345C">
        <w:rPr>
          <w:rFonts w:ascii="Verdana" w:eastAsiaTheme="minorHAnsi" w:hAnsi="Verdana" w:cs="Arial"/>
          <w:sz w:val="22"/>
          <w:szCs w:val="22"/>
        </w:rPr>
        <w:t xml:space="preserve">(1) </w:t>
      </w:r>
      <w:r w:rsidRPr="002B345C">
        <w:rPr>
          <w:rFonts w:ascii="Verdana" w:eastAsiaTheme="minorHAnsi" w:hAnsi="Verdana" w:cs="Arial"/>
          <w:iCs/>
          <w:sz w:val="22"/>
          <w:szCs w:val="22"/>
        </w:rPr>
        <w:t xml:space="preserve">año contado </w:t>
      </w:r>
      <w:r w:rsidRPr="002B345C">
        <w:rPr>
          <w:rFonts w:ascii="Verdana" w:eastAsiaTheme="minorHAnsi" w:hAnsi="Verdana"/>
          <w:sz w:val="22"/>
          <w:szCs w:val="22"/>
        </w:rPr>
        <w:t xml:space="preserve">a </w:t>
      </w:r>
      <w:r w:rsidRPr="002B345C">
        <w:rPr>
          <w:rFonts w:ascii="Verdana" w:eastAsiaTheme="minorHAnsi" w:hAnsi="Verdana" w:cs="Arial"/>
          <w:iCs/>
          <w:sz w:val="22"/>
          <w:szCs w:val="22"/>
        </w:rPr>
        <w:t xml:space="preserve">partir de la fecha del cierre del proceso. Para los casos de constitución inferior </w:t>
      </w:r>
      <w:r w:rsidRPr="002B345C">
        <w:rPr>
          <w:rFonts w:ascii="Verdana" w:eastAsiaTheme="minorHAnsi" w:hAnsi="Verdana"/>
          <w:sz w:val="22"/>
          <w:szCs w:val="22"/>
        </w:rPr>
        <w:t xml:space="preserve">a </w:t>
      </w:r>
      <w:r w:rsidRPr="002B345C">
        <w:rPr>
          <w:rFonts w:ascii="Verdana" w:eastAsiaTheme="minorHAnsi" w:hAnsi="Verdana" w:cs="Arial"/>
          <w:iCs/>
          <w:sz w:val="22"/>
          <w:szCs w:val="22"/>
        </w:rPr>
        <w:t xml:space="preserve">un </w:t>
      </w:r>
      <w:r w:rsidRPr="002B345C">
        <w:rPr>
          <w:rFonts w:ascii="Verdana" w:eastAsiaTheme="minorHAnsi" w:hAnsi="Verdana" w:cs="Arial"/>
          <w:sz w:val="22"/>
          <w:szCs w:val="22"/>
        </w:rPr>
        <w:t xml:space="preserve">(1) </w:t>
      </w:r>
      <w:r w:rsidRPr="002B345C">
        <w:rPr>
          <w:rFonts w:ascii="Verdana" w:eastAsiaTheme="minorHAnsi" w:hAnsi="Verdana" w:cs="Arial"/>
          <w:iCs/>
          <w:sz w:val="22"/>
          <w:szCs w:val="22"/>
        </w:rPr>
        <w:t xml:space="preserve">año, se tendrá en cuenta </w:t>
      </w:r>
      <w:r w:rsidRPr="002B345C">
        <w:rPr>
          <w:rFonts w:ascii="Verdana" w:eastAsiaTheme="minorHAnsi" w:hAnsi="Verdana"/>
          <w:sz w:val="22"/>
          <w:szCs w:val="22"/>
        </w:rPr>
        <w:t xml:space="preserve">a </w:t>
      </w:r>
      <w:r w:rsidRPr="002B345C">
        <w:rPr>
          <w:rFonts w:ascii="Verdana" w:eastAsiaTheme="minorHAnsi" w:hAnsi="Verdana" w:cs="Arial"/>
          <w:iCs/>
          <w:sz w:val="22"/>
          <w:szCs w:val="22"/>
        </w:rPr>
        <w:t xml:space="preserve">aquellos que hayan estado vinculados desde el momento de la constitución de la persona jurídica. Para lo anterior diligenciar y aportar el </w:t>
      </w:r>
      <w:r w:rsidRPr="002B345C">
        <w:rPr>
          <w:rFonts w:ascii="Verdana" w:eastAsiaTheme="minorHAnsi" w:hAnsi="Verdana" w:cs="Arial"/>
          <w:b/>
          <w:iCs/>
          <w:sz w:val="22"/>
          <w:szCs w:val="22"/>
          <w:lang w:eastAsia="en-US"/>
        </w:rPr>
        <w:t xml:space="preserve">Anexo 13 </w:t>
      </w:r>
      <w:r w:rsidRPr="002B345C">
        <w:rPr>
          <w:rFonts w:ascii="Verdana" w:eastAsiaTheme="minorHAnsi" w:hAnsi="Verdana" w:cs="Arial"/>
          <w:b/>
          <w:iCs/>
          <w:sz w:val="22"/>
          <w:szCs w:val="22"/>
        </w:rPr>
        <w:t>C.</w:t>
      </w:r>
    </w:p>
    <w:p w14:paraId="7365CAF9" w14:textId="77777777" w:rsidR="006A2203" w:rsidRPr="002B345C" w:rsidRDefault="006A2203" w:rsidP="00E636CF">
      <w:pPr>
        <w:autoSpaceDE w:val="0"/>
        <w:autoSpaceDN w:val="0"/>
        <w:adjustRightInd w:val="0"/>
        <w:jc w:val="both"/>
        <w:rPr>
          <w:rFonts w:ascii="Verdana" w:eastAsiaTheme="minorHAnsi" w:hAnsi="Verdana" w:cs="Arial"/>
          <w:iCs/>
          <w:sz w:val="22"/>
          <w:szCs w:val="22"/>
          <w:lang w:eastAsia="en-US"/>
        </w:rPr>
      </w:pPr>
    </w:p>
    <w:p w14:paraId="23289DC2" w14:textId="77777777" w:rsidR="006A2203" w:rsidRPr="002B345C" w:rsidRDefault="006A2203" w:rsidP="00E636CF">
      <w:pPr>
        <w:autoSpaceDE w:val="0"/>
        <w:autoSpaceDN w:val="0"/>
        <w:adjustRightInd w:val="0"/>
        <w:jc w:val="both"/>
        <w:rPr>
          <w:rFonts w:ascii="Verdana" w:eastAsiaTheme="minorHAnsi" w:hAnsi="Verdana"/>
          <w:iCs/>
          <w:sz w:val="22"/>
          <w:szCs w:val="22"/>
          <w:lang w:eastAsia="en-US"/>
        </w:rPr>
      </w:pPr>
      <w:r w:rsidRPr="002B345C">
        <w:rPr>
          <w:rFonts w:ascii="Verdana" w:eastAsiaTheme="minorHAnsi" w:hAnsi="Verdana" w:cs="Arial"/>
          <w:b/>
          <w:iCs/>
          <w:sz w:val="22"/>
          <w:szCs w:val="22"/>
          <w:lang w:eastAsia="en-US"/>
        </w:rPr>
        <w:t>El tiempo de vinculación en la planta referida, de que trata el inciso anterior, se acreditará con</w:t>
      </w:r>
      <w:r w:rsidRPr="002B345C">
        <w:rPr>
          <w:rFonts w:ascii="Verdana" w:eastAsiaTheme="minorHAnsi" w:hAnsi="Verdana" w:cs="Arial"/>
          <w:iCs/>
          <w:sz w:val="22"/>
          <w:szCs w:val="22"/>
          <w:lang w:eastAsia="en-US"/>
        </w:rPr>
        <w:t xml:space="preserve"> el aporte del certificado de aportes </w:t>
      </w:r>
      <w:r w:rsidRPr="002B345C">
        <w:rPr>
          <w:rFonts w:ascii="Verdana" w:eastAsiaTheme="minorHAnsi" w:hAnsi="Verdana" w:cs="Arial"/>
          <w:sz w:val="22"/>
          <w:szCs w:val="22"/>
          <w:lang w:eastAsia="en-US"/>
        </w:rPr>
        <w:t xml:space="preserve">a </w:t>
      </w:r>
      <w:r w:rsidRPr="002B345C">
        <w:rPr>
          <w:rFonts w:ascii="Verdana" w:eastAsiaTheme="minorHAnsi" w:hAnsi="Verdana" w:cs="Arial"/>
          <w:iCs/>
          <w:sz w:val="22"/>
          <w:szCs w:val="22"/>
          <w:lang w:eastAsia="en-US"/>
        </w:rPr>
        <w:t xml:space="preserve">seguridad social del último año </w:t>
      </w:r>
      <w:r w:rsidRPr="002B345C">
        <w:rPr>
          <w:rFonts w:ascii="Verdana" w:eastAsiaTheme="minorHAnsi" w:hAnsi="Verdana" w:cs="Arial"/>
          <w:sz w:val="22"/>
          <w:szCs w:val="22"/>
          <w:lang w:eastAsia="en-US"/>
        </w:rPr>
        <w:t xml:space="preserve">o </w:t>
      </w:r>
      <w:r w:rsidRPr="002B345C">
        <w:rPr>
          <w:rFonts w:ascii="Verdana" w:eastAsiaTheme="minorHAnsi" w:hAnsi="Verdana" w:cs="Arial"/>
          <w:iCs/>
          <w:sz w:val="22"/>
          <w:szCs w:val="22"/>
          <w:lang w:eastAsia="en-US"/>
        </w:rPr>
        <w:t xml:space="preserve">del tiempo de constitución de la persona jurídica, cuando su conformación es inferior </w:t>
      </w:r>
      <w:r w:rsidRPr="002B345C">
        <w:rPr>
          <w:rFonts w:ascii="Verdana" w:eastAsiaTheme="minorHAnsi" w:hAnsi="Verdana"/>
          <w:sz w:val="22"/>
          <w:szCs w:val="22"/>
          <w:lang w:eastAsia="en-US"/>
        </w:rPr>
        <w:t xml:space="preserve">a </w:t>
      </w:r>
      <w:r w:rsidRPr="002B345C">
        <w:rPr>
          <w:rFonts w:ascii="Verdana" w:eastAsiaTheme="minorHAnsi" w:hAnsi="Verdana" w:cs="Arial"/>
          <w:iCs/>
          <w:sz w:val="22"/>
          <w:szCs w:val="22"/>
          <w:lang w:eastAsia="en-US"/>
        </w:rPr>
        <w:t xml:space="preserve">un </w:t>
      </w:r>
      <w:r w:rsidRPr="002B345C">
        <w:rPr>
          <w:rFonts w:ascii="Verdana" w:eastAsiaTheme="minorHAnsi" w:hAnsi="Verdana" w:cs="Arial"/>
          <w:sz w:val="22"/>
          <w:szCs w:val="22"/>
          <w:lang w:eastAsia="en-US"/>
        </w:rPr>
        <w:t xml:space="preserve">(1) </w:t>
      </w:r>
      <w:r w:rsidRPr="002B345C">
        <w:rPr>
          <w:rFonts w:ascii="Verdana" w:eastAsiaTheme="minorHAnsi" w:hAnsi="Verdana" w:cs="Arial"/>
          <w:iCs/>
          <w:sz w:val="22"/>
          <w:szCs w:val="22"/>
          <w:lang w:eastAsia="en-US"/>
        </w:rPr>
        <w:t xml:space="preserve">año, en el que se demuestren los pagos realizados por el </w:t>
      </w:r>
      <w:r w:rsidRPr="002B345C">
        <w:rPr>
          <w:rFonts w:ascii="Verdana" w:eastAsiaTheme="minorHAnsi" w:hAnsi="Verdana"/>
          <w:iCs/>
          <w:sz w:val="22"/>
          <w:szCs w:val="22"/>
          <w:lang w:eastAsia="en-US"/>
        </w:rPr>
        <w:t>empleador.</w:t>
      </w:r>
    </w:p>
    <w:p w14:paraId="6838D325" w14:textId="77777777" w:rsidR="006A2203" w:rsidRPr="002B345C" w:rsidRDefault="006A2203" w:rsidP="00E636CF">
      <w:pPr>
        <w:autoSpaceDE w:val="0"/>
        <w:autoSpaceDN w:val="0"/>
        <w:adjustRightInd w:val="0"/>
        <w:ind w:left="426"/>
        <w:jc w:val="both"/>
        <w:rPr>
          <w:rFonts w:ascii="Verdana" w:eastAsiaTheme="minorHAnsi" w:hAnsi="Verdana" w:cs="Arial"/>
          <w:iCs/>
          <w:sz w:val="22"/>
          <w:szCs w:val="22"/>
          <w:lang w:eastAsia="en-US"/>
        </w:rPr>
      </w:pPr>
    </w:p>
    <w:p w14:paraId="67093111" w14:textId="77777777" w:rsidR="006A2203" w:rsidRPr="002B345C" w:rsidRDefault="006A2203" w:rsidP="00E636CF">
      <w:pPr>
        <w:autoSpaceDE w:val="0"/>
        <w:autoSpaceDN w:val="0"/>
        <w:adjustRightInd w:val="0"/>
        <w:jc w:val="both"/>
        <w:rPr>
          <w:rFonts w:ascii="Verdana" w:eastAsiaTheme="minorHAnsi" w:hAnsi="Verdana" w:cs="Arial"/>
          <w:b/>
          <w:iCs/>
          <w:sz w:val="22"/>
          <w:szCs w:val="22"/>
          <w:lang w:eastAsia="en-US"/>
        </w:rPr>
      </w:pPr>
      <w:r w:rsidRPr="002B345C">
        <w:rPr>
          <w:rFonts w:ascii="Verdana" w:eastAsiaTheme="minorHAnsi" w:hAnsi="Verdana" w:cs="Arial"/>
          <w:b/>
          <w:iCs/>
          <w:sz w:val="22"/>
          <w:szCs w:val="22"/>
          <w:lang w:eastAsia="en-US"/>
        </w:rPr>
        <w:t>En el caso de los proponentes plurales</w:t>
      </w:r>
      <w:r w:rsidRPr="002B345C">
        <w:rPr>
          <w:rFonts w:ascii="Verdana" w:eastAsiaTheme="minorHAnsi" w:hAnsi="Verdana" w:cs="Arial"/>
          <w:iCs/>
          <w:sz w:val="22"/>
          <w:szCs w:val="22"/>
          <w:lang w:eastAsia="en-US"/>
        </w:rPr>
        <w:t xml:space="preserve">, su representante legal acreditará el número de trabajadores vinculados que son personas mayores no beneficiarias de la pensión de vejez, familiar </w:t>
      </w:r>
      <w:r w:rsidRPr="002B345C">
        <w:rPr>
          <w:rFonts w:ascii="Verdana" w:eastAsiaTheme="minorHAnsi" w:hAnsi="Verdana"/>
          <w:sz w:val="22"/>
          <w:szCs w:val="22"/>
          <w:lang w:eastAsia="en-US"/>
        </w:rPr>
        <w:t xml:space="preserve">o </w:t>
      </w:r>
      <w:r w:rsidRPr="002B345C">
        <w:rPr>
          <w:rFonts w:ascii="Verdana" w:eastAsiaTheme="minorHAnsi" w:hAnsi="Verdana" w:cs="Arial"/>
          <w:iCs/>
          <w:sz w:val="22"/>
          <w:szCs w:val="22"/>
          <w:lang w:eastAsia="en-US"/>
        </w:rPr>
        <w:t xml:space="preserve">de sobrevivencia, </w:t>
      </w:r>
      <w:r w:rsidRPr="002B345C">
        <w:rPr>
          <w:rFonts w:ascii="Verdana" w:eastAsiaTheme="minorHAnsi" w:hAnsi="Verdana"/>
          <w:sz w:val="22"/>
          <w:szCs w:val="22"/>
          <w:lang w:eastAsia="en-US"/>
        </w:rPr>
        <w:t xml:space="preserve">y </w:t>
      </w:r>
      <w:r w:rsidRPr="002B345C">
        <w:rPr>
          <w:rFonts w:ascii="Verdana" w:eastAsiaTheme="minorHAnsi" w:hAnsi="Verdana" w:cs="Arial"/>
          <w:iCs/>
          <w:sz w:val="22"/>
          <w:szCs w:val="22"/>
          <w:lang w:eastAsia="en-US"/>
        </w:rPr>
        <w:t xml:space="preserve">que cumplieron el requisito de edad de pensión establecido en la ley, de todos los integrantes del proponente. Las personas enunciadas anteriormente podrán estar vinculadas </w:t>
      </w:r>
      <w:r w:rsidRPr="002B345C">
        <w:rPr>
          <w:rFonts w:ascii="Verdana" w:eastAsiaTheme="minorHAnsi" w:hAnsi="Verdana"/>
          <w:sz w:val="22"/>
          <w:szCs w:val="22"/>
          <w:lang w:eastAsia="en-US"/>
        </w:rPr>
        <w:t xml:space="preserve">a </w:t>
      </w:r>
      <w:r w:rsidRPr="002B345C">
        <w:rPr>
          <w:rFonts w:ascii="Verdana" w:eastAsiaTheme="minorHAnsi" w:hAnsi="Verdana" w:cs="Arial"/>
          <w:iCs/>
          <w:sz w:val="22"/>
          <w:szCs w:val="22"/>
          <w:lang w:eastAsia="en-US"/>
        </w:rPr>
        <w:t>cualquiera de sus integrantes.</w:t>
      </w:r>
      <w:r w:rsidRPr="002B345C">
        <w:rPr>
          <w:rFonts w:ascii="Verdana" w:hAnsi="Verdana"/>
          <w:sz w:val="22"/>
          <w:szCs w:val="22"/>
        </w:rPr>
        <w:t xml:space="preserve"> </w:t>
      </w:r>
      <w:r w:rsidRPr="002B345C">
        <w:rPr>
          <w:rFonts w:ascii="Verdana" w:eastAsiaTheme="minorHAnsi" w:hAnsi="Verdana" w:cs="Arial"/>
          <w:iCs/>
          <w:sz w:val="22"/>
          <w:szCs w:val="22"/>
          <w:lang w:eastAsia="en-US"/>
        </w:rPr>
        <w:t xml:space="preserve">Para lo anterior diligenciar y aportar el </w:t>
      </w:r>
      <w:r w:rsidRPr="002B345C">
        <w:rPr>
          <w:rFonts w:ascii="Verdana" w:eastAsiaTheme="minorHAnsi" w:hAnsi="Verdana" w:cs="Arial"/>
          <w:b/>
          <w:iCs/>
          <w:sz w:val="22"/>
          <w:szCs w:val="22"/>
          <w:lang w:eastAsia="en-US"/>
        </w:rPr>
        <w:t>Anexo 13 C.</w:t>
      </w:r>
    </w:p>
    <w:p w14:paraId="66AC5854" w14:textId="77777777" w:rsidR="006A2203" w:rsidRPr="002B345C" w:rsidRDefault="006A2203" w:rsidP="00E636CF">
      <w:pPr>
        <w:autoSpaceDE w:val="0"/>
        <w:autoSpaceDN w:val="0"/>
        <w:adjustRightInd w:val="0"/>
        <w:ind w:left="426"/>
        <w:jc w:val="both"/>
        <w:rPr>
          <w:rFonts w:ascii="Verdana" w:eastAsiaTheme="minorHAnsi" w:hAnsi="Verdana" w:cs="Arial"/>
          <w:iCs/>
          <w:sz w:val="22"/>
          <w:szCs w:val="22"/>
          <w:lang w:eastAsia="en-US"/>
        </w:rPr>
      </w:pPr>
    </w:p>
    <w:p w14:paraId="7CC571B8" w14:textId="77777777" w:rsidR="006A2203" w:rsidRPr="002B345C" w:rsidRDefault="006A2203" w:rsidP="00E636CF">
      <w:pPr>
        <w:autoSpaceDE w:val="0"/>
        <w:autoSpaceDN w:val="0"/>
        <w:adjustRightInd w:val="0"/>
        <w:jc w:val="both"/>
        <w:rPr>
          <w:rFonts w:ascii="Verdana" w:eastAsiaTheme="minorHAnsi" w:hAnsi="Verdana" w:cs="Arial"/>
          <w:b/>
          <w:iCs/>
          <w:sz w:val="22"/>
          <w:szCs w:val="22"/>
          <w:lang w:eastAsia="en-US"/>
        </w:rPr>
      </w:pPr>
      <w:r w:rsidRPr="002B345C">
        <w:rPr>
          <w:rFonts w:ascii="Verdana" w:eastAsiaTheme="minorHAnsi" w:hAnsi="Verdana" w:cs="Arial"/>
          <w:b/>
          <w:iCs/>
          <w:sz w:val="22"/>
          <w:szCs w:val="22"/>
          <w:lang w:eastAsia="en-US"/>
        </w:rPr>
        <w:t>En cualquiera de los dos supuestos anteriores,</w:t>
      </w:r>
      <w:r w:rsidRPr="002B345C">
        <w:rPr>
          <w:rFonts w:ascii="Verdana" w:eastAsiaTheme="minorHAnsi" w:hAnsi="Verdana" w:cs="Arial"/>
          <w:iCs/>
          <w:sz w:val="22"/>
          <w:szCs w:val="22"/>
          <w:lang w:eastAsia="en-US"/>
        </w:rPr>
        <w:t xml:space="preserve"> para el otorgamiento del criterio de desempate, cada uno de los trabajadores que cumpla las condiciones previstas por la ley, allegará un certificado, mediante el cual acredita, bajo la gravedad de juramento, que no es beneficiario de pensión de vejez, familiar </w:t>
      </w:r>
      <w:r w:rsidRPr="002B345C">
        <w:rPr>
          <w:rFonts w:ascii="Verdana" w:eastAsiaTheme="minorHAnsi" w:hAnsi="Verdana"/>
          <w:sz w:val="22"/>
          <w:szCs w:val="22"/>
          <w:lang w:eastAsia="en-US"/>
        </w:rPr>
        <w:t xml:space="preserve">o </w:t>
      </w:r>
      <w:r w:rsidRPr="002B345C">
        <w:rPr>
          <w:rFonts w:ascii="Verdana" w:eastAsiaTheme="minorHAnsi" w:hAnsi="Verdana" w:cs="Arial"/>
          <w:iCs/>
          <w:sz w:val="22"/>
          <w:szCs w:val="22"/>
          <w:lang w:eastAsia="en-US"/>
        </w:rPr>
        <w:t xml:space="preserve">sobrevivencia, </w:t>
      </w:r>
      <w:r w:rsidRPr="002B345C">
        <w:rPr>
          <w:rFonts w:ascii="Verdana" w:eastAsiaTheme="minorHAnsi" w:hAnsi="Verdana"/>
          <w:sz w:val="22"/>
          <w:szCs w:val="22"/>
          <w:lang w:eastAsia="en-US"/>
        </w:rPr>
        <w:t xml:space="preserve">y </w:t>
      </w:r>
      <w:r w:rsidRPr="002B345C">
        <w:rPr>
          <w:rFonts w:ascii="Verdana" w:eastAsiaTheme="minorHAnsi" w:hAnsi="Verdana" w:cs="Arial"/>
          <w:iCs/>
          <w:sz w:val="22"/>
          <w:szCs w:val="22"/>
          <w:lang w:eastAsia="en-US"/>
        </w:rPr>
        <w:t>cumple la edad de pensión; además, se deberá allegar el documento de identificación del trabajador que lo firma.</w:t>
      </w:r>
      <w:r w:rsidRPr="002B345C">
        <w:rPr>
          <w:rFonts w:ascii="Verdana" w:eastAsiaTheme="minorHAnsi" w:hAnsi="Verdana" w:cs="Arial"/>
          <w:b/>
          <w:iCs/>
          <w:sz w:val="22"/>
          <w:szCs w:val="22"/>
          <w:lang w:eastAsia="en-US"/>
        </w:rPr>
        <w:t xml:space="preserve"> </w:t>
      </w:r>
      <w:r w:rsidRPr="002B345C">
        <w:rPr>
          <w:rFonts w:ascii="Verdana" w:eastAsiaTheme="minorHAnsi" w:hAnsi="Verdana" w:cs="Arial"/>
          <w:iCs/>
          <w:sz w:val="22"/>
          <w:szCs w:val="22"/>
          <w:lang w:eastAsia="en-US"/>
        </w:rPr>
        <w:t xml:space="preserve">Para lo anterior diligenciar y aportar el </w:t>
      </w:r>
      <w:r w:rsidRPr="002B345C">
        <w:rPr>
          <w:rFonts w:ascii="Verdana" w:eastAsiaTheme="minorHAnsi" w:hAnsi="Verdana" w:cs="Arial"/>
          <w:b/>
          <w:iCs/>
          <w:sz w:val="22"/>
          <w:szCs w:val="22"/>
          <w:lang w:eastAsia="en-US"/>
        </w:rPr>
        <w:t>Anexo 13 D.</w:t>
      </w:r>
    </w:p>
    <w:p w14:paraId="3DA88C91" w14:textId="77777777" w:rsidR="006A2203" w:rsidRPr="002B345C" w:rsidRDefault="006A2203" w:rsidP="00E636CF">
      <w:pPr>
        <w:autoSpaceDE w:val="0"/>
        <w:autoSpaceDN w:val="0"/>
        <w:adjustRightInd w:val="0"/>
        <w:ind w:left="426"/>
        <w:jc w:val="both"/>
        <w:rPr>
          <w:rFonts w:ascii="Verdana" w:eastAsiaTheme="minorHAnsi" w:hAnsi="Verdana" w:cs="Arial"/>
          <w:iCs/>
          <w:sz w:val="22"/>
          <w:szCs w:val="22"/>
          <w:lang w:eastAsia="en-US"/>
        </w:rPr>
      </w:pPr>
    </w:p>
    <w:p w14:paraId="06255FBC" w14:textId="77777777" w:rsidR="006A2203" w:rsidRPr="002B345C" w:rsidRDefault="006A2203" w:rsidP="00E636CF">
      <w:pPr>
        <w:autoSpaceDE w:val="0"/>
        <w:autoSpaceDN w:val="0"/>
        <w:adjustRightInd w:val="0"/>
        <w:jc w:val="both"/>
        <w:rPr>
          <w:rFonts w:ascii="Verdana" w:eastAsiaTheme="minorHAnsi" w:hAnsi="Verdana"/>
          <w:iCs/>
          <w:sz w:val="22"/>
          <w:szCs w:val="22"/>
          <w:lang w:eastAsia="en-US"/>
        </w:rPr>
      </w:pPr>
      <w:r w:rsidRPr="002B345C">
        <w:rPr>
          <w:rFonts w:ascii="Verdana" w:eastAsiaTheme="minorHAnsi" w:hAnsi="Verdana" w:cs="Arial"/>
          <w:iCs/>
          <w:sz w:val="22"/>
          <w:szCs w:val="22"/>
          <w:lang w:eastAsia="en-US"/>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w:t>
      </w:r>
      <w:r w:rsidRPr="002B345C">
        <w:rPr>
          <w:rFonts w:ascii="Verdana" w:eastAsiaTheme="minorHAnsi" w:hAnsi="Verdana"/>
          <w:iCs/>
          <w:sz w:val="22"/>
          <w:szCs w:val="22"/>
          <w:lang w:eastAsia="en-US"/>
        </w:rPr>
        <w:t>de personal de cada uno de sus integrantes.</w:t>
      </w:r>
    </w:p>
    <w:p w14:paraId="62D66698" w14:textId="77777777" w:rsidR="006A2203" w:rsidRPr="002B345C" w:rsidRDefault="006A2203" w:rsidP="00E636CF">
      <w:pPr>
        <w:autoSpaceDE w:val="0"/>
        <w:autoSpaceDN w:val="0"/>
        <w:adjustRightInd w:val="0"/>
        <w:ind w:left="426"/>
        <w:jc w:val="both"/>
        <w:rPr>
          <w:rFonts w:ascii="Verdana" w:eastAsiaTheme="minorHAnsi" w:hAnsi="Verdana"/>
          <w:iCs/>
          <w:sz w:val="22"/>
          <w:szCs w:val="22"/>
          <w:lang w:eastAsia="en-US"/>
        </w:rPr>
      </w:pPr>
    </w:p>
    <w:p w14:paraId="562AB101" w14:textId="77777777" w:rsidR="006A2203" w:rsidRPr="002B345C" w:rsidRDefault="006A2203" w:rsidP="00313D7C">
      <w:pPr>
        <w:pStyle w:val="Prrafodelista"/>
        <w:numPr>
          <w:ilvl w:val="6"/>
          <w:numId w:val="29"/>
        </w:numPr>
        <w:autoSpaceDE w:val="0"/>
        <w:autoSpaceDN w:val="0"/>
        <w:adjustRightInd w:val="0"/>
        <w:ind w:left="426" w:right="46" w:hanging="426"/>
        <w:jc w:val="both"/>
        <w:rPr>
          <w:rFonts w:ascii="Verdana" w:eastAsiaTheme="minorHAnsi" w:hAnsi="Verdana" w:cs="Arial"/>
          <w:iCs/>
          <w:sz w:val="22"/>
          <w:szCs w:val="22"/>
        </w:rPr>
      </w:pPr>
      <w:r w:rsidRPr="002B345C">
        <w:rPr>
          <w:rFonts w:ascii="Verdana" w:eastAsiaTheme="minorHAnsi" w:hAnsi="Verdana" w:cs="Arial"/>
          <w:b/>
          <w:iCs/>
          <w:sz w:val="22"/>
          <w:szCs w:val="22"/>
        </w:rPr>
        <w:t xml:space="preserve">Preferir la propuesta presentada por el oferente que acredite que por lo menos el diez por ciento (10%) de su nómina pertenece </w:t>
      </w:r>
      <w:r w:rsidRPr="002B345C">
        <w:rPr>
          <w:rFonts w:ascii="Verdana" w:eastAsiaTheme="minorHAnsi" w:hAnsi="Verdana"/>
          <w:b/>
          <w:sz w:val="22"/>
          <w:szCs w:val="22"/>
        </w:rPr>
        <w:t xml:space="preserve">a </w:t>
      </w:r>
      <w:r w:rsidRPr="002B345C">
        <w:rPr>
          <w:rFonts w:ascii="Verdana" w:eastAsiaTheme="minorHAnsi" w:hAnsi="Verdana" w:cs="Arial"/>
          <w:b/>
          <w:iCs/>
          <w:sz w:val="22"/>
          <w:szCs w:val="22"/>
        </w:rPr>
        <w:t xml:space="preserve">población indígena, negra, afrocolombiana, raizal, palanquera, Rrom </w:t>
      </w:r>
      <w:r w:rsidRPr="002B345C">
        <w:rPr>
          <w:rFonts w:ascii="Verdana" w:eastAsiaTheme="minorHAnsi" w:hAnsi="Verdana" w:cs="Arial"/>
          <w:b/>
          <w:sz w:val="22"/>
          <w:szCs w:val="22"/>
        </w:rPr>
        <w:t xml:space="preserve">o </w:t>
      </w:r>
      <w:r w:rsidRPr="002B345C">
        <w:rPr>
          <w:rFonts w:ascii="Verdana" w:eastAsiaTheme="minorHAnsi" w:hAnsi="Verdana" w:cs="Arial"/>
          <w:b/>
          <w:iCs/>
          <w:sz w:val="22"/>
          <w:szCs w:val="22"/>
        </w:rPr>
        <w:t>gitana.</w:t>
      </w:r>
    </w:p>
    <w:p w14:paraId="3ED560C2" w14:textId="77777777" w:rsidR="006A2203" w:rsidRPr="002B345C" w:rsidRDefault="006A2203" w:rsidP="00E636CF">
      <w:pPr>
        <w:autoSpaceDE w:val="0"/>
        <w:autoSpaceDN w:val="0"/>
        <w:adjustRightInd w:val="0"/>
        <w:rPr>
          <w:rFonts w:ascii="Verdana" w:eastAsiaTheme="minorHAnsi" w:hAnsi="Verdana" w:cs="Arial"/>
          <w:iCs/>
          <w:sz w:val="22"/>
          <w:szCs w:val="22"/>
        </w:rPr>
      </w:pPr>
    </w:p>
    <w:p w14:paraId="1AEDD3D0" w14:textId="77777777" w:rsidR="006A2203" w:rsidRPr="002B345C" w:rsidRDefault="006A2203" w:rsidP="00E636CF">
      <w:pPr>
        <w:autoSpaceDE w:val="0"/>
        <w:autoSpaceDN w:val="0"/>
        <w:adjustRightInd w:val="0"/>
        <w:jc w:val="both"/>
        <w:rPr>
          <w:rFonts w:ascii="Verdana" w:eastAsiaTheme="minorHAnsi" w:hAnsi="Verdana" w:cs="Arial"/>
          <w:iCs/>
          <w:sz w:val="22"/>
          <w:szCs w:val="22"/>
          <w:lang w:eastAsia="en-US"/>
        </w:rPr>
      </w:pPr>
      <w:r w:rsidRPr="002B345C">
        <w:rPr>
          <w:rFonts w:ascii="Verdana" w:eastAsiaTheme="minorHAnsi" w:hAnsi="Verdana" w:cs="Arial"/>
          <w:iCs/>
          <w:sz w:val="22"/>
          <w:szCs w:val="22"/>
          <w:lang w:eastAsia="en-US"/>
        </w:rPr>
        <w:t xml:space="preserve">Para lo anterior, </w:t>
      </w:r>
      <w:r w:rsidRPr="002B345C">
        <w:rPr>
          <w:rFonts w:ascii="Verdana" w:eastAsiaTheme="minorHAnsi" w:hAnsi="Verdana" w:cs="Arial"/>
          <w:b/>
          <w:iCs/>
          <w:sz w:val="22"/>
          <w:szCs w:val="22"/>
          <w:lang w:eastAsia="en-US"/>
        </w:rPr>
        <w:t xml:space="preserve">la persona natural, el representante legal </w:t>
      </w:r>
      <w:r w:rsidRPr="002B345C">
        <w:rPr>
          <w:rFonts w:ascii="Verdana" w:eastAsiaTheme="minorHAnsi" w:hAnsi="Verdana"/>
          <w:b/>
          <w:sz w:val="22"/>
          <w:szCs w:val="22"/>
          <w:lang w:eastAsia="en-US"/>
        </w:rPr>
        <w:t xml:space="preserve">o </w:t>
      </w:r>
      <w:r w:rsidRPr="002B345C">
        <w:rPr>
          <w:rFonts w:ascii="Verdana" w:eastAsiaTheme="minorHAnsi" w:hAnsi="Verdana" w:cs="Arial"/>
          <w:b/>
          <w:iCs/>
          <w:sz w:val="22"/>
          <w:szCs w:val="22"/>
          <w:lang w:eastAsia="en-US"/>
        </w:rPr>
        <w:t>el revisor fiscal,</w:t>
      </w:r>
      <w:r w:rsidRPr="002B345C">
        <w:rPr>
          <w:rFonts w:ascii="Verdana" w:eastAsiaTheme="minorHAnsi" w:hAnsi="Verdana" w:cs="Arial"/>
          <w:iCs/>
          <w:sz w:val="22"/>
          <w:szCs w:val="22"/>
          <w:lang w:eastAsia="en-US"/>
        </w:rPr>
        <w:t xml:space="preserve"> según corresponda, </w:t>
      </w:r>
      <w:r w:rsidRPr="002B345C">
        <w:rPr>
          <w:rFonts w:ascii="Verdana" w:eastAsiaTheme="minorHAnsi" w:hAnsi="Verdana"/>
          <w:iCs/>
          <w:sz w:val="22"/>
          <w:szCs w:val="22"/>
          <w:lang w:eastAsia="en-US"/>
        </w:rPr>
        <w:t xml:space="preserve">bajo la gravedad de juramento señalará las personas vinculadas </w:t>
      </w:r>
      <w:r w:rsidRPr="002B345C">
        <w:rPr>
          <w:rFonts w:ascii="Verdana" w:eastAsiaTheme="minorHAnsi" w:hAnsi="Verdana"/>
          <w:sz w:val="22"/>
          <w:szCs w:val="22"/>
          <w:lang w:eastAsia="en-US"/>
        </w:rPr>
        <w:t xml:space="preserve">a </w:t>
      </w:r>
      <w:r w:rsidRPr="002B345C">
        <w:rPr>
          <w:rFonts w:ascii="Verdana" w:eastAsiaTheme="minorHAnsi" w:hAnsi="Verdana"/>
          <w:iCs/>
          <w:sz w:val="22"/>
          <w:szCs w:val="22"/>
          <w:lang w:eastAsia="en-US"/>
        </w:rPr>
        <w:t>su nómina (</w:t>
      </w:r>
      <w:r w:rsidRPr="002B345C">
        <w:rPr>
          <w:rFonts w:ascii="Verdana" w:eastAsiaTheme="minorHAnsi" w:hAnsi="Verdana" w:cs="Arial"/>
          <w:iCs/>
          <w:sz w:val="22"/>
          <w:szCs w:val="22"/>
          <w:lang w:eastAsia="en-US"/>
        </w:rPr>
        <w:t>por lo menos el diez por ciento (10%)</w:t>
      </w:r>
      <w:r w:rsidRPr="002B345C">
        <w:rPr>
          <w:rFonts w:ascii="Verdana" w:eastAsiaTheme="minorHAnsi" w:hAnsi="Verdana"/>
          <w:iCs/>
          <w:sz w:val="22"/>
          <w:szCs w:val="22"/>
          <w:lang w:eastAsia="en-US"/>
        </w:rPr>
        <w:t xml:space="preserve">, </w:t>
      </w:r>
      <w:r w:rsidRPr="002B345C">
        <w:rPr>
          <w:rFonts w:ascii="Verdana" w:eastAsiaTheme="minorHAnsi" w:hAnsi="Verdana"/>
          <w:sz w:val="22"/>
          <w:szCs w:val="22"/>
          <w:lang w:eastAsia="en-US"/>
        </w:rPr>
        <w:t xml:space="preserve">y </w:t>
      </w:r>
      <w:r w:rsidRPr="002B345C">
        <w:rPr>
          <w:rFonts w:ascii="Verdana" w:eastAsiaTheme="minorHAnsi" w:hAnsi="Verdana" w:cs="Arial"/>
          <w:iCs/>
          <w:sz w:val="22"/>
          <w:szCs w:val="22"/>
          <w:lang w:eastAsia="en-US"/>
        </w:rPr>
        <w:t xml:space="preserve">el número de identificación </w:t>
      </w:r>
      <w:r w:rsidRPr="002B345C">
        <w:rPr>
          <w:rFonts w:ascii="Verdana" w:eastAsiaTheme="minorHAnsi" w:hAnsi="Verdana"/>
          <w:sz w:val="22"/>
          <w:szCs w:val="22"/>
          <w:lang w:eastAsia="en-US"/>
        </w:rPr>
        <w:t xml:space="preserve">y </w:t>
      </w:r>
      <w:r w:rsidRPr="002B345C">
        <w:rPr>
          <w:rFonts w:ascii="Verdana" w:eastAsiaTheme="minorHAnsi" w:hAnsi="Verdana" w:cs="Arial"/>
          <w:iCs/>
          <w:sz w:val="22"/>
          <w:szCs w:val="22"/>
          <w:lang w:eastAsia="en-US"/>
        </w:rPr>
        <w:t xml:space="preserve">nombre de las personas que pertenecen </w:t>
      </w:r>
      <w:r w:rsidRPr="002B345C">
        <w:rPr>
          <w:rFonts w:ascii="Verdana" w:eastAsiaTheme="minorHAnsi" w:hAnsi="Verdana"/>
          <w:sz w:val="22"/>
          <w:szCs w:val="22"/>
          <w:lang w:eastAsia="en-US"/>
        </w:rPr>
        <w:t xml:space="preserve">a </w:t>
      </w:r>
      <w:r w:rsidRPr="002B345C">
        <w:rPr>
          <w:rFonts w:ascii="Verdana" w:eastAsiaTheme="minorHAnsi" w:hAnsi="Verdana" w:cs="Arial"/>
          <w:iCs/>
          <w:sz w:val="22"/>
          <w:szCs w:val="22"/>
          <w:lang w:eastAsia="en-US"/>
        </w:rPr>
        <w:t xml:space="preserve">la población indígena, negra, afrocolombiana, raizal, palanquera, Rrom </w:t>
      </w:r>
      <w:r w:rsidRPr="002B345C">
        <w:rPr>
          <w:rFonts w:ascii="Verdana" w:eastAsiaTheme="minorHAnsi" w:hAnsi="Verdana" w:cs="Arial"/>
          <w:sz w:val="22"/>
          <w:szCs w:val="22"/>
          <w:lang w:eastAsia="en-US"/>
        </w:rPr>
        <w:t xml:space="preserve">o </w:t>
      </w:r>
      <w:r w:rsidRPr="002B345C">
        <w:rPr>
          <w:rFonts w:ascii="Verdana" w:eastAsiaTheme="minorHAnsi" w:hAnsi="Verdana" w:cs="Arial"/>
          <w:iCs/>
          <w:sz w:val="22"/>
          <w:szCs w:val="22"/>
          <w:lang w:eastAsia="en-US"/>
        </w:rPr>
        <w:t xml:space="preserve">gitana. Solo </w:t>
      </w:r>
      <w:r w:rsidRPr="002B345C">
        <w:rPr>
          <w:rFonts w:ascii="Verdana" w:eastAsiaTheme="minorHAnsi" w:hAnsi="Verdana" w:cs="Arial"/>
          <w:sz w:val="22"/>
          <w:szCs w:val="22"/>
          <w:lang w:eastAsia="en-US"/>
        </w:rPr>
        <w:t xml:space="preserve">se </w:t>
      </w:r>
      <w:r w:rsidRPr="002B345C">
        <w:rPr>
          <w:rFonts w:ascii="Verdana" w:eastAsiaTheme="minorHAnsi" w:hAnsi="Verdana" w:cs="Arial"/>
          <w:iCs/>
          <w:sz w:val="22"/>
          <w:szCs w:val="22"/>
          <w:lang w:eastAsia="en-US"/>
        </w:rPr>
        <w:t xml:space="preserve">tendrá en cuenta la vinculación de aquellas personas que hayan estado vinculadas con una anterioridad </w:t>
      </w:r>
      <w:r w:rsidRPr="002B345C">
        <w:rPr>
          <w:rFonts w:ascii="Verdana" w:eastAsiaTheme="minorHAnsi" w:hAnsi="Verdana" w:cs="Arial"/>
          <w:iCs/>
          <w:sz w:val="22"/>
          <w:szCs w:val="22"/>
          <w:lang w:eastAsia="en-US"/>
        </w:rPr>
        <w:lastRenderedPageBreak/>
        <w:t xml:space="preserve">igual o mayor </w:t>
      </w:r>
      <w:r w:rsidRPr="002B345C">
        <w:rPr>
          <w:rFonts w:ascii="Verdana" w:eastAsiaTheme="minorHAnsi" w:hAnsi="Verdana"/>
          <w:sz w:val="22"/>
          <w:szCs w:val="22"/>
          <w:lang w:eastAsia="en-US"/>
        </w:rPr>
        <w:t xml:space="preserve">a </w:t>
      </w:r>
      <w:r w:rsidRPr="002B345C">
        <w:rPr>
          <w:rFonts w:ascii="Verdana" w:eastAsiaTheme="minorHAnsi" w:hAnsi="Verdana" w:cs="Arial"/>
          <w:iCs/>
          <w:sz w:val="22"/>
          <w:szCs w:val="22"/>
          <w:lang w:eastAsia="en-US"/>
        </w:rPr>
        <w:t xml:space="preserve">un </w:t>
      </w:r>
      <w:r w:rsidRPr="002B345C">
        <w:rPr>
          <w:rFonts w:ascii="Verdana" w:eastAsiaTheme="minorHAnsi" w:hAnsi="Verdana" w:cs="Arial"/>
          <w:sz w:val="22"/>
          <w:szCs w:val="22"/>
          <w:lang w:eastAsia="en-US"/>
        </w:rPr>
        <w:t xml:space="preserve">(1) </w:t>
      </w:r>
      <w:r w:rsidRPr="002B345C">
        <w:rPr>
          <w:rFonts w:ascii="Verdana" w:eastAsiaTheme="minorHAnsi" w:hAnsi="Verdana" w:cs="Arial"/>
          <w:iCs/>
          <w:sz w:val="22"/>
          <w:szCs w:val="22"/>
          <w:lang w:eastAsia="en-US"/>
        </w:rPr>
        <w:t xml:space="preserve">año contado </w:t>
      </w:r>
      <w:r w:rsidRPr="002B345C">
        <w:rPr>
          <w:rFonts w:ascii="Verdana" w:eastAsiaTheme="minorHAnsi" w:hAnsi="Verdana"/>
          <w:sz w:val="22"/>
          <w:szCs w:val="22"/>
          <w:lang w:eastAsia="en-US"/>
        </w:rPr>
        <w:t xml:space="preserve">a </w:t>
      </w:r>
      <w:r w:rsidRPr="002B345C">
        <w:rPr>
          <w:rFonts w:ascii="Verdana" w:eastAsiaTheme="minorHAnsi" w:hAnsi="Verdana" w:cs="Arial"/>
          <w:iCs/>
          <w:sz w:val="22"/>
          <w:szCs w:val="22"/>
          <w:lang w:eastAsia="en-US"/>
        </w:rPr>
        <w:t xml:space="preserve">partir de la fecha del cierre del proceso. Para los casos de constitución inferior </w:t>
      </w:r>
      <w:r w:rsidRPr="002B345C">
        <w:rPr>
          <w:rFonts w:ascii="Verdana" w:eastAsiaTheme="minorHAnsi" w:hAnsi="Verdana" w:cs="Arial"/>
          <w:sz w:val="22"/>
          <w:szCs w:val="22"/>
          <w:lang w:eastAsia="en-US"/>
        </w:rPr>
        <w:t xml:space="preserve">a </w:t>
      </w:r>
      <w:r w:rsidRPr="002B345C">
        <w:rPr>
          <w:rFonts w:ascii="Verdana" w:eastAsiaTheme="minorHAnsi" w:hAnsi="Verdana" w:cs="Arial"/>
          <w:iCs/>
          <w:sz w:val="22"/>
          <w:szCs w:val="22"/>
          <w:lang w:eastAsia="en-US"/>
        </w:rPr>
        <w:t xml:space="preserve">un </w:t>
      </w:r>
      <w:r w:rsidRPr="002B345C">
        <w:rPr>
          <w:rFonts w:ascii="Verdana" w:eastAsiaTheme="minorHAnsi" w:hAnsi="Verdana" w:cs="Arial"/>
          <w:sz w:val="22"/>
          <w:szCs w:val="22"/>
          <w:lang w:eastAsia="en-US"/>
        </w:rPr>
        <w:t xml:space="preserve">(1) </w:t>
      </w:r>
      <w:r w:rsidRPr="002B345C">
        <w:rPr>
          <w:rFonts w:ascii="Verdana" w:eastAsiaTheme="minorHAnsi" w:hAnsi="Verdana" w:cs="Arial"/>
          <w:iCs/>
          <w:sz w:val="22"/>
          <w:szCs w:val="22"/>
          <w:lang w:eastAsia="en-US"/>
        </w:rPr>
        <w:t xml:space="preserve">año, </w:t>
      </w:r>
      <w:r w:rsidRPr="002B345C">
        <w:rPr>
          <w:rFonts w:ascii="Verdana" w:eastAsiaTheme="minorHAnsi" w:hAnsi="Verdana" w:cs="Arial"/>
          <w:sz w:val="22"/>
          <w:szCs w:val="22"/>
          <w:lang w:eastAsia="en-US"/>
        </w:rPr>
        <w:t xml:space="preserve">se </w:t>
      </w:r>
      <w:r w:rsidRPr="002B345C">
        <w:rPr>
          <w:rFonts w:ascii="Verdana" w:eastAsiaTheme="minorHAnsi" w:hAnsi="Verdana" w:cs="Arial"/>
          <w:iCs/>
          <w:sz w:val="22"/>
          <w:szCs w:val="22"/>
          <w:lang w:eastAsia="en-US"/>
        </w:rPr>
        <w:t xml:space="preserve">tendrá en cuenta </w:t>
      </w:r>
      <w:r w:rsidRPr="002B345C">
        <w:rPr>
          <w:rFonts w:ascii="Verdana" w:eastAsiaTheme="minorHAnsi" w:hAnsi="Verdana" w:cs="Arial"/>
          <w:sz w:val="22"/>
          <w:szCs w:val="22"/>
          <w:lang w:eastAsia="en-US"/>
        </w:rPr>
        <w:t xml:space="preserve">a </w:t>
      </w:r>
      <w:r w:rsidRPr="002B345C">
        <w:rPr>
          <w:rFonts w:ascii="Verdana" w:eastAsiaTheme="minorHAnsi" w:hAnsi="Verdana" w:cs="Arial"/>
          <w:iCs/>
          <w:sz w:val="22"/>
          <w:szCs w:val="22"/>
          <w:lang w:eastAsia="en-US"/>
        </w:rPr>
        <w:t xml:space="preserve">aquellos que hayan estado vinculados desde el momento de constitución de la persona jurídica. </w:t>
      </w:r>
    </w:p>
    <w:p w14:paraId="30E3842B" w14:textId="77777777" w:rsidR="006A2203" w:rsidRPr="002B345C" w:rsidRDefault="006A2203" w:rsidP="00E636CF">
      <w:pPr>
        <w:autoSpaceDE w:val="0"/>
        <w:autoSpaceDN w:val="0"/>
        <w:adjustRightInd w:val="0"/>
        <w:ind w:left="426"/>
        <w:jc w:val="both"/>
        <w:rPr>
          <w:rFonts w:ascii="Verdana" w:eastAsiaTheme="minorHAnsi" w:hAnsi="Verdana" w:cs="Arial"/>
          <w:iCs/>
          <w:sz w:val="22"/>
          <w:szCs w:val="22"/>
          <w:lang w:eastAsia="en-US"/>
        </w:rPr>
      </w:pPr>
    </w:p>
    <w:p w14:paraId="2352228A" w14:textId="77777777" w:rsidR="006A2203" w:rsidRPr="002B345C" w:rsidRDefault="006A2203" w:rsidP="00E636CF">
      <w:pPr>
        <w:autoSpaceDE w:val="0"/>
        <w:autoSpaceDN w:val="0"/>
        <w:adjustRightInd w:val="0"/>
        <w:jc w:val="both"/>
        <w:rPr>
          <w:rFonts w:ascii="Verdana" w:eastAsiaTheme="minorHAnsi" w:hAnsi="Verdana" w:cs="Arial"/>
          <w:b/>
          <w:iCs/>
          <w:sz w:val="22"/>
          <w:szCs w:val="22"/>
          <w:lang w:eastAsia="en-US"/>
        </w:rPr>
      </w:pPr>
      <w:r w:rsidRPr="002B345C">
        <w:rPr>
          <w:rFonts w:ascii="Verdana" w:eastAsiaTheme="minorHAnsi" w:hAnsi="Verdana" w:cs="Arial"/>
          <w:iCs/>
          <w:sz w:val="22"/>
          <w:szCs w:val="22"/>
          <w:lang w:eastAsia="en-US"/>
        </w:rPr>
        <w:t xml:space="preserve">Para lo anterior diligenciar y aportar el </w:t>
      </w:r>
      <w:r w:rsidRPr="002B345C">
        <w:rPr>
          <w:rFonts w:ascii="Verdana" w:eastAsiaTheme="minorHAnsi" w:hAnsi="Verdana" w:cs="Arial"/>
          <w:b/>
          <w:iCs/>
          <w:sz w:val="22"/>
          <w:szCs w:val="22"/>
          <w:lang w:eastAsia="en-US"/>
        </w:rPr>
        <w:t xml:space="preserve">Anexo 13 E </w:t>
      </w:r>
      <w:r w:rsidRPr="002B345C">
        <w:rPr>
          <w:rFonts w:ascii="Verdana" w:eastAsiaTheme="minorHAnsi" w:hAnsi="Verdana" w:cs="Arial"/>
          <w:iCs/>
          <w:sz w:val="22"/>
          <w:szCs w:val="22"/>
          <w:lang w:eastAsia="en-US"/>
        </w:rPr>
        <w:t>y</w:t>
      </w:r>
      <w:r w:rsidRPr="002B345C">
        <w:rPr>
          <w:rFonts w:ascii="Verdana" w:eastAsiaTheme="minorHAnsi" w:hAnsi="Verdana" w:cs="Arial"/>
          <w:b/>
          <w:iCs/>
          <w:sz w:val="22"/>
          <w:szCs w:val="22"/>
          <w:lang w:eastAsia="en-US"/>
        </w:rPr>
        <w:t xml:space="preserve"> </w:t>
      </w:r>
      <w:r w:rsidRPr="002B345C">
        <w:rPr>
          <w:rFonts w:ascii="Verdana" w:eastAsiaTheme="minorHAnsi" w:hAnsi="Verdana" w:cs="Arial"/>
          <w:iCs/>
          <w:sz w:val="22"/>
          <w:szCs w:val="22"/>
          <w:lang w:eastAsia="en-US"/>
        </w:rPr>
        <w:t xml:space="preserve">copia de la certificación expedida por el Ministerio del Interior, en la cual acredite que el trabajador pertenece </w:t>
      </w:r>
      <w:r w:rsidRPr="002B345C">
        <w:rPr>
          <w:rFonts w:ascii="Verdana" w:eastAsiaTheme="minorHAnsi" w:hAnsi="Verdana"/>
          <w:sz w:val="22"/>
          <w:szCs w:val="22"/>
          <w:lang w:eastAsia="en-US"/>
        </w:rPr>
        <w:t xml:space="preserve">a </w:t>
      </w:r>
      <w:r w:rsidRPr="002B345C">
        <w:rPr>
          <w:rFonts w:ascii="Verdana" w:eastAsiaTheme="minorHAnsi" w:hAnsi="Verdana" w:cs="Arial"/>
          <w:iCs/>
          <w:sz w:val="22"/>
          <w:szCs w:val="22"/>
          <w:lang w:eastAsia="en-US"/>
        </w:rPr>
        <w:t xml:space="preserve">la población indígena, negra, afrocolombiana, raizal, palenquera, Rrom </w:t>
      </w:r>
      <w:r w:rsidRPr="002B345C">
        <w:rPr>
          <w:rFonts w:ascii="Verdana" w:eastAsiaTheme="minorHAnsi" w:hAnsi="Verdana"/>
          <w:sz w:val="22"/>
          <w:szCs w:val="22"/>
          <w:lang w:eastAsia="en-US"/>
        </w:rPr>
        <w:t xml:space="preserve">o </w:t>
      </w:r>
      <w:r w:rsidRPr="002B345C">
        <w:rPr>
          <w:rFonts w:ascii="Verdana" w:eastAsiaTheme="minorHAnsi" w:hAnsi="Verdana" w:cs="Arial"/>
          <w:iCs/>
          <w:sz w:val="22"/>
          <w:szCs w:val="22"/>
          <w:lang w:eastAsia="en-US"/>
        </w:rPr>
        <w:t xml:space="preserve">gitana, en los términos del Decreto Ley </w:t>
      </w:r>
      <w:r w:rsidRPr="002B345C">
        <w:rPr>
          <w:rFonts w:ascii="Verdana" w:eastAsiaTheme="minorHAnsi" w:hAnsi="Verdana" w:cs="Arial"/>
          <w:sz w:val="22"/>
          <w:szCs w:val="22"/>
          <w:lang w:eastAsia="en-US"/>
        </w:rPr>
        <w:t xml:space="preserve">2893 </w:t>
      </w:r>
      <w:r w:rsidRPr="002B345C">
        <w:rPr>
          <w:rFonts w:ascii="Verdana" w:eastAsiaTheme="minorHAnsi" w:hAnsi="Verdana" w:cs="Arial"/>
          <w:iCs/>
          <w:sz w:val="22"/>
          <w:szCs w:val="22"/>
          <w:lang w:eastAsia="en-US"/>
        </w:rPr>
        <w:t xml:space="preserve">de 2011, </w:t>
      </w:r>
      <w:r w:rsidRPr="002B345C">
        <w:rPr>
          <w:rFonts w:ascii="Verdana" w:eastAsiaTheme="minorHAnsi" w:hAnsi="Verdana"/>
          <w:sz w:val="22"/>
          <w:szCs w:val="22"/>
          <w:lang w:eastAsia="en-US"/>
        </w:rPr>
        <w:t xml:space="preserve">o </w:t>
      </w:r>
      <w:r w:rsidRPr="002B345C">
        <w:rPr>
          <w:rFonts w:ascii="Verdana" w:eastAsiaTheme="minorHAnsi" w:hAnsi="Verdana" w:cs="Arial"/>
          <w:iCs/>
          <w:sz w:val="22"/>
          <w:szCs w:val="22"/>
          <w:lang w:eastAsia="en-US"/>
        </w:rPr>
        <w:t xml:space="preserve">la norma que lo modifique, sustituya </w:t>
      </w:r>
      <w:r w:rsidRPr="002B345C">
        <w:rPr>
          <w:rFonts w:ascii="Verdana" w:eastAsiaTheme="minorHAnsi" w:hAnsi="Verdana"/>
          <w:sz w:val="22"/>
          <w:szCs w:val="22"/>
          <w:lang w:eastAsia="en-US"/>
        </w:rPr>
        <w:t xml:space="preserve">o </w:t>
      </w:r>
      <w:r w:rsidRPr="002B345C">
        <w:rPr>
          <w:rFonts w:ascii="Verdana" w:eastAsiaTheme="minorHAnsi" w:hAnsi="Verdana"/>
          <w:iCs/>
          <w:sz w:val="22"/>
          <w:szCs w:val="22"/>
          <w:lang w:eastAsia="en-US"/>
        </w:rPr>
        <w:t>complemente</w:t>
      </w:r>
      <w:r w:rsidRPr="002B345C">
        <w:rPr>
          <w:rFonts w:ascii="Verdana" w:eastAsiaTheme="minorHAnsi" w:hAnsi="Verdana" w:cs="Arial"/>
          <w:b/>
          <w:iCs/>
          <w:sz w:val="22"/>
          <w:szCs w:val="22"/>
          <w:lang w:eastAsia="en-US"/>
        </w:rPr>
        <w:t>.</w:t>
      </w:r>
    </w:p>
    <w:p w14:paraId="2103D576" w14:textId="77777777" w:rsidR="006A2203" w:rsidRPr="002B345C" w:rsidRDefault="006A2203" w:rsidP="00E636CF">
      <w:pPr>
        <w:autoSpaceDE w:val="0"/>
        <w:autoSpaceDN w:val="0"/>
        <w:adjustRightInd w:val="0"/>
        <w:ind w:left="426"/>
        <w:jc w:val="both"/>
        <w:rPr>
          <w:rFonts w:ascii="Verdana" w:eastAsiaTheme="minorHAnsi" w:hAnsi="Verdana" w:cs="Arial"/>
          <w:iCs/>
          <w:sz w:val="22"/>
          <w:szCs w:val="22"/>
          <w:lang w:eastAsia="en-US"/>
        </w:rPr>
      </w:pPr>
    </w:p>
    <w:p w14:paraId="2B20D4BA" w14:textId="77777777" w:rsidR="006A2203" w:rsidRPr="002B345C" w:rsidRDefault="006A2203" w:rsidP="00E636CF">
      <w:pPr>
        <w:autoSpaceDE w:val="0"/>
        <w:autoSpaceDN w:val="0"/>
        <w:adjustRightInd w:val="0"/>
        <w:jc w:val="both"/>
        <w:rPr>
          <w:rFonts w:ascii="Verdana" w:eastAsiaTheme="minorHAnsi" w:hAnsi="Verdana" w:cs="Arial"/>
          <w:iCs/>
          <w:sz w:val="22"/>
          <w:szCs w:val="22"/>
          <w:lang w:eastAsia="en-US"/>
        </w:rPr>
      </w:pPr>
      <w:r w:rsidRPr="002B345C">
        <w:rPr>
          <w:rFonts w:ascii="Verdana" w:eastAsiaTheme="minorHAnsi" w:hAnsi="Verdana" w:cs="Arial"/>
          <w:b/>
          <w:iCs/>
          <w:sz w:val="22"/>
          <w:szCs w:val="22"/>
          <w:lang w:eastAsia="en-US"/>
        </w:rPr>
        <w:t xml:space="preserve">El tiempo de vinculación en la planta referida, de que trata el inciso anterior, </w:t>
      </w:r>
      <w:r w:rsidRPr="002B345C">
        <w:rPr>
          <w:rFonts w:ascii="Verdana" w:eastAsiaTheme="minorHAnsi" w:hAnsi="Verdana" w:cs="Arial"/>
          <w:b/>
          <w:sz w:val="22"/>
          <w:szCs w:val="22"/>
          <w:lang w:eastAsia="en-US"/>
        </w:rPr>
        <w:t xml:space="preserve">se </w:t>
      </w:r>
      <w:r w:rsidRPr="002B345C">
        <w:rPr>
          <w:rFonts w:ascii="Verdana" w:eastAsiaTheme="minorHAnsi" w:hAnsi="Verdana" w:cs="Arial"/>
          <w:b/>
          <w:iCs/>
          <w:sz w:val="22"/>
          <w:szCs w:val="22"/>
          <w:lang w:eastAsia="en-US"/>
        </w:rPr>
        <w:t>acreditará con</w:t>
      </w:r>
      <w:r w:rsidRPr="002B345C">
        <w:rPr>
          <w:rFonts w:ascii="Verdana" w:eastAsiaTheme="minorHAnsi" w:hAnsi="Verdana" w:cs="Arial"/>
          <w:iCs/>
          <w:sz w:val="22"/>
          <w:szCs w:val="22"/>
          <w:lang w:eastAsia="en-US"/>
        </w:rPr>
        <w:t xml:space="preserve"> el certificado de aportes </w:t>
      </w:r>
      <w:r w:rsidRPr="002B345C">
        <w:rPr>
          <w:rFonts w:ascii="Verdana" w:eastAsiaTheme="minorHAnsi" w:hAnsi="Verdana" w:cs="Arial"/>
          <w:sz w:val="22"/>
          <w:szCs w:val="22"/>
          <w:lang w:eastAsia="en-US"/>
        </w:rPr>
        <w:t xml:space="preserve">a </w:t>
      </w:r>
      <w:r w:rsidRPr="002B345C">
        <w:rPr>
          <w:rFonts w:ascii="Verdana" w:eastAsiaTheme="minorHAnsi" w:hAnsi="Verdana" w:cs="Arial"/>
          <w:iCs/>
          <w:sz w:val="22"/>
          <w:szCs w:val="22"/>
          <w:lang w:eastAsia="en-US"/>
        </w:rPr>
        <w:t xml:space="preserve">seguridad social del último año </w:t>
      </w:r>
      <w:r w:rsidRPr="002B345C">
        <w:rPr>
          <w:rFonts w:ascii="Verdana" w:eastAsiaTheme="minorHAnsi" w:hAnsi="Verdana" w:cs="Arial"/>
          <w:sz w:val="22"/>
          <w:szCs w:val="22"/>
          <w:lang w:eastAsia="en-US"/>
        </w:rPr>
        <w:t xml:space="preserve">o </w:t>
      </w:r>
      <w:r w:rsidRPr="002B345C">
        <w:rPr>
          <w:rFonts w:ascii="Verdana" w:eastAsiaTheme="minorHAnsi" w:hAnsi="Verdana" w:cs="Arial"/>
          <w:iCs/>
          <w:sz w:val="22"/>
          <w:szCs w:val="22"/>
          <w:lang w:eastAsia="en-US"/>
        </w:rPr>
        <w:t xml:space="preserve">del tiempo de su constitución cuando su conformación </w:t>
      </w:r>
      <w:r w:rsidRPr="002B345C">
        <w:rPr>
          <w:rFonts w:ascii="Verdana" w:eastAsiaTheme="minorHAnsi" w:hAnsi="Verdana" w:cs="Arial"/>
          <w:sz w:val="22"/>
          <w:szCs w:val="22"/>
          <w:lang w:eastAsia="en-US"/>
        </w:rPr>
        <w:t xml:space="preserve">es </w:t>
      </w:r>
      <w:r w:rsidRPr="002B345C">
        <w:rPr>
          <w:rFonts w:ascii="Verdana" w:eastAsiaTheme="minorHAnsi" w:hAnsi="Verdana" w:cs="Arial"/>
          <w:iCs/>
          <w:sz w:val="22"/>
          <w:szCs w:val="22"/>
          <w:lang w:eastAsia="en-US"/>
        </w:rPr>
        <w:t xml:space="preserve">inferior </w:t>
      </w:r>
      <w:r w:rsidRPr="002B345C">
        <w:rPr>
          <w:rFonts w:ascii="Verdana" w:eastAsiaTheme="minorHAnsi" w:hAnsi="Verdana"/>
          <w:sz w:val="22"/>
          <w:szCs w:val="22"/>
          <w:lang w:eastAsia="en-US"/>
        </w:rPr>
        <w:t xml:space="preserve">a </w:t>
      </w:r>
      <w:r w:rsidRPr="002B345C">
        <w:rPr>
          <w:rFonts w:ascii="Verdana" w:eastAsiaTheme="minorHAnsi" w:hAnsi="Verdana" w:cs="Arial"/>
          <w:iCs/>
          <w:sz w:val="22"/>
          <w:szCs w:val="22"/>
          <w:lang w:eastAsia="en-US"/>
        </w:rPr>
        <w:t xml:space="preserve">un </w:t>
      </w:r>
      <w:r w:rsidRPr="002B345C">
        <w:rPr>
          <w:rFonts w:ascii="Verdana" w:eastAsiaTheme="minorHAnsi" w:hAnsi="Verdana"/>
          <w:sz w:val="22"/>
          <w:szCs w:val="22"/>
          <w:lang w:eastAsia="en-US"/>
        </w:rPr>
        <w:t xml:space="preserve">(1) </w:t>
      </w:r>
      <w:r w:rsidRPr="002B345C">
        <w:rPr>
          <w:rFonts w:ascii="Verdana" w:eastAsiaTheme="minorHAnsi" w:hAnsi="Verdana" w:cs="Arial"/>
          <w:iCs/>
          <w:sz w:val="22"/>
          <w:szCs w:val="22"/>
          <w:lang w:eastAsia="en-US"/>
        </w:rPr>
        <w:t xml:space="preserve">año, en el que </w:t>
      </w:r>
      <w:r w:rsidRPr="002B345C">
        <w:rPr>
          <w:rFonts w:ascii="Verdana" w:eastAsiaTheme="minorHAnsi" w:hAnsi="Verdana" w:cs="Arial"/>
          <w:sz w:val="22"/>
          <w:szCs w:val="22"/>
          <w:lang w:eastAsia="en-US"/>
        </w:rPr>
        <w:t xml:space="preserve">se </w:t>
      </w:r>
      <w:r w:rsidRPr="002B345C">
        <w:rPr>
          <w:rFonts w:ascii="Verdana" w:eastAsiaTheme="minorHAnsi" w:hAnsi="Verdana" w:cs="Arial"/>
          <w:iCs/>
          <w:sz w:val="22"/>
          <w:szCs w:val="22"/>
          <w:lang w:eastAsia="en-US"/>
        </w:rPr>
        <w:t>demuestren los pagos realizados por el empleador.</w:t>
      </w:r>
    </w:p>
    <w:p w14:paraId="258DBAA4" w14:textId="77777777" w:rsidR="006A2203" w:rsidRPr="002B345C" w:rsidRDefault="006A2203" w:rsidP="00E636CF">
      <w:pPr>
        <w:autoSpaceDE w:val="0"/>
        <w:autoSpaceDN w:val="0"/>
        <w:adjustRightInd w:val="0"/>
        <w:ind w:left="426"/>
        <w:jc w:val="both"/>
        <w:rPr>
          <w:rFonts w:ascii="Verdana" w:eastAsiaTheme="minorHAnsi" w:hAnsi="Verdana" w:cs="Arial"/>
          <w:iCs/>
          <w:sz w:val="22"/>
          <w:szCs w:val="22"/>
          <w:lang w:eastAsia="en-US"/>
        </w:rPr>
      </w:pPr>
    </w:p>
    <w:p w14:paraId="493DDB9A" w14:textId="77777777" w:rsidR="006A2203" w:rsidRPr="002B345C" w:rsidRDefault="006A2203" w:rsidP="00E636CF">
      <w:pPr>
        <w:autoSpaceDE w:val="0"/>
        <w:autoSpaceDN w:val="0"/>
        <w:adjustRightInd w:val="0"/>
        <w:jc w:val="both"/>
        <w:rPr>
          <w:rFonts w:ascii="Verdana" w:eastAsiaTheme="minorHAnsi" w:hAnsi="Verdana" w:cs="Arial"/>
          <w:iCs/>
          <w:sz w:val="22"/>
          <w:szCs w:val="22"/>
          <w:lang w:eastAsia="en-US"/>
        </w:rPr>
      </w:pPr>
      <w:r w:rsidRPr="002B345C">
        <w:rPr>
          <w:rFonts w:ascii="Verdana" w:eastAsiaTheme="minorHAnsi" w:hAnsi="Verdana" w:cs="Arial"/>
          <w:b/>
          <w:iCs/>
          <w:sz w:val="22"/>
          <w:szCs w:val="22"/>
          <w:lang w:eastAsia="en-US"/>
        </w:rPr>
        <w:t>En el caso de los proponentes plurales</w:t>
      </w:r>
      <w:r w:rsidRPr="002B345C">
        <w:rPr>
          <w:rFonts w:ascii="Verdana" w:eastAsiaTheme="minorHAnsi" w:hAnsi="Verdana" w:cs="Arial"/>
          <w:iCs/>
          <w:sz w:val="22"/>
          <w:szCs w:val="22"/>
          <w:lang w:eastAsia="en-US"/>
        </w:rPr>
        <w:t xml:space="preserve">, su representante legal presentará un certificado </w:t>
      </w:r>
      <w:r w:rsidRPr="002B345C">
        <w:rPr>
          <w:rFonts w:ascii="Verdana" w:eastAsiaTheme="minorHAnsi" w:hAnsi="Verdana" w:cs="Arial"/>
          <w:b/>
          <w:iCs/>
          <w:sz w:val="22"/>
          <w:szCs w:val="22"/>
          <w:lang w:eastAsia="en-US"/>
        </w:rPr>
        <w:t>(Anexo 13 E)</w:t>
      </w:r>
      <w:r w:rsidRPr="002B345C">
        <w:rPr>
          <w:rFonts w:ascii="Verdana" w:eastAsiaTheme="minorHAnsi" w:hAnsi="Verdana" w:cs="Arial"/>
          <w:iCs/>
          <w:sz w:val="22"/>
          <w:szCs w:val="22"/>
          <w:lang w:eastAsia="en-US"/>
        </w:rPr>
        <w:t xml:space="preserve">, mediante el cual acredita que por lo menos diez por ciento (10%) del total de la nómina de sus integrantes pertenece </w:t>
      </w:r>
      <w:r w:rsidRPr="002B345C">
        <w:rPr>
          <w:rFonts w:ascii="Verdana" w:eastAsiaTheme="minorHAnsi" w:hAnsi="Verdana"/>
          <w:sz w:val="22"/>
          <w:szCs w:val="22"/>
          <w:lang w:eastAsia="en-US"/>
        </w:rPr>
        <w:t xml:space="preserve">a </w:t>
      </w:r>
      <w:r w:rsidRPr="002B345C">
        <w:rPr>
          <w:rFonts w:ascii="Verdana" w:eastAsiaTheme="minorHAnsi" w:hAnsi="Verdana" w:cs="Arial"/>
          <w:iCs/>
          <w:sz w:val="22"/>
          <w:szCs w:val="22"/>
          <w:lang w:eastAsia="en-US"/>
        </w:rPr>
        <w:t xml:space="preserve">población indígena, negra, afrocolombiana, raizal, palanquera, Rrom </w:t>
      </w:r>
      <w:r w:rsidRPr="002B345C">
        <w:rPr>
          <w:rFonts w:ascii="Verdana" w:eastAsiaTheme="minorHAnsi" w:hAnsi="Verdana" w:cs="Arial"/>
          <w:sz w:val="22"/>
          <w:szCs w:val="22"/>
          <w:lang w:eastAsia="en-US"/>
        </w:rPr>
        <w:t xml:space="preserve">o </w:t>
      </w:r>
      <w:r w:rsidRPr="002B345C">
        <w:rPr>
          <w:rFonts w:ascii="Verdana" w:eastAsiaTheme="minorHAnsi" w:hAnsi="Verdana" w:cs="Arial"/>
          <w:iCs/>
          <w:sz w:val="22"/>
          <w:szCs w:val="22"/>
          <w:lang w:eastAsia="en-US"/>
        </w:rPr>
        <w:t xml:space="preserve">gitana. Este porcentaje </w:t>
      </w:r>
      <w:r w:rsidRPr="002B345C">
        <w:rPr>
          <w:rFonts w:ascii="Verdana" w:eastAsiaTheme="minorHAnsi" w:hAnsi="Verdana" w:cs="Arial"/>
          <w:sz w:val="22"/>
          <w:szCs w:val="22"/>
          <w:lang w:eastAsia="en-US"/>
        </w:rPr>
        <w:t xml:space="preserve">se </w:t>
      </w:r>
      <w:r w:rsidRPr="002B345C">
        <w:rPr>
          <w:rFonts w:ascii="Verdana" w:eastAsiaTheme="minorHAnsi" w:hAnsi="Verdana" w:cs="Arial"/>
          <w:iCs/>
          <w:sz w:val="22"/>
          <w:szCs w:val="22"/>
          <w:lang w:eastAsia="en-US"/>
        </w:rPr>
        <w:t xml:space="preserve">definirá de acuerdo con la sumatoria de la nómina de cada uno de los integrantes del proponente plural. Las personas enunciadas anteriormente podrán estar vinculadas </w:t>
      </w:r>
      <w:r w:rsidRPr="002B345C">
        <w:rPr>
          <w:rFonts w:ascii="Verdana" w:eastAsiaTheme="minorHAnsi" w:hAnsi="Verdana"/>
          <w:sz w:val="22"/>
          <w:szCs w:val="22"/>
          <w:lang w:eastAsia="en-US"/>
        </w:rPr>
        <w:t xml:space="preserve">a </w:t>
      </w:r>
      <w:r w:rsidRPr="002B345C">
        <w:rPr>
          <w:rFonts w:ascii="Verdana" w:eastAsiaTheme="minorHAnsi" w:hAnsi="Verdana" w:cs="Arial"/>
          <w:iCs/>
          <w:sz w:val="22"/>
          <w:szCs w:val="22"/>
          <w:lang w:eastAsia="en-US"/>
        </w:rPr>
        <w:t xml:space="preserve">cualquiera de sus integrantes. En todo caso, deberá aportar la </w:t>
      </w:r>
      <w:r w:rsidRPr="002B345C">
        <w:rPr>
          <w:rFonts w:ascii="Verdana" w:eastAsiaTheme="minorHAnsi" w:hAnsi="Verdana" w:cs="Arial"/>
          <w:b/>
          <w:iCs/>
          <w:sz w:val="22"/>
          <w:szCs w:val="22"/>
          <w:lang w:eastAsia="en-US"/>
        </w:rPr>
        <w:t>copia de la certificación expedida por el Ministerio del Interior</w:t>
      </w:r>
      <w:r w:rsidRPr="002B345C">
        <w:rPr>
          <w:rFonts w:ascii="Verdana" w:eastAsiaTheme="minorHAnsi" w:hAnsi="Verdana" w:cs="Arial"/>
          <w:iCs/>
          <w:sz w:val="22"/>
          <w:szCs w:val="22"/>
          <w:lang w:eastAsia="en-US"/>
        </w:rPr>
        <w:t xml:space="preserve">, en la cual acredite que el trabajador pertenece </w:t>
      </w:r>
      <w:r w:rsidRPr="002B345C">
        <w:rPr>
          <w:rFonts w:ascii="Verdana" w:eastAsiaTheme="minorHAnsi" w:hAnsi="Verdana"/>
          <w:sz w:val="22"/>
          <w:szCs w:val="22"/>
          <w:lang w:eastAsia="en-US"/>
        </w:rPr>
        <w:t xml:space="preserve">a </w:t>
      </w:r>
      <w:r w:rsidRPr="002B345C">
        <w:rPr>
          <w:rFonts w:ascii="Verdana" w:eastAsiaTheme="minorHAnsi" w:hAnsi="Verdana" w:cs="Arial"/>
          <w:iCs/>
          <w:sz w:val="22"/>
          <w:szCs w:val="22"/>
          <w:lang w:eastAsia="en-US"/>
        </w:rPr>
        <w:t xml:space="preserve">la población indígena, negra, afrocolombiana, raizal, palenquera, Rrom </w:t>
      </w:r>
      <w:r w:rsidRPr="002B345C">
        <w:rPr>
          <w:rFonts w:ascii="Verdana" w:eastAsiaTheme="minorHAnsi" w:hAnsi="Verdana"/>
          <w:sz w:val="22"/>
          <w:szCs w:val="22"/>
          <w:lang w:eastAsia="en-US"/>
        </w:rPr>
        <w:t xml:space="preserve">o </w:t>
      </w:r>
      <w:r w:rsidRPr="002B345C">
        <w:rPr>
          <w:rFonts w:ascii="Verdana" w:eastAsiaTheme="minorHAnsi" w:hAnsi="Verdana" w:cs="Arial"/>
          <w:iCs/>
          <w:sz w:val="22"/>
          <w:szCs w:val="22"/>
          <w:lang w:eastAsia="en-US"/>
        </w:rPr>
        <w:t xml:space="preserve">gitana en los términos del Decreto Ley </w:t>
      </w:r>
      <w:r w:rsidRPr="002B345C">
        <w:rPr>
          <w:rFonts w:ascii="Verdana" w:eastAsiaTheme="minorHAnsi" w:hAnsi="Verdana" w:cs="Arial"/>
          <w:sz w:val="22"/>
          <w:szCs w:val="22"/>
          <w:lang w:eastAsia="en-US"/>
        </w:rPr>
        <w:t xml:space="preserve">2893 </w:t>
      </w:r>
      <w:r w:rsidRPr="002B345C">
        <w:rPr>
          <w:rFonts w:ascii="Verdana" w:eastAsiaTheme="minorHAnsi" w:hAnsi="Verdana" w:cs="Arial"/>
          <w:iCs/>
          <w:sz w:val="22"/>
          <w:szCs w:val="22"/>
          <w:lang w:eastAsia="en-US"/>
        </w:rPr>
        <w:t xml:space="preserve">de 2011, </w:t>
      </w:r>
      <w:r w:rsidRPr="002B345C">
        <w:rPr>
          <w:rFonts w:ascii="Verdana" w:eastAsiaTheme="minorHAnsi" w:hAnsi="Verdana"/>
          <w:sz w:val="22"/>
          <w:szCs w:val="22"/>
          <w:lang w:eastAsia="en-US"/>
        </w:rPr>
        <w:t xml:space="preserve">o </w:t>
      </w:r>
      <w:r w:rsidRPr="002B345C">
        <w:rPr>
          <w:rFonts w:ascii="Verdana" w:eastAsiaTheme="minorHAnsi" w:hAnsi="Verdana" w:cs="Arial"/>
          <w:iCs/>
          <w:sz w:val="22"/>
          <w:szCs w:val="22"/>
          <w:lang w:eastAsia="en-US"/>
        </w:rPr>
        <w:t xml:space="preserve">la norma que lo modifique, sustituya </w:t>
      </w:r>
      <w:r w:rsidRPr="002B345C">
        <w:rPr>
          <w:rFonts w:ascii="Verdana" w:eastAsiaTheme="minorHAnsi" w:hAnsi="Verdana"/>
          <w:sz w:val="22"/>
          <w:szCs w:val="22"/>
          <w:lang w:eastAsia="en-US"/>
        </w:rPr>
        <w:t xml:space="preserve">o </w:t>
      </w:r>
      <w:r w:rsidRPr="002B345C">
        <w:rPr>
          <w:rFonts w:ascii="Verdana" w:eastAsiaTheme="minorHAnsi" w:hAnsi="Verdana" w:cs="Arial"/>
          <w:iCs/>
          <w:sz w:val="22"/>
          <w:szCs w:val="22"/>
          <w:lang w:eastAsia="en-US"/>
        </w:rPr>
        <w:t>complemente.</w:t>
      </w:r>
    </w:p>
    <w:p w14:paraId="651E7B5C" w14:textId="77777777" w:rsidR="006A2203" w:rsidRPr="002B345C" w:rsidRDefault="006A2203" w:rsidP="00E636CF">
      <w:pPr>
        <w:autoSpaceDE w:val="0"/>
        <w:autoSpaceDN w:val="0"/>
        <w:adjustRightInd w:val="0"/>
        <w:ind w:left="426"/>
        <w:jc w:val="both"/>
        <w:rPr>
          <w:rFonts w:ascii="Verdana" w:eastAsiaTheme="minorHAnsi" w:hAnsi="Verdana" w:cs="Arial"/>
          <w:iCs/>
          <w:sz w:val="22"/>
          <w:szCs w:val="22"/>
          <w:lang w:eastAsia="en-US"/>
        </w:rPr>
      </w:pPr>
    </w:p>
    <w:p w14:paraId="5D6F5F26" w14:textId="77777777" w:rsidR="006A2203" w:rsidRPr="002B345C" w:rsidRDefault="006A2203" w:rsidP="00E636CF">
      <w:pPr>
        <w:autoSpaceDE w:val="0"/>
        <w:autoSpaceDN w:val="0"/>
        <w:adjustRightInd w:val="0"/>
        <w:jc w:val="both"/>
        <w:rPr>
          <w:rFonts w:ascii="Verdana" w:eastAsiaTheme="minorHAnsi" w:hAnsi="Verdana" w:cs="Arial"/>
          <w:b/>
          <w:iCs/>
          <w:sz w:val="22"/>
          <w:szCs w:val="22"/>
          <w:lang w:eastAsia="en-US"/>
        </w:rPr>
      </w:pPr>
      <w:r w:rsidRPr="002B345C">
        <w:rPr>
          <w:rFonts w:ascii="Verdana" w:eastAsiaTheme="minorHAnsi" w:hAnsi="Verdana" w:cs="Arial"/>
          <w:iCs/>
          <w:sz w:val="22"/>
          <w:szCs w:val="22"/>
          <w:lang w:eastAsia="en-US"/>
        </w:rPr>
        <w:t xml:space="preserve">Debido </w:t>
      </w:r>
      <w:r w:rsidRPr="002B345C">
        <w:rPr>
          <w:rFonts w:ascii="Verdana" w:eastAsiaTheme="minorHAnsi" w:hAnsi="Verdana"/>
          <w:sz w:val="22"/>
          <w:szCs w:val="22"/>
          <w:lang w:eastAsia="en-US"/>
        </w:rPr>
        <w:t xml:space="preserve">a </w:t>
      </w:r>
      <w:r w:rsidRPr="002B345C">
        <w:rPr>
          <w:rFonts w:ascii="Verdana" w:eastAsiaTheme="minorHAnsi" w:hAnsi="Verdana" w:cs="Arial"/>
          <w:iCs/>
          <w:sz w:val="22"/>
          <w:szCs w:val="22"/>
          <w:lang w:eastAsia="en-US"/>
        </w:rPr>
        <w:t xml:space="preserve">que para el otorgamiento de este criterio de desempate </w:t>
      </w:r>
      <w:r w:rsidRPr="002B345C">
        <w:rPr>
          <w:rFonts w:ascii="Verdana" w:eastAsiaTheme="minorHAnsi" w:hAnsi="Verdana" w:cs="Arial"/>
          <w:sz w:val="22"/>
          <w:szCs w:val="22"/>
          <w:lang w:eastAsia="en-US"/>
        </w:rPr>
        <w:t xml:space="preserve">se </w:t>
      </w:r>
      <w:r w:rsidRPr="002B345C">
        <w:rPr>
          <w:rFonts w:ascii="Verdana" w:eastAsiaTheme="minorHAnsi" w:hAnsi="Verdana" w:cs="Arial"/>
          <w:iCs/>
          <w:sz w:val="22"/>
          <w:szCs w:val="22"/>
          <w:lang w:eastAsia="en-US"/>
        </w:rPr>
        <w:t xml:space="preserve">entregan certificados que contienen datos sensibles, de acuerdo con el artículo </w:t>
      </w:r>
      <w:r w:rsidRPr="002B345C">
        <w:rPr>
          <w:rFonts w:ascii="Verdana" w:eastAsiaTheme="minorHAnsi" w:hAnsi="Verdana" w:cs="Arial"/>
          <w:sz w:val="22"/>
          <w:szCs w:val="22"/>
          <w:lang w:eastAsia="en-US"/>
        </w:rPr>
        <w:t xml:space="preserve">5 </w:t>
      </w:r>
      <w:r w:rsidRPr="002B345C">
        <w:rPr>
          <w:rFonts w:ascii="Verdana" w:eastAsiaTheme="minorHAnsi" w:hAnsi="Verdana" w:cs="Arial"/>
          <w:iCs/>
          <w:sz w:val="22"/>
          <w:szCs w:val="22"/>
          <w:lang w:eastAsia="en-US"/>
        </w:rPr>
        <w:t xml:space="preserve">de la Ley </w:t>
      </w:r>
      <w:r w:rsidRPr="002B345C">
        <w:rPr>
          <w:rFonts w:ascii="Verdana" w:eastAsiaTheme="minorHAnsi" w:hAnsi="Verdana"/>
          <w:sz w:val="22"/>
          <w:szCs w:val="22"/>
          <w:lang w:eastAsia="en-US"/>
        </w:rPr>
        <w:t xml:space="preserve">1581 </w:t>
      </w:r>
      <w:r w:rsidRPr="002B345C">
        <w:rPr>
          <w:rFonts w:ascii="Verdana" w:eastAsiaTheme="minorHAnsi" w:hAnsi="Verdana" w:cs="Arial"/>
          <w:iCs/>
          <w:sz w:val="22"/>
          <w:szCs w:val="22"/>
          <w:lang w:eastAsia="en-US"/>
        </w:rPr>
        <w:t xml:space="preserve">de 2012, </w:t>
      </w:r>
      <w:r w:rsidRPr="002B345C">
        <w:rPr>
          <w:rFonts w:ascii="Verdana" w:eastAsiaTheme="minorHAnsi" w:hAnsi="Verdana" w:cs="Arial"/>
          <w:sz w:val="22"/>
          <w:szCs w:val="22"/>
          <w:lang w:eastAsia="en-US"/>
        </w:rPr>
        <w:t xml:space="preserve">se </w:t>
      </w:r>
      <w:r w:rsidRPr="002B345C">
        <w:rPr>
          <w:rFonts w:ascii="Verdana" w:eastAsiaTheme="minorHAnsi" w:hAnsi="Verdana" w:cs="Arial"/>
          <w:iCs/>
          <w:sz w:val="22"/>
          <w:szCs w:val="22"/>
          <w:lang w:eastAsia="en-US"/>
        </w:rPr>
        <w:t xml:space="preserve">requiere que el titular de la información de estos, como </w:t>
      </w:r>
      <w:r w:rsidRPr="002B345C">
        <w:rPr>
          <w:rFonts w:ascii="Verdana" w:eastAsiaTheme="minorHAnsi" w:hAnsi="Verdana" w:cs="Arial"/>
          <w:sz w:val="22"/>
          <w:szCs w:val="22"/>
          <w:lang w:eastAsia="en-US"/>
        </w:rPr>
        <w:t xml:space="preserve">es </w:t>
      </w:r>
      <w:r w:rsidRPr="002B345C">
        <w:rPr>
          <w:rFonts w:ascii="Verdana" w:eastAsiaTheme="minorHAnsi" w:hAnsi="Verdana" w:cs="Arial"/>
          <w:iCs/>
          <w:sz w:val="22"/>
          <w:szCs w:val="22"/>
          <w:lang w:eastAsia="en-US"/>
        </w:rPr>
        <w:t xml:space="preserve">el caso de las personas que pertenece </w:t>
      </w:r>
      <w:r w:rsidRPr="002B345C">
        <w:rPr>
          <w:rFonts w:ascii="Verdana" w:eastAsiaTheme="minorHAnsi" w:hAnsi="Verdana"/>
          <w:sz w:val="22"/>
          <w:szCs w:val="22"/>
          <w:lang w:eastAsia="en-US"/>
        </w:rPr>
        <w:t xml:space="preserve">a </w:t>
      </w:r>
      <w:r w:rsidRPr="002B345C">
        <w:rPr>
          <w:rFonts w:ascii="Verdana" w:eastAsiaTheme="minorHAnsi" w:hAnsi="Verdana" w:cs="Arial"/>
          <w:iCs/>
          <w:sz w:val="22"/>
          <w:szCs w:val="22"/>
          <w:lang w:eastAsia="en-US"/>
        </w:rPr>
        <w:t xml:space="preserve">la población indígena, negra, afrocolombiana, raizal, palenquera, Rrom </w:t>
      </w:r>
      <w:r w:rsidRPr="002B345C">
        <w:rPr>
          <w:rFonts w:ascii="Verdana" w:eastAsiaTheme="minorHAnsi" w:hAnsi="Verdana" w:cs="Arial"/>
          <w:sz w:val="22"/>
          <w:szCs w:val="22"/>
          <w:lang w:eastAsia="en-US"/>
        </w:rPr>
        <w:t xml:space="preserve">o </w:t>
      </w:r>
      <w:r w:rsidRPr="002B345C">
        <w:rPr>
          <w:rFonts w:ascii="Verdana" w:eastAsiaTheme="minorHAnsi" w:hAnsi="Verdana" w:cs="Arial"/>
          <w:iCs/>
          <w:sz w:val="22"/>
          <w:szCs w:val="22"/>
          <w:lang w:eastAsia="en-US"/>
        </w:rPr>
        <w:t xml:space="preserve">gitana autoricen de manera previa </w:t>
      </w:r>
      <w:r w:rsidRPr="002B345C">
        <w:rPr>
          <w:rFonts w:ascii="Verdana" w:eastAsiaTheme="minorHAnsi" w:hAnsi="Verdana"/>
          <w:sz w:val="22"/>
          <w:szCs w:val="22"/>
          <w:lang w:eastAsia="en-US"/>
        </w:rPr>
        <w:t xml:space="preserve">y </w:t>
      </w:r>
      <w:r w:rsidRPr="002B345C">
        <w:rPr>
          <w:rFonts w:ascii="Verdana" w:eastAsiaTheme="minorHAnsi" w:hAnsi="Verdana" w:cs="Arial"/>
          <w:iCs/>
          <w:sz w:val="22"/>
          <w:szCs w:val="22"/>
          <w:lang w:eastAsia="en-US"/>
        </w:rPr>
        <w:t xml:space="preserve">expresa el tratamiento de la información, en los términos del literal </w:t>
      </w:r>
      <w:r w:rsidRPr="002B345C">
        <w:rPr>
          <w:rFonts w:ascii="Verdana" w:eastAsiaTheme="minorHAnsi" w:hAnsi="Verdana"/>
          <w:sz w:val="22"/>
          <w:szCs w:val="22"/>
          <w:lang w:eastAsia="en-US"/>
        </w:rPr>
        <w:t xml:space="preserve">a) </w:t>
      </w:r>
      <w:r w:rsidRPr="002B345C">
        <w:rPr>
          <w:rFonts w:ascii="Verdana" w:eastAsiaTheme="minorHAnsi" w:hAnsi="Verdana" w:cs="Arial"/>
          <w:iCs/>
          <w:sz w:val="22"/>
          <w:szCs w:val="22"/>
          <w:lang w:eastAsia="en-US"/>
        </w:rPr>
        <w:t xml:space="preserve">del artículo </w:t>
      </w:r>
      <w:r w:rsidRPr="002B345C">
        <w:rPr>
          <w:rFonts w:ascii="Verdana" w:eastAsiaTheme="minorHAnsi" w:hAnsi="Verdana"/>
          <w:sz w:val="22"/>
          <w:szCs w:val="22"/>
          <w:lang w:eastAsia="en-US"/>
        </w:rPr>
        <w:t xml:space="preserve">6 </w:t>
      </w:r>
      <w:r w:rsidRPr="002B345C">
        <w:rPr>
          <w:rFonts w:ascii="Verdana" w:eastAsiaTheme="minorHAnsi" w:hAnsi="Verdana" w:cs="Arial"/>
          <w:iCs/>
          <w:sz w:val="22"/>
          <w:szCs w:val="22"/>
          <w:lang w:eastAsia="en-US"/>
        </w:rPr>
        <w:t xml:space="preserve">de la Ley </w:t>
      </w:r>
      <w:r w:rsidRPr="002B345C">
        <w:rPr>
          <w:rFonts w:ascii="Verdana" w:eastAsiaTheme="minorHAnsi" w:hAnsi="Verdana"/>
          <w:sz w:val="22"/>
          <w:szCs w:val="22"/>
          <w:lang w:eastAsia="en-US"/>
        </w:rPr>
        <w:t xml:space="preserve">1581 </w:t>
      </w:r>
      <w:r w:rsidRPr="002B345C">
        <w:rPr>
          <w:rFonts w:ascii="Verdana" w:eastAsiaTheme="minorHAnsi" w:hAnsi="Verdana" w:cs="Arial"/>
          <w:iCs/>
          <w:sz w:val="22"/>
          <w:szCs w:val="22"/>
          <w:lang w:eastAsia="en-US"/>
        </w:rPr>
        <w:t xml:space="preserve">de 2012, como requisito para el otorgamiento del </w:t>
      </w:r>
      <w:r w:rsidRPr="002B345C">
        <w:rPr>
          <w:rFonts w:ascii="Verdana" w:eastAsiaTheme="minorHAnsi" w:hAnsi="Verdana"/>
          <w:iCs/>
          <w:sz w:val="22"/>
          <w:szCs w:val="22"/>
          <w:lang w:eastAsia="en-US"/>
        </w:rPr>
        <w:t>criterio de desempate.</w:t>
      </w:r>
      <w:r w:rsidRPr="002B345C">
        <w:rPr>
          <w:rFonts w:ascii="Verdana" w:eastAsiaTheme="minorHAnsi" w:hAnsi="Verdana" w:cs="Arial"/>
          <w:b/>
          <w:iCs/>
          <w:sz w:val="22"/>
          <w:szCs w:val="22"/>
          <w:lang w:eastAsia="en-US"/>
        </w:rPr>
        <w:t xml:space="preserve"> </w:t>
      </w:r>
      <w:r w:rsidRPr="002B345C">
        <w:rPr>
          <w:rFonts w:ascii="Verdana" w:eastAsiaTheme="minorHAnsi" w:hAnsi="Verdana" w:cs="Arial"/>
          <w:iCs/>
          <w:sz w:val="22"/>
          <w:szCs w:val="22"/>
          <w:lang w:eastAsia="en-US"/>
        </w:rPr>
        <w:t xml:space="preserve">Para lo anterior diligenciar y aportar el </w:t>
      </w:r>
      <w:r w:rsidRPr="002B345C">
        <w:rPr>
          <w:rFonts w:ascii="Verdana" w:eastAsiaTheme="minorHAnsi" w:hAnsi="Verdana" w:cs="Arial"/>
          <w:b/>
          <w:iCs/>
          <w:sz w:val="22"/>
          <w:szCs w:val="22"/>
          <w:lang w:eastAsia="en-US"/>
        </w:rPr>
        <w:t>Anexo 13.</w:t>
      </w:r>
    </w:p>
    <w:p w14:paraId="14A20FC5" w14:textId="77777777" w:rsidR="006A2203" w:rsidRPr="002B345C" w:rsidRDefault="006A2203" w:rsidP="00E636CF">
      <w:pPr>
        <w:autoSpaceDE w:val="0"/>
        <w:autoSpaceDN w:val="0"/>
        <w:adjustRightInd w:val="0"/>
        <w:jc w:val="both"/>
        <w:rPr>
          <w:rFonts w:ascii="Verdana" w:eastAsiaTheme="minorHAnsi" w:hAnsi="Verdana" w:cs="Arial"/>
          <w:iCs/>
          <w:sz w:val="22"/>
          <w:szCs w:val="22"/>
          <w:lang w:eastAsia="en-US"/>
        </w:rPr>
      </w:pPr>
    </w:p>
    <w:p w14:paraId="2843BFAD" w14:textId="77777777" w:rsidR="006A2203" w:rsidRPr="002B345C" w:rsidRDefault="006A2203" w:rsidP="00313D7C">
      <w:pPr>
        <w:pStyle w:val="Prrafodelista"/>
        <w:numPr>
          <w:ilvl w:val="6"/>
          <w:numId w:val="29"/>
        </w:numPr>
        <w:autoSpaceDE w:val="0"/>
        <w:autoSpaceDN w:val="0"/>
        <w:adjustRightInd w:val="0"/>
        <w:ind w:left="426" w:right="46" w:hanging="426"/>
        <w:jc w:val="both"/>
        <w:rPr>
          <w:rFonts w:ascii="Verdana" w:eastAsiaTheme="minorHAnsi" w:hAnsi="Verdana" w:cs="Arial"/>
          <w:iCs/>
          <w:sz w:val="22"/>
          <w:szCs w:val="22"/>
        </w:rPr>
      </w:pPr>
      <w:r w:rsidRPr="002B345C">
        <w:rPr>
          <w:rFonts w:ascii="Verdana" w:eastAsiaTheme="minorHAnsi" w:hAnsi="Verdana" w:cs="Arial"/>
          <w:b/>
          <w:iCs/>
          <w:sz w:val="22"/>
          <w:szCs w:val="22"/>
        </w:rPr>
        <w:t xml:space="preserve">Preferir la propuesta de personas naturales en proceso de reintegración </w:t>
      </w:r>
      <w:r w:rsidRPr="002B345C">
        <w:rPr>
          <w:rFonts w:ascii="Verdana" w:eastAsiaTheme="minorHAnsi" w:hAnsi="Verdana" w:cs="Arial"/>
          <w:b/>
          <w:sz w:val="22"/>
          <w:szCs w:val="22"/>
        </w:rPr>
        <w:t xml:space="preserve">o </w:t>
      </w:r>
      <w:r w:rsidRPr="002B345C">
        <w:rPr>
          <w:rFonts w:ascii="Verdana" w:eastAsiaTheme="minorHAnsi" w:hAnsi="Verdana" w:cs="Arial"/>
          <w:b/>
          <w:iCs/>
          <w:sz w:val="22"/>
          <w:szCs w:val="22"/>
        </w:rPr>
        <w:t>reincorporación</w:t>
      </w:r>
      <w:r w:rsidRPr="002B345C">
        <w:rPr>
          <w:rFonts w:ascii="Verdana" w:eastAsiaTheme="minorHAnsi" w:hAnsi="Verdana" w:cs="Arial"/>
          <w:iCs/>
          <w:sz w:val="22"/>
          <w:szCs w:val="22"/>
        </w:rPr>
        <w:t>.</w:t>
      </w:r>
    </w:p>
    <w:p w14:paraId="4A1D11C9" w14:textId="77777777" w:rsidR="006A2203" w:rsidRPr="002B345C" w:rsidRDefault="006A2203" w:rsidP="00E636CF">
      <w:pPr>
        <w:autoSpaceDE w:val="0"/>
        <w:autoSpaceDN w:val="0"/>
        <w:adjustRightInd w:val="0"/>
        <w:ind w:left="426"/>
        <w:jc w:val="both"/>
        <w:rPr>
          <w:rFonts w:ascii="Verdana" w:eastAsiaTheme="minorHAnsi" w:hAnsi="Verdana" w:cs="Arial"/>
          <w:iCs/>
          <w:sz w:val="22"/>
          <w:szCs w:val="22"/>
        </w:rPr>
      </w:pPr>
    </w:p>
    <w:p w14:paraId="58401FDD" w14:textId="77777777" w:rsidR="006A2203" w:rsidRPr="002B345C" w:rsidRDefault="006A2203" w:rsidP="00E636CF">
      <w:pPr>
        <w:autoSpaceDE w:val="0"/>
        <w:autoSpaceDN w:val="0"/>
        <w:adjustRightInd w:val="0"/>
        <w:jc w:val="both"/>
        <w:rPr>
          <w:rFonts w:ascii="Verdana" w:eastAsiaTheme="minorHAnsi" w:hAnsi="Verdana" w:cs="Arial"/>
          <w:iCs/>
          <w:sz w:val="22"/>
          <w:szCs w:val="22"/>
        </w:rPr>
      </w:pPr>
      <w:r w:rsidRPr="002B345C">
        <w:rPr>
          <w:rFonts w:ascii="Verdana" w:eastAsiaTheme="minorHAnsi" w:hAnsi="Verdana" w:cs="Arial"/>
          <w:b/>
          <w:iCs/>
          <w:sz w:val="22"/>
          <w:szCs w:val="22"/>
        </w:rPr>
        <w:t>Para lo anterior presentará copia de alguno de los siguientes documentos:</w:t>
      </w:r>
      <w:r w:rsidRPr="002B345C">
        <w:rPr>
          <w:rFonts w:ascii="Verdana" w:eastAsiaTheme="minorHAnsi" w:hAnsi="Verdana" w:cs="Arial"/>
          <w:iCs/>
          <w:sz w:val="22"/>
          <w:szCs w:val="22"/>
        </w:rPr>
        <w:t xml:space="preserve"> </w:t>
      </w:r>
      <w:r w:rsidRPr="002B345C">
        <w:rPr>
          <w:rFonts w:ascii="Verdana" w:eastAsiaTheme="minorHAnsi" w:hAnsi="Verdana"/>
          <w:iCs/>
          <w:sz w:val="22"/>
          <w:szCs w:val="22"/>
        </w:rPr>
        <w:t xml:space="preserve">i) </w:t>
      </w:r>
      <w:r w:rsidRPr="002B345C">
        <w:rPr>
          <w:rFonts w:ascii="Verdana" w:eastAsiaTheme="minorHAnsi" w:hAnsi="Verdana" w:cs="Arial"/>
          <w:iCs/>
          <w:sz w:val="22"/>
          <w:szCs w:val="22"/>
        </w:rPr>
        <w:t xml:space="preserve">la certificación en las desmovilizaciones colectivas que expida la Oficina de Alto Comisionado para la Paz, ii) el certificado que emita el Comité Operativo para la Dejación de las Armas respecto de las personas desmovilizadas en forma individual, </w:t>
      </w:r>
      <w:r w:rsidRPr="002B345C">
        <w:rPr>
          <w:rFonts w:ascii="Verdana" w:eastAsiaTheme="minorHAnsi" w:hAnsi="Verdana"/>
          <w:iCs/>
          <w:sz w:val="22"/>
          <w:szCs w:val="22"/>
        </w:rPr>
        <w:t xml:space="preserve">iíi) </w:t>
      </w:r>
      <w:r w:rsidRPr="002B345C">
        <w:rPr>
          <w:rFonts w:ascii="Verdana" w:eastAsiaTheme="minorHAnsi" w:hAnsi="Verdana" w:cs="Arial"/>
          <w:iCs/>
          <w:sz w:val="22"/>
          <w:szCs w:val="22"/>
        </w:rPr>
        <w:t xml:space="preserve">el certificado que emita la Agencia para la Reincorporación </w:t>
      </w:r>
      <w:r w:rsidRPr="002B345C">
        <w:rPr>
          <w:rFonts w:ascii="Verdana" w:eastAsiaTheme="minorHAnsi" w:hAnsi="Verdana" w:cs="Arial"/>
          <w:sz w:val="22"/>
          <w:szCs w:val="22"/>
        </w:rPr>
        <w:t xml:space="preserve">y </w:t>
      </w:r>
      <w:r w:rsidRPr="002B345C">
        <w:rPr>
          <w:rFonts w:ascii="Verdana" w:eastAsiaTheme="minorHAnsi" w:hAnsi="Verdana" w:cs="Arial"/>
          <w:iCs/>
          <w:sz w:val="22"/>
          <w:szCs w:val="22"/>
        </w:rPr>
        <w:t xml:space="preserve">la Normalización que acredite que la persona </w:t>
      </w:r>
      <w:r w:rsidRPr="002B345C">
        <w:rPr>
          <w:rFonts w:ascii="Verdana" w:eastAsiaTheme="minorHAnsi" w:hAnsi="Verdana" w:cs="Arial"/>
          <w:sz w:val="22"/>
          <w:szCs w:val="22"/>
        </w:rPr>
        <w:t xml:space="preserve">se </w:t>
      </w:r>
      <w:r w:rsidRPr="002B345C">
        <w:rPr>
          <w:rFonts w:ascii="Verdana" w:eastAsiaTheme="minorHAnsi" w:hAnsi="Verdana"/>
          <w:iCs/>
          <w:sz w:val="22"/>
          <w:szCs w:val="22"/>
        </w:rPr>
        <w:t xml:space="preserve">encuentra en proceso de reincorporación </w:t>
      </w:r>
      <w:r w:rsidRPr="002B345C">
        <w:rPr>
          <w:rFonts w:ascii="Verdana" w:eastAsiaTheme="minorHAnsi" w:hAnsi="Verdana"/>
          <w:sz w:val="22"/>
          <w:szCs w:val="22"/>
        </w:rPr>
        <w:t xml:space="preserve">o </w:t>
      </w:r>
      <w:r w:rsidRPr="002B345C">
        <w:rPr>
          <w:rFonts w:ascii="Verdana" w:eastAsiaTheme="minorHAnsi" w:hAnsi="Verdana"/>
          <w:iCs/>
          <w:sz w:val="22"/>
          <w:szCs w:val="22"/>
        </w:rPr>
        <w:t xml:space="preserve">reintegración </w:t>
      </w:r>
      <w:r w:rsidRPr="002B345C">
        <w:rPr>
          <w:rFonts w:ascii="Verdana" w:eastAsiaTheme="minorHAnsi" w:hAnsi="Verdana"/>
          <w:sz w:val="22"/>
          <w:szCs w:val="22"/>
        </w:rPr>
        <w:t xml:space="preserve">o </w:t>
      </w:r>
      <w:r w:rsidRPr="002B345C">
        <w:rPr>
          <w:rFonts w:ascii="Verdana" w:eastAsiaTheme="minorHAnsi" w:hAnsi="Verdana"/>
          <w:iCs/>
          <w:sz w:val="22"/>
          <w:szCs w:val="22"/>
        </w:rPr>
        <w:t xml:space="preserve">iv) cualquier otro </w:t>
      </w:r>
      <w:r w:rsidRPr="002B345C">
        <w:rPr>
          <w:rFonts w:ascii="Verdana" w:eastAsiaTheme="minorHAnsi" w:hAnsi="Verdana" w:cs="Arial"/>
          <w:iCs/>
          <w:sz w:val="22"/>
          <w:szCs w:val="22"/>
        </w:rPr>
        <w:t xml:space="preserve">certificado que para el efecto determine la Ley. Además, se entregará copia del documento de identificación de la persona en proceso de reintegración </w:t>
      </w:r>
      <w:r w:rsidRPr="002B345C">
        <w:rPr>
          <w:rFonts w:ascii="Verdana" w:eastAsiaTheme="minorHAnsi" w:hAnsi="Verdana"/>
          <w:sz w:val="22"/>
          <w:szCs w:val="22"/>
        </w:rPr>
        <w:t xml:space="preserve">o </w:t>
      </w:r>
      <w:r w:rsidRPr="002B345C">
        <w:rPr>
          <w:rFonts w:ascii="Verdana" w:eastAsiaTheme="minorHAnsi" w:hAnsi="Verdana" w:cs="Arial"/>
          <w:iCs/>
          <w:sz w:val="22"/>
          <w:szCs w:val="22"/>
        </w:rPr>
        <w:t>reincorporación.</w:t>
      </w:r>
    </w:p>
    <w:p w14:paraId="2F1344F1" w14:textId="77777777" w:rsidR="006A2203" w:rsidRPr="002B345C" w:rsidRDefault="006A2203" w:rsidP="00E636CF">
      <w:pPr>
        <w:autoSpaceDE w:val="0"/>
        <w:autoSpaceDN w:val="0"/>
        <w:adjustRightInd w:val="0"/>
        <w:ind w:left="2880"/>
        <w:jc w:val="both"/>
        <w:rPr>
          <w:rFonts w:ascii="Verdana" w:eastAsiaTheme="minorHAnsi" w:hAnsi="Verdana" w:cs="Arial"/>
          <w:iCs/>
          <w:sz w:val="22"/>
          <w:szCs w:val="22"/>
        </w:rPr>
      </w:pPr>
    </w:p>
    <w:p w14:paraId="11489B5C" w14:textId="77777777" w:rsidR="006A2203" w:rsidRPr="002B345C" w:rsidRDefault="006A2203" w:rsidP="00E636CF">
      <w:pPr>
        <w:autoSpaceDE w:val="0"/>
        <w:autoSpaceDN w:val="0"/>
        <w:adjustRightInd w:val="0"/>
        <w:jc w:val="both"/>
        <w:rPr>
          <w:rFonts w:ascii="Verdana" w:eastAsiaTheme="minorHAnsi" w:hAnsi="Verdana" w:cs="Arial"/>
          <w:b/>
          <w:iCs/>
          <w:sz w:val="22"/>
          <w:szCs w:val="22"/>
          <w:lang w:eastAsia="en-US"/>
        </w:rPr>
      </w:pPr>
      <w:r w:rsidRPr="002B345C">
        <w:rPr>
          <w:rFonts w:ascii="Verdana" w:eastAsiaTheme="minorHAnsi" w:hAnsi="Verdana" w:cs="Arial"/>
          <w:b/>
          <w:iCs/>
          <w:sz w:val="22"/>
          <w:szCs w:val="22"/>
          <w:lang w:eastAsia="en-US"/>
        </w:rPr>
        <w:t>En el caso de las personas jurídicas,</w:t>
      </w:r>
      <w:r w:rsidRPr="002B345C">
        <w:rPr>
          <w:rFonts w:ascii="Verdana" w:eastAsiaTheme="minorHAnsi" w:hAnsi="Verdana" w:cs="Arial"/>
          <w:iCs/>
          <w:sz w:val="22"/>
          <w:szCs w:val="22"/>
          <w:lang w:eastAsia="en-US"/>
        </w:rPr>
        <w:t xml:space="preserve"> el representante legal </w:t>
      </w:r>
      <w:r w:rsidRPr="002B345C">
        <w:rPr>
          <w:rFonts w:ascii="Verdana" w:eastAsiaTheme="minorHAnsi" w:hAnsi="Verdana" w:cs="Arial"/>
          <w:sz w:val="22"/>
          <w:szCs w:val="22"/>
          <w:lang w:eastAsia="en-US"/>
        </w:rPr>
        <w:t xml:space="preserve">o </w:t>
      </w:r>
      <w:r w:rsidRPr="002B345C">
        <w:rPr>
          <w:rFonts w:ascii="Verdana" w:eastAsiaTheme="minorHAnsi" w:hAnsi="Verdana" w:cs="Arial"/>
          <w:iCs/>
          <w:sz w:val="22"/>
          <w:szCs w:val="22"/>
          <w:lang w:eastAsia="en-US"/>
        </w:rPr>
        <w:t xml:space="preserve">el revisor fiscal, si están obligados </w:t>
      </w:r>
      <w:r w:rsidRPr="002B345C">
        <w:rPr>
          <w:rFonts w:ascii="Verdana" w:eastAsiaTheme="minorHAnsi" w:hAnsi="Verdana"/>
          <w:sz w:val="22"/>
          <w:szCs w:val="22"/>
          <w:lang w:eastAsia="en-US"/>
        </w:rPr>
        <w:t xml:space="preserve">a </w:t>
      </w:r>
      <w:r w:rsidRPr="002B345C">
        <w:rPr>
          <w:rFonts w:ascii="Verdana" w:eastAsiaTheme="minorHAnsi" w:hAnsi="Verdana" w:cs="Arial"/>
          <w:iCs/>
          <w:sz w:val="22"/>
          <w:szCs w:val="22"/>
          <w:lang w:eastAsia="en-US"/>
        </w:rPr>
        <w:t xml:space="preserve">tenerlo, entregará un certificado, mediante el cual acredite bajo la gravedad de juramento que más del cincuenta por ciento (50 </w:t>
      </w:r>
      <w:r w:rsidRPr="002B345C">
        <w:rPr>
          <w:rFonts w:ascii="Verdana" w:eastAsiaTheme="minorHAnsi" w:hAnsi="Verdana"/>
          <w:sz w:val="22"/>
          <w:szCs w:val="22"/>
          <w:lang w:eastAsia="en-US"/>
        </w:rPr>
        <w:t xml:space="preserve">%) </w:t>
      </w:r>
      <w:r w:rsidRPr="002B345C">
        <w:rPr>
          <w:rFonts w:ascii="Verdana" w:eastAsiaTheme="minorHAnsi" w:hAnsi="Verdana" w:cs="Arial"/>
          <w:iCs/>
          <w:sz w:val="22"/>
          <w:szCs w:val="22"/>
          <w:lang w:eastAsia="en-US"/>
        </w:rPr>
        <w:t xml:space="preserve">de la composición accionaria </w:t>
      </w:r>
      <w:r w:rsidRPr="002B345C">
        <w:rPr>
          <w:rFonts w:ascii="Verdana" w:eastAsiaTheme="minorHAnsi" w:hAnsi="Verdana" w:cs="Arial"/>
          <w:sz w:val="22"/>
          <w:szCs w:val="22"/>
          <w:lang w:eastAsia="en-US"/>
        </w:rPr>
        <w:t xml:space="preserve">o </w:t>
      </w:r>
      <w:r w:rsidRPr="002B345C">
        <w:rPr>
          <w:rFonts w:ascii="Verdana" w:eastAsiaTheme="minorHAnsi" w:hAnsi="Verdana" w:cs="Arial"/>
          <w:iCs/>
          <w:sz w:val="22"/>
          <w:szCs w:val="22"/>
          <w:lang w:eastAsia="en-US"/>
        </w:rPr>
        <w:t xml:space="preserve">cuotas partes de la persona jurídica está constituida por personas en proceso de reintegración </w:t>
      </w:r>
      <w:r w:rsidRPr="002B345C">
        <w:rPr>
          <w:rFonts w:ascii="Verdana" w:eastAsiaTheme="minorHAnsi" w:hAnsi="Verdana"/>
          <w:sz w:val="22"/>
          <w:szCs w:val="22"/>
          <w:lang w:eastAsia="en-US"/>
        </w:rPr>
        <w:t xml:space="preserve">o </w:t>
      </w:r>
      <w:r w:rsidRPr="002B345C">
        <w:rPr>
          <w:rFonts w:ascii="Verdana" w:eastAsiaTheme="minorHAnsi" w:hAnsi="Verdana" w:cs="Arial"/>
          <w:iCs/>
          <w:sz w:val="22"/>
          <w:szCs w:val="22"/>
          <w:lang w:eastAsia="en-US"/>
        </w:rPr>
        <w:t xml:space="preserve">reincorporación. Además, </w:t>
      </w:r>
      <w:r w:rsidRPr="002B345C">
        <w:rPr>
          <w:rFonts w:ascii="Verdana" w:eastAsiaTheme="minorHAnsi" w:hAnsi="Verdana" w:cs="Arial"/>
          <w:b/>
          <w:iCs/>
          <w:sz w:val="22"/>
          <w:szCs w:val="22"/>
          <w:lang w:eastAsia="en-US"/>
        </w:rPr>
        <w:t xml:space="preserve">deberá aportar alguno de los certificados del inciso anterior, junto con los documentos de identificación de cada una de las personas que está en proceso de reincorporación </w:t>
      </w:r>
      <w:r w:rsidRPr="002B345C">
        <w:rPr>
          <w:rFonts w:ascii="Verdana" w:eastAsiaTheme="minorHAnsi" w:hAnsi="Verdana"/>
          <w:b/>
          <w:sz w:val="22"/>
          <w:szCs w:val="22"/>
          <w:lang w:eastAsia="en-US"/>
        </w:rPr>
        <w:t xml:space="preserve">o </w:t>
      </w:r>
      <w:r w:rsidRPr="002B345C">
        <w:rPr>
          <w:rFonts w:ascii="Verdana" w:eastAsiaTheme="minorHAnsi" w:hAnsi="Verdana" w:cs="Arial"/>
          <w:b/>
          <w:iCs/>
          <w:sz w:val="22"/>
          <w:szCs w:val="22"/>
          <w:lang w:eastAsia="en-US"/>
        </w:rPr>
        <w:t>reintegración, y</w:t>
      </w:r>
      <w:r w:rsidRPr="002B345C">
        <w:rPr>
          <w:rFonts w:ascii="Verdana" w:eastAsiaTheme="minorHAnsi" w:hAnsi="Verdana" w:cs="Arial"/>
          <w:iCs/>
          <w:sz w:val="22"/>
          <w:szCs w:val="22"/>
          <w:lang w:eastAsia="en-US"/>
        </w:rPr>
        <w:t xml:space="preserve"> diligenciar y aportar el </w:t>
      </w:r>
      <w:r w:rsidRPr="002B345C">
        <w:rPr>
          <w:rFonts w:ascii="Verdana" w:eastAsiaTheme="minorHAnsi" w:hAnsi="Verdana" w:cs="Arial"/>
          <w:b/>
          <w:iCs/>
          <w:sz w:val="22"/>
          <w:szCs w:val="22"/>
          <w:lang w:eastAsia="en-US"/>
        </w:rPr>
        <w:t>Anexo 13 F.</w:t>
      </w:r>
    </w:p>
    <w:p w14:paraId="297CC8AD" w14:textId="77777777" w:rsidR="006A2203" w:rsidRPr="002B345C" w:rsidRDefault="006A2203" w:rsidP="00E636CF">
      <w:pPr>
        <w:autoSpaceDE w:val="0"/>
        <w:autoSpaceDN w:val="0"/>
        <w:adjustRightInd w:val="0"/>
        <w:ind w:left="426"/>
        <w:jc w:val="both"/>
        <w:rPr>
          <w:rFonts w:ascii="Verdana" w:eastAsiaTheme="minorHAnsi" w:hAnsi="Verdana" w:cs="Arial"/>
          <w:b/>
          <w:iCs/>
          <w:sz w:val="22"/>
          <w:szCs w:val="22"/>
          <w:lang w:eastAsia="en-US"/>
        </w:rPr>
      </w:pPr>
    </w:p>
    <w:p w14:paraId="332B6DCA" w14:textId="77777777" w:rsidR="006A2203" w:rsidRPr="002B345C" w:rsidRDefault="006A2203" w:rsidP="00E636CF">
      <w:pPr>
        <w:autoSpaceDE w:val="0"/>
        <w:autoSpaceDN w:val="0"/>
        <w:adjustRightInd w:val="0"/>
        <w:jc w:val="both"/>
        <w:rPr>
          <w:rFonts w:ascii="Verdana" w:eastAsiaTheme="minorHAnsi" w:hAnsi="Verdana" w:cs="Arial"/>
          <w:b/>
          <w:iCs/>
          <w:sz w:val="22"/>
          <w:szCs w:val="22"/>
          <w:lang w:eastAsia="en-US"/>
        </w:rPr>
      </w:pPr>
      <w:r w:rsidRPr="002B345C">
        <w:rPr>
          <w:rFonts w:ascii="Verdana" w:eastAsiaTheme="minorHAnsi" w:hAnsi="Verdana" w:cs="Arial"/>
          <w:b/>
          <w:iCs/>
          <w:sz w:val="22"/>
          <w:szCs w:val="22"/>
          <w:lang w:eastAsia="en-US"/>
        </w:rPr>
        <w:t>Tratándose de proponentes plurales,</w:t>
      </w:r>
      <w:r w:rsidRPr="002B345C">
        <w:rPr>
          <w:rFonts w:ascii="Verdana" w:eastAsiaTheme="minorHAnsi" w:hAnsi="Verdana" w:cs="Arial"/>
          <w:iCs/>
          <w:sz w:val="22"/>
          <w:szCs w:val="22"/>
          <w:lang w:eastAsia="en-US"/>
        </w:rPr>
        <w:t xml:space="preserve"> se preferirá la oferta cuando todos los integrantes sean personas en proceso de reincorporación, para lo cual se entregará alguno de los </w:t>
      </w:r>
      <w:r w:rsidRPr="002B345C">
        <w:rPr>
          <w:rFonts w:ascii="Verdana" w:eastAsiaTheme="minorHAnsi" w:hAnsi="Verdana" w:cs="Arial"/>
          <w:b/>
          <w:iCs/>
          <w:sz w:val="22"/>
          <w:szCs w:val="22"/>
          <w:lang w:eastAsia="en-US"/>
        </w:rPr>
        <w:t>certificados del inciso primero</w:t>
      </w:r>
      <w:r w:rsidRPr="002B345C">
        <w:rPr>
          <w:rFonts w:ascii="Verdana" w:eastAsiaTheme="minorHAnsi" w:hAnsi="Verdana" w:cs="Arial"/>
          <w:iCs/>
          <w:sz w:val="22"/>
          <w:szCs w:val="22"/>
          <w:lang w:eastAsia="en-US"/>
        </w:rPr>
        <w:t xml:space="preserve"> de este numeral, y/o personas jurídicas donde más del cincuenta por ciento (50 </w:t>
      </w:r>
      <w:r w:rsidRPr="002B345C">
        <w:rPr>
          <w:rFonts w:ascii="Verdana" w:eastAsiaTheme="minorHAnsi" w:hAnsi="Verdana"/>
          <w:sz w:val="22"/>
          <w:szCs w:val="22"/>
          <w:lang w:eastAsia="en-US"/>
        </w:rPr>
        <w:t xml:space="preserve">%) </w:t>
      </w:r>
      <w:r w:rsidRPr="002B345C">
        <w:rPr>
          <w:rFonts w:ascii="Verdana" w:eastAsiaTheme="minorHAnsi" w:hAnsi="Verdana" w:cs="Arial"/>
          <w:iCs/>
          <w:sz w:val="22"/>
          <w:szCs w:val="22"/>
          <w:lang w:eastAsia="en-US"/>
        </w:rPr>
        <w:t xml:space="preserve">de la composición accionaria </w:t>
      </w:r>
      <w:r w:rsidRPr="002B345C">
        <w:rPr>
          <w:rFonts w:ascii="Verdana" w:eastAsiaTheme="minorHAnsi" w:hAnsi="Verdana" w:cs="Arial"/>
          <w:sz w:val="22"/>
          <w:szCs w:val="22"/>
          <w:lang w:eastAsia="en-US"/>
        </w:rPr>
        <w:t xml:space="preserve">o </w:t>
      </w:r>
      <w:r w:rsidRPr="002B345C">
        <w:rPr>
          <w:rFonts w:ascii="Verdana" w:eastAsiaTheme="minorHAnsi" w:hAnsi="Verdana" w:cs="Arial"/>
          <w:iCs/>
          <w:sz w:val="22"/>
          <w:szCs w:val="22"/>
          <w:lang w:eastAsia="en-US"/>
        </w:rPr>
        <w:t xml:space="preserve">cuotas parte esté constituida por personas en proceso de reincorporación, para lo cual el representante legal, </w:t>
      </w:r>
      <w:r w:rsidRPr="002B345C">
        <w:rPr>
          <w:rFonts w:ascii="Verdana" w:eastAsiaTheme="minorHAnsi" w:hAnsi="Verdana" w:cs="Arial"/>
          <w:sz w:val="22"/>
          <w:szCs w:val="22"/>
          <w:lang w:eastAsia="en-US"/>
        </w:rPr>
        <w:t xml:space="preserve">o </w:t>
      </w:r>
      <w:r w:rsidRPr="002B345C">
        <w:rPr>
          <w:rFonts w:ascii="Verdana" w:eastAsiaTheme="minorHAnsi" w:hAnsi="Verdana" w:cs="Arial"/>
          <w:iCs/>
          <w:sz w:val="22"/>
          <w:szCs w:val="22"/>
          <w:lang w:eastAsia="en-US"/>
        </w:rPr>
        <w:t xml:space="preserve">el revisor fiscal, si está obligado </w:t>
      </w:r>
      <w:r w:rsidRPr="002B345C">
        <w:rPr>
          <w:rFonts w:ascii="Verdana" w:eastAsiaTheme="minorHAnsi" w:hAnsi="Verdana"/>
          <w:sz w:val="22"/>
          <w:szCs w:val="22"/>
          <w:lang w:eastAsia="en-US"/>
        </w:rPr>
        <w:t xml:space="preserve">a </w:t>
      </w:r>
      <w:r w:rsidRPr="002B345C">
        <w:rPr>
          <w:rFonts w:ascii="Verdana" w:eastAsiaTheme="minorHAnsi" w:hAnsi="Verdana" w:cs="Arial"/>
          <w:iCs/>
          <w:sz w:val="22"/>
          <w:szCs w:val="22"/>
          <w:lang w:eastAsia="en-US"/>
        </w:rPr>
        <w:t xml:space="preserve">tenerlo, acreditará tal situación aportando los </w:t>
      </w:r>
      <w:r w:rsidRPr="002B345C">
        <w:rPr>
          <w:rFonts w:ascii="Verdana" w:eastAsiaTheme="minorHAnsi" w:hAnsi="Verdana" w:cs="Arial"/>
          <w:b/>
          <w:iCs/>
          <w:sz w:val="22"/>
          <w:szCs w:val="22"/>
          <w:lang w:eastAsia="en-US"/>
        </w:rPr>
        <w:t xml:space="preserve">documentos de identificación de cada una de las personas en proceso de </w:t>
      </w:r>
      <w:r w:rsidRPr="002B345C">
        <w:rPr>
          <w:rFonts w:ascii="Verdana" w:eastAsiaTheme="minorHAnsi" w:hAnsi="Verdana"/>
          <w:b/>
          <w:iCs/>
          <w:sz w:val="22"/>
          <w:szCs w:val="22"/>
          <w:lang w:eastAsia="en-US"/>
        </w:rPr>
        <w:t>reincorporación</w:t>
      </w:r>
      <w:r w:rsidRPr="002B345C">
        <w:rPr>
          <w:rFonts w:ascii="Verdana" w:eastAsiaTheme="minorHAnsi" w:hAnsi="Verdana"/>
          <w:iCs/>
          <w:sz w:val="22"/>
          <w:szCs w:val="22"/>
          <w:lang w:eastAsia="en-US"/>
        </w:rPr>
        <w:t xml:space="preserve">. </w:t>
      </w:r>
      <w:r w:rsidRPr="002B345C">
        <w:rPr>
          <w:rFonts w:ascii="Verdana" w:eastAsiaTheme="minorHAnsi" w:hAnsi="Verdana" w:cs="Arial"/>
          <w:iCs/>
          <w:sz w:val="22"/>
          <w:szCs w:val="22"/>
          <w:lang w:eastAsia="en-US"/>
        </w:rPr>
        <w:t xml:space="preserve">Para lo anterior diligenciar y aportar el </w:t>
      </w:r>
      <w:r w:rsidRPr="002B345C">
        <w:rPr>
          <w:rFonts w:ascii="Verdana" w:eastAsiaTheme="minorHAnsi" w:hAnsi="Verdana" w:cs="Arial"/>
          <w:b/>
          <w:iCs/>
          <w:sz w:val="22"/>
          <w:szCs w:val="22"/>
          <w:lang w:eastAsia="en-US"/>
        </w:rPr>
        <w:t>Anexo 13 F1.</w:t>
      </w:r>
    </w:p>
    <w:p w14:paraId="241FA92A" w14:textId="77777777" w:rsidR="006A2203" w:rsidRPr="002B345C" w:rsidRDefault="006A2203" w:rsidP="00E636CF">
      <w:pPr>
        <w:autoSpaceDE w:val="0"/>
        <w:autoSpaceDN w:val="0"/>
        <w:adjustRightInd w:val="0"/>
        <w:ind w:left="426"/>
        <w:jc w:val="both"/>
        <w:rPr>
          <w:rFonts w:ascii="Verdana" w:eastAsiaTheme="minorHAnsi" w:hAnsi="Verdana"/>
          <w:iCs/>
          <w:sz w:val="22"/>
          <w:szCs w:val="22"/>
          <w:lang w:eastAsia="en-US"/>
        </w:rPr>
      </w:pPr>
    </w:p>
    <w:p w14:paraId="6DA96E5F" w14:textId="77777777" w:rsidR="006A2203" w:rsidRPr="002B345C" w:rsidRDefault="006A2203" w:rsidP="00E636CF">
      <w:pPr>
        <w:autoSpaceDE w:val="0"/>
        <w:autoSpaceDN w:val="0"/>
        <w:adjustRightInd w:val="0"/>
        <w:jc w:val="both"/>
        <w:rPr>
          <w:rFonts w:ascii="Verdana" w:eastAsiaTheme="minorHAnsi" w:hAnsi="Verdana" w:cs="Arial"/>
          <w:iCs/>
          <w:sz w:val="22"/>
          <w:szCs w:val="22"/>
          <w:lang w:eastAsia="en-US"/>
        </w:rPr>
      </w:pPr>
      <w:r w:rsidRPr="002B345C">
        <w:rPr>
          <w:rFonts w:ascii="Verdana" w:eastAsiaTheme="minorHAnsi" w:hAnsi="Verdana" w:cs="Arial"/>
          <w:iCs/>
          <w:sz w:val="22"/>
          <w:szCs w:val="22"/>
          <w:lang w:eastAsia="en-US"/>
        </w:rPr>
        <w:t xml:space="preserve">Debido </w:t>
      </w:r>
      <w:r w:rsidRPr="002B345C">
        <w:rPr>
          <w:rFonts w:ascii="Verdana" w:eastAsiaTheme="minorHAnsi" w:hAnsi="Verdana"/>
          <w:sz w:val="22"/>
          <w:szCs w:val="22"/>
          <w:lang w:eastAsia="en-US"/>
        </w:rPr>
        <w:t xml:space="preserve">a </w:t>
      </w:r>
      <w:r w:rsidRPr="002B345C">
        <w:rPr>
          <w:rFonts w:ascii="Verdana" w:eastAsiaTheme="minorHAnsi" w:hAnsi="Verdana" w:cs="Arial"/>
          <w:iCs/>
          <w:sz w:val="22"/>
          <w:szCs w:val="22"/>
          <w:lang w:eastAsia="en-US"/>
        </w:rPr>
        <w:t xml:space="preserve">que para el otorgamiento de este criterio de desempate se entregan certificados que contienen datos sensibles, de acuerdo con el artículo </w:t>
      </w:r>
      <w:r w:rsidRPr="002B345C">
        <w:rPr>
          <w:rFonts w:ascii="Verdana" w:eastAsiaTheme="minorHAnsi" w:hAnsi="Verdana"/>
          <w:sz w:val="22"/>
          <w:szCs w:val="22"/>
          <w:lang w:eastAsia="en-US"/>
        </w:rPr>
        <w:t xml:space="preserve">5 </w:t>
      </w:r>
      <w:r w:rsidRPr="002B345C">
        <w:rPr>
          <w:rFonts w:ascii="Verdana" w:eastAsiaTheme="minorHAnsi" w:hAnsi="Verdana" w:cs="Arial"/>
          <w:iCs/>
          <w:sz w:val="22"/>
          <w:szCs w:val="22"/>
          <w:lang w:eastAsia="en-US"/>
        </w:rPr>
        <w:t xml:space="preserve">de la Ley </w:t>
      </w:r>
      <w:r w:rsidRPr="002B345C">
        <w:rPr>
          <w:rFonts w:ascii="Verdana" w:eastAsiaTheme="minorHAnsi" w:hAnsi="Verdana"/>
          <w:sz w:val="22"/>
          <w:szCs w:val="22"/>
          <w:lang w:eastAsia="en-US"/>
        </w:rPr>
        <w:t xml:space="preserve">1581 </w:t>
      </w:r>
      <w:r w:rsidRPr="002B345C">
        <w:rPr>
          <w:rFonts w:ascii="Verdana" w:eastAsiaTheme="minorHAnsi" w:hAnsi="Verdana" w:cs="Arial"/>
          <w:iCs/>
          <w:sz w:val="22"/>
          <w:szCs w:val="22"/>
          <w:lang w:eastAsia="en-US"/>
        </w:rPr>
        <w:t xml:space="preserve">de 2012, se requiere que el titular de la información de estos, como son las personas en proceso de reincorporación </w:t>
      </w:r>
      <w:r w:rsidRPr="002B345C">
        <w:rPr>
          <w:rFonts w:ascii="Verdana" w:eastAsiaTheme="minorHAnsi" w:hAnsi="Verdana" w:cs="Arial"/>
          <w:sz w:val="22"/>
          <w:szCs w:val="22"/>
          <w:lang w:eastAsia="en-US"/>
        </w:rPr>
        <w:t xml:space="preserve">o </w:t>
      </w:r>
      <w:r w:rsidRPr="002B345C">
        <w:rPr>
          <w:rFonts w:ascii="Verdana" w:eastAsiaTheme="minorHAnsi" w:hAnsi="Verdana" w:cs="Arial"/>
          <w:iCs/>
          <w:sz w:val="22"/>
          <w:szCs w:val="22"/>
          <w:lang w:eastAsia="en-US"/>
        </w:rPr>
        <w:t xml:space="preserve">reintegración, autoricen </w:t>
      </w:r>
      <w:r w:rsidRPr="002B345C">
        <w:rPr>
          <w:rFonts w:ascii="Verdana" w:eastAsiaTheme="minorHAnsi" w:hAnsi="Verdana" w:cs="Arial"/>
          <w:sz w:val="22"/>
          <w:szCs w:val="22"/>
          <w:lang w:eastAsia="en-US"/>
        </w:rPr>
        <w:t xml:space="preserve">a </w:t>
      </w:r>
      <w:r w:rsidRPr="002B345C">
        <w:rPr>
          <w:rFonts w:ascii="Verdana" w:eastAsiaTheme="minorHAnsi" w:hAnsi="Verdana" w:cs="Arial"/>
          <w:iCs/>
          <w:sz w:val="22"/>
          <w:szCs w:val="22"/>
          <w:lang w:eastAsia="en-US"/>
        </w:rPr>
        <w:t xml:space="preserve">la entidad de manera previa y expresa el manejo de esta información, en los términos del literal </w:t>
      </w:r>
      <w:r w:rsidRPr="002B345C">
        <w:rPr>
          <w:rFonts w:ascii="Verdana" w:eastAsiaTheme="minorHAnsi" w:hAnsi="Verdana"/>
          <w:sz w:val="22"/>
          <w:szCs w:val="22"/>
          <w:lang w:eastAsia="en-US"/>
        </w:rPr>
        <w:t xml:space="preserve">a) </w:t>
      </w:r>
      <w:r w:rsidRPr="002B345C">
        <w:rPr>
          <w:rFonts w:ascii="Verdana" w:eastAsiaTheme="minorHAnsi" w:hAnsi="Verdana" w:cs="Arial"/>
          <w:iCs/>
          <w:sz w:val="22"/>
          <w:szCs w:val="22"/>
          <w:lang w:eastAsia="en-US"/>
        </w:rPr>
        <w:t xml:space="preserve">del artículo </w:t>
      </w:r>
      <w:r w:rsidRPr="002B345C">
        <w:rPr>
          <w:rFonts w:ascii="Verdana" w:eastAsiaTheme="minorHAnsi" w:hAnsi="Verdana"/>
          <w:sz w:val="22"/>
          <w:szCs w:val="22"/>
          <w:lang w:eastAsia="en-US"/>
        </w:rPr>
        <w:t xml:space="preserve">6 </w:t>
      </w:r>
      <w:r w:rsidRPr="002B345C">
        <w:rPr>
          <w:rFonts w:ascii="Verdana" w:eastAsiaTheme="minorHAnsi" w:hAnsi="Verdana" w:cs="Arial"/>
          <w:iCs/>
          <w:sz w:val="22"/>
          <w:szCs w:val="22"/>
          <w:lang w:eastAsia="en-US"/>
        </w:rPr>
        <w:t xml:space="preserve">de la Ley </w:t>
      </w:r>
      <w:r w:rsidRPr="002B345C">
        <w:rPr>
          <w:rFonts w:ascii="Verdana" w:eastAsiaTheme="minorHAnsi" w:hAnsi="Verdana"/>
          <w:sz w:val="22"/>
          <w:szCs w:val="22"/>
          <w:lang w:eastAsia="en-US"/>
        </w:rPr>
        <w:t xml:space="preserve">1581 </w:t>
      </w:r>
      <w:r w:rsidRPr="002B345C">
        <w:rPr>
          <w:rFonts w:ascii="Verdana" w:eastAsiaTheme="minorHAnsi" w:hAnsi="Verdana" w:cs="Arial"/>
          <w:iCs/>
          <w:sz w:val="22"/>
          <w:szCs w:val="22"/>
          <w:lang w:eastAsia="en-US"/>
        </w:rPr>
        <w:t>de 2012 como requisito para el otorgamiento de este criterio de desempate. Para lo anterior diligenciar y aportar el</w:t>
      </w:r>
      <w:r w:rsidRPr="002B345C">
        <w:rPr>
          <w:rFonts w:ascii="Verdana" w:eastAsiaTheme="minorHAnsi" w:hAnsi="Verdana" w:cs="Arial"/>
          <w:b/>
          <w:iCs/>
          <w:sz w:val="22"/>
          <w:szCs w:val="22"/>
          <w:lang w:eastAsia="en-US"/>
        </w:rPr>
        <w:t xml:space="preserve"> Anexo 13.</w:t>
      </w:r>
    </w:p>
    <w:p w14:paraId="17FC229B" w14:textId="77777777" w:rsidR="006A2203" w:rsidRPr="002B345C" w:rsidRDefault="006A2203" w:rsidP="00E636CF">
      <w:pPr>
        <w:autoSpaceDE w:val="0"/>
        <w:autoSpaceDN w:val="0"/>
        <w:adjustRightInd w:val="0"/>
        <w:jc w:val="both"/>
        <w:rPr>
          <w:rFonts w:ascii="Verdana" w:eastAsiaTheme="minorHAnsi" w:hAnsi="Verdana" w:cs="Arial"/>
          <w:iCs/>
          <w:sz w:val="22"/>
          <w:szCs w:val="22"/>
          <w:lang w:eastAsia="en-US"/>
        </w:rPr>
      </w:pPr>
    </w:p>
    <w:p w14:paraId="3EC863F5" w14:textId="77777777" w:rsidR="006A2203" w:rsidRPr="002B345C" w:rsidRDefault="006A2203" w:rsidP="00313D7C">
      <w:pPr>
        <w:pStyle w:val="Prrafodelista"/>
        <w:numPr>
          <w:ilvl w:val="6"/>
          <w:numId w:val="29"/>
        </w:numPr>
        <w:autoSpaceDE w:val="0"/>
        <w:autoSpaceDN w:val="0"/>
        <w:adjustRightInd w:val="0"/>
        <w:ind w:left="426" w:right="46" w:hanging="426"/>
        <w:jc w:val="both"/>
        <w:rPr>
          <w:rFonts w:ascii="Verdana" w:eastAsiaTheme="minorHAnsi" w:hAnsi="Verdana" w:cs="Arial"/>
          <w:b/>
          <w:iCs/>
          <w:sz w:val="22"/>
          <w:szCs w:val="22"/>
        </w:rPr>
      </w:pPr>
      <w:r w:rsidRPr="002B345C">
        <w:rPr>
          <w:rFonts w:ascii="Verdana" w:eastAsiaTheme="minorHAnsi" w:hAnsi="Verdana" w:cs="Arial"/>
          <w:b/>
          <w:iCs/>
          <w:sz w:val="22"/>
          <w:szCs w:val="22"/>
        </w:rPr>
        <w:t xml:space="preserve">Preferir la oferta presentada por un proponente plural siempre que se </w:t>
      </w:r>
      <w:r w:rsidRPr="002B345C">
        <w:rPr>
          <w:rFonts w:ascii="Verdana" w:eastAsiaTheme="minorHAnsi" w:hAnsi="Verdana"/>
          <w:b/>
          <w:iCs/>
          <w:sz w:val="22"/>
          <w:szCs w:val="22"/>
        </w:rPr>
        <w:t>cumplan las condiciones de los siguientes numerales:</w:t>
      </w:r>
    </w:p>
    <w:p w14:paraId="28AF8B11" w14:textId="77777777" w:rsidR="006A2203" w:rsidRPr="002B345C" w:rsidRDefault="006A2203" w:rsidP="00E636CF">
      <w:pPr>
        <w:autoSpaceDE w:val="0"/>
        <w:autoSpaceDN w:val="0"/>
        <w:adjustRightInd w:val="0"/>
        <w:ind w:left="284"/>
        <w:jc w:val="both"/>
        <w:rPr>
          <w:rFonts w:ascii="Verdana" w:eastAsiaTheme="minorHAnsi" w:hAnsi="Verdana" w:cs="Arial"/>
          <w:iCs/>
          <w:sz w:val="22"/>
          <w:szCs w:val="22"/>
          <w:lang w:eastAsia="en-US"/>
        </w:rPr>
      </w:pPr>
    </w:p>
    <w:p w14:paraId="7176D594" w14:textId="77777777" w:rsidR="006A2203" w:rsidRPr="002B345C" w:rsidRDefault="006A2203" w:rsidP="00E636CF">
      <w:pPr>
        <w:numPr>
          <w:ilvl w:val="1"/>
          <w:numId w:val="14"/>
        </w:numPr>
        <w:autoSpaceDE w:val="0"/>
        <w:autoSpaceDN w:val="0"/>
        <w:adjustRightInd w:val="0"/>
        <w:ind w:hanging="501"/>
        <w:jc w:val="both"/>
        <w:rPr>
          <w:rFonts w:ascii="Verdana" w:eastAsiaTheme="minorHAnsi" w:hAnsi="Verdana" w:cs="Arial"/>
          <w:iCs/>
          <w:sz w:val="22"/>
          <w:szCs w:val="22"/>
        </w:rPr>
      </w:pPr>
      <w:r w:rsidRPr="002B345C">
        <w:rPr>
          <w:rFonts w:ascii="Verdana" w:eastAsiaTheme="minorHAnsi" w:hAnsi="Verdana" w:cs="Arial"/>
          <w:iCs/>
          <w:sz w:val="22"/>
          <w:szCs w:val="22"/>
        </w:rPr>
        <w:t xml:space="preserve">Esté conformado por al menos una madre cabeza de familia y/o una persona en proceso de reincorporación </w:t>
      </w:r>
      <w:r w:rsidRPr="002B345C">
        <w:rPr>
          <w:rFonts w:ascii="Verdana" w:eastAsiaTheme="minorHAnsi" w:hAnsi="Verdana"/>
          <w:sz w:val="22"/>
          <w:szCs w:val="22"/>
        </w:rPr>
        <w:t xml:space="preserve">o </w:t>
      </w:r>
      <w:r w:rsidRPr="002B345C">
        <w:rPr>
          <w:rFonts w:ascii="Verdana" w:eastAsiaTheme="minorHAnsi" w:hAnsi="Verdana" w:cs="Arial"/>
          <w:iCs/>
          <w:sz w:val="22"/>
          <w:szCs w:val="22"/>
        </w:rPr>
        <w:t xml:space="preserve">reintegración, </w:t>
      </w:r>
      <w:r w:rsidRPr="002B345C">
        <w:rPr>
          <w:rFonts w:ascii="Verdana" w:eastAsiaTheme="minorHAnsi" w:hAnsi="Verdana" w:cs="Arial"/>
          <w:b/>
          <w:iCs/>
          <w:sz w:val="22"/>
          <w:szCs w:val="22"/>
        </w:rPr>
        <w:t xml:space="preserve">para lo cual se acreditarán estas condiciones de acuerdo con lo previsto en los numerales </w:t>
      </w:r>
      <w:r w:rsidRPr="002B345C">
        <w:rPr>
          <w:rFonts w:ascii="Verdana" w:eastAsiaTheme="minorHAnsi" w:hAnsi="Verdana"/>
          <w:b/>
          <w:sz w:val="22"/>
          <w:szCs w:val="22"/>
        </w:rPr>
        <w:t xml:space="preserve">2 </w:t>
      </w:r>
      <w:r w:rsidRPr="002B345C">
        <w:rPr>
          <w:rFonts w:ascii="Verdana" w:eastAsiaTheme="minorHAnsi" w:hAnsi="Verdana" w:cs="Arial"/>
          <w:b/>
          <w:iCs/>
          <w:sz w:val="22"/>
          <w:szCs w:val="22"/>
        </w:rPr>
        <w:t xml:space="preserve">y/o </w:t>
      </w:r>
      <w:r w:rsidRPr="002B345C">
        <w:rPr>
          <w:rFonts w:ascii="Verdana" w:eastAsiaTheme="minorHAnsi" w:hAnsi="Verdana"/>
          <w:b/>
          <w:sz w:val="22"/>
          <w:szCs w:val="22"/>
        </w:rPr>
        <w:t xml:space="preserve">6 </w:t>
      </w:r>
      <w:r w:rsidRPr="002B345C">
        <w:rPr>
          <w:rFonts w:ascii="Verdana" w:eastAsiaTheme="minorHAnsi" w:hAnsi="Verdana" w:cs="Arial"/>
          <w:b/>
          <w:iCs/>
          <w:sz w:val="22"/>
          <w:szCs w:val="22"/>
        </w:rPr>
        <w:t>del numeral 5.5. del presente documento</w:t>
      </w:r>
      <w:r w:rsidRPr="002B345C">
        <w:rPr>
          <w:rFonts w:ascii="Verdana" w:eastAsiaTheme="minorHAnsi" w:hAnsi="Verdana" w:cs="Arial"/>
          <w:iCs/>
          <w:sz w:val="22"/>
          <w:szCs w:val="22"/>
        </w:rPr>
        <w:t xml:space="preserve"> (</w:t>
      </w:r>
      <w:r w:rsidRPr="002B345C">
        <w:rPr>
          <w:rFonts w:ascii="Verdana" w:hAnsi="Verdana" w:cs="Arial"/>
          <w:sz w:val="22"/>
          <w:szCs w:val="22"/>
        </w:rPr>
        <w:t>inciso 1 del numeral 2 y/o el inciso 1 del numeral 6 del artículo 2.2.1.2.4.2.17 del Decreto 1082 de 2015)</w:t>
      </w:r>
      <w:r w:rsidRPr="002B345C">
        <w:rPr>
          <w:rFonts w:ascii="Verdana" w:eastAsiaTheme="minorHAnsi" w:hAnsi="Verdana" w:cs="Arial"/>
          <w:iCs/>
          <w:sz w:val="22"/>
          <w:szCs w:val="22"/>
        </w:rPr>
        <w:t xml:space="preserve">; </w:t>
      </w:r>
      <w:r w:rsidRPr="002B345C">
        <w:rPr>
          <w:rFonts w:ascii="Verdana" w:eastAsiaTheme="minorHAnsi" w:hAnsi="Verdana"/>
          <w:sz w:val="22"/>
          <w:szCs w:val="22"/>
        </w:rPr>
        <w:t xml:space="preserve">o </w:t>
      </w:r>
      <w:r w:rsidRPr="002B345C">
        <w:rPr>
          <w:rFonts w:ascii="Verdana" w:eastAsiaTheme="minorHAnsi" w:hAnsi="Verdana" w:cs="Arial"/>
          <w:iCs/>
          <w:sz w:val="22"/>
          <w:szCs w:val="22"/>
        </w:rPr>
        <w:t xml:space="preserve">por una persona jurídica en la cual participe </w:t>
      </w:r>
      <w:r w:rsidRPr="002B345C">
        <w:rPr>
          <w:rFonts w:ascii="Verdana" w:eastAsiaTheme="minorHAnsi" w:hAnsi="Verdana"/>
          <w:sz w:val="22"/>
          <w:szCs w:val="22"/>
        </w:rPr>
        <w:t xml:space="preserve">o </w:t>
      </w:r>
      <w:r w:rsidRPr="002B345C">
        <w:rPr>
          <w:rFonts w:ascii="Verdana" w:eastAsiaTheme="minorHAnsi" w:hAnsi="Verdana" w:cs="Arial"/>
          <w:iCs/>
          <w:sz w:val="22"/>
          <w:szCs w:val="22"/>
        </w:rPr>
        <w:t xml:space="preserve">participen mayoritariamente madres cabeza de familia y/o personas en proceso de reincorporación </w:t>
      </w:r>
      <w:r w:rsidRPr="002B345C">
        <w:rPr>
          <w:rFonts w:ascii="Verdana" w:eastAsiaTheme="minorHAnsi" w:hAnsi="Verdana"/>
          <w:sz w:val="22"/>
          <w:szCs w:val="22"/>
        </w:rPr>
        <w:t xml:space="preserve">o </w:t>
      </w:r>
      <w:r w:rsidRPr="002B345C">
        <w:rPr>
          <w:rFonts w:ascii="Verdana" w:eastAsiaTheme="minorHAnsi" w:hAnsi="Verdana" w:cs="Arial"/>
          <w:iCs/>
          <w:sz w:val="22"/>
          <w:szCs w:val="22"/>
        </w:rPr>
        <w:t xml:space="preserve">reintegración, para lo cual el representante legal </w:t>
      </w:r>
      <w:r w:rsidRPr="002B345C">
        <w:rPr>
          <w:rFonts w:ascii="Verdana" w:eastAsiaTheme="minorHAnsi" w:hAnsi="Verdana" w:cs="Arial"/>
          <w:sz w:val="22"/>
          <w:szCs w:val="22"/>
        </w:rPr>
        <w:t xml:space="preserve">o </w:t>
      </w:r>
      <w:r w:rsidRPr="002B345C">
        <w:rPr>
          <w:rFonts w:ascii="Verdana" w:eastAsiaTheme="minorHAnsi" w:hAnsi="Verdana" w:cs="Arial"/>
          <w:iCs/>
          <w:sz w:val="22"/>
          <w:szCs w:val="22"/>
        </w:rPr>
        <w:t xml:space="preserve">el revisor fiscal, si están obligados </w:t>
      </w:r>
      <w:r w:rsidRPr="002B345C">
        <w:rPr>
          <w:rFonts w:ascii="Verdana" w:eastAsiaTheme="minorHAnsi" w:hAnsi="Verdana" w:cs="Arial"/>
          <w:sz w:val="22"/>
          <w:szCs w:val="22"/>
        </w:rPr>
        <w:t xml:space="preserve">a </w:t>
      </w:r>
      <w:r w:rsidRPr="002B345C">
        <w:rPr>
          <w:rFonts w:ascii="Verdana" w:eastAsiaTheme="minorHAnsi" w:hAnsi="Verdana" w:cs="Arial"/>
          <w:iCs/>
          <w:sz w:val="22"/>
          <w:szCs w:val="22"/>
        </w:rPr>
        <w:t xml:space="preserve">tenerlo, presentarán un </w:t>
      </w:r>
      <w:r w:rsidRPr="002B345C">
        <w:rPr>
          <w:rFonts w:ascii="Verdana" w:eastAsiaTheme="minorHAnsi" w:hAnsi="Verdana" w:cs="Arial"/>
          <w:b/>
          <w:iCs/>
          <w:sz w:val="22"/>
          <w:szCs w:val="22"/>
        </w:rPr>
        <w:t>certificado</w:t>
      </w:r>
      <w:r w:rsidRPr="002B345C">
        <w:rPr>
          <w:rFonts w:ascii="Verdana" w:eastAsiaTheme="minorHAnsi" w:hAnsi="Verdana" w:cs="Arial"/>
          <w:iCs/>
          <w:sz w:val="22"/>
          <w:szCs w:val="22"/>
        </w:rPr>
        <w:t xml:space="preserve">, mediante el cual acrediten, bajo la gravedad de juramento, que más del cincuenta por ciento (50 </w:t>
      </w:r>
      <w:r w:rsidRPr="002B345C">
        <w:rPr>
          <w:rFonts w:ascii="Verdana" w:eastAsiaTheme="minorHAnsi" w:hAnsi="Verdana"/>
          <w:sz w:val="22"/>
          <w:szCs w:val="22"/>
        </w:rPr>
        <w:t xml:space="preserve">%) </w:t>
      </w:r>
      <w:r w:rsidRPr="002B345C">
        <w:rPr>
          <w:rFonts w:ascii="Verdana" w:eastAsiaTheme="minorHAnsi" w:hAnsi="Verdana" w:cs="Arial"/>
          <w:iCs/>
          <w:sz w:val="22"/>
          <w:szCs w:val="22"/>
        </w:rPr>
        <w:t xml:space="preserve">de la composición accionaria </w:t>
      </w:r>
      <w:r w:rsidRPr="002B345C">
        <w:rPr>
          <w:rFonts w:ascii="Verdana" w:eastAsiaTheme="minorHAnsi" w:hAnsi="Verdana" w:cs="Arial"/>
          <w:sz w:val="22"/>
          <w:szCs w:val="22"/>
        </w:rPr>
        <w:t xml:space="preserve">o </w:t>
      </w:r>
      <w:r w:rsidRPr="002B345C">
        <w:rPr>
          <w:rFonts w:ascii="Verdana" w:eastAsiaTheme="minorHAnsi" w:hAnsi="Verdana" w:cs="Arial"/>
          <w:iCs/>
          <w:sz w:val="22"/>
          <w:szCs w:val="22"/>
        </w:rPr>
        <w:t xml:space="preserve">cuota parte de la persona jurídica está constituida por madres cabeza de familia y/o personas en proceso de reincorporación </w:t>
      </w:r>
      <w:r w:rsidRPr="002B345C">
        <w:rPr>
          <w:rFonts w:ascii="Verdana" w:eastAsiaTheme="minorHAnsi" w:hAnsi="Verdana" w:cs="Arial"/>
          <w:sz w:val="22"/>
          <w:szCs w:val="22"/>
        </w:rPr>
        <w:t xml:space="preserve">o </w:t>
      </w:r>
      <w:r w:rsidRPr="002B345C">
        <w:rPr>
          <w:rFonts w:ascii="Verdana" w:eastAsiaTheme="minorHAnsi" w:hAnsi="Verdana" w:cs="Arial"/>
          <w:iCs/>
          <w:sz w:val="22"/>
          <w:szCs w:val="22"/>
        </w:rPr>
        <w:t xml:space="preserve">reintegración. </w:t>
      </w:r>
      <w:r w:rsidRPr="002B345C">
        <w:rPr>
          <w:rFonts w:ascii="Verdana" w:eastAsiaTheme="minorHAnsi" w:hAnsi="Verdana" w:cs="Arial"/>
          <w:b/>
          <w:iCs/>
          <w:sz w:val="22"/>
          <w:szCs w:val="22"/>
        </w:rPr>
        <w:t>Además,</w:t>
      </w:r>
      <w:r w:rsidRPr="002B345C">
        <w:rPr>
          <w:rFonts w:ascii="Verdana" w:eastAsiaTheme="minorHAnsi" w:hAnsi="Verdana" w:cs="Arial"/>
          <w:iCs/>
          <w:sz w:val="22"/>
          <w:szCs w:val="22"/>
        </w:rPr>
        <w:t xml:space="preserve"> deberá acreditar la condición indicada de cada una de las personas que participen en la sociedad que sean mujeres cabeza de familia y/o personas </w:t>
      </w:r>
      <w:r w:rsidRPr="002B345C">
        <w:rPr>
          <w:rFonts w:ascii="Verdana" w:eastAsiaTheme="minorHAnsi" w:hAnsi="Verdana"/>
          <w:iCs/>
          <w:sz w:val="22"/>
          <w:szCs w:val="22"/>
        </w:rPr>
        <w:t xml:space="preserve">en proceso de reincorporación </w:t>
      </w:r>
      <w:r w:rsidRPr="002B345C">
        <w:rPr>
          <w:rFonts w:ascii="Verdana" w:eastAsiaTheme="minorHAnsi" w:hAnsi="Verdana"/>
          <w:sz w:val="22"/>
          <w:szCs w:val="22"/>
        </w:rPr>
        <w:t xml:space="preserve">o </w:t>
      </w:r>
      <w:r w:rsidRPr="002B345C">
        <w:rPr>
          <w:rFonts w:ascii="Verdana" w:eastAsiaTheme="minorHAnsi" w:hAnsi="Verdana"/>
          <w:iCs/>
          <w:sz w:val="22"/>
          <w:szCs w:val="22"/>
        </w:rPr>
        <w:t xml:space="preserve">reintegración, </w:t>
      </w:r>
      <w:r w:rsidRPr="002B345C">
        <w:rPr>
          <w:rFonts w:ascii="Verdana" w:eastAsiaTheme="minorHAnsi" w:hAnsi="Verdana"/>
          <w:b/>
          <w:iCs/>
          <w:sz w:val="22"/>
          <w:szCs w:val="22"/>
        </w:rPr>
        <w:t xml:space="preserve">aportando los documentos de </w:t>
      </w:r>
      <w:r w:rsidRPr="002B345C">
        <w:rPr>
          <w:rFonts w:ascii="Verdana" w:eastAsiaTheme="minorHAnsi" w:hAnsi="Verdana" w:cs="Arial"/>
          <w:b/>
          <w:iCs/>
          <w:sz w:val="22"/>
          <w:szCs w:val="22"/>
        </w:rPr>
        <w:t>cada uno de ellos, de acuerdo con lo previsto en este documento</w:t>
      </w:r>
      <w:r w:rsidRPr="002B345C">
        <w:rPr>
          <w:rFonts w:ascii="Verdana" w:eastAsiaTheme="minorHAnsi" w:hAnsi="Verdana" w:cs="Arial"/>
          <w:iCs/>
          <w:sz w:val="22"/>
          <w:szCs w:val="22"/>
        </w:rPr>
        <w:t xml:space="preserve">. Este integrante debe tener una participación de por lo menos el veinticinco por ciento </w:t>
      </w:r>
      <w:r w:rsidRPr="002B345C">
        <w:rPr>
          <w:rFonts w:ascii="Verdana" w:eastAsiaTheme="minorHAnsi" w:hAnsi="Verdana"/>
          <w:sz w:val="22"/>
          <w:szCs w:val="22"/>
        </w:rPr>
        <w:t xml:space="preserve">(25 %) </w:t>
      </w:r>
      <w:r w:rsidRPr="002B345C">
        <w:rPr>
          <w:rFonts w:ascii="Verdana" w:eastAsiaTheme="minorHAnsi" w:hAnsi="Verdana" w:cs="Arial"/>
          <w:iCs/>
          <w:sz w:val="22"/>
          <w:szCs w:val="22"/>
        </w:rPr>
        <w:t>en el proponente plural.</w:t>
      </w:r>
      <w:r w:rsidRPr="002B345C">
        <w:rPr>
          <w:rFonts w:ascii="Verdana" w:eastAsiaTheme="minorHAnsi" w:hAnsi="Verdana" w:cs="Arial"/>
          <w:b/>
          <w:iCs/>
          <w:sz w:val="22"/>
          <w:szCs w:val="22"/>
        </w:rPr>
        <w:t xml:space="preserve"> </w:t>
      </w:r>
      <w:r w:rsidRPr="002B345C">
        <w:rPr>
          <w:rFonts w:ascii="Verdana" w:eastAsiaTheme="minorHAnsi" w:hAnsi="Verdana" w:cs="Arial"/>
          <w:iCs/>
          <w:sz w:val="22"/>
          <w:szCs w:val="22"/>
        </w:rPr>
        <w:t>Para lo anterior diligenciar y aportar el</w:t>
      </w:r>
      <w:r w:rsidRPr="002B345C">
        <w:rPr>
          <w:rFonts w:ascii="Verdana" w:eastAsiaTheme="minorHAnsi" w:hAnsi="Verdana" w:cs="Arial"/>
          <w:b/>
          <w:iCs/>
          <w:sz w:val="22"/>
          <w:szCs w:val="22"/>
        </w:rPr>
        <w:t xml:space="preserve"> Anexo 13 G.</w:t>
      </w:r>
    </w:p>
    <w:p w14:paraId="76EC76C3" w14:textId="77777777" w:rsidR="006A2203" w:rsidRPr="002B345C" w:rsidRDefault="006A2203" w:rsidP="00E636CF">
      <w:pPr>
        <w:autoSpaceDE w:val="0"/>
        <w:autoSpaceDN w:val="0"/>
        <w:adjustRightInd w:val="0"/>
        <w:ind w:left="426"/>
        <w:jc w:val="both"/>
        <w:rPr>
          <w:rFonts w:ascii="Verdana" w:eastAsiaTheme="minorHAnsi" w:hAnsi="Verdana" w:cs="Arial"/>
          <w:iCs/>
          <w:sz w:val="22"/>
          <w:szCs w:val="22"/>
          <w:lang w:eastAsia="en-US"/>
        </w:rPr>
      </w:pPr>
    </w:p>
    <w:p w14:paraId="68951B89" w14:textId="77777777" w:rsidR="006A2203" w:rsidRPr="002B345C" w:rsidRDefault="006A2203" w:rsidP="00E636CF">
      <w:pPr>
        <w:numPr>
          <w:ilvl w:val="1"/>
          <w:numId w:val="14"/>
        </w:numPr>
        <w:autoSpaceDE w:val="0"/>
        <w:autoSpaceDN w:val="0"/>
        <w:adjustRightInd w:val="0"/>
        <w:ind w:hanging="501"/>
        <w:jc w:val="both"/>
        <w:rPr>
          <w:rFonts w:ascii="Verdana" w:eastAsiaTheme="minorHAnsi" w:hAnsi="Verdana" w:cs="Arial"/>
          <w:iCs/>
          <w:sz w:val="22"/>
          <w:szCs w:val="22"/>
        </w:rPr>
      </w:pPr>
      <w:r w:rsidRPr="002B345C">
        <w:rPr>
          <w:rFonts w:ascii="Verdana" w:eastAsiaTheme="minorHAnsi" w:hAnsi="Verdana" w:cs="Arial"/>
          <w:iCs/>
          <w:sz w:val="22"/>
          <w:szCs w:val="22"/>
        </w:rPr>
        <w:t xml:space="preserve">El integrante del proponente plural de que trata el anterior numeral debe aportar mínimo el veinticinco por ciento </w:t>
      </w:r>
      <w:r w:rsidRPr="002B345C">
        <w:rPr>
          <w:rFonts w:ascii="Verdana" w:eastAsiaTheme="minorHAnsi" w:hAnsi="Verdana"/>
          <w:sz w:val="22"/>
          <w:szCs w:val="22"/>
        </w:rPr>
        <w:t xml:space="preserve">(25%) </w:t>
      </w:r>
      <w:r w:rsidRPr="002B345C">
        <w:rPr>
          <w:rFonts w:ascii="Verdana" w:eastAsiaTheme="minorHAnsi" w:hAnsi="Verdana" w:cs="Arial"/>
          <w:iCs/>
          <w:sz w:val="22"/>
          <w:szCs w:val="22"/>
        </w:rPr>
        <w:t>de la experiencia acreditada en la oferta.</w:t>
      </w:r>
    </w:p>
    <w:p w14:paraId="3B4E4AFC" w14:textId="77777777" w:rsidR="006A2203" w:rsidRPr="002B345C" w:rsidRDefault="006A2203" w:rsidP="00E636CF">
      <w:pPr>
        <w:autoSpaceDE w:val="0"/>
        <w:autoSpaceDN w:val="0"/>
        <w:adjustRightInd w:val="0"/>
        <w:ind w:left="993" w:hanging="426"/>
        <w:jc w:val="both"/>
        <w:rPr>
          <w:rFonts w:ascii="Verdana" w:eastAsiaTheme="minorHAnsi" w:hAnsi="Verdana" w:cs="Arial"/>
          <w:iCs/>
          <w:sz w:val="22"/>
          <w:szCs w:val="22"/>
          <w:lang w:eastAsia="en-US"/>
        </w:rPr>
      </w:pPr>
    </w:p>
    <w:p w14:paraId="459F74D2" w14:textId="77777777" w:rsidR="006A2203" w:rsidRPr="002B345C" w:rsidRDefault="006A2203" w:rsidP="00E636CF">
      <w:pPr>
        <w:numPr>
          <w:ilvl w:val="1"/>
          <w:numId w:val="14"/>
        </w:numPr>
        <w:autoSpaceDE w:val="0"/>
        <w:autoSpaceDN w:val="0"/>
        <w:adjustRightInd w:val="0"/>
        <w:ind w:hanging="501"/>
        <w:jc w:val="both"/>
        <w:rPr>
          <w:rFonts w:ascii="Verdana" w:eastAsiaTheme="minorHAnsi" w:hAnsi="Verdana" w:cs="Arial"/>
          <w:b/>
          <w:iCs/>
          <w:sz w:val="22"/>
          <w:szCs w:val="22"/>
        </w:rPr>
      </w:pPr>
      <w:r w:rsidRPr="002B345C">
        <w:rPr>
          <w:rFonts w:ascii="Verdana" w:eastAsiaTheme="minorHAnsi" w:hAnsi="Verdana" w:cs="Arial"/>
          <w:iCs/>
          <w:sz w:val="22"/>
          <w:szCs w:val="22"/>
        </w:rPr>
        <w:t xml:space="preserve">En relación con el integrante del numeral </w:t>
      </w:r>
      <w:r w:rsidRPr="002B345C">
        <w:rPr>
          <w:rFonts w:ascii="Verdana" w:eastAsiaTheme="minorHAnsi" w:hAnsi="Verdana"/>
          <w:sz w:val="22"/>
          <w:szCs w:val="22"/>
        </w:rPr>
        <w:t xml:space="preserve">7.1. </w:t>
      </w:r>
      <w:r w:rsidRPr="002B345C">
        <w:rPr>
          <w:rFonts w:ascii="Verdana" w:eastAsiaTheme="minorHAnsi" w:hAnsi="Verdana" w:cs="Arial"/>
          <w:iCs/>
          <w:sz w:val="22"/>
          <w:szCs w:val="22"/>
        </w:rPr>
        <w:t xml:space="preserve">ni la madre cabeza de familia </w:t>
      </w:r>
      <w:r w:rsidRPr="002B345C">
        <w:rPr>
          <w:rFonts w:ascii="Verdana" w:eastAsiaTheme="minorHAnsi" w:hAnsi="Verdana" w:cs="Arial"/>
          <w:sz w:val="22"/>
          <w:szCs w:val="22"/>
        </w:rPr>
        <w:t xml:space="preserve">o </w:t>
      </w:r>
      <w:r w:rsidRPr="002B345C">
        <w:rPr>
          <w:rFonts w:ascii="Verdana" w:eastAsiaTheme="minorHAnsi" w:hAnsi="Verdana" w:cs="Arial"/>
          <w:iCs/>
          <w:sz w:val="22"/>
          <w:szCs w:val="22"/>
        </w:rPr>
        <w:t xml:space="preserve">la persona en proceso de reincorporación </w:t>
      </w:r>
      <w:r w:rsidRPr="002B345C">
        <w:rPr>
          <w:rFonts w:ascii="Verdana" w:eastAsiaTheme="minorHAnsi" w:hAnsi="Verdana" w:cs="Arial"/>
          <w:sz w:val="22"/>
          <w:szCs w:val="22"/>
        </w:rPr>
        <w:t xml:space="preserve">o </w:t>
      </w:r>
      <w:r w:rsidRPr="002B345C">
        <w:rPr>
          <w:rFonts w:ascii="Verdana" w:eastAsiaTheme="minorHAnsi" w:hAnsi="Verdana" w:cs="Arial"/>
          <w:iCs/>
          <w:sz w:val="22"/>
          <w:szCs w:val="22"/>
        </w:rPr>
        <w:t xml:space="preserve">reintegración, ni la persona jurídica, ni sus accionistas, socios </w:t>
      </w:r>
      <w:r w:rsidRPr="002B345C">
        <w:rPr>
          <w:rFonts w:ascii="Verdana" w:eastAsiaTheme="minorHAnsi" w:hAnsi="Verdana"/>
          <w:sz w:val="22"/>
          <w:szCs w:val="22"/>
        </w:rPr>
        <w:t xml:space="preserve">o </w:t>
      </w:r>
      <w:r w:rsidRPr="002B345C">
        <w:rPr>
          <w:rFonts w:ascii="Verdana" w:eastAsiaTheme="minorHAnsi" w:hAnsi="Verdana" w:cs="Arial"/>
          <w:iCs/>
          <w:sz w:val="22"/>
          <w:szCs w:val="22"/>
        </w:rPr>
        <w:t xml:space="preserve">representantes legales podrán ser empleados, socios </w:t>
      </w:r>
      <w:r w:rsidRPr="002B345C">
        <w:rPr>
          <w:rFonts w:ascii="Verdana" w:eastAsiaTheme="minorHAnsi" w:hAnsi="Verdana"/>
          <w:sz w:val="22"/>
          <w:szCs w:val="22"/>
        </w:rPr>
        <w:t xml:space="preserve">o </w:t>
      </w:r>
      <w:r w:rsidRPr="002B345C">
        <w:rPr>
          <w:rFonts w:ascii="Verdana" w:eastAsiaTheme="minorHAnsi" w:hAnsi="Verdana" w:cs="Arial"/>
          <w:iCs/>
          <w:sz w:val="22"/>
          <w:szCs w:val="22"/>
        </w:rPr>
        <w:t xml:space="preserve">accionistas de otro de los integrantes del proponente plural, para lo cual el integrante del que trata el numeral </w:t>
      </w:r>
      <w:r w:rsidRPr="002B345C">
        <w:rPr>
          <w:rFonts w:ascii="Verdana" w:eastAsiaTheme="minorHAnsi" w:hAnsi="Verdana"/>
          <w:sz w:val="22"/>
          <w:szCs w:val="22"/>
        </w:rPr>
        <w:t xml:space="preserve">7.1. </w:t>
      </w:r>
      <w:r w:rsidRPr="002B345C">
        <w:rPr>
          <w:rFonts w:ascii="Verdana" w:eastAsiaTheme="minorHAnsi" w:hAnsi="Verdana" w:cs="Arial"/>
          <w:b/>
          <w:iCs/>
          <w:sz w:val="22"/>
          <w:szCs w:val="22"/>
        </w:rPr>
        <w:t xml:space="preserve">lo manifestará en un certificado suscrito por la persona natural </w:t>
      </w:r>
      <w:r w:rsidRPr="002B345C">
        <w:rPr>
          <w:rFonts w:ascii="Verdana" w:eastAsiaTheme="minorHAnsi" w:hAnsi="Verdana"/>
          <w:b/>
          <w:sz w:val="22"/>
          <w:szCs w:val="22"/>
        </w:rPr>
        <w:t xml:space="preserve">o </w:t>
      </w:r>
      <w:r w:rsidRPr="002B345C">
        <w:rPr>
          <w:rFonts w:ascii="Verdana" w:eastAsiaTheme="minorHAnsi" w:hAnsi="Verdana" w:cs="Arial"/>
          <w:b/>
          <w:iCs/>
          <w:sz w:val="22"/>
          <w:szCs w:val="22"/>
        </w:rPr>
        <w:t xml:space="preserve">el representante legal de la </w:t>
      </w:r>
      <w:r w:rsidRPr="002B345C">
        <w:rPr>
          <w:rFonts w:ascii="Verdana" w:eastAsiaTheme="minorHAnsi" w:hAnsi="Verdana"/>
          <w:b/>
          <w:iCs/>
          <w:sz w:val="22"/>
          <w:szCs w:val="22"/>
        </w:rPr>
        <w:t>persona jurídica (</w:t>
      </w:r>
      <w:r w:rsidRPr="002B345C">
        <w:rPr>
          <w:rFonts w:ascii="Verdana" w:eastAsiaTheme="minorHAnsi" w:hAnsi="Verdana" w:cs="Arial"/>
          <w:b/>
          <w:iCs/>
          <w:sz w:val="22"/>
          <w:szCs w:val="22"/>
        </w:rPr>
        <w:t>Anexo 13 G)</w:t>
      </w:r>
      <w:r w:rsidRPr="002B345C">
        <w:rPr>
          <w:rFonts w:ascii="Verdana" w:eastAsiaTheme="minorHAnsi" w:hAnsi="Verdana"/>
          <w:b/>
          <w:iCs/>
          <w:sz w:val="22"/>
          <w:szCs w:val="22"/>
        </w:rPr>
        <w:t>.</w:t>
      </w:r>
    </w:p>
    <w:p w14:paraId="11517CE0" w14:textId="77777777" w:rsidR="006A2203" w:rsidRPr="002B345C" w:rsidRDefault="006A2203" w:rsidP="00E636CF">
      <w:pPr>
        <w:autoSpaceDE w:val="0"/>
        <w:autoSpaceDN w:val="0"/>
        <w:adjustRightInd w:val="0"/>
        <w:ind w:left="426"/>
        <w:jc w:val="both"/>
        <w:rPr>
          <w:rFonts w:ascii="Verdana" w:eastAsiaTheme="minorHAnsi" w:hAnsi="Verdana" w:cs="Arial"/>
          <w:iCs/>
          <w:sz w:val="22"/>
          <w:szCs w:val="22"/>
          <w:lang w:eastAsia="en-US"/>
        </w:rPr>
      </w:pPr>
    </w:p>
    <w:p w14:paraId="7E305604" w14:textId="77777777" w:rsidR="006A2203" w:rsidRPr="002B345C" w:rsidRDefault="006A2203" w:rsidP="00E636CF">
      <w:pPr>
        <w:autoSpaceDE w:val="0"/>
        <w:autoSpaceDN w:val="0"/>
        <w:adjustRightInd w:val="0"/>
        <w:jc w:val="both"/>
        <w:rPr>
          <w:rFonts w:ascii="Verdana" w:eastAsiaTheme="minorHAnsi" w:hAnsi="Verdana" w:cs="Arial"/>
          <w:iCs/>
          <w:sz w:val="22"/>
          <w:szCs w:val="22"/>
          <w:lang w:eastAsia="en-US"/>
        </w:rPr>
      </w:pPr>
      <w:r w:rsidRPr="002B345C">
        <w:rPr>
          <w:rFonts w:ascii="Verdana" w:eastAsiaTheme="minorHAnsi" w:hAnsi="Verdana" w:cs="Arial"/>
          <w:iCs/>
          <w:sz w:val="22"/>
          <w:szCs w:val="22"/>
          <w:lang w:eastAsia="en-US"/>
        </w:rPr>
        <w:t xml:space="preserve">Debido </w:t>
      </w:r>
      <w:r w:rsidRPr="002B345C">
        <w:rPr>
          <w:rFonts w:ascii="Verdana" w:eastAsiaTheme="minorHAnsi" w:hAnsi="Verdana"/>
          <w:sz w:val="22"/>
          <w:szCs w:val="22"/>
          <w:lang w:eastAsia="en-US"/>
        </w:rPr>
        <w:t xml:space="preserve">a </w:t>
      </w:r>
      <w:r w:rsidRPr="002B345C">
        <w:rPr>
          <w:rFonts w:ascii="Verdana" w:eastAsiaTheme="minorHAnsi" w:hAnsi="Verdana" w:cs="Arial"/>
          <w:iCs/>
          <w:sz w:val="22"/>
          <w:szCs w:val="22"/>
          <w:lang w:eastAsia="en-US"/>
        </w:rPr>
        <w:t xml:space="preserve">que para el otorgamiento de este criterio de desempate se entregan certificados que contienen datos sensibles, de acuerdo el artículo </w:t>
      </w:r>
      <w:r w:rsidRPr="002B345C">
        <w:rPr>
          <w:rFonts w:ascii="Verdana" w:eastAsiaTheme="minorHAnsi" w:hAnsi="Verdana"/>
          <w:sz w:val="22"/>
          <w:szCs w:val="22"/>
          <w:lang w:eastAsia="en-US"/>
        </w:rPr>
        <w:t xml:space="preserve">5 </w:t>
      </w:r>
      <w:r w:rsidRPr="002B345C">
        <w:rPr>
          <w:rFonts w:ascii="Verdana" w:eastAsiaTheme="minorHAnsi" w:hAnsi="Verdana" w:cs="Arial"/>
          <w:iCs/>
          <w:sz w:val="22"/>
          <w:szCs w:val="22"/>
          <w:lang w:eastAsia="en-US"/>
        </w:rPr>
        <w:t xml:space="preserve">de la Ley 1581 de 2012, se requiere que el titular de la información de estos, para el caso de las </w:t>
      </w:r>
      <w:r w:rsidRPr="002B345C">
        <w:rPr>
          <w:rFonts w:ascii="Verdana" w:eastAsiaTheme="minorHAnsi" w:hAnsi="Verdana" w:cs="Arial"/>
          <w:iCs/>
          <w:sz w:val="22"/>
          <w:szCs w:val="22"/>
          <w:lang w:eastAsia="en-US"/>
        </w:rPr>
        <w:lastRenderedPageBreak/>
        <w:t xml:space="preserve">personas en proceso de reincorporación y/o reintegración autoricen de manera previa y expresa el tratamiento de esta información, en los términos del literal </w:t>
      </w:r>
      <w:r w:rsidRPr="002B345C">
        <w:rPr>
          <w:rFonts w:ascii="Verdana" w:eastAsiaTheme="minorHAnsi" w:hAnsi="Verdana"/>
          <w:sz w:val="22"/>
          <w:szCs w:val="22"/>
          <w:lang w:eastAsia="en-US"/>
        </w:rPr>
        <w:t xml:space="preserve">a) </w:t>
      </w:r>
      <w:r w:rsidRPr="002B345C">
        <w:rPr>
          <w:rFonts w:ascii="Verdana" w:eastAsiaTheme="minorHAnsi" w:hAnsi="Verdana" w:cs="Arial"/>
          <w:iCs/>
          <w:sz w:val="22"/>
          <w:szCs w:val="22"/>
          <w:lang w:eastAsia="en-US"/>
        </w:rPr>
        <w:t xml:space="preserve">del artículo </w:t>
      </w:r>
      <w:r w:rsidRPr="002B345C">
        <w:rPr>
          <w:rFonts w:ascii="Verdana" w:eastAsiaTheme="minorHAnsi" w:hAnsi="Verdana"/>
          <w:sz w:val="22"/>
          <w:szCs w:val="22"/>
          <w:lang w:eastAsia="en-US"/>
        </w:rPr>
        <w:t xml:space="preserve">6 </w:t>
      </w:r>
      <w:r w:rsidRPr="002B345C">
        <w:rPr>
          <w:rFonts w:ascii="Verdana" w:eastAsiaTheme="minorHAnsi" w:hAnsi="Verdana" w:cs="Arial"/>
          <w:iCs/>
          <w:sz w:val="22"/>
          <w:szCs w:val="22"/>
          <w:lang w:eastAsia="en-US"/>
        </w:rPr>
        <w:t xml:space="preserve">de la Ley </w:t>
      </w:r>
      <w:r w:rsidRPr="002B345C">
        <w:rPr>
          <w:rFonts w:ascii="Verdana" w:eastAsiaTheme="minorHAnsi" w:hAnsi="Verdana"/>
          <w:sz w:val="22"/>
          <w:szCs w:val="22"/>
          <w:lang w:eastAsia="en-US"/>
        </w:rPr>
        <w:t xml:space="preserve">1581 </w:t>
      </w:r>
      <w:r w:rsidRPr="002B345C">
        <w:rPr>
          <w:rFonts w:ascii="Verdana" w:eastAsiaTheme="minorHAnsi" w:hAnsi="Verdana" w:cs="Arial"/>
          <w:iCs/>
          <w:sz w:val="22"/>
          <w:szCs w:val="22"/>
          <w:lang w:eastAsia="en-US"/>
        </w:rPr>
        <w:t>de 2012, como requisito para el otorgamiento del criterio de desempate. Para lo anterior diligenciar y aportar el</w:t>
      </w:r>
      <w:r w:rsidRPr="002B345C">
        <w:rPr>
          <w:rFonts w:ascii="Verdana" w:eastAsiaTheme="minorHAnsi" w:hAnsi="Verdana" w:cs="Arial"/>
          <w:b/>
          <w:iCs/>
          <w:sz w:val="22"/>
          <w:szCs w:val="22"/>
          <w:lang w:eastAsia="en-US"/>
        </w:rPr>
        <w:t xml:space="preserve"> Anexo 13.</w:t>
      </w:r>
    </w:p>
    <w:p w14:paraId="1F60E3F2" w14:textId="77777777" w:rsidR="006A2203" w:rsidRPr="002B345C" w:rsidRDefault="006A2203" w:rsidP="00E636CF">
      <w:pPr>
        <w:autoSpaceDE w:val="0"/>
        <w:autoSpaceDN w:val="0"/>
        <w:adjustRightInd w:val="0"/>
        <w:jc w:val="both"/>
        <w:rPr>
          <w:rFonts w:ascii="Verdana" w:eastAsiaTheme="minorHAnsi" w:hAnsi="Verdana" w:cs="Arial"/>
          <w:iCs/>
          <w:sz w:val="22"/>
          <w:szCs w:val="22"/>
          <w:lang w:eastAsia="en-US"/>
        </w:rPr>
      </w:pPr>
    </w:p>
    <w:p w14:paraId="63158491" w14:textId="77777777" w:rsidR="006A2203" w:rsidRPr="002B345C" w:rsidRDefault="006A2203" w:rsidP="00313D7C">
      <w:pPr>
        <w:pStyle w:val="Prrafodelista"/>
        <w:numPr>
          <w:ilvl w:val="6"/>
          <w:numId w:val="29"/>
        </w:numPr>
        <w:autoSpaceDE w:val="0"/>
        <w:autoSpaceDN w:val="0"/>
        <w:adjustRightInd w:val="0"/>
        <w:ind w:left="426" w:right="46" w:hanging="426"/>
        <w:jc w:val="both"/>
        <w:rPr>
          <w:rFonts w:ascii="Verdana" w:eastAsiaTheme="minorHAnsi" w:hAnsi="Verdana" w:cs="Arial"/>
          <w:iCs/>
          <w:sz w:val="22"/>
          <w:szCs w:val="22"/>
        </w:rPr>
      </w:pPr>
      <w:r w:rsidRPr="002B345C">
        <w:rPr>
          <w:rFonts w:ascii="Verdana" w:eastAsiaTheme="minorHAnsi" w:hAnsi="Verdana" w:cs="Arial"/>
          <w:b/>
          <w:iCs/>
          <w:sz w:val="22"/>
          <w:szCs w:val="22"/>
        </w:rPr>
        <w:t>Preferir la oferta presentada por una Mipyme</w:t>
      </w:r>
      <w:r w:rsidRPr="002B345C">
        <w:rPr>
          <w:rFonts w:ascii="Verdana" w:eastAsiaTheme="minorHAnsi" w:hAnsi="Verdana" w:cs="Arial"/>
          <w:iCs/>
          <w:sz w:val="22"/>
          <w:szCs w:val="22"/>
        </w:rPr>
        <w:t xml:space="preserve">, lo cual se verificará en los términos del artículo </w:t>
      </w:r>
      <w:r w:rsidRPr="002B345C">
        <w:rPr>
          <w:rFonts w:ascii="Verdana" w:eastAsiaTheme="minorHAnsi" w:hAnsi="Verdana"/>
          <w:sz w:val="22"/>
          <w:szCs w:val="22"/>
        </w:rPr>
        <w:t xml:space="preserve">2.2.1.2.4.2.4 </w:t>
      </w:r>
      <w:r w:rsidRPr="002B345C">
        <w:rPr>
          <w:rFonts w:ascii="Verdana" w:eastAsiaTheme="minorHAnsi" w:hAnsi="Verdana" w:cs="Arial"/>
          <w:iCs/>
          <w:sz w:val="22"/>
          <w:szCs w:val="22"/>
        </w:rPr>
        <w:t xml:space="preserve">del Decreto 1082 de 2015, en concordancia con el parágrafo del artículo </w:t>
      </w:r>
      <w:r w:rsidRPr="002B345C">
        <w:rPr>
          <w:rFonts w:ascii="Verdana" w:eastAsiaTheme="minorHAnsi" w:hAnsi="Verdana"/>
          <w:sz w:val="22"/>
          <w:szCs w:val="22"/>
        </w:rPr>
        <w:t xml:space="preserve">2.2.1.13.2.4 </w:t>
      </w:r>
      <w:r w:rsidRPr="002B345C">
        <w:rPr>
          <w:rFonts w:ascii="Verdana" w:eastAsiaTheme="minorHAnsi" w:hAnsi="Verdana" w:cs="Arial"/>
          <w:iCs/>
          <w:sz w:val="22"/>
          <w:szCs w:val="22"/>
        </w:rPr>
        <w:t>del Decreto 1074 de 2015.</w:t>
      </w:r>
    </w:p>
    <w:p w14:paraId="4B8B9DB8" w14:textId="77777777" w:rsidR="006A2203" w:rsidRPr="002B345C" w:rsidRDefault="006A2203" w:rsidP="00E636CF">
      <w:pPr>
        <w:autoSpaceDE w:val="0"/>
        <w:autoSpaceDN w:val="0"/>
        <w:adjustRightInd w:val="0"/>
        <w:ind w:left="425" w:firstLine="142"/>
        <w:jc w:val="both"/>
        <w:rPr>
          <w:rFonts w:ascii="Verdana" w:eastAsiaTheme="minorHAnsi" w:hAnsi="Verdana" w:cs="Arial"/>
          <w:iCs/>
          <w:sz w:val="22"/>
          <w:szCs w:val="22"/>
          <w:lang w:eastAsia="en-US"/>
        </w:rPr>
      </w:pPr>
    </w:p>
    <w:p w14:paraId="462E7D07" w14:textId="77777777" w:rsidR="006A2203" w:rsidRPr="002B345C" w:rsidRDefault="006A2203" w:rsidP="00E636CF">
      <w:pPr>
        <w:autoSpaceDE w:val="0"/>
        <w:autoSpaceDN w:val="0"/>
        <w:adjustRightInd w:val="0"/>
        <w:jc w:val="both"/>
        <w:rPr>
          <w:rFonts w:ascii="Verdana" w:eastAsiaTheme="minorHAnsi" w:hAnsi="Verdana"/>
          <w:iCs/>
          <w:sz w:val="22"/>
          <w:szCs w:val="22"/>
          <w:lang w:eastAsia="en-US"/>
        </w:rPr>
      </w:pPr>
      <w:r w:rsidRPr="002B345C">
        <w:rPr>
          <w:rFonts w:ascii="Verdana" w:eastAsiaTheme="minorHAnsi" w:hAnsi="Verdana" w:cs="Arial"/>
          <w:b/>
          <w:iCs/>
          <w:sz w:val="22"/>
          <w:szCs w:val="22"/>
          <w:lang w:eastAsia="en-US"/>
        </w:rPr>
        <w:t xml:space="preserve">Asimismo, se preferirá la oferta presentada por una cooperativa </w:t>
      </w:r>
      <w:r w:rsidRPr="002B345C">
        <w:rPr>
          <w:rFonts w:ascii="Verdana" w:eastAsiaTheme="minorHAnsi" w:hAnsi="Verdana" w:cs="Arial"/>
          <w:b/>
          <w:sz w:val="22"/>
          <w:szCs w:val="22"/>
          <w:lang w:eastAsia="en-US"/>
        </w:rPr>
        <w:t xml:space="preserve">o </w:t>
      </w:r>
      <w:r w:rsidRPr="002B345C">
        <w:rPr>
          <w:rFonts w:ascii="Verdana" w:eastAsiaTheme="minorHAnsi" w:hAnsi="Verdana" w:cs="Arial"/>
          <w:b/>
          <w:iCs/>
          <w:sz w:val="22"/>
          <w:szCs w:val="22"/>
          <w:lang w:eastAsia="en-US"/>
        </w:rPr>
        <w:t>asociaciones mutuales, para lo cual se aportará</w:t>
      </w:r>
      <w:r w:rsidRPr="002B345C">
        <w:rPr>
          <w:rFonts w:ascii="Verdana" w:eastAsiaTheme="minorHAnsi" w:hAnsi="Verdana" w:cs="Arial"/>
          <w:iCs/>
          <w:sz w:val="22"/>
          <w:szCs w:val="22"/>
          <w:lang w:eastAsia="en-US"/>
        </w:rPr>
        <w:t xml:space="preserve"> el certificado de existencia </w:t>
      </w:r>
      <w:r w:rsidRPr="002B345C">
        <w:rPr>
          <w:rFonts w:ascii="Verdana" w:eastAsiaTheme="minorHAnsi" w:hAnsi="Verdana"/>
          <w:sz w:val="22"/>
          <w:szCs w:val="22"/>
          <w:lang w:eastAsia="en-US"/>
        </w:rPr>
        <w:t xml:space="preserve">y </w:t>
      </w:r>
      <w:r w:rsidRPr="002B345C">
        <w:rPr>
          <w:rFonts w:ascii="Verdana" w:eastAsiaTheme="minorHAnsi" w:hAnsi="Verdana" w:cs="Arial"/>
          <w:iCs/>
          <w:sz w:val="22"/>
          <w:szCs w:val="22"/>
          <w:lang w:eastAsia="en-US"/>
        </w:rPr>
        <w:t xml:space="preserve">representación legal expedido por la Cámara de Comercio </w:t>
      </w:r>
      <w:r w:rsidRPr="002B345C">
        <w:rPr>
          <w:rFonts w:ascii="Verdana" w:eastAsiaTheme="minorHAnsi" w:hAnsi="Verdana"/>
          <w:sz w:val="22"/>
          <w:szCs w:val="22"/>
          <w:lang w:eastAsia="en-US"/>
        </w:rPr>
        <w:t xml:space="preserve">o </w:t>
      </w:r>
      <w:r w:rsidRPr="002B345C">
        <w:rPr>
          <w:rFonts w:ascii="Verdana" w:eastAsiaTheme="minorHAnsi" w:hAnsi="Verdana" w:cs="Arial"/>
          <w:iCs/>
          <w:sz w:val="22"/>
          <w:szCs w:val="22"/>
          <w:lang w:eastAsia="en-US"/>
        </w:rPr>
        <w:t xml:space="preserve">la autoridad respectiva. En el caso específico en que el empate se presente entre cooperativas </w:t>
      </w:r>
      <w:r w:rsidRPr="002B345C">
        <w:rPr>
          <w:rFonts w:ascii="Verdana" w:eastAsiaTheme="minorHAnsi" w:hAnsi="Verdana"/>
          <w:sz w:val="22"/>
          <w:szCs w:val="22"/>
          <w:lang w:eastAsia="en-US"/>
        </w:rPr>
        <w:t xml:space="preserve">o </w:t>
      </w:r>
      <w:r w:rsidRPr="002B345C">
        <w:rPr>
          <w:rFonts w:ascii="Verdana" w:eastAsiaTheme="minorHAnsi" w:hAnsi="Verdana" w:cs="Arial"/>
          <w:iCs/>
          <w:sz w:val="22"/>
          <w:szCs w:val="22"/>
          <w:lang w:eastAsia="en-US"/>
        </w:rPr>
        <w:t xml:space="preserve">asociaciones mutuales que tengan el tamaño empresarial de grandes empresas junto con micro, pequeñas </w:t>
      </w:r>
      <w:r w:rsidRPr="002B345C">
        <w:rPr>
          <w:rFonts w:ascii="Verdana" w:eastAsiaTheme="minorHAnsi" w:hAnsi="Verdana" w:cs="Arial"/>
          <w:sz w:val="22"/>
          <w:szCs w:val="22"/>
          <w:lang w:eastAsia="en-US"/>
        </w:rPr>
        <w:t xml:space="preserve">o </w:t>
      </w:r>
      <w:r w:rsidRPr="002B345C">
        <w:rPr>
          <w:rFonts w:ascii="Verdana" w:eastAsiaTheme="minorHAnsi" w:hAnsi="Verdana" w:cs="Arial"/>
          <w:iCs/>
          <w:sz w:val="22"/>
          <w:szCs w:val="22"/>
          <w:lang w:eastAsia="en-US"/>
        </w:rPr>
        <w:t xml:space="preserve">medianas, se preferirá la oferta las cooperativas </w:t>
      </w:r>
      <w:r w:rsidRPr="002B345C">
        <w:rPr>
          <w:rFonts w:ascii="Verdana" w:eastAsiaTheme="minorHAnsi" w:hAnsi="Verdana" w:cs="Arial"/>
          <w:sz w:val="22"/>
          <w:szCs w:val="22"/>
          <w:lang w:eastAsia="en-US"/>
        </w:rPr>
        <w:t xml:space="preserve">o </w:t>
      </w:r>
      <w:r w:rsidRPr="002B345C">
        <w:rPr>
          <w:rFonts w:ascii="Verdana" w:eastAsiaTheme="minorHAnsi" w:hAnsi="Verdana" w:cs="Arial"/>
          <w:iCs/>
          <w:sz w:val="22"/>
          <w:szCs w:val="22"/>
          <w:lang w:eastAsia="en-US"/>
        </w:rPr>
        <w:t xml:space="preserve">asociaciones mutuales que cumplan con los criterios de clasificación empresarial definidos por el Decreto 1074 de 2015, que sean </w:t>
      </w:r>
      <w:r w:rsidRPr="002B345C">
        <w:rPr>
          <w:rFonts w:ascii="Verdana" w:eastAsiaTheme="minorHAnsi" w:hAnsi="Verdana"/>
          <w:iCs/>
          <w:sz w:val="22"/>
          <w:szCs w:val="22"/>
          <w:lang w:eastAsia="en-US"/>
        </w:rPr>
        <w:t xml:space="preserve">micro, pequeñas </w:t>
      </w:r>
      <w:r w:rsidRPr="002B345C">
        <w:rPr>
          <w:rFonts w:ascii="Verdana" w:eastAsiaTheme="minorHAnsi" w:hAnsi="Verdana"/>
          <w:sz w:val="22"/>
          <w:szCs w:val="22"/>
          <w:lang w:eastAsia="en-US"/>
        </w:rPr>
        <w:t xml:space="preserve">o </w:t>
      </w:r>
      <w:r w:rsidRPr="002B345C">
        <w:rPr>
          <w:rFonts w:ascii="Verdana" w:eastAsiaTheme="minorHAnsi" w:hAnsi="Verdana"/>
          <w:iCs/>
          <w:sz w:val="22"/>
          <w:szCs w:val="22"/>
          <w:lang w:eastAsia="en-US"/>
        </w:rPr>
        <w:t>medianas.</w:t>
      </w:r>
    </w:p>
    <w:p w14:paraId="007F3F94" w14:textId="77777777" w:rsidR="006A2203" w:rsidRPr="002B345C" w:rsidRDefault="006A2203" w:rsidP="00E636CF">
      <w:pPr>
        <w:autoSpaceDE w:val="0"/>
        <w:autoSpaceDN w:val="0"/>
        <w:adjustRightInd w:val="0"/>
        <w:ind w:left="425" w:firstLine="1"/>
        <w:jc w:val="both"/>
        <w:rPr>
          <w:rFonts w:ascii="Verdana" w:eastAsiaTheme="minorHAnsi" w:hAnsi="Verdana" w:cs="Arial"/>
          <w:iCs/>
          <w:sz w:val="22"/>
          <w:szCs w:val="22"/>
          <w:lang w:eastAsia="en-US"/>
        </w:rPr>
      </w:pPr>
    </w:p>
    <w:p w14:paraId="2CB6AF90" w14:textId="77777777" w:rsidR="006A2203" w:rsidRPr="002B345C" w:rsidRDefault="006A2203" w:rsidP="00E636CF">
      <w:pPr>
        <w:autoSpaceDE w:val="0"/>
        <w:autoSpaceDN w:val="0"/>
        <w:adjustRightInd w:val="0"/>
        <w:jc w:val="both"/>
        <w:rPr>
          <w:rFonts w:ascii="Verdana" w:eastAsiaTheme="minorHAnsi" w:hAnsi="Verdana"/>
          <w:iCs/>
          <w:sz w:val="22"/>
          <w:szCs w:val="22"/>
          <w:lang w:eastAsia="en-US"/>
        </w:rPr>
      </w:pPr>
      <w:r w:rsidRPr="002B345C">
        <w:rPr>
          <w:rFonts w:ascii="Verdana" w:eastAsiaTheme="minorHAnsi" w:hAnsi="Verdana" w:cs="Arial"/>
          <w:b/>
          <w:iCs/>
          <w:sz w:val="22"/>
          <w:szCs w:val="22"/>
          <w:lang w:eastAsia="en-US"/>
        </w:rPr>
        <w:t>Tratándose de proponentes plurales,</w:t>
      </w:r>
      <w:r w:rsidRPr="002B345C">
        <w:rPr>
          <w:rFonts w:ascii="Verdana" w:eastAsiaTheme="minorHAnsi" w:hAnsi="Verdana" w:cs="Arial"/>
          <w:iCs/>
          <w:sz w:val="22"/>
          <w:szCs w:val="22"/>
          <w:lang w:eastAsia="en-US"/>
        </w:rPr>
        <w:t xml:space="preserve">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w:t>
      </w:r>
      <w:r w:rsidRPr="002B345C">
        <w:rPr>
          <w:rFonts w:ascii="Verdana" w:eastAsiaTheme="minorHAnsi" w:hAnsi="Verdana" w:cs="Arial"/>
          <w:sz w:val="22"/>
          <w:szCs w:val="22"/>
          <w:lang w:eastAsia="en-US"/>
        </w:rPr>
        <w:t xml:space="preserve">y </w:t>
      </w:r>
      <w:r w:rsidRPr="002B345C">
        <w:rPr>
          <w:rFonts w:ascii="Verdana" w:eastAsiaTheme="minorHAnsi" w:hAnsi="Verdana" w:cs="Arial"/>
          <w:iCs/>
          <w:sz w:val="22"/>
          <w:szCs w:val="22"/>
          <w:lang w:eastAsia="en-US"/>
        </w:rPr>
        <w:t xml:space="preserve">asociaciones mutuales que tengan la calidad de grandes empresas junto con otras en las que los integrantes tengan la calidad de micro, pequeñas </w:t>
      </w:r>
      <w:r w:rsidRPr="002B345C">
        <w:rPr>
          <w:rFonts w:ascii="Verdana" w:eastAsiaTheme="minorHAnsi" w:hAnsi="Verdana" w:cs="Arial"/>
          <w:sz w:val="22"/>
          <w:szCs w:val="22"/>
          <w:lang w:eastAsia="en-US"/>
        </w:rPr>
        <w:t xml:space="preserve">o </w:t>
      </w:r>
      <w:r w:rsidRPr="002B345C">
        <w:rPr>
          <w:rFonts w:ascii="Verdana" w:eastAsiaTheme="minorHAnsi" w:hAnsi="Verdana" w:cs="Arial"/>
          <w:iCs/>
          <w:sz w:val="22"/>
          <w:szCs w:val="22"/>
          <w:lang w:eastAsia="en-US"/>
        </w:rPr>
        <w:t xml:space="preserve">medianas, se preferirá la oferta de aquellos proponentes plurales en los cuales al menos uno de sus integrantes sea una cooperativa </w:t>
      </w:r>
      <w:r w:rsidRPr="002B345C">
        <w:rPr>
          <w:rFonts w:ascii="Verdana" w:eastAsiaTheme="minorHAnsi" w:hAnsi="Verdana"/>
          <w:sz w:val="22"/>
          <w:szCs w:val="22"/>
          <w:lang w:eastAsia="en-US"/>
        </w:rPr>
        <w:t xml:space="preserve">o </w:t>
      </w:r>
      <w:r w:rsidRPr="002B345C">
        <w:rPr>
          <w:rFonts w:ascii="Verdana" w:eastAsiaTheme="minorHAnsi" w:hAnsi="Verdana" w:cs="Arial"/>
          <w:iCs/>
          <w:sz w:val="22"/>
          <w:szCs w:val="22"/>
          <w:lang w:eastAsia="en-US"/>
        </w:rPr>
        <w:t xml:space="preserve">asociación mutual que cumpla con los criterios de clasificación empresarial </w:t>
      </w:r>
      <w:r w:rsidRPr="002B345C">
        <w:rPr>
          <w:rFonts w:ascii="Verdana" w:eastAsiaTheme="minorHAnsi" w:hAnsi="Verdana"/>
          <w:iCs/>
          <w:sz w:val="22"/>
          <w:szCs w:val="22"/>
          <w:lang w:eastAsia="en-US"/>
        </w:rPr>
        <w:t xml:space="preserve">definidos por el Decreto 1074 de 2015, que sean micro, pequeñas </w:t>
      </w:r>
      <w:r w:rsidRPr="002B345C">
        <w:rPr>
          <w:rFonts w:ascii="Verdana" w:eastAsiaTheme="minorHAnsi" w:hAnsi="Verdana"/>
          <w:sz w:val="22"/>
          <w:szCs w:val="22"/>
          <w:lang w:eastAsia="en-US"/>
        </w:rPr>
        <w:t xml:space="preserve">o </w:t>
      </w:r>
      <w:r w:rsidRPr="002B345C">
        <w:rPr>
          <w:rFonts w:ascii="Verdana" w:eastAsiaTheme="minorHAnsi" w:hAnsi="Verdana"/>
          <w:iCs/>
          <w:sz w:val="22"/>
          <w:szCs w:val="22"/>
          <w:lang w:eastAsia="en-US"/>
        </w:rPr>
        <w:t>medianas.</w:t>
      </w:r>
    </w:p>
    <w:p w14:paraId="7779F3E3" w14:textId="77777777" w:rsidR="006A2203" w:rsidRPr="002B345C" w:rsidRDefault="006A2203" w:rsidP="00E636CF">
      <w:pPr>
        <w:autoSpaceDE w:val="0"/>
        <w:autoSpaceDN w:val="0"/>
        <w:adjustRightInd w:val="0"/>
        <w:ind w:left="284"/>
        <w:jc w:val="both"/>
        <w:rPr>
          <w:rFonts w:ascii="Verdana" w:eastAsiaTheme="minorHAnsi" w:hAnsi="Verdana" w:cs="Arial"/>
          <w:iCs/>
          <w:sz w:val="22"/>
          <w:szCs w:val="22"/>
          <w:lang w:eastAsia="en-US"/>
        </w:rPr>
      </w:pPr>
    </w:p>
    <w:p w14:paraId="1C8E493C" w14:textId="77777777" w:rsidR="006A2203" w:rsidRPr="002B345C" w:rsidRDefault="006A2203" w:rsidP="00E636CF">
      <w:pPr>
        <w:autoSpaceDE w:val="0"/>
        <w:autoSpaceDN w:val="0"/>
        <w:adjustRightInd w:val="0"/>
        <w:jc w:val="both"/>
        <w:rPr>
          <w:rFonts w:ascii="Verdana" w:eastAsiaTheme="minorHAnsi" w:hAnsi="Verdana" w:cs="Arial"/>
          <w:b/>
          <w:iCs/>
          <w:sz w:val="22"/>
          <w:szCs w:val="22"/>
          <w:lang w:eastAsia="en-US"/>
        </w:rPr>
      </w:pPr>
      <w:r w:rsidRPr="002B345C">
        <w:rPr>
          <w:rFonts w:ascii="Verdana" w:eastAsiaTheme="minorHAnsi" w:hAnsi="Verdana" w:cs="Arial"/>
          <w:iCs/>
          <w:sz w:val="22"/>
          <w:szCs w:val="22"/>
          <w:lang w:eastAsia="en-US"/>
        </w:rPr>
        <w:t>Para lo anterior diligenciar y aportar el</w:t>
      </w:r>
      <w:r w:rsidRPr="002B345C">
        <w:rPr>
          <w:rFonts w:ascii="Verdana" w:eastAsiaTheme="minorHAnsi" w:hAnsi="Verdana" w:cs="Arial"/>
          <w:b/>
          <w:iCs/>
          <w:sz w:val="22"/>
          <w:szCs w:val="22"/>
          <w:lang w:eastAsia="en-US"/>
        </w:rPr>
        <w:t xml:space="preserve"> Anexo 13 H </w:t>
      </w:r>
      <w:r w:rsidRPr="002B345C">
        <w:rPr>
          <w:rFonts w:ascii="Verdana" w:eastAsiaTheme="minorHAnsi" w:hAnsi="Verdana" w:cs="Arial"/>
          <w:iCs/>
          <w:sz w:val="22"/>
          <w:szCs w:val="22"/>
          <w:lang w:eastAsia="en-US"/>
        </w:rPr>
        <w:t xml:space="preserve">y certificado de existencia </w:t>
      </w:r>
      <w:r w:rsidRPr="002B345C">
        <w:rPr>
          <w:rFonts w:ascii="Verdana" w:eastAsiaTheme="minorHAnsi" w:hAnsi="Verdana"/>
          <w:sz w:val="22"/>
          <w:szCs w:val="22"/>
          <w:lang w:eastAsia="en-US"/>
        </w:rPr>
        <w:t xml:space="preserve">y </w:t>
      </w:r>
      <w:r w:rsidRPr="002B345C">
        <w:rPr>
          <w:rFonts w:ascii="Verdana" w:eastAsiaTheme="minorHAnsi" w:hAnsi="Verdana" w:cs="Arial"/>
          <w:iCs/>
          <w:sz w:val="22"/>
          <w:szCs w:val="22"/>
          <w:lang w:eastAsia="en-US"/>
        </w:rPr>
        <w:t xml:space="preserve">representación legal expedido por la Cámara de Comercio </w:t>
      </w:r>
      <w:r w:rsidRPr="002B345C">
        <w:rPr>
          <w:rFonts w:ascii="Verdana" w:eastAsiaTheme="minorHAnsi" w:hAnsi="Verdana"/>
          <w:sz w:val="22"/>
          <w:szCs w:val="22"/>
          <w:lang w:eastAsia="en-US"/>
        </w:rPr>
        <w:t xml:space="preserve">o </w:t>
      </w:r>
      <w:r w:rsidRPr="002B345C">
        <w:rPr>
          <w:rFonts w:ascii="Verdana" w:eastAsiaTheme="minorHAnsi" w:hAnsi="Verdana" w:cs="Arial"/>
          <w:iCs/>
          <w:sz w:val="22"/>
          <w:szCs w:val="22"/>
          <w:lang w:eastAsia="en-US"/>
        </w:rPr>
        <w:t>la autoridad respectiva</w:t>
      </w:r>
      <w:r w:rsidRPr="002B345C">
        <w:rPr>
          <w:rFonts w:ascii="Verdana" w:eastAsiaTheme="minorHAnsi" w:hAnsi="Verdana" w:cs="Arial"/>
          <w:b/>
          <w:iCs/>
          <w:sz w:val="22"/>
          <w:szCs w:val="22"/>
          <w:lang w:eastAsia="en-US"/>
        </w:rPr>
        <w:t>.</w:t>
      </w:r>
    </w:p>
    <w:p w14:paraId="199C451C" w14:textId="77777777" w:rsidR="006A2203" w:rsidRPr="002B345C" w:rsidRDefault="006A2203" w:rsidP="00E636CF">
      <w:pPr>
        <w:autoSpaceDE w:val="0"/>
        <w:autoSpaceDN w:val="0"/>
        <w:adjustRightInd w:val="0"/>
        <w:ind w:left="284"/>
        <w:jc w:val="both"/>
        <w:rPr>
          <w:rFonts w:ascii="Verdana" w:eastAsiaTheme="minorHAnsi" w:hAnsi="Verdana" w:cs="Arial"/>
          <w:iCs/>
          <w:sz w:val="22"/>
          <w:szCs w:val="22"/>
          <w:lang w:eastAsia="en-US"/>
        </w:rPr>
      </w:pPr>
    </w:p>
    <w:p w14:paraId="1B14137F" w14:textId="77777777" w:rsidR="006A2203" w:rsidRPr="002B345C" w:rsidRDefault="006A2203" w:rsidP="00313D7C">
      <w:pPr>
        <w:pStyle w:val="Prrafodelista"/>
        <w:numPr>
          <w:ilvl w:val="6"/>
          <w:numId w:val="29"/>
        </w:numPr>
        <w:autoSpaceDE w:val="0"/>
        <w:autoSpaceDN w:val="0"/>
        <w:adjustRightInd w:val="0"/>
        <w:ind w:left="426" w:right="46" w:hanging="426"/>
        <w:jc w:val="both"/>
        <w:rPr>
          <w:rFonts w:ascii="Verdana" w:eastAsiaTheme="minorHAnsi" w:hAnsi="Verdana" w:cs="Arial"/>
          <w:iCs/>
          <w:sz w:val="22"/>
          <w:szCs w:val="22"/>
        </w:rPr>
      </w:pPr>
      <w:r w:rsidRPr="002B345C">
        <w:rPr>
          <w:rFonts w:ascii="Verdana" w:eastAsiaTheme="minorHAnsi" w:hAnsi="Verdana" w:cs="Arial"/>
          <w:b/>
          <w:iCs/>
          <w:sz w:val="22"/>
          <w:szCs w:val="22"/>
        </w:rPr>
        <w:t xml:space="preserve">Preferir la oferta presentada por el proponente plural constituido en su totalidad por micro y/o pequeñas empresas, cooperativas </w:t>
      </w:r>
      <w:r w:rsidRPr="002B345C">
        <w:rPr>
          <w:rFonts w:ascii="Verdana" w:eastAsiaTheme="minorHAnsi" w:hAnsi="Verdana"/>
          <w:b/>
          <w:sz w:val="22"/>
          <w:szCs w:val="22"/>
        </w:rPr>
        <w:t xml:space="preserve">o </w:t>
      </w:r>
      <w:r w:rsidRPr="002B345C">
        <w:rPr>
          <w:rFonts w:ascii="Verdana" w:eastAsiaTheme="minorHAnsi" w:hAnsi="Verdana" w:cs="Arial"/>
          <w:b/>
          <w:iCs/>
          <w:sz w:val="22"/>
          <w:szCs w:val="22"/>
        </w:rPr>
        <w:t>asociaciones mutuales</w:t>
      </w:r>
      <w:r w:rsidRPr="002B345C">
        <w:rPr>
          <w:rFonts w:ascii="Verdana" w:eastAsiaTheme="minorHAnsi" w:hAnsi="Verdana" w:cs="Arial"/>
          <w:iCs/>
          <w:sz w:val="22"/>
          <w:szCs w:val="22"/>
        </w:rPr>
        <w:t>.</w:t>
      </w:r>
    </w:p>
    <w:p w14:paraId="6C3CBE2F" w14:textId="77777777" w:rsidR="006A2203" w:rsidRPr="002B345C" w:rsidRDefault="006A2203" w:rsidP="00E636CF">
      <w:pPr>
        <w:autoSpaceDE w:val="0"/>
        <w:autoSpaceDN w:val="0"/>
        <w:adjustRightInd w:val="0"/>
        <w:jc w:val="both"/>
        <w:rPr>
          <w:rFonts w:ascii="Verdana" w:eastAsiaTheme="minorHAnsi" w:hAnsi="Verdana" w:cs="Arial"/>
          <w:iCs/>
          <w:sz w:val="22"/>
          <w:szCs w:val="22"/>
          <w:lang w:eastAsia="en-US"/>
        </w:rPr>
      </w:pPr>
    </w:p>
    <w:p w14:paraId="7159031D" w14:textId="77777777" w:rsidR="006A2203" w:rsidRPr="002B345C" w:rsidRDefault="006A2203" w:rsidP="00E636CF">
      <w:pPr>
        <w:autoSpaceDE w:val="0"/>
        <w:autoSpaceDN w:val="0"/>
        <w:adjustRightInd w:val="0"/>
        <w:jc w:val="both"/>
        <w:rPr>
          <w:rFonts w:ascii="Verdana" w:eastAsiaTheme="minorHAnsi" w:hAnsi="Verdana" w:cs="Arial"/>
          <w:iCs/>
          <w:sz w:val="22"/>
          <w:szCs w:val="22"/>
          <w:lang w:eastAsia="en-US"/>
        </w:rPr>
      </w:pPr>
      <w:r w:rsidRPr="002B345C">
        <w:rPr>
          <w:rFonts w:ascii="Verdana" w:eastAsiaTheme="minorHAnsi" w:hAnsi="Verdana" w:cs="Arial"/>
          <w:b/>
          <w:iCs/>
          <w:sz w:val="22"/>
          <w:szCs w:val="22"/>
          <w:lang w:eastAsia="en-US"/>
        </w:rPr>
        <w:t xml:space="preserve">La condición de micro </w:t>
      </w:r>
      <w:r w:rsidRPr="002B345C">
        <w:rPr>
          <w:rFonts w:ascii="Verdana" w:eastAsiaTheme="minorHAnsi" w:hAnsi="Verdana" w:cs="Arial"/>
          <w:b/>
          <w:sz w:val="22"/>
          <w:szCs w:val="22"/>
          <w:lang w:eastAsia="en-US"/>
        </w:rPr>
        <w:t xml:space="preserve">o </w:t>
      </w:r>
      <w:r w:rsidRPr="002B345C">
        <w:rPr>
          <w:rFonts w:ascii="Verdana" w:eastAsiaTheme="minorHAnsi" w:hAnsi="Verdana" w:cs="Arial"/>
          <w:b/>
          <w:iCs/>
          <w:sz w:val="22"/>
          <w:szCs w:val="22"/>
          <w:lang w:eastAsia="en-US"/>
        </w:rPr>
        <w:t xml:space="preserve">pequeña empresa </w:t>
      </w:r>
      <w:r w:rsidRPr="002B345C">
        <w:rPr>
          <w:rFonts w:ascii="Verdana" w:eastAsiaTheme="minorHAnsi" w:hAnsi="Verdana" w:cs="Arial"/>
          <w:b/>
          <w:sz w:val="22"/>
          <w:szCs w:val="22"/>
          <w:lang w:eastAsia="en-US"/>
        </w:rPr>
        <w:t xml:space="preserve">se </w:t>
      </w:r>
      <w:r w:rsidRPr="002B345C">
        <w:rPr>
          <w:rFonts w:ascii="Verdana" w:eastAsiaTheme="minorHAnsi" w:hAnsi="Verdana" w:cs="Arial"/>
          <w:b/>
          <w:iCs/>
          <w:sz w:val="22"/>
          <w:szCs w:val="22"/>
          <w:lang w:eastAsia="en-US"/>
        </w:rPr>
        <w:t xml:space="preserve">verificará </w:t>
      </w:r>
      <w:r w:rsidRPr="002B345C">
        <w:rPr>
          <w:rFonts w:ascii="Verdana" w:eastAsiaTheme="minorHAnsi" w:hAnsi="Verdana" w:cs="Arial"/>
          <w:iCs/>
          <w:sz w:val="22"/>
          <w:szCs w:val="22"/>
          <w:lang w:eastAsia="en-US"/>
        </w:rPr>
        <w:t xml:space="preserve">en los términos del artículo </w:t>
      </w:r>
      <w:r w:rsidRPr="002B345C">
        <w:rPr>
          <w:rFonts w:ascii="Verdana" w:eastAsiaTheme="minorHAnsi" w:hAnsi="Verdana"/>
          <w:sz w:val="22"/>
          <w:szCs w:val="22"/>
          <w:lang w:eastAsia="en-US"/>
        </w:rPr>
        <w:t xml:space="preserve">2.2.1.2.4.2.4 </w:t>
      </w:r>
      <w:r w:rsidRPr="002B345C">
        <w:rPr>
          <w:rFonts w:ascii="Verdana" w:eastAsiaTheme="minorHAnsi" w:hAnsi="Verdana" w:cs="Arial"/>
          <w:iCs/>
          <w:sz w:val="22"/>
          <w:szCs w:val="22"/>
          <w:lang w:eastAsia="en-US"/>
        </w:rPr>
        <w:t xml:space="preserve">del Decreto 1082 de 2015, en concordancia con el parágrafo del artículo </w:t>
      </w:r>
      <w:r w:rsidRPr="002B345C">
        <w:rPr>
          <w:rFonts w:ascii="Verdana" w:eastAsiaTheme="minorHAnsi" w:hAnsi="Verdana"/>
          <w:sz w:val="22"/>
          <w:szCs w:val="22"/>
          <w:lang w:eastAsia="en-US"/>
        </w:rPr>
        <w:t xml:space="preserve">2.2.1.13.2.4 </w:t>
      </w:r>
      <w:r w:rsidRPr="002B345C">
        <w:rPr>
          <w:rFonts w:ascii="Verdana" w:eastAsiaTheme="minorHAnsi" w:hAnsi="Verdana" w:cs="Arial"/>
          <w:iCs/>
          <w:sz w:val="22"/>
          <w:szCs w:val="22"/>
          <w:lang w:eastAsia="en-US"/>
        </w:rPr>
        <w:t>del Decreto 1074 de 2015.</w:t>
      </w:r>
    </w:p>
    <w:p w14:paraId="7ED95B0E" w14:textId="77777777" w:rsidR="006A2203" w:rsidRPr="002B345C" w:rsidRDefault="006A2203" w:rsidP="00E636CF">
      <w:pPr>
        <w:autoSpaceDE w:val="0"/>
        <w:autoSpaceDN w:val="0"/>
        <w:adjustRightInd w:val="0"/>
        <w:jc w:val="both"/>
        <w:rPr>
          <w:rFonts w:ascii="Verdana" w:eastAsiaTheme="minorHAnsi" w:hAnsi="Verdana" w:cs="Arial"/>
          <w:iCs/>
          <w:sz w:val="22"/>
          <w:szCs w:val="22"/>
          <w:lang w:eastAsia="en-US"/>
        </w:rPr>
      </w:pPr>
    </w:p>
    <w:p w14:paraId="73871B19" w14:textId="77777777" w:rsidR="006A2203" w:rsidRPr="002B345C" w:rsidRDefault="006A2203" w:rsidP="00E636CF">
      <w:pPr>
        <w:autoSpaceDE w:val="0"/>
        <w:autoSpaceDN w:val="0"/>
        <w:adjustRightInd w:val="0"/>
        <w:jc w:val="both"/>
        <w:rPr>
          <w:rFonts w:ascii="Verdana" w:eastAsiaTheme="minorHAnsi" w:hAnsi="Verdana"/>
          <w:iCs/>
          <w:sz w:val="22"/>
          <w:szCs w:val="22"/>
          <w:lang w:eastAsia="en-US"/>
        </w:rPr>
      </w:pPr>
      <w:r w:rsidRPr="002B345C">
        <w:rPr>
          <w:rFonts w:ascii="Verdana" w:eastAsiaTheme="minorHAnsi" w:hAnsi="Verdana" w:cs="Arial"/>
          <w:b/>
          <w:iCs/>
          <w:sz w:val="22"/>
          <w:szCs w:val="22"/>
          <w:lang w:eastAsia="en-US"/>
        </w:rPr>
        <w:t xml:space="preserve">La condición de cooperativa </w:t>
      </w:r>
      <w:r w:rsidRPr="002B345C">
        <w:rPr>
          <w:rFonts w:ascii="Verdana" w:eastAsiaTheme="minorHAnsi" w:hAnsi="Verdana"/>
          <w:b/>
          <w:sz w:val="22"/>
          <w:szCs w:val="22"/>
          <w:lang w:eastAsia="en-US"/>
        </w:rPr>
        <w:t xml:space="preserve">o </w:t>
      </w:r>
      <w:r w:rsidRPr="002B345C">
        <w:rPr>
          <w:rFonts w:ascii="Verdana" w:eastAsiaTheme="minorHAnsi" w:hAnsi="Verdana" w:cs="Arial"/>
          <w:b/>
          <w:iCs/>
          <w:sz w:val="22"/>
          <w:szCs w:val="22"/>
          <w:lang w:eastAsia="en-US"/>
        </w:rPr>
        <w:t xml:space="preserve">asociación mutual </w:t>
      </w:r>
      <w:r w:rsidRPr="002B345C">
        <w:rPr>
          <w:rFonts w:ascii="Verdana" w:eastAsiaTheme="minorHAnsi" w:hAnsi="Verdana" w:cs="Arial"/>
          <w:b/>
          <w:sz w:val="22"/>
          <w:szCs w:val="22"/>
          <w:lang w:eastAsia="en-US"/>
        </w:rPr>
        <w:t xml:space="preserve">se </w:t>
      </w:r>
      <w:r w:rsidRPr="002B345C">
        <w:rPr>
          <w:rFonts w:ascii="Verdana" w:eastAsiaTheme="minorHAnsi" w:hAnsi="Verdana" w:cs="Arial"/>
          <w:b/>
          <w:iCs/>
          <w:sz w:val="22"/>
          <w:szCs w:val="22"/>
          <w:lang w:eastAsia="en-US"/>
        </w:rPr>
        <w:t>acreditará con</w:t>
      </w:r>
      <w:r w:rsidRPr="002B345C">
        <w:rPr>
          <w:rFonts w:ascii="Verdana" w:eastAsiaTheme="minorHAnsi" w:hAnsi="Verdana" w:cs="Arial"/>
          <w:iCs/>
          <w:sz w:val="22"/>
          <w:szCs w:val="22"/>
          <w:lang w:eastAsia="en-US"/>
        </w:rPr>
        <w:t xml:space="preserve"> el certificado de existencia y representación legal expedido por la Cámara de Comercio </w:t>
      </w:r>
      <w:r w:rsidRPr="002B345C">
        <w:rPr>
          <w:rFonts w:ascii="Verdana" w:eastAsiaTheme="minorHAnsi" w:hAnsi="Verdana" w:cs="Arial"/>
          <w:sz w:val="22"/>
          <w:szCs w:val="22"/>
          <w:lang w:eastAsia="en-US"/>
        </w:rPr>
        <w:t xml:space="preserve">o </w:t>
      </w:r>
      <w:r w:rsidRPr="002B345C">
        <w:rPr>
          <w:rFonts w:ascii="Verdana" w:eastAsiaTheme="minorHAnsi" w:hAnsi="Verdana" w:cs="Arial"/>
          <w:iCs/>
          <w:sz w:val="22"/>
          <w:szCs w:val="22"/>
          <w:lang w:eastAsia="en-US"/>
        </w:rPr>
        <w:t xml:space="preserve">la autoridad respectiva. En el evento en que el empate </w:t>
      </w:r>
      <w:r w:rsidRPr="002B345C">
        <w:rPr>
          <w:rFonts w:ascii="Verdana" w:eastAsiaTheme="minorHAnsi" w:hAnsi="Verdana" w:cs="Arial"/>
          <w:sz w:val="22"/>
          <w:szCs w:val="22"/>
          <w:lang w:eastAsia="en-US"/>
        </w:rPr>
        <w:t xml:space="preserve">se </w:t>
      </w:r>
      <w:r w:rsidRPr="002B345C">
        <w:rPr>
          <w:rFonts w:ascii="Verdana" w:eastAsiaTheme="minorHAnsi" w:hAnsi="Verdana" w:cs="Arial"/>
          <w:iCs/>
          <w:sz w:val="22"/>
          <w:szCs w:val="22"/>
          <w:lang w:eastAsia="en-US"/>
        </w:rPr>
        <w:t xml:space="preserve">presente entre proponentes plurales cuyos integrantes estén conformados únicamente por cooperativas y asociaciones mutua/es que tengan la calidad de grandes empresas junto con otras en las que los integrantes tengan la calidad de micro, pequeñas </w:t>
      </w:r>
      <w:r w:rsidRPr="002B345C">
        <w:rPr>
          <w:rFonts w:ascii="Verdana" w:eastAsiaTheme="minorHAnsi" w:hAnsi="Verdana" w:cs="Arial"/>
          <w:sz w:val="22"/>
          <w:szCs w:val="22"/>
          <w:lang w:eastAsia="en-US"/>
        </w:rPr>
        <w:t xml:space="preserve">o </w:t>
      </w:r>
      <w:r w:rsidRPr="002B345C">
        <w:rPr>
          <w:rFonts w:ascii="Verdana" w:eastAsiaTheme="minorHAnsi" w:hAnsi="Verdana" w:cs="Arial"/>
          <w:iCs/>
          <w:sz w:val="22"/>
          <w:szCs w:val="22"/>
          <w:lang w:eastAsia="en-US"/>
        </w:rPr>
        <w:t xml:space="preserve">medianas, </w:t>
      </w:r>
      <w:r w:rsidRPr="002B345C">
        <w:rPr>
          <w:rFonts w:ascii="Verdana" w:eastAsiaTheme="minorHAnsi" w:hAnsi="Verdana" w:cs="Arial"/>
          <w:sz w:val="22"/>
          <w:szCs w:val="22"/>
          <w:lang w:eastAsia="en-US"/>
        </w:rPr>
        <w:t xml:space="preserve">se </w:t>
      </w:r>
      <w:r w:rsidRPr="002B345C">
        <w:rPr>
          <w:rFonts w:ascii="Verdana" w:eastAsiaTheme="minorHAnsi" w:hAnsi="Verdana" w:cs="Arial"/>
          <w:iCs/>
          <w:sz w:val="22"/>
          <w:szCs w:val="22"/>
          <w:lang w:eastAsia="en-US"/>
        </w:rPr>
        <w:t xml:space="preserve">preferirá la oferta de aquellos proponentes plurales en los cuáles al menos uno de sus integrantes sea una cooperativa </w:t>
      </w:r>
      <w:r w:rsidRPr="002B345C">
        <w:rPr>
          <w:rFonts w:ascii="Verdana" w:eastAsiaTheme="minorHAnsi" w:hAnsi="Verdana" w:cs="Arial"/>
          <w:sz w:val="22"/>
          <w:szCs w:val="22"/>
          <w:lang w:eastAsia="en-US"/>
        </w:rPr>
        <w:t xml:space="preserve">o </w:t>
      </w:r>
      <w:r w:rsidRPr="002B345C">
        <w:rPr>
          <w:rFonts w:ascii="Verdana" w:eastAsiaTheme="minorHAnsi" w:hAnsi="Verdana" w:cs="Arial"/>
          <w:iCs/>
          <w:sz w:val="22"/>
          <w:szCs w:val="22"/>
          <w:lang w:eastAsia="en-US"/>
        </w:rPr>
        <w:t xml:space="preserve">asociación mutual que cumpla con los criterios de clasificación empresarial </w:t>
      </w:r>
      <w:r w:rsidRPr="002B345C">
        <w:rPr>
          <w:rFonts w:ascii="Verdana" w:eastAsiaTheme="minorHAnsi" w:hAnsi="Verdana"/>
          <w:iCs/>
          <w:sz w:val="22"/>
          <w:szCs w:val="22"/>
          <w:lang w:eastAsia="en-US"/>
        </w:rPr>
        <w:t xml:space="preserve">definidos por el Decreto 1074 de 2015, que sean micro, pequeñas </w:t>
      </w:r>
      <w:r w:rsidRPr="002B345C">
        <w:rPr>
          <w:rFonts w:ascii="Verdana" w:eastAsiaTheme="minorHAnsi" w:hAnsi="Verdana"/>
          <w:sz w:val="22"/>
          <w:szCs w:val="22"/>
          <w:lang w:eastAsia="en-US"/>
        </w:rPr>
        <w:t xml:space="preserve">o </w:t>
      </w:r>
      <w:r w:rsidRPr="002B345C">
        <w:rPr>
          <w:rFonts w:ascii="Verdana" w:eastAsiaTheme="minorHAnsi" w:hAnsi="Verdana"/>
          <w:iCs/>
          <w:sz w:val="22"/>
          <w:szCs w:val="22"/>
          <w:lang w:eastAsia="en-US"/>
        </w:rPr>
        <w:t>medianas.</w:t>
      </w:r>
    </w:p>
    <w:p w14:paraId="21278765" w14:textId="77777777" w:rsidR="006A2203" w:rsidRPr="002B345C" w:rsidRDefault="006A2203" w:rsidP="00E636CF">
      <w:pPr>
        <w:autoSpaceDE w:val="0"/>
        <w:autoSpaceDN w:val="0"/>
        <w:adjustRightInd w:val="0"/>
        <w:jc w:val="both"/>
        <w:rPr>
          <w:rFonts w:ascii="Verdana" w:eastAsiaTheme="minorHAnsi" w:hAnsi="Verdana" w:cs="Arial"/>
          <w:iCs/>
          <w:sz w:val="22"/>
          <w:szCs w:val="22"/>
          <w:lang w:eastAsia="en-US"/>
        </w:rPr>
      </w:pPr>
    </w:p>
    <w:p w14:paraId="0481E42B" w14:textId="77777777" w:rsidR="006A2203" w:rsidRPr="002B345C" w:rsidRDefault="006A2203" w:rsidP="00313D7C">
      <w:pPr>
        <w:pStyle w:val="Prrafodelista"/>
        <w:numPr>
          <w:ilvl w:val="6"/>
          <w:numId w:val="29"/>
        </w:numPr>
        <w:autoSpaceDE w:val="0"/>
        <w:autoSpaceDN w:val="0"/>
        <w:adjustRightInd w:val="0"/>
        <w:ind w:left="426" w:right="46" w:hanging="426"/>
        <w:jc w:val="both"/>
        <w:rPr>
          <w:rFonts w:ascii="Verdana" w:eastAsiaTheme="minorHAnsi" w:hAnsi="Verdana" w:cs="Arial"/>
          <w:b/>
          <w:iCs/>
          <w:sz w:val="22"/>
          <w:szCs w:val="22"/>
        </w:rPr>
      </w:pPr>
      <w:r w:rsidRPr="002B345C">
        <w:rPr>
          <w:rFonts w:ascii="Verdana" w:eastAsiaTheme="minorHAnsi" w:hAnsi="Verdana" w:cs="Arial"/>
          <w:b/>
          <w:iCs/>
          <w:sz w:val="22"/>
          <w:szCs w:val="22"/>
        </w:rPr>
        <w:t xml:space="preserve">Preferir al oferente persona natural </w:t>
      </w:r>
      <w:r w:rsidRPr="002B345C">
        <w:rPr>
          <w:rFonts w:ascii="Verdana" w:eastAsiaTheme="minorHAnsi" w:hAnsi="Verdana" w:cs="Arial"/>
          <w:b/>
          <w:sz w:val="22"/>
          <w:szCs w:val="22"/>
        </w:rPr>
        <w:t xml:space="preserve">o </w:t>
      </w:r>
      <w:r w:rsidRPr="002B345C">
        <w:rPr>
          <w:rFonts w:ascii="Verdana" w:eastAsiaTheme="minorHAnsi" w:hAnsi="Verdana" w:cs="Arial"/>
          <w:b/>
          <w:iCs/>
          <w:sz w:val="22"/>
          <w:szCs w:val="22"/>
        </w:rPr>
        <w:t xml:space="preserve">jurídica que acredite, de acuerdo con sus estados financieros </w:t>
      </w:r>
      <w:r w:rsidRPr="002B345C">
        <w:rPr>
          <w:rFonts w:ascii="Verdana" w:eastAsiaTheme="minorHAnsi" w:hAnsi="Verdana"/>
          <w:b/>
          <w:sz w:val="22"/>
          <w:szCs w:val="22"/>
        </w:rPr>
        <w:t xml:space="preserve">o </w:t>
      </w:r>
      <w:r w:rsidRPr="002B345C">
        <w:rPr>
          <w:rFonts w:ascii="Verdana" w:eastAsiaTheme="minorHAnsi" w:hAnsi="Verdana" w:cs="Arial"/>
          <w:b/>
          <w:iCs/>
          <w:sz w:val="22"/>
          <w:szCs w:val="22"/>
        </w:rPr>
        <w:t xml:space="preserve">información contable con corte al </w:t>
      </w:r>
      <w:r w:rsidRPr="002B345C">
        <w:rPr>
          <w:rFonts w:ascii="Verdana" w:eastAsiaTheme="minorHAnsi" w:hAnsi="Verdana"/>
          <w:b/>
          <w:sz w:val="22"/>
          <w:szCs w:val="22"/>
        </w:rPr>
        <w:t xml:space="preserve">31 </w:t>
      </w:r>
      <w:r w:rsidRPr="002B345C">
        <w:rPr>
          <w:rFonts w:ascii="Verdana" w:eastAsiaTheme="minorHAnsi" w:hAnsi="Verdana" w:cs="Arial"/>
          <w:b/>
          <w:iCs/>
          <w:sz w:val="22"/>
          <w:szCs w:val="22"/>
        </w:rPr>
        <w:t xml:space="preserve">de diciembre del año anterior, que por lo menos el veinticinco por ciento </w:t>
      </w:r>
      <w:r w:rsidRPr="002B345C">
        <w:rPr>
          <w:rFonts w:ascii="Verdana" w:eastAsiaTheme="minorHAnsi" w:hAnsi="Verdana"/>
          <w:b/>
          <w:sz w:val="22"/>
          <w:szCs w:val="22"/>
        </w:rPr>
        <w:t xml:space="preserve">(25 %) </w:t>
      </w:r>
      <w:r w:rsidRPr="002B345C">
        <w:rPr>
          <w:rFonts w:ascii="Verdana" w:eastAsiaTheme="minorHAnsi" w:hAnsi="Verdana" w:cs="Arial"/>
          <w:b/>
          <w:iCs/>
          <w:sz w:val="22"/>
          <w:szCs w:val="22"/>
        </w:rPr>
        <w:t xml:space="preserve">del total de sus pagos fueron realizados </w:t>
      </w:r>
      <w:r w:rsidRPr="002B345C">
        <w:rPr>
          <w:rFonts w:ascii="Verdana" w:eastAsiaTheme="minorHAnsi" w:hAnsi="Verdana"/>
          <w:b/>
          <w:sz w:val="22"/>
          <w:szCs w:val="22"/>
        </w:rPr>
        <w:t xml:space="preserve">a </w:t>
      </w:r>
      <w:r w:rsidRPr="002B345C">
        <w:rPr>
          <w:rFonts w:ascii="Verdana" w:eastAsiaTheme="minorHAnsi" w:hAnsi="Verdana" w:cs="Arial"/>
          <w:b/>
          <w:iCs/>
          <w:sz w:val="22"/>
          <w:szCs w:val="22"/>
        </w:rPr>
        <w:t xml:space="preserve">Mipyme, cooperativas </w:t>
      </w:r>
      <w:r w:rsidRPr="002B345C">
        <w:rPr>
          <w:rFonts w:ascii="Verdana" w:eastAsiaTheme="minorHAnsi" w:hAnsi="Verdana"/>
          <w:b/>
          <w:sz w:val="22"/>
          <w:szCs w:val="22"/>
        </w:rPr>
        <w:t xml:space="preserve">o </w:t>
      </w:r>
      <w:r w:rsidRPr="002B345C">
        <w:rPr>
          <w:rFonts w:ascii="Verdana" w:eastAsiaTheme="minorHAnsi" w:hAnsi="Verdana" w:cs="Arial"/>
          <w:b/>
          <w:iCs/>
          <w:sz w:val="22"/>
          <w:szCs w:val="22"/>
        </w:rPr>
        <w:t>asociaciones mutuales por concepto de proveeduría del oferente, efectuados durante el año anterior.</w:t>
      </w:r>
    </w:p>
    <w:p w14:paraId="061AFB20" w14:textId="77777777" w:rsidR="006A2203" w:rsidRPr="002B345C" w:rsidRDefault="006A2203" w:rsidP="00E636CF">
      <w:pPr>
        <w:autoSpaceDE w:val="0"/>
        <w:autoSpaceDN w:val="0"/>
        <w:adjustRightInd w:val="0"/>
        <w:jc w:val="both"/>
        <w:rPr>
          <w:rFonts w:ascii="Verdana" w:eastAsiaTheme="minorHAnsi" w:hAnsi="Verdana" w:cs="Arial"/>
          <w:b/>
          <w:iCs/>
          <w:sz w:val="22"/>
          <w:szCs w:val="22"/>
          <w:lang w:eastAsia="en-US"/>
        </w:rPr>
      </w:pPr>
    </w:p>
    <w:p w14:paraId="5420A243" w14:textId="77777777" w:rsidR="006A2203" w:rsidRPr="002B345C" w:rsidRDefault="006A2203" w:rsidP="00E636CF">
      <w:pPr>
        <w:autoSpaceDE w:val="0"/>
        <w:autoSpaceDN w:val="0"/>
        <w:adjustRightInd w:val="0"/>
        <w:jc w:val="both"/>
        <w:rPr>
          <w:rFonts w:ascii="Verdana" w:eastAsiaTheme="minorHAnsi" w:hAnsi="Verdana" w:cs="Arial"/>
          <w:b/>
          <w:iCs/>
          <w:sz w:val="22"/>
          <w:szCs w:val="22"/>
          <w:lang w:eastAsia="en-US"/>
        </w:rPr>
      </w:pPr>
      <w:r w:rsidRPr="002B345C">
        <w:rPr>
          <w:rFonts w:ascii="Verdana" w:eastAsiaTheme="minorHAnsi" w:hAnsi="Verdana" w:cs="Arial"/>
          <w:iCs/>
          <w:sz w:val="22"/>
          <w:szCs w:val="22"/>
          <w:lang w:eastAsia="en-US"/>
        </w:rPr>
        <w:t xml:space="preserve">Para lo cual el proponente persona natural y contador público; </w:t>
      </w:r>
      <w:r w:rsidRPr="002B345C">
        <w:rPr>
          <w:rFonts w:ascii="Verdana" w:eastAsiaTheme="minorHAnsi" w:hAnsi="Verdana" w:cs="Arial"/>
          <w:sz w:val="22"/>
          <w:szCs w:val="22"/>
          <w:lang w:eastAsia="en-US"/>
        </w:rPr>
        <w:t xml:space="preserve">o </w:t>
      </w:r>
      <w:r w:rsidRPr="002B345C">
        <w:rPr>
          <w:rFonts w:ascii="Verdana" w:eastAsiaTheme="minorHAnsi" w:hAnsi="Verdana" w:cs="Arial"/>
          <w:iCs/>
          <w:sz w:val="22"/>
          <w:szCs w:val="22"/>
          <w:lang w:eastAsia="en-US"/>
        </w:rPr>
        <w:t xml:space="preserve">el representante legal de la persona jurídica y revisor fiscal para las personas obligadas por ley; </w:t>
      </w:r>
      <w:r w:rsidRPr="002B345C">
        <w:rPr>
          <w:rFonts w:ascii="Verdana" w:eastAsiaTheme="minorHAnsi" w:hAnsi="Verdana"/>
          <w:sz w:val="22"/>
          <w:szCs w:val="22"/>
          <w:lang w:eastAsia="en-US"/>
        </w:rPr>
        <w:t xml:space="preserve">o </w:t>
      </w:r>
      <w:r w:rsidRPr="002B345C">
        <w:rPr>
          <w:rFonts w:ascii="Verdana" w:eastAsiaTheme="minorHAnsi" w:hAnsi="Verdana" w:cs="Arial"/>
          <w:iCs/>
          <w:sz w:val="22"/>
          <w:szCs w:val="22"/>
          <w:lang w:eastAsia="en-US"/>
        </w:rPr>
        <w:t xml:space="preserve">del representante legal de la persona jurídica y contador público, según corresponda, entregará un certificado expedido bajo la gravedad de juramento, en el que conste que por lo menos el veinticinco por ciento </w:t>
      </w:r>
      <w:r w:rsidRPr="002B345C">
        <w:rPr>
          <w:rFonts w:ascii="Verdana" w:eastAsiaTheme="minorHAnsi" w:hAnsi="Verdana"/>
          <w:sz w:val="22"/>
          <w:szCs w:val="22"/>
          <w:lang w:eastAsia="en-US"/>
        </w:rPr>
        <w:t xml:space="preserve">(25%) </w:t>
      </w:r>
      <w:r w:rsidRPr="002B345C">
        <w:rPr>
          <w:rFonts w:ascii="Verdana" w:eastAsiaTheme="minorHAnsi" w:hAnsi="Verdana" w:cs="Arial"/>
          <w:iCs/>
          <w:sz w:val="22"/>
          <w:szCs w:val="22"/>
          <w:lang w:eastAsia="en-US"/>
        </w:rPr>
        <w:t xml:space="preserve">del total de pagos fueron realizados </w:t>
      </w:r>
      <w:r w:rsidRPr="002B345C">
        <w:rPr>
          <w:rFonts w:ascii="Verdana" w:eastAsiaTheme="minorHAnsi" w:hAnsi="Verdana" w:cs="Arial"/>
          <w:sz w:val="22"/>
          <w:szCs w:val="22"/>
          <w:lang w:eastAsia="en-US"/>
        </w:rPr>
        <w:t xml:space="preserve">a </w:t>
      </w:r>
      <w:r w:rsidRPr="002B345C">
        <w:rPr>
          <w:rFonts w:ascii="Verdana" w:eastAsiaTheme="minorHAnsi" w:hAnsi="Verdana" w:cs="Arial"/>
          <w:iCs/>
          <w:sz w:val="22"/>
          <w:szCs w:val="22"/>
          <w:lang w:eastAsia="en-US"/>
        </w:rPr>
        <w:t xml:space="preserve">Mipyme, cooperativas </w:t>
      </w:r>
      <w:r w:rsidRPr="002B345C">
        <w:rPr>
          <w:rFonts w:ascii="Verdana" w:eastAsiaTheme="minorHAnsi" w:hAnsi="Verdana" w:cs="Arial"/>
          <w:sz w:val="22"/>
          <w:szCs w:val="22"/>
          <w:lang w:eastAsia="en-US"/>
        </w:rPr>
        <w:t xml:space="preserve">o </w:t>
      </w:r>
      <w:r w:rsidRPr="002B345C">
        <w:rPr>
          <w:rFonts w:ascii="Verdana" w:eastAsiaTheme="minorHAnsi" w:hAnsi="Verdana" w:cs="Arial"/>
          <w:iCs/>
          <w:sz w:val="22"/>
          <w:szCs w:val="22"/>
          <w:lang w:eastAsia="en-US"/>
        </w:rPr>
        <w:t>asociaciones mutuales.</w:t>
      </w:r>
      <w:r w:rsidRPr="002B345C">
        <w:rPr>
          <w:rFonts w:ascii="Verdana" w:eastAsiaTheme="minorHAnsi" w:hAnsi="Verdana"/>
          <w:iCs/>
          <w:sz w:val="22"/>
          <w:szCs w:val="22"/>
          <w:lang w:eastAsia="en-US"/>
        </w:rPr>
        <w:t xml:space="preserve"> </w:t>
      </w:r>
      <w:r w:rsidRPr="002B345C">
        <w:rPr>
          <w:rFonts w:ascii="Verdana" w:eastAsiaTheme="minorHAnsi" w:hAnsi="Verdana" w:cs="Arial"/>
          <w:iCs/>
          <w:sz w:val="22"/>
          <w:szCs w:val="22"/>
          <w:lang w:eastAsia="en-US"/>
        </w:rPr>
        <w:t>Para lo anterior diligenciar y aportar el</w:t>
      </w:r>
      <w:r w:rsidRPr="002B345C">
        <w:rPr>
          <w:rFonts w:ascii="Verdana" w:eastAsiaTheme="minorHAnsi" w:hAnsi="Verdana" w:cs="Arial"/>
          <w:b/>
          <w:iCs/>
          <w:sz w:val="22"/>
          <w:szCs w:val="22"/>
          <w:lang w:eastAsia="en-US"/>
        </w:rPr>
        <w:t xml:space="preserve"> Anexo 13 I.</w:t>
      </w:r>
    </w:p>
    <w:p w14:paraId="02FDC18E" w14:textId="77777777" w:rsidR="006A2203" w:rsidRPr="002B345C" w:rsidRDefault="006A2203" w:rsidP="00E636CF">
      <w:pPr>
        <w:tabs>
          <w:tab w:val="left" w:pos="1382"/>
        </w:tabs>
        <w:autoSpaceDE w:val="0"/>
        <w:autoSpaceDN w:val="0"/>
        <w:adjustRightInd w:val="0"/>
        <w:ind w:left="426" w:hanging="284"/>
        <w:jc w:val="both"/>
        <w:rPr>
          <w:rFonts w:ascii="Verdana" w:eastAsiaTheme="minorHAnsi" w:hAnsi="Verdana" w:cs="Arial"/>
          <w:iCs/>
          <w:sz w:val="22"/>
          <w:szCs w:val="22"/>
          <w:lang w:eastAsia="en-US"/>
        </w:rPr>
      </w:pPr>
      <w:r w:rsidRPr="002B345C">
        <w:rPr>
          <w:rFonts w:ascii="Verdana" w:eastAsiaTheme="minorHAnsi" w:hAnsi="Verdana" w:cs="Arial"/>
          <w:iCs/>
          <w:sz w:val="22"/>
          <w:szCs w:val="22"/>
          <w:lang w:eastAsia="en-US"/>
        </w:rPr>
        <w:tab/>
      </w:r>
      <w:r w:rsidRPr="002B345C">
        <w:rPr>
          <w:rFonts w:ascii="Verdana" w:eastAsiaTheme="minorHAnsi" w:hAnsi="Verdana" w:cs="Arial"/>
          <w:iCs/>
          <w:sz w:val="22"/>
          <w:szCs w:val="22"/>
          <w:lang w:eastAsia="en-US"/>
        </w:rPr>
        <w:tab/>
      </w:r>
    </w:p>
    <w:p w14:paraId="5BF71690" w14:textId="77777777" w:rsidR="006A2203" w:rsidRPr="002B345C" w:rsidRDefault="006A2203" w:rsidP="00E636CF">
      <w:pPr>
        <w:autoSpaceDE w:val="0"/>
        <w:autoSpaceDN w:val="0"/>
        <w:adjustRightInd w:val="0"/>
        <w:jc w:val="both"/>
        <w:rPr>
          <w:rFonts w:ascii="Verdana" w:eastAsiaTheme="minorHAnsi" w:hAnsi="Verdana" w:cs="Arial"/>
          <w:iCs/>
          <w:sz w:val="22"/>
          <w:szCs w:val="22"/>
          <w:lang w:eastAsia="en-US"/>
        </w:rPr>
      </w:pPr>
      <w:r w:rsidRPr="002B345C">
        <w:rPr>
          <w:rFonts w:ascii="Verdana" w:eastAsiaTheme="minorHAnsi" w:hAnsi="Verdana" w:cs="Arial"/>
          <w:iCs/>
          <w:sz w:val="22"/>
          <w:szCs w:val="22"/>
          <w:lang w:eastAsia="en-US"/>
        </w:rPr>
        <w:t xml:space="preserve">Igualmente, </w:t>
      </w:r>
      <w:r w:rsidRPr="002B345C">
        <w:rPr>
          <w:rFonts w:ascii="Verdana" w:eastAsiaTheme="minorHAnsi" w:hAnsi="Verdana" w:cs="Arial"/>
          <w:b/>
          <w:iCs/>
          <w:sz w:val="22"/>
          <w:szCs w:val="22"/>
          <w:lang w:eastAsia="en-US"/>
        </w:rPr>
        <w:t xml:space="preserve">cuando la oferta </w:t>
      </w:r>
      <w:r w:rsidRPr="002B345C">
        <w:rPr>
          <w:rFonts w:ascii="Verdana" w:eastAsiaTheme="minorHAnsi" w:hAnsi="Verdana" w:cs="Arial"/>
          <w:b/>
          <w:sz w:val="22"/>
          <w:szCs w:val="22"/>
          <w:lang w:eastAsia="en-US"/>
        </w:rPr>
        <w:t xml:space="preserve">es </w:t>
      </w:r>
      <w:r w:rsidRPr="002B345C">
        <w:rPr>
          <w:rFonts w:ascii="Verdana" w:eastAsiaTheme="minorHAnsi" w:hAnsi="Verdana" w:cs="Arial"/>
          <w:b/>
          <w:iCs/>
          <w:sz w:val="22"/>
          <w:szCs w:val="22"/>
          <w:lang w:eastAsia="en-US"/>
        </w:rPr>
        <w:t>presentada por un proponente plural</w:t>
      </w:r>
      <w:r w:rsidRPr="002B345C">
        <w:rPr>
          <w:rFonts w:ascii="Verdana" w:eastAsiaTheme="minorHAnsi" w:hAnsi="Verdana" w:cs="Arial"/>
          <w:iCs/>
          <w:sz w:val="22"/>
          <w:szCs w:val="22"/>
          <w:lang w:eastAsia="en-US"/>
        </w:rPr>
        <w:t xml:space="preserve"> </w:t>
      </w:r>
      <w:r w:rsidRPr="002B345C">
        <w:rPr>
          <w:rFonts w:ascii="Verdana" w:eastAsiaTheme="minorHAnsi" w:hAnsi="Verdana" w:cs="Arial"/>
          <w:sz w:val="22"/>
          <w:szCs w:val="22"/>
          <w:lang w:eastAsia="en-US"/>
        </w:rPr>
        <w:t xml:space="preserve">se </w:t>
      </w:r>
      <w:r w:rsidRPr="002B345C">
        <w:rPr>
          <w:rFonts w:ascii="Verdana" w:eastAsiaTheme="minorHAnsi" w:hAnsi="Verdana" w:cs="Arial"/>
          <w:iCs/>
          <w:sz w:val="22"/>
          <w:szCs w:val="22"/>
          <w:lang w:eastAsia="en-US"/>
        </w:rPr>
        <w:t xml:space="preserve">preferirá </w:t>
      </w:r>
      <w:r w:rsidRPr="002B345C">
        <w:rPr>
          <w:rFonts w:ascii="Verdana" w:eastAsiaTheme="minorHAnsi" w:hAnsi="Verdana"/>
          <w:sz w:val="22"/>
          <w:szCs w:val="22"/>
          <w:lang w:eastAsia="en-US"/>
        </w:rPr>
        <w:t xml:space="preserve">a </w:t>
      </w:r>
      <w:r w:rsidRPr="002B345C">
        <w:rPr>
          <w:rFonts w:ascii="Verdana" w:eastAsiaTheme="minorHAnsi" w:hAnsi="Verdana" w:cs="Arial"/>
          <w:iCs/>
          <w:sz w:val="22"/>
          <w:szCs w:val="22"/>
          <w:lang w:eastAsia="en-US"/>
        </w:rPr>
        <w:t>este siempre que:</w:t>
      </w:r>
    </w:p>
    <w:p w14:paraId="31297213" w14:textId="77777777" w:rsidR="006A2203" w:rsidRPr="002B345C" w:rsidRDefault="006A2203" w:rsidP="00E636CF">
      <w:pPr>
        <w:autoSpaceDE w:val="0"/>
        <w:autoSpaceDN w:val="0"/>
        <w:adjustRightInd w:val="0"/>
        <w:ind w:left="426"/>
        <w:jc w:val="both"/>
        <w:rPr>
          <w:rFonts w:ascii="Verdana" w:eastAsiaTheme="minorHAnsi" w:hAnsi="Verdana" w:cs="Arial"/>
          <w:iCs/>
          <w:sz w:val="22"/>
          <w:szCs w:val="22"/>
          <w:lang w:eastAsia="en-US"/>
        </w:rPr>
      </w:pPr>
    </w:p>
    <w:p w14:paraId="1E0A12A1" w14:textId="77777777" w:rsidR="006A2203" w:rsidRPr="002B345C" w:rsidRDefault="006A2203" w:rsidP="00E636CF">
      <w:pPr>
        <w:numPr>
          <w:ilvl w:val="1"/>
          <w:numId w:val="15"/>
        </w:numPr>
        <w:autoSpaceDE w:val="0"/>
        <w:autoSpaceDN w:val="0"/>
        <w:adjustRightInd w:val="0"/>
        <w:ind w:left="1418" w:hanging="709"/>
        <w:jc w:val="both"/>
        <w:rPr>
          <w:rFonts w:ascii="Verdana" w:eastAsiaTheme="minorHAnsi" w:hAnsi="Verdana"/>
          <w:iCs/>
          <w:sz w:val="22"/>
          <w:szCs w:val="22"/>
        </w:rPr>
      </w:pPr>
      <w:r w:rsidRPr="002B345C">
        <w:rPr>
          <w:rFonts w:ascii="Verdana" w:eastAsiaTheme="minorHAnsi" w:hAnsi="Verdana" w:cs="Arial"/>
          <w:iCs/>
          <w:sz w:val="22"/>
          <w:szCs w:val="22"/>
        </w:rPr>
        <w:t xml:space="preserve">Esté conformado por al menos una Mipyme, cooperativa </w:t>
      </w:r>
      <w:r w:rsidRPr="002B345C">
        <w:rPr>
          <w:rFonts w:ascii="Verdana" w:eastAsiaTheme="minorHAnsi" w:hAnsi="Verdana"/>
          <w:sz w:val="22"/>
          <w:szCs w:val="22"/>
        </w:rPr>
        <w:t xml:space="preserve">o </w:t>
      </w:r>
      <w:r w:rsidRPr="002B345C">
        <w:rPr>
          <w:rFonts w:ascii="Verdana" w:eastAsiaTheme="minorHAnsi" w:hAnsi="Verdana" w:cs="Arial"/>
          <w:iCs/>
          <w:sz w:val="22"/>
          <w:szCs w:val="22"/>
        </w:rPr>
        <w:t xml:space="preserve">asociación mutual que tenga una participación de por lo menos el veinticinco por ciento (25%) en el proponente plural, para lo cual </w:t>
      </w:r>
      <w:r w:rsidRPr="002B345C">
        <w:rPr>
          <w:rFonts w:ascii="Verdana" w:eastAsiaTheme="minorHAnsi" w:hAnsi="Verdana" w:cs="Arial"/>
          <w:sz w:val="22"/>
          <w:szCs w:val="22"/>
        </w:rPr>
        <w:t xml:space="preserve">se </w:t>
      </w:r>
      <w:r w:rsidRPr="002B345C">
        <w:rPr>
          <w:rFonts w:ascii="Verdana" w:eastAsiaTheme="minorHAnsi" w:hAnsi="Verdana" w:cs="Arial"/>
          <w:iCs/>
          <w:sz w:val="22"/>
          <w:szCs w:val="22"/>
        </w:rPr>
        <w:t xml:space="preserve">presentará el documento de conformación del proponente plural y, además, ese integrante acredite la condición de Mipyme, cooperativa </w:t>
      </w:r>
      <w:r w:rsidRPr="002B345C">
        <w:rPr>
          <w:rFonts w:ascii="Verdana" w:eastAsiaTheme="minorHAnsi" w:hAnsi="Verdana"/>
          <w:sz w:val="22"/>
          <w:szCs w:val="22"/>
        </w:rPr>
        <w:t xml:space="preserve">o </w:t>
      </w:r>
      <w:r w:rsidRPr="002B345C">
        <w:rPr>
          <w:rFonts w:ascii="Verdana" w:eastAsiaTheme="minorHAnsi" w:hAnsi="Verdana" w:cs="Arial"/>
          <w:iCs/>
          <w:sz w:val="22"/>
          <w:szCs w:val="22"/>
        </w:rPr>
        <w:t xml:space="preserve">asociación mutual en los términos del </w:t>
      </w:r>
      <w:r w:rsidRPr="002B345C">
        <w:rPr>
          <w:rFonts w:ascii="Verdana" w:eastAsiaTheme="minorHAnsi" w:hAnsi="Verdana"/>
          <w:iCs/>
          <w:sz w:val="22"/>
          <w:szCs w:val="22"/>
        </w:rPr>
        <w:t xml:space="preserve">numeral </w:t>
      </w:r>
      <w:r w:rsidRPr="002B345C">
        <w:rPr>
          <w:rFonts w:ascii="Verdana" w:eastAsiaTheme="minorHAnsi" w:hAnsi="Verdana"/>
          <w:sz w:val="22"/>
          <w:szCs w:val="22"/>
        </w:rPr>
        <w:t xml:space="preserve">8 </w:t>
      </w:r>
      <w:r w:rsidRPr="002B345C">
        <w:rPr>
          <w:rFonts w:ascii="Verdana" w:eastAsiaTheme="minorHAnsi" w:hAnsi="Verdana"/>
          <w:iCs/>
          <w:sz w:val="22"/>
          <w:szCs w:val="22"/>
        </w:rPr>
        <w:t xml:space="preserve">del artículo </w:t>
      </w:r>
      <w:r w:rsidRPr="002B345C">
        <w:rPr>
          <w:rFonts w:ascii="Verdana" w:eastAsiaTheme="minorHAnsi" w:hAnsi="Verdana"/>
          <w:sz w:val="22"/>
          <w:szCs w:val="22"/>
        </w:rPr>
        <w:t>2.2.1.2.4.2.17</w:t>
      </w:r>
      <w:r w:rsidRPr="002B345C">
        <w:rPr>
          <w:rFonts w:ascii="Verdana" w:eastAsiaTheme="minorHAnsi" w:hAnsi="Verdana"/>
          <w:iCs/>
          <w:sz w:val="22"/>
          <w:szCs w:val="22"/>
        </w:rPr>
        <w:t>. del Decreto 1082 de 2015;</w:t>
      </w:r>
    </w:p>
    <w:p w14:paraId="03796829" w14:textId="77777777" w:rsidR="006A2203" w:rsidRPr="002B345C" w:rsidRDefault="006A2203" w:rsidP="00E636CF">
      <w:pPr>
        <w:numPr>
          <w:ilvl w:val="1"/>
          <w:numId w:val="15"/>
        </w:numPr>
        <w:autoSpaceDE w:val="0"/>
        <w:autoSpaceDN w:val="0"/>
        <w:adjustRightInd w:val="0"/>
        <w:ind w:left="1418" w:hanging="709"/>
        <w:jc w:val="both"/>
        <w:rPr>
          <w:rFonts w:ascii="Verdana" w:eastAsiaTheme="minorHAnsi" w:hAnsi="Verdana" w:cs="Arial"/>
          <w:iCs/>
          <w:sz w:val="22"/>
          <w:szCs w:val="22"/>
        </w:rPr>
      </w:pPr>
      <w:r w:rsidRPr="002B345C">
        <w:rPr>
          <w:rFonts w:ascii="Verdana" w:eastAsiaTheme="minorHAnsi" w:hAnsi="Verdana" w:cs="Arial"/>
          <w:iCs/>
          <w:sz w:val="22"/>
          <w:szCs w:val="22"/>
        </w:rPr>
        <w:t xml:space="preserve">La Mipyme, cooperativa </w:t>
      </w:r>
      <w:r w:rsidRPr="002B345C">
        <w:rPr>
          <w:rFonts w:ascii="Verdana" w:eastAsiaTheme="minorHAnsi" w:hAnsi="Verdana"/>
          <w:sz w:val="22"/>
          <w:szCs w:val="22"/>
        </w:rPr>
        <w:t xml:space="preserve">o </w:t>
      </w:r>
      <w:r w:rsidRPr="002B345C">
        <w:rPr>
          <w:rFonts w:ascii="Verdana" w:eastAsiaTheme="minorHAnsi" w:hAnsi="Verdana" w:cs="Arial"/>
          <w:iCs/>
          <w:sz w:val="22"/>
          <w:szCs w:val="22"/>
        </w:rPr>
        <w:t xml:space="preserve">asociación mutual aporte mínimo el veinticinco por ciento </w:t>
      </w:r>
      <w:r w:rsidRPr="002B345C">
        <w:rPr>
          <w:rFonts w:ascii="Verdana" w:eastAsiaTheme="minorHAnsi" w:hAnsi="Verdana"/>
          <w:sz w:val="22"/>
          <w:szCs w:val="22"/>
        </w:rPr>
        <w:t xml:space="preserve">(25 %) </w:t>
      </w:r>
      <w:r w:rsidRPr="002B345C">
        <w:rPr>
          <w:rFonts w:ascii="Verdana" w:eastAsiaTheme="minorHAnsi" w:hAnsi="Verdana" w:cs="Arial"/>
          <w:iCs/>
          <w:sz w:val="22"/>
          <w:szCs w:val="22"/>
        </w:rPr>
        <w:t xml:space="preserve">de la experiencia creditada en la oferta; y </w:t>
      </w:r>
    </w:p>
    <w:p w14:paraId="639D8CD0" w14:textId="77777777" w:rsidR="006A2203" w:rsidRPr="002B345C" w:rsidRDefault="006A2203" w:rsidP="00E636CF">
      <w:pPr>
        <w:numPr>
          <w:ilvl w:val="1"/>
          <w:numId w:val="15"/>
        </w:numPr>
        <w:autoSpaceDE w:val="0"/>
        <w:autoSpaceDN w:val="0"/>
        <w:adjustRightInd w:val="0"/>
        <w:ind w:left="1418" w:hanging="709"/>
        <w:jc w:val="both"/>
        <w:rPr>
          <w:rFonts w:ascii="Verdana" w:eastAsiaTheme="minorHAnsi" w:hAnsi="Verdana" w:cs="Arial"/>
          <w:iCs/>
          <w:sz w:val="22"/>
          <w:szCs w:val="22"/>
        </w:rPr>
      </w:pPr>
      <w:r w:rsidRPr="002B345C">
        <w:rPr>
          <w:rFonts w:ascii="Verdana" w:eastAsiaTheme="minorHAnsi" w:hAnsi="Verdana" w:cs="Arial"/>
          <w:iCs/>
          <w:sz w:val="22"/>
          <w:szCs w:val="22"/>
        </w:rPr>
        <w:t xml:space="preserve">Ni la Mipyme, cooperativa </w:t>
      </w:r>
      <w:r w:rsidRPr="002B345C">
        <w:rPr>
          <w:rFonts w:ascii="Verdana" w:eastAsiaTheme="minorHAnsi" w:hAnsi="Verdana"/>
          <w:sz w:val="22"/>
          <w:szCs w:val="22"/>
        </w:rPr>
        <w:t xml:space="preserve">o </w:t>
      </w:r>
      <w:r w:rsidRPr="002B345C">
        <w:rPr>
          <w:rFonts w:ascii="Verdana" w:eastAsiaTheme="minorHAnsi" w:hAnsi="Verdana" w:cs="Arial"/>
          <w:iCs/>
          <w:sz w:val="22"/>
          <w:szCs w:val="22"/>
        </w:rPr>
        <w:t xml:space="preserve">asociación mutual ni sus accionistas, socios </w:t>
      </w:r>
      <w:r w:rsidRPr="002B345C">
        <w:rPr>
          <w:rFonts w:ascii="Verdana" w:eastAsiaTheme="minorHAnsi" w:hAnsi="Verdana"/>
          <w:sz w:val="22"/>
          <w:szCs w:val="22"/>
        </w:rPr>
        <w:t xml:space="preserve">o </w:t>
      </w:r>
      <w:r w:rsidRPr="002B345C">
        <w:rPr>
          <w:rFonts w:ascii="Verdana" w:eastAsiaTheme="minorHAnsi" w:hAnsi="Verdana"/>
          <w:iCs/>
          <w:sz w:val="22"/>
          <w:szCs w:val="22"/>
        </w:rPr>
        <w:t xml:space="preserve">representantes legales sean empleados, socios </w:t>
      </w:r>
      <w:r w:rsidRPr="002B345C">
        <w:rPr>
          <w:rFonts w:ascii="Verdana" w:eastAsiaTheme="minorHAnsi" w:hAnsi="Verdana"/>
          <w:sz w:val="22"/>
          <w:szCs w:val="22"/>
        </w:rPr>
        <w:t xml:space="preserve">o </w:t>
      </w:r>
      <w:r w:rsidRPr="002B345C">
        <w:rPr>
          <w:rFonts w:ascii="Verdana" w:eastAsiaTheme="minorHAnsi" w:hAnsi="Verdana"/>
          <w:iCs/>
          <w:sz w:val="22"/>
          <w:szCs w:val="22"/>
        </w:rPr>
        <w:t xml:space="preserve">accionistas de los otros </w:t>
      </w:r>
      <w:r w:rsidRPr="002B345C">
        <w:rPr>
          <w:rFonts w:ascii="Verdana" w:eastAsiaTheme="minorHAnsi" w:hAnsi="Verdana" w:cs="Arial"/>
          <w:iCs/>
          <w:sz w:val="22"/>
          <w:szCs w:val="22"/>
        </w:rPr>
        <w:t xml:space="preserve">integrantes del proponente plural, para lo cual el integrante respectivo lo manifestará mediante un certificado suscrito por la persona natural </w:t>
      </w:r>
      <w:r w:rsidRPr="002B345C">
        <w:rPr>
          <w:rFonts w:ascii="Verdana" w:eastAsiaTheme="minorHAnsi" w:hAnsi="Verdana" w:cs="Arial"/>
          <w:sz w:val="22"/>
          <w:szCs w:val="22"/>
        </w:rPr>
        <w:t xml:space="preserve">o </w:t>
      </w:r>
      <w:r w:rsidRPr="002B345C">
        <w:rPr>
          <w:rFonts w:ascii="Verdana" w:eastAsiaTheme="minorHAnsi" w:hAnsi="Verdana" w:cs="Arial"/>
          <w:iCs/>
          <w:sz w:val="22"/>
          <w:szCs w:val="22"/>
        </w:rPr>
        <w:t>el representante legal de la persona jurídica.</w:t>
      </w:r>
    </w:p>
    <w:p w14:paraId="2E2FEFF0" w14:textId="77777777" w:rsidR="006A2203" w:rsidRPr="002B345C" w:rsidRDefault="006A2203" w:rsidP="00E636CF">
      <w:pPr>
        <w:autoSpaceDE w:val="0"/>
        <w:autoSpaceDN w:val="0"/>
        <w:adjustRightInd w:val="0"/>
        <w:ind w:left="426"/>
        <w:jc w:val="both"/>
        <w:rPr>
          <w:rFonts w:ascii="Verdana" w:eastAsiaTheme="minorHAnsi" w:hAnsi="Verdana" w:cs="Arial"/>
          <w:iCs/>
          <w:sz w:val="22"/>
          <w:szCs w:val="22"/>
          <w:lang w:eastAsia="en-US"/>
        </w:rPr>
      </w:pPr>
    </w:p>
    <w:p w14:paraId="0014A501" w14:textId="77777777" w:rsidR="006A2203" w:rsidRPr="002B345C" w:rsidRDefault="006A2203" w:rsidP="00E636CF">
      <w:pPr>
        <w:autoSpaceDE w:val="0"/>
        <w:autoSpaceDN w:val="0"/>
        <w:adjustRightInd w:val="0"/>
        <w:jc w:val="both"/>
        <w:rPr>
          <w:rFonts w:ascii="Verdana" w:eastAsiaTheme="minorHAnsi" w:hAnsi="Verdana" w:cs="Arial"/>
          <w:iCs/>
          <w:sz w:val="22"/>
          <w:szCs w:val="22"/>
          <w:lang w:eastAsia="en-US"/>
        </w:rPr>
      </w:pPr>
      <w:r w:rsidRPr="002B345C">
        <w:rPr>
          <w:rFonts w:ascii="Verdana" w:eastAsiaTheme="minorHAnsi" w:hAnsi="Verdana" w:cs="Arial"/>
          <w:b/>
          <w:iCs/>
          <w:sz w:val="22"/>
          <w:szCs w:val="22"/>
          <w:lang w:eastAsia="en-US"/>
        </w:rPr>
        <w:t>En el evento en que el empate se presente entre proponentes plurales</w:t>
      </w:r>
      <w:r w:rsidRPr="002B345C">
        <w:rPr>
          <w:rFonts w:ascii="Verdana" w:eastAsiaTheme="minorHAnsi" w:hAnsi="Verdana" w:cs="Arial"/>
          <w:iCs/>
          <w:sz w:val="22"/>
          <w:szCs w:val="22"/>
          <w:lang w:eastAsia="en-US"/>
        </w:rPr>
        <w:t xml:space="preserve">, que cumplan con los requisitos de los incisos anteriores, cuyos integrantes estén conformados únicamente por cooperativas </w:t>
      </w:r>
      <w:r w:rsidRPr="002B345C">
        <w:rPr>
          <w:rFonts w:ascii="Verdana" w:eastAsiaTheme="minorHAnsi" w:hAnsi="Verdana"/>
          <w:sz w:val="22"/>
          <w:szCs w:val="22"/>
          <w:lang w:eastAsia="en-US"/>
        </w:rPr>
        <w:t xml:space="preserve">y </w:t>
      </w:r>
      <w:r w:rsidRPr="002B345C">
        <w:rPr>
          <w:rFonts w:ascii="Verdana" w:eastAsiaTheme="minorHAnsi" w:hAnsi="Verdana" w:cs="Arial"/>
          <w:iCs/>
          <w:sz w:val="22"/>
          <w:szCs w:val="22"/>
          <w:lang w:eastAsia="en-US"/>
        </w:rPr>
        <w:t xml:space="preserve">asociaciones mutuales que tengan la calidad de grandes empresas junto con otras en las que los integrantes tengan la calidad de micro, pequeñas </w:t>
      </w:r>
      <w:r w:rsidRPr="002B345C">
        <w:rPr>
          <w:rFonts w:ascii="Verdana" w:eastAsiaTheme="minorHAnsi" w:hAnsi="Verdana"/>
          <w:sz w:val="22"/>
          <w:szCs w:val="22"/>
          <w:lang w:eastAsia="en-US"/>
        </w:rPr>
        <w:t xml:space="preserve">o </w:t>
      </w:r>
      <w:r w:rsidRPr="002B345C">
        <w:rPr>
          <w:rFonts w:ascii="Verdana" w:eastAsiaTheme="minorHAnsi" w:hAnsi="Verdana" w:cs="Arial"/>
          <w:iCs/>
          <w:sz w:val="22"/>
          <w:szCs w:val="22"/>
          <w:lang w:eastAsia="en-US"/>
        </w:rPr>
        <w:t xml:space="preserve">medianas, se preferirá la oferta de aquellos proponentes plurales en los cuales al menos uno de sus integrantes sea una cooperativa </w:t>
      </w:r>
      <w:r w:rsidRPr="002B345C">
        <w:rPr>
          <w:rFonts w:ascii="Verdana" w:eastAsiaTheme="minorHAnsi" w:hAnsi="Verdana" w:cs="Arial"/>
          <w:sz w:val="22"/>
          <w:szCs w:val="22"/>
          <w:lang w:eastAsia="en-US"/>
        </w:rPr>
        <w:t xml:space="preserve">o </w:t>
      </w:r>
      <w:r w:rsidRPr="002B345C">
        <w:rPr>
          <w:rFonts w:ascii="Verdana" w:eastAsiaTheme="minorHAnsi" w:hAnsi="Verdana" w:cs="Arial"/>
          <w:iCs/>
          <w:sz w:val="22"/>
          <w:szCs w:val="22"/>
          <w:lang w:eastAsia="en-US"/>
        </w:rPr>
        <w:t xml:space="preserve">asociación mutual que cumpla con los criterios de clasificación empresarial definidos por el Decreto 1074 de 2015, que sean micro, pequeñas </w:t>
      </w:r>
      <w:r w:rsidRPr="002B345C">
        <w:rPr>
          <w:rFonts w:ascii="Verdana" w:eastAsiaTheme="minorHAnsi" w:hAnsi="Verdana" w:cs="Arial"/>
          <w:sz w:val="22"/>
          <w:szCs w:val="22"/>
          <w:lang w:eastAsia="en-US"/>
        </w:rPr>
        <w:t xml:space="preserve">o </w:t>
      </w:r>
      <w:r w:rsidRPr="002B345C">
        <w:rPr>
          <w:rFonts w:ascii="Verdana" w:eastAsiaTheme="minorHAnsi" w:hAnsi="Verdana" w:cs="Arial"/>
          <w:iCs/>
          <w:sz w:val="22"/>
          <w:szCs w:val="22"/>
          <w:lang w:eastAsia="en-US"/>
        </w:rPr>
        <w:t>medianas.</w:t>
      </w:r>
    </w:p>
    <w:p w14:paraId="330AD089" w14:textId="77777777" w:rsidR="00720ABD" w:rsidRPr="002B345C" w:rsidRDefault="00720ABD" w:rsidP="00E636CF">
      <w:pPr>
        <w:autoSpaceDE w:val="0"/>
        <w:autoSpaceDN w:val="0"/>
        <w:adjustRightInd w:val="0"/>
        <w:jc w:val="both"/>
        <w:rPr>
          <w:rFonts w:ascii="Verdana" w:eastAsiaTheme="minorHAnsi" w:hAnsi="Verdana" w:cs="Arial"/>
          <w:iCs/>
          <w:sz w:val="22"/>
          <w:szCs w:val="22"/>
          <w:lang w:eastAsia="en-US"/>
        </w:rPr>
      </w:pPr>
    </w:p>
    <w:p w14:paraId="40EEE1F3" w14:textId="77777777" w:rsidR="006A2203" w:rsidRPr="002B345C" w:rsidRDefault="006A2203" w:rsidP="00313D7C">
      <w:pPr>
        <w:pStyle w:val="Prrafodelista"/>
        <w:numPr>
          <w:ilvl w:val="6"/>
          <w:numId w:val="29"/>
        </w:numPr>
        <w:autoSpaceDE w:val="0"/>
        <w:autoSpaceDN w:val="0"/>
        <w:adjustRightInd w:val="0"/>
        <w:ind w:left="426" w:right="46" w:hanging="426"/>
        <w:jc w:val="both"/>
        <w:rPr>
          <w:rFonts w:ascii="Verdana" w:eastAsiaTheme="minorHAnsi" w:hAnsi="Verdana" w:cs="Arial"/>
          <w:iCs/>
          <w:sz w:val="22"/>
          <w:szCs w:val="22"/>
        </w:rPr>
      </w:pPr>
      <w:r w:rsidRPr="002B345C">
        <w:rPr>
          <w:rFonts w:ascii="Verdana" w:eastAsiaTheme="minorHAnsi" w:hAnsi="Verdana" w:cs="Arial"/>
          <w:b/>
          <w:iCs/>
          <w:sz w:val="22"/>
          <w:szCs w:val="22"/>
        </w:rPr>
        <w:t xml:space="preserve">Preferir las empresas reconocidas </w:t>
      </w:r>
      <w:r w:rsidRPr="002B345C">
        <w:rPr>
          <w:rFonts w:ascii="Verdana" w:eastAsiaTheme="minorHAnsi" w:hAnsi="Verdana"/>
          <w:b/>
          <w:sz w:val="22"/>
          <w:szCs w:val="22"/>
        </w:rPr>
        <w:t xml:space="preserve">y </w:t>
      </w:r>
      <w:r w:rsidRPr="002B345C">
        <w:rPr>
          <w:rFonts w:ascii="Verdana" w:eastAsiaTheme="minorHAnsi" w:hAnsi="Verdana" w:cs="Arial"/>
          <w:b/>
          <w:iCs/>
          <w:sz w:val="22"/>
          <w:szCs w:val="22"/>
        </w:rPr>
        <w:t xml:space="preserve">establecidas como Sociedad de Beneficio </w:t>
      </w:r>
      <w:r w:rsidRPr="002B345C">
        <w:rPr>
          <w:rFonts w:ascii="Verdana" w:eastAsiaTheme="minorHAnsi" w:hAnsi="Verdana" w:cs="Arial"/>
          <w:b/>
          <w:sz w:val="22"/>
          <w:szCs w:val="22"/>
        </w:rPr>
        <w:t xml:space="preserve">e </w:t>
      </w:r>
      <w:r w:rsidRPr="002B345C">
        <w:rPr>
          <w:rFonts w:ascii="Verdana" w:eastAsiaTheme="minorHAnsi" w:hAnsi="Verdana" w:cs="Arial"/>
          <w:b/>
          <w:iCs/>
          <w:sz w:val="22"/>
          <w:szCs w:val="22"/>
        </w:rPr>
        <w:t xml:space="preserve">Interés Colectivo </w:t>
      </w:r>
      <w:r w:rsidRPr="002B345C">
        <w:rPr>
          <w:rFonts w:ascii="Verdana" w:eastAsiaTheme="minorHAnsi" w:hAnsi="Verdana" w:cs="Arial"/>
          <w:b/>
          <w:sz w:val="22"/>
          <w:szCs w:val="22"/>
        </w:rPr>
        <w:t xml:space="preserve">o </w:t>
      </w:r>
      <w:r w:rsidRPr="002B345C">
        <w:rPr>
          <w:rFonts w:ascii="Verdana" w:eastAsiaTheme="minorHAnsi" w:hAnsi="Verdana" w:cs="Arial"/>
          <w:b/>
          <w:iCs/>
          <w:sz w:val="22"/>
          <w:szCs w:val="22"/>
        </w:rPr>
        <w:t>Sociedad BIC, del segmento Mipymes.</w:t>
      </w:r>
    </w:p>
    <w:p w14:paraId="275F0803" w14:textId="77777777" w:rsidR="006A2203" w:rsidRPr="002B345C" w:rsidRDefault="006A2203" w:rsidP="00E636CF">
      <w:pPr>
        <w:autoSpaceDE w:val="0"/>
        <w:autoSpaceDN w:val="0"/>
        <w:adjustRightInd w:val="0"/>
        <w:ind w:left="207"/>
        <w:jc w:val="both"/>
        <w:rPr>
          <w:rFonts w:ascii="Verdana" w:eastAsiaTheme="minorHAnsi" w:hAnsi="Verdana" w:cs="Arial"/>
          <w:iCs/>
          <w:sz w:val="22"/>
          <w:szCs w:val="22"/>
          <w:lang w:eastAsia="en-US"/>
        </w:rPr>
      </w:pPr>
    </w:p>
    <w:p w14:paraId="03C321AD" w14:textId="77777777" w:rsidR="006A2203" w:rsidRPr="002B345C" w:rsidRDefault="006A2203" w:rsidP="00E636CF">
      <w:pPr>
        <w:autoSpaceDE w:val="0"/>
        <w:autoSpaceDN w:val="0"/>
        <w:adjustRightInd w:val="0"/>
        <w:jc w:val="both"/>
        <w:rPr>
          <w:rFonts w:ascii="Verdana" w:eastAsiaTheme="minorHAnsi" w:hAnsi="Verdana" w:cs="Arial"/>
          <w:iCs/>
          <w:sz w:val="22"/>
          <w:szCs w:val="22"/>
          <w:lang w:eastAsia="en-US"/>
        </w:rPr>
      </w:pPr>
      <w:r w:rsidRPr="002B345C">
        <w:rPr>
          <w:rFonts w:ascii="Verdana" w:eastAsiaTheme="minorHAnsi" w:hAnsi="Verdana" w:cs="Arial"/>
          <w:b/>
          <w:iCs/>
          <w:sz w:val="22"/>
          <w:szCs w:val="22"/>
          <w:lang w:eastAsia="en-US"/>
        </w:rPr>
        <w:t>Para lo anterior se presentará</w:t>
      </w:r>
      <w:r w:rsidRPr="002B345C">
        <w:rPr>
          <w:rFonts w:ascii="Verdana" w:eastAsiaTheme="minorHAnsi" w:hAnsi="Verdana" w:cs="Arial"/>
          <w:iCs/>
          <w:sz w:val="22"/>
          <w:szCs w:val="22"/>
          <w:lang w:eastAsia="en-US"/>
        </w:rPr>
        <w:t xml:space="preserve"> el certificado de existencia </w:t>
      </w:r>
      <w:r w:rsidRPr="002B345C">
        <w:rPr>
          <w:rFonts w:ascii="Verdana" w:eastAsiaTheme="minorHAnsi" w:hAnsi="Verdana" w:cs="Arial"/>
          <w:sz w:val="22"/>
          <w:szCs w:val="22"/>
          <w:lang w:eastAsia="en-US"/>
        </w:rPr>
        <w:t xml:space="preserve">y </w:t>
      </w:r>
      <w:r w:rsidRPr="002B345C">
        <w:rPr>
          <w:rFonts w:ascii="Verdana" w:eastAsiaTheme="minorHAnsi" w:hAnsi="Verdana" w:cs="Arial"/>
          <w:iCs/>
          <w:sz w:val="22"/>
          <w:szCs w:val="22"/>
          <w:lang w:eastAsia="en-US"/>
        </w:rPr>
        <w:t xml:space="preserve">representación legal en el que conste el cumplimiento </w:t>
      </w:r>
      <w:r w:rsidRPr="002B345C">
        <w:rPr>
          <w:rFonts w:ascii="Verdana" w:eastAsiaTheme="minorHAnsi" w:hAnsi="Verdana"/>
          <w:sz w:val="22"/>
          <w:szCs w:val="22"/>
          <w:lang w:eastAsia="en-US"/>
        </w:rPr>
        <w:t xml:space="preserve">a </w:t>
      </w:r>
      <w:r w:rsidRPr="002B345C">
        <w:rPr>
          <w:rFonts w:ascii="Verdana" w:eastAsiaTheme="minorHAnsi" w:hAnsi="Verdana" w:cs="Arial"/>
          <w:iCs/>
          <w:sz w:val="22"/>
          <w:szCs w:val="22"/>
          <w:lang w:eastAsia="en-US"/>
        </w:rPr>
        <w:t xml:space="preserve">los requisitos del artículo </w:t>
      </w:r>
      <w:r w:rsidRPr="002B345C">
        <w:rPr>
          <w:rFonts w:ascii="Verdana" w:eastAsiaTheme="minorHAnsi" w:hAnsi="Verdana" w:cs="Arial"/>
          <w:sz w:val="22"/>
          <w:szCs w:val="22"/>
          <w:lang w:eastAsia="en-US"/>
        </w:rPr>
        <w:t xml:space="preserve">2 </w:t>
      </w:r>
      <w:r w:rsidRPr="002B345C">
        <w:rPr>
          <w:rFonts w:ascii="Verdana" w:eastAsiaTheme="minorHAnsi" w:hAnsi="Verdana" w:cs="Arial"/>
          <w:iCs/>
          <w:sz w:val="22"/>
          <w:szCs w:val="22"/>
          <w:lang w:eastAsia="en-US"/>
        </w:rPr>
        <w:t xml:space="preserve">de la Ley 1901 de 2018, </w:t>
      </w:r>
      <w:r w:rsidRPr="002B345C">
        <w:rPr>
          <w:rFonts w:ascii="Verdana" w:eastAsiaTheme="minorHAnsi" w:hAnsi="Verdana"/>
          <w:sz w:val="22"/>
          <w:szCs w:val="22"/>
          <w:lang w:eastAsia="en-US"/>
        </w:rPr>
        <w:t xml:space="preserve">o </w:t>
      </w:r>
      <w:r w:rsidRPr="002B345C">
        <w:rPr>
          <w:rFonts w:ascii="Verdana" w:eastAsiaTheme="minorHAnsi" w:hAnsi="Verdana" w:cs="Arial"/>
          <w:iCs/>
          <w:sz w:val="22"/>
          <w:szCs w:val="22"/>
          <w:lang w:eastAsia="en-US"/>
        </w:rPr>
        <w:t xml:space="preserve">la norma que la modifique </w:t>
      </w:r>
      <w:r w:rsidRPr="002B345C">
        <w:rPr>
          <w:rFonts w:ascii="Verdana" w:eastAsiaTheme="minorHAnsi" w:hAnsi="Verdana"/>
          <w:sz w:val="22"/>
          <w:szCs w:val="22"/>
          <w:lang w:eastAsia="en-US"/>
        </w:rPr>
        <w:t xml:space="preserve">o </w:t>
      </w:r>
      <w:r w:rsidRPr="002B345C">
        <w:rPr>
          <w:rFonts w:ascii="Verdana" w:eastAsiaTheme="minorHAnsi" w:hAnsi="Verdana" w:cs="Arial"/>
          <w:iCs/>
          <w:sz w:val="22"/>
          <w:szCs w:val="22"/>
          <w:lang w:eastAsia="en-US"/>
        </w:rPr>
        <w:t xml:space="preserve">la sustituya. Asimismo, acreditará la condición de Mipyme en los términos del numeral </w:t>
      </w:r>
      <w:r w:rsidRPr="002B345C">
        <w:rPr>
          <w:rFonts w:ascii="Verdana" w:eastAsiaTheme="minorHAnsi" w:hAnsi="Verdana" w:cs="Arial"/>
          <w:sz w:val="22"/>
          <w:szCs w:val="22"/>
          <w:lang w:eastAsia="en-US"/>
        </w:rPr>
        <w:t xml:space="preserve">8 </w:t>
      </w:r>
      <w:r w:rsidRPr="002B345C">
        <w:rPr>
          <w:rFonts w:ascii="Verdana" w:eastAsiaTheme="minorHAnsi" w:hAnsi="Verdana"/>
          <w:iCs/>
          <w:sz w:val="22"/>
          <w:szCs w:val="22"/>
          <w:lang w:eastAsia="en-US"/>
        </w:rPr>
        <w:t xml:space="preserve">del artículo </w:t>
      </w:r>
      <w:r w:rsidRPr="002B345C">
        <w:rPr>
          <w:rFonts w:ascii="Verdana" w:eastAsiaTheme="minorHAnsi" w:hAnsi="Verdana"/>
          <w:sz w:val="22"/>
          <w:szCs w:val="22"/>
          <w:lang w:eastAsia="en-US"/>
        </w:rPr>
        <w:t>2.2.1.2.4.2.17</w:t>
      </w:r>
      <w:r w:rsidRPr="002B345C">
        <w:rPr>
          <w:rFonts w:ascii="Verdana" w:eastAsiaTheme="minorHAnsi" w:hAnsi="Verdana"/>
          <w:iCs/>
          <w:sz w:val="22"/>
          <w:szCs w:val="22"/>
          <w:lang w:eastAsia="en-US"/>
        </w:rPr>
        <w:t>. del Decreto 1082 de 2015</w:t>
      </w:r>
      <w:r w:rsidRPr="002B345C">
        <w:rPr>
          <w:rFonts w:ascii="Verdana" w:eastAsiaTheme="minorHAnsi" w:hAnsi="Verdana" w:cs="Arial"/>
          <w:iCs/>
          <w:sz w:val="22"/>
          <w:szCs w:val="22"/>
          <w:lang w:eastAsia="en-US"/>
        </w:rPr>
        <w:t>.</w:t>
      </w:r>
    </w:p>
    <w:p w14:paraId="6FEFA15E" w14:textId="77777777" w:rsidR="006A2203" w:rsidRPr="002B345C" w:rsidRDefault="006A2203" w:rsidP="00E636CF">
      <w:pPr>
        <w:autoSpaceDE w:val="0"/>
        <w:autoSpaceDN w:val="0"/>
        <w:adjustRightInd w:val="0"/>
        <w:jc w:val="both"/>
        <w:rPr>
          <w:rFonts w:ascii="Verdana" w:eastAsiaTheme="minorHAnsi" w:hAnsi="Verdana" w:cs="Arial"/>
          <w:iCs/>
          <w:sz w:val="22"/>
          <w:szCs w:val="22"/>
          <w:lang w:eastAsia="en-US"/>
        </w:rPr>
      </w:pPr>
    </w:p>
    <w:p w14:paraId="570E83D7" w14:textId="77777777" w:rsidR="006A2203" w:rsidRPr="002B345C" w:rsidRDefault="006A2203" w:rsidP="00E636CF">
      <w:pPr>
        <w:autoSpaceDE w:val="0"/>
        <w:autoSpaceDN w:val="0"/>
        <w:adjustRightInd w:val="0"/>
        <w:jc w:val="both"/>
        <w:rPr>
          <w:rFonts w:ascii="Verdana" w:hAnsi="Verdana"/>
          <w:sz w:val="22"/>
          <w:szCs w:val="22"/>
        </w:rPr>
      </w:pPr>
      <w:r w:rsidRPr="002B345C">
        <w:rPr>
          <w:rFonts w:ascii="Verdana" w:eastAsiaTheme="minorHAnsi" w:hAnsi="Verdana" w:cs="Arial"/>
          <w:b/>
          <w:iCs/>
          <w:sz w:val="22"/>
          <w:szCs w:val="22"/>
          <w:lang w:eastAsia="en-US"/>
        </w:rPr>
        <w:t>Tratándose de proponentes plurales</w:t>
      </w:r>
      <w:r w:rsidRPr="002B345C">
        <w:rPr>
          <w:rFonts w:ascii="Verdana" w:eastAsiaTheme="minorHAnsi" w:hAnsi="Verdana" w:cs="Arial"/>
          <w:iCs/>
          <w:sz w:val="22"/>
          <w:szCs w:val="22"/>
          <w:lang w:eastAsia="en-US"/>
        </w:rPr>
        <w:t xml:space="preserve">, se preferirá la oferta cuando cada uno de los integrantes acredite las condiciones señaladas en el inciso anterior de este </w:t>
      </w:r>
      <w:r w:rsidRPr="002B345C">
        <w:rPr>
          <w:rFonts w:ascii="Verdana" w:eastAsiaTheme="minorHAnsi" w:hAnsi="Verdana"/>
          <w:iCs/>
          <w:sz w:val="22"/>
          <w:szCs w:val="22"/>
          <w:lang w:eastAsia="en-US"/>
        </w:rPr>
        <w:t>numeral.</w:t>
      </w:r>
    </w:p>
    <w:p w14:paraId="62E4B023" w14:textId="77777777" w:rsidR="006A2203" w:rsidRPr="002B345C" w:rsidRDefault="006A2203" w:rsidP="00E636CF">
      <w:pPr>
        <w:jc w:val="both"/>
        <w:rPr>
          <w:rFonts w:ascii="Verdana" w:hAnsi="Verdana" w:cs="Arial"/>
          <w:bCs/>
          <w:sz w:val="22"/>
          <w:szCs w:val="22"/>
        </w:rPr>
      </w:pPr>
    </w:p>
    <w:p w14:paraId="7A46112B" w14:textId="77777777" w:rsidR="006A2203" w:rsidRPr="002B345C" w:rsidRDefault="006A2203" w:rsidP="00313D7C">
      <w:pPr>
        <w:pStyle w:val="Prrafodelista"/>
        <w:numPr>
          <w:ilvl w:val="6"/>
          <w:numId w:val="29"/>
        </w:numPr>
        <w:autoSpaceDE w:val="0"/>
        <w:autoSpaceDN w:val="0"/>
        <w:adjustRightInd w:val="0"/>
        <w:ind w:left="426" w:right="46" w:hanging="426"/>
        <w:jc w:val="both"/>
        <w:rPr>
          <w:rFonts w:ascii="Verdana" w:hAnsi="Verdana" w:cs="Arial"/>
          <w:b/>
          <w:bCs/>
          <w:iCs/>
          <w:sz w:val="22"/>
          <w:szCs w:val="22"/>
        </w:rPr>
      </w:pPr>
      <w:r w:rsidRPr="002B345C">
        <w:rPr>
          <w:rFonts w:ascii="Verdana" w:hAnsi="Verdana" w:cs="Arial"/>
          <w:b/>
          <w:bCs/>
          <w:iCs/>
          <w:sz w:val="22"/>
          <w:szCs w:val="22"/>
          <w:lang w:val="es-MX"/>
        </w:rPr>
        <w:t xml:space="preserve">Si </w:t>
      </w:r>
      <w:r w:rsidRPr="002B345C">
        <w:rPr>
          <w:rFonts w:ascii="Verdana" w:eastAsiaTheme="minorHAnsi" w:hAnsi="Verdana" w:cs="Arial"/>
          <w:b/>
          <w:iCs/>
          <w:sz w:val="22"/>
          <w:szCs w:val="22"/>
        </w:rPr>
        <w:t>después</w:t>
      </w:r>
      <w:r w:rsidRPr="002B345C">
        <w:rPr>
          <w:rFonts w:ascii="Verdana" w:hAnsi="Verdana" w:cs="Arial"/>
          <w:b/>
          <w:bCs/>
          <w:iCs/>
          <w:sz w:val="22"/>
          <w:szCs w:val="22"/>
          <w:lang w:val="es-MX"/>
        </w:rPr>
        <w:t xml:space="preserve"> de aplicar los criterios anteriormente mencionados persiste el empate</w:t>
      </w:r>
      <w:r w:rsidRPr="002B345C">
        <w:rPr>
          <w:rFonts w:ascii="Verdana" w:hAnsi="Verdana" w:cs="Arial"/>
          <w:b/>
          <w:bCs/>
          <w:iCs/>
          <w:sz w:val="22"/>
          <w:szCs w:val="22"/>
        </w:rPr>
        <w:t>:</w:t>
      </w:r>
    </w:p>
    <w:p w14:paraId="6D0D9262" w14:textId="77777777" w:rsidR="006A2203" w:rsidRPr="002B345C" w:rsidRDefault="006A2203" w:rsidP="00E636CF">
      <w:pPr>
        <w:ind w:left="284"/>
        <w:jc w:val="both"/>
        <w:rPr>
          <w:rFonts w:ascii="Verdana" w:hAnsi="Verdana" w:cs="Arial"/>
          <w:b/>
          <w:bCs/>
          <w:iCs/>
          <w:sz w:val="22"/>
          <w:szCs w:val="22"/>
        </w:rPr>
      </w:pPr>
    </w:p>
    <w:p w14:paraId="3CB5ABDE" w14:textId="77777777" w:rsidR="006A2203" w:rsidRPr="002B345C" w:rsidRDefault="006A2203" w:rsidP="00E636CF">
      <w:pPr>
        <w:ind w:left="426"/>
        <w:jc w:val="both"/>
        <w:rPr>
          <w:rFonts w:ascii="Verdana" w:eastAsia="Calibri" w:hAnsi="Verdana" w:cs="Arial"/>
          <w:sz w:val="22"/>
          <w:szCs w:val="22"/>
          <w:lang w:val="es-MX"/>
        </w:rPr>
      </w:pPr>
      <w:r w:rsidRPr="002B345C">
        <w:rPr>
          <w:rFonts w:ascii="Verdana" w:eastAsia="Calibri" w:hAnsi="Verdana" w:cs="Arial"/>
          <w:sz w:val="22"/>
          <w:szCs w:val="22"/>
          <w:lang w:val="es-MX"/>
        </w:rPr>
        <w:t xml:space="preserve">(a)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w:t>
      </w:r>
      <w:r w:rsidRPr="002B345C">
        <w:rPr>
          <w:rFonts w:ascii="Verdana" w:eastAsia="Calibri" w:hAnsi="Verdana" w:cs="Arial"/>
          <w:sz w:val="22"/>
          <w:szCs w:val="22"/>
          <w:lang w:val="es-MX"/>
        </w:rPr>
        <w:lastRenderedPageBreak/>
        <w:t>estos de forma ascendente, de tal manera que al primero de la lista le corresponda el 1.</w:t>
      </w:r>
    </w:p>
    <w:p w14:paraId="208F3DA4" w14:textId="77777777" w:rsidR="006A2203" w:rsidRPr="002B345C" w:rsidRDefault="006A2203" w:rsidP="00E636CF">
      <w:pPr>
        <w:ind w:left="426"/>
        <w:jc w:val="both"/>
        <w:rPr>
          <w:rFonts w:ascii="Verdana" w:hAnsi="Verdana" w:cs="Arial"/>
          <w:b/>
          <w:bCs/>
          <w:iCs/>
          <w:sz w:val="22"/>
          <w:szCs w:val="22"/>
        </w:rPr>
      </w:pPr>
    </w:p>
    <w:p w14:paraId="323C75D3" w14:textId="77777777" w:rsidR="006A2203" w:rsidRPr="002B345C" w:rsidRDefault="006A2203" w:rsidP="00E636CF">
      <w:pPr>
        <w:ind w:left="426"/>
        <w:jc w:val="both"/>
        <w:rPr>
          <w:rFonts w:ascii="Verdana" w:eastAsia="Calibri" w:hAnsi="Verdana" w:cs="Arial"/>
          <w:sz w:val="22"/>
          <w:szCs w:val="22"/>
          <w:lang w:val="es-MX"/>
        </w:rPr>
      </w:pPr>
      <w:r w:rsidRPr="002B345C">
        <w:rPr>
          <w:rFonts w:ascii="Verdana" w:eastAsia="Calibri" w:hAnsi="Verdana" w:cs="Arial"/>
          <w:sz w:val="22"/>
          <w:szCs w:val="22"/>
          <w:lang w:val="es-MX"/>
        </w:rPr>
        <w:t>(b) Seguidamente, la Entidad debe tomar la parte entera (números a la izquierda de la coma decimal) de la TRM que rigió el día del cierre del proceso (verificada en la página Web de la Superfinanciera – Datos abiertos). La Entidad Estatal debe dividir esta parte entera entre el número total de Proponentes en empate, para posteriormente tomar su residuo y utilizarlo en la selección final.</w:t>
      </w:r>
    </w:p>
    <w:p w14:paraId="5480F0CC" w14:textId="77777777" w:rsidR="006A2203" w:rsidRPr="002B345C" w:rsidRDefault="006A2203" w:rsidP="00E636CF">
      <w:pPr>
        <w:ind w:left="426"/>
        <w:jc w:val="both"/>
        <w:rPr>
          <w:rFonts w:ascii="Verdana" w:hAnsi="Verdana" w:cs="Arial"/>
          <w:b/>
          <w:bCs/>
          <w:iCs/>
          <w:sz w:val="22"/>
          <w:szCs w:val="22"/>
        </w:rPr>
      </w:pPr>
    </w:p>
    <w:p w14:paraId="71A2B772" w14:textId="77777777" w:rsidR="006A2203" w:rsidRPr="002B345C" w:rsidRDefault="006A2203" w:rsidP="00E636CF">
      <w:pPr>
        <w:ind w:left="426"/>
        <w:jc w:val="both"/>
        <w:rPr>
          <w:rFonts w:ascii="Verdana" w:eastAsia="Calibri" w:hAnsi="Verdana" w:cs="Arial"/>
          <w:sz w:val="22"/>
          <w:szCs w:val="22"/>
          <w:lang w:val="es-MX"/>
        </w:rPr>
      </w:pPr>
      <w:r w:rsidRPr="002B345C">
        <w:rPr>
          <w:rFonts w:ascii="Verdana" w:eastAsia="Calibri" w:hAnsi="Verdana" w:cs="Arial"/>
          <w:sz w:val="22"/>
          <w:szCs w:val="22"/>
          <w:lang w:val="es-MX"/>
        </w:rPr>
        <w:t>(c) Realizados estos cálculos, la Entidad seleccionará a aquel Proponente que presente coincidencia entre el número asignado y el residuo encontrado. En caso de que el residuo sea cero (0), se escogerá al Proponente con el mayor número asignado. Si el residuo tiene decimales, este se aproximará por exceso o por defecto al número entero más cercano.</w:t>
      </w:r>
    </w:p>
    <w:p w14:paraId="0A647B7D" w14:textId="77777777" w:rsidR="006A2203" w:rsidRPr="002B345C" w:rsidRDefault="006A2203" w:rsidP="00E636CF">
      <w:pPr>
        <w:ind w:left="284"/>
        <w:jc w:val="both"/>
        <w:rPr>
          <w:rFonts w:ascii="Verdana" w:hAnsi="Verdana" w:cs="Arial"/>
          <w:b/>
          <w:bCs/>
          <w:iCs/>
          <w:sz w:val="22"/>
          <w:szCs w:val="22"/>
        </w:rPr>
      </w:pPr>
    </w:p>
    <w:p w14:paraId="4BE2339D" w14:textId="77777777" w:rsidR="006A2203" w:rsidRPr="002B345C" w:rsidRDefault="006A2203" w:rsidP="00E636CF">
      <w:pPr>
        <w:tabs>
          <w:tab w:val="left" w:pos="284"/>
          <w:tab w:val="left" w:pos="993"/>
        </w:tabs>
        <w:ind w:right="49"/>
        <w:jc w:val="both"/>
        <w:rPr>
          <w:rFonts w:ascii="Verdana" w:eastAsia="Calibri" w:hAnsi="Verdana" w:cs="Arial"/>
          <w:sz w:val="22"/>
          <w:szCs w:val="22"/>
          <w:lang w:val="es-MX"/>
        </w:rPr>
      </w:pPr>
      <w:r w:rsidRPr="002B345C">
        <w:rPr>
          <w:rFonts w:ascii="Verdana" w:eastAsia="Calibri" w:hAnsi="Verdana" w:cs="Arial"/>
          <w:b/>
          <w:sz w:val="22"/>
          <w:szCs w:val="22"/>
          <w:lang w:val="es-MX"/>
        </w:rPr>
        <w:t>Nota 1:</w:t>
      </w:r>
      <w:r w:rsidRPr="002B345C">
        <w:rPr>
          <w:rFonts w:ascii="Verdana" w:eastAsia="Calibri" w:hAnsi="Verdana" w:cs="Arial"/>
          <w:sz w:val="22"/>
          <w:szCs w:val="22"/>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FE2F9A2" w14:textId="77777777" w:rsidR="006A2203" w:rsidRPr="002B345C" w:rsidDel="00D83B3B" w:rsidRDefault="006A2203" w:rsidP="00E636CF">
      <w:pPr>
        <w:tabs>
          <w:tab w:val="left" w:pos="284"/>
          <w:tab w:val="left" w:pos="993"/>
        </w:tabs>
        <w:ind w:right="49"/>
        <w:jc w:val="both"/>
        <w:rPr>
          <w:rFonts w:ascii="Verdana" w:eastAsia="Calibri" w:hAnsi="Verdana" w:cs="Arial"/>
          <w:sz w:val="22"/>
          <w:szCs w:val="22"/>
          <w:lang w:val="es-MX"/>
        </w:rPr>
      </w:pPr>
    </w:p>
    <w:p w14:paraId="018F8F67" w14:textId="77777777" w:rsidR="006A2203" w:rsidRPr="002B345C" w:rsidRDefault="006A2203" w:rsidP="00E636CF">
      <w:pPr>
        <w:tabs>
          <w:tab w:val="left" w:pos="284"/>
          <w:tab w:val="left" w:pos="993"/>
        </w:tabs>
        <w:ind w:right="49"/>
        <w:jc w:val="both"/>
        <w:rPr>
          <w:rFonts w:ascii="Verdana" w:eastAsia="Calibri" w:hAnsi="Verdana" w:cs="Arial"/>
          <w:sz w:val="22"/>
          <w:szCs w:val="22"/>
          <w:lang w:val="es-MX"/>
        </w:rPr>
      </w:pPr>
      <w:r w:rsidRPr="002B345C">
        <w:rPr>
          <w:rFonts w:ascii="Verdana" w:eastAsia="Calibri" w:hAnsi="Verdana" w:cs="Arial"/>
          <w:b/>
          <w:sz w:val="22"/>
          <w:szCs w:val="22"/>
          <w:lang w:val="es-MX"/>
        </w:rPr>
        <w:t>Nota 2:</w:t>
      </w:r>
      <w:r w:rsidRPr="002B345C">
        <w:rPr>
          <w:rFonts w:ascii="Verdana" w:eastAsia="Calibri" w:hAnsi="Verdana" w:cs="Arial"/>
          <w:sz w:val="22"/>
          <w:szCs w:val="22"/>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7B7D03D5" w14:textId="77777777" w:rsidR="006A2203" w:rsidRPr="002B345C" w:rsidRDefault="006A2203" w:rsidP="00E636CF">
      <w:pPr>
        <w:tabs>
          <w:tab w:val="left" w:pos="284"/>
          <w:tab w:val="left" w:pos="993"/>
        </w:tabs>
        <w:ind w:right="49"/>
        <w:jc w:val="both"/>
        <w:rPr>
          <w:rFonts w:ascii="Verdana" w:eastAsia="Calibri" w:hAnsi="Verdana" w:cs="Arial"/>
          <w:sz w:val="22"/>
          <w:szCs w:val="22"/>
          <w:lang w:val="es-MX"/>
        </w:rPr>
      </w:pPr>
    </w:p>
    <w:p w14:paraId="06090309" w14:textId="77777777" w:rsidR="006A2203" w:rsidRPr="002B345C" w:rsidRDefault="006A2203" w:rsidP="00E636CF">
      <w:pPr>
        <w:tabs>
          <w:tab w:val="left" w:pos="284"/>
          <w:tab w:val="left" w:pos="993"/>
        </w:tabs>
        <w:ind w:right="49"/>
        <w:jc w:val="both"/>
        <w:rPr>
          <w:rFonts w:ascii="Verdana" w:eastAsia="Calibri" w:hAnsi="Verdana" w:cs="Arial"/>
          <w:sz w:val="22"/>
          <w:szCs w:val="22"/>
          <w:lang w:val="es-MX"/>
        </w:rPr>
      </w:pPr>
      <w:r w:rsidRPr="002B345C">
        <w:rPr>
          <w:rFonts w:ascii="Verdana" w:eastAsia="Calibri" w:hAnsi="Verdana" w:cs="Arial"/>
          <w:b/>
          <w:sz w:val="22"/>
          <w:szCs w:val="22"/>
          <w:lang w:val="es-MX"/>
        </w:rPr>
        <w:t>Nota 3:</w:t>
      </w:r>
      <w:r w:rsidRPr="002B345C">
        <w:rPr>
          <w:rFonts w:ascii="Verdana" w:eastAsia="Calibri" w:hAnsi="Verdana" w:cs="Arial"/>
          <w:sz w:val="22"/>
          <w:szCs w:val="22"/>
          <w:lang w:val="es-MX"/>
        </w:rPr>
        <w:t xml:space="preserve"> </w:t>
      </w:r>
      <w:r w:rsidRPr="002B345C">
        <w:rPr>
          <w:rFonts w:ascii="Verdana" w:hAnsi="Verdana" w:cs="Arial"/>
          <w:bCs/>
          <w:iCs/>
          <w:sz w:val="22"/>
          <w:szCs w:val="22"/>
        </w:rPr>
        <w:t xml:space="preserve">Conforme con el artículo </w:t>
      </w:r>
      <w:r w:rsidRPr="002B345C">
        <w:rPr>
          <w:rFonts w:ascii="Verdana" w:hAnsi="Verdana" w:cs="Arial"/>
          <w:bCs/>
          <w:sz w:val="22"/>
          <w:szCs w:val="22"/>
        </w:rPr>
        <w:t xml:space="preserve">18 </w:t>
      </w:r>
      <w:r w:rsidRPr="002B345C">
        <w:rPr>
          <w:rFonts w:ascii="Verdana" w:hAnsi="Verdana" w:cs="Arial"/>
          <w:bCs/>
          <w:iCs/>
          <w:sz w:val="22"/>
          <w:szCs w:val="22"/>
        </w:rPr>
        <w:t xml:space="preserve">de la Ley </w:t>
      </w:r>
      <w:r w:rsidRPr="002B345C">
        <w:rPr>
          <w:rFonts w:ascii="Verdana" w:hAnsi="Verdana" w:cs="Arial"/>
          <w:bCs/>
          <w:sz w:val="22"/>
          <w:szCs w:val="22"/>
        </w:rPr>
        <w:t xml:space="preserve">1712 </w:t>
      </w:r>
      <w:r w:rsidRPr="002B345C">
        <w:rPr>
          <w:rFonts w:ascii="Verdana" w:hAnsi="Verdana" w:cs="Arial"/>
          <w:bCs/>
          <w:iCs/>
          <w:sz w:val="22"/>
          <w:szCs w:val="22"/>
        </w:rPr>
        <w:t xml:space="preserve">de 2014 </w:t>
      </w:r>
      <w:r w:rsidRPr="002B345C">
        <w:rPr>
          <w:rFonts w:ascii="Verdana" w:hAnsi="Verdana" w:cs="Arial"/>
          <w:bCs/>
          <w:sz w:val="22"/>
          <w:szCs w:val="22"/>
        </w:rPr>
        <w:t xml:space="preserve">y </w:t>
      </w:r>
      <w:r w:rsidRPr="002B345C">
        <w:rPr>
          <w:rFonts w:ascii="Verdana" w:hAnsi="Verdana" w:cs="Arial"/>
          <w:bCs/>
          <w:iCs/>
          <w:sz w:val="22"/>
          <w:szCs w:val="22"/>
        </w:rPr>
        <w:t xml:space="preserve">los artículos </w:t>
      </w:r>
      <w:r w:rsidRPr="002B345C">
        <w:rPr>
          <w:rFonts w:ascii="Verdana" w:hAnsi="Verdana" w:cs="Arial"/>
          <w:bCs/>
          <w:sz w:val="22"/>
          <w:szCs w:val="22"/>
        </w:rPr>
        <w:t xml:space="preserve">5 y 6 </w:t>
      </w:r>
      <w:r w:rsidRPr="002B345C">
        <w:rPr>
          <w:rFonts w:ascii="Verdana" w:hAnsi="Verdana" w:cs="Arial"/>
          <w:bCs/>
          <w:iCs/>
          <w:sz w:val="22"/>
          <w:szCs w:val="22"/>
        </w:rPr>
        <w:t xml:space="preserve">de la Ley </w:t>
      </w:r>
      <w:r w:rsidRPr="002B345C">
        <w:rPr>
          <w:rFonts w:ascii="Verdana" w:hAnsi="Verdana" w:cs="Arial"/>
          <w:bCs/>
          <w:sz w:val="22"/>
          <w:szCs w:val="22"/>
        </w:rPr>
        <w:t xml:space="preserve">1581 </w:t>
      </w:r>
      <w:r w:rsidRPr="002B345C">
        <w:rPr>
          <w:rFonts w:ascii="Verdana" w:hAnsi="Verdana" w:cs="Arial"/>
          <w:bCs/>
          <w:iCs/>
          <w:sz w:val="22"/>
          <w:szCs w:val="22"/>
        </w:rPr>
        <w:t xml:space="preserve">de 2012, la Entidad Estatal garantizará el derecho </w:t>
      </w:r>
      <w:r w:rsidRPr="002B345C">
        <w:rPr>
          <w:rFonts w:ascii="Verdana" w:hAnsi="Verdana" w:cs="Arial"/>
          <w:bCs/>
          <w:sz w:val="22"/>
          <w:szCs w:val="22"/>
        </w:rPr>
        <w:t xml:space="preserve">a </w:t>
      </w:r>
      <w:r w:rsidRPr="002B345C">
        <w:rPr>
          <w:rFonts w:ascii="Verdana" w:hAnsi="Verdana" w:cs="Arial"/>
          <w:bCs/>
          <w:iCs/>
          <w:sz w:val="22"/>
          <w:szCs w:val="22"/>
        </w:rPr>
        <w:t xml:space="preserve">la reserva legal de toda aquella información que acredita el cumplimiento de los factores de desempate de: i) las mujeres víctimas de violencia intrafamiliar, ii) las personas en proceso de reincorporación y/o reintegración </w:t>
      </w:r>
      <w:r w:rsidRPr="002B345C">
        <w:rPr>
          <w:rFonts w:ascii="Verdana" w:hAnsi="Verdana" w:cs="Arial"/>
          <w:bCs/>
          <w:sz w:val="22"/>
          <w:szCs w:val="22"/>
        </w:rPr>
        <w:t xml:space="preserve">y </w:t>
      </w:r>
      <w:r w:rsidRPr="002B345C">
        <w:rPr>
          <w:rFonts w:ascii="Verdana" w:hAnsi="Verdana" w:cs="Arial"/>
          <w:bCs/>
          <w:iCs/>
          <w:sz w:val="22"/>
          <w:szCs w:val="22"/>
        </w:rPr>
        <w:t xml:space="preserve">iii) la población indígena, negra, afrocolombiana, raizal, palenquera, Rrom </w:t>
      </w:r>
      <w:r w:rsidRPr="002B345C">
        <w:rPr>
          <w:rFonts w:ascii="Verdana" w:hAnsi="Verdana" w:cs="Arial"/>
          <w:bCs/>
          <w:sz w:val="22"/>
          <w:szCs w:val="22"/>
        </w:rPr>
        <w:t xml:space="preserve">o </w:t>
      </w:r>
      <w:r w:rsidRPr="002B345C">
        <w:rPr>
          <w:rFonts w:ascii="Verdana" w:hAnsi="Verdana" w:cs="Arial"/>
          <w:bCs/>
          <w:iCs/>
          <w:sz w:val="22"/>
          <w:szCs w:val="22"/>
        </w:rPr>
        <w:t>gitana. Para lo anterior diligenciar y aportar el</w:t>
      </w:r>
      <w:r w:rsidRPr="002B345C">
        <w:rPr>
          <w:rFonts w:ascii="Verdana" w:hAnsi="Verdana" w:cs="Arial"/>
          <w:b/>
          <w:bCs/>
          <w:iCs/>
          <w:sz w:val="22"/>
          <w:szCs w:val="22"/>
        </w:rPr>
        <w:t xml:space="preserve"> Anexo 13</w:t>
      </w:r>
      <w:r w:rsidRPr="002B345C">
        <w:rPr>
          <w:rFonts w:ascii="Verdana" w:eastAsia="Calibri" w:hAnsi="Verdana" w:cs="Arial"/>
          <w:sz w:val="22"/>
          <w:szCs w:val="22"/>
          <w:lang w:val="es-MX"/>
        </w:rPr>
        <w:t>.</w:t>
      </w:r>
    </w:p>
    <w:p w14:paraId="22C62AA4" w14:textId="77777777" w:rsidR="006A2203" w:rsidRPr="002B345C" w:rsidRDefault="006A2203" w:rsidP="00E636CF">
      <w:pPr>
        <w:tabs>
          <w:tab w:val="left" w:pos="284"/>
          <w:tab w:val="left" w:pos="993"/>
        </w:tabs>
        <w:ind w:right="49"/>
        <w:jc w:val="both"/>
        <w:rPr>
          <w:rFonts w:ascii="Verdana" w:eastAsia="Calibri" w:hAnsi="Verdana" w:cs="Arial"/>
          <w:sz w:val="22"/>
          <w:szCs w:val="22"/>
          <w:lang w:val="es-MX"/>
        </w:rPr>
      </w:pPr>
    </w:p>
    <w:p w14:paraId="275E9C2A" w14:textId="77777777" w:rsidR="006A2203" w:rsidRPr="002B345C" w:rsidRDefault="006A2203" w:rsidP="00E636CF">
      <w:pPr>
        <w:tabs>
          <w:tab w:val="left" w:pos="284"/>
          <w:tab w:val="left" w:pos="993"/>
        </w:tabs>
        <w:ind w:right="49"/>
        <w:jc w:val="both"/>
        <w:rPr>
          <w:rFonts w:ascii="Verdana" w:eastAsia="Calibri" w:hAnsi="Verdana" w:cs="Arial"/>
          <w:sz w:val="22"/>
          <w:szCs w:val="22"/>
          <w:lang w:val="es-MX"/>
        </w:rPr>
      </w:pPr>
      <w:r w:rsidRPr="002B345C">
        <w:rPr>
          <w:rFonts w:ascii="Verdana" w:eastAsia="Calibri" w:hAnsi="Verdana" w:cs="Arial"/>
          <w:sz w:val="22"/>
          <w:szCs w:val="22"/>
          <w:lang w:val="es-MX"/>
        </w:rPr>
        <w:t xml:space="preserve">De acuerdo con lo anterior, en la plataforma del SECOP </w:t>
      </w:r>
      <w:r w:rsidR="00CF49F3" w:rsidRPr="002B345C">
        <w:rPr>
          <w:rFonts w:ascii="Verdana" w:eastAsia="Calibri" w:hAnsi="Verdana" w:cs="Arial"/>
          <w:sz w:val="22"/>
          <w:szCs w:val="22"/>
          <w:lang w:val="es-MX"/>
        </w:rPr>
        <w:t xml:space="preserve">II </w:t>
      </w:r>
      <w:r w:rsidRPr="002B345C">
        <w:rPr>
          <w:rFonts w:ascii="Verdana" w:eastAsia="Calibri" w:hAnsi="Verdana" w:cs="Arial"/>
          <w:sz w:val="22"/>
          <w:szCs w:val="22"/>
          <w:lang w:val="es-MX"/>
        </w:rPr>
        <w:t>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 (Se solicita a los proponentes marcar como CONFIDENCIAL esta información al momento de subir su oferta a la plataforma)</w:t>
      </w:r>
    </w:p>
    <w:p w14:paraId="7399AEC7" w14:textId="77777777" w:rsidR="006A2203" w:rsidRPr="002B345C" w:rsidRDefault="006A2203" w:rsidP="00E636CF">
      <w:pPr>
        <w:tabs>
          <w:tab w:val="left" w:pos="284"/>
          <w:tab w:val="left" w:pos="993"/>
        </w:tabs>
        <w:ind w:right="49"/>
        <w:jc w:val="both"/>
        <w:rPr>
          <w:rFonts w:ascii="Verdana" w:eastAsia="Calibri" w:hAnsi="Verdana" w:cs="Arial"/>
          <w:sz w:val="22"/>
          <w:szCs w:val="22"/>
          <w:lang w:val="es-MX"/>
        </w:rPr>
      </w:pPr>
    </w:p>
    <w:p w14:paraId="69D2F8FC" w14:textId="77777777" w:rsidR="006A2203" w:rsidRPr="002B345C" w:rsidRDefault="006A2203" w:rsidP="00E636CF">
      <w:pPr>
        <w:tabs>
          <w:tab w:val="left" w:pos="284"/>
          <w:tab w:val="left" w:pos="993"/>
        </w:tabs>
        <w:ind w:right="49"/>
        <w:jc w:val="both"/>
        <w:rPr>
          <w:rFonts w:ascii="Verdana" w:eastAsia="Calibri" w:hAnsi="Verdana" w:cs="Arial"/>
          <w:sz w:val="22"/>
          <w:szCs w:val="22"/>
          <w:lang w:val="es-MX"/>
        </w:rPr>
      </w:pPr>
      <w:r w:rsidRPr="002B345C">
        <w:rPr>
          <w:rFonts w:ascii="Verdana" w:eastAsia="Calibri" w:hAnsi="Verdana" w:cs="Arial"/>
          <w:b/>
          <w:bCs/>
          <w:sz w:val="22"/>
          <w:szCs w:val="22"/>
          <w:lang w:val="es-MX"/>
        </w:rPr>
        <w:t>Nota 4:</w:t>
      </w:r>
      <w:r w:rsidRPr="002B345C">
        <w:rPr>
          <w:rFonts w:ascii="Verdana" w:eastAsia="Calibri" w:hAnsi="Verdana" w:cs="Arial"/>
          <w:sz w:val="22"/>
          <w:szCs w:val="22"/>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p w14:paraId="5DA6BC94" w14:textId="77777777" w:rsidR="006A2203" w:rsidRPr="002B345C" w:rsidRDefault="006A2203" w:rsidP="00E636CF">
      <w:pPr>
        <w:jc w:val="both"/>
        <w:rPr>
          <w:rFonts w:ascii="Verdana" w:hAnsi="Verdana" w:cs="Arial"/>
          <w:bCs/>
          <w:sz w:val="22"/>
          <w:szCs w:val="22"/>
        </w:rPr>
      </w:pPr>
    </w:p>
    <w:p w14:paraId="609D5C38" w14:textId="77777777" w:rsidR="006A2203" w:rsidRPr="002B345C" w:rsidRDefault="006A2203" w:rsidP="00E636CF">
      <w:pPr>
        <w:jc w:val="both"/>
        <w:rPr>
          <w:rFonts w:ascii="Verdana" w:hAnsi="Verdana" w:cs="Arial"/>
          <w:bCs/>
          <w:sz w:val="22"/>
          <w:szCs w:val="22"/>
        </w:rPr>
      </w:pPr>
      <w:r w:rsidRPr="002B345C">
        <w:rPr>
          <w:rFonts w:ascii="Verdana" w:hAnsi="Verdana" w:cs="Arial"/>
          <w:b/>
          <w:bCs/>
          <w:sz w:val="22"/>
          <w:szCs w:val="22"/>
        </w:rPr>
        <w:t>Nota 5.</w:t>
      </w:r>
      <w:r w:rsidRPr="002B345C">
        <w:rPr>
          <w:rFonts w:ascii="Verdana" w:hAnsi="Verdana" w:cs="Arial"/>
          <w:bCs/>
          <w:sz w:val="22"/>
          <w:szCs w:val="22"/>
        </w:rPr>
        <w:t xml:space="preserve"> </w:t>
      </w:r>
      <w:r w:rsidRPr="002B345C">
        <w:rPr>
          <w:rFonts w:ascii="Verdana" w:hAnsi="Verdana" w:cs="Arial"/>
          <w:b/>
          <w:bCs/>
          <w:sz w:val="22"/>
          <w:szCs w:val="22"/>
        </w:rPr>
        <w:t>INFORMACIÓN CON RESERVA LEGAL:</w:t>
      </w:r>
      <w:r w:rsidRPr="002B345C">
        <w:rPr>
          <w:rFonts w:ascii="Verdana" w:hAnsi="Verdana" w:cs="Arial"/>
          <w:bCs/>
          <w:sz w:val="22"/>
          <w:szCs w:val="22"/>
        </w:rPr>
        <w:t xml:space="preserve"> Para dar cumplimiento a lo establecido en los factores de desempate, es deber del oferente enviar la información que tenga carácter reservado en archivo aparte señalando en la plataforma que cuenta con reserva legal de acuerdo con la normatividad anterior. Del mismo modo los titulares de la información deberán autorizar su tratamiento para acceder a los factores de desempate establecidos diligenciando el </w:t>
      </w:r>
      <w:r w:rsidRPr="002B345C">
        <w:rPr>
          <w:rFonts w:ascii="Verdana" w:hAnsi="Verdana" w:cs="Arial"/>
          <w:b/>
          <w:bCs/>
          <w:sz w:val="22"/>
          <w:szCs w:val="22"/>
        </w:rPr>
        <w:t>ANEXO 13</w:t>
      </w:r>
      <w:r w:rsidRPr="002B345C">
        <w:rPr>
          <w:rFonts w:ascii="Verdana" w:hAnsi="Verdana" w:cs="Arial"/>
          <w:bCs/>
          <w:sz w:val="22"/>
          <w:szCs w:val="22"/>
        </w:rPr>
        <w:t xml:space="preserve">. </w:t>
      </w:r>
    </w:p>
    <w:p w14:paraId="0FE7C41C" w14:textId="77777777" w:rsidR="006A2203" w:rsidRPr="002B345C" w:rsidRDefault="006A2203" w:rsidP="00E636CF">
      <w:pPr>
        <w:jc w:val="both"/>
        <w:rPr>
          <w:rFonts w:ascii="Verdana" w:hAnsi="Verdana" w:cs="Arial"/>
          <w:bCs/>
          <w:sz w:val="22"/>
          <w:szCs w:val="22"/>
        </w:rPr>
      </w:pPr>
    </w:p>
    <w:p w14:paraId="495B3200" w14:textId="77777777" w:rsidR="006A2203" w:rsidRPr="002B345C" w:rsidRDefault="006A2203" w:rsidP="00E636CF">
      <w:pPr>
        <w:jc w:val="both"/>
        <w:rPr>
          <w:rFonts w:ascii="Verdana" w:hAnsi="Verdana" w:cs="Arial"/>
          <w:bCs/>
          <w:sz w:val="22"/>
          <w:szCs w:val="22"/>
        </w:rPr>
      </w:pPr>
      <w:r w:rsidRPr="002B345C">
        <w:rPr>
          <w:rFonts w:ascii="Verdana" w:hAnsi="Verdana" w:cs="Arial"/>
          <w:b/>
          <w:bCs/>
          <w:sz w:val="22"/>
          <w:szCs w:val="22"/>
        </w:rPr>
        <w:t xml:space="preserve">Nota 6. </w:t>
      </w:r>
      <w:r w:rsidRPr="002B345C">
        <w:rPr>
          <w:rFonts w:ascii="Verdana" w:hAnsi="Verdana"/>
          <w:bCs/>
          <w:sz w:val="22"/>
          <w:szCs w:val="22"/>
        </w:rPr>
        <w:t>Los documentos para acreditar las condiciones de desempate deberán ser entregados con la propuesta inicial</w:t>
      </w:r>
      <w:r w:rsidRPr="002B345C">
        <w:rPr>
          <w:rFonts w:ascii="Verdana" w:hAnsi="Verdana" w:cs="Arial"/>
          <w:bCs/>
          <w:sz w:val="22"/>
          <w:szCs w:val="22"/>
        </w:rPr>
        <w:t>.</w:t>
      </w:r>
    </w:p>
    <w:p w14:paraId="4A99FCF2" w14:textId="77777777" w:rsidR="006A2203" w:rsidRPr="002B345C" w:rsidRDefault="006A2203" w:rsidP="00E636CF">
      <w:pPr>
        <w:jc w:val="both"/>
        <w:rPr>
          <w:rFonts w:ascii="Verdana" w:hAnsi="Verdana"/>
          <w:bCs/>
          <w:sz w:val="22"/>
          <w:szCs w:val="22"/>
        </w:rPr>
      </w:pPr>
    </w:p>
    <w:p w14:paraId="1089ACAE" w14:textId="77777777" w:rsidR="00CF1968" w:rsidRPr="002B345C" w:rsidRDefault="006A2203" w:rsidP="00E636CF">
      <w:pPr>
        <w:ind w:right="51"/>
        <w:jc w:val="both"/>
        <w:rPr>
          <w:rFonts w:ascii="Verdana" w:hAnsi="Verdana" w:cs="Arial"/>
          <w:sz w:val="22"/>
          <w:szCs w:val="22"/>
          <w:lang w:val="es-CO" w:eastAsia="es-CO"/>
        </w:rPr>
      </w:pPr>
      <w:r w:rsidRPr="002B345C">
        <w:rPr>
          <w:rFonts w:ascii="Verdana" w:hAnsi="Verdana"/>
          <w:b/>
          <w:bCs/>
          <w:sz w:val="22"/>
          <w:szCs w:val="22"/>
        </w:rPr>
        <w:lastRenderedPageBreak/>
        <w:t>Nota 7: DOCUMENTOS SUSCRITOS POR REVISOR FISCAL:</w:t>
      </w:r>
      <w:r w:rsidRPr="002B345C">
        <w:rPr>
          <w:rFonts w:ascii="Verdana" w:hAnsi="Verdana"/>
          <w:bCs/>
          <w:sz w:val="22"/>
          <w:szCs w:val="22"/>
        </w:rPr>
        <w:t xml:space="preserve"> Todos los documentos solicitados que requieran firma del Revisor Fiscal, deberán contar con número de Tarjeta Profesional y/o copia de la Tarjeta Profesional correspondiente.</w:t>
      </w:r>
    </w:p>
    <w:p w14:paraId="0CB23DBF" w14:textId="77777777" w:rsidR="00DC4C57" w:rsidRPr="002B345C" w:rsidRDefault="00DC4C57" w:rsidP="00E636CF">
      <w:pPr>
        <w:pStyle w:val="Default"/>
        <w:ind w:right="46"/>
        <w:jc w:val="both"/>
        <w:rPr>
          <w:rFonts w:ascii="Verdana" w:hAnsi="Verdana"/>
          <w:color w:val="auto"/>
          <w:sz w:val="22"/>
          <w:szCs w:val="22"/>
        </w:rPr>
      </w:pPr>
    </w:p>
    <w:p w14:paraId="2CF77425" w14:textId="77777777" w:rsidR="006D497C" w:rsidRPr="002B345C" w:rsidRDefault="006D497C" w:rsidP="00E636CF">
      <w:pPr>
        <w:pStyle w:val="Prrafodelista"/>
        <w:numPr>
          <w:ilvl w:val="1"/>
          <w:numId w:val="10"/>
        </w:numPr>
        <w:tabs>
          <w:tab w:val="left" w:pos="567"/>
        </w:tabs>
        <w:autoSpaceDE w:val="0"/>
        <w:autoSpaceDN w:val="0"/>
        <w:adjustRightInd w:val="0"/>
        <w:ind w:right="46"/>
        <w:rPr>
          <w:rFonts w:ascii="Verdana" w:hAnsi="Verdana"/>
          <w:b/>
          <w:sz w:val="22"/>
          <w:szCs w:val="22"/>
          <w:lang w:val="es-CO"/>
        </w:rPr>
      </w:pPr>
      <w:r w:rsidRPr="002B345C">
        <w:rPr>
          <w:rFonts w:ascii="Verdana" w:hAnsi="Verdana"/>
          <w:b/>
          <w:sz w:val="22"/>
          <w:szCs w:val="22"/>
          <w:lang w:val="es-CO"/>
        </w:rPr>
        <w:t>ADJUDICACIÓN:</w:t>
      </w:r>
    </w:p>
    <w:p w14:paraId="2C2F8C47" w14:textId="77777777" w:rsidR="006D497C" w:rsidRPr="002B345C" w:rsidRDefault="006D497C" w:rsidP="00E636CF">
      <w:pPr>
        <w:ind w:left="540" w:right="46"/>
        <w:jc w:val="both"/>
        <w:rPr>
          <w:rFonts w:ascii="Verdana" w:hAnsi="Verdana" w:cs="Arial"/>
          <w:sz w:val="22"/>
          <w:szCs w:val="22"/>
          <w:lang w:val="es-CO"/>
        </w:rPr>
      </w:pPr>
    </w:p>
    <w:p w14:paraId="37255BA8" w14:textId="77777777" w:rsidR="006D497C" w:rsidRPr="002B345C" w:rsidRDefault="006D497C" w:rsidP="00E636CF">
      <w:pPr>
        <w:pStyle w:val="Default"/>
        <w:ind w:right="46"/>
        <w:jc w:val="both"/>
        <w:rPr>
          <w:rFonts w:ascii="Verdana" w:hAnsi="Verdana"/>
          <w:color w:val="auto"/>
          <w:sz w:val="22"/>
          <w:szCs w:val="22"/>
        </w:rPr>
      </w:pPr>
      <w:r w:rsidRPr="002B345C">
        <w:rPr>
          <w:rFonts w:ascii="Verdana" w:hAnsi="Verdana"/>
          <w:color w:val="auto"/>
          <w:sz w:val="22"/>
          <w:szCs w:val="22"/>
        </w:rPr>
        <w:t>Con base en la verificación obtenida, el Comité Evaluador elaborará un informe de habilitación de los oferentes.</w:t>
      </w:r>
    </w:p>
    <w:p w14:paraId="2F3A0A08" w14:textId="77777777" w:rsidR="006D497C" w:rsidRPr="002B345C" w:rsidRDefault="006D497C" w:rsidP="00E636CF">
      <w:pPr>
        <w:pStyle w:val="Default"/>
        <w:ind w:right="46"/>
        <w:jc w:val="both"/>
        <w:rPr>
          <w:rFonts w:ascii="Verdana" w:hAnsi="Verdana"/>
          <w:color w:val="auto"/>
          <w:sz w:val="22"/>
          <w:szCs w:val="22"/>
        </w:rPr>
      </w:pPr>
    </w:p>
    <w:p w14:paraId="609FB21E" w14:textId="77777777" w:rsidR="006D497C" w:rsidRPr="002B345C" w:rsidRDefault="006D497C" w:rsidP="00E636CF">
      <w:pPr>
        <w:pStyle w:val="Default"/>
        <w:ind w:right="46"/>
        <w:jc w:val="both"/>
        <w:rPr>
          <w:rFonts w:ascii="Verdana" w:hAnsi="Verdana"/>
          <w:color w:val="auto"/>
          <w:sz w:val="22"/>
          <w:szCs w:val="22"/>
        </w:rPr>
      </w:pPr>
      <w:r w:rsidRPr="002B345C">
        <w:rPr>
          <w:rFonts w:ascii="Verdana" w:hAnsi="Verdana"/>
          <w:color w:val="auto"/>
          <w:sz w:val="22"/>
          <w:szCs w:val="22"/>
        </w:rPr>
        <w:t xml:space="preserve">En informes anexos se explicarán en forma detallada los pasos seguidos para la verificación de requisitos habilitantes de las propuestas (capacidad jurídica, capacidad financiera y organizacional y documentación técnica), cumplimiento de la ficha técnica, concepto y conclusión del mismo. </w:t>
      </w:r>
    </w:p>
    <w:p w14:paraId="6981013D" w14:textId="77777777" w:rsidR="006D497C" w:rsidRPr="002B345C" w:rsidRDefault="006D497C" w:rsidP="00E636CF">
      <w:pPr>
        <w:pStyle w:val="Default"/>
        <w:ind w:right="46"/>
        <w:jc w:val="both"/>
        <w:rPr>
          <w:rFonts w:ascii="Verdana" w:hAnsi="Verdana"/>
          <w:color w:val="auto"/>
          <w:sz w:val="22"/>
          <w:szCs w:val="22"/>
        </w:rPr>
      </w:pPr>
    </w:p>
    <w:p w14:paraId="151960EC" w14:textId="77777777" w:rsidR="006D497C" w:rsidRPr="002B345C" w:rsidRDefault="006D497C" w:rsidP="00E636CF">
      <w:pPr>
        <w:pStyle w:val="Default"/>
        <w:ind w:right="46"/>
        <w:jc w:val="both"/>
        <w:rPr>
          <w:rFonts w:ascii="Verdana" w:hAnsi="Verdana"/>
          <w:color w:val="auto"/>
          <w:sz w:val="22"/>
          <w:szCs w:val="22"/>
        </w:rPr>
      </w:pPr>
      <w:r w:rsidRPr="002B345C">
        <w:rPr>
          <w:rFonts w:ascii="Verdana" w:hAnsi="Verdana"/>
          <w:color w:val="auto"/>
          <w:sz w:val="22"/>
          <w:szCs w:val="22"/>
        </w:rPr>
        <w:t xml:space="preserve">El Departamento Administrativo de la Presidencia de la República mediante resolución </w:t>
      </w:r>
      <w:r w:rsidR="00553D2D" w:rsidRPr="002B345C">
        <w:rPr>
          <w:rFonts w:ascii="Verdana" w:hAnsi="Verdana"/>
          <w:color w:val="auto"/>
          <w:sz w:val="22"/>
          <w:szCs w:val="22"/>
        </w:rPr>
        <w:t>motivada adjudicará el contrato al proponente que cumpla con los requisitos habilitantes, cumpla con la ficha técnica del proceso y haya ofertado el menor valor en la diligencia de subasta,</w:t>
      </w:r>
      <w:r w:rsidRPr="002B345C">
        <w:rPr>
          <w:rFonts w:ascii="Verdana" w:hAnsi="Verdana"/>
          <w:color w:val="auto"/>
          <w:sz w:val="22"/>
          <w:szCs w:val="22"/>
        </w:rPr>
        <w:t xml:space="preserve"> en los términos de la recomendación presentada por el Comité Evaluador.</w:t>
      </w:r>
    </w:p>
    <w:p w14:paraId="09A7F675" w14:textId="77777777" w:rsidR="00553D2D" w:rsidRPr="002B345C" w:rsidRDefault="00553D2D" w:rsidP="00E636CF">
      <w:pPr>
        <w:pStyle w:val="Default"/>
        <w:ind w:right="46"/>
        <w:jc w:val="both"/>
        <w:rPr>
          <w:rFonts w:ascii="Verdana" w:hAnsi="Verdana"/>
          <w:color w:val="auto"/>
          <w:sz w:val="22"/>
          <w:szCs w:val="22"/>
        </w:rPr>
      </w:pPr>
    </w:p>
    <w:p w14:paraId="0BA6AD3D" w14:textId="77777777" w:rsidR="00553D2D" w:rsidRPr="002B345C" w:rsidRDefault="00553D2D" w:rsidP="00E636CF">
      <w:pPr>
        <w:pStyle w:val="Default"/>
        <w:ind w:right="46"/>
        <w:jc w:val="both"/>
        <w:rPr>
          <w:rFonts w:ascii="Verdana" w:hAnsi="Verdana"/>
          <w:color w:val="auto"/>
          <w:sz w:val="22"/>
          <w:szCs w:val="22"/>
          <w:lang w:eastAsia="es-ES"/>
        </w:rPr>
      </w:pPr>
      <w:r w:rsidRPr="002B345C">
        <w:rPr>
          <w:rFonts w:ascii="Verdana" w:hAnsi="Verdana"/>
          <w:color w:val="auto"/>
          <w:sz w:val="22"/>
          <w:szCs w:val="22"/>
          <w:lang w:eastAsia="es-ES"/>
        </w:rPr>
        <w:t>De igual manera, en cumplimiento de lo establecido en el numeral 5 del artículo 2.2.1.2.1.2.2 del Decreto 1082 de 2015, si en el proceso de contratación se presenta un único oferente cuyos bienes o servicios cumplen con la Ficha Técnica y está habilitado, la entidad estatal puede adjudicarle el contrato al único oferente si el valor de la oferta es igual o inferior al valor del presupuesto oficial establecido para el presente proceso, caso en el cual no hay lugar a la subasta inversa.</w:t>
      </w:r>
    </w:p>
    <w:p w14:paraId="1450C29F" w14:textId="77777777" w:rsidR="00553D2D" w:rsidRPr="002B345C" w:rsidRDefault="00553D2D" w:rsidP="00E636CF">
      <w:pPr>
        <w:pStyle w:val="Default"/>
        <w:ind w:right="46"/>
        <w:jc w:val="both"/>
        <w:rPr>
          <w:rFonts w:ascii="Verdana" w:hAnsi="Verdana"/>
          <w:color w:val="auto"/>
          <w:sz w:val="22"/>
          <w:szCs w:val="22"/>
        </w:rPr>
      </w:pPr>
    </w:p>
    <w:p w14:paraId="79470FD8" w14:textId="77777777" w:rsidR="006D497C" w:rsidRPr="002B345C" w:rsidRDefault="006D497C" w:rsidP="00E636CF">
      <w:pPr>
        <w:ind w:left="540" w:right="46"/>
        <w:jc w:val="both"/>
        <w:rPr>
          <w:rFonts w:ascii="Verdana" w:hAnsi="Verdana" w:cs="Arial"/>
          <w:sz w:val="22"/>
          <w:szCs w:val="22"/>
          <w:lang w:val="es-CO"/>
        </w:rPr>
      </w:pPr>
    </w:p>
    <w:p w14:paraId="3637D99D" w14:textId="77777777" w:rsidR="006D497C" w:rsidRPr="002B345C" w:rsidRDefault="00EE15C3" w:rsidP="00E636CF">
      <w:pPr>
        <w:pStyle w:val="Default"/>
        <w:ind w:right="46"/>
        <w:jc w:val="both"/>
        <w:rPr>
          <w:rFonts w:ascii="Verdana" w:hAnsi="Verdana"/>
          <w:color w:val="auto"/>
          <w:sz w:val="22"/>
          <w:szCs w:val="22"/>
        </w:rPr>
      </w:pPr>
      <w:r w:rsidRPr="002B345C">
        <w:rPr>
          <w:rFonts w:ascii="Verdana" w:hAnsi="Verdana"/>
          <w:color w:val="auto"/>
          <w:sz w:val="22"/>
          <w:szCs w:val="22"/>
        </w:rPr>
        <w:t xml:space="preserve">El plazo para la adjudicación </w:t>
      </w:r>
      <w:r w:rsidR="00FF6A35" w:rsidRPr="002B345C">
        <w:rPr>
          <w:rFonts w:ascii="Verdana" w:hAnsi="Verdana"/>
          <w:color w:val="auto"/>
          <w:sz w:val="22"/>
          <w:szCs w:val="22"/>
        </w:rPr>
        <w:t xml:space="preserve">y la firma del contrato </w:t>
      </w:r>
      <w:r w:rsidRPr="002B345C">
        <w:rPr>
          <w:rFonts w:ascii="Verdana" w:hAnsi="Verdana"/>
          <w:color w:val="auto"/>
          <w:sz w:val="22"/>
          <w:szCs w:val="22"/>
        </w:rPr>
        <w:t>será el establecido en el cronograma del proceso, contado desde el día siguiente al vencimiento del plazo para presentar observaciones al informe de evaluación</w:t>
      </w:r>
      <w:r w:rsidR="006D497C" w:rsidRPr="002B345C">
        <w:rPr>
          <w:rFonts w:ascii="Verdana" w:hAnsi="Verdana"/>
          <w:color w:val="auto"/>
          <w:sz w:val="22"/>
          <w:szCs w:val="22"/>
        </w:rPr>
        <w:t>.</w:t>
      </w:r>
    </w:p>
    <w:p w14:paraId="17A43786" w14:textId="77777777" w:rsidR="006D497C" w:rsidRPr="002B345C" w:rsidRDefault="006D497C" w:rsidP="00E636CF">
      <w:pPr>
        <w:ind w:left="540" w:right="46"/>
        <w:jc w:val="both"/>
        <w:rPr>
          <w:rFonts w:ascii="Verdana" w:hAnsi="Verdana" w:cs="Arial"/>
          <w:sz w:val="22"/>
          <w:szCs w:val="22"/>
          <w:lang w:val="es-CO"/>
        </w:rPr>
      </w:pPr>
    </w:p>
    <w:p w14:paraId="11F2E134" w14:textId="77777777" w:rsidR="006D497C" w:rsidRPr="002B345C" w:rsidRDefault="006D497C" w:rsidP="00E636CF">
      <w:pPr>
        <w:pStyle w:val="Default"/>
        <w:ind w:right="46"/>
        <w:jc w:val="both"/>
        <w:rPr>
          <w:rFonts w:ascii="Verdana" w:hAnsi="Verdana"/>
          <w:color w:val="auto"/>
          <w:sz w:val="22"/>
          <w:szCs w:val="22"/>
        </w:rPr>
      </w:pPr>
      <w:r w:rsidRPr="002B345C">
        <w:rPr>
          <w:rFonts w:ascii="Verdana" w:hAnsi="Verdana"/>
          <w:color w:val="auto"/>
          <w:sz w:val="22"/>
          <w:szCs w:val="22"/>
        </w:rPr>
        <w:t xml:space="preserve">El acto administrativo mediante el cual se adjudique el contrato producto del presente proceso de selección abreviada por subasta inversa será publicado en el SECOP II, con el fin de que a los demás proponentes les sea comunicada la decisión de </w:t>
      </w:r>
      <w:r w:rsidRPr="002B345C">
        <w:rPr>
          <w:rFonts w:ascii="Verdana" w:hAnsi="Verdana"/>
          <w:b/>
          <w:color w:val="auto"/>
          <w:sz w:val="22"/>
          <w:szCs w:val="22"/>
        </w:rPr>
        <w:t>LA ENTIDAD</w:t>
      </w:r>
      <w:r w:rsidRPr="002B345C">
        <w:rPr>
          <w:rFonts w:ascii="Verdana" w:hAnsi="Verdana"/>
          <w:color w:val="auto"/>
          <w:sz w:val="22"/>
          <w:szCs w:val="22"/>
        </w:rPr>
        <w:t xml:space="preserve">. </w:t>
      </w:r>
    </w:p>
    <w:p w14:paraId="2DB65358" w14:textId="77777777" w:rsidR="003F179D" w:rsidRPr="002B345C" w:rsidRDefault="006D497C" w:rsidP="00E636CF">
      <w:pPr>
        <w:pStyle w:val="Ttulo1"/>
        <w:jc w:val="center"/>
        <w:rPr>
          <w:rFonts w:ascii="Verdana" w:hAnsi="Verdana"/>
          <w:bCs w:val="0"/>
          <w:kern w:val="16"/>
          <w:sz w:val="22"/>
          <w:szCs w:val="22"/>
          <w:u w:val="single"/>
          <w:lang w:val="es-ES_tradnl"/>
        </w:rPr>
      </w:pPr>
      <w:r w:rsidRPr="002B345C">
        <w:rPr>
          <w:rFonts w:ascii="Verdana" w:hAnsi="Verdana"/>
          <w:b w:val="0"/>
          <w:sz w:val="22"/>
          <w:szCs w:val="22"/>
          <w:lang w:val="es-CO"/>
        </w:rPr>
        <w:br w:type="page"/>
      </w:r>
      <w:bookmarkStart w:id="21" w:name="_Toc169798624"/>
      <w:r w:rsidR="003F179D" w:rsidRPr="002B345C">
        <w:rPr>
          <w:rFonts w:ascii="Verdana" w:hAnsi="Verdana"/>
          <w:bCs w:val="0"/>
          <w:kern w:val="16"/>
          <w:sz w:val="22"/>
          <w:szCs w:val="22"/>
          <w:u w:val="single"/>
          <w:lang w:val="es-ES_tradnl"/>
        </w:rPr>
        <w:lastRenderedPageBreak/>
        <w:t>CAPÍTULO VI</w:t>
      </w:r>
      <w:bookmarkEnd w:id="21"/>
    </w:p>
    <w:p w14:paraId="46A82D70" w14:textId="77777777" w:rsidR="003F179D" w:rsidRPr="002B345C" w:rsidRDefault="003F179D" w:rsidP="00E636CF">
      <w:pPr>
        <w:rPr>
          <w:rFonts w:ascii="Verdana" w:hAnsi="Verdana" w:cs="Arial"/>
          <w:sz w:val="22"/>
          <w:szCs w:val="22"/>
          <w:lang w:val="es-ES_tradnl"/>
        </w:rPr>
      </w:pPr>
    </w:p>
    <w:p w14:paraId="3CE3ECB1" w14:textId="77777777" w:rsidR="003F179D" w:rsidRPr="002B345C" w:rsidRDefault="003F179D" w:rsidP="00E636CF">
      <w:pPr>
        <w:pStyle w:val="Prrafodelista"/>
        <w:numPr>
          <w:ilvl w:val="0"/>
          <w:numId w:val="3"/>
        </w:numPr>
        <w:ind w:right="46"/>
        <w:outlineLvl w:val="0"/>
        <w:rPr>
          <w:rFonts w:ascii="Verdana" w:hAnsi="Verdana" w:cs="Arial"/>
          <w:b/>
          <w:bCs/>
          <w:kern w:val="16"/>
          <w:sz w:val="22"/>
          <w:szCs w:val="22"/>
          <w:lang w:val="es-ES_tradnl"/>
        </w:rPr>
      </w:pPr>
      <w:bookmarkStart w:id="22" w:name="_Toc169798625"/>
      <w:r w:rsidRPr="002B345C">
        <w:rPr>
          <w:rFonts w:ascii="Verdana" w:hAnsi="Verdana" w:cs="Arial"/>
          <w:b/>
          <w:bCs/>
          <w:kern w:val="16"/>
          <w:sz w:val="22"/>
          <w:szCs w:val="22"/>
          <w:lang w:val="es-ES_tradnl"/>
        </w:rPr>
        <w:t xml:space="preserve">CONDICIONES DE </w:t>
      </w:r>
      <w:r w:rsidRPr="002B345C">
        <w:rPr>
          <w:rFonts w:ascii="Verdana" w:hAnsi="Verdana" w:cs="Arial"/>
          <w:b/>
          <w:bCs/>
          <w:sz w:val="22"/>
          <w:szCs w:val="22"/>
          <w:lang w:val="es-CO"/>
        </w:rPr>
        <w:t>CELEBRACIÓN</w:t>
      </w:r>
      <w:r w:rsidRPr="002B345C">
        <w:rPr>
          <w:rFonts w:ascii="Verdana" w:hAnsi="Verdana" w:cs="Arial"/>
          <w:b/>
          <w:bCs/>
          <w:kern w:val="16"/>
          <w:sz w:val="22"/>
          <w:szCs w:val="22"/>
          <w:lang w:val="es-ES_tradnl"/>
        </w:rPr>
        <w:t xml:space="preserve"> DEL CONTRATO.</w:t>
      </w:r>
      <w:bookmarkEnd w:id="22"/>
    </w:p>
    <w:p w14:paraId="0EFC1553" w14:textId="77777777" w:rsidR="003F179D" w:rsidRPr="002B345C" w:rsidRDefault="003F179D" w:rsidP="00E636CF">
      <w:pPr>
        <w:rPr>
          <w:rFonts w:ascii="Verdana" w:hAnsi="Verdana"/>
          <w:sz w:val="22"/>
          <w:szCs w:val="22"/>
          <w:lang w:val="es-ES_tradnl"/>
        </w:rPr>
      </w:pPr>
    </w:p>
    <w:p w14:paraId="77CACE84" w14:textId="77777777" w:rsidR="003F179D" w:rsidRPr="002B345C" w:rsidRDefault="003F179D" w:rsidP="00E636CF">
      <w:pPr>
        <w:pStyle w:val="Prrafodelista"/>
        <w:keepNext/>
        <w:numPr>
          <w:ilvl w:val="0"/>
          <w:numId w:val="17"/>
        </w:numPr>
        <w:jc w:val="both"/>
        <w:outlineLvl w:val="1"/>
        <w:rPr>
          <w:rFonts w:ascii="Verdana" w:hAnsi="Verdana" w:cs="Arial"/>
          <w:b/>
          <w:bCs/>
          <w:iCs/>
          <w:vanish/>
          <w:sz w:val="22"/>
          <w:szCs w:val="22"/>
        </w:rPr>
      </w:pPr>
      <w:bookmarkStart w:id="23" w:name="_Toc146624415"/>
      <w:bookmarkStart w:id="24" w:name="_Toc146624525"/>
      <w:bookmarkStart w:id="25" w:name="_Toc146629260"/>
      <w:bookmarkStart w:id="26" w:name="_Toc148465878"/>
      <w:bookmarkStart w:id="27" w:name="_Toc148620970"/>
      <w:bookmarkStart w:id="28" w:name="_Toc148968194"/>
      <w:bookmarkStart w:id="29" w:name="_Toc149547826"/>
      <w:bookmarkStart w:id="30" w:name="_Toc157498712"/>
      <w:bookmarkStart w:id="31" w:name="_Toc157503698"/>
      <w:bookmarkStart w:id="32" w:name="_Toc157504444"/>
      <w:bookmarkStart w:id="33" w:name="_Toc157505537"/>
      <w:bookmarkStart w:id="34" w:name="_Toc157520170"/>
      <w:bookmarkStart w:id="35" w:name="_Toc157527837"/>
      <w:bookmarkStart w:id="36" w:name="_Toc157528736"/>
      <w:bookmarkStart w:id="37" w:name="_Toc158216307"/>
      <w:bookmarkStart w:id="38" w:name="_Toc158307620"/>
      <w:bookmarkStart w:id="39" w:name="_Toc158307724"/>
      <w:bookmarkStart w:id="40" w:name="_Toc158307827"/>
      <w:bookmarkStart w:id="41" w:name="_Toc158651470"/>
      <w:bookmarkStart w:id="42" w:name="_Toc158652719"/>
      <w:bookmarkStart w:id="43" w:name="_Toc159855928"/>
      <w:bookmarkStart w:id="44" w:name="_Toc160014120"/>
      <w:bookmarkStart w:id="45" w:name="_Toc160022971"/>
      <w:bookmarkStart w:id="46" w:name="_Toc160023702"/>
      <w:bookmarkStart w:id="47" w:name="_Toc160024224"/>
      <w:bookmarkStart w:id="48" w:name="_Toc160024432"/>
      <w:bookmarkStart w:id="49" w:name="_Toc160024869"/>
      <w:bookmarkStart w:id="50" w:name="_Toc169602273"/>
      <w:bookmarkStart w:id="51" w:name="_Toc169602371"/>
      <w:bookmarkStart w:id="52" w:name="_Toc169619044"/>
      <w:bookmarkStart w:id="53" w:name="_Toc169798519"/>
      <w:bookmarkStart w:id="54" w:name="_Toc169798626"/>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commentRangeStart w:id="55"/>
      <w:commentRangeStart w:id="56"/>
    </w:p>
    <w:p w14:paraId="3A619517" w14:textId="77777777" w:rsidR="003F179D" w:rsidRPr="002B345C" w:rsidRDefault="003F179D" w:rsidP="00E636CF">
      <w:pPr>
        <w:pStyle w:val="Prrafodelista"/>
        <w:keepNext/>
        <w:numPr>
          <w:ilvl w:val="0"/>
          <w:numId w:val="17"/>
        </w:numPr>
        <w:jc w:val="both"/>
        <w:outlineLvl w:val="1"/>
        <w:rPr>
          <w:rFonts w:ascii="Verdana" w:hAnsi="Verdana" w:cs="Arial"/>
          <w:b/>
          <w:bCs/>
          <w:iCs/>
          <w:vanish/>
          <w:sz w:val="22"/>
          <w:szCs w:val="22"/>
        </w:rPr>
      </w:pPr>
      <w:bookmarkStart w:id="57" w:name="_Toc146624416"/>
      <w:bookmarkStart w:id="58" w:name="_Toc146624526"/>
      <w:bookmarkStart w:id="59" w:name="_Toc146629261"/>
      <w:bookmarkStart w:id="60" w:name="_Toc148465879"/>
      <w:bookmarkStart w:id="61" w:name="_Toc148620971"/>
      <w:bookmarkStart w:id="62" w:name="_Toc148968195"/>
      <w:bookmarkStart w:id="63" w:name="_Toc149547827"/>
      <w:bookmarkStart w:id="64" w:name="_Toc157498713"/>
      <w:bookmarkStart w:id="65" w:name="_Toc157503699"/>
      <w:bookmarkStart w:id="66" w:name="_Toc157504445"/>
      <w:bookmarkStart w:id="67" w:name="_Toc157505538"/>
      <w:bookmarkStart w:id="68" w:name="_Toc157520171"/>
      <w:bookmarkStart w:id="69" w:name="_Toc157527838"/>
      <w:bookmarkStart w:id="70" w:name="_Toc157528737"/>
      <w:bookmarkStart w:id="71" w:name="_Toc158216308"/>
      <w:bookmarkStart w:id="72" w:name="_Toc158307621"/>
      <w:bookmarkStart w:id="73" w:name="_Toc158307725"/>
      <w:bookmarkStart w:id="74" w:name="_Toc158307828"/>
      <w:bookmarkStart w:id="75" w:name="_Toc158651471"/>
      <w:bookmarkStart w:id="76" w:name="_Toc158652720"/>
      <w:bookmarkStart w:id="77" w:name="_Toc159855929"/>
      <w:bookmarkStart w:id="78" w:name="_Toc160014121"/>
      <w:bookmarkStart w:id="79" w:name="_Toc160022972"/>
      <w:bookmarkStart w:id="80" w:name="_Toc160023703"/>
      <w:bookmarkStart w:id="81" w:name="_Toc160024225"/>
      <w:bookmarkStart w:id="82" w:name="_Toc160024433"/>
      <w:bookmarkStart w:id="83" w:name="_Toc160024870"/>
      <w:bookmarkStart w:id="84" w:name="_Toc169602274"/>
      <w:bookmarkStart w:id="85" w:name="_Toc169602372"/>
      <w:bookmarkStart w:id="86" w:name="_Toc169619045"/>
      <w:bookmarkStart w:id="87" w:name="_Toc169798520"/>
      <w:bookmarkStart w:id="88" w:name="_Toc169798627"/>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4CA16600" w14:textId="77777777" w:rsidR="003F179D" w:rsidRPr="002B345C" w:rsidRDefault="003F179D" w:rsidP="00E636CF">
      <w:pPr>
        <w:pStyle w:val="Prrafodelista"/>
        <w:keepNext/>
        <w:numPr>
          <w:ilvl w:val="0"/>
          <w:numId w:val="17"/>
        </w:numPr>
        <w:jc w:val="both"/>
        <w:outlineLvl w:val="1"/>
        <w:rPr>
          <w:rFonts w:ascii="Verdana" w:hAnsi="Verdana" w:cs="Arial"/>
          <w:b/>
          <w:bCs/>
          <w:iCs/>
          <w:vanish/>
          <w:sz w:val="22"/>
          <w:szCs w:val="22"/>
        </w:rPr>
      </w:pPr>
      <w:bookmarkStart w:id="89" w:name="_Toc146624417"/>
      <w:bookmarkStart w:id="90" w:name="_Toc146624527"/>
      <w:bookmarkStart w:id="91" w:name="_Toc146629262"/>
      <w:bookmarkStart w:id="92" w:name="_Toc148465880"/>
      <w:bookmarkStart w:id="93" w:name="_Toc148620972"/>
      <w:bookmarkStart w:id="94" w:name="_Toc148968196"/>
      <w:bookmarkStart w:id="95" w:name="_Toc149547828"/>
      <w:bookmarkStart w:id="96" w:name="_Toc157498714"/>
      <w:bookmarkStart w:id="97" w:name="_Toc157503700"/>
      <w:bookmarkStart w:id="98" w:name="_Toc157504446"/>
      <w:bookmarkStart w:id="99" w:name="_Toc157505539"/>
      <w:bookmarkStart w:id="100" w:name="_Toc157520172"/>
      <w:bookmarkStart w:id="101" w:name="_Toc157527839"/>
      <w:bookmarkStart w:id="102" w:name="_Toc157528738"/>
      <w:bookmarkStart w:id="103" w:name="_Toc158216309"/>
      <w:bookmarkStart w:id="104" w:name="_Toc158307622"/>
      <w:bookmarkStart w:id="105" w:name="_Toc158307726"/>
      <w:bookmarkStart w:id="106" w:name="_Toc158307829"/>
      <w:bookmarkStart w:id="107" w:name="_Toc158651472"/>
      <w:bookmarkStart w:id="108" w:name="_Toc158652721"/>
      <w:bookmarkStart w:id="109" w:name="_Toc159855930"/>
      <w:bookmarkStart w:id="110" w:name="_Toc160014122"/>
      <w:bookmarkStart w:id="111" w:name="_Toc160022973"/>
      <w:bookmarkStart w:id="112" w:name="_Toc160023704"/>
      <w:bookmarkStart w:id="113" w:name="_Toc160024226"/>
      <w:bookmarkStart w:id="114" w:name="_Toc160024434"/>
      <w:bookmarkStart w:id="115" w:name="_Toc160024871"/>
      <w:bookmarkStart w:id="116" w:name="_Toc169602275"/>
      <w:bookmarkStart w:id="117" w:name="_Toc169602373"/>
      <w:bookmarkStart w:id="118" w:name="_Toc169619046"/>
      <w:bookmarkStart w:id="119" w:name="_Toc169798521"/>
      <w:bookmarkStart w:id="120" w:name="_Toc16979862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p w14:paraId="66D2F540" w14:textId="77777777" w:rsidR="003F179D" w:rsidRPr="002B345C" w:rsidRDefault="00DD7FC6" w:rsidP="00E636CF">
      <w:pPr>
        <w:pStyle w:val="Prrafodelista"/>
        <w:keepNext/>
        <w:numPr>
          <w:ilvl w:val="0"/>
          <w:numId w:val="17"/>
        </w:numPr>
        <w:jc w:val="both"/>
        <w:outlineLvl w:val="1"/>
        <w:rPr>
          <w:rFonts w:ascii="Verdana" w:hAnsi="Verdana" w:cs="Arial"/>
          <w:b/>
          <w:bCs/>
          <w:iCs/>
          <w:vanish/>
          <w:sz w:val="22"/>
          <w:szCs w:val="22"/>
        </w:rPr>
      </w:pPr>
      <w:bookmarkStart w:id="121" w:name="_Toc146624418"/>
      <w:bookmarkStart w:id="122" w:name="_Toc146624528"/>
      <w:bookmarkStart w:id="123" w:name="_Toc146629263"/>
      <w:bookmarkStart w:id="124" w:name="_Toc148465881"/>
      <w:bookmarkStart w:id="125" w:name="_Toc148620973"/>
      <w:bookmarkStart w:id="126" w:name="_Toc148968197"/>
      <w:bookmarkStart w:id="127" w:name="_Toc149547829"/>
      <w:bookmarkStart w:id="128" w:name="_Toc157498715"/>
      <w:bookmarkStart w:id="129" w:name="_Toc157503701"/>
      <w:bookmarkStart w:id="130" w:name="_Toc157504447"/>
      <w:bookmarkStart w:id="131" w:name="_Toc157505540"/>
      <w:bookmarkStart w:id="132" w:name="_Toc157520173"/>
      <w:bookmarkStart w:id="133" w:name="_Toc157527840"/>
      <w:bookmarkStart w:id="134" w:name="_Toc157528739"/>
      <w:bookmarkStart w:id="135" w:name="_Toc158216310"/>
      <w:bookmarkStart w:id="136" w:name="_Toc158307623"/>
      <w:bookmarkStart w:id="137" w:name="_Toc158307727"/>
      <w:bookmarkStart w:id="138" w:name="_Toc158307830"/>
      <w:bookmarkStart w:id="139" w:name="_Toc158651473"/>
      <w:bookmarkStart w:id="140" w:name="_Toc158652722"/>
      <w:bookmarkStart w:id="141" w:name="_Toc159855931"/>
      <w:bookmarkStart w:id="142" w:name="_Toc160014123"/>
      <w:bookmarkStart w:id="143" w:name="_Toc160022974"/>
      <w:bookmarkStart w:id="144" w:name="_Toc160023705"/>
      <w:bookmarkStart w:id="145" w:name="_Toc160024227"/>
      <w:bookmarkStart w:id="146" w:name="_Toc160024435"/>
      <w:bookmarkStart w:id="147" w:name="_Toc160024872"/>
      <w:bookmarkStart w:id="148" w:name="_Toc169602276"/>
      <w:bookmarkStart w:id="149" w:name="_Toc169602374"/>
      <w:bookmarkStart w:id="150" w:name="_Toc169619047"/>
      <w:bookmarkStart w:id="151" w:name="_Toc169798522"/>
      <w:bookmarkStart w:id="152" w:name="_Toc16979862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commentRangeEnd w:id="55"/>
      <w:r w:rsidRPr="002B345C">
        <w:rPr>
          <w:rStyle w:val="Refdecomentario"/>
          <w:rFonts w:ascii="Verdana" w:hAnsi="Verdana" w:cs="Arial"/>
          <w:b/>
          <w:bCs/>
          <w:iCs/>
          <w:vanish/>
          <w:sz w:val="22"/>
          <w:szCs w:val="22"/>
        </w:rPr>
        <w:commentReference w:id="55"/>
      </w:r>
      <w:commentRangeEnd w:id="56"/>
      <w:r w:rsidR="0033669A" w:rsidRPr="002B345C">
        <w:rPr>
          <w:rStyle w:val="Refdecomentario"/>
          <w:rFonts w:ascii="Verdana" w:hAnsi="Verdana" w:cs="Arial"/>
          <w:b/>
          <w:bCs/>
          <w:iCs/>
          <w:vanish/>
          <w:sz w:val="22"/>
          <w:szCs w:val="22"/>
        </w:rPr>
        <w:commentReference w:id="56"/>
      </w:r>
    </w:p>
    <w:p w14:paraId="46177DA1" w14:textId="77777777" w:rsidR="003F179D" w:rsidRPr="002B345C" w:rsidRDefault="003F179D" w:rsidP="00E636CF">
      <w:pPr>
        <w:pStyle w:val="Ttulo2"/>
        <w:numPr>
          <w:ilvl w:val="1"/>
          <w:numId w:val="3"/>
        </w:numPr>
        <w:tabs>
          <w:tab w:val="clear" w:pos="-720"/>
        </w:tabs>
        <w:suppressAutoHyphens w:val="0"/>
        <w:ind w:left="567" w:hanging="567"/>
        <w:rPr>
          <w:rFonts w:ascii="Verdana" w:hAnsi="Verdana" w:cs="Arial"/>
          <w:sz w:val="22"/>
          <w:szCs w:val="22"/>
        </w:rPr>
      </w:pPr>
      <w:bookmarkStart w:id="153" w:name="_Toc169798630"/>
      <w:r w:rsidRPr="002B345C">
        <w:rPr>
          <w:rFonts w:ascii="Verdana" w:hAnsi="Verdana" w:cs="Arial"/>
          <w:sz w:val="22"/>
          <w:szCs w:val="22"/>
          <w:lang w:val="es-ES_tradnl"/>
        </w:rPr>
        <w:t xml:space="preserve">PLAZO DE </w:t>
      </w:r>
      <w:r w:rsidRPr="002B345C">
        <w:rPr>
          <w:rFonts w:ascii="Verdana" w:hAnsi="Verdana" w:cs="Arial"/>
          <w:sz w:val="22"/>
          <w:szCs w:val="22"/>
          <w:lang w:val="es-ES"/>
        </w:rPr>
        <w:t>EJECUCIÓN</w:t>
      </w:r>
      <w:r w:rsidRPr="002B345C">
        <w:rPr>
          <w:rFonts w:ascii="Verdana" w:hAnsi="Verdana" w:cs="Arial"/>
          <w:sz w:val="22"/>
          <w:szCs w:val="22"/>
        </w:rPr>
        <w:t>.</w:t>
      </w:r>
      <w:bookmarkEnd w:id="153"/>
    </w:p>
    <w:p w14:paraId="0E3B5A1D" w14:textId="77777777" w:rsidR="003F179D" w:rsidRPr="002B345C" w:rsidRDefault="003F179D" w:rsidP="00E636CF">
      <w:pPr>
        <w:ind w:right="46"/>
        <w:rPr>
          <w:rFonts w:ascii="Verdana" w:hAnsi="Verdana" w:cs="Arial"/>
          <w:sz w:val="22"/>
          <w:szCs w:val="22"/>
        </w:rPr>
      </w:pPr>
    </w:p>
    <w:p w14:paraId="340C9835" w14:textId="77777777" w:rsidR="00445D85" w:rsidRPr="00EC03B2" w:rsidRDefault="00445D85" w:rsidP="00445D85">
      <w:pPr>
        <w:jc w:val="both"/>
        <w:rPr>
          <w:rFonts w:ascii="Verdana" w:hAnsi="Verdana" w:cs="Arial"/>
          <w:color w:val="000000" w:themeColor="text1"/>
          <w:sz w:val="22"/>
          <w:szCs w:val="22"/>
        </w:rPr>
      </w:pPr>
      <w:r w:rsidRPr="00EC03B2">
        <w:rPr>
          <w:rFonts w:ascii="Verdana" w:hAnsi="Verdana" w:cs="Arial"/>
          <w:color w:val="000000" w:themeColor="text1"/>
          <w:sz w:val="22"/>
          <w:szCs w:val="22"/>
        </w:rPr>
        <w:t>El plazo de ejecución del contrato, esto es, la entrega y activación de las licencias, será de quince (15) días hábiles posteriores a la suscripción del contrato, una vez la Entidad apruebe la garantía que se obliga a constituir el contratista, previo registro presupuestal.</w:t>
      </w:r>
    </w:p>
    <w:p w14:paraId="6237EEB6" w14:textId="77777777" w:rsidR="00445D85" w:rsidRPr="00EC03B2" w:rsidRDefault="00445D85" w:rsidP="00445D85">
      <w:pPr>
        <w:pStyle w:val="Prrafodelista"/>
        <w:jc w:val="both"/>
        <w:rPr>
          <w:rFonts w:ascii="Verdana" w:hAnsi="Verdana" w:cs="Arial"/>
          <w:color w:val="000000" w:themeColor="text1"/>
          <w:sz w:val="22"/>
          <w:szCs w:val="22"/>
        </w:rPr>
      </w:pPr>
    </w:p>
    <w:p w14:paraId="16CDA492" w14:textId="77777777" w:rsidR="00445D85" w:rsidRPr="00EC03B2" w:rsidRDefault="00445D85" w:rsidP="00445D85">
      <w:pPr>
        <w:pStyle w:val="Prrafodelista"/>
        <w:ind w:left="0"/>
        <w:jc w:val="both"/>
        <w:rPr>
          <w:rFonts w:ascii="Verdana" w:hAnsi="Verdana" w:cs="Arial"/>
          <w:color w:val="000000" w:themeColor="text1"/>
          <w:sz w:val="22"/>
          <w:szCs w:val="22"/>
        </w:rPr>
      </w:pPr>
      <w:r w:rsidRPr="00EC03B2">
        <w:rPr>
          <w:rFonts w:ascii="Verdana" w:hAnsi="Verdana" w:cs="Arial"/>
          <w:color w:val="000000" w:themeColor="text1"/>
          <w:sz w:val="22"/>
          <w:szCs w:val="22"/>
        </w:rPr>
        <w:t>Sin embargo, la vigencia de las licencias y soporte será de doce (12) meses, contados a partir de su recibo a satisfacción. Durante este período, el contratista deberá prestar el servicio de soporte técnico correspondiente y se contará a partir de la fecha de activación y recibo a satisfacción por parte de la Entidad.</w:t>
      </w:r>
    </w:p>
    <w:p w14:paraId="353E7447" w14:textId="77777777" w:rsidR="002C5283" w:rsidRPr="00EC03B2" w:rsidRDefault="002C5283" w:rsidP="00E636CF">
      <w:pPr>
        <w:jc w:val="both"/>
        <w:rPr>
          <w:rFonts w:ascii="Verdana" w:hAnsi="Verdana" w:cs="Arial"/>
          <w:color w:val="000000" w:themeColor="text1"/>
          <w:sz w:val="22"/>
          <w:szCs w:val="22"/>
          <w:lang w:eastAsia="es-CO"/>
        </w:rPr>
      </w:pPr>
    </w:p>
    <w:p w14:paraId="37FFA874" w14:textId="77777777" w:rsidR="003F179D" w:rsidRPr="00EC03B2" w:rsidRDefault="003F179D" w:rsidP="00E636CF">
      <w:pPr>
        <w:pStyle w:val="Ttulo2"/>
        <w:numPr>
          <w:ilvl w:val="1"/>
          <w:numId w:val="3"/>
        </w:numPr>
        <w:tabs>
          <w:tab w:val="clear" w:pos="-720"/>
        </w:tabs>
        <w:suppressAutoHyphens w:val="0"/>
        <w:ind w:left="567" w:hanging="567"/>
        <w:rPr>
          <w:rFonts w:ascii="Verdana" w:hAnsi="Verdana" w:cs="Arial"/>
          <w:color w:val="000000" w:themeColor="text1"/>
          <w:sz w:val="22"/>
          <w:szCs w:val="22"/>
        </w:rPr>
      </w:pPr>
      <w:bookmarkStart w:id="154" w:name="_Toc169798631"/>
      <w:r w:rsidRPr="00EC03B2">
        <w:rPr>
          <w:rFonts w:ascii="Verdana" w:hAnsi="Verdana" w:cs="Arial"/>
          <w:color w:val="000000" w:themeColor="text1"/>
          <w:sz w:val="22"/>
          <w:szCs w:val="22"/>
          <w:lang w:val="es-ES"/>
        </w:rPr>
        <w:t>LUGAR DE EJECUCIÓN</w:t>
      </w:r>
      <w:bookmarkEnd w:id="154"/>
    </w:p>
    <w:p w14:paraId="65EE29C1" w14:textId="77777777" w:rsidR="003F179D" w:rsidRPr="00EC03B2" w:rsidRDefault="003F179D" w:rsidP="00E636CF">
      <w:pPr>
        <w:jc w:val="both"/>
        <w:rPr>
          <w:rFonts w:ascii="Verdana" w:eastAsiaTheme="minorHAnsi" w:hAnsi="Verdana" w:cs="Verdana"/>
          <w:color w:val="000000" w:themeColor="text1"/>
          <w:sz w:val="22"/>
          <w:szCs w:val="22"/>
          <w:lang w:val="es-CO" w:eastAsia="en-US"/>
        </w:rPr>
      </w:pPr>
    </w:p>
    <w:p w14:paraId="1DDE8EBD" w14:textId="77777777" w:rsidR="00EC03B2" w:rsidRPr="00EC03B2" w:rsidRDefault="00EC03B2" w:rsidP="00EC03B2">
      <w:pPr>
        <w:jc w:val="both"/>
        <w:rPr>
          <w:rFonts w:ascii="Verdana" w:hAnsi="Verdana"/>
          <w:color w:val="000000" w:themeColor="text1"/>
          <w:sz w:val="22"/>
          <w:szCs w:val="22"/>
        </w:rPr>
      </w:pPr>
      <w:bookmarkStart w:id="155" w:name="_Toc169798632"/>
      <w:r w:rsidRPr="00EC03B2">
        <w:rPr>
          <w:rFonts w:ascii="Verdana" w:hAnsi="Verdana"/>
          <w:color w:val="000000" w:themeColor="text1"/>
          <w:sz w:val="22"/>
          <w:szCs w:val="22"/>
        </w:rPr>
        <w:t>Para todos los efectos, se tendrá como lugar de ejecución del contrato la Ciudad de Bogotá D.C. en la Calle 7 # 6-54.</w:t>
      </w:r>
    </w:p>
    <w:p w14:paraId="7E169B15" w14:textId="77777777" w:rsidR="00EC03B2" w:rsidRPr="00EC03B2" w:rsidRDefault="00EC03B2" w:rsidP="00EC03B2">
      <w:pPr>
        <w:pStyle w:val="Prrafodelista"/>
        <w:ind w:left="360"/>
        <w:jc w:val="both"/>
        <w:rPr>
          <w:rFonts w:ascii="Verdana" w:hAnsi="Verdana"/>
          <w:color w:val="000000" w:themeColor="text1"/>
          <w:sz w:val="22"/>
          <w:szCs w:val="22"/>
        </w:rPr>
      </w:pPr>
    </w:p>
    <w:p w14:paraId="44487E33" w14:textId="0F56F266" w:rsidR="00EC03B2" w:rsidRPr="00EC03B2" w:rsidRDefault="00EC03B2" w:rsidP="00EC03B2">
      <w:pPr>
        <w:jc w:val="both"/>
        <w:rPr>
          <w:rFonts w:ascii="Verdana" w:hAnsi="Verdana"/>
          <w:color w:val="000000" w:themeColor="text1"/>
          <w:sz w:val="22"/>
          <w:szCs w:val="22"/>
        </w:rPr>
      </w:pPr>
      <w:r w:rsidRPr="00EC03B2">
        <w:rPr>
          <w:rFonts w:ascii="Verdana" w:hAnsi="Verdana"/>
          <w:color w:val="000000" w:themeColor="text1"/>
          <w:sz w:val="22"/>
          <w:szCs w:val="22"/>
        </w:rPr>
        <w:t>NOTA: Cuando se requiera que el servicio de soporte técnico en sitio, el mismo se realizará en la Ciudad de Bogotá D.C., en la Calle 7 # 6-54.</w:t>
      </w:r>
    </w:p>
    <w:p w14:paraId="66CF937F" w14:textId="77777777" w:rsidR="00EC03B2" w:rsidRPr="00EC03B2" w:rsidRDefault="00EC03B2" w:rsidP="00EC03B2">
      <w:pPr>
        <w:jc w:val="both"/>
        <w:rPr>
          <w:rFonts w:ascii="Verdana" w:hAnsi="Verdana"/>
          <w:color w:val="000000" w:themeColor="text1"/>
          <w:sz w:val="22"/>
          <w:szCs w:val="22"/>
        </w:rPr>
      </w:pPr>
    </w:p>
    <w:p w14:paraId="427C009C" w14:textId="77777777" w:rsidR="003F179D" w:rsidRPr="00EC03B2" w:rsidRDefault="003F179D" w:rsidP="00E636CF">
      <w:pPr>
        <w:pStyle w:val="Ttulo2"/>
        <w:numPr>
          <w:ilvl w:val="1"/>
          <w:numId w:val="3"/>
        </w:numPr>
        <w:tabs>
          <w:tab w:val="clear" w:pos="-720"/>
        </w:tabs>
        <w:suppressAutoHyphens w:val="0"/>
        <w:ind w:left="567" w:hanging="567"/>
        <w:rPr>
          <w:rFonts w:ascii="Verdana" w:hAnsi="Verdana" w:cs="Arial"/>
          <w:color w:val="000000" w:themeColor="text1"/>
          <w:sz w:val="22"/>
          <w:szCs w:val="22"/>
        </w:rPr>
      </w:pPr>
      <w:r w:rsidRPr="00EC03B2">
        <w:rPr>
          <w:rFonts w:ascii="Verdana" w:hAnsi="Verdana" w:cs="Arial"/>
          <w:color w:val="000000" w:themeColor="text1"/>
          <w:sz w:val="22"/>
          <w:szCs w:val="22"/>
          <w:lang w:val="es-ES"/>
        </w:rPr>
        <w:t>FORMA DE PAGO</w:t>
      </w:r>
      <w:r w:rsidRPr="00EC03B2">
        <w:rPr>
          <w:rFonts w:ascii="Verdana" w:hAnsi="Verdana" w:cs="Arial"/>
          <w:color w:val="000000" w:themeColor="text1"/>
          <w:sz w:val="22"/>
          <w:szCs w:val="22"/>
        </w:rPr>
        <w:t>.</w:t>
      </w:r>
      <w:bookmarkEnd w:id="155"/>
    </w:p>
    <w:p w14:paraId="2A303857" w14:textId="77777777" w:rsidR="003F179D" w:rsidRPr="00EC03B2" w:rsidRDefault="003F179D" w:rsidP="00E636CF">
      <w:pPr>
        <w:jc w:val="both"/>
        <w:rPr>
          <w:rFonts w:ascii="Verdana" w:hAnsi="Verdana" w:cs="Arial"/>
          <w:color w:val="000000" w:themeColor="text1"/>
          <w:spacing w:val="-3"/>
          <w:sz w:val="22"/>
          <w:szCs w:val="22"/>
        </w:rPr>
      </w:pPr>
    </w:p>
    <w:p w14:paraId="61164323" w14:textId="77777777" w:rsidR="00EC03B2" w:rsidRPr="00EC03B2" w:rsidRDefault="00EC03B2" w:rsidP="00EC03B2">
      <w:pPr>
        <w:jc w:val="both"/>
        <w:rPr>
          <w:rFonts w:ascii="Verdana" w:hAnsi="Verdana"/>
          <w:b/>
          <w:color w:val="000000" w:themeColor="text1"/>
          <w:sz w:val="22"/>
          <w:szCs w:val="22"/>
        </w:rPr>
      </w:pPr>
      <w:r w:rsidRPr="00EC03B2">
        <w:rPr>
          <w:rFonts w:ascii="Verdana" w:hAnsi="Verdana"/>
          <w:color w:val="000000" w:themeColor="text1"/>
          <w:sz w:val="22"/>
          <w:szCs w:val="22"/>
        </w:rPr>
        <w:t>El valor del contrato se cancelará a través de la pagaduría de la Entidad, contra facturación presentada por parte del contratista, con base en la renovación efectivamente entregada; a la factura presentada, se adjuntará la certificación expedida por el supervisor de haber recibido a satisfacción la renovación objeto del presente contrato; el pago se realizará previo cumplimiento de los siguientes requisitos:</w:t>
      </w:r>
      <w:r w:rsidRPr="00EC03B2">
        <w:rPr>
          <w:rFonts w:ascii="Verdana" w:hAnsi="Verdana"/>
          <w:b/>
          <w:color w:val="000000" w:themeColor="text1"/>
          <w:sz w:val="22"/>
          <w:szCs w:val="22"/>
        </w:rPr>
        <w:t xml:space="preserve"> </w:t>
      </w:r>
    </w:p>
    <w:p w14:paraId="2E1A7074" w14:textId="77777777" w:rsidR="00EC03B2" w:rsidRPr="00EC03B2" w:rsidRDefault="00EC03B2" w:rsidP="00EC03B2">
      <w:pPr>
        <w:jc w:val="both"/>
        <w:rPr>
          <w:rFonts w:ascii="Verdana" w:hAnsi="Verdana"/>
          <w:color w:val="000000" w:themeColor="text1"/>
          <w:sz w:val="22"/>
          <w:szCs w:val="22"/>
        </w:rPr>
      </w:pPr>
    </w:p>
    <w:p w14:paraId="4758EAB5" w14:textId="77777777" w:rsidR="00EC03B2" w:rsidRPr="00EC03B2" w:rsidRDefault="00EC03B2" w:rsidP="00392A22">
      <w:pPr>
        <w:numPr>
          <w:ilvl w:val="0"/>
          <w:numId w:val="38"/>
        </w:numPr>
        <w:spacing w:line="276" w:lineRule="auto"/>
        <w:ind w:left="425"/>
        <w:jc w:val="both"/>
        <w:rPr>
          <w:rFonts w:ascii="Verdana" w:hAnsi="Verdana" w:cs="Calibri Light"/>
          <w:bCs/>
          <w:color w:val="000000" w:themeColor="text1"/>
          <w:sz w:val="22"/>
          <w:szCs w:val="22"/>
        </w:rPr>
      </w:pPr>
      <w:r w:rsidRPr="00EC03B2">
        <w:rPr>
          <w:rFonts w:ascii="Verdana" w:hAnsi="Verdana" w:cs="Calibri Light"/>
          <w:bCs/>
          <w:color w:val="000000" w:themeColor="text1"/>
          <w:sz w:val="22"/>
          <w:szCs w:val="22"/>
        </w:rPr>
        <w:t>Certificación expedida por el contratista o su revisor fiscal, cuando corresponda, donde se acredite estar a paz y salvo por conceptos de pago de sus obligaciones a los sistemas de salud, pensiones, riesgos laborales y aportes a las Cajas de Compensación Familiar, Instituto Colombiano de Bienestar Familiar y Servicio Nacional de Aprendizaje, de todo el personal a su cargo que así lo requiera según la norma aplicable</w:t>
      </w:r>
    </w:p>
    <w:p w14:paraId="3930F00E" w14:textId="77777777" w:rsidR="00EC03B2" w:rsidRPr="00EC03B2" w:rsidRDefault="00EC03B2" w:rsidP="00392A22">
      <w:pPr>
        <w:numPr>
          <w:ilvl w:val="0"/>
          <w:numId w:val="38"/>
        </w:numPr>
        <w:spacing w:line="276" w:lineRule="auto"/>
        <w:ind w:left="425"/>
        <w:jc w:val="both"/>
        <w:rPr>
          <w:rFonts w:ascii="Verdana" w:hAnsi="Verdana" w:cs="Calibri Light"/>
          <w:bCs/>
          <w:color w:val="000000" w:themeColor="text1"/>
          <w:sz w:val="22"/>
          <w:szCs w:val="22"/>
        </w:rPr>
      </w:pPr>
      <w:r w:rsidRPr="00EC03B2">
        <w:rPr>
          <w:rFonts w:ascii="Verdana" w:hAnsi="Verdana" w:cs="Calibri Light"/>
          <w:bCs/>
          <w:color w:val="000000" w:themeColor="text1"/>
          <w:sz w:val="22"/>
          <w:szCs w:val="22"/>
        </w:rPr>
        <w:t>Certificación emitida por el supervisor del contrato respecto de los servicios efectivamente realizados acompañado de un informe detallado de las actividades realizadas por el contratista con los respectivos soportes.</w:t>
      </w:r>
    </w:p>
    <w:p w14:paraId="25761BCF" w14:textId="77777777" w:rsidR="00EC03B2" w:rsidRPr="00EC03B2" w:rsidRDefault="00EC03B2" w:rsidP="00392A22">
      <w:pPr>
        <w:numPr>
          <w:ilvl w:val="0"/>
          <w:numId w:val="38"/>
        </w:numPr>
        <w:spacing w:line="276" w:lineRule="auto"/>
        <w:ind w:left="425"/>
        <w:jc w:val="both"/>
        <w:rPr>
          <w:rFonts w:ascii="Verdana" w:hAnsi="Verdana" w:cs="Calibri Light"/>
          <w:bCs/>
          <w:color w:val="000000" w:themeColor="text1"/>
          <w:sz w:val="22"/>
          <w:szCs w:val="22"/>
        </w:rPr>
      </w:pPr>
      <w:r w:rsidRPr="00EC03B2">
        <w:rPr>
          <w:rFonts w:ascii="Verdana" w:hAnsi="Verdana"/>
          <w:color w:val="000000" w:themeColor="text1"/>
          <w:sz w:val="22"/>
          <w:szCs w:val="22"/>
        </w:rPr>
        <w:t>Ingreso a la bodega virtual de software.</w:t>
      </w:r>
    </w:p>
    <w:p w14:paraId="3F159C0E" w14:textId="77777777" w:rsidR="00EC03B2" w:rsidRPr="00EC03B2" w:rsidRDefault="00EC03B2" w:rsidP="00392A22">
      <w:pPr>
        <w:numPr>
          <w:ilvl w:val="0"/>
          <w:numId w:val="38"/>
        </w:numPr>
        <w:spacing w:line="276" w:lineRule="auto"/>
        <w:ind w:left="425"/>
        <w:jc w:val="both"/>
        <w:rPr>
          <w:rFonts w:ascii="Verdana" w:hAnsi="Verdana" w:cs="Calibri Light"/>
          <w:bCs/>
          <w:color w:val="000000" w:themeColor="text1"/>
          <w:sz w:val="22"/>
          <w:szCs w:val="22"/>
        </w:rPr>
      </w:pPr>
      <w:r w:rsidRPr="00EC03B2">
        <w:rPr>
          <w:rFonts w:ascii="Verdana" w:hAnsi="Verdana" w:cs="Calibri Light"/>
          <w:bCs/>
          <w:color w:val="000000" w:themeColor="text1"/>
          <w:sz w:val="22"/>
          <w:szCs w:val="22"/>
        </w:rPr>
        <w:t>Trámite de la cuenta respectiva.</w:t>
      </w:r>
    </w:p>
    <w:p w14:paraId="3B10A658" w14:textId="77777777" w:rsidR="00EC03B2" w:rsidRPr="00EC03B2" w:rsidRDefault="00EC03B2" w:rsidP="00EC03B2">
      <w:pPr>
        <w:ind w:left="348"/>
        <w:jc w:val="both"/>
        <w:rPr>
          <w:rFonts w:ascii="Verdana" w:hAnsi="Verdana" w:cs="Arial"/>
          <w:color w:val="000000" w:themeColor="text1"/>
          <w:sz w:val="22"/>
          <w:szCs w:val="22"/>
        </w:rPr>
      </w:pPr>
      <w:r w:rsidRPr="00EC03B2">
        <w:rPr>
          <w:rFonts w:ascii="Verdana" w:hAnsi="Verdana"/>
          <w:color w:val="000000" w:themeColor="text1"/>
          <w:sz w:val="22"/>
          <w:szCs w:val="22"/>
        </w:rPr>
        <w:t xml:space="preserve"> </w:t>
      </w:r>
    </w:p>
    <w:p w14:paraId="08CA4EF8" w14:textId="77777777" w:rsidR="00EC03B2" w:rsidRPr="00EC03B2" w:rsidRDefault="00EC03B2" w:rsidP="00EC03B2">
      <w:pPr>
        <w:pStyle w:val="Sinespaciado"/>
        <w:spacing w:line="276" w:lineRule="auto"/>
        <w:jc w:val="both"/>
        <w:rPr>
          <w:rFonts w:ascii="Verdana" w:hAnsi="Verdana"/>
          <w:color w:val="000000" w:themeColor="text1"/>
          <w:lang w:eastAsia="es-CO"/>
        </w:rPr>
      </w:pPr>
      <w:r w:rsidRPr="00EC03B2">
        <w:rPr>
          <w:rFonts w:ascii="Verdana" w:hAnsi="Verdana"/>
          <w:b/>
          <w:bCs/>
          <w:color w:val="000000" w:themeColor="text1"/>
          <w:lang w:eastAsia="es-CO"/>
        </w:rPr>
        <w:t xml:space="preserve">NOTA 1. </w:t>
      </w:r>
      <w:r w:rsidRPr="00EC03B2">
        <w:rPr>
          <w:rFonts w:ascii="Verdana" w:hAnsi="Verdana"/>
          <w:color w:val="000000" w:themeColor="text1"/>
          <w:lang w:eastAsia="es-CO"/>
        </w:rPr>
        <w:t xml:space="preserve">La Entidad pagará a </w:t>
      </w:r>
      <w:r w:rsidRPr="00EC03B2">
        <w:rPr>
          <w:rFonts w:ascii="Verdana" w:hAnsi="Verdana"/>
          <w:b/>
          <w:color w:val="000000" w:themeColor="text1"/>
          <w:lang w:eastAsia="es-CO"/>
        </w:rPr>
        <w:t>EL CONTRATISTA</w:t>
      </w:r>
      <w:r w:rsidRPr="00EC03B2">
        <w:rPr>
          <w:rFonts w:ascii="Verdana" w:hAnsi="Verdana"/>
          <w:color w:val="000000" w:themeColor="text1"/>
          <w:lang w:eastAsia="es-CO"/>
        </w:rPr>
        <w:t xml:space="preserve">, dentro de los diez (10) días hábiles siguientes a la radicación de los documentos por parte del Supervisor del contrato en el Área Financiera de la Entidad. </w:t>
      </w:r>
    </w:p>
    <w:p w14:paraId="54444121" w14:textId="77777777" w:rsidR="00EC03B2" w:rsidRPr="00EC03B2" w:rsidRDefault="00EC03B2" w:rsidP="00EC03B2">
      <w:pPr>
        <w:pStyle w:val="Sinespaciado"/>
        <w:spacing w:line="276" w:lineRule="auto"/>
        <w:jc w:val="both"/>
        <w:rPr>
          <w:rFonts w:ascii="Verdana" w:hAnsi="Verdana"/>
          <w:b/>
          <w:bCs/>
          <w:color w:val="000000" w:themeColor="text1"/>
          <w:lang w:eastAsia="es-CO"/>
        </w:rPr>
      </w:pPr>
    </w:p>
    <w:p w14:paraId="5983824D" w14:textId="77777777" w:rsidR="00EC03B2" w:rsidRPr="00EC03B2" w:rsidRDefault="00EC03B2" w:rsidP="00EC03B2">
      <w:pPr>
        <w:pStyle w:val="Sinespaciado"/>
        <w:spacing w:line="276" w:lineRule="auto"/>
        <w:jc w:val="both"/>
        <w:rPr>
          <w:rFonts w:ascii="Verdana" w:hAnsi="Verdana"/>
          <w:color w:val="000000" w:themeColor="text1"/>
          <w:lang w:eastAsia="es-CO"/>
        </w:rPr>
      </w:pPr>
      <w:r w:rsidRPr="00EC03B2">
        <w:rPr>
          <w:rFonts w:ascii="Verdana" w:hAnsi="Verdana"/>
          <w:b/>
          <w:bCs/>
          <w:color w:val="000000" w:themeColor="text1"/>
          <w:lang w:eastAsia="es-CO"/>
        </w:rPr>
        <w:t xml:space="preserve">NOTA 2. </w:t>
      </w:r>
      <w:r w:rsidRPr="00EC03B2">
        <w:rPr>
          <w:rFonts w:ascii="Verdana" w:hAnsi="Verdana"/>
          <w:color w:val="000000" w:themeColor="text1"/>
          <w:lang w:eastAsia="es-CO"/>
        </w:rPr>
        <w:t xml:space="preserve">No obstante la forma de pago prevista, esta queda sujeta a la situación de los recursos por parte del Ministerio de Hacienda y Crédito Público una vez se encuentre aprobado el PAC (Programa Anual Mensualizado de Caja). </w:t>
      </w:r>
    </w:p>
    <w:p w14:paraId="252AB2B8" w14:textId="77777777" w:rsidR="00EC03B2" w:rsidRPr="00EC03B2" w:rsidRDefault="00EC03B2" w:rsidP="00EC03B2">
      <w:pPr>
        <w:pStyle w:val="Sinespaciado"/>
        <w:spacing w:line="276" w:lineRule="auto"/>
        <w:jc w:val="both"/>
        <w:rPr>
          <w:rFonts w:ascii="Verdana" w:hAnsi="Verdana"/>
          <w:b/>
          <w:bCs/>
          <w:color w:val="000000" w:themeColor="text1"/>
          <w:lang w:eastAsia="es-CO"/>
        </w:rPr>
      </w:pPr>
    </w:p>
    <w:p w14:paraId="72170226" w14:textId="77777777" w:rsidR="00EC03B2" w:rsidRPr="00EC03B2" w:rsidRDefault="00EC03B2" w:rsidP="00EC03B2">
      <w:pPr>
        <w:pStyle w:val="Sinespaciado"/>
        <w:spacing w:line="276" w:lineRule="auto"/>
        <w:jc w:val="both"/>
        <w:rPr>
          <w:rFonts w:ascii="Verdana" w:hAnsi="Verdana"/>
          <w:color w:val="000000" w:themeColor="text1"/>
          <w:lang w:eastAsia="es-CO"/>
        </w:rPr>
      </w:pPr>
      <w:r w:rsidRPr="00EC03B2">
        <w:rPr>
          <w:rFonts w:ascii="Verdana" w:hAnsi="Verdana"/>
          <w:b/>
          <w:bCs/>
          <w:color w:val="000000" w:themeColor="text1"/>
          <w:lang w:eastAsia="es-CO"/>
        </w:rPr>
        <w:lastRenderedPageBreak/>
        <w:t xml:space="preserve">NOTA 3. </w:t>
      </w:r>
      <w:r w:rsidRPr="00EC03B2">
        <w:rPr>
          <w:rFonts w:ascii="Verdana" w:hAnsi="Verdana"/>
          <w:color w:val="000000" w:themeColor="text1"/>
          <w:lang w:eastAsia="es-CO"/>
        </w:rPr>
        <w:t xml:space="preserve">Si la factura no ha sido correctamente elaborada o no acompañan los documentos requeridos para el pago y/o se presentan de manera incorrecta, el término para este solo empezará a contarse desde la fecha en que aporte el último de los documentos y/o se presenten en debida forma. Las demoras que se presenten por estos conceptos, serán responsabilidad de contratista y no tendrán por ello derecho al pago de intereses o compensación de ninguna naturaleza. </w:t>
      </w:r>
    </w:p>
    <w:p w14:paraId="77BA6CAE" w14:textId="77777777" w:rsidR="00EC03B2" w:rsidRPr="00EC03B2" w:rsidRDefault="00EC03B2" w:rsidP="00EC03B2">
      <w:pPr>
        <w:pStyle w:val="Sinespaciado"/>
        <w:spacing w:line="276" w:lineRule="auto"/>
        <w:jc w:val="both"/>
        <w:rPr>
          <w:rFonts w:ascii="Verdana" w:hAnsi="Verdana"/>
          <w:b/>
          <w:color w:val="000000" w:themeColor="text1"/>
        </w:rPr>
      </w:pPr>
    </w:p>
    <w:p w14:paraId="45E8393C" w14:textId="77777777" w:rsidR="00EC03B2" w:rsidRPr="00EC03B2" w:rsidRDefault="00EC03B2" w:rsidP="00EC03B2">
      <w:pPr>
        <w:pStyle w:val="Sinespaciado"/>
        <w:spacing w:line="276" w:lineRule="auto"/>
        <w:jc w:val="both"/>
        <w:rPr>
          <w:rFonts w:ascii="Verdana" w:hAnsi="Verdana"/>
          <w:color w:val="000000" w:themeColor="text1"/>
        </w:rPr>
      </w:pPr>
      <w:r w:rsidRPr="00EC03B2">
        <w:rPr>
          <w:rFonts w:ascii="Verdana" w:hAnsi="Verdana"/>
          <w:b/>
          <w:color w:val="000000" w:themeColor="text1"/>
        </w:rPr>
        <w:t xml:space="preserve">NOTA 4. </w:t>
      </w:r>
      <w:r w:rsidRPr="00EC03B2">
        <w:rPr>
          <w:rFonts w:ascii="Verdana" w:hAnsi="Verdana"/>
          <w:color w:val="000000" w:themeColor="text1"/>
        </w:rPr>
        <w:t xml:space="preserve">Cuando a ello hubiere lugar, presentar como requisito necesario para el pago, la factura electrónica validada previamente por la DIAN conforme la Directiva Presidencial No. 09 del 17 de septiembre de 2020 y la Resolución No. 042 del 05 de mayo de 2020, modificada parcialmente por la Resolución No. 094 del 30 de septiembre de 2020, y dar cumplimiento a lo establecido en la circular publicada en la página WEB de LA ENTIDAD </w:t>
      </w:r>
      <w:hyperlink r:id="rId19" w:history="1">
        <w:r w:rsidRPr="00EC03B2">
          <w:rPr>
            <w:rStyle w:val="Hipervnculo"/>
            <w:rFonts w:ascii="Verdana" w:hAnsi="Verdana"/>
            <w:color w:val="000000" w:themeColor="text1"/>
          </w:rPr>
          <w:t>https://dapre.presidencia.gov.co/normativa/normativa/CIR21-00000022-IDM.pdf</w:t>
        </w:r>
      </w:hyperlink>
      <w:r w:rsidRPr="00EC03B2">
        <w:rPr>
          <w:rFonts w:ascii="Verdana" w:hAnsi="Verdana"/>
          <w:color w:val="000000" w:themeColor="text1"/>
        </w:rPr>
        <w:t>.</w:t>
      </w:r>
    </w:p>
    <w:p w14:paraId="78E88D88" w14:textId="77777777" w:rsidR="00EC03B2" w:rsidRPr="00EC03B2" w:rsidRDefault="00EC03B2" w:rsidP="00EC03B2">
      <w:pPr>
        <w:pStyle w:val="Sinespaciado"/>
        <w:spacing w:line="276" w:lineRule="auto"/>
        <w:jc w:val="both"/>
        <w:rPr>
          <w:rFonts w:ascii="Verdana" w:hAnsi="Verdana"/>
          <w:b/>
          <w:color w:val="000000" w:themeColor="text1"/>
        </w:rPr>
      </w:pPr>
    </w:p>
    <w:p w14:paraId="0C8A9957" w14:textId="77777777" w:rsidR="00EC03B2" w:rsidRPr="00EC03B2" w:rsidRDefault="00EC03B2" w:rsidP="00EC03B2">
      <w:pPr>
        <w:pStyle w:val="Sinespaciado"/>
        <w:spacing w:line="276" w:lineRule="auto"/>
        <w:jc w:val="both"/>
        <w:rPr>
          <w:rFonts w:ascii="Verdana" w:hAnsi="Verdana"/>
          <w:color w:val="000000" w:themeColor="text1"/>
        </w:rPr>
      </w:pPr>
      <w:r w:rsidRPr="00EC03B2">
        <w:rPr>
          <w:rFonts w:ascii="Verdana" w:hAnsi="Verdana"/>
          <w:b/>
          <w:color w:val="000000" w:themeColor="text1"/>
        </w:rPr>
        <w:t>NOTA 5.</w:t>
      </w:r>
      <w:r w:rsidRPr="00EC03B2">
        <w:rPr>
          <w:rFonts w:ascii="Verdana" w:hAnsi="Verdana"/>
          <w:color w:val="000000" w:themeColor="text1"/>
        </w:rPr>
        <w:t xml:space="preserve"> Al pago se le efectuarán los respectivos descuentos por impuestos de ley y las contribuciones respectivas.</w:t>
      </w:r>
    </w:p>
    <w:p w14:paraId="3C29468B" w14:textId="77777777" w:rsidR="00EC03B2" w:rsidRPr="00EC03B2" w:rsidRDefault="00EC03B2" w:rsidP="00EC03B2">
      <w:pPr>
        <w:pStyle w:val="Sinespaciado"/>
        <w:spacing w:line="276" w:lineRule="auto"/>
        <w:jc w:val="both"/>
        <w:rPr>
          <w:rFonts w:ascii="Verdana" w:hAnsi="Verdana"/>
          <w:b/>
          <w:color w:val="000000" w:themeColor="text1"/>
        </w:rPr>
      </w:pPr>
    </w:p>
    <w:p w14:paraId="16841538" w14:textId="77777777" w:rsidR="00EC03B2" w:rsidRPr="00EC03B2" w:rsidRDefault="00EC03B2" w:rsidP="00EC03B2">
      <w:pPr>
        <w:pStyle w:val="Sinespaciado"/>
        <w:spacing w:line="276" w:lineRule="auto"/>
        <w:jc w:val="both"/>
        <w:rPr>
          <w:rFonts w:ascii="Verdana" w:hAnsi="Verdana"/>
          <w:color w:val="000000" w:themeColor="text1"/>
        </w:rPr>
      </w:pPr>
      <w:r w:rsidRPr="00EC03B2">
        <w:rPr>
          <w:rFonts w:ascii="Verdana" w:hAnsi="Verdana"/>
          <w:b/>
          <w:color w:val="000000" w:themeColor="text1"/>
        </w:rPr>
        <w:t>NOTA 6.</w:t>
      </w:r>
      <w:r w:rsidRPr="00EC03B2">
        <w:rPr>
          <w:rFonts w:ascii="Verdana" w:hAnsi="Verdana"/>
          <w:color w:val="000000" w:themeColor="text1"/>
        </w:rPr>
        <w:t xml:space="preserve"> El procedimiento para el pago podrá modificarse de conformidad con el trámite de la factura electrónica en el SIIF Nación.</w:t>
      </w:r>
    </w:p>
    <w:p w14:paraId="4668E72C" w14:textId="77777777" w:rsidR="003F179D" w:rsidRPr="002B345C" w:rsidRDefault="003F179D" w:rsidP="00E636CF">
      <w:pPr>
        <w:jc w:val="both"/>
        <w:rPr>
          <w:rFonts w:ascii="Verdana" w:hAnsi="Verdana" w:cs="Arial"/>
          <w:sz w:val="22"/>
          <w:szCs w:val="22"/>
          <w:lang w:eastAsia="es-CO"/>
        </w:rPr>
      </w:pPr>
    </w:p>
    <w:p w14:paraId="7FEC6E83" w14:textId="192020F0" w:rsidR="003F179D" w:rsidRPr="00E3709D" w:rsidRDefault="003F179D" w:rsidP="00E3709D">
      <w:pPr>
        <w:pStyle w:val="Ttulo2"/>
        <w:numPr>
          <w:ilvl w:val="1"/>
          <w:numId w:val="3"/>
        </w:numPr>
        <w:tabs>
          <w:tab w:val="clear" w:pos="-720"/>
        </w:tabs>
        <w:suppressAutoHyphens w:val="0"/>
        <w:ind w:left="567" w:hanging="567"/>
        <w:rPr>
          <w:rFonts w:ascii="Verdana" w:hAnsi="Verdana" w:cs="Arial"/>
          <w:sz w:val="22"/>
          <w:szCs w:val="22"/>
        </w:rPr>
      </w:pPr>
      <w:bookmarkStart w:id="156" w:name="_Toc169798634"/>
      <w:r w:rsidRPr="00E3709D">
        <w:rPr>
          <w:rFonts w:ascii="Verdana" w:hAnsi="Verdana" w:cs="Arial"/>
          <w:sz w:val="22"/>
          <w:szCs w:val="22"/>
          <w:lang w:val="es-ES"/>
        </w:rPr>
        <w:t>CONFIDENCIALIDAD</w:t>
      </w:r>
      <w:r w:rsidRPr="00E3709D">
        <w:rPr>
          <w:rFonts w:ascii="Verdana" w:hAnsi="Verdana" w:cs="Arial"/>
          <w:sz w:val="22"/>
          <w:szCs w:val="22"/>
        </w:rPr>
        <w:t>.</w:t>
      </w:r>
      <w:bookmarkEnd w:id="156"/>
    </w:p>
    <w:p w14:paraId="2C58825E" w14:textId="77777777" w:rsidR="003F179D" w:rsidRPr="002B345C" w:rsidRDefault="003F179D" w:rsidP="00E636CF">
      <w:pPr>
        <w:tabs>
          <w:tab w:val="left" w:pos="567"/>
          <w:tab w:val="left" w:pos="1418"/>
          <w:tab w:val="left" w:pos="9300"/>
        </w:tabs>
        <w:jc w:val="both"/>
        <w:textAlignment w:val="baseline"/>
        <w:rPr>
          <w:rFonts w:ascii="Verdana" w:eastAsia="Calibri" w:hAnsi="Verdana" w:cs="Arial"/>
          <w:sz w:val="22"/>
          <w:szCs w:val="22"/>
          <w:lang w:val="es-ES_tradnl"/>
        </w:rPr>
      </w:pPr>
    </w:p>
    <w:p w14:paraId="5A8E0BDD" w14:textId="77777777" w:rsidR="003F179D" w:rsidRPr="002B345C" w:rsidRDefault="003F179D" w:rsidP="00E636CF">
      <w:pPr>
        <w:numPr>
          <w:ilvl w:val="0"/>
          <w:numId w:val="13"/>
        </w:numPr>
        <w:jc w:val="both"/>
        <w:rPr>
          <w:rFonts w:ascii="Verdana" w:hAnsi="Verdana" w:cs="Arial"/>
          <w:sz w:val="22"/>
          <w:szCs w:val="22"/>
        </w:rPr>
      </w:pPr>
      <w:r w:rsidRPr="002B345C">
        <w:rPr>
          <w:rFonts w:ascii="Verdana" w:hAnsi="Verdana" w:cs="Arial"/>
          <w:b/>
          <w:bCs/>
          <w:sz w:val="22"/>
          <w:szCs w:val="22"/>
        </w:rPr>
        <w:t xml:space="preserve">EL PROPONENTE Y FUTURO CONTRATISTA </w:t>
      </w:r>
      <w:r w:rsidRPr="002B345C">
        <w:rPr>
          <w:rFonts w:ascii="Verdana" w:hAnsi="Verdana" w:cs="Arial"/>
          <w:sz w:val="22"/>
          <w:szCs w:val="22"/>
        </w:rPr>
        <w:t xml:space="preserve">respecto de toda la información que cree, elabore, produzca, requiera, adquiera, conozca, procese, utilice, sintetice, reproduzca, etc., durante y con ocasión del desarrollo del proceso y de la ejecución del contrato dará a dicha información exclusivamente el uso indispensable para la debida ejecución estando prohibido su revelación y publicación, divulgación, transmisión o reproducción a terceros sin previa autorización escrita de la entidad, dada su confidencialidad. </w:t>
      </w:r>
    </w:p>
    <w:p w14:paraId="166A1493" w14:textId="77777777" w:rsidR="003F179D" w:rsidRPr="002B345C" w:rsidRDefault="003F179D" w:rsidP="00E636CF">
      <w:pPr>
        <w:numPr>
          <w:ilvl w:val="0"/>
          <w:numId w:val="13"/>
        </w:numPr>
        <w:jc w:val="both"/>
        <w:rPr>
          <w:rFonts w:ascii="Verdana" w:hAnsi="Verdana" w:cs="Arial"/>
          <w:sz w:val="22"/>
          <w:szCs w:val="22"/>
        </w:rPr>
      </w:pPr>
      <w:r w:rsidRPr="002B345C">
        <w:rPr>
          <w:rFonts w:ascii="Verdana" w:hAnsi="Verdana" w:cs="Arial"/>
          <w:b/>
          <w:bCs/>
          <w:sz w:val="22"/>
          <w:szCs w:val="22"/>
        </w:rPr>
        <w:t xml:space="preserve">EL PROPONENTE Y FUTURO CONTRATISTA </w:t>
      </w:r>
      <w:r w:rsidRPr="002B345C">
        <w:rPr>
          <w:rFonts w:ascii="Verdana" w:hAnsi="Verdana" w:cs="Arial"/>
          <w:sz w:val="22"/>
          <w:szCs w:val="22"/>
        </w:rPr>
        <w:t xml:space="preserve">se obliga a cuidar que sus empleados, contratistas o mandatarios que por la razón que sea, se involucren o relacionen con cada actividad objeto del proceso y del contrato, se obliguen solidaria e íntegramente a la protección aquí establecida, en especial imponiéndoles restricciones orientadas a: </w:t>
      </w:r>
      <w:r w:rsidRPr="002B345C">
        <w:rPr>
          <w:rFonts w:ascii="Verdana" w:hAnsi="Verdana" w:cs="Arial"/>
          <w:b/>
          <w:bCs/>
          <w:sz w:val="22"/>
          <w:szCs w:val="22"/>
        </w:rPr>
        <w:t xml:space="preserve">i) </w:t>
      </w:r>
      <w:r w:rsidRPr="002B345C">
        <w:rPr>
          <w:rFonts w:ascii="Verdana" w:hAnsi="Verdana" w:cs="Arial"/>
          <w:sz w:val="22"/>
          <w:szCs w:val="22"/>
        </w:rPr>
        <w:t xml:space="preserve">No revelar información propia de </w:t>
      </w:r>
      <w:r w:rsidRPr="002B345C">
        <w:rPr>
          <w:rFonts w:ascii="Verdana" w:hAnsi="Verdana" w:cs="Arial"/>
          <w:b/>
          <w:sz w:val="22"/>
          <w:szCs w:val="22"/>
        </w:rPr>
        <w:t>LA ENTIDAD</w:t>
      </w:r>
      <w:r w:rsidRPr="002B345C">
        <w:rPr>
          <w:rFonts w:ascii="Verdana" w:hAnsi="Verdana" w:cs="Arial"/>
          <w:b/>
          <w:bCs/>
          <w:sz w:val="22"/>
          <w:szCs w:val="22"/>
        </w:rPr>
        <w:t xml:space="preserve"> </w:t>
      </w:r>
      <w:r w:rsidRPr="002B345C">
        <w:rPr>
          <w:rFonts w:ascii="Verdana" w:hAnsi="Verdana" w:cs="Arial"/>
          <w:sz w:val="22"/>
          <w:szCs w:val="22"/>
        </w:rPr>
        <w:t xml:space="preserve">ni sobre los lugares a los cuales tenga acceso, con ocasión del desarrollo del proceso y de la ejecución del contrato. </w:t>
      </w:r>
      <w:r w:rsidRPr="002B345C">
        <w:rPr>
          <w:rFonts w:ascii="Verdana" w:hAnsi="Verdana" w:cs="Arial"/>
          <w:b/>
          <w:bCs/>
          <w:sz w:val="22"/>
          <w:szCs w:val="22"/>
        </w:rPr>
        <w:t xml:space="preserve">ii) </w:t>
      </w:r>
      <w:r w:rsidRPr="002B345C">
        <w:rPr>
          <w:rFonts w:ascii="Verdana" w:hAnsi="Verdana" w:cs="Arial"/>
          <w:sz w:val="22"/>
          <w:szCs w:val="22"/>
        </w:rPr>
        <w:t xml:space="preserve">No permitir que terceros obtengan información relacionada con el literal anterior. </w:t>
      </w:r>
      <w:r w:rsidRPr="002B345C">
        <w:rPr>
          <w:rFonts w:ascii="Verdana" w:hAnsi="Verdana" w:cs="Arial"/>
          <w:b/>
          <w:bCs/>
          <w:sz w:val="22"/>
          <w:szCs w:val="22"/>
        </w:rPr>
        <w:t xml:space="preserve">iii) </w:t>
      </w:r>
      <w:r w:rsidRPr="002B345C">
        <w:rPr>
          <w:rFonts w:ascii="Verdana" w:hAnsi="Verdana" w:cs="Arial"/>
          <w:sz w:val="22"/>
          <w:szCs w:val="22"/>
        </w:rPr>
        <w:t xml:space="preserve">No obrar a través de terceros o sugerir que terceros hagan lo propio en su nombre. </w:t>
      </w:r>
      <w:r w:rsidRPr="002B345C">
        <w:rPr>
          <w:rFonts w:ascii="Verdana" w:hAnsi="Verdana" w:cs="Arial"/>
          <w:b/>
          <w:bCs/>
          <w:sz w:val="22"/>
          <w:szCs w:val="22"/>
        </w:rPr>
        <w:t xml:space="preserve">iv) </w:t>
      </w:r>
      <w:r w:rsidRPr="002B345C">
        <w:rPr>
          <w:rFonts w:ascii="Verdana" w:hAnsi="Verdana" w:cs="Arial"/>
          <w:sz w:val="22"/>
          <w:szCs w:val="22"/>
        </w:rPr>
        <w:t xml:space="preserve">No publicar información alguna, por medios de comunicación electrónica o correos internos de su grupo empresarial, que permita a terceros o a sus funcionarios no autorizados acceder a la información. </w:t>
      </w:r>
    </w:p>
    <w:p w14:paraId="7EA40578" w14:textId="77777777" w:rsidR="003F179D" w:rsidRPr="002B345C" w:rsidRDefault="003F179D" w:rsidP="00E636CF">
      <w:pPr>
        <w:numPr>
          <w:ilvl w:val="0"/>
          <w:numId w:val="13"/>
        </w:numPr>
        <w:jc w:val="both"/>
        <w:rPr>
          <w:rFonts w:ascii="Verdana" w:hAnsi="Verdana" w:cs="Arial"/>
          <w:sz w:val="22"/>
          <w:szCs w:val="22"/>
        </w:rPr>
      </w:pPr>
      <w:r w:rsidRPr="002B345C">
        <w:rPr>
          <w:rFonts w:ascii="Verdana" w:hAnsi="Verdana" w:cs="Arial"/>
          <w:sz w:val="22"/>
          <w:szCs w:val="22"/>
        </w:rPr>
        <w:t>La trasgresión a la presente obligación de confidencialidad, dará lugar a las acciones a las que haya lugar y a la terminación anticipada y unilateral del contrato por la parte perjudicada, así como a las acciones judiciales y la indemnización por perjuicios a que haya lugar.</w:t>
      </w:r>
    </w:p>
    <w:p w14:paraId="7572C407" w14:textId="77777777" w:rsidR="00A91CA6" w:rsidRPr="002B345C" w:rsidRDefault="003F179D" w:rsidP="00E636CF">
      <w:pPr>
        <w:numPr>
          <w:ilvl w:val="0"/>
          <w:numId w:val="13"/>
        </w:numPr>
        <w:jc w:val="both"/>
        <w:rPr>
          <w:rFonts w:ascii="Verdana" w:hAnsi="Verdana" w:cs="Arial"/>
          <w:sz w:val="22"/>
          <w:szCs w:val="22"/>
        </w:rPr>
      </w:pPr>
      <w:r w:rsidRPr="002B345C">
        <w:rPr>
          <w:rFonts w:ascii="Verdana" w:hAnsi="Verdana" w:cs="Arial"/>
          <w:sz w:val="22"/>
          <w:szCs w:val="22"/>
        </w:rPr>
        <w:t xml:space="preserve">Bajo los términos de lo presente, antes de que el </w:t>
      </w:r>
      <w:r w:rsidRPr="002B345C">
        <w:rPr>
          <w:rFonts w:ascii="Verdana" w:hAnsi="Verdana" w:cs="Arial"/>
          <w:b/>
          <w:bCs/>
          <w:sz w:val="22"/>
          <w:szCs w:val="22"/>
        </w:rPr>
        <w:t xml:space="preserve">CONTRATISTA </w:t>
      </w:r>
      <w:r w:rsidRPr="002B345C">
        <w:rPr>
          <w:rFonts w:ascii="Verdana" w:hAnsi="Verdana" w:cs="Arial"/>
          <w:sz w:val="22"/>
          <w:szCs w:val="22"/>
        </w:rPr>
        <w:t>publique o divulgue, o haga publicar o divulgar alguna ponencia u otro artículo que incorpore o revele cualquier información derivada directa o indirectamente de la ejecución del contrato o de algún proyecto específico, enviará un ejemplar de dicha ponencia o artículo a la Entidad para sus comentarios y respectiva aprobación o negación</w:t>
      </w:r>
      <w:r w:rsidR="00A91CA6" w:rsidRPr="002B345C">
        <w:rPr>
          <w:rFonts w:ascii="Verdana" w:hAnsi="Verdana" w:cs="Arial"/>
          <w:sz w:val="22"/>
          <w:szCs w:val="22"/>
        </w:rPr>
        <w:t>.</w:t>
      </w:r>
    </w:p>
    <w:p w14:paraId="4ED72F10" w14:textId="77777777" w:rsidR="00A91CA6" w:rsidRPr="002B345C" w:rsidRDefault="00A91CA6" w:rsidP="00E636CF">
      <w:pPr>
        <w:numPr>
          <w:ilvl w:val="0"/>
          <w:numId w:val="13"/>
        </w:numPr>
        <w:jc w:val="both"/>
        <w:rPr>
          <w:rFonts w:ascii="Verdana" w:eastAsiaTheme="minorHAnsi" w:hAnsi="Verdana" w:cs="Verdana"/>
          <w:sz w:val="22"/>
          <w:szCs w:val="22"/>
          <w:lang w:val="es-CO" w:eastAsia="en-US"/>
        </w:rPr>
      </w:pPr>
      <w:r w:rsidRPr="002B345C">
        <w:rPr>
          <w:rFonts w:ascii="Verdana" w:eastAsiaTheme="minorHAnsi" w:hAnsi="Verdana" w:cs="Verdana"/>
          <w:sz w:val="22"/>
          <w:szCs w:val="22"/>
          <w:lang w:val="es-CO" w:eastAsia="en-US"/>
        </w:rPr>
        <w:t xml:space="preserve">El </w:t>
      </w:r>
      <w:r w:rsidRPr="002B345C">
        <w:rPr>
          <w:rFonts w:ascii="Verdana" w:hAnsi="Verdana" w:cs="Arial"/>
          <w:b/>
          <w:sz w:val="22"/>
          <w:szCs w:val="22"/>
        </w:rPr>
        <w:t>CONTRATISTA</w:t>
      </w:r>
      <w:r w:rsidRPr="002B345C">
        <w:rPr>
          <w:rFonts w:ascii="Verdana" w:eastAsiaTheme="minorHAnsi" w:hAnsi="Verdana" w:cs="Verdana"/>
          <w:sz w:val="22"/>
          <w:szCs w:val="22"/>
          <w:lang w:val="es-CO" w:eastAsia="en-US"/>
        </w:rPr>
        <w:t xml:space="preserve"> se obliga a no suministrar información que obtenga o conozca con ocasión de la ejecución del presente contrato, y que se encuentra </w:t>
      </w:r>
      <w:r w:rsidRPr="002B345C">
        <w:rPr>
          <w:rFonts w:ascii="Verdana" w:eastAsiaTheme="minorHAnsi" w:hAnsi="Verdana" w:cs="Verdana"/>
          <w:sz w:val="22"/>
          <w:szCs w:val="22"/>
          <w:lang w:val="es-CO" w:eastAsia="en-US"/>
        </w:rPr>
        <w:lastRenderedPageBreak/>
        <w:t>marcada como confidencial; así como sobre los lugares a los cuales tenga acceso con ocasión de su firmar un acuerdo de confidencialidad y no revelación de la información para lo cual, una vez adjudicado el contrato, deberá diligenciar el formato de acuerdo de confidencialidad establecido por la Entidad.</w:t>
      </w:r>
    </w:p>
    <w:p w14:paraId="30354FA8" w14:textId="77777777" w:rsidR="003F179D" w:rsidRPr="002B345C" w:rsidRDefault="003F179D" w:rsidP="00E636CF">
      <w:pPr>
        <w:jc w:val="both"/>
        <w:rPr>
          <w:rFonts w:ascii="Verdana" w:hAnsi="Verdana" w:cs="Arial"/>
          <w:sz w:val="22"/>
          <w:szCs w:val="22"/>
        </w:rPr>
      </w:pPr>
    </w:p>
    <w:p w14:paraId="083DA784" w14:textId="77777777" w:rsidR="003F179D" w:rsidRPr="002B345C" w:rsidRDefault="003F179D" w:rsidP="00E636CF">
      <w:pPr>
        <w:pStyle w:val="Ttulo2"/>
        <w:numPr>
          <w:ilvl w:val="1"/>
          <w:numId w:val="3"/>
        </w:numPr>
        <w:tabs>
          <w:tab w:val="clear" w:pos="-720"/>
        </w:tabs>
        <w:suppressAutoHyphens w:val="0"/>
        <w:ind w:left="567" w:hanging="567"/>
        <w:rPr>
          <w:rFonts w:ascii="Verdana" w:hAnsi="Verdana" w:cs="Arial"/>
          <w:sz w:val="22"/>
          <w:szCs w:val="22"/>
        </w:rPr>
      </w:pPr>
      <w:r w:rsidRPr="002B345C">
        <w:rPr>
          <w:rFonts w:ascii="Verdana" w:hAnsi="Verdana" w:cs="Arial"/>
          <w:sz w:val="22"/>
          <w:szCs w:val="22"/>
        </w:rPr>
        <w:t xml:space="preserve"> </w:t>
      </w:r>
      <w:bookmarkStart w:id="157" w:name="_Toc169798635"/>
      <w:r w:rsidRPr="002B345C">
        <w:rPr>
          <w:rFonts w:ascii="Verdana" w:hAnsi="Verdana" w:cs="Arial"/>
          <w:sz w:val="22"/>
          <w:szCs w:val="22"/>
          <w:lang w:val="es-MX"/>
        </w:rPr>
        <w:t>SUPERVISIÓN</w:t>
      </w:r>
      <w:r w:rsidRPr="002B345C">
        <w:rPr>
          <w:rFonts w:ascii="Verdana" w:hAnsi="Verdana" w:cs="Arial"/>
          <w:sz w:val="22"/>
          <w:szCs w:val="22"/>
        </w:rPr>
        <w:t>.</w:t>
      </w:r>
      <w:bookmarkEnd w:id="157"/>
    </w:p>
    <w:p w14:paraId="4050315E" w14:textId="77777777" w:rsidR="003F179D" w:rsidRPr="002B345C" w:rsidRDefault="003F179D" w:rsidP="00E636CF">
      <w:pPr>
        <w:pStyle w:val="Textoindependienteprimerasangra2"/>
        <w:spacing w:after="0"/>
        <w:ind w:left="0" w:firstLine="0"/>
        <w:rPr>
          <w:rFonts w:ascii="Verdana" w:hAnsi="Verdana" w:cs="Arial"/>
          <w:b/>
          <w:bCs/>
          <w:i/>
          <w:sz w:val="22"/>
          <w:szCs w:val="22"/>
          <w:u w:val="single"/>
        </w:rPr>
      </w:pPr>
    </w:p>
    <w:p w14:paraId="72AD355E" w14:textId="77777777" w:rsidR="00445D85" w:rsidRPr="00445D85" w:rsidRDefault="00445D85" w:rsidP="00445D85">
      <w:pPr>
        <w:jc w:val="both"/>
        <w:rPr>
          <w:rFonts w:ascii="Verdana" w:hAnsi="Verdana" w:cs="Arial"/>
          <w:iCs/>
          <w:color w:val="000000" w:themeColor="text1"/>
          <w:sz w:val="22"/>
          <w:szCs w:val="22"/>
        </w:rPr>
      </w:pPr>
      <w:r w:rsidRPr="00445D85">
        <w:rPr>
          <w:rFonts w:ascii="Verdana" w:hAnsi="Verdana" w:cs="Arial"/>
          <w:iCs/>
          <w:color w:val="000000" w:themeColor="text1"/>
          <w:sz w:val="22"/>
          <w:szCs w:val="22"/>
        </w:rPr>
        <w:t>La coordinación, supervisión y control de ejecución del contrato derivado del presente proceso de selección la realizará la Entidad y se ejercerá a través del Coordinador del Grupo de Plataforma de la Oficina de Tecnologías y Sistemas de la Información, quien velará por los intereses del DAPRE y tendrá, además de las funciones que por la índole y naturaleza del contrato le sean propias, las establecidas en el Manual de Contratación y la Guía de Supervisión vigentes.</w:t>
      </w:r>
    </w:p>
    <w:p w14:paraId="375C5347" w14:textId="77777777" w:rsidR="003F179D" w:rsidRPr="002B345C" w:rsidRDefault="003F179D" w:rsidP="00E636CF">
      <w:pPr>
        <w:ind w:right="17"/>
        <w:jc w:val="both"/>
        <w:rPr>
          <w:rFonts w:ascii="Verdana" w:hAnsi="Verdana" w:cs="Arial"/>
          <w:sz w:val="22"/>
          <w:szCs w:val="22"/>
        </w:rPr>
      </w:pPr>
    </w:p>
    <w:p w14:paraId="6BF3A95A" w14:textId="77777777" w:rsidR="003F179D" w:rsidRPr="002B345C" w:rsidRDefault="003F179D" w:rsidP="00E636CF">
      <w:pPr>
        <w:pStyle w:val="Prrafodelista"/>
        <w:numPr>
          <w:ilvl w:val="1"/>
          <w:numId w:val="3"/>
        </w:numPr>
        <w:ind w:left="567" w:hanging="567"/>
        <w:jc w:val="both"/>
        <w:rPr>
          <w:rFonts w:ascii="Verdana" w:eastAsia="Calibri" w:hAnsi="Verdana"/>
          <w:b/>
          <w:bCs/>
          <w:sz w:val="22"/>
          <w:szCs w:val="22"/>
          <w:lang w:val="es-MX" w:eastAsia="es-MX"/>
        </w:rPr>
      </w:pPr>
      <w:r w:rsidRPr="002B345C">
        <w:rPr>
          <w:rFonts w:ascii="Verdana" w:hAnsi="Verdana"/>
          <w:b/>
          <w:sz w:val="22"/>
          <w:szCs w:val="22"/>
        </w:rPr>
        <w:t>LIQUIDACIÓN</w:t>
      </w:r>
      <w:r w:rsidR="005B23ED" w:rsidRPr="002B345C">
        <w:rPr>
          <w:rFonts w:ascii="Verdana" w:hAnsi="Verdana"/>
          <w:b/>
          <w:sz w:val="22"/>
          <w:szCs w:val="22"/>
        </w:rPr>
        <w:t>.</w:t>
      </w:r>
      <w:r w:rsidRPr="002B345C">
        <w:rPr>
          <w:rFonts w:ascii="Verdana" w:eastAsia="Calibri" w:hAnsi="Verdana"/>
          <w:b/>
          <w:bCs/>
          <w:sz w:val="22"/>
          <w:szCs w:val="22"/>
          <w:lang w:val="es-MX" w:eastAsia="es-MX"/>
        </w:rPr>
        <w:t xml:space="preserve"> </w:t>
      </w:r>
    </w:p>
    <w:p w14:paraId="7DB4C45F" w14:textId="77777777" w:rsidR="003F179D" w:rsidRPr="002B345C" w:rsidRDefault="003F179D" w:rsidP="00E636CF">
      <w:pPr>
        <w:tabs>
          <w:tab w:val="left" w:pos="-360"/>
        </w:tabs>
        <w:autoSpaceDE w:val="0"/>
        <w:autoSpaceDN w:val="0"/>
        <w:jc w:val="both"/>
        <w:rPr>
          <w:rFonts w:ascii="Verdana" w:eastAsia="Calibri" w:hAnsi="Verdana" w:cs="Arial"/>
          <w:sz w:val="22"/>
          <w:szCs w:val="22"/>
          <w:lang w:eastAsia="es-MX"/>
        </w:rPr>
      </w:pPr>
    </w:p>
    <w:p w14:paraId="084C639A" w14:textId="7247E9B5" w:rsidR="00537387" w:rsidRPr="002B345C" w:rsidRDefault="00604A87" w:rsidP="00E636CF">
      <w:pPr>
        <w:spacing w:after="40"/>
        <w:ind w:right="-2"/>
        <w:jc w:val="both"/>
        <w:rPr>
          <w:rFonts w:ascii="Verdana" w:hAnsi="Verdana"/>
          <w:sz w:val="22"/>
          <w:szCs w:val="22"/>
        </w:rPr>
      </w:pPr>
      <w:r w:rsidRPr="002B345C">
        <w:rPr>
          <w:rFonts w:ascii="Verdana" w:hAnsi="Verdana"/>
          <w:sz w:val="22"/>
          <w:szCs w:val="22"/>
        </w:rPr>
        <w:t xml:space="preserve">De </w:t>
      </w:r>
      <w:r w:rsidRPr="00B93D84">
        <w:rPr>
          <w:rFonts w:ascii="Verdana" w:hAnsi="Verdana"/>
          <w:sz w:val="22"/>
          <w:szCs w:val="22"/>
        </w:rPr>
        <w:t>conformidad con lo dispuesto por los artículos 60 de la Ley 80 de 1993, modificado por el artículo 217 del Decreto 019 de 2012, y el artículo 11 de la Ley 1150 de 2007, el presente contrato</w:t>
      </w:r>
      <w:r w:rsidRPr="002B345C">
        <w:rPr>
          <w:rFonts w:ascii="Verdana" w:hAnsi="Verdana"/>
          <w:sz w:val="22"/>
          <w:szCs w:val="22"/>
        </w:rPr>
        <w:t xml:space="preserve"> se liquidará dentro de los seis (6) mes</w:t>
      </w:r>
      <w:bookmarkStart w:id="158" w:name="_Toc169798636"/>
      <w:r w:rsidR="000A68EA" w:rsidRPr="002B345C">
        <w:rPr>
          <w:rFonts w:ascii="Verdana" w:hAnsi="Verdana"/>
          <w:sz w:val="22"/>
          <w:szCs w:val="22"/>
        </w:rPr>
        <w:t>es siguientes a su terminación.</w:t>
      </w:r>
    </w:p>
    <w:p w14:paraId="099B0F3F" w14:textId="77777777" w:rsidR="00564A17" w:rsidRPr="002B345C" w:rsidRDefault="00564A17" w:rsidP="00E636CF">
      <w:pPr>
        <w:pStyle w:val="Ttulo1"/>
        <w:jc w:val="center"/>
        <w:rPr>
          <w:rFonts w:ascii="Verdana" w:hAnsi="Verdana"/>
          <w:bCs w:val="0"/>
          <w:kern w:val="16"/>
          <w:sz w:val="22"/>
          <w:szCs w:val="22"/>
          <w:u w:val="single"/>
          <w:lang w:val="es-ES_tradnl"/>
        </w:rPr>
      </w:pPr>
    </w:p>
    <w:p w14:paraId="7595BD38" w14:textId="2E8D5A8A" w:rsidR="003F179D" w:rsidRPr="002B345C" w:rsidRDefault="003F179D" w:rsidP="00E636CF">
      <w:pPr>
        <w:pStyle w:val="Ttulo1"/>
        <w:jc w:val="center"/>
        <w:rPr>
          <w:rFonts w:ascii="Verdana" w:hAnsi="Verdana"/>
          <w:bCs w:val="0"/>
          <w:kern w:val="16"/>
          <w:sz w:val="22"/>
          <w:szCs w:val="22"/>
          <w:u w:val="single"/>
          <w:lang w:val="es-ES_tradnl"/>
        </w:rPr>
      </w:pPr>
      <w:r w:rsidRPr="002B345C">
        <w:rPr>
          <w:rFonts w:ascii="Verdana" w:hAnsi="Verdana"/>
          <w:bCs w:val="0"/>
          <w:kern w:val="16"/>
          <w:sz w:val="22"/>
          <w:szCs w:val="22"/>
          <w:u w:val="single"/>
          <w:lang w:val="es-ES_tradnl"/>
        </w:rPr>
        <w:t>CAPÍTULO VII</w:t>
      </w:r>
      <w:bookmarkEnd w:id="158"/>
    </w:p>
    <w:p w14:paraId="0C8908FB" w14:textId="77777777" w:rsidR="003F179D" w:rsidRPr="002B345C" w:rsidRDefault="003F179D" w:rsidP="00E636CF">
      <w:pPr>
        <w:rPr>
          <w:rFonts w:ascii="Verdana" w:hAnsi="Verdana" w:cs="Arial"/>
          <w:sz w:val="22"/>
          <w:szCs w:val="22"/>
          <w:lang w:val="es-ES_tradnl"/>
        </w:rPr>
      </w:pPr>
    </w:p>
    <w:p w14:paraId="002A2D93" w14:textId="77777777" w:rsidR="003F179D" w:rsidRPr="002B345C" w:rsidRDefault="003F179D" w:rsidP="00E636CF">
      <w:pPr>
        <w:pStyle w:val="Ttulo1"/>
        <w:numPr>
          <w:ilvl w:val="0"/>
          <w:numId w:val="3"/>
        </w:numPr>
        <w:spacing w:before="0" w:after="0"/>
        <w:rPr>
          <w:rFonts w:ascii="Verdana" w:hAnsi="Verdana"/>
          <w:bCs w:val="0"/>
          <w:kern w:val="16"/>
          <w:sz w:val="22"/>
          <w:szCs w:val="22"/>
          <w:lang w:val="es-ES_tradnl"/>
        </w:rPr>
      </w:pPr>
      <w:bookmarkStart w:id="159" w:name="_Toc169798637"/>
      <w:r w:rsidRPr="002B345C">
        <w:rPr>
          <w:rFonts w:ascii="Verdana" w:hAnsi="Verdana"/>
          <w:sz w:val="22"/>
          <w:szCs w:val="22"/>
          <w:lang w:val="es-ES_tradnl"/>
        </w:rPr>
        <w:t>ANÁLISIS DEL RIESGO Y FORMA DE MITIGARLO</w:t>
      </w:r>
      <w:r w:rsidRPr="002B345C">
        <w:rPr>
          <w:rFonts w:ascii="Verdana" w:hAnsi="Verdana"/>
          <w:bCs w:val="0"/>
          <w:kern w:val="16"/>
          <w:sz w:val="22"/>
          <w:szCs w:val="22"/>
          <w:lang w:val="es-ES_tradnl"/>
        </w:rPr>
        <w:t>.</w:t>
      </w:r>
      <w:bookmarkEnd w:id="159"/>
    </w:p>
    <w:p w14:paraId="6D231034" w14:textId="77777777" w:rsidR="003F179D" w:rsidRPr="002B345C" w:rsidRDefault="003F179D" w:rsidP="00E636CF">
      <w:pPr>
        <w:rPr>
          <w:rFonts w:ascii="Verdana" w:hAnsi="Verdana" w:cs="Arial"/>
          <w:sz w:val="22"/>
          <w:szCs w:val="22"/>
          <w:lang w:val="es-ES_tradnl"/>
        </w:rPr>
      </w:pPr>
    </w:p>
    <w:p w14:paraId="753196BF" w14:textId="77777777" w:rsidR="003F179D" w:rsidRPr="002B345C" w:rsidRDefault="003F179D" w:rsidP="00E636CF">
      <w:pPr>
        <w:pStyle w:val="Prrafodelista"/>
        <w:keepNext/>
        <w:numPr>
          <w:ilvl w:val="0"/>
          <w:numId w:val="3"/>
        </w:numPr>
        <w:jc w:val="both"/>
        <w:outlineLvl w:val="1"/>
        <w:rPr>
          <w:rFonts w:ascii="Verdana" w:hAnsi="Verdana" w:cs="Arial"/>
          <w:b/>
          <w:bCs/>
          <w:iCs/>
          <w:vanish/>
          <w:sz w:val="22"/>
          <w:szCs w:val="22"/>
        </w:rPr>
      </w:pPr>
      <w:bookmarkStart w:id="160" w:name="_Toc509241107"/>
      <w:bookmarkStart w:id="161" w:name="_Toc509241425"/>
      <w:bookmarkStart w:id="162" w:name="_Toc509481444"/>
      <w:bookmarkStart w:id="163" w:name="_Toc2174008"/>
      <w:bookmarkStart w:id="164" w:name="_Toc2871556"/>
      <w:bookmarkStart w:id="165" w:name="_Toc3370008"/>
      <w:bookmarkStart w:id="166" w:name="_Toc3396983"/>
      <w:bookmarkStart w:id="167" w:name="_Toc44928900"/>
      <w:bookmarkStart w:id="168" w:name="_Toc45029151"/>
      <w:bookmarkStart w:id="169" w:name="_Toc45029262"/>
      <w:bookmarkStart w:id="170" w:name="_Toc45029641"/>
      <w:bookmarkStart w:id="171" w:name="_Toc45033399"/>
      <w:bookmarkStart w:id="172" w:name="_Toc45208823"/>
      <w:bookmarkStart w:id="173" w:name="_Toc45211486"/>
      <w:bookmarkStart w:id="174" w:name="_Toc69852580"/>
      <w:bookmarkStart w:id="175" w:name="_Toc69883890"/>
      <w:bookmarkStart w:id="176" w:name="_Toc69895036"/>
      <w:bookmarkStart w:id="177" w:name="_Toc69914931"/>
      <w:bookmarkStart w:id="178" w:name="_Toc71231049"/>
      <w:bookmarkStart w:id="179" w:name="_Toc71231162"/>
      <w:bookmarkStart w:id="180" w:name="_Toc74125020"/>
      <w:bookmarkStart w:id="181" w:name="_Toc74125127"/>
      <w:bookmarkStart w:id="182" w:name="_Toc74127338"/>
      <w:bookmarkStart w:id="183" w:name="_Toc74127445"/>
      <w:bookmarkStart w:id="184" w:name="_Toc97815138"/>
      <w:bookmarkStart w:id="185" w:name="_Toc97815243"/>
      <w:bookmarkStart w:id="186" w:name="_Toc97816584"/>
      <w:bookmarkStart w:id="187" w:name="_Toc97823281"/>
      <w:bookmarkStart w:id="188" w:name="_Toc146599184"/>
      <w:bookmarkStart w:id="189" w:name="_Toc146602018"/>
      <w:bookmarkStart w:id="190" w:name="_Toc146602273"/>
      <w:bookmarkStart w:id="191" w:name="_Toc146606958"/>
      <w:bookmarkStart w:id="192" w:name="_Toc146608966"/>
      <w:bookmarkStart w:id="193" w:name="_Toc146609082"/>
      <w:bookmarkStart w:id="194" w:name="_Toc146609198"/>
      <w:bookmarkStart w:id="195" w:name="_Toc146611943"/>
      <w:bookmarkStart w:id="196" w:name="_Toc146612071"/>
      <w:bookmarkStart w:id="197" w:name="_Toc146624428"/>
      <w:bookmarkStart w:id="198" w:name="_Toc146624538"/>
      <w:bookmarkStart w:id="199" w:name="_Toc146629273"/>
      <w:bookmarkStart w:id="200" w:name="_Toc148465891"/>
      <w:bookmarkStart w:id="201" w:name="_Toc148620983"/>
      <w:bookmarkStart w:id="202" w:name="_Toc148968207"/>
      <w:bookmarkStart w:id="203" w:name="_Toc149547839"/>
      <w:bookmarkStart w:id="204" w:name="_Toc157498725"/>
      <w:bookmarkStart w:id="205" w:name="_Toc157503711"/>
      <w:bookmarkStart w:id="206" w:name="_Toc157504457"/>
      <w:bookmarkStart w:id="207" w:name="_Toc157505550"/>
      <w:bookmarkStart w:id="208" w:name="_Toc157520183"/>
      <w:bookmarkStart w:id="209" w:name="_Toc157527850"/>
      <w:bookmarkStart w:id="210" w:name="_Toc157528749"/>
      <w:bookmarkStart w:id="211" w:name="_Toc158216320"/>
      <w:bookmarkStart w:id="212" w:name="_Toc158307633"/>
      <w:bookmarkStart w:id="213" w:name="_Toc158307737"/>
      <w:bookmarkStart w:id="214" w:name="_Toc158307840"/>
      <w:bookmarkStart w:id="215" w:name="_Toc158651483"/>
      <w:bookmarkStart w:id="216" w:name="_Toc158652732"/>
      <w:bookmarkStart w:id="217" w:name="_Toc159855940"/>
      <w:bookmarkStart w:id="218" w:name="_Toc160014132"/>
      <w:bookmarkStart w:id="219" w:name="_Toc160022983"/>
      <w:bookmarkStart w:id="220" w:name="_Toc160023714"/>
      <w:bookmarkStart w:id="221" w:name="_Toc160024236"/>
      <w:bookmarkStart w:id="222" w:name="_Toc160024444"/>
      <w:bookmarkStart w:id="223" w:name="_Toc160024881"/>
      <w:bookmarkStart w:id="224" w:name="_Toc169602285"/>
      <w:bookmarkStart w:id="225" w:name="_Toc169602383"/>
      <w:bookmarkStart w:id="226" w:name="_Toc169619056"/>
      <w:bookmarkStart w:id="227" w:name="_Toc169798531"/>
      <w:bookmarkStart w:id="228" w:name="_Toc169798638"/>
      <w:bookmarkStart w:id="229" w:name="_Toc508724080"/>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14:paraId="0A710F5B" w14:textId="77777777" w:rsidR="003F179D" w:rsidRPr="002B345C" w:rsidRDefault="003F179D" w:rsidP="00313D7C">
      <w:pPr>
        <w:pStyle w:val="Ttulo2"/>
        <w:numPr>
          <w:ilvl w:val="1"/>
          <w:numId w:val="28"/>
        </w:numPr>
        <w:tabs>
          <w:tab w:val="clear" w:pos="-720"/>
        </w:tabs>
        <w:suppressAutoHyphens w:val="0"/>
        <w:ind w:left="567" w:hanging="567"/>
        <w:rPr>
          <w:rFonts w:ascii="Verdana" w:hAnsi="Verdana" w:cs="Arial"/>
          <w:sz w:val="22"/>
          <w:szCs w:val="22"/>
        </w:rPr>
      </w:pPr>
      <w:bookmarkStart w:id="230" w:name="_Toc169798639"/>
      <w:bookmarkEnd w:id="229"/>
      <w:r w:rsidRPr="002B345C">
        <w:rPr>
          <w:rFonts w:ascii="Verdana" w:hAnsi="Verdana" w:cs="Arial"/>
          <w:sz w:val="22"/>
          <w:szCs w:val="22"/>
        </w:rPr>
        <w:t>RIESGOS</w:t>
      </w:r>
      <w:bookmarkEnd w:id="230"/>
    </w:p>
    <w:p w14:paraId="2E66D42D" w14:textId="77777777" w:rsidR="003F179D" w:rsidRPr="002B345C" w:rsidRDefault="003F179D" w:rsidP="00E636CF">
      <w:pPr>
        <w:jc w:val="both"/>
        <w:rPr>
          <w:rFonts w:ascii="Verdana" w:hAnsi="Verdana" w:cs="Arial"/>
          <w:sz w:val="22"/>
          <w:szCs w:val="22"/>
        </w:rPr>
      </w:pPr>
    </w:p>
    <w:p w14:paraId="39E68C14" w14:textId="77777777" w:rsidR="003F179D" w:rsidRPr="002B345C" w:rsidRDefault="003F179D" w:rsidP="00E636CF">
      <w:pPr>
        <w:jc w:val="both"/>
        <w:rPr>
          <w:rFonts w:ascii="Verdana" w:hAnsi="Verdana" w:cs="Arial"/>
          <w:bCs/>
          <w:sz w:val="22"/>
          <w:szCs w:val="22"/>
        </w:rPr>
      </w:pPr>
      <w:r w:rsidRPr="002B345C">
        <w:rPr>
          <w:rFonts w:ascii="Verdana" w:hAnsi="Verdana" w:cs="Arial"/>
          <w:bCs/>
          <w:sz w:val="22"/>
          <w:szCs w:val="22"/>
        </w:rPr>
        <w:t xml:space="preserve">Conforme lo establecido en el artículo 4 de la Ley 1150 de 2007 y en el numeral 6° del artículo 2.2.1.1.2.1.1 del Decreto 1082 de 2015, debe existir un soporte que permita la tipificación, estimación y asignación de los riesgos previsibles. </w:t>
      </w:r>
    </w:p>
    <w:p w14:paraId="5C98AAEA" w14:textId="77777777" w:rsidR="003F179D" w:rsidRPr="002B345C" w:rsidRDefault="003F179D" w:rsidP="00E636CF">
      <w:pPr>
        <w:jc w:val="both"/>
        <w:rPr>
          <w:rFonts w:ascii="Verdana" w:hAnsi="Verdana" w:cs="Arial"/>
          <w:bCs/>
          <w:sz w:val="22"/>
          <w:szCs w:val="22"/>
        </w:rPr>
      </w:pPr>
    </w:p>
    <w:p w14:paraId="67E1B011" w14:textId="77777777" w:rsidR="003F179D" w:rsidRPr="002B345C" w:rsidRDefault="003F179D" w:rsidP="00E636CF">
      <w:pPr>
        <w:jc w:val="both"/>
        <w:rPr>
          <w:rFonts w:ascii="Verdana" w:hAnsi="Verdana" w:cs="Arial"/>
          <w:bCs/>
          <w:sz w:val="22"/>
          <w:szCs w:val="22"/>
        </w:rPr>
      </w:pPr>
      <w:r w:rsidRPr="002B345C">
        <w:rPr>
          <w:rFonts w:ascii="Verdana" w:hAnsi="Verdana" w:cs="Arial"/>
          <w:bCs/>
          <w:sz w:val="22"/>
          <w:szCs w:val="22"/>
        </w:rPr>
        <w:t xml:space="preserve">Se entienden como riesgos involucrados en la contratación cualquier evento que puede generar efectos adversos y de distinta magnitud en el logro de los objetivos del Proceso de Contratación o en la ejecución de un contrato (artículo 2.2.1.1.1.3.1. del Decreto 1082 de 2015), así como todas aquellas circunstancias que de presentarse durante el desarrollo y ejecución del contrato, tienen la potencialidad de alterar el equilibrio económico del contrato, pero que dada su previsibilidad se regulan en el marco de las condiciones inicialmente pactadas en los contratos y se excluyen así del concepto de imprevisibilidad de que trata el artículo 27 de la Ley 80 de 1993. </w:t>
      </w:r>
    </w:p>
    <w:p w14:paraId="582C6CF1" w14:textId="77777777" w:rsidR="003F179D" w:rsidRPr="002B345C" w:rsidRDefault="003F179D" w:rsidP="00E636CF">
      <w:pPr>
        <w:jc w:val="both"/>
        <w:rPr>
          <w:rFonts w:ascii="Verdana" w:hAnsi="Verdana" w:cs="Arial"/>
          <w:bCs/>
          <w:sz w:val="22"/>
          <w:szCs w:val="22"/>
        </w:rPr>
      </w:pPr>
    </w:p>
    <w:p w14:paraId="3B5C418D" w14:textId="77777777" w:rsidR="003F179D" w:rsidRPr="002B345C" w:rsidRDefault="003F179D" w:rsidP="00E636CF">
      <w:pPr>
        <w:jc w:val="both"/>
        <w:rPr>
          <w:rFonts w:ascii="Verdana" w:hAnsi="Verdana" w:cs="Arial"/>
          <w:sz w:val="22"/>
          <w:szCs w:val="22"/>
        </w:rPr>
      </w:pPr>
      <w:r w:rsidRPr="002B345C">
        <w:rPr>
          <w:rFonts w:ascii="Verdana" w:hAnsi="Verdana" w:cs="Arial"/>
          <w:sz w:val="22"/>
          <w:szCs w:val="22"/>
        </w:rPr>
        <w:t>La Entidad realizó el ejercicio de previsibilidad ordenado por las normas ya mencionadas el cual tuvo en consideración adicionalmente lo dispuesto en Documento CONPES sobre Riesgo Previsible en el Marco de la Política de Contratación Pública expedido por el Consejo Nacional de Política Económica y Social del Departamento Nacional de Planeación y los lineamientos establecidos por la Agencia Nacional de Contratación Pública – Colombia Compra Eficiente.</w:t>
      </w:r>
    </w:p>
    <w:p w14:paraId="5D4B9C8E" w14:textId="77777777" w:rsidR="003F179D" w:rsidRPr="002B345C" w:rsidRDefault="003F179D" w:rsidP="00E636CF">
      <w:pPr>
        <w:jc w:val="both"/>
        <w:rPr>
          <w:rFonts w:ascii="Verdana" w:hAnsi="Verdana" w:cs="Arial"/>
          <w:sz w:val="22"/>
          <w:szCs w:val="22"/>
        </w:rPr>
      </w:pPr>
      <w:r w:rsidRPr="002B345C">
        <w:rPr>
          <w:rFonts w:ascii="Verdana" w:hAnsi="Verdana" w:cs="Arial"/>
          <w:sz w:val="22"/>
          <w:szCs w:val="22"/>
        </w:rPr>
        <w:t xml:space="preserve"> </w:t>
      </w:r>
    </w:p>
    <w:p w14:paraId="38C1E7BA" w14:textId="3CE97CF1" w:rsidR="003F179D" w:rsidRPr="002B345C" w:rsidRDefault="003F179D" w:rsidP="00E636CF">
      <w:pPr>
        <w:jc w:val="both"/>
        <w:rPr>
          <w:rFonts w:ascii="Verdana" w:hAnsi="Verdana" w:cs="Arial"/>
          <w:sz w:val="22"/>
          <w:szCs w:val="22"/>
        </w:rPr>
      </w:pPr>
      <w:r w:rsidRPr="002B345C">
        <w:rPr>
          <w:rFonts w:ascii="Verdana" w:hAnsi="Verdana" w:cs="Arial"/>
          <w:sz w:val="22"/>
          <w:szCs w:val="22"/>
        </w:rPr>
        <w:t xml:space="preserve">En el ejercicio de previsibilidad se analizaron aspectos tales como la naturaleza del contrato, el plazo de ejecución, </w:t>
      </w:r>
      <w:r w:rsidR="008E1FFE" w:rsidRPr="002B345C">
        <w:rPr>
          <w:rFonts w:ascii="Verdana" w:hAnsi="Verdana" w:cs="Arial"/>
          <w:sz w:val="22"/>
          <w:szCs w:val="22"/>
        </w:rPr>
        <w:t xml:space="preserve">la forma de pago, </w:t>
      </w:r>
      <w:r w:rsidRPr="002B345C">
        <w:rPr>
          <w:rFonts w:ascii="Verdana" w:hAnsi="Verdana" w:cs="Arial"/>
          <w:sz w:val="22"/>
          <w:szCs w:val="22"/>
        </w:rPr>
        <w:t>las obligaciones a cargo del contratista, el</w:t>
      </w:r>
      <w:r w:rsidR="00C95246" w:rsidRPr="002B345C">
        <w:rPr>
          <w:rFonts w:ascii="Verdana" w:hAnsi="Verdana" w:cs="Arial"/>
          <w:sz w:val="22"/>
          <w:szCs w:val="22"/>
        </w:rPr>
        <w:t xml:space="preserve"> tipo de</w:t>
      </w:r>
      <w:r w:rsidRPr="002B345C">
        <w:rPr>
          <w:rFonts w:ascii="Verdana" w:hAnsi="Verdana" w:cs="Arial"/>
          <w:sz w:val="22"/>
          <w:szCs w:val="22"/>
        </w:rPr>
        <w:t xml:space="preserve"> bien o servicio</w:t>
      </w:r>
      <w:r w:rsidR="00C95246" w:rsidRPr="002B345C">
        <w:rPr>
          <w:rFonts w:ascii="Verdana" w:hAnsi="Verdana" w:cs="Arial"/>
          <w:sz w:val="22"/>
          <w:szCs w:val="22"/>
        </w:rPr>
        <w:t>s</w:t>
      </w:r>
      <w:r w:rsidRPr="002B345C">
        <w:rPr>
          <w:rFonts w:ascii="Verdana" w:hAnsi="Verdana" w:cs="Arial"/>
          <w:sz w:val="22"/>
          <w:szCs w:val="22"/>
        </w:rPr>
        <w:t xml:space="preserve"> a </w:t>
      </w:r>
      <w:r w:rsidR="00C95246" w:rsidRPr="002B345C">
        <w:rPr>
          <w:rFonts w:ascii="Verdana" w:hAnsi="Verdana" w:cs="Arial"/>
          <w:sz w:val="22"/>
          <w:szCs w:val="22"/>
        </w:rPr>
        <w:t>contratar</w:t>
      </w:r>
      <w:r w:rsidRPr="002B345C">
        <w:rPr>
          <w:rFonts w:ascii="Verdana" w:hAnsi="Verdana" w:cs="Arial"/>
          <w:sz w:val="22"/>
          <w:szCs w:val="22"/>
        </w:rPr>
        <w:t>; así como los demás aspectos enunciados en el estudio del sector, entre otros</w:t>
      </w:r>
      <w:r w:rsidR="008E1FFE" w:rsidRPr="002B345C">
        <w:rPr>
          <w:rFonts w:ascii="Verdana" w:hAnsi="Verdana" w:cs="Arial"/>
          <w:sz w:val="22"/>
          <w:szCs w:val="22"/>
        </w:rPr>
        <w:t xml:space="preserve">; en virtud de lo anterior </w:t>
      </w:r>
      <w:r w:rsidRPr="002B345C">
        <w:rPr>
          <w:rFonts w:ascii="Verdana" w:hAnsi="Verdana" w:cs="Arial"/>
          <w:sz w:val="22"/>
          <w:szCs w:val="22"/>
        </w:rPr>
        <w:t>la Entidad d</w:t>
      </w:r>
      <w:r w:rsidR="008E1FFE" w:rsidRPr="002B345C">
        <w:rPr>
          <w:rFonts w:ascii="Verdana" w:hAnsi="Verdana" w:cs="Arial"/>
          <w:sz w:val="22"/>
          <w:szCs w:val="22"/>
        </w:rPr>
        <w:t>eterminó los siguientes riesgos:</w:t>
      </w:r>
    </w:p>
    <w:p w14:paraId="646AEF3B" w14:textId="4F29FF90" w:rsidR="00605159" w:rsidRDefault="00605159" w:rsidP="00E636CF">
      <w:pPr>
        <w:jc w:val="both"/>
        <w:rPr>
          <w:rFonts w:ascii="Verdana" w:hAnsi="Verdana"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60"/>
        <w:gridCol w:w="260"/>
        <w:gridCol w:w="260"/>
        <w:gridCol w:w="259"/>
        <w:gridCol w:w="259"/>
        <w:gridCol w:w="870"/>
        <w:gridCol w:w="868"/>
        <w:gridCol w:w="259"/>
        <w:gridCol w:w="259"/>
        <w:gridCol w:w="259"/>
        <w:gridCol w:w="427"/>
        <w:gridCol w:w="259"/>
        <w:gridCol w:w="1092"/>
        <w:gridCol w:w="259"/>
        <w:gridCol w:w="357"/>
        <w:gridCol w:w="167"/>
        <w:gridCol w:w="253"/>
        <w:gridCol w:w="328"/>
        <w:gridCol w:w="259"/>
        <w:gridCol w:w="663"/>
        <w:gridCol w:w="259"/>
        <w:gridCol w:w="789"/>
        <w:gridCol w:w="704"/>
      </w:tblGrid>
      <w:tr w:rsidR="00D516DB" w:rsidRPr="001F318A" w14:paraId="6DC19EAF" w14:textId="77777777" w:rsidTr="00E87DE0">
        <w:trPr>
          <w:trHeight w:val="923"/>
          <w:tblHeader/>
        </w:trPr>
        <w:tc>
          <w:tcPr>
            <w:tcW w:w="260" w:type="dxa"/>
            <w:vMerge w:val="restart"/>
            <w:shd w:val="clear" w:color="auto" w:fill="BFBFBF" w:themeFill="background1" w:themeFillShade="BF"/>
            <w:vAlign w:val="center"/>
            <w:hideMark/>
          </w:tcPr>
          <w:p w14:paraId="2A06C9DB" w14:textId="77777777" w:rsidR="00D516DB" w:rsidRPr="001F318A" w:rsidRDefault="00D516DB" w:rsidP="00E87DE0">
            <w:pPr>
              <w:jc w:val="center"/>
              <w:rPr>
                <w:rFonts w:ascii="Verdana" w:hAnsi="Verdana" w:cs="Arial"/>
                <w:color w:val="808080" w:themeColor="background1" w:themeShade="80"/>
                <w:sz w:val="10"/>
                <w:szCs w:val="16"/>
                <w:lang w:eastAsia="es-CO"/>
              </w:rPr>
            </w:pPr>
          </w:p>
        </w:tc>
        <w:tc>
          <w:tcPr>
            <w:tcW w:w="260" w:type="dxa"/>
            <w:vMerge w:val="restart"/>
            <w:shd w:val="clear" w:color="auto" w:fill="BFBFBF" w:themeFill="background1" w:themeFillShade="BF"/>
            <w:textDirection w:val="btLr"/>
            <w:vAlign w:val="center"/>
            <w:hideMark/>
          </w:tcPr>
          <w:p w14:paraId="617AB09F"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Clase</w:t>
            </w:r>
          </w:p>
        </w:tc>
        <w:tc>
          <w:tcPr>
            <w:tcW w:w="260" w:type="dxa"/>
            <w:vMerge w:val="restart"/>
            <w:shd w:val="clear" w:color="auto" w:fill="BFBFBF" w:themeFill="background1" w:themeFillShade="BF"/>
            <w:textDirection w:val="btLr"/>
            <w:vAlign w:val="center"/>
            <w:hideMark/>
          </w:tcPr>
          <w:p w14:paraId="3AD6AA57"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Fuente</w:t>
            </w:r>
          </w:p>
        </w:tc>
        <w:tc>
          <w:tcPr>
            <w:tcW w:w="259" w:type="dxa"/>
            <w:vMerge w:val="restart"/>
            <w:shd w:val="clear" w:color="auto" w:fill="BFBFBF" w:themeFill="background1" w:themeFillShade="BF"/>
            <w:textDirection w:val="btLr"/>
            <w:vAlign w:val="center"/>
            <w:hideMark/>
          </w:tcPr>
          <w:p w14:paraId="585198A1"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Etapa</w:t>
            </w:r>
          </w:p>
        </w:tc>
        <w:tc>
          <w:tcPr>
            <w:tcW w:w="259" w:type="dxa"/>
            <w:vMerge w:val="restart"/>
            <w:shd w:val="clear" w:color="auto" w:fill="BFBFBF" w:themeFill="background1" w:themeFillShade="BF"/>
            <w:textDirection w:val="btLr"/>
            <w:vAlign w:val="center"/>
            <w:hideMark/>
          </w:tcPr>
          <w:p w14:paraId="4D594E33"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Tipo</w:t>
            </w:r>
          </w:p>
        </w:tc>
        <w:tc>
          <w:tcPr>
            <w:tcW w:w="870" w:type="dxa"/>
            <w:vMerge w:val="restart"/>
            <w:shd w:val="clear" w:color="auto" w:fill="BFBFBF" w:themeFill="background1" w:themeFillShade="BF"/>
            <w:vAlign w:val="center"/>
            <w:hideMark/>
          </w:tcPr>
          <w:p w14:paraId="7619E213"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Descripción</w:t>
            </w:r>
          </w:p>
        </w:tc>
        <w:tc>
          <w:tcPr>
            <w:tcW w:w="868" w:type="dxa"/>
            <w:vMerge w:val="restart"/>
            <w:shd w:val="clear" w:color="auto" w:fill="BFBFBF" w:themeFill="background1" w:themeFillShade="BF"/>
            <w:vAlign w:val="center"/>
            <w:hideMark/>
          </w:tcPr>
          <w:p w14:paraId="5A02F427"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Consecuencia de la ocurrencia del evento</w:t>
            </w:r>
          </w:p>
        </w:tc>
        <w:tc>
          <w:tcPr>
            <w:tcW w:w="259" w:type="dxa"/>
            <w:vMerge w:val="restart"/>
            <w:shd w:val="clear" w:color="auto" w:fill="BFBFBF" w:themeFill="background1" w:themeFillShade="BF"/>
            <w:textDirection w:val="btLr"/>
            <w:vAlign w:val="center"/>
            <w:hideMark/>
          </w:tcPr>
          <w:p w14:paraId="3E5D62BF"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Probabilidad</w:t>
            </w:r>
          </w:p>
        </w:tc>
        <w:tc>
          <w:tcPr>
            <w:tcW w:w="259" w:type="dxa"/>
            <w:vMerge w:val="restart"/>
            <w:shd w:val="clear" w:color="auto" w:fill="BFBFBF" w:themeFill="background1" w:themeFillShade="BF"/>
            <w:textDirection w:val="btLr"/>
            <w:vAlign w:val="center"/>
            <w:hideMark/>
          </w:tcPr>
          <w:p w14:paraId="1FA2066A"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Impacto</w:t>
            </w:r>
          </w:p>
        </w:tc>
        <w:tc>
          <w:tcPr>
            <w:tcW w:w="259" w:type="dxa"/>
            <w:vMerge w:val="restart"/>
            <w:shd w:val="clear" w:color="auto" w:fill="BFBFBF" w:themeFill="background1" w:themeFillShade="BF"/>
            <w:textDirection w:val="btLr"/>
            <w:vAlign w:val="center"/>
            <w:hideMark/>
          </w:tcPr>
          <w:p w14:paraId="25DCDFDC"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Valoración</w:t>
            </w:r>
          </w:p>
        </w:tc>
        <w:tc>
          <w:tcPr>
            <w:tcW w:w="427" w:type="dxa"/>
            <w:vMerge w:val="restart"/>
            <w:shd w:val="clear" w:color="auto" w:fill="BFBFBF" w:themeFill="background1" w:themeFillShade="BF"/>
            <w:textDirection w:val="btLr"/>
            <w:vAlign w:val="center"/>
            <w:hideMark/>
          </w:tcPr>
          <w:p w14:paraId="2584BC1D"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Categoría</w:t>
            </w:r>
          </w:p>
        </w:tc>
        <w:tc>
          <w:tcPr>
            <w:tcW w:w="259" w:type="dxa"/>
            <w:vMerge w:val="restart"/>
            <w:shd w:val="clear" w:color="000000" w:fill="D9D9D9"/>
            <w:textDirection w:val="btLr"/>
            <w:vAlign w:val="center"/>
            <w:hideMark/>
          </w:tcPr>
          <w:p w14:paraId="7031590F"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¿A quién se le asigna?</w:t>
            </w:r>
          </w:p>
        </w:tc>
        <w:tc>
          <w:tcPr>
            <w:tcW w:w="1092" w:type="dxa"/>
            <w:vMerge w:val="restart"/>
            <w:shd w:val="clear" w:color="000000" w:fill="D9D9D9"/>
            <w:vAlign w:val="center"/>
            <w:hideMark/>
          </w:tcPr>
          <w:p w14:paraId="30327AF4"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Tratamiento/Control a ser implementado</w:t>
            </w:r>
          </w:p>
        </w:tc>
        <w:tc>
          <w:tcPr>
            <w:tcW w:w="1036" w:type="dxa"/>
            <w:gridSpan w:val="4"/>
            <w:shd w:val="clear" w:color="000000" w:fill="D9D9D9"/>
            <w:vAlign w:val="center"/>
            <w:hideMark/>
          </w:tcPr>
          <w:p w14:paraId="1BA3A8B3"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Impacto después del tratamiento</w:t>
            </w:r>
          </w:p>
        </w:tc>
        <w:tc>
          <w:tcPr>
            <w:tcW w:w="328" w:type="dxa"/>
            <w:vMerge w:val="restart"/>
            <w:shd w:val="clear" w:color="000000" w:fill="D9D9D9"/>
            <w:textDirection w:val="btLr"/>
            <w:vAlign w:val="center"/>
            <w:hideMark/>
          </w:tcPr>
          <w:p w14:paraId="708BAE7F"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¿Afecta la ejecución del contrato?</w:t>
            </w:r>
          </w:p>
        </w:tc>
        <w:tc>
          <w:tcPr>
            <w:tcW w:w="259" w:type="dxa"/>
            <w:vMerge w:val="restart"/>
            <w:shd w:val="clear" w:color="000000" w:fill="D9D9D9"/>
            <w:textDirection w:val="btLr"/>
            <w:vAlign w:val="center"/>
            <w:hideMark/>
          </w:tcPr>
          <w:p w14:paraId="39B22550"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Responsable por implementar el tratamiento</w:t>
            </w:r>
          </w:p>
        </w:tc>
        <w:tc>
          <w:tcPr>
            <w:tcW w:w="663" w:type="dxa"/>
            <w:vMerge w:val="restart"/>
            <w:shd w:val="clear" w:color="000000" w:fill="D9D9D9"/>
            <w:textDirection w:val="btLr"/>
            <w:vAlign w:val="center"/>
            <w:hideMark/>
          </w:tcPr>
          <w:p w14:paraId="024E4C8D"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Fecha estimada en que se inicia el tratamiento</w:t>
            </w:r>
          </w:p>
        </w:tc>
        <w:tc>
          <w:tcPr>
            <w:tcW w:w="259" w:type="dxa"/>
            <w:vMerge w:val="restart"/>
            <w:shd w:val="clear" w:color="000000" w:fill="D9D9D9"/>
            <w:textDirection w:val="btLr"/>
            <w:vAlign w:val="center"/>
            <w:hideMark/>
          </w:tcPr>
          <w:p w14:paraId="10DB7293"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Fecha estimada en que se completa el tratamiento</w:t>
            </w:r>
          </w:p>
        </w:tc>
        <w:tc>
          <w:tcPr>
            <w:tcW w:w="1493" w:type="dxa"/>
            <w:gridSpan w:val="2"/>
            <w:shd w:val="clear" w:color="000000" w:fill="D9D9D9"/>
            <w:vAlign w:val="center"/>
            <w:hideMark/>
          </w:tcPr>
          <w:p w14:paraId="4DC73178"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Monitoreo y revisión</w:t>
            </w:r>
          </w:p>
        </w:tc>
      </w:tr>
      <w:tr w:rsidR="00D516DB" w:rsidRPr="001F318A" w14:paraId="6193BBAB" w14:textId="77777777" w:rsidTr="00E87DE0">
        <w:trPr>
          <w:trHeight w:val="789"/>
          <w:tblHeader/>
        </w:trPr>
        <w:tc>
          <w:tcPr>
            <w:tcW w:w="260" w:type="dxa"/>
            <w:vMerge/>
            <w:shd w:val="clear" w:color="auto" w:fill="BFBFBF" w:themeFill="background1" w:themeFillShade="BF"/>
            <w:vAlign w:val="center"/>
            <w:hideMark/>
          </w:tcPr>
          <w:p w14:paraId="37F19477" w14:textId="77777777" w:rsidR="00D516DB" w:rsidRPr="001F318A" w:rsidRDefault="00D516DB" w:rsidP="00E87DE0">
            <w:pPr>
              <w:rPr>
                <w:rFonts w:ascii="Verdana" w:hAnsi="Verdana" w:cs="Arial"/>
                <w:color w:val="808080" w:themeColor="background1" w:themeShade="80"/>
                <w:sz w:val="10"/>
                <w:szCs w:val="16"/>
                <w:lang w:eastAsia="es-CO"/>
              </w:rPr>
            </w:pPr>
          </w:p>
        </w:tc>
        <w:tc>
          <w:tcPr>
            <w:tcW w:w="260" w:type="dxa"/>
            <w:vMerge/>
            <w:shd w:val="clear" w:color="auto" w:fill="BFBFBF" w:themeFill="background1" w:themeFillShade="BF"/>
            <w:vAlign w:val="center"/>
            <w:hideMark/>
          </w:tcPr>
          <w:p w14:paraId="49D95A7E" w14:textId="77777777" w:rsidR="00D516DB" w:rsidRPr="001F318A" w:rsidRDefault="00D516DB" w:rsidP="00E87DE0">
            <w:pPr>
              <w:rPr>
                <w:rFonts w:ascii="Verdana" w:hAnsi="Verdana" w:cs="Arial"/>
                <w:color w:val="808080" w:themeColor="background1" w:themeShade="80"/>
                <w:sz w:val="10"/>
                <w:szCs w:val="16"/>
                <w:lang w:eastAsia="es-CO"/>
              </w:rPr>
            </w:pPr>
          </w:p>
        </w:tc>
        <w:tc>
          <w:tcPr>
            <w:tcW w:w="260" w:type="dxa"/>
            <w:vMerge/>
            <w:shd w:val="clear" w:color="auto" w:fill="BFBFBF" w:themeFill="background1" w:themeFillShade="BF"/>
            <w:vAlign w:val="center"/>
            <w:hideMark/>
          </w:tcPr>
          <w:p w14:paraId="327175A2" w14:textId="77777777" w:rsidR="00D516DB" w:rsidRPr="001F318A" w:rsidRDefault="00D516DB" w:rsidP="00E87DE0">
            <w:pPr>
              <w:rPr>
                <w:rFonts w:ascii="Verdana" w:hAnsi="Verdana" w:cs="Arial"/>
                <w:color w:val="808080" w:themeColor="background1" w:themeShade="80"/>
                <w:sz w:val="10"/>
                <w:szCs w:val="16"/>
                <w:lang w:eastAsia="es-CO"/>
              </w:rPr>
            </w:pPr>
          </w:p>
        </w:tc>
        <w:tc>
          <w:tcPr>
            <w:tcW w:w="259" w:type="dxa"/>
            <w:vMerge/>
            <w:shd w:val="clear" w:color="auto" w:fill="BFBFBF" w:themeFill="background1" w:themeFillShade="BF"/>
            <w:vAlign w:val="center"/>
            <w:hideMark/>
          </w:tcPr>
          <w:p w14:paraId="45BA83DE" w14:textId="77777777" w:rsidR="00D516DB" w:rsidRPr="001F318A" w:rsidRDefault="00D516DB" w:rsidP="00E87DE0">
            <w:pPr>
              <w:rPr>
                <w:rFonts w:ascii="Verdana" w:hAnsi="Verdana" w:cs="Arial"/>
                <w:color w:val="808080" w:themeColor="background1" w:themeShade="80"/>
                <w:sz w:val="10"/>
                <w:szCs w:val="16"/>
                <w:lang w:eastAsia="es-CO"/>
              </w:rPr>
            </w:pPr>
          </w:p>
        </w:tc>
        <w:tc>
          <w:tcPr>
            <w:tcW w:w="259" w:type="dxa"/>
            <w:vMerge/>
            <w:shd w:val="clear" w:color="auto" w:fill="BFBFBF" w:themeFill="background1" w:themeFillShade="BF"/>
            <w:vAlign w:val="center"/>
            <w:hideMark/>
          </w:tcPr>
          <w:p w14:paraId="1F61C872" w14:textId="77777777" w:rsidR="00D516DB" w:rsidRPr="001F318A" w:rsidRDefault="00D516DB" w:rsidP="00E87DE0">
            <w:pPr>
              <w:rPr>
                <w:rFonts w:ascii="Verdana" w:hAnsi="Verdana" w:cs="Arial"/>
                <w:color w:val="808080" w:themeColor="background1" w:themeShade="80"/>
                <w:sz w:val="10"/>
                <w:szCs w:val="16"/>
                <w:lang w:eastAsia="es-CO"/>
              </w:rPr>
            </w:pPr>
          </w:p>
        </w:tc>
        <w:tc>
          <w:tcPr>
            <w:tcW w:w="870" w:type="dxa"/>
            <w:vMerge/>
            <w:shd w:val="clear" w:color="auto" w:fill="BFBFBF" w:themeFill="background1" w:themeFillShade="BF"/>
            <w:vAlign w:val="center"/>
            <w:hideMark/>
          </w:tcPr>
          <w:p w14:paraId="05538D5E" w14:textId="77777777" w:rsidR="00D516DB" w:rsidRPr="001F318A" w:rsidRDefault="00D516DB" w:rsidP="00E87DE0">
            <w:pPr>
              <w:jc w:val="center"/>
              <w:rPr>
                <w:rFonts w:ascii="Verdana" w:hAnsi="Verdana" w:cs="Arial"/>
                <w:color w:val="808080" w:themeColor="background1" w:themeShade="80"/>
                <w:sz w:val="10"/>
                <w:szCs w:val="16"/>
                <w:lang w:eastAsia="es-CO"/>
              </w:rPr>
            </w:pPr>
          </w:p>
        </w:tc>
        <w:tc>
          <w:tcPr>
            <w:tcW w:w="868" w:type="dxa"/>
            <w:vMerge/>
            <w:shd w:val="clear" w:color="auto" w:fill="BFBFBF" w:themeFill="background1" w:themeFillShade="BF"/>
            <w:vAlign w:val="center"/>
            <w:hideMark/>
          </w:tcPr>
          <w:p w14:paraId="7162FB5A" w14:textId="77777777" w:rsidR="00D516DB" w:rsidRPr="001F318A" w:rsidRDefault="00D516DB" w:rsidP="00E87DE0">
            <w:pPr>
              <w:rPr>
                <w:rFonts w:ascii="Verdana" w:hAnsi="Verdana" w:cs="Arial"/>
                <w:color w:val="808080" w:themeColor="background1" w:themeShade="80"/>
                <w:sz w:val="10"/>
                <w:szCs w:val="16"/>
                <w:lang w:eastAsia="es-CO"/>
              </w:rPr>
            </w:pPr>
          </w:p>
        </w:tc>
        <w:tc>
          <w:tcPr>
            <w:tcW w:w="259" w:type="dxa"/>
            <w:vMerge/>
            <w:shd w:val="clear" w:color="auto" w:fill="BFBFBF" w:themeFill="background1" w:themeFillShade="BF"/>
            <w:vAlign w:val="center"/>
            <w:hideMark/>
          </w:tcPr>
          <w:p w14:paraId="7D51B257" w14:textId="77777777" w:rsidR="00D516DB" w:rsidRPr="001F318A" w:rsidRDefault="00D516DB" w:rsidP="00E87DE0">
            <w:pPr>
              <w:rPr>
                <w:rFonts w:ascii="Verdana" w:hAnsi="Verdana" w:cs="Arial"/>
                <w:color w:val="808080" w:themeColor="background1" w:themeShade="80"/>
                <w:sz w:val="10"/>
                <w:szCs w:val="16"/>
                <w:lang w:eastAsia="es-CO"/>
              </w:rPr>
            </w:pPr>
          </w:p>
        </w:tc>
        <w:tc>
          <w:tcPr>
            <w:tcW w:w="259" w:type="dxa"/>
            <w:vMerge/>
            <w:shd w:val="clear" w:color="auto" w:fill="BFBFBF" w:themeFill="background1" w:themeFillShade="BF"/>
            <w:vAlign w:val="center"/>
            <w:hideMark/>
          </w:tcPr>
          <w:p w14:paraId="42339D2E" w14:textId="77777777" w:rsidR="00D516DB" w:rsidRPr="001F318A" w:rsidRDefault="00D516DB" w:rsidP="00E87DE0">
            <w:pPr>
              <w:rPr>
                <w:rFonts w:ascii="Verdana" w:hAnsi="Verdana" w:cs="Arial"/>
                <w:color w:val="808080" w:themeColor="background1" w:themeShade="80"/>
                <w:sz w:val="10"/>
                <w:szCs w:val="16"/>
                <w:lang w:eastAsia="es-CO"/>
              </w:rPr>
            </w:pPr>
          </w:p>
        </w:tc>
        <w:tc>
          <w:tcPr>
            <w:tcW w:w="259" w:type="dxa"/>
            <w:vMerge/>
            <w:shd w:val="clear" w:color="auto" w:fill="BFBFBF" w:themeFill="background1" w:themeFillShade="BF"/>
            <w:vAlign w:val="center"/>
            <w:hideMark/>
          </w:tcPr>
          <w:p w14:paraId="5121C500" w14:textId="77777777" w:rsidR="00D516DB" w:rsidRPr="001F318A" w:rsidRDefault="00D516DB" w:rsidP="00E87DE0">
            <w:pPr>
              <w:rPr>
                <w:rFonts w:ascii="Verdana" w:hAnsi="Verdana" w:cs="Arial"/>
                <w:color w:val="808080" w:themeColor="background1" w:themeShade="80"/>
                <w:sz w:val="10"/>
                <w:szCs w:val="16"/>
                <w:lang w:eastAsia="es-CO"/>
              </w:rPr>
            </w:pPr>
          </w:p>
        </w:tc>
        <w:tc>
          <w:tcPr>
            <w:tcW w:w="427" w:type="dxa"/>
            <w:vMerge/>
            <w:shd w:val="clear" w:color="auto" w:fill="BFBFBF" w:themeFill="background1" w:themeFillShade="BF"/>
            <w:vAlign w:val="center"/>
            <w:hideMark/>
          </w:tcPr>
          <w:p w14:paraId="178F824B" w14:textId="77777777" w:rsidR="00D516DB" w:rsidRPr="001F318A" w:rsidRDefault="00D516DB" w:rsidP="00E87DE0">
            <w:pPr>
              <w:rPr>
                <w:rFonts w:ascii="Verdana" w:hAnsi="Verdana" w:cs="Arial"/>
                <w:color w:val="808080" w:themeColor="background1" w:themeShade="80"/>
                <w:sz w:val="10"/>
                <w:szCs w:val="16"/>
                <w:lang w:eastAsia="es-CO"/>
              </w:rPr>
            </w:pPr>
          </w:p>
        </w:tc>
        <w:tc>
          <w:tcPr>
            <w:tcW w:w="259" w:type="dxa"/>
            <w:vMerge/>
            <w:vAlign w:val="center"/>
            <w:hideMark/>
          </w:tcPr>
          <w:p w14:paraId="7786434C" w14:textId="77777777" w:rsidR="00D516DB" w:rsidRPr="001F318A" w:rsidRDefault="00D516DB" w:rsidP="00E87DE0">
            <w:pPr>
              <w:rPr>
                <w:rFonts w:ascii="Verdana" w:hAnsi="Verdana" w:cs="Arial"/>
                <w:color w:val="808080" w:themeColor="background1" w:themeShade="80"/>
                <w:sz w:val="10"/>
                <w:szCs w:val="16"/>
                <w:lang w:eastAsia="es-CO"/>
              </w:rPr>
            </w:pPr>
          </w:p>
        </w:tc>
        <w:tc>
          <w:tcPr>
            <w:tcW w:w="1092" w:type="dxa"/>
            <w:vMerge/>
            <w:vAlign w:val="center"/>
            <w:hideMark/>
          </w:tcPr>
          <w:p w14:paraId="74D0A275" w14:textId="77777777" w:rsidR="00D516DB" w:rsidRPr="001F318A" w:rsidRDefault="00D516DB" w:rsidP="00E87DE0">
            <w:pPr>
              <w:jc w:val="center"/>
              <w:rPr>
                <w:rFonts w:ascii="Verdana" w:hAnsi="Verdana" w:cs="Arial"/>
                <w:color w:val="808080" w:themeColor="background1" w:themeShade="80"/>
                <w:sz w:val="10"/>
                <w:szCs w:val="16"/>
                <w:lang w:eastAsia="es-CO"/>
              </w:rPr>
            </w:pPr>
          </w:p>
        </w:tc>
        <w:tc>
          <w:tcPr>
            <w:tcW w:w="259" w:type="dxa"/>
            <w:vMerge w:val="restart"/>
            <w:shd w:val="clear" w:color="000000" w:fill="D9D9D9"/>
            <w:textDirection w:val="btLr"/>
            <w:vAlign w:val="center"/>
            <w:hideMark/>
          </w:tcPr>
          <w:p w14:paraId="02F55945"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Probabilidad</w:t>
            </w:r>
          </w:p>
        </w:tc>
        <w:tc>
          <w:tcPr>
            <w:tcW w:w="357" w:type="dxa"/>
            <w:vMerge w:val="restart"/>
            <w:shd w:val="clear" w:color="000000" w:fill="D9D9D9"/>
            <w:textDirection w:val="btLr"/>
            <w:vAlign w:val="center"/>
            <w:hideMark/>
          </w:tcPr>
          <w:p w14:paraId="196E5BCC"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Impacto</w:t>
            </w:r>
          </w:p>
        </w:tc>
        <w:tc>
          <w:tcPr>
            <w:tcW w:w="167" w:type="dxa"/>
            <w:vMerge w:val="restart"/>
            <w:shd w:val="clear" w:color="000000" w:fill="D9D9D9"/>
            <w:textDirection w:val="btLr"/>
            <w:vAlign w:val="center"/>
            <w:hideMark/>
          </w:tcPr>
          <w:p w14:paraId="39C46FA3"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 xml:space="preserve">Valoración </w:t>
            </w:r>
          </w:p>
        </w:tc>
        <w:tc>
          <w:tcPr>
            <w:tcW w:w="253" w:type="dxa"/>
            <w:vMerge w:val="restart"/>
            <w:shd w:val="clear" w:color="000000" w:fill="D9D9D9"/>
            <w:textDirection w:val="btLr"/>
            <w:vAlign w:val="center"/>
            <w:hideMark/>
          </w:tcPr>
          <w:p w14:paraId="3FFB987B"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Categoría</w:t>
            </w:r>
          </w:p>
        </w:tc>
        <w:tc>
          <w:tcPr>
            <w:tcW w:w="328" w:type="dxa"/>
            <w:vMerge/>
            <w:vAlign w:val="center"/>
            <w:hideMark/>
          </w:tcPr>
          <w:p w14:paraId="32157F7A" w14:textId="77777777" w:rsidR="00D516DB" w:rsidRPr="001F318A" w:rsidRDefault="00D516DB" w:rsidP="00E87DE0">
            <w:pPr>
              <w:rPr>
                <w:rFonts w:ascii="Verdana" w:hAnsi="Verdana" w:cs="Arial"/>
                <w:color w:val="808080" w:themeColor="background1" w:themeShade="80"/>
                <w:sz w:val="10"/>
                <w:szCs w:val="16"/>
                <w:lang w:eastAsia="es-CO"/>
              </w:rPr>
            </w:pPr>
          </w:p>
        </w:tc>
        <w:tc>
          <w:tcPr>
            <w:tcW w:w="259" w:type="dxa"/>
            <w:vMerge/>
            <w:vAlign w:val="center"/>
            <w:hideMark/>
          </w:tcPr>
          <w:p w14:paraId="7DC82829" w14:textId="77777777" w:rsidR="00D516DB" w:rsidRPr="001F318A" w:rsidRDefault="00D516DB" w:rsidP="00E87DE0">
            <w:pPr>
              <w:rPr>
                <w:rFonts w:ascii="Verdana" w:hAnsi="Verdana" w:cs="Arial"/>
                <w:color w:val="808080" w:themeColor="background1" w:themeShade="80"/>
                <w:sz w:val="10"/>
                <w:szCs w:val="16"/>
                <w:lang w:eastAsia="es-CO"/>
              </w:rPr>
            </w:pPr>
          </w:p>
        </w:tc>
        <w:tc>
          <w:tcPr>
            <w:tcW w:w="663" w:type="dxa"/>
            <w:vMerge/>
            <w:vAlign w:val="center"/>
            <w:hideMark/>
          </w:tcPr>
          <w:p w14:paraId="02B9999F" w14:textId="77777777" w:rsidR="00D516DB" w:rsidRPr="001F318A" w:rsidRDefault="00D516DB" w:rsidP="00E87DE0">
            <w:pPr>
              <w:rPr>
                <w:rFonts w:ascii="Verdana" w:hAnsi="Verdana" w:cs="Arial"/>
                <w:color w:val="808080" w:themeColor="background1" w:themeShade="80"/>
                <w:sz w:val="10"/>
                <w:szCs w:val="16"/>
                <w:lang w:eastAsia="es-CO"/>
              </w:rPr>
            </w:pPr>
          </w:p>
        </w:tc>
        <w:tc>
          <w:tcPr>
            <w:tcW w:w="259" w:type="dxa"/>
            <w:vMerge/>
            <w:vAlign w:val="center"/>
            <w:hideMark/>
          </w:tcPr>
          <w:p w14:paraId="25470B75" w14:textId="77777777" w:rsidR="00D516DB" w:rsidRPr="001F318A" w:rsidRDefault="00D516DB" w:rsidP="00E87DE0">
            <w:pPr>
              <w:rPr>
                <w:rFonts w:ascii="Verdana" w:hAnsi="Verdana" w:cs="Arial"/>
                <w:color w:val="808080" w:themeColor="background1" w:themeShade="80"/>
                <w:sz w:val="10"/>
                <w:szCs w:val="16"/>
                <w:lang w:eastAsia="es-CO"/>
              </w:rPr>
            </w:pPr>
          </w:p>
        </w:tc>
        <w:tc>
          <w:tcPr>
            <w:tcW w:w="789" w:type="dxa"/>
            <w:vMerge w:val="restart"/>
            <w:shd w:val="clear" w:color="000000" w:fill="D9D9D9"/>
            <w:textDirection w:val="btLr"/>
            <w:vAlign w:val="center"/>
            <w:hideMark/>
          </w:tcPr>
          <w:p w14:paraId="318F3ECE"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¿Cómo se realiza  el monitoreo?</w:t>
            </w:r>
          </w:p>
        </w:tc>
        <w:tc>
          <w:tcPr>
            <w:tcW w:w="704" w:type="dxa"/>
            <w:vMerge w:val="restart"/>
            <w:shd w:val="clear" w:color="000000" w:fill="D9D9D9"/>
            <w:textDirection w:val="btLr"/>
            <w:vAlign w:val="center"/>
            <w:hideMark/>
          </w:tcPr>
          <w:p w14:paraId="5F693143"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Periodicidad</w:t>
            </w:r>
          </w:p>
        </w:tc>
      </w:tr>
      <w:tr w:rsidR="00D516DB" w:rsidRPr="001F318A" w14:paraId="1A3FEE70" w14:textId="77777777" w:rsidTr="00E87DE0">
        <w:trPr>
          <w:trHeight w:val="509"/>
        </w:trPr>
        <w:tc>
          <w:tcPr>
            <w:tcW w:w="260" w:type="dxa"/>
            <w:vMerge/>
            <w:shd w:val="clear" w:color="auto" w:fill="BFBFBF" w:themeFill="background1" w:themeFillShade="BF"/>
            <w:vAlign w:val="center"/>
            <w:hideMark/>
          </w:tcPr>
          <w:p w14:paraId="7B937146" w14:textId="77777777" w:rsidR="00D516DB" w:rsidRPr="001F318A" w:rsidRDefault="00D516DB" w:rsidP="00E87DE0">
            <w:pPr>
              <w:rPr>
                <w:rFonts w:ascii="Verdana" w:hAnsi="Verdana" w:cs="Arial"/>
                <w:color w:val="808080" w:themeColor="background1" w:themeShade="80"/>
                <w:sz w:val="10"/>
                <w:szCs w:val="16"/>
                <w:lang w:eastAsia="es-CO"/>
              </w:rPr>
            </w:pPr>
          </w:p>
        </w:tc>
        <w:tc>
          <w:tcPr>
            <w:tcW w:w="260" w:type="dxa"/>
            <w:vMerge/>
            <w:shd w:val="clear" w:color="auto" w:fill="BFBFBF" w:themeFill="background1" w:themeFillShade="BF"/>
            <w:vAlign w:val="center"/>
            <w:hideMark/>
          </w:tcPr>
          <w:p w14:paraId="626D88AF" w14:textId="77777777" w:rsidR="00D516DB" w:rsidRPr="001F318A" w:rsidRDefault="00D516DB" w:rsidP="00E87DE0">
            <w:pPr>
              <w:rPr>
                <w:rFonts w:ascii="Verdana" w:hAnsi="Verdana" w:cs="Arial"/>
                <w:color w:val="808080" w:themeColor="background1" w:themeShade="80"/>
                <w:sz w:val="10"/>
                <w:szCs w:val="16"/>
                <w:lang w:eastAsia="es-CO"/>
              </w:rPr>
            </w:pPr>
          </w:p>
        </w:tc>
        <w:tc>
          <w:tcPr>
            <w:tcW w:w="260" w:type="dxa"/>
            <w:vMerge/>
            <w:shd w:val="clear" w:color="auto" w:fill="BFBFBF" w:themeFill="background1" w:themeFillShade="BF"/>
            <w:vAlign w:val="center"/>
            <w:hideMark/>
          </w:tcPr>
          <w:p w14:paraId="1F217DF7" w14:textId="77777777" w:rsidR="00D516DB" w:rsidRPr="001F318A" w:rsidRDefault="00D516DB" w:rsidP="00E87DE0">
            <w:pPr>
              <w:rPr>
                <w:rFonts w:ascii="Verdana" w:hAnsi="Verdana" w:cs="Arial"/>
                <w:color w:val="808080" w:themeColor="background1" w:themeShade="80"/>
                <w:sz w:val="10"/>
                <w:szCs w:val="16"/>
                <w:lang w:eastAsia="es-CO"/>
              </w:rPr>
            </w:pPr>
          </w:p>
        </w:tc>
        <w:tc>
          <w:tcPr>
            <w:tcW w:w="259" w:type="dxa"/>
            <w:vMerge/>
            <w:shd w:val="clear" w:color="auto" w:fill="BFBFBF" w:themeFill="background1" w:themeFillShade="BF"/>
            <w:vAlign w:val="center"/>
            <w:hideMark/>
          </w:tcPr>
          <w:p w14:paraId="62EA1EC8" w14:textId="77777777" w:rsidR="00D516DB" w:rsidRPr="001F318A" w:rsidRDefault="00D516DB" w:rsidP="00E87DE0">
            <w:pPr>
              <w:rPr>
                <w:rFonts w:ascii="Verdana" w:hAnsi="Verdana" w:cs="Arial"/>
                <w:color w:val="808080" w:themeColor="background1" w:themeShade="80"/>
                <w:sz w:val="10"/>
                <w:szCs w:val="16"/>
                <w:lang w:eastAsia="es-CO"/>
              </w:rPr>
            </w:pPr>
          </w:p>
        </w:tc>
        <w:tc>
          <w:tcPr>
            <w:tcW w:w="259" w:type="dxa"/>
            <w:vMerge/>
            <w:shd w:val="clear" w:color="auto" w:fill="BFBFBF" w:themeFill="background1" w:themeFillShade="BF"/>
            <w:vAlign w:val="center"/>
            <w:hideMark/>
          </w:tcPr>
          <w:p w14:paraId="4AABC562" w14:textId="77777777" w:rsidR="00D516DB" w:rsidRPr="001F318A" w:rsidRDefault="00D516DB" w:rsidP="00E87DE0">
            <w:pPr>
              <w:rPr>
                <w:rFonts w:ascii="Verdana" w:hAnsi="Verdana" w:cs="Arial"/>
                <w:color w:val="808080" w:themeColor="background1" w:themeShade="80"/>
                <w:sz w:val="10"/>
                <w:szCs w:val="16"/>
                <w:lang w:eastAsia="es-CO"/>
              </w:rPr>
            </w:pPr>
          </w:p>
        </w:tc>
        <w:tc>
          <w:tcPr>
            <w:tcW w:w="870" w:type="dxa"/>
            <w:vMerge/>
            <w:shd w:val="clear" w:color="auto" w:fill="BFBFBF" w:themeFill="background1" w:themeFillShade="BF"/>
            <w:vAlign w:val="center"/>
            <w:hideMark/>
          </w:tcPr>
          <w:p w14:paraId="3AC01B91" w14:textId="77777777" w:rsidR="00D516DB" w:rsidRPr="001F318A" w:rsidRDefault="00D516DB" w:rsidP="00E87DE0">
            <w:pPr>
              <w:jc w:val="center"/>
              <w:rPr>
                <w:rFonts w:ascii="Verdana" w:hAnsi="Verdana" w:cs="Arial"/>
                <w:color w:val="808080" w:themeColor="background1" w:themeShade="80"/>
                <w:sz w:val="10"/>
                <w:szCs w:val="16"/>
                <w:lang w:eastAsia="es-CO"/>
              </w:rPr>
            </w:pPr>
          </w:p>
        </w:tc>
        <w:tc>
          <w:tcPr>
            <w:tcW w:w="868" w:type="dxa"/>
            <w:vMerge/>
            <w:shd w:val="clear" w:color="auto" w:fill="BFBFBF" w:themeFill="background1" w:themeFillShade="BF"/>
            <w:vAlign w:val="center"/>
            <w:hideMark/>
          </w:tcPr>
          <w:p w14:paraId="76EE50C8" w14:textId="77777777" w:rsidR="00D516DB" w:rsidRPr="001F318A" w:rsidRDefault="00D516DB" w:rsidP="00E87DE0">
            <w:pPr>
              <w:rPr>
                <w:rFonts w:ascii="Verdana" w:hAnsi="Verdana" w:cs="Arial"/>
                <w:color w:val="808080" w:themeColor="background1" w:themeShade="80"/>
                <w:sz w:val="10"/>
                <w:szCs w:val="16"/>
                <w:lang w:eastAsia="es-CO"/>
              </w:rPr>
            </w:pPr>
          </w:p>
        </w:tc>
        <w:tc>
          <w:tcPr>
            <w:tcW w:w="259" w:type="dxa"/>
            <w:vMerge/>
            <w:shd w:val="clear" w:color="auto" w:fill="BFBFBF" w:themeFill="background1" w:themeFillShade="BF"/>
            <w:vAlign w:val="center"/>
            <w:hideMark/>
          </w:tcPr>
          <w:p w14:paraId="2F9DF0F5" w14:textId="77777777" w:rsidR="00D516DB" w:rsidRPr="001F318A" w:rsidRDefault="00D516DB" w:rsidP="00E87DE0">
            <w:pPr>
              <w:rPr>
                <w:rFonts w:ascii="Verdana" w:hAnsi="Verdana" w:cs="Arial"/>
                <w:color w:val="808080" w:themeColor="background1" w:themeShade="80"/>
                <w:sz w:val="10"/>
                <w:szCs w:val="16"/>
                <w:lang w:eastAsia="es-CO"/>
              </w:rPr>
            </w:pPr>
          </w:p>
        </w:tc>
        <w:tc>
          <w:tcPr>
            <w:tcW w:w="259" w:type="dxa"/>
            <w:vMerge/>
            <w:shd w:val="clear" w:color="auto" w:fill="BFBFBF" w:themeFill="background1" w:themeFillShade="BF"/>
            <w:vAlign w:val="center"/>
            <w:hideMark/>
          </w:tcPr>
          <w:p w14:paraId="5931BAD9" w14:textId="77777777" w:rsidR="00D516DB" w:rsidRPr="001F318A" w:rsidRDefault="00D516DB" w:rsidP="00E87DE0">
            <w:pPr>
              <w:rPr>
                <w:rFonts w:ascii="Verdana" w:hAnsi="Verdana" w:cs="Arial"/>
                <w:color w:val="808080" w:themeColor="background1" w:themeShade="80"/>
                <w:sz w:val="10"/>
                <w:szCs w:val="16"/>
                <w:lang w:eastAsia="es-CO"/>
              </w:rPr>
            </w:pPr>
          </w:p>
        </w:tc>
        <w:tc>
          <w:tcPr>
            <w:tcW w:w="259" w:type="dxa"/>
            <w:vMerge/>
            <w:shd w:val="clear" w:color="auto" w:fill="BFBFBF" w:themeFill="background1" w:themeFillShade="BF"/>
            <w:vAlign w:val="center"/>
            <w:hideMark/>
          </w:tcPr>
          <w:p w14:paraId="63D9FA7C" w14:textId="77777777" w:rsidR="00D516DB" w:rsidRPr="001F318A" w:rsidRDefault="00D516DB" w:rsidP="00E87DE0">
            <w:pPr>
              <w:rPr>
                <w:rFonts w:ascii="Verdana" w:hAnsi="Verdana" w:cs="Arial"/>
                <w:color w:val="808080" w:themeColor="background1" w:themeShade="80"/>
                <w:sz w:val="10"/>
                <w:szCs w:val="16"/>
                <w:lang w:eastAsia="es-CO"/>
              </w:rPr>
            </w:pPr>
          </w:p>
        </w:tc>
        <w:tc>
          <w:tcPr>
            <w:tcW w:w="427" w:type="dxa"/>
            <w:vMerge/>
            <w:shd w:val="clear" w:color="auto" w:fill="BFBFBF" w:themeFill="background1" w:themeFillShade="BF"/>
            <w:vAlign w:val="center"/>
            <w:hideMark/>
          </w:tcPr>
          <w:p w14:paraId="3C6B5737" w14:textId="77777777" w:rsidR="00D516DB" w:rsidRPr="001F318A" w:rsidRDefault="00D516DB" w:rsidP="00E87DE0">
            <w:pPr>
              <w:rPr>
                <w:rFonts w:ascii="Verdana" w:hAnsi="Verdana" w:cs="Arial"/>
                <w:color w:val="808080" w:themeColor="background1" w:themeShade="80"/>
                <w:sz w:val="10"/>
                <w:szCs w:val="16"/>
                <w:lang w:eastAsia="es-CO"/>
              </w:rPr>
            </w:pPr>
          </w:p>
        </w:tc>
        <w:tc>
          <w:tcPr>
            <w:tcW w:w="259" w:type="dxa"/>
            <w:vMerge/>
            <w:vAlign w:val="center"/>
            <w:hideMark/>
          </w:tcPr>
          <w:p w14:paraId="7CFDAF98" w14:textId="77777777" w:rsidR="00D516DB" w:rsidRPr="001F318A" w:rsidRDefault="00D516DB" w:rsidP="00E87DE0">
            <w:pPr>
              <w:rPr>
                <w:rFonts w:ascii="Verdana" w:hAnsi="Verdana" w:cs="Arial"/>
                <w:color w:val="808080" w:themeColor="background1" w:themeShade="80"/>
                <w:sz w:val="10"/>
                <w:szCs w:val="16"/>
                <w:lang w:eastAsia="es-CO"/>
              </w:rPr>
            </w:pPr>
          </w:p>
        </w:tc>
        <w:tc>
          <w:tcPr>
            <w:tcW w:w="1092" w:type="dxa"/>
            <w:vMerge/>
            <w:vAlign w:val="center"/>
            <w:hideMark/>
          </w:tcPr>
          <w:p w14:paraId="2B465986" w14:textId="77777777" w:rsidR="00D516DB" w:rsidRPr="001F318A" w:rsidRDefault="00D516DB" w:rsidP="00E87DE0">
            <w:pPr>
              <w:jc w:val="center"/>
              <w:rPr>
                <w:rFonts w:ascii="Verdana" w:hAnsi="Verdana" w:cs="Arial"/>
                <w:color w:val="808080" w:themeColor="background1" w:themeShade="80"/>
                <w:sz w:val="10"/>
                <w:szCs w:val="16"/>
                <w:lang w:eastAsia="es-CO"/>
              </w:rPr>
            </w:pPr>
          </w:p>
        </w:tc>
        <w:tc>
          <w:tcPr>
            <w:tcW w:w="259" w:type="dxa"/>
            <w:vMerge/>
            <w:vAlign w:val="center"/>
            <w:hideMark/>
          </w:tcPr>
          <w:p w14:paraId="44E53488" w14:textId="77777777" w:rsidR="00D516DB" w:rsidRPr="001F318A" w:rsidRDefault="00D516DB" w:rsidP="00E87DE0">
            <w:pPr>
              <w:rPr>
                <w:rFonts w:ascii="Verdana" w:hAnsi="Verdana" w:cs="Arial"/>
                <w:color w:val="808080" w:themeColor="background1" w:themeShade="80"/>
                <w:sz w:val="10"/>
                <w:szCs w:val="16"/>
                <w:lang w:eastAsia="es-CO"/>
              </w:rPr>
            </w:pPr>
          </w:p>
        </w:tc>
        <w:tc>
          <w:tcPr>
            <w:tcW w:w="357" w:type="dxa"/>
            <w:vMerge/>
            <w:vAlign w:val="center"/>
            <w:hideMark/>
          </w:tcPr>
          <w:p w14:paraId="281D30DB" w14:textId="77777777" w:rsidR="00D516DB" w:rsidRPr="001F318A" w:rsidRDefault="00D516DB" w:rsidP="00E87DE0">
            <w:pPr>
              <w:rPr>
                <w:rFonts w:ascii="Verdana" w:hAnsi="Verdana" w:cs="Arial"/>
                <w:color w:val="808080" w:themeColor="background1" w:themeShade="80"/>
                <w:sz w:val="10"/>
                <w:szCs w:val="16"/>
                <w:lang w:eastAsia="es-CO"/>
              </w:rPr>
            </w:pPr>
          </w:p>
        </w:tc>
        <w:tc>
          <w:tcPr>
            <w:tcW w:w="167" w:type="dxa"/>
            <w:vMerge/>
            <w:vAlign w:val="center"/>
            <w:hideMark/>
          </w:tcPr>
          <w:p w14:paraId="02E8072C" w14:textId="77777777" w:rsidR="00D516DB" w:rsidRPr="001F318A" w:rsidRDefault="00D516DB" w:rsidP="00E87DE0">
            <w:pPr>
              <w:rPr>
                <w:rFonts w:ascii="Verdana" w:hAnsi="Verdana" w:cs="Arial"/>
                <w:color w:val="808080" w:themeColor="background1" w:themeShade="80"/>
                <w:sz w:val="10"/>
                <w:szCs w:val="16"/>
                <w:lang w:eastAsia="es-CO"/>
              </w:rPr>
            </w:pPr>
          </w:p>
        </w:tc>
        <w:tc>
          <w:tcPr>
            <w:tcW w:w="253" w:type="dxa"/>
            <w:vMerge/>
            <w:vAlign w:val="center"/>
            <w:hideMark/>
          </w:tcPr>
          <w:p w14:paraId="1A67CCA6" w14:textId="77777777" w:rsidR="00D516DB" w:rsidRPr="001F318A" w:rsidRDefault="00D516DB" w:rsidP="00E87DE0">
            <w:pPr>
              <w:rPr>
                <w:rFonts w:ascii="Verdana" w:hAnsi="Verdana" w:cs="Arial"/>
                <w:color w:val="808080" w:themeColor="background1" w:themeShade="80"/>
                <w:sz w:val="10"/>
                <w:szCs w:val="16"/>
                <w:lang w:eastAsia="es-CO"/>
              </w:rPr>
            </w:pPr>
          </w:p>
        </w:tc>
        <w:tc>
          <w:tcPr>
            <w:tcW w:w="328" w:type="dxa"/>
            <w:vMerge/>
            <w:vAlign w:val="center"/>
            <w:hideMark/>
          </w:tcPr>
          <w:p w14:paraId="1B22AF7C" w14:textId="77777777" w:rsidR="00D516DB" w:rsidRPr="001F318A" w:rsidRDefault="00D516DB" w:rsidP="00E87DE0">
            <w:pPr>
              <w:rPr>
                <w:rFonts w:ascii="Verdana" w:hAnsi="Verdana" w:cs="Arial"/>
                <w:color w:val="808080" w:themeColor="background1" w:themeShade="80"/>
                <w:sz w:val="10"/>
                <w:szCs w:val="16"/>
                <w:lang w:eastAsia="es-CO"/>
              </w:rPr>
            </w:pPr>
          </w:p>
        </w:tc>
        <w:tc>
          <w:tcPr>
            <w:tcW w:w="259" w:type="dxa"/>
            <w:vMerge/>
            <w:vAlign w:val="center"/>
            <w:hideMark/>
          </w:tcPr>
          <w:p w14:paraId="1CB2F4DA" w14:textId="77777777" w:rsidR="00D516DB" w:rsidRPr="001F318A" w:rsidRDefault="00D516DB" w:rsidP="00E87DE0">
            <w:pPr>
              <w:rPr>
                <w:rFonts w:ascii="Verdana" w:hAnsi="Verdana" w:cs="Arial"/>
                <w:color w:val="808080" w:themeColor="background1" w:themeShade="80"/>
                <w:sz w:val="10"/>
                <w:szCs w:val="16"/>
                <w:lang w:eastAsia="es-CO"/>
              </w:rPr>
            </w:pPr>
          </w:p>
        </w:tc>
        <w:tc>
          <w:tcPr>
            <w:tcW w:w="663" w:type="dxa"/>
            <w:vMerge/>
            <w:vAlign w:val="center"/>
            <w:hideMark/>
          </w:tcPr>
          <w:p w14:paraId="186809A4" w14:textId="77777777" w:rsidR="00D516DB" w:rsidRPr="001F318A" w:rsidRDefault="00D516DB" w:rsidP="00E87DE0">
            <w:pPr>
              <w:rPr>
                <w:rFonts w:ascii="Verdana" w:hAnsi="Verdana" w:cs="Arial"/>
                <w:color w:val="808080" w:themeColor="background1" w:themeShade="80"/>
                <w:sz w:val="10"/>
                <w:szCs w:val="16"/>
                <w:lang w:eastAsia="es-CO"/>
              </w:rPr>
            </w:pPr>
          </w:p>
        </w:tc>
        <w:tc>
          <w:tcPr>
            <w:tcW w:w="259" w:type="dxa"/>
            <w:vMerge/>
            <w:vAlign w:val="center"/>
            <w:hideMark/>
          </w:tcPr>
          <w:p w14:paraId="6A46A620" w14:textId="77777777" w:rsidR="00D516DB" w:rsidRPr="001F318A" w:rsidRDefault="00D516DB" w:rsidP="00E87DE0">
            <w:pPr>
              <w:rPr>
                <w:rFonts w:ascii="Verdana" w:hAnsi="Verdana" w:cs="Arial"/>
                <w:color w:val="808080" w:themeColor="background1" w:themeShade="80"/>
                <w:sz w:val="10"/>
                <w:szCs w:val="16"/>
                <w:lang w:eastAsia="es-CO"/>
              </w:rPr>
            </w:pPr>
          </w:p>
        </w:tc>
        <w:tc>
          <w:tcPr>
            <w:tcW w:w="789" w:type="dxa"/>
            <w:vMerge/>
            <w:vAlign w:val="center"/>
            <w:hideMark/>
          </w:tcPr>
          <w:p w14:paraId="336019C1" w14:textId="77777777" w:rsidR="00D516DB" w:rsidRPr="001F318A" w:rsidRDefault="00D516DB" w:rsidP="00E87DE0">
            <w:pPr>
              <w:rPr>
                <w:rFonts w:ascii="Verdana" w:hAnsi="Verdana" w:cs="Arial"/>
                <w:color w:val="808080" w:themeColor="background1" w:themeShade="80"/>
                <w:sz w:val="10"/>
                <w:szCs w:val="16"/>
                <w:lang w:eastAsia="es-CO"/>
              </w:rPr>
            </w:pPr>
          </w:p>
        </w:tc>
        <w:tc>
          <w:tcPr>
            <w:tcW w:w="704" w:type="dxa"/>
            <w:vMerge/>
            <w:vAlign w:val="center"/>
            <w:hideMark/>
          </w:tcPr>
          <w:p w14:paraId="08C8CBD2" w14:textId="77777777" w:rsidR="00D516DB" w:rsidRPr="001F318A" w:rsidRDefault="00D516DB" w:rsidP="00E87DE0">
            <w:pPr>
              <w:rPr>
                <w:rFonts w:ascii="Verdana" w:hAnsi="Verdana" w:cs="Arial"/>
                <w:color w:val="808080" w:themeColor="background1" w:themeShade="80"/>
                <w:sz w:val="10"/>
                <w:szCs w:val="16"/>
                <w:lang w:eastAsia="es-CO"/>
              </w:rPr>
            </w:pPr>
          </w:p>
        </w:tc>
      </w:tr>
      <w:tr w:rsidR="00D516DB" w:rsidRPr="001F318A" w14:paraId="75719017" w14:textId="77777777" w:rsidTr="00E87DE0">
        <w:trPr>
          <w:cantSplit/>
          <w:trHeight w:val="1812"/>
        </w:trPr>
        <w:tc>
          <w:tcPr>
            <w:tcW w:w="260" w:type="dxa"/>
            <w:textDirection w:val="btLr"/>
            <w:vAlign w:val="center"/>
          </w:tcPr>
          <w:p w14:paraId="21AB0C8A"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1</w:t>
            </w:r>
          </w:p>
        </w:tc>
        <w:tc>
          <w:tcPr>
            <w:tcW w:w="260" w:type="dxa"/>
            <w:textDirection w:val="btLr"/>
            <w:vAlign w:val="center"/>
          </w:tcPr>
          <w:p w14:paraId="3A0CD968"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General</w:t>
            </w:r>
          </w:p>
        </w:tc>
        <w:tc>
          <w:tcPr>
            <w:tcW w:w="260" w:type="dxa"/>
            <w:textDirection w:val="btLr"/>
            <w:vAlign w:val="center"/>
          </w:tcPr>
          <w:p w14:paraId="19FD4B5E"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Interno</w:t>
            </w:r>
          </w:p>
        </w:tc>
        <w:tc>
          <w:tcPr>
            <w:tcW w:w="259" w:type="dxa"/>
            <w:textDirection w:val="btLr"/>
            <w:vAlign w:val="center"/>
          </w:tcPr>
          <w:p w14:paraId="25410DCC"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Contratación</w:t>
            </w:r>
          </w:p>
        </w:tc>
        <w:tc>
          <w:tcPr>
            <w:tcW w:w="259" w:type="dxa"/>
            <w:textDirection w:val="btLr"/>
            <w:vAlign w:val="center"/>
          </w:tcPr>
          <w:p w14:paraId="4BBB0ADF"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Operacional</w:t>
            </w:r>
          </w:p>
        </w:tc>
        <w:tc>
          <w:tcPr>
            <w:tcW w:w="870" w:type="dxa"/>
            <w:vAlign w:val="center"/>
          </w:tcPr>
          <w:p w14:paraId="619CFCF4"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Incumplimiento de requisitos técnicos, funcionales, económicos  y legales en la etapa contractual</w:t>
            </w:r>
          </w:p>
        </w:tc>
        <w:tc>
          <w:tcPr>
            <w:tcW w:w="868" w:type="dxa"/>
            <w:vAlign w:val="center"/>
          </w:tcPr>
          <w:p w14:paraId="5EA104B7"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Investigaciones a los funcionarios.</w:t>
            </w:r>
          </w:p>
          <w:p w14:paraId="623EC5C8"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Inhabilidades de los oferentes</w:t>
            </w:r>
          </w:p>
          <w:p w14:paraId="1D3679AD"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 xml:space="preserve">Sanciones a los oferentes </w:t>
            </w:r>
          </w:p>
        </w:tc>
        <w:tc>
          <w:tcPr>
            <w:tcW w:w="259" w:type="dxa"/>
            <w:textDirection w:val="btLr"/>
            <w:vAlign w:val="center"/>
          </w:tcPr>
          <w:p w14:paraId="4DE6AA87"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3 Posible</w:t>
            </w:r>
          </w:p>
        </w:tc>
        <w:tc>
          <w:tcPr>
            <w:tcW w:w="259" w:type="dxa"/>
            <w:textDirection w:val="btLr"/>
            <w:vAlign w:val="center"/>
          </w:tcPr>
          <w:p w14:paraId="2528DE3A"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4. Mayor</w:t>
            </w:r>
          </w:p>
        </w:tc>
        <w:tc>
          <w:tcPr>
            <w:tcW w:w="259" w:type="dxa"/>
            <w:textDirection w:val="btLr"/>
            <w:vAlign w:val="center"/>
          </w:tcPr>
          <w:p w14:paraId="2BE2211A"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6</w:t>
            </w:r>
          </w:p>
        </w:tc>
        <w:tc>
          <w:tcPr>
            <w:tcW w:w="427" w:type="dxa"/>
            <w:textDirection w:val="btLr"/>
            <w:vAlign w:val="center"/>
          </w:tcPr>
          <w:p w14:paraId="1D1CA79B"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Alto</w:t>
            </w:r>
          </w:p>
        </w:tc>
        <w:tc>
          <w:tcPr>
            <w:tcW w:w="259" w:type="dxa"/>
            <w:textDirection w:val="btLr"/>
            <w:vAlign w:val="center"/>
          </w:tcPr>
          <w:p w14:paraId="6F56B1E2"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Contratante - Contratista</w:t>
            </w:r>
          </w:p>
        </w:tc>
        <w:tc>
          <w:tcPr>
            <w:tcW w:w="1092" w:type="dxa"/>
            <w:vAlign w:val="center"/>
          </w:tcPr>
          <w:p w14:paraId="6BF31D5D" w14:textId="77777777" w:rsidR="00D516DB" w:rsidRPr="001F318A" w:rsidRDefault="00D516DB" w:rsidP="00E87DE0">
            <w:pPr>
              <w:jc w:val="both"/>
              <w:rPr>
                <w:rFonts w:ascii="Verdana" w:hAnsi="Verdana" w:cs="Arial"/>
                <w:color w:val="808080" w:themeColor="background1" w:themeShade="80"/>
                <w:sz w:val="8"/>
                <w:szCs w:val="8"/>
                <w:lang w:eastAsia="es-CO"/>
              </w:rPr>
            </w:pPr>
            <w:r w:rsidRPr="001F318A">
              <w:rPr>
                <w:rFonts w:ascii="Verdana" w:hAnsi="Verdana" w:cs="Arial"/>
                <w:color w:val="808080" w:themeColor="background1" w:themeShade="80"/>
                <w:sz w:val="8"/>
                <w:szCs w:val="8"/>
                <w:lang w:eastAsia="es-CO"/>
              </w:rPr>
              <w:t>Verificación documental por parte de las áreas, para evaluar el cumplimiento de los requisitos técnicos, funcionales, económicos y legales</w:t>
            </w:r>
          </w:p>
        </w:tc>
        <w:tc>
          <w:tcPr>
            <w:tcW w:w="259" w:type="dxa"/>
            <w:textDirection w:val="btLr"/>
            <w:vAlign w:val="center"/>
          </w:tcPr>
          <w:p w14:paraId="68BA7923"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1.Raro</w:t>
            </w:r>
          </w:p>
        </w:tc>
        <w:tc>
          <w:tcPr>
            <w:tcW w:w="357" w:type="dxa"/>
            <w:textDirection w:val="btLr"/>
            <w:vAlign w:val="center"/>
          </w:tcPr>
          <w:p w14:paraId="54C61366"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1. Insignificante</w:t>
            </w:r>
          </w:p>
        </w:tc>
        <w:tc>
          <w:tcPr>
            <w:tcW w:w="167" w:type="dxa"/>
            <w:textDirection w:val="btLr"/>
            <w:vAlign w:val="center"/>
          </w:tcPr>
          <w:p w14:paraId="4DE3082B"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2</w:t>
            </w:r>
          </w:p>
        </w:tc>
        <w:tc>
          <w:tcPr>
            <w:tcW w:w="253" w:type="dxa"/>
            <w:textDirection w:val="btLr"/>
            <w:vAlign w:val="center"/>
          </w:tcPr>
          <w:p w14:paraId="19BD4AD7"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Bajo</w:t>
            </w:r>
          </w:p>
        </w:tc>
        <w:tc>
          <w:tcPr>
            <w:tcW w:w="328" w:type="dxa"/>
            <w:textDirection w:val="btLr"/>
            <w:vAlign w:val="center"/>
          </w:tcPr>
          <w:p w14:paraId="0DECDF31"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Sí</w:t>
            </w:r>
          </w:p>
        </w:tc>
        <w:tc>
          <w:tcPr>
            <w:tcW w:w="259" w:type="dxa"/>
            <w:textDirection w:val="btLr"/>
            <w:vAlign w:val="center"/>
          </w:tcPr>
          <w:p w14:paraId="533B2069"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 xml:space="preserve">Comité evaluador </w:t>
            </w:r>
          </w:p>
        </w:tc>
        <w:tc>
          <w:tcPr>
            <w:tcW w:w="663" w:type="dxa"/>
            <w:vAlign w:val="center"/>
          </w:tcPr>
          <w:p w14:paraId="1E572C2C"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 xml:space="preserve">Etapa proceso contractual </w:t>
            </w:r>
          </w:p>
        </w:tc>
        <w:tc>
          <w:tcPr>
            <w:tcW w:w="259" w:type="dxa"/>
            <w:textDirection w:val="btLr"/>
            <w:vAlign w:val="center"/>
          </w:tcPr>
          <w:p w14:paraId="1146472A" w14:textId="77777777" w:rsidR="00D516DB" w:rsidRPr="001F318A" w:rsidRDefault="00D516DB" w:rsidP="00E87DE0">
            <w:pPr>
              <w:ind w:left="113" w:right="113"/>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Evaluación</w:t>
            </w:r>
          </w:p>
        </w:tc>
        <w:tc>
          <w:tcPr>
            <w:tcW w:w="789" w:type="dxa"/>
            <w:vAlign w:val="center"/>
          </w:tcPr>
          <w:p w14:paraId="5024CC0E"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Revisión Documental</w:t>
            </w:r>
          </w:p>
        </w:tc>
        <w:tc>
          <w:tcPr>
            <w:tcW w:w="704" w:type="dxa"/>
            <w:vAlign w:val="center"/>
          </w:tcPr>
          <w:p w14:paraId="2EB51EF6"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Permanente</w:t>
            </w:r>
          </w:p>
        </w:tc>
      </w:tr>
      <w:tr w:rsidR="00D516DB" w:rsidRPr="001F318A" w14:paraId="4D94943B" w14:textId="77777777" w:rsidTr="00E87DE0">
        <w:trPr>
          <w:cantSplit/>
          <w:trHeight w:val="1134"/>
        </w:trPr>
        <w:tc>
          <w:tcPr>
            <w:tcW w:w="260" w:type="dxa"/>
            <w:textDirection w:val="btLr"/>
            <w:vAlign w:val="center"/>
          </w:tcPr>
          <w:p w14:paraId="20B1C28F"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2</w:t>
            </w:r>
          </w:p>
        </w:tc>
        <w:tc>
          <w:tcPr>
            <w:tcW w:w="260" w:type="dxa"/>
            <w:textDirection w:val="btLr"/>
            <w:vAlign w:val="center"/>
          </w:tcPr>
          <w:p w14:paraId="5E81B9B2"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Especifico</w:t>
            </w:r>
          </w:p>
        </w:tc>
        <w:tc>
          <w:tcPr>
            <w:tcW w:w="260" w:type="dxa"/>
            <w:textDirection w:val="btLr"/>
            <w:vAlign w:val="center"/>
          </w:tcPr>
          <w:p w14:paraId="31BDC206"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Externo</w:t>
            </w:r>
          </w:p>
        </w:tc>
        <w:tc>
          <w:tcPr>
            <w:tcW w:w="259" w:type="dxa"/>
            <w:textDirection w:val="btLr"/>
            <w:vAlign w:val="center"/>
          </w:tcPr>
          <w:p w14:paraId="57C92A48"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Planeación</w:t>
            </w:r>
          </w:p>
        </w:tc>
        <w:tc>
          <w:tcPr>
            <w:tcW w:w="259" w:type="dxa"/>
            <w:textDirection w:val="btLr"/>
            <w:vAlign w:val="center"/>
          </w:tcPr>
          <w:p w14:paraId="5B67FEA5"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Financiero</w:t>
            </w:r>
          </w:p>
        </w:tc>
        <w:tc>
          <w:tcPr>
            <w:tcW w:w="870" w:type="dxa"/>
            <w:vAlign w:val="center"/>
          </w:tcPr>
          <w:p w14:paraId="3FA0EEC3"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Variación de la TRM cuando sea un producto importado</w:t>
            </w:r>
          </w:p>
        </w:tc>
        <w:tc>
          <w:tcPr>
            <w:tcW w:w="868" w:type="dxa"/>
            <w:vAlign w:val="center"/>
          </w:tcPr>
          <w:p w14:paraId="1BF47B1F"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 xml:space="preserve">Desequilibrio económico del contrato </w:t>
            </w:r>
          </w:p>
        </w:tc>
        <w:tc>
          <w:tcPr>
            <w:tcW w:w="259" w:type="dxa"/>
            <w:textDirection w:val="btLr"/>
            <w:vAlign w:val="center"/>
          </w:tcPr>
          <w:p w14:paraId="0D24044B"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3 Posible</w:t>
            </w:r>
          </w:p>
        </w:tc>
        <w:tc>
          <w:tcPr>
            <w:tcW w:w="259" w:type="dxa"/>
            <w:textDirection w:val="btLr"/>
            <w:vAlign w:val="center"/>
          </w:tcPr>
          <w:p w14:paraId="39C57548" w14:textId="77777777" w:rsidR="00D516DB" w:rsidRPr="001F318A" w:rsidRDefault="00D516DB" w:rsidP="00E87DE0">
            <w:pPr>
              <w:ind w:left="113" w:right="113"/>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3. Moderado</w:t>
            </w:r>
          </w:p>
        </w:tc>
        <w:tc>
          <w:tcPr>
            <w:tcW w:w="259" w:type="dxa"/>
            <w:textDirection w:val="btLr"/>
            <w:vAlign w:val="center"/>
          </w:tcPr>
          <w:p w14:paraId="6731224C"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6</w:t>
            </w:r>
          </w:p>
        </w:tc>
        <w:tc>
          <w:tcPr>
            <w:tcW w:w="427" w:type="dxa"/>
            <w:textDirection w:val="btLr"/>
            <w:vAlign w:val="center"/>
          </w:tcPr>
          <w:p w14:paraId="62FDA0F6"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Alto</w:t>
            </w:r>
          </w:p>
        </w:tc>
        <w:tc>
          <w:tcPr>
            <w:tcW w:w="259" w:type="dxa"/>
            <w:textDirection w:val="btLr"/>
            <w:vAlign w:val="center"/>
          </w:tcPr>
          <w:p w14:paraId="3714F807"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 xml:space="preserve"> Contratista</w:t>
            </w:r>
          </w:p>
        </w:tc>
        <w:tc>
          <w:tcPr>
            <w:tcW w:w="1092" w:type="dxa"/>
            <w:vAlign w:val="center"/>
          </w:tcPr>
          <w:p w14:paraId="3A7BE548" w14:textId="77777777" w:rsidR="00D516DB" w:rsidRPr="001F318A" w:rsidRDefault="00D516DB" w:rsidP="00E87DE0">
            <w:pPr>
              <w:jc w:val="both"/>
              <w:rPr>
                <w:rFonts w:ascii="Verdana" w:hAnsi="Verdana" w:cs="Arial"/>
                <w:color w:val="808080" w:themeColor="background1" w:themeShade="80"/>
                <w:sz w:val="8"/>
                <w:szCs w:val="8"/>
                <w:lang w:eastAsia="es-CO"/>
              </w:rPr>
            </w:pPr>
            <w:r w:rsidRPr="001F318A">
              <w:rPr>
                <w:rFonts w:ascii="Verdana" w:hAnsi="Verdana" w:cs="Arial"/>
                <w:color w:val="808080" w:themeColor="background1" w:themeShade="80"/>
                <w:sz w:val="8"/>
                <w:szCs w:val="8"/>
                <w:lang w:eastAsia="es-CO"/>
              </w:rPr>
              <w:t>Aceptar el Riesgo no puede ser evitado ni ser transferido o el costo de evitarlo o transferirlo es muy alto. En este caso se recomienda al contratista tomar  medidas para reducir el Riesgo o mitigar su impacto, como son: la adquisición de suficientes existencias para la atención del Contrato, planeación acorde con las necesidades de la Entidad</w:t>
            </w:r>
          </w:p>
        </w:tc>
        <w:tc>
          <w:tcPr>
            <w:tcW w:w="259" w:type="dxa"/>
            <w:textDirection w:val="btLr"/>
            <w:vAlign w:val="center"/>
          </w:tcPr>
          <w:p w14:paraId="3E17D299"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3. Posible</w:t>
            </w:r>
          </w:p>
        </w:tc>
        <w:tc>
          <w:tcPr>
            <w:tcW w:w="357" w:type="dxa"/>
            <w:textDirection w:val="btLr"/>
            <w:vAlign w:val="center"/>
          </w:tcPr>
          <w:p w14:paraId="32F71073" w14:textId="77777777" w:rsidR="00D516DB" w:rsidRPr="001F318A" w:rsidRDefault="00D516DB" w:rsidP="00E87DE0">
            <w:pPr>
              <w:ind w:left="28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2.Menor</w:t>
            </w:r>
          </w:p>
        </w:tc>
        <w:tc>
          <w:tcPr>
            <w:tcW w:w="167" w:type="dxa"/>
            <w:textDirection w:val="btLr"/>
            <w:vAlign w:val="center"/>
          </w:tcPr>
          <w:p w14:paraId="4B3ECF96"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5</w:t>
            </w:r>
          </w:p>
        </w:tc>
        <w:tc>
          <w:tcPr>
            <w:tcW w:w="253" w:type="dxa"/>
            <w:textDirection w:val="btLr"/>
            <w:vAlign w:val="center"/>
          </w:tcPr>
          <w:p w14:paraId="43AE9618"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Alto</w:t>
            </w:r>
          </w:p>
        </w:tc>
        <w:tc>
          <w:tcPr>
            <w:tcW w:w="328" w:type="dxa"/>
            <w:textDirection w:val="btLr"/>
            <w:vAlign w:val="center"/>
          </w:tcPr>
          <w:p w14:paraId="1BC0E013"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Sí</w:t>
            </w:r>
          </w:p>
        </w:tc>
        <w:tc>
          <w:tcPr>
            <w:tcW w:w="259" w:type="dxa"/>
            <w:textDirection w:val="btLr"/>
            <w:vAlign w:val="center"/>
          </w:tcPr>
          <w:p w14:paraId="51610C12"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Contratista</w:t>
            </w:r>
          </w:p>
        </w:tc>
        <w:tc>
          <w:tcPr>
            <w:tcW w:w="663" w:type="dxa"/>
            <w:vAlign w:val="center"/>
          </w:tcPr>
          <w:p w14:paraId="13190035"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Etapa de ejecución si ocurre la situación</w:t>
            </w:r>
          </w:p>
        </w:tc>
        <w:tc>
          <w:tcPr>
            <w:tcW w:w="259" w:type="dxa"/>
            <w:textDirection w:val="btLr"/>
            <w:vAlign w:val="center"/>
          </w:tcPr>
          <w:p w14:paraId="4129B9C9" w14:textId="77777777" w:rsidR="00D516DB" w:rsidRPr="001F318A" w:rsidRDefault="00D516DB" w:rsidP="00E87DE0">
            <w:pPr>
              <w:ind w:left="113" w:right="113"/>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Pagos</w:t>
            </w:r>
          </w:p>
        </w:tc>
        <w:tc>
          <w:tcPr>
            <w:tcW w:w="789" w:type="dxa"/>
            <w:vAlign w:val="center"/>
          </w:tcPr>
          <w:p w14:paraId="78C92743"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Cumplimiento de las clausulas económicas y plan financiero</w:t>
            </w:r>
          </w:p>
        </w:tc>
        <w:tc>
          <w:tcPr>
            <w:tcW w:w="704" w:type="dxa"/>
            <w:vAlign w:val="center"/>
          </w:tcPr>
          <w:p w14:paraId="57F42DF9"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Revisión periódica o por facturación</w:t>
            </w:r>
          </w:p>
        </w:tc>
      </w:tr>
      <w:tr w:rsidR="00D516DB" w:rsidRPr="001F318A" w14:paraId="2E04C86C" w14:textId="77777777" w:rsidTr="00E87DE0">
        <w:trPr>
          <w:cantSplit/>
          <w:trHeight w:val="1134"/>
        </w:trPr>
        <w:tc>
          <w:tcPr>
            <w:tcW w:w="260" w:type="dxa"/>
            <w:textDirection w:val="btLr"/>
            <w:vAlign w:val="center"/>
          </w:tcPr>
          <w:p w14:paraId="58076F0D"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3</w:t>
            </w:r>
          </w:p>
        </w:tc>
        <w:tc>
          <w:tcPr>
            <w:tcW w:w="260" w:type="dxa"/>
            <w:textDirection w:val="btLr"/>
            <w:vAlign w:val="center"/>
          </w:tcPr>
          <w:p w14:paraId="303C3AD6"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 xml:space="preserve">General </w:t>
            </w:r>
          </w:p>
        </w:tc>
        <w:tc>
          <w:tcPr>
            <w:tcW w:w="260" w:type="dxa"/>
            <w:textDirection w:val="btLr"/>
            <w:vAlign w:val="center"/>
          </w:tcPr>
          <w:p w14:paraId="11A9F9EA"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externa</w:t>
            </w:r>
          </w:p>
        </w:tc>
        <w:tc>
          <w:tcPr>
            <w:tcW w:w="259" w:type="dxa"/>
            <w:textDirection w:val="btLr"/>
            <w:vAlign w:val="center"/>
          </w:tcPr>
          <w:p w14:paraId="40E53523"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 xml:space="preserve">ejecución </w:t>
            </w:r>
          </w:p>
        </w:tc>
        <w:tc>
          <w:tcPr>
            <w:tcW w:w="259" w:type="dxa"/>
            <w:textDirection w:val="btLr"/>
            <w:vAlign w:val="center"/>
          </w:tcPr>
          <w:p w14:paraId="34346338"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regulatorio</w:t>
            </w:r>
          </w:p>
        </w:tc>
        <w:tc>
          <w:tcPr>
            <w:tcW w:w="870" w:type="dxa"/>
            <w:vAlign w:val="center"/>
          </w:tcPr>
          <w:p w14:paraId="58CF3D93"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Modificaciones del régimen tributario que implique afectación a la ejecución del contrato y la prestación del servicio</w:t>
            </w:r>
          </w:p>
        </w:tc>
        <w:tc>
          <w:tcPr>
            <w:tcW w:w="868" w:type="dxa"/>
            <w:vAlign w:val="center"/>
          </w:tcPr>
          <w:p w14:paraId="217A0F44" w14:textId="77777777" w:rsidR="00D516DB" w:rsidRPr="001F318A" w:rsidRDefault="00D516DB" w:rsidP="00E87DE0">
            <w:pPr>
              <w:jc w:val="center"/>
              <w:rPr>
                <w:rFonts w:ascii="Verdana" w:hAnsi="Verdana" w:cs="Arial"/>
                <w:color w:val="808080" w:themeColor="background1" w:themeShade="80"/>
                <w:sz w:val="10"/>
                <w:szCs w:val="16"/>
              </w:rPr>
            </w:pPr>
            <w:r>
              <w:rPr>
                <w:rFonts w:ascii="Verdana" w:hAnsi="Verdana" w:cs="Arial"/>
                <w:color w:val="808080" w:themeColor="background1" w:themeShade="80"/>
                <w:sz w:val="10"/>
                <w:szCs w:val="16"/>
                <w:lang w:eastAsia="es-CO"/>
              </w:rPr>
              <w:t>D</w:t>
            </w:r>
            <w:r w:rsidRPr="001F318A">
              <w:rPr>
                <w:rFonts w:ascii="Verdana" w:hAnsi="Verdana" w:cs="Arial"/>
                <w:color w:val="808080" w:themeColor="background1" w:themeShade="80"/>
                <w:sz w:val="10"/>
                <w:szCs w:val="16"/>
                <w:lang w:eastAsia="es-CO"/>
              </w:rPr>
              <w:t>esequilibrio de la ecuación contractual</w:t>
            </w:r>
            <w:r w:rsidRPr="001F318A">
              <w:rPr>
                <w:rFonts w:ascii="Verdana" w:hAnsi="Verdana" w:cs="Arial"/>
                <w:color w:val="808080" w:themeColor="background1" w:themeShade="80"/>
                <w:sz w:val="10"/>
                <w:szCs w:val="16"/>
              </w:rPr>
              <w:t xml:space="preserve"> </w:t>
            </w:r>
          </w:p>
        </w:tc>
        <w:tc>
          <w:tcPr>
            <w:tcW w:w="259" w:type="dxa"/>
            <w:textDirection w:val="btLr"/>
            <w:vAlign w:val="center"/>
          </w:tcPr>
          <w:p w14:paraId="62A85587" w14:textId="77777777" w:rsidR="00D516DB" w:rsidRPr="001F318A" w:rsidRDefault="00D516DB" w:rsidP="00E87DE0">
            <w:pPr>
              <w:ind w:left="113" w:right="113"/>
              <w:jc w:val="center"/>
              <w:rPr>
                <w:rFonts w:ascii="Verdana" w:hAnsi="Verdana" w:cs="Arial"/>
                <w:color w:val="808080" w:themeColor="background1" w:themeShade="80"/>
                <w:sz w:val="10"/>
                <w:szCs w:val="16"/>
              </w:rPr>
            </w:pPr>
            <w:r w:rsidRPr="001F318A">
              <w:rPr>
                <w:rFonts w:ascii="Verdana" w:hAnsi="Verdana" w:cs="Arial"/>
                <w:color w:val="808080" w:themeColor="background1" w:themeShade="80"/>
                <w:sz w:val="10"/>
                <w:szCs w:val="16"/>
                <w:lang w:eastAsia="es-CO"/>
              </w:rPr>
              <w:t>3 Posible</w:t>
            </w:r>
          </w:p>
        </w:tc>
        <w:tc>
          <w:tcPr>
            <w:tcW w:w="259" w:type="dxa"/>
            <w:textDirection w:val="btLr"/>
            <w:vAlign w:val="center"/>
          </w:tcPr>
          <w:p w14:paraId="6EE6143A" w14:textId="77777777" w:rsidR="00D516DB" w:rsidRPr="001F318A" w:rsidRDefault="00D516DB" w:rsidP="00E87DE0">
            <w:pPr>
              <w:ind w:left="113" w:right="113"/>
              <w:jc w:val="center"/>
              <w:rPr>
                <w:rFonts w:ascii="Verdana" w:hAnsi="Verdana" w:cs="Arial"/>
                <w:color w:val="808080" w:themeColor="background1" w:themeShade="80"/>
                <w:sz w:val="10"/>
                <w:szCs w:val="16"/>
              </w:rPr>
            </w:pPr>
            <w:r w:rsidRPr="001F318A">
              <w:rPr>
                <w:rFonts w:ascii="Verdana" w:hAnsi="Verdana" w:cs="Arial"/>
                <w:color w:val="808080" w:themeColor="background1" w:themeShade="80"/>
                <w:sz w:val="10"/>
                <w:szCs w:val="16"/>
                <w:lang w:eastAsia="es-CO"/>
              </w:rPr>
              <w:t>2. Menor</w:t>
            </w:r>
          </w:p>
        </w:tc>
        <w:tc>
          <w:tcPr>
            <w:tcW w:w="259" w:type="dxa"/>
            <w:textDirection w:val="btLr"/>
            <w:vAlign w:val="center"/>
          </w:tcPr>
          <w:p w14:paraId="0BA2DC66" w14:textId="77777777" w:rsidR="00D516DB" w:rsidRPr="001F318A" w:rsidRDefault="00D516DB" w:rsidP="00E87DE0">
            <w:pPr>
              <w:ind w:left="113" w:right="113"/>
              <w:jc w:val="center"/>
              <w:rPr>
                <w:rFonts w:ascii="Verdana" w:hAnsi="Verdana" w:cs="Arial"/>
                <w:color w:val="808080" w:themeColor="background1" w:themeShade="80"/>
                <w:sz w:val="10"/>
                <w:szCs w:val="16"/>
              </w:rPr>
            </w:pPr>
            <w:r w:rsidRPr="001F318A">
              <w:rPr>
                <w:rFonts w:ascii="Verdana" w:hAnsi="Verdana" w:cs="Arial"/>
                <w:color w:val="808080" w:themeColor="background1" w:themeShade="80"/>
                <w:sz w:val="10"/>
                <w:szCs w:val="16"/>
                <w:lang w:eastAsia="es-CO"/>
              </w:rPr>
              <w:t>5</w:t>
            </w:r>
          </w:p>
        </w:tc>
        <w:tc>
          <w:tcPr>
            <w:tcW w:w="427" w:type="dxa"/>
            <w:vAlign w:val="center"/>
          </w:tcPr>
          <w:p w14:paraId="01EDFB1E" w14:textId="77777777" w:rsidR="00D516DB" w:rsidRPr="001F318A" w:rsidRDefault="00D516DB" w:rsidP="00E87DE0">
            <w:pPr>
              <w:jc w:val="center"/>
              <w:rPr>
                <w:rFonts w:ascii="Verdana" w:hAnsi="Verdana" w:cs="Arial"/>
                <w:color w:val="808080" w:themeColor="background1" w:themeShade="80"/>
                <w:sz w:val="10"/>
                <w:szCs w:val="16"/>
              </w:rPr>
            </w:pPr>
            <w:r w:rsidRPr="001F318A">
              <w:rPr>
                <w:rFonts w:ascii="Verdana" w:hAnsi="Verdana" w:cs="Arial"/>
                <w:color w:val="808080" w:themeColor="background1" w:themeShade="80"/>
                <w:sz w:val="10"/>
                <w:szCs w:val="16"/>
                <w:lang w:eastAsia="es-CO"/>
              </w:rPr>
              <w:t>medio</w:t>
            </w:r>
            <w:r w:rsidRPr="001F318A">
              <w:rPr>
                <w:rFonts w:ascii="Verdana" w:hAnsi="Verdana" w:cs="Arial"/>
                <w:color w:val="808080" w:themeColor="background1" w:themeShade="80"/>
                <w:sz w:val="10"/>
                <w:szCs w:val="16"/>
              </w:rPr>
              <w:t xml:space="preserve"> </w:t>
            </w:r>
          </w:p>
        </w:tc>
        <w:tc>
          <w:tcPr>
            <w:tcW w:w="259" w:type="dxa"/>
            <w:textDirection w:val="btLr"/>
            <w:vAlign w:val="center"/>
          </w:tcPr>
          <w:p w14:paraId="21C75B02" w14:textId="77777777" w:rsidR="00D516DB" w:rsidRPr="001F318A" w:rsidRDefault="00D516DB" w:rsidP="00E87DE0">
            <w:pPr>
              <w:ind w:left="113" w:right="113"/>
              <w:jc w:val="center"/>
              <w:rPr>
                <w:rFonts w:ascii="Verdana" w:hAnsi="Verdana" w:cs="Arial"/>
                <w:color w:val="808080" w:themeColor="background1" w:themeShade="80"/>
                <w:sz w:val="10"/>
                <w:szCs w:val="16"/>
              </w:rPr>
            </w:pPr>
            <w:r w:rsidRPr="001F318A">
              <w:rPr>
                <w:rFonts w:ascii="Verdana" w:hAnsi="Verdana" w:cs="Arial"/>
                <w:color w:val="808080" w:themeColor="background1" w:themeShade="80"/>
                <w:sz w:val="10"/>
                <w:szCs w:val="16"/>
                <w:lang w:eastAsia="es-CO"/>
              </w:rPr>
              <w:t>Contratista y entidad</w:t>
            </w:r>
          </w:p>
        </w:tc>
        <w:tc>
          <w:tcPr>
            <w:tcW w:w="1092" w:type="dxa"/>
            <w:vAlign w:val="center"/>
          </w:tcPr>
          <w:p w14:paraId="77FB1C8A" w14:textId="77777777" w:rsidR="00D516DB" w:rsidRPr="001F318A" w:rsidRDefault="00D516DB" w:rsidP="00E87DE0">
            <w:pPr>
              <w:jc w:val="both"/>
              <w:rPr>
                <w:rFonts w:ascii="Verdana" w:hAnsi="Verdana" w:cs="Arial"/>
                <w:color w:val="808080" w:themeColor="background1" w:themeShade="80"/>
                <w:sz w:val="8"/>
                <w:szCs w:val="8"/>
              </w:rPr>
            </w:pPr>
            <w:r w:rsidRPr="001F318A">
              <w:rPr>
                <w:rFonts w:ascii="Verdana" w:hAnsi="Verdana" w:cs="Arial"/>
                <w:color w:val="808080" w:themeColor="background1" w:themeShade="80"/>
                <w:sz w:val="8"/>
                <w:szCs w:val="8"/>
                <w:lang w:eastAsia="es-CO"/>
              </w:rPr>
              <w:t>Reducir las consecuencias a través de planes de contingencia</w:t>
            </w:r>
            <w:r w:rsidRPr="001F318A">
              <w:rPr>
                <w:rFonts w:ascii="Verdana" w:hAnsi="Verdana" w:cs="Arial"/>
                <w:color w:val="808080" w:themeColor="background1" w:themeShade="80"/>
                <w:sz w:val="8"/>
                <w:szCs w:val="8"/>
              </w:rPr>
              <w:t xml:space="preserve"> </w:t>
            </w:r>
          </w:p>
        </w:tc>
        <w:tc>
          <w:tcPr>
            <w:tcW w:w="259" w:type="dxa"/>
            <w:textDirection w:val="btLr"/>
            <w:vAlign w:val="center"/>
          </w:tcPr>
          <w:p w14:paraId="7782CF8B"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3. Posible</w:t>
            </w:r>
          </w:p>
        </w:tc>
        <w:tc>
          <w:tcPr>
            <w:tcW w:w="357" w:type="dxa"/>
            <w:textDirection w:val="btLr"/>
            <w:vAlign w:val="center"/>
          </w:tcPr>
          <w:p w14:paraId="7060F99C" w14:textId="77777777" w:rsidR="00D516DB" w:rsidRPr="001F318A" w:rsidRDefault="00D516DB" w:rsidP="00E87DE0">
            <w:pPr>
              <w:ind w:left="28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2.Insignificant</w:t>
            </w:r>
          </w:p>
        </w:tc>
        <w:tc>
          <w:tcPr>
            <w:tcW w:w="167" w:type="dxa"/>
            <w:textDirection w:val="btLr"/>
            <w:vAlign w:val="center"/>
          </w:tcPr>
          <w:p w14:paraId="5354C816"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5</w:t>
            </w:r>
          </w:p>
        </w:tc>
        <w:tc>
          <w:tcPr>
            <w:tcW w:w="253" w:type="dxa"/>
            <w:textDirection w:val="btLr"/>
            <w:vAlign w:val="center"/>
          </w:tcPr>
          <w:p w14:paraId="768CDBEA"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bajo</w:t>
            </w:r>
          </w:p>
        </w:tc>
        <w:tc>
          <w:tcPr>
            <w:tcW w:w="328" w:type="dxa"/>
            <w:textDirection w:val="btLr"/>
            <w:vAlign w:val="center"/>
          </w:tcPr>
          <w:p w14:paraId="14DD9DBE"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Sí</w:t>
            </w:r>
          </w:p>
        </w:tc>
        <w:tc>
          <w:tcPr>
            <w:tcW w:w="259" w:type="dxa"/>
            <w:textDirection w:val="btLr"/>
            <w:vAlign w:val="center"/>
          </w:tcPr>
          <w:p w14:paraId="14F92D8F" w14:textId="77777777" w:rsidR="00D516DB" w:rsidRPr="001F318A" w:rsidRDefault="00D516DB" w:rsidP="00E87DE0">
            <w:pPr>
              <w:ind w:left="113" w:right="113"/>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Contratista</w:t>
            </w:r>
          </w:p>
        </w:tc>
        <w:tc>
          <w:tcPr>
            <w:tcW w:w="663" w:type="dxa"/>
            <w:vAlign w:val="center"/>
          </w:tcPr>
          <w:p w14:paraId="36558EE2"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Etapa de ejecución si ocurre la situación</w:t>
            </w:r>
          </w:p>
        </w:tc>
        <w:tc>
          <w:tcPr>
            <w:tcW w:w="259" w:type="dxa"/>
            <w:textDirection w:val="btLr"/>
            <w:vAlign w:val="center"/>
          </w:tcPr>
          <w:p w14:paraId="0B5735F8" w14:textId="77777777" w:rsidR="00D516DB" w:rsidRPr="001F318A" w:rsidRDefault="00D516DB" w:rsidP="00E87DE0">
            <w:pPr>
              <w:ind w:left="113" w:right="113"/>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Pagos</w:t>
            </w:r>
          </w:p>
        </w:tc>
        <w:tc>
          <w:tcPr>
            <w:tcW w:w="789" w:type="dxa"/>
            <w:vAlign w:val="center"/>
          </w:tcPr>
          <w:p w14:paraId="2BBE119C"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Cumplimiento de las clausulas económicas y plan financiero</w:t>
            </w:r>
          </w:p>
        </w:tc>
        <w:tc>
          <w:tcPr>
            <w:tcW w:w="704" w:type="dxa"/>
            <w:vAlign w:val="center"/>
          </w:tcPr>
          <w:p w14:paraId="35B64F16" w14:textId="77777777" w:rsidR="00D516DB" w:rsidRPr="001F318A" w:rsidRDefault="00D516DB" w:rsidP="00E87DE0">
            <w:pPr>
              <w:jc w:val="center"/>
              <w:rPr>
                <w:rFonts w:ascii="Verdana" w:hAnsi="Verdana" w:cs="Arial"/>
                <w:color w:val="808080" w:themeColor="background1" w:themeShade="80"/>
                <w:sz w:val="10"/>
                <w:szCs w:val="16"/>
                <w:lang w:eastAsia="es-CO"/>
              </w:rPr>
            </w:pPr>
            <w:r w:rsidRPr="001F318A">
              <w:rPr>
                <w:rFonts w:ascii="Verdana" w:hAnsi="Verdana" w:cs="Arial"/>
                <w:color w:val="808080" w:themeColor="background1" w:themeShade="80"/>
                <w:sz w:val="10"/>
                <w:szCs w:val="16"/>
                <w:lang w:eastAsia="es-CO"/>
              </w:rPr>
              <w:t>Revisión periódica o por facturación</w:t>
            </w:r>
          </w:p>
        </w:tc>
      </w:tr>
    </w:tbl>
    <w:p w14:paraId="193E211D" w14:textId="77777777" w:rsidR="00B93D84" w:rsidRDefault="00B93D84" w:rsidP="00E636CF">
      <w:pPr>
        <w:jc w:val="both"/>
        <w:rPr>
          <w:rFonts w:ascii="Verdana" w:hAnsi="Verdana" w:cs="Arial"/>
          <w:sz w:val="22"/>
          <w:szCs w:val="22"/>
        </w:rPr>
      </w:pPr>
    </w:p>
    <w:p w14:paraId="0A7A77B4" w14:textId="77777777" w:rsidR="00032DA5" w:rsidRPr="002B345C" w:rsidRDefault="00032DA5" w:rsidP="00E636CF">
      <w:pPr>
        <w:jc w:val="both"/>
        <w:rPr>
          <w:rFonts w:ascii="Verdana" w:hAnsi="Verdana" w:cs="Arial"/>
          <w:bCs/>
          <w:sz w:val="22"/>
          <w:szCs w:val="22"/>
          <w:lang w:eastAsia="es-MX"/>
        </w:rPr>
      </w:pPr>
    </w:p>
    <w:p w14:paraId="174EDE34" w14:textId="77777777" w:rsidR="003F179D" w:rsidRPr="002B345C" w:rsidRDefault="003F179D" w:rsidP="00E636CF">
      <w:pPr>
        <w:jc w:val="both"/>
        <w:rPr>
          <w:rFonts w:ascii="Verdana" w:hAnsi="Verdana" w:cs="Arial"/>
          <w:bCs/>
          <w:sz w:val="22"/>
          <w:szCs w:val="22"/>
          <w:lang w:eastAsia="es-MX"/>
        </w:rPr>
      </w:pPr>
      <w:r w:rsidRPr="002B345C">
        <w:rPr>
          <w:rFonts w:ascii="Verdana" w:hAnsi="Verdana" w:cs="Arial"/>
          <w:bCs/>
          <w:sz w:val="22"/>
          <w:szCs w:val="22"/>
          <w:lang w:eastAsia="es-MX"/>
        </w:rPr>
        <w:t xml:space="preserve">Por lo anterior, el proponente quien resulte adjudicatario del contrato, tendrá la absoluta responsabilidad en la ejecución de todas las actividades necesarias para la total y cabal ejecución del objeto y debe considerar todos los aspectos técnicos, económicos, financieros, y del mercado para evitar la ocurrencia de situaciones y materialización de riesgos que afecten la cabal ejecución del contrato y la permanencia de la ecuación contractual durante toda la vigencia del contrato, y en tal evento, serán de su cargo y responsabilidad los gastos que esto conlleve. </w:t>
      </w:r>
    </w:p>
    <w:p w14:paraId="47AF3201" w14:textId="77777777" w:rsidR="003F179D" w:rsidRPr="002B345C" w:rsidRDefault="003F179D" w:rsidP="00E636CF">
      <w:pPr>
        <w:jc w:val="both"/>
        <w:rPr>
          <w:rFonts w:ascii="Verdana" w:hAnsi="Verdana" w:cs="Arial"/>
          <w:bCs/>
          <w:sz w:val="22"/>
          <w:szCs w:val="22"/>
          <w:lang w:eastAsia="es-MX"/>
        </w:rPr>
      </w:pPr>
    </w:p>
    <w:p w14:paraId="271E2449" w14:textId="77777777" w:rsidR="003F179D" w:rsidRPr="002B345C" w:rsidRDefault="003F179D" w:rsidP="00E636CF">
      <w:pPr>
        <w:jc w:val="both"/>
        <w:rPr>
          <w:rFonts w:ascii="Verdana" w:hAnsi="Verdana" w:cs="Arial"/>
          <w:bCs/>
          <w:sz w:val="22"/>
          <w:szCs w:val="22"/>
          <w:lang w:eastAsia="es-MX"/>
        </w:rPr>
      </w:pPr>
      <w:r w:rsidRPr="002B345C">
        <w:rPr>
          <w:rFonts w:ascii="Verdana" w:hAnsi="Verdana" w:cs="Arial"/>
          <w:bCs/>
          <w:sz w:val="22"/>
          <w:szCs w:val="22"/>
          <w:lang w:eastAsia="es-MX"/>
        </w:rPr>
        <w:t>Ahora bien, conforme a lo dispuesto por el Documento CONPES sobre Riesgo Previsible en el Marco de la Política de Contratación Pública en el cual se advierte que:</w:t>
      </w:r>
    </w:p>
    <w:p w14:paraId="4A62C8C7" w14:textId="77777777" w:rsidR="003F179D" w:rsidRPr="002B345C" w:rsidRDefault="003F179D" w:rsidP="00E636CF">
      <w:pPr>
        <w:jc w:val="both"/>
        <w:rPr>
          <w:rFonts w:ascii="Verdana" w:hAnsi="Verdana" w:cs="Arial"/>
          <w:bCs/>
          <w:sz w:val="22"/>
          <w:szCs w:val="22"/>
          <w:lang w:eastAsia="es-MX"/>
        </w:rPr>
      </w:pPr>
    </w:p>
    <w:p w14:paraId="4ABD6657" w14:textId="77777777" w:rsidR="003F179D" w:rsidRPr="002B345C" w:rsidRDefault="003F179D" w:rsidP="00E636CF">
      <w:pPr>
        <w:ind w:left="454" w:right="454"/>
        <w:jc w:val="both"/>
        <w:rPr>
          <w:rFonts w:ascii="Verdana" w:hAnsi="Verdana" w:cs="Arial"/>
          <w:bCs/>
          <w:i/>
          <w:sz w:val="22"/>
          <w:szCs w:val="22"/>
          <w:lang w:eastAsia="es-MX"/>
        </w:rPr>
      </w:pPr>
      <w:r w:rsidRPr="002B345C">
        <w:rPr>
          <w:rFonts w:ascii="Verdana" w:hAnsi="Verdana" w:cs="Arial"/>
          <w:bCs/>
          <w:i/>
          <w:sz w:val="22"/>
          <w:szCs w:val="22"/>
          <w:lang w:eastAsia="es-MX"/>
        </w:rPr>
        <w:t>“(…) será posible en las demás modalidades de selección recibir las observaciones que sobre el particular deseen formular los interesados tanto en la publicación del proyecto de pliego y pliego definitivo, como en las aclaraciones a los mismos pudiendo incluso citar a audiencia si se considera necesario. Lo anterior, en atención a su experticia en el objeto contractual y la gestión de los riesgos inmersos en él”.</w:t>
      </w:r>
    </w:p>
    <w:p w14:paraId="5F0BEE98" w14:textId="77777777" w:rsidR="003F179D" w:rsidRPr="002B345C" w:rsidRDefault="003F179D" w:rsidP="00E636CF">
      <w:pPr>
        <w:jc w:val="both"/>
        <w:rPr>
          <w:rFonts w:ascii="Verdana" w:hAnsi="Verdana" w:cs="Arial"/>
          <w:bCs/>
          <w:i/>
          <w:sz w:val="22"/>
          <w:szCs w:val="22"/>
          <w:lang w:eastAsia="es-MX"/>
        </w:rPr>
      </w:pPr>
    </w:p>
    <w:p w14:paraId="67CD3900" w14:textId="77777777" w:rsidR="003F179D" w:rsidRPr="002B345C" w:rsidRDefault="003F179D" w:rsidP="00E636CF">
      <w:pPr>
        <w:jc w:val="both"/>
        <w:rPr>
          <w:rFonts w:ascii="Verdana" w:hAnsi="Verdana" w:cs="Arial"/>
          <w:bCs/>
          <w:sz w:val="22"/>
          <w:szCs w:val="22"/>
          <w:lang w:eastAsia="es-MX"/>
        </w:rPr>
      </w:pPr>
      <w:r w:rsidRPr="002B345C">
        <w:rPr>
          <w:rFonts w:ascii="Verdana" w:hAnsi="Verdana" w:cs="Arial"/>
          <w:sz w:val="22"/>
          <w:szCs w:val="22"/>
        </w:rPr>
        <w:t xml:space="preserve">En consecuencia, </w:t>
      </w:r>
      <w:r w:rsidRPr="002B345C">
        <w:rPr>
          <w:rFonts w:ascii="Verdana" w:hAnsi="Verdana" w:cs="Arial"/>
          <w:b/>
          <w:sz w:val="22"/>
          <w:szCs w:val="22"/>
        </w:rPr>
        <w:t>LA ENTIDAD</w:t>
      </w:r>
      <w:r w:rsidRPr="002B345C">
        <w:rPr>
          <w:rFonts w:ascii="Verdana" w:hAnsi="Verdana" w:cs="Arial"/>
          <w:sz w:val="22"/>
          <w:szCs w:val="22"/>
        </w:rPr>
        <w:t xml:space="preserve"> informa que los proponentes, dada su especialidad y experiencia en la</w:t>
      </w:r>
      <w:r w:rsidR="008E1FFE" w:rsidRPr="002B345C">
        <w:rPr>
          <w:rFonts w:ascii="Verdana" w:hAnsi="Verdana" w:cs="Arial"/>
          <w:sz w:val="22"/>
          <w:szCs w:val="22"/>
        </w:rPr>
        <w:t xml:space="preserve"> venta de los bienes y la</w:t>
      </w:r>
      <w:r w:rsidRPr="002B345C">
        <w:rPr>
          <w:rFonts w:ascii="Verdana" w:hAnsi="Verdana" w:cs="Arial"/>
          <w:sz w:val="22"/>
          <w:szCs w:val="22"/>
        </w:rPr>
        <w:t xml:space="preserve"> prestación de los servicios objeto de la presente contratación, deberán informar a través de la plataforma del SECOP II cualquier riesgo que consideren debe tipificarse, estimarse y asignarse en aras de determinar las reglas aplicables en caso de ocurrencia.</w:t>
      </w:r>
    </w:p>
    <w:p w14:paraId="47109189" w14:textId="77777777" w:rsidR="003F179D" w:rsidRPr="002B345C" w:rsidRDefault="003F179D" w:rsidP="00E636CF">
      <w:pPr>
        <w:jc w:val="both"/>
        <w:rPr>
          <w:rFonts w:ascii="Verdana" w:hAnsi="Verdana" w:cs="Arial"/>
          <w:bCs/>
          <w:sz w:val="22"/>
          <w:szCs w:val="22"/>
          <w:lang w:eastAsia="es-MX"/>
        </w:rPr>
      </w:pPr>
    </w:p>
    <w:p w14:paraId="61AC1B1F" w14:textId="77777777" w:rsidR="003F179D" w:rsidRPr="002B345C" w:rsidRDefault="003F179D" w:rsidP="00E636CF">
      <w:pPr>
        <w:jc w:val="both"/>
        <w:rPr>
          <w:rFonts w:ascii="Verdana" w:hAnsi="Verdana" w:cs="Arial"/>
          <w:sz w:val="22"/>
          <w:szCs w:val="22"/>
        </w:rPr>
      </w:pPr>
      <w:r w:rsidRPr="002B345C">
        <w:rPr>
          <w:rFonts w:ascii="Verdana" w:hAnsi="Verdana" w:cs="Arial"/>
          <w:sz w:val="22"/>
          <w:szCs w:val="22"/>
        </w:rPr>
        <w:t xml:space="preserve">Si el Proponente que resulta adjudicatario ha evaluado incorrectamente o no ha considerado toda la información que pueda influir en la determinación de los costos, no se eximirá de su responsabilidad por la ejecución completa del Contrato ni le dará </w:t>
      </w:r>
      <w:r w:rsidRPr="002B345C">
        <w:rPr>
          <w:rFonts w:ascii="Verdana" w:hAnsi="Verdana" w:cs="Arial"/>
          <w:sz w:val="22"/>
          <w:szCs w:val="22"/>
        </w:rPr>
        <w:lastRenderedPageBreak/>
        <w:t>derecho a reembolso de costos ni a reclamaciones o reconocimientos adicionales de ninguna naturaleza</w:t>
      </w:r>
      <w:r w:rsidR="00626F12" w:rsidRPr="002B345C">
        <w:rPr>
          <w:rFonts w:ascii="Verdana" w:hAnsi="Verdana" w:cs="Arial"/>
          <w:sz w:val="22"/>
          <w:szCs w:val="22"/>
        </w:rPr>
        <w:t>.</w:t>
      </w:r>
    </w:p>
    <w:p w14:paraId="229952C0" w14:textId="77777777" w:rsidR="00626F12" w:rsidRPr="002B345C" w:rsidRDefault="00626F12" w:rsidP="00E636CF">
      <w:pPr>
        <w:jc w:val="both"/>
        <w:rPr>
          <w:rFonts w:ascii="Verdana" w:hAnsi="Verdana" w:cs="Arial"/>
          <w:sz w:val="22"/>
          <w:szCs w:val="22"/>
        </w:rPr>
      </w:pPr>
    </w:p>
    <w:p w14:paraId="6F084519" w14:textId="77777777" w:rsidR="003F179D" w:rsidRPr="002B345C" w:rsidRDefault="003F179D" w:rsidP="00E636CF">
      <w:pPr>
        <w:jc w:val="both"/>
        <w:rPr>
          <w:rFonts w:ascii="Verdana" w:hAnsi="Verdana" w:cs="Arial"/>
          <w:bCs/>
          <w:sz w:val="22"/>
          <w:szCs w:val="22"/>
          <w:lang w:eastAsia="es-MX"/>
        </w:rPr>
      </w:pPr>
    </w:p>
    <w:p w14:paraId="2B4FB683" w14:textId="77777777" w:rsidR="003F179D" w:rsidRPr="002B345C" w:rsidRDefault="003F179D" w:rsidP="00313D7C">
      <w:pPr>
        <w:pStyle w:val="Ttulo2"/>
        <w:numPr>
          <w:ilvl w:val="1"/>
          <w:numId w:val="28"/>
        </w:numPr>
        <w:tabs>
          <w:tab w:val="clear" w:pos="-720"/>
        </w:tabs>
        <w:suppressAutoHyphens w:val="0"/>
        <w:ind w:left="567" w:hanging="567"/>
        <w:rPr>
          <w:rFonts w:ascii="Verdana" w:hAnsi="Verdana" w:cs="Arial"/>
          <w:i/>
          <w:sz w:val="22"/>
          <w:szCs w:val="22"/>
        </w:rPr>
      </w:pPr>
      <w:bookmarkStart w:id="231" w:name="_Toc508724081"/>
      <w:bookmarkStart w:id="232" w:name="_Toc169798640"/>
      <w:r w:rsidRPr="002B345C">
        <w:rPr>
          <w:rFonts w:ascii="Verdana" w:hAnsi="Verdana" w:cs="Arial"/>
          <w:sz w:val="22"/>
          <w:szCs w:val="22"/>
        </w:rPr>
        <w:t>RIESGOS DE SEGURIDAD Y PRIVACIDAD DE LA INFORMACIÓN.</w:t>
      </w:r>
      <w:bookmarkEnd w:id="231"/>
      <w:bookmarkEnd w:id="232"/>
    </w:p>
    <w:p w14:paraId="2C197EC2" w14:textId="77777777" w:rsidR="003F179D" w:rsidRPr="002B345C" w:rsidRDefault="003F179D" w:rsidP="00E636CF">
      <w:pPr>
        <w:jc w:val="both"/>
        <w:rPr>
          <w:rFonts w:ascii="Verdana" w:hAnsi="Verdana" w:cs="Arial"/>
          <w:sz w:val="22"/>
          <w:szCs w:val="22"/>
        </w:rPr>
      </w:pPr>
    </w:p>
    <w:p w14:paraId="692090AC" w14:textId="77777777" w:rsidR="003F179D" w:rsidRPr="002B345C" w:rsidRDefault="003F179D" w:rsidP="00E636CF">
      <w:pPr>
        <w:jc w:val="both"/>
        <w:rPr>
          <w:rFonts w:ascii="Verdana" w:hAnsi="Verdana" w:cs="Arial"/>
          <w:sz w:val="22"/>
          <w:szCs w:val="22"/>
        </w:rPr>
      </w:pPr>
      <w:r w:rsidRPr="002B345C">
        <w:rPr>
          <w:rFonts w:ascii="Verdana" w:hAnsi="Verdana" w:cs="Arial"/>
          <w:sz w:val="22"/>
          <w:szCs w:val="22"/>
        </w:rPr>
        <w:t xml:space="preserve">A continuación se presentan los riesgos de seguridad y privacidad de la información que se puedan presentar en el desarrollo de las actividades del proyecto; los cuales fueron consultados en el enlace de la página Web: link: </w:t>
      </w:r>
      <w:hyperlink r:id="rId20" w:history="1">
        <w:r w:rsidRPr="002B345C">
          <w:rPr>
            <w:rStyle w:val="Hipervnculo"/>
            <w:rFonts w:ascii="Verdana" w:hAnsi="Verdana" w:cs="Arial"/>
            <w:color w:val="auto"/>
            <w:sz w:val="22"/>
            <w:szCs w:val="22"/>
          </w:rPr>
          <w:t>https://dapre.presidencia.gov.co/dapre/contratacion/contratos-presidencia</w:t>
        </w:r>
      </w:hyperlink>
      <w:r w:rsidRPr="002B345C">
        <w:rPr>
          <w:rFonts w:ascii="Verdana" w:hAnsi="Verdana" w:cs="Arial"/>
          <w:sz w:val="22"/>
          <w:szCs w:val="22"/>
          <w:u w:val="single"/>
        </w:rPr>
        <w:t xml:space="preserve"> </w:t>
      </w:r>
      <w:r w:rsidRPr="002B345C">
        <w:rPr>
          <w:rFonts w:ascii="Verdana" w:hAnsi="Verdana" w:cs="Arial"/>
          <w:sz w:val="22"/>
          <w:szCs w:val="22"/>
        </w:rPr>
        <w:t xml:space="preserve"> </w:t>
      </w:r>
    </w:p>
    <w:p w14:paraId="215AF92B" w14:textId="77777777" w:rsidR="00D65931" w:rsidRPr="002B345C" w:rsidRDefault="00D65931" w:rsidP="00E636CF">
      <w:pPr>
        <w:pStyle w:val="Ttulo1"/>
        <w:spacing w:before="0" w:after="0"/>
        <w:rPr>
          <w:rFonts w:ascii="Verdana" w:hAnsi="Verdana"/>
          <w:bCs w:val="0"/>
          <w:kern w:val="16"/>
          <w:sz w:val="22"/>
          <w:szCs w:val="22"/>
          <w:u w:val="single"/>
          <w:lang w:val="es-ES_tradnl"/>
        </w:rPr>
      </w:pPr>
      <w:bookmarkStart w:id="233" w:name="_Toc169798641"/>
      <w:bookmarkStart w:id="234" w:name="_Toc508724082"/>
    </w:p>
    <w:p w14:paraId="3A15A290" w14:textId="77777777" w:rsidR="00032DA5" w:rsidRPr="002B345C" w:rsidRDefault="00032DA5" w:rsidP="00E636CF">
      <w:pPr>
        <w:jc w:val="both"/>
        <w:rPr>
          <w:rFonts w:ascii="Verdana" w:hAnsi="Verdana"/>
          <w:sz w:val="22"/>
          <w:szCs w:val="22"/>
        </w:rPr>
      </w:pPr>
      <w:bookmarkStart w:id="235" w:name="_Hlk178865480"/>
      <w:r w:rsidRPr="002B345C">
        <w:rPr>
          <w:rFonts w:ascii="Verdana" w:hAnsi="Verdana"/>
          <w:sz w:val="22"/>
          <w:szCs w:val="22"/>
        </w:rPr>
        <w:t xml:space="preserve">Los riesgos de seguridad y privacidad de la información que se pueden presentar durante el desarrollo del contrato, son perdida de confidencialidad, integridad, disponibilidad y privacidad de los datos, los cuales podrían ocasionar que se interrumpa la prestación de los servicios.   </w:t>
      </w:r>
    </w:p>
    <w:tbl>
      <w:tblPr>
        <w:tblW w:w="10060" w:type="dxa"/>
        <w:tblCellMar>
          <w:left w:w="70" w:type="dxa"/>
          <w:right w:w="70" w:type="dxa"/>
        </w:tblCellMar>
        <w:tblLook w:val="04A0" w:firstRow="1" w:lastRow="0" w:firstColumn="1" w:lastColumn="0" w:noHBand="0" w:noVBand="1"/>
      </w:tblPr>
      <w:tblGrid>
        <w:gridCol w:w="444"/>
        <w:gridCol w:w="1330"/>
        <w:gridCol w:w="1245"/>
        <w:gridCol w:w="943"/>
        <w:gridCol w:w="1355"/>
        <w:gridCol w:w="1193"/>
        <w:gridCol w:w="1272"/>
        <w:gridCol w:w="999"/>
        <w:gridCol w:w="1279"/>
      </w:tblGrid>
      <w:tr w:rsidR="00D516DB" w:rsidRPr="001F318A" w14:paraId="2B0A1316" w14:textId="77777777" w:rsidTr="00E87DE0">
        <w:trPr>
          <w:trHeight w:val="600"/>
          <w:tblHeader/>
        </w:trPr>
        <w:tc>
          <w:tcPr>
            <w:tcW w:w="379" w:type="dxa"/>
            <w:tcBorders>
              <w:top w:val="single" w:sz="4" w:space="0" w:color="auto"/>
              <w:left w:val="single" w:sz="4" w:space="0" w:color="auto"/>
              <w:bottom w:val="single" w:sz="4" w:space="0" w:color="auto"/>
              <w:right w:val="single" w:sz="4" w:space="0" w:color="auto"/>
            </w:tcBorders>
            <w:shd w:val="clear" w:color="000000" w:fill="D0CECE"/>
            <w:vAlign w:val="center"/>
            <w:hideMark/>
          </w:tcPr>
          <w:bookmarkEnd w:id="235"/>
          <w:p w14:paraId="4A7CE242" w14:textId="77777777" w:rsidR="00D516DB" w:rsidRPr="001F318A" w:rsidRDefault="00D516DB" w:rsidP="00E87DE0">
            <w:pPr>
              <w:jc w:val="center"/>
              <w:rPr>
                <w:rFonts w:ascii="Verdana" w:hAnsi="Verdana" w:cs="Calibri"/>
                <w:b/>
                <w:bCs/>
                <w:color w:val="808080" w:themeColor="background1" w:themeShade="80"/>
                <w:sz w:val="16"/>
                <w:szCs w:val="16"/>
              </w:rPr>
            </w:pPr>
            <w:r w:rsidRPr="001F318A">
              <w:rPr>
                <w:rFonts w:ascii="Verdana" w:hAnsi="Verdana" w:cs="Calibri"/>
                <w:b/>
                <w:bCs/>
                <w:color w:val="808080" w:themeColor="background1" w:themeShade="80"/>
                <w:sz w:val="16"/>
                <w:szCs w:val="16"/>
              </w:rPr>
              <w:t xml:space="preserve">No. </w:t>
            </w:r>
          </w:p>
        </w:tc>
        <w:tc>
          <w:tcPr>
            <w:tcW w:w="1398" w:type="dxa"/>
            <w:tcBorders>
              <w:top w:val="single" w:sz="4" w:space="0" w:color="auto"/>
              <w:left w:val="nil"/>
              <w:bottom w:val="single" w:sz="4" w:space="0" w:color="auto"/>
              <w:right w:val="single" w:sz="4" w:space="0" w:color="auto"/>
            </w:tcBorders>
            <w:shd w:val="clear" w:color="000000" w:fill="D0CECE"/>
            <w:vAlign w:val="center"/>
            <w:hideMark/>
          </w:tcPr>
          <w:p w14:paraId="3400D053" w14:textId="77777777" w:rsidR="00D516DB" w:rsidRPr="001F318A" w:rsidRDefault="00D516DB" w:rsidP="00E87DE0">
            <w:pPr>
              <w:jc w:val="center"/>
              <w:rPr>
                <w:rFonts w:ascii="Verdana" w:hAnsi="Verdana" w:cs="Calibri"/>
                <w:b/>
                <w:bCs/>
                <w:color w:val="808080" w:themeColor="background1" w:themeShade="80"/>
                <w:sz w:val="16"/>
                <w:szCs w:val="16"/>
              </w:rPr>
            </w:pPr>
            <w:r w:rsidRPr="001F318A">
              <w:rPr>
                <w:rFonts w:ascii="Verdana" w:hAnsi="Verdana" w:cs="Calibri"/>
                <w:b/>
                <w:bCs/>
                <w:color w:val="808080" w:themeColor="background1" w:themeShade="80"/>
                <w:sz w:val="16"/>
                <w:szCs w:val="16"/>
              </w:rPr>
              <w:t>Nombre del Riesgo</w:t>
            </w:r>
          </w:p>
        </w:tc>
        <w:tc>
          <w:tcPr>
            <w:tcW w:w="1274" w:type="dxa"/>
            <w:tcBorders>
              <w:top w:val="single" w:sz="4" w:space="0" w:color="auto"/>
              <w:left w:val="nil"/>
              <w:bottom w:val="single" w:sz="4" w:space="0" w:color="auto"/>
              <w:right w:val="single" w:sz="4" w:space="0" w:color="auto"/>
            </w:tcBorders>
            <w:shd w:val="clear" w:color="000000" w:fill="D0CECE"/>
            <w:vAlign w:val="center"/>
            <w:hideMark/>
          </w:tcPr>
          <w:p w14:paraId="1E44CB88" w14:textId="77777777" w:rsidR="00D516DB" w:rsidRPr="001F318A" w:rsidRDefault="00D516DB" w:rsidP="00E87DE0">
            <w:pPr>
              <w:jc w:val="center"/>
              <w:rPr>
                <w:rFonts w:ascii="Verdana" w:hAnsi="Verdana" w:cs="Calibri"/>
                <w:b/>
                <w:bCs/>
                <w:color w:val="808080" w:themeColor="background1" w:themeShade="80"/>
                <w:sz w:val="16"/>
                <w:szCs w:val="16"/>
              </w:rPr>
            </w:pPr>
            <w:r w:rsidRPr="001F318A">
              <w:rPr>
                <w:rFonts w:ascii="Verdana" w:hAnsi="Verdana" w:cs="Calibri"/>
                <w:b/>
                <w:bCs/>
                <w:color w:val="808080" w:themeColor="background1" w:themeShade="80"/>
                <w:sz w:val="16"/>
                <w:szCs w:val="16"/>
              </w:rPr>
              <w:t xml:space="preserve">Descripción del Riesgo </w:t>
            </w:r>
          </w:p>
        </w:tc>
        <w:tc>
          <w:tcPr>
            <w:tcW w:w="949" w:type="dxa"/>
            <w:tcBorders>
              <w:top w:val="single" w:sz="4" w:space="0" w:color="auto"/>
              <w:left w:val="nil"/>
              <w:bottom w:val="single" w:sz="4" w:space="0" w:color="auto"/>
              <w:right w:val="single" w:sz="4" w:space="0" w:color="auto"/>
            </w:tcBorders>
            <w:shd w:val="clear" w:color="000000" w:fill="D0CECE"/>
            <w:vAlign w:val="center"/>
            <w:hideMark/>
          </w:tcPr>
          <w:p w14:paraId="5040EFE8" w14:textId="77777777" w:rsidR="00D516DB" w:rsidRPr="001F318A" w:rsidRDefault="00D516DB" w:rsidP="00E87DE0">
            <w:pPr>
              <w:jc w:val="center"/>
              <w:rPr>
                <w:rFonts w:ascii="Verdana" w:hAnsi="Verdana" w:cs="Calibri"/>
                <w:b/>
                <w:bCs/>
                <w:color w:val="808080" w:themeColor="background1" w:themeShade="80"/>
                <w:sz w:val="16"/>
                <w:szCs w:val="16"/>
              </w:rPr>
            </w:pPr>
            <w:r w:rsidRPr="001F318A">
              <w:rPr>
                <w:rFonts w:ascii="Verdana" w:hAnsi="Verdana" w:cs="Calibri"/>
                <w:b/>
                <w:bCs/>
                <w:color w:val="808080" w:themeColor="background1" w:themeShade="80"/>
                <w:sz w:val="16"/>
                <w:szCs w:val="16"/>
              </w:rPr>
              <w:t>Clase de riesgo</w:t>
            </w:r>
          </w:p>
        </w:tc>
        <w:tc>
          <w:tcPr>
            <w:tcW w:w="1378" w:type="dxa"/>
            <w:tcBorders>
              <w:top w:val="single" w:sz="4" w:space="0" w:color="auto"/>
              <w:left w:val="nil"/>
              <w:bottom w:val="single" w:sz="4" w:space="0" w:color="auto"/>
              <w:right w:val="single" w:sz="4" w:space="0" w:color="auto"/>
            </w:tcBorders>
            <w:shd w:val="clear" w:color="000000" w:fill="D0CECE"/>
            <w:vAlign w:val="center"/>
            <w:hideMark/>
          </w:tcPr>
          <w:p w14:paraId="66406667" w14:textId="77777777" w:rsidR="00D516DB" w:rsidRPr="001F318A" w:rsidRDefault="00D516DB" w:rsidP="00E87DE0">
            <w:pPr>
              <w:jc w:val="center"/>
              <w:rPr>
                <w:rFonts w:ascii="Verdana" w:hAnsi="Verdana" w:cs="Calibri"/>
                <w:b/>
                <w:bCs/>
                <w:color w:val="808080" w:themeColor="background1" w:themeShade="80"/>
                <w:sz w:val="16"/>
                <w:szCs w:val="16"/>
              </w:rPr>
            </w:pPr>
            <w:r w:rsidRPr="001F318A">
              <w:rPr>
                <w:rFonts w:ascii="Verdana" w:hAnsi="Verdana" w:cs="Calibri"/>
                <w:b/>
                <w:bCs/>
                <w:color w:val="808080" w:themeColor="background1" w:themeShade="80"/>
                <w:sz w:val="16"/>
                <w:szCs w:val="16"/>
              </w:rPr>
              <w:t>Causas</w:t>
            </w:r>
          </w:p>
        </w:tc>
        <w:tc>
          <w:tcPr>
            <w:tcW w:w="1249" w:type="dxa"/>
            <w:tcBorders>
              <w:top w:val="single" w:sz="4" w:space="0" w:color="auto"/>
              <w:left w:val="nil"/>
              <w:bottom w:val="single" w:sz="4" w:space="0" w:color="auto"/>
              <w:right w:val="single" w:sz="4" w:space="0" w:color="auto"/>
            </w:tcBorders>
            <w:shd w:val="clear" w:color="000000" w:fill="D0CECE"/>
            <w:vAlign w:val="center"/>
            <w:hideMark/>
          </w:tcPr>
          <w:p w14:paraId="4FA5766D" w14:textId="77777777" w:rsidR="00D516DB" w:rsidRPr="001F318A" w:rsidRDefault="00D516DB" w:rsidP="00E87DE0">
            <w:pPr>
              <w:jc w:val="center"/>
              <w:rPr>
                <w:rFonts w:ascii="Verdana" w:hAnsi="Verdana" w:cs="Calibri"/>
                <w:b/>
                <w:bCs/>
                <w:color w:val="808080" w:themeColor="background1" w:themeShade="80"/>
                <w:sz w:val="16"/>
                <w:szCs w:val="16"/>
              </w:rPr>
            </w:pPr>
            <w:r w:rsidRPr="001F318A">
              <w:rPr>
                <w:rFonts w:ascii="Verdana" w:hAnsi="Verdana" w:cs="Calibri"/>
                <w:b/>
                <w:bCs/>
                <w:color w:val="808080" w:themeColor="background1" w:themeShade="80"/>
                <w:sz w:val="16"/>
                <w:szCs w:val="16"/>
              </w:rPr>
              <w:t>Efectos</w:t>
            </w:r>
          </w:p>
        </w:tc>
        <w:tc>
          <w:tcPr>
            <w:tcW w:w="1092" w:type="dxa"/>
            <w:tcBorders>
              <w:top w:val="single" w:sz="4" w:space="0" w:color="auto"/>
              <w:left w:val="nil"/>
              <w:bottom w:val="single" w:sz="4" w:space="0" w:color="auto"/>
              <w:right w:val="single" w:sz="4" w:space="0" w:color="auto"/>
            </w:tcBorders>
            <w:shd w:val="clear" w:color="000000" w:fill="D0CECE"/>
            <w:vAlign w:val="center"/>
            <w:hideMark/>
          </w:tcPr>
          <w:p w14:paraId="19BD1ADA" w14:textId="77777777" w:rsidR="00D516DB" w:rsidRPr="001F318A" w:rsidRDefault="00D516DB" w:rsidP="00E87DE0">
            <w:pPr>
              <w:jc w:val="center"/>
              <w:rPr>
                <w:rFonts w:ascii="Verdana" w:hAnsi="Verdana" w:cs="Calibri"/>
                <w:b/>
                <w:bCs/>
                <w:color w:val="808080" w:themeColor="background1" w:themeShade="80"/>
                <w:sz w:val="16"/>
                <w:szCs w:val="16"/>
              </w:rPr>
            </w:pPr>
            <w:r w:rsidRPr="001F318A">
              <w:rPr>
                <w:rFonts w:ascii="Verdana" w:hAnsi="Verdana" w:cs="Calibri"/>
                <w:b/>
                <w:bCs/>
                <w:color w:val="808080" w:themeColor="background1" w:themeShade="80"/>
                <w:sz w:val="16"/>
                <w:szCs w:val="16"/>
              </w:rPr>
              <w:t>Probabilidad</w:t>
            </w:r>
          </w:p>
        </w:tc>
        <w:tc>
          <w:tcPr>
            <w:tcW w:w="1057" w:type="dxa"/>
            <w:tcBorders>
              <w:top w:val="single" w:sz="4" w:space="0" w:color="auto"/>
              <w:left w:val="nil"/>
              <w:bottom w:val="single" w:sz="4" w:space="0" w:color="auto"/>
              <w:right w:val="single" w:sz="4" w:space="0" w:color="auto"/>
            </w:tcBorders>
            <w:shd w:val="clear" w:color="000000" w:fill="D0CECE"/>
            <w:vAlign w:val="center"/>
            <w:hideMark/>
          </w:tcPr>
          <w:p w14:paraId="06BBDC37" w14:textId="77777777" w:rsidR="00D516DB" w:rsidRPr="001F318A" w:rsidRDefault="00D516DB" w:rsidP="00E87DE0">
            <w:pPr>
              <w:jc w:val="center"/>
              <w:rPr>
                <w:rFonts w:ascii="Verdana" w:hAnsi="Verdana" w:cs="Calibri"/>
                <w:b/>
                <w:bCs/>
                <w:color w:val="808080" w:themeColor="background1" w:themeShade="80"/>
                <w:sz w:val="16"/>
                <w:szCs w:val="16"/>
              </w:rPr>
            </w:pPr>
            <w:r w:rsidRPr="001F318A">
              <w:rPr>
                <w:rFonts w:ascii="Verdana" w:hAnsi="Verdana" w:cs="Calibri"/>
                <w:b/>
                <w:bCs/>
                <w:color w:val="808080" w:themeColor="background1" w:themeShade="80"/>
                <w:sz w:val="16"/>
                <w:szCs w:val="16"/>
              </w:rPr>
              <w:t>Impacto</w:t>
            </w:r>
          </w:p>
        </w:tc>
        <w:tc>
          <w:tcPr>
            <w:tcW w:w="1284" w:type="dxa"/>
            <w:tcBorders>
              <w:top w:val="single" w:sz="4" w:space="0" w:color="auto"/>
              <w:left w:val="nil"/>
              <w:bottom w:val="single" w:sz="4" w:space="0" w:color="auto"/>
              <w:right w:val="single" w:sz="4" w:space="0" w:color="auto"/>
            </w:tcBorders>
            <w:shd w:val="clear" w:color="000000" w:fill="D0CECE"/>
            <w:vAlign w:val="center"/>
            <w:hideMark/>
          </w:tcPr>
          <w:p w14:paraId="6FFBD43D" w14:textId="77777777" w:rsidR="00D516DB" w:rsidRPr="001F318A" w:rsidRDefault="00D516DB" w:rsidP="00E87DE0">
            <w:pPr>
              <w:jc w:val="center"/>
              <w:rPr>
                <w:rFonts w:ascii="Verdana" w:hAnsi="Verdana" w:cs="Calibri"/>
                <w:b/>
                <w:bCs/>
                <w:color w:val="808080" w:themeColor="background1" w:themeShade="80"/>
                <w:sz w:val="16"/>
                <w:szCs w:val="16"/>
              </w:rPr>
            </w:pPr>
            <w:r w:rsidRPr="001F318A">
              <w:rPr>
                <w:rFonts w:ascii="Verdana" w:hAnsi="Verdana" w:cs="Calibri"/>
                <w:b/>
                <w:bCs/>
                <w:color w:val="808080" w:themeColor="background1" w:themeShade="80"/>
                <w:sz w:val="16"/>
                <w:szCs w:val="16"/>
              </w:rPr>
              <w:t>Controles</w:t>
            </w:r>
          </w:p>
        </w:tc>
      </w:tr>
      <w:tr w:rsidR="00D516DB" w:rsidRPr="001F318A" w14:paraId="25B02F17" w14:textId="77777777" w:rsidTr="00E87DE0">
        <w:trPr>
          <w:trHeight w:val="533"/>
        </w:trPr>
        <w:tc>
          <w:tcPr>
            <w:tcW w:w="379"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3C8AEE43" w14:textId="77777777" w:rsidR="00D516DB" w:rsidRPr="001F318A" w:rsidRDefault="00D516DB" w:rsidP="00E87DE0">
            <w:pPr>
              <w:jc w:val="center"/>
              <w:rPr>
                <w:rFonts w:ascii="Verdana" w:hAnsi="Verdana" w:cs="Calibri"/>
                <w:b/>
                <w:bCs/>
                <w:color w:val="808080" w:themeColor="background1" w:themeShade="80"/>
                <w:sz w:val="12"/>
                <w:szCs w:val="12"/>
              </w:rPr>
            </w:pPr>
            <w:r w:rsidRPr="001F318A">
              <w:rPr>
                <w:rFonts w:ascii="Verdana" w:eastAsiaTheme="majorEastAsia" w:hAnsi="Verdana" w:cs="Helvetica"/>
                <w:bCs/>
                <w:color w:val="808080" w:themeColor="background1" w:themeShade="80"/>
                <w:sz w:val="12"/>
                <w:szCs w:val="12"/>
                <w:shd w:val="clear" w:color="auto" w:fill="FFFFFF"/>
              </w:rPr>
              <w:t>1</w:t>
            </w:r>
          </w:p>
        </w:tc>
        <w:tc>
          <w:tcPr>
            <w:tcW w:w="139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38E34DD1"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Posibilidad de afectación reputacional, por la pérdida de disponibilidad de los servicios TICs, debido a la falta de seguimiento y monitoreo de las herramientas TICs - SGSI</w:t>
            </w:r>
          </w:p>
        </w:tc>
        <w:tc>
          <w:tcPr>
            <w:tcW w:w="1274"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32D1DBA"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 xml:space="preserve"> Corresponde a los servicios que hacen parte de la Oficina de Tecnologías y Sistemas de Información, que puedan estar no disponibles.</w:t>
            </w:r>
          </w:p>
        </w:tc>
        <w:tc>
          <w:tcPr>
            <w:tcW w:w="949"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4DA1107"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 xml:space="preserve">SGSI </w:t>
            </w:r>
          </w:p>
        </w:tc>
        <w:tc>
          <w:tcPr>
            <w:tcW w:w="1378" w:type="dxa"/>
            <w:tcBorders>
              <w:top w:val="nil"/>
              <w:left w:val="nil"/>
              <w:bottom w:val="single" w:sz="4" w:space="0" w:color="auto"/>
              <w:right w:val="single" w:sz="4" w:space="0" w:color="auto"/>
            </w:tcBorders>
            <w:shd w:val="clear" w:color="000000" w:fill="FFFFFF"/>
            <w:vAlign w:val="center"/>
            <w:hideMark/>
          </w:tcPr>
          <w:p w14:paraId="6CCC3D0B" w14:textId="77777777" w:rsidR="00D516DB" w:rsidRPr="001F318A" w:rsidRDefault="00D516DB" w:rsidP="00E87DE0">
            <w:pPr>
              <w:spacing w:after="16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Mala identificación de los requisitos técnicos y funcionales</w:t>
            </w:r>
          </w:p>
        </w:tc>
        <w:tc>
          <w:tcPr>
            <w:tcW w:w="1249" w:type="dxa"/>
            <w:tcBorders>
              <w:top w:val="nil"/>
              <w:left w:val="nil"/>
              <w:bottom w:val="single" w:sz="4" w:space="0" w:color="auto"/>
              <w:right w:val="single" w:sz="4" w:space="0" w:color="auto"/>
            </w:tcBorders>
            <w:shd w:val="clear" w:color="000000" w:fill="FFFFFF"/>
            <w:vAlign w:val="center"/>
            <w:hideMark/>
          </w:tcPr>
          <w:p w14:paraId="724EB75E"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Indisponibilidad de los servicios de TICs</w:t>
            </w:r>
          </w:p>
        </w:tc>
        <w:tc>
          <w:tcPr>
            <w:tcW w:w="1092"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0DD9266"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Alta</w:t>
            </w:r>
          </w:p>
        </w:tc>
        <w:tc>
          <w:tcPr>
            <w:tcW w:w="1057"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F4639A1"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 Mayor</w:t>
            </w:r>
          </w:p>
        </w:tc>
        <w:tc>
          <w:tcPr>
            <w:tcW w:w="1284" w:type="dxa"/>
            <w:tcBorders>
              <w:top w:val="nil"/>
              <w:left w:val="nil"/>
              <w:bottom w:val="single" w:sz="4" w:space="0" w:color="auto"/>
              <w:right w:val="single" w:sz="4" w:space="0" w:color="auto"/>
            </w:tcBorders>
            <w:shd w:val="clear" w:color="000000" w:fill="FFFFFF"/>
            <w:vAlign w:val="center"/>
            <w:hideMark/>
          </w:tcPr>
          <w:p w14:paraId="241DC8E1"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Aplicar el procedimiento de control de cambios</w:t>
            </w:r>
          </w:p>
        </w:tc>
      </w:tr>
      <w:tr w:rsidR="00D516DB" w:rsidRPr="001F318A" w14:paraId="6F6D649A" w14:textId="77777777" w:rsidTr="00E87DE0">
        <w:trPr>
          <w:trHeight w:val="920"/>
        </w:trPr>
        <w:tc>
          <w:tcPr>
            <w:tcW w:w="379" w:type="dxa"/>
            <w:vMerge/>
            <w:tcBorders>
              <w:top w:val="nil"/>
              <w:left w:val="single" w:sz="4" w:space="0" w:color="auto"/>
              <w:bottom w:val="single" w:sz="4" w:space="0" w:color="000000"/>
              <w:right w:val="single" w:sz="4" w:space="0" w:color="auto"/>
            </w:tcBorders>
            <w:vAlign w:val="center"/>
            <w:hideMark/>
          </w:tcPr>
          <w:p w14:paraId="730B468A" w14:textId="77777777" w:rsidR="00D516DB" w:rsidRPr="001F318A" w:rsidRDefault="00D516DB" w:rsidP="00E87DE0">
            <w:pPr>
              <w:rPr>
                <w:rFonts w:ascii="Verdana" w:hAnsi="Verdana" w:cs="Calibri"/>
                <w:b/>
                <w:bCs/>
                <w:color w:val="808080" w:themeColor="background1" w:themeShade="80"/>
                <w:sz w:val="12"/>
                <w:szCs w:val="12"/>
              </w:rPr>
            </w:pPr>
          </w:p>
        </w:tc>
        <w:tc>
          <w:tcPr>
            <w:tcW w:w="1398" w:type="dxa"/>
            <w:vMerge/>
            <w:tcBorders>
              <w:top w:val="nil"/>
              <w:left w:val="single" w:sz="4" w:space="0" w:color="auto"/>
              <w:bottom w:val="single" w:sz="4" w:space="0" w:color="000000"/>
              <w:right w:val="single" w:sz="4" w:space="0" w:color="auto"/>
            </w:tcBorders>
            <w:vAlign w:val="center"/>
            <w:hideMark/>
          </w:tcPr>
          <w:p w14:paraId="129E1D63"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274" w:type="dxa"/>
            <w:vMerge/>
            <w:tcBorders>
              <w:top w:val="nil"/>
              <w:left w:val="single" w:sz="4" w:space="0" w:color="auto"/>
              <w:bottom w:val="single" w:sz="4" w:space="0" w:color="000000"/>
              <w:right w:val="single" w:sz="4" w:space="0" w:color="auto"/>
            </w:tcBorders>
            <w:vAlign w:val="center"/>
            <w:hideMark/>
          </w:tcPr>
          <w:p w14:paraId="56DA1F2D"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949" w:type="dxa"/>
            <w:vMerge/>
            <w:tcBorders>
              <w:top w:val="nil"/>
              <w:left w:val="single" w:sz="4" w:space="0" w:color="auto"/>
              <w:bottom w:val="single" w:sz="4" w:space="0" w:color="000000"/>
              <w:right w:val="single" w:sz="4" w:space="0" w:color="auto"/>
            </w:tcBorders>
            <w:vAlign w:val="center"/>
            <w:hideMark/>
          </w:tcPr>
          <w:p w14:paraId="08EAF4BE"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378" w:type="dxa"/>
            <w:tcBorders>
              <w:top w:val="nil"/>
              <w:left w:val="nil"/>
              <w:bottom w:val="single" w:sz="4" w:space="0" w:color="auto"/>
              <w:right w:val="single" w:sz="4" w:space="0" w:color="auto"/>
            </w:tcBorders>
            <w:shd w:val="clear" w:color="000000" w:fill="FFFFFF"/>
            <w:vAlign w:val="center"/>
            <w:hideMark/>
          </w:tcPr>
          <w:p w14:paraId="38BBC603" w14:textId="77777777" w:rsidR="00D516DB" w:rsidRPr="001F318A" w:rsidRDefault="00D516DB" w:rsidP="00E87DE0">
            <w:pPr>
              <w:spacing w:after="16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Errores humanos</w:t>
            </w:r>
          </w:p>
        </w:tc>
        <w:tc>
          <w:tcPr>
            <w:tcW w:w="1249" w:type="dxa"/>
            <w:tcBorders>
              <w:top w:val="nil"/>
              <w:left w:val="nil"/>
              <w:bottom w:val="single" w:sz="4" w:space="0" w:color="auto"/>
              <w:right w:val="single" w:sz="4" w:space="0" w:color="auto"/>
            </w:tcBorders>
            <w:shd w:val="clear" w:color="000000" w:fill="FFFFFF"/>
            <w:vAlign w:val="center"/>
            <w:hideMark/>
          </w:tcPr>
          <w:p w14:paraId="16A82248"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Violación a las políticas de seguridad</w:t>
            </w:r>
          </w:p>
        </w:tc>
        <w:tc>
          <w:tcPr>
            <w:tcW w:w="1092" w:type="dxa"/>
            <w:vMerge/>
            <w:tcBorders>
              <w:top w:val="nil"/>
              <w:left w:val="single" w:sz="4" w:space="0" w:color="auto"/>
              <w:bottom w:val="single" w:sz="4" w:space="0" w:color="000000"/>
              <w:right w:val="single" w:sz="4" w:space="0" w:color="auto"/>
            </w:tcBorders>
            <w:vAlign w:val="center"/>
            <w:hideMark/>
          </w:tcPr>
          <w:p w14:paraId="4B37D8AE" w14:textId="77777777" w:rsidR="00D516DB" w:rsidRPr="001F318A" w:rsidRDefault="00D516DB" w:rsidP="00E87DE0">
            <w:pPr>
              <w:rPr>
                <w:rFonts w:ascii="Verdana" w:hAnsi="Verdana" w:cs="Helvetica"/>
                <w:bCs/>
                <w:color w:val="808080" w:themeColor="background1" w:themeShade="80"/>
                <w:sz w:val="12"/>
                <w:szCs w:val="12"/>
                <w:shd w:val="clear" w:color="auto" w:fill="FFFFFF"/>
              </w:rPr>
            </w:pPr>
          </w:p>
        </w:tc>
        <w:tc>
          <w:tcPr>
            <w:tcW w:w="1057" w:type="dxa"/>
            <w:vMerge/>
            <w:tcBorders>
              <w:top w:val="nil"/>
              <w:left w:val="single" w:sz="4" w:space="0" w:color="auto"/>
              <w:bottom w:val="single" w:sz="4" w:space="0" w:color="000000"/>
              <w:right w:val="single" w:sz="4" w:space="0" w:color="auto"/>
            </w:tcBorders>
            <w:vAlign w:val="center"/>
            <w:hideMark/>
          </w:tcPr>
          <w:p w14:paraId="388071B7" w14:textId="77777777" w:rsidR="00D516DB" w:rsidRPr="001F318A" w:rsidRDefault="00D516DB" w:rsidP="00E87DE0">
            <w:pPr>
              <w:rPr>
                <w:rFonts w:ascii="Verdana" w:hAnsi="Verdana" w:cs="Helvetica"/>
                <w:bCs/>
                <w:color w:val="808080" w:themeColor="background1" w:themeShade="80"/>
                <w:sz w:val="12"/>
                <w:szCs w:val="12"/>
                <w:shd w:val="clear" w:color="auto" w:fill="FFFFFF"/>
              </w:rPr>
            </w:pPr>
          </w:p>
        </w:tc>
        <w:tc>
          <w:tcPr>
            <w:tcW w:w="1284" w:type="dxa"/>
            <w:tcBorders>
              <w:top w:val="nil"/>
              <w:left w:val="nil"/>
              <w:bottom w:val="single" w:sz="4" w:space="0" w:color="auto"/>
              <w:right w:val="single" w:sz="4" w:space="0" w:color="auto"/>
            </w:tcBorders>
            <w:shd w:val="clear" w:color="000000" w:fill="FFFFFF"/>
            <w:vAlign w:val="center"/>
            <w:hideMark/>
          </w:tcPr>
          <w:p w14:paraId="32973F8A"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 xml:space="preserve"> Implementar actualizaciones de las diferentes aplicaciones utilizadas en la Entidad</w:t>
            </w:r>
          </w:p>
        </w:tc>
      </w:tr>
      <w:tr w:rsidR="00D516DB" w:rsidRPr="001F318A" w14:paraId="0439BE1E" w14:textId="77777777" w:rsidTr="00E87DE0">
        <w:trPr>
          <w:trHeight w:val="413"/>
        </w:trPr>
        <w:tc>
          <w:tcPr>
            <w:tcW w:w="379" w:type="dxa"/>
            <w:vMerge/>
            <w:tcBorders>
              <w:top w:val="nil"/>
              <w:left w:val="single" w:sz="4" w:space="0" w:color="auto"/>
              <w:bottom w:val="single" w:sz="4" w:space="0" w:color="000000"/>
              <w:right w:val="single" w:sz="4" w:space="0" w:color="auto"/>
            </w:tcBorders>
            <w:vAlign w:val="center"/>
            <w:hideMark/>
          </w:tcPr>
          <w:p w14:paraId="52B94F1F" w14:textId="77777777" w:rsidR="00D516DB" w:rsidRPr="001F318A" w:rsidRDefault="00D516DB" w:rsidP="00E87DE0">
            <w:pPr>
              <w:rPr>
                <w:rFonts w:ascii="Verdana" w:hAnsi="Verdana" w:cs="Calibri"/>
                <w:b/>
                <w:bCs/>
                <w:color w:val="808080" w:themeColor="background1" w:themeShade="80"/>
                <w:sz w:val="12"/>
                <w:szCs w:val="12"/>
              </w:rPr>
            </w:pPr>
          </w:p>
        </w:tc>
        <w:tc>
          <w:tcPr>
            <w:tcW w:w="1398" w:type="dxa"/>
            <w:vMerge/>
            <w:tcBorders>
              <w:top w:val="nil"/>
              <w:left w:val="single" w:sz="4" w:space="0" w:color="auto"/>
              <w:bottom w:val="single" w:sz="4" w:space="0" w:color="000000"/>
              <w:right w:val="single" w:sz="4" w:space="0" w:color="auto"/>
            </w:tcBorders>
            <w:vAlign w:val="center"/>
            <w:hideMark/>
          </w:tcPr>
          <w:p w14:paraId="2A1D36BF"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274" w:type="dxa"/>
            <w:vMerge/>
            <w:tcBorders>
              <w:top w:val="nil"/>
              <w:left w:val="single" w:sz="4" w:space="0" w:color="auto"/>
              <w:bottom w:val="single" w:sz="4" w:space="0" w:color="000000"/>
              <w:right w:val="single" w:sz="4" w:space="0" w:color="auto"/>
            </w:tcBorders>
            <w:vAlign w:val="center"/>
            <w:hideMark/>
          </w:tcPr>
          <w:p w14:paraId="3DCA1919"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949" w:type="dxa"/>
            <w:vMerge/>
            <w:tcBorders>
              <w:top w:val="nil"/>
              <w:left w:val="single" w:sz="4" w:space="0" w:color="auto"/>
              <w:bottom w:val="single" w:sz="4" w:space="0" w:color="000000"/>
              <w:right w:val="single" w:sz="4" w:space="0" w:color="auto"/>
            </w:tcBorders>
            <w:vAlign w:val="center"/>
            <w:hideMark/>
          </w:tcPr>
          <w:p w14:paraId="0D31BA83"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378" w:type="dxa"/>
            <w:tcBorders>
              <w:top w:val="nil"/>
              <w:left w:val="nil"/>
              <w:bottom w:val="single" w:sz="4" w:space="0" w:color="auto"/>
              <w:right w:val="single" w:sz="4" w:space="0" w:color="auto"/>
            </w:tcBorders>
            <w:shd w:val="clear" w:color="000000" w:fill="FFFFFF"/>
            <w:vAlign w:val="center"/>
            <w:hideMark/>
          </w:tcPr>
          <w:p w14:paraId="47CCF2AE" w14:textId="77777777" w:rsidR="00D516DB" w:rsidRPr="001F318A" w:rsidRDefault="00D516DB" w:rsidP="00E87DE0">
            <w:pPr>
              <w:spacing w:after="16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No cumplimiento del procedimiento establecido</w:t>
            </w:r>
          </w:p>
        </w:tc>
        <w:tc>
          <w:tcPr>
            <w:tcW w:w="1249" w:type="dxa"/>
            <w:tcBorders>
              <w:top w:val="nil"/>
              <w:left w:val="nil"/>
              <w:bottom w:val="single" w:sz="4" w:space="0" w:color="auto"/>
              <w:right w:val="single" w:sz="4" w:space="0" w:color="auto"/>
            </w:tcBorders>
            <w:shd w:val="clear" w:color="000000" w:fill="FFFFFF"/>
            <w:vAlign w:val="center"/>
            <w:hideMark/>
          </w:tcPr>
          <w:p w14:paraId="1C86D4CE"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Pérdida de imagen</w:t>
            </w:r>
          </w:p>
        </w:tc>
        <w:tc>
          <w:tcPr>
            <w:tcW w:w="1092" w:type="dxa"/>
            <w:vMerge/>
            <w:tcBorders>
              <w:top w:val="nil"/>
              <w:left w:val="single" w:sz="4" w:space="0" w:color="auto"/>
              <w:bottom w:val="single" w:sz="4" w:space="0" w:color="000000"/>
              <w:right w:val="single" w:sz="4" w:space="0" w:color="auto"/>
            </w:tcBorders>
            <w:vAlign w:val="center"/>
            <w:hideMark/>
          </w:tcPr>
          <w:p w14:paraId="7B9EA345" w14:textId="77777777" w:rsidR="00D516DB" w:rsidRPr="001F318A" w:rsidRDefault="00D516DB" w:rsidP="00E87DE0">
            <w:pPr>
              <w:rPr>
                <w:rFonts w:ascii="Verdana" w:hAnsi="Verdana" w:cs="Helvetica"/>
                <w:bCs/>
                <w:color w:val="808080" w:themeColor="background1" w:themeShade="80"/>
                <w:sz w:val="12"/>
                <w:szCs w:val="12"/>
                <w:shd w:val="clear" w:color="auto" w:fill="FFFFFF"/>
              </w:rPr>
            </w:pPr>
          </w:p>
        </w:tc>
        <w:tc>
          <w:tcPr>
            <w:tcW w:w="1057" w:type="dxa"/>
            <w:vMerge/>
            <w:tcBorders>
              <w:top w:val="nil"/>
              <w:left w:val="single" w:sz="4" w:space="0" w:color="auto"/>
              <w:bottom w:val="single" w:sz="4" w:space="0" w:color="000000"/>
              <w:right w:val="single" w:sz="4" w:space="0" w:color="auto"/>
            </w:tcBorders>
            <w:vAlign w:val="center"/>
            <w:hideMark/>
          </w:tcPr>
          <w:p w14:paraId="0FEA965D" w14:textId="77777777" w:rsidR="00D516DB" w:rsidRPr="001F318A" w:rsidRDefault="00D516DB" w:rsidP="00E87DE0">
            <w:pPr>
              <w:rPr>
                <w:rFonts w:ascii="Verdana" w:hAnsi="Verdana" w:cs="Helvetica"/>
                <w:bCs/>
                <w:color w:val="808080" w:themeColor="background1" w:themeShade="80"/>
                <w:sz w:val="12"/>
                <w:szCs w:val="12"/>
                <w:shd w:val="clear" w:color="auto" w:fill="FFFFFF"/>
              </w:rPr>
            </w:pPr>
          </w:p>
        </w:tc>
        <w:tc>
          <w:tcPr>
            <w:tcW w:w="1284" w:type="dxa"/>
            <w:tcBorders>
              <w:top w:val="nil"/>
              <w:left w:val="nil"/>
              <w:bottom w:val="single" w:sz="4" w:space="0" w:color="auto"/>
              <w:right w:val="single" w:sz="4" w:space="0" w:color="auto"/>
            </w:tcBorders>
            <w:shd w:val="clear" w:color="000000" w:fill="FFFFFF"/>
            <w:vAlign w:val="center"/>
            <w:hideMark/>
          </w:tcPr>
          <w:p w14:paraId="359730D9"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Monitorear los servicios tecnológicos</w:t>
            </w:r>
          </w:p>
        </w:tc>
      </w:tr>
      <w:tr w:rsidR="00D516DB" w:rsidRPr="001F318A" w14:paraId="4A527D07" w14:textId="77777777" w:rsidTr="00E87DE0">
        <w:trPr>
          <w:trHeight w:val="693"/>
        </w:trPr>
        <w:tc>
          <w:tcPr>
            <w:tcW w:w="379" w:type="dxa"/>
            <w:vMerge/>
            <w:tcBorders>
              <w:top w:val="nil"/>
              <w:left w:val="single" w:sz="4" w:space="0" w:color="auto"/>
              <w:bottom w:val="single" w:sz="4" w:space="0" w:color="000000"/>
              <w:right w:val="single" w:sz="4" w:space="0" w:color="auto"/>
            </w:tcBorders>
            <w:vAlign w:val="center"/>
            <w:hideMark/>
          </w:tcPr>
          <w:p w14:paraId="363F2ABD" w14:textId="77777777" w:rsidR="00D516DB" w:rsidRPr="001F318A" w:rsidRDefault="00D516DB" w:rsidP="00E87DE0">
            <w:pPr>
              <w:rPr>
                <w:rFonts w:ascii="Verdana" w:hAnsi="Verdana" w:cs="Calibri"/>
                <w:b/>
                <w:bCs/>
                <w:color w:val="808080" w:themeColor="background1" w:themeShade="80"/>
                <w:sz w:val="12"/>
                <w:szCs w:val="12"/>
              </w:rPr>
            </w:pPr>
          </w:p>
        </w:tc>
        <w:tc>
          <w:tcPr>
            <w:tcW w:w="1398" w:type="dxa"/>
            <w:vMerge/>
            <w:tcBorders>
              <w:top w:val="nil"/>
              <w:left w:val="single" w:sz="4" w:space="0" w:color="auto"/>
              <w:bottom w:val="single" w:sz="4" w:space="0" w:color="000000"/>
              <w:right w:val="single" w:sz="4" w:space="0" w:color="auto"/>
            </w:tcBorders>
            <w:vAlign w:val="center"/>
            <w:hideMark/>
          </w:tcPr>
          <w:p w14:paraId="30576416"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274" w:type="dxa"/>
            <w:vMerge/>
            <w:tcBorders>
              <w:top w:val="nil"/>
              <w:left w:val="single" w:sz="4" w:space="0" w:color="auto"/>
              <w:bottom w:val="single" w:sz="4" w:space="0" w:color="000000"/>
              <w:right w:val="single" w:sz="4" w:space="0" w:color="auto"/>
            </w:tcBorders>
            <w:vAlign w:val="center"/>
            <w:hideMark/>
          </w:tcPr>
          <w:p w14:paraId="23A76826"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949" w:type="dxa"/>
            <w:vMerge/>
            <w:tcBorders>
              <w:top w:val="nil"/>
              <w:left w:val="single" w:sz="4" w:space="0" w:color="auto"/>
              <w:bottom w:val="single" w:sz="4" w:space="0" w:color="000000"/>
              <w:right w:val="single" w:sz="4" w:space="0" w:color="auto"/>
            </w:tcBorders>
            <w:vAlign w:val="center"/>
            <w:hideMark/>
          </w:tcPr>
          <w:p w14:paraId="68535092"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378" w:type="dxa"/>
            <w:tcBorders>
              <w:top w:val="nil"/>
              <w:left w:val="nil"/>
              <w:bottom w:val="single" w:sz="4" w:space="0" w:color="auto"/>
              <w:right w:val="single" w:sz="4" w:space="0" w:color="auto"/>
            </w:tcBorders>
            <w:shd w:val="clear" w:color="000000" w:fill="FFFFFF"/>
            <w:vAlign w:val="center"/>
            <w:hideMark/>
          </w:tcPr>
          <w:p w14:paraId="5F46D7EA" w14:textId="77777777" w:rsidR="00D516DB" w:rsidRPr="001F318A" w:rsidRDefault="00D516DB" w:rsidP="00E87DE0">
            <w:pPr>
              <w:spacing w:after="16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Error en la manipulación de la Plataforma Tecnológica</w:t>
            </w:r>
          </w:p>
        </w:tc>
        <w:tc>
          <w:tcPr>
            <w:tcW w:w="1249" w:type="dxa"/>
            <w:tcBorders>
              <w:top w:val="nil"/>
              <w:left w:val="nil"/>
              <w:bottom w:val="nil"/>
              <w:right w:val="single" w:sz="4" w:space="0" w:color="auto"/>
            </w:tcBorders>
            <w:shd w:val="clear" w:color="000000" w:fill="FFFFFF"/>
            <w:vAlign w:val="center"/>
            <w:hideMark/>
          </w:tcPr>
          <w:p w14:paraId="3BD614E8"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Quejas, reclamos frente a la prestación de servicios</w:t>
            </w:r>
          </w:p>
        </w:tc>
        <w:tc>
          <w:tcPr>
            <w:tcW w:w="1092" w:type="dxa"/>
            <w:vMerge/>
            <w:tcBorders>
              <w:top w:val="nil"/>
              <w:left w:val="single" w:sz="4" w:space="0" w:color="auto"/>
              <w:bottom w:val="single" w:sz="4" w:space="0" w:color="000000"/>
              <w:right w:val="single" w:sz="4" w:space="0" w:color="auto"/>
            </w:tcBorders>
            <w:vAlign w:val="center"/>
            <w:hideMark/>
          </w:tcPr>
          <w:p w14:paraId="1EECED83" w14:textId="77777777" w:rsidR="00D516DB" w:rsidRPr="001F318A" w:rsidRDefault="00D516DB" w:rsidP="00E87DE0">
            <w:pPr>
              <w:rPr>
                <w:rFonts w:ascii="Verdana" w:hAnsi="Verdana" w:cs="Helvetica"/>
                <w:bCs/>
                <w:color w:val="808080" w:themeColor="background1" w:themeShade="80"/>
                <w:sz w:val="12"/>
                <w:szCs w:val="12"/>
                <w:shd w:val="clear" w:color="auto" w:fill="FFFFFF"/>
              </w:rPr>
            </w:pPr>
          </w:p>
        </w:tc>
        <w:tc>
          <w:tcPr>
            <w:tcW w:w="1057" w:type="dxa"/>
            <w:vMerge/>
            <w:tcBorders>
              <w:top w:val="nil"/>
              <w:left w:val="single" w:sz="4" w:space="0" w:color="auto"/>
              <w:bottom w:val="single" w:sz="4" w:space="0" w:color="000000"/>
              <w:right w:val="single" w:sz="4" w:space="0" w:color="auto"/>
            </w:tcBorders>
            <w:vAlign w:val="center"/>
            <w:hideMark/>
          </w:tcPr>
          <w:p w14:paraId="02607D48" w14:textId="77777777" w:rsidR="00D516DB" w:rsidRPr="001F318A" w:rsidRDefault="00D516DB" w:rsidP="00E87DE0">
            <w:pPr>
              <w:rPr>
                <w:rFonts w:ascii="Verdana" w:hAnsi="Verdana" w:cs="Helvetica"/>
                <w:bCs/>
                <w:color w:val="808080" w:themeColor="background1" w:themeShade="80"/>
                <w:sz w:val="12"/>
                <w:szCs w:val="12"/>
                <w:shd w:val="clear" w:color="auto" w:fill="FFFFFF"/>
              </w:rPr>
            </w:pPr>
          </w:p>
        </w:tc>
        <w:tc>
          <w:tcPr>
            <w:tcW w:w="1284" w:type="dxa"/>
            <w:tcBorders>
              <w:top w:val="nil"/>
              <w:left w:val="nil"/>
              <w:bottom w:val="single" w:sz="4" w:space="0" w:color="auto"/>
              <w:right w:val="single" w:sz="4" w:space="0" w:color="auto"/>
            </w:tcBorders>
            <w:shd w:val="clear" w:color="000000" w:fill="FFFFFF"/>
            <w:vAlign w:val="center"/>
            <w:hideMark/>
          </w:tcPr>
          <w:p w14:paraId="4AB2D998"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 xml:space="preserve"> Realizar la entrega de Rol con las respectivas actividades</w:t>
            </w:r>
          </w:p>
        </w:tc>
      </w:tr>
      <w:tr w:rsidR="00D516DB" w:rsidRPr="001F318A" w14:paraId="2EAB7F83" w14:textId="77777777" w:rsidTr="00E87DE0">
        <w:trPr>
          <w:trHeight w:val="535"/>
        </w:trPr>
        <w:tc>
          <w:tcPr>
            <w:tcW w:w="379" w:type="dxa"/>
            <w:vMerge/>
            <w:tcBorders>
              <w:top w:val="nil"/>
              <w:left w:val="single" w:sz="4" w:space="0" w:color="auto"/>
              <w:bottom w:val="single" w:sz="4" w:space="0" w:color="000000"/>
              <w:right w:val="single" w:sz="4" w:space="0" w:color="auto"/>
            </w:tcBorders>
            <w:vAlign w:val="center"/>
            <w:hideMark/>
          </w:tcPr>
          <w:p w14:paraId="59935A18" w14:textId="77777777" w:rsidR="00D516DB" w:rsidRPr="001F318A" w:rsidRDefault="00D516DB" w:rsidP="00E87DE0">
            <w:pPr>
              <w:rPr>
                <w:rFonts w:ascii="Verdana" w:hAnsi="Verdana" w:cs="Calibri"/>
                <w:b/>
                <w:bCs/>
                <w:color w:val="808080" w:themeColor="background1" w:themeShade="80"/>
                <w:sz w:val="12"/>
                <w:szCs w:val="12"/>
              </w:rPr>
            </w:pPr>
          </w:p>
        </w:tc>
        <w:tc>
          <w:tcPr>
            <w:tcW w:w="1398" w:type="dxa"/>
            <w:vMerge/>
            <w:tcBorders>
              <w:top w:val="nil"/>
              <w:left w:val="single" w:sz="4" w:space="0" w:color="auto"/>
              <w:bottom w:val="single" w:sz="4" w:space="0" w:color="000000"/>
              <w:right w:val="single" w:sz="4" w:space="0" w:color="auto"/>
            </w:tcBorders>
            <w:vAlign w:val="center"/>
            <w:hideMark/>
          </w:tcPr>
          <w:p w14:paraId="04F441C9"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274" w:type="dxa"/>
            <w:vMerge/>
            <w:tcBorders>
              <w:top w:val="nil"/>
              <w:left w:val="single" w:sz="4" w:space="0" w:color="auto"/>
              <w:bottom w:val="single" w:sz="4" w:space="0" w:color="000000"/>
              <w:right w:val="single" w:sz="4" w:space="0" w:color="auto"/>
            </w:tcBorders>
            <w:vAlign w:val="center"/>
            <w:hideMark/>
          </w:tcPr>
          <w:p w14:paraId="298C6130"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949" w:type="dxa"/>
            <w:vMerge/>
            <w:tcBorders>
              <w:top w:val="nil"/>
              <w:left w:val="single" w:sz="4" w:space="0" w:color="auto"/>
              <w:bottom w:val="single" w:sz="4" w:space="0" w:color="000000"/>
              <w:right w:val="single" w:sz="4" w:space="0" w:color="auto"/>
            </w:tcBorders>
            <w:vAlign w:val="center"/>
            <w:hideMark/>
          </w:tcPr>
          <w:p w14:paraId="09792583"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378" w:type="dxa"/>
            <w:tcBorders>
              <w:top w:val="nil"/>
              <w:left w:val="nil"/>
              <w:bottom w:val="single" w:sz="4" w:space="0" w:color="auto"/>
              <w:right w:val="nil"/>
            </w:tcBorders>
            <w:shd w:val="clear" w:color="000000" w:fill="FFFFFF"/>
            <w:vAlign w:val="center"/>
            <w:hideMark/>
          </w:tcPr>
          <w:p w14:paraId="07A0D97A" w14:textId="77777777" w:rsidR="00D516DB" w:rsidRPr="001F318A" w:rsidRDefault="00D516DB" w:rsidP="00E87DE0">
            <w:pPr>
              <w:spacing w:after="16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Dualidad de tareas en los funcionarios</w:t>
            </w:r>
          </w:p>
        </w:tc>
        <w:tc>
          <w:tcPr>
            <w:tcW w:w="1249" w:type="dxa"/>
            <w:tcBorders>
              <w:top w:val="single" w:sz="4" w:space="0" w:color="auto"/>
              <w:left w:val="single" w:sz="4" w:space="0" w:color="auto"/>
              <w:bottom w:val="nil"/>
              <w:right w:val="single" w:sz="4" w:space="0" w:color="auto"/>
            </w:tcBorders>
            <w:shd w:val="clear" w:color="000000" w:fill="FFFFFF"/>
            <w:vAlign w:val="center"/>
            <w:hideMark/>
          </w:tcPr>
          <w:p w14:paraId="40C3CA5A"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 </w:t>
            </w:r>
          </w:p>
        </w:tc>
        <w:tc>
          <w:tcPr>
            <w:tcW w:w="1092" w:type="dxa"/>
            <w:vMerge/>
            <w:tcBorders>
              <w:top w:val="nil"/>
              <w:left w:val="single" w:sz="4" w:space="0" w:color="auto"/>
              <w:bottom w:val="single" w:sz="4" w:space="0" w:color="000000"/>
              <w:right w:val="single" w:sz="4" w:space="0" w:color="auto"/>
            </w:tcBorders>
            <w:vAlign w:val="center"/>
            <w:hideMark/>
          </w:tcPr>
          <w:p w14:paraId="3236BEE8" w14:textId="77777777" w:rsidR="00D516DB" w:rsidRPr="001F318A" w:rsidRDefault="00D516DB" w:rsidP="00E87DE0">
            <w:pPr>
              <w:rPr>
                <w:rFonts w:ascii="Verdana" w:hAnsi="Verdana" w:cs="Helvetica"/>
                <w:bCs/>
                <w:color w:val="808080" w:themeColor="background1" w:themeShade="80"/>
                <w:sz w:val="12"/>
                <w:szCs w:val="12"/>
                <w:shd w:val="clear" w:color="auto" w:fill="FFFFFF"/>
              </w:rPr>
            </w:pPr>
          </w:p>
        </w:tc>
        <w:tc>
          <w:tcPr>
            <w:tcW w:w="1057" w:type="dxa"/>
            <w:vMerge/>
            <w:tcBorders>
              <w:top w:val="nil"/>
              <w:left w:val="single" w:sz="4" w:space="0" w:color="auto"/>
              <w:bottom w:val="single" w:sz="4" w:space="0" w:color="000000"/>
              <w:right w:val="single" w:sz="4" w:space="0" w:color="auto"/>
            </w:tcBorders>
            <w:vAlign w:val="center"/>
            <w:hideMark/>
          </w:tcPr>
          <w:p w14:paraId="79468672" w14:textId="77777777" w:rsidR="00D516DB" w:rsidRPr="001F318A" w:rsidRDefault="00D516DB" w:rsidP="00E87DE0">
            <w:pPr>
              <w:rPr>
                <w:rFonts w:ascii="Verdana" w:hAnsi="Verdana" w:cs="Helvetica"/>
                <w:bCs/>
                <w:color w:val="808080" w:themeColor="background1" w:themeShade="80"/>
                <w:sz w:val="12"/>
                <w:szCs w:val="12"/>
                <w:shd w:val="clear" w:color="auto" w:fill="FFFFFF"/>
              </w:rPr>
            </w:pPr>
          </w:p>
        </w:tc>
        <w:tc>
          <w:tcPr>
            <w:tcW w:w="1284" w:type="dxa"/>
            <w:tcBorders>
              <w:top w:val="nil"/>
              <w:left w:val="nil"/>
              <w:bottom w:val="single" w:sz="4" w:space="0" w:color="auto"/>
              <w:right w:val="single" w:sz="4" w:space="0" w:color="auto"/>
            </w:tcBorders>
            <w:shd w:val="clear" w:color="000000" w:fill="FFFFFF"/>
            <w:vAlign w:val="center"/>
            <w:hideMark/>
          </w:tcPr>
          <w:p w14:paraId="21A0BE26"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 xml:space="preserve"> Ejecutar pruebas de los servicios tecnológicos replicados en el centro alterno</w:t>
            </w:r>
          </w:p>
        </w:tc>
      </w:tr>
      <w:tr w:rsidR="00D516DB" w:rsidRPr="001F318A" w14:paraId="09B69D4E" w14:textId="77777777" w:rsidTr="00E87DE0">
        <w:trPr>
          <w:trHeight w:val="330"/>
        </w:trPr>
        <w:tc>
          <w:tcPr>
            <w:tcW w:w="379" w:type="dxa"/>
            <w:vMerge/>
            <w:tcBorders>
              <w:top w:val="nil"/>
              <w:left w:val="single" w:sz="4" w:space="0" w:color="auto"/>
              <w:bottom w:val="single" w:sz="4" w:space="0" w:color="000000"/>
              <w:right w:val="single" w:sz="4" w:space="0" w:color="auto"/>
            </w:tcBorders>
            <w:vAlign w:val="center"/>
            <w:hideMark/>
          </w:tcPr>
          <w:p w14:paraId="044797EA" w14:textId="77777777" w:rsidR="00D516DB" w:rsidRPr="001F318A" w:rsidRDefault="00D516DB" w:rsidP="00E87DE0">
            <w:pPr>
              <w:rPr>
                <w:rFonts w:ascii="Verdana" w:hAnsi="Verdana" w:cs="Calibri"/>
                <w:b/>
                <w:bCs/>
                <w:color w:val="808080" w:themeColor="background1" w:themeShade="80"/>
                <w:sz w:val="12"/>
                <w:szCs w:val="12"/>
              </w:rPr>
            </w:pPr>
          </w:p>
        </w:tc>
        <w:tc>
          <w:tcPr>
            <w:tcW w:w="1398" w:type="dxa"/>
            <w:vMerge/>
            <w:tcBorders>
              <w:top w:val="nil"/>
              <w:left w:val="single" w:sz="4" w:space="0" w:color="auto"/>
              <w:bottom w:val="single" w:sz="4" w:space="0" w:color="000000"/>
              <w:right w:val="single" w:sz="4" w:space="0" w:color="auto"/>
            </w:tcBorders>
            <w:vAlign w:val="center"/>
            <w:hideMark/>
          </w:tcPr>
          <w:p w14:paraId="499B9EE2"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274" w:type="dxa"/>
            <w:vMerge/>
            <w:tcBorders>
              <w:top w:val="nil"/>
              <w:left w:val="single" w:sz="4" w:space="0" w:color="auto"/>
              <w:bottom w:val="single" w:sz="4" w:space="0" w:color="000000"/>
              <w:right w:val="single" w:sz="4" w:space="0" w:color="auto"/>
            </w:tcBorders>
            <w:vAlign w:val="center"/>
            <w:hideMark/>
          </w:tcPr>
          <w:p w14:paraId="722B2AC0"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949" w:type="dxa"/>
            <w:vMerge/>
            <w:tcBorders>
              <w:top w:val="nil"/>
              <w:left w:val="single" w:sz="4" w:space="0" w:color="auto"/>
              <w:bottom w:val="single" w:sz="4" w:space="0" w:color="000000"/>
              <w:right w:val="single" w:sz="4" w:space="0" w:color="auto"/>
            </w:tcBorders>
            <w:vAlign w:val="center"/>
            <w:hideMark/>
          </w:tcPr>
          <w:p w14:paraId="7D14021B"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378" w:type="dxa"/>
            <w:tcBorders>
              <w:top w:val="nil"/>
              <w:left w:val="nil"/>
              <w:bottom w:val="single" w:sz="4" w:space="0" w:color="auto"/>
              <w:right w:val="nil"/>
            </w:tcBorders>
            <w:shd w:val="clear" w:color="000000" w:fill="FFFFFF"/>
            <w:vAlign w:val="center"/>
            <w:hideMark/>
          </w:tcPr>
          <w:p w14:paraId="03A1B77B" w14:textId="77777777" w:rsidR="00D516DB" w:rsidRPr="001F318A" w:rsidRDefault="00D516DB" w:rsidP="00E87DE0">
            <w:pPr>
              <w:spacing w:after="16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No activación de registros de logs</w:t>
            </w:r>
          </w:p>
        </w:tc>
        <w:tc>
          <w:tcPr>
            <w:tcW w:w="1249" w:type="dxa"/>
            <w:tcBorders>
              <w:top w:val="single" w:sz="4" w:space="0" w:color="auto"/>
              <w:left w:val="single" w:sz="4" w:space="0" w:color="auto"/>
              <w:bottom w:val="nil"/>
              <w:right w:val="single" w:sz="4" w:space="0" w:color="auto"/>
            </w:tcBorders>
            <w:shd w:val="clear" w:color="000000" w:fill="FFFFFF"/>
            <w:vAlign w:val="center"/>
            <w:hideMark/>
          </w:tcPr>
          <w:p w14:paraId="6E088BEC"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 </w:t>
            </w:r>
          </w:p>
        </w:tc>
        <w:tc>
          <w:tcPr>
            <w:tcW w:w="1092" w:type="dxa"/>
            <w:vMerge/>
            <w:tcBorders>
              <w:top w:val="nil"/>
              <w:left w:val="single" w:sz="4" w:space="0" w:color="auto"/>
              <w:bottom w:val="single" w:sz="4" w:space="0" w:color="000000"/>
              <w:right w:val="single" w:sz="4" w:space="0" w:color="auto"/>
            </w:tcBorders>
            <w:vAlign w:val="center"/>
            <w:hideMark/>
          </w:tcPr>
          <w:p w14:paraId="58ECDD4F" w14:textId="77777777" w:rsidR="00D516DB" w:rsidRPr="001F318A" w:rsidRDefault="00D516DB" w:rsidP="00E87DE0">
            <w:pPr>
              <w:rPr>
                <w:rFonts w:ascii="Verdana" w:hAnsi="Verdana" w:cs="Helvetica"/>
                <w:bCs/>
                <w:color w:val="808080" w:themeColor="background1" w:themeShade="80"/>
                <w:sz w:val="12"/>
                <w:szCs w:val="12"/>
                <w:shd w:val="clear" w:color="auto" w:fill="FFFFFF"/>
              </w:rPr>
            </w:pPr>
          </w:p>
        </w:tc>
        <w:tc>
          <w:tcPr>
            <w:tcW w:w="1057" w:type="dxa"/>
            <w:vMerge/>
            <w:tcBorders>
              <w:top w:val="nil"/>
              <w:left w:val="single" w:sz="4" w:space="0" w:color="auto"/>
              <w:bottom w:val="single" w:sz="4" w:space="0" w:color="000000"/>
              <w:right w:val="single" w:sz="4" w:space="0" w:color="auto"/>
            </w:tcBorders>
            <w:vAlign w:val="center"/>
            <w:hideMark/>
          </w:tcPr>
          <w:p w14:paraId="11F31437" w14:textId="77777777" w:rsidR="00D516DB" w:rsidRPr="001F318A" w:rsidRDefault="00D516DB" w:rsidP="00E87DE0">
            <w:pPr>
              <w:rPr>
                <w:rFonts w:ascii="Verdana" w:hAnsi="Verdana" w:cs="Helvetica"/>
                <w:bCs/>
                <w:color w:val="808080" w:themeColor="background1" w:themeShade="80"/>
                <w:sz w:val="12"/>
                <w:szCs w:val="12"/>
                <w:shd w:val="clear" w:color="auto" w:fill="FFFFFF"/>
              </w:rPr>
            </w:pPr>
          </w:p>
        </w:tc>
        <w:tc>
          <w:tcPr>
            <w:tcW w:w="1284" w:type="dxa"/>
            <w:tcBorders>
              <w:top w:val="nil"/>
              <w:left w:val="nil"/>
              <w:bottom w:val="single" w:sz="4" w:space="0" w:color="auto"/>
              <w:right w:val="single" w:sz="4" w:space="0" w:color="auto"/>
            </w:tcBorders>
            <w:shd w:val="clear" w:color="000000" w:fill="FFFFFF"/>
            <w:vAlign w:val="center"/>
            <w:hideMark/>
          </w:tcPr>
          <w:p w14:paraId="355B46C4" w14:textId="77777777" w:rsidR="00D516DB" w:rsidRPr="001F318A" w:rsidRDefault="00D516DB" w:rsidP="00E87DE0">
            <w:pP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 </w:t>
            </w:r>
          </w:p>
        </w:tc>
      </w:tr>
      <w:tr w:rsidR="00D516DB" w:rsidRPr="001F318A" w14:paraId="5C920C8C" w14:textId="77777777" w:rsidTr="00E87DE0">
        <w:trPr>
          <w:trHeight w:val="387"/>
        </w:trPr>
        <w:tc>
          <w:tcPr>
            <w:tcW w:w="379" w:type="dxa"/>
            <w:vMerge/>
            <w:tcBorders>
              <w:top w:val="nil"/>
              <w:left w:val="single" w:sz="4" w:space="0" w:color="auto"/>
              <w:bottom w:val="single" w:sz="4" w:space="0" w:color="000000"/>
              <w:right w:val="single" w:sz="4" w:space="0" w:color="auto"/>
            </w:tcBorders>
            <w:vAlign w:val="center"/>
            <w:hideMark/>
          </w:tcPr>
          <w:p w14:paraId="3DBD737B" w14:textId="77777777" w:rsidR="00D516DB" w:rsidRPr="001F318A" w:rsidRDefault="00D516DB" w:rsidP="00E87DE0">
            <w:pPr>
              <w:rPr>
                <w:rFonts w:ascii="Verdana" w:hAnsi="Verdana" w:cs="Calibri"/>
                <w:b/>
                <w:bCs/>
                <w:color w:val="808080" w:themeColor="background1" w:themeShade="80"/>
                <w:sz w:val="12"/>
                <w:szCs w:val="12"/>
              </w:rPr>
            </w:pPr>
          </w:p>
        </w:tc>
        <w:tc>
          <w:tcPr>
            <w:tcW w:w="1398" w:type="dxa"/>
            <w:vMerge/>
            <w:tcBorders>
              <w:top w:val="nil"/>
              <w:left w:val="single" w:sz="4" w:space="0" w:color="auto"/>
              <w:bottom w:val="single" w:sz="4" w:space="0" w:color="000000"/>
              <w:right w:val="single" w:sz="4" w:space="0" w:color="auto"/>
            </w:tcBorders>
            <w:vAlign w:val="center"/>
            <w:hideMark/>
          </w:tcPr>
          <w:p w14:paraId="28040DBA"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274" w:type="dxa"/>
            <w:vMerge/>
            <w:tcBorders>
              <w:top w:val="nil"/>
              <w:left w:val="single" w:sz="4" w:space="0" w:color="auto"/>
              <w:bottom w:val="single" w:sz="4" w:space="0" w:color="000000"/>
              <w:right w:val="single" w:sz="4" w:space="0" w:color="auto"/>
            </w:tcBorders>
            <w:vAlign w:val="center"/>
            <w:hideMark/>
          </w:tcPr>
          <w:p w14:paraId="3E8F5C75"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949" w:type="dxa"/>
            <w:vMerge/>
            <w:tcBorders>
              <w:top w:val="nil"/>
              <w:left w:val="single" w:sz="4" w:space="0" w:color="auto"/>
              <w:bottom w:val="single" w:sz="4" w:space="0" w:color="000000"/>
              <w:right w:val="single" w:sz="4" w:space="0" w:color="auto"/>
            </w:tcBorders>
            <w:vAlign w:val="center"/>
            <w:hideMark/>
          </w:tcPr>
          <w:p w14:paraId="1CDABDB6"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378" w:type="dxa"/>
            <w:tcBorders>
              <w:top w:val="nil"/>
              <w:left w:val="nil"/>
              <w:bottom w:val="single" w:sz="4" w:space="0" w:color="auto"/>
              <w:right w:val="nil"/>
            </w:tcBorders>
            <w:shd w:val="clear" w:color="000000" w:fill="FFFFFF"/>
            <w:vAlign w:val="center"/>
            <w:hideMark/>
          </w:tcPr>
          <w:p w14:paraId="0EACB45B" w14:textId="77777777" w:rsidR="00D516DB" w:rsidRPr="001F318A" w:rsidRDefault="00D516DB" w:rsidP="00E87DE0">
            <w:pPr>
              <w:spacing w:after="16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Error en las configuraciones de los controles</w:t>
            </w:r>
          </w:p>
        </w:tc>
        <w:tc>
          <w:tcPr>
            <w:tcW w:w="124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8FB43E" w14:textId="77777777" w:rsidR="00D516DB" w:rsidRPr="001F318A" w:rsidRDefault="00D516DB" w:rsidP="00E87DE0">
            <w:pPr>
              <w:jc w:val="center"/>
              <w:rPr>
                <w:rFonts w:ascii="Verdana" w:hAnsi="Verdana" w:cs="Calibri"/>
                <w:color w:val="808080" w:themeColor="background1" w:themeShade="80"/>
                <w:sz w:val="12"/>
                <w:szCs w:val="12"/>
              </w:rPr>
            </w:pPr>
            <w:r w:rsidRPr="001F318A">
              <w:rPr>
                <w:rFonts w:ascii="Verdana" w:hAnsi="Verdana" w:cs="Calibri"/>
                <w:color w:val="808080" w:themeColor="background1" w:themeShade="80"/>
                <w:sz w:val="12"/>
                <w:szCs w:val="12"/>
              </w:rPr>
              <w:t> </w:t>
            </w:r>
          </w:p>
        </w:tc>
        <w:tc>
          <w:tcPr>
            <w:tcW w:w="1092" w:type="dxa"/>
            <w:vMerge/>
            <w:tcBorders>
              <w:top w:val="nil"/>
              <w:left w:val="single" w:sz="4" w:space="0" w:color="auto"/>
              <w:bottom w:val="single" w:sz="4" w:space="0" w:color="000000"/>
              <w:right w:val="single" w:sz="4" w:space="0" w:color="auto"/>
            </w:tcBorders>
            <w:vAlign w:val="center"/>
            <w:hideMark/>
          </w:tcPr>
          <w:p w14:paraId="2E02764E" w14:textId="77777777" w:rsidR="00D516DB" w:rsidRPr="001F318A" w:rsidRDefault="00D516DB" w:rsidP="00E87DE0">
            <w:pPr>
              <w:rPr>
                <w:rFonts w:ascii="Verdana" w:hAnsi="Verdana" w:cs="Calibri"/>
                <w:color w:val="808080" w:themeColor="background1" w:themeShade="80"/>
                <w:sz w:val="12"/>
                <w:szCs w:val="12"/>
              </w:rPr>
            </w:pPr>
          </w:p>
        </w:tc>
        <w:tc>
          <w:tcPr>
            <w:tcW w:w="1057" w:type="dxa"/>
            <w:vMerge/>
            <w:tcBorders>
              <w:top w:val="nil"/>
              <w:left w:val="single" w:sz="4" w:space="0" w:color="auto"/>
              <w:bottom w:val="single" w:sz="4" w:space="0" w:color="000000"/>
              <w:right w:val="single" w:sz="4" w:space="0" w:color="auto"/>
            </w:tcBorders>
            <w:vAlign w:val="center"/>
            <w:hideMark/>
          </w:tcPr>
          <w:p w14:paraId="2F8168A0" w14:textId="77777777" w:rsidR="00D516DB" w:rsidRPr="001F318A" w:rsidRDefault="00D516DB" w:rsidP="00E87DE0">
            <w:pPr>
              <w:rPr>
                <w:rFonts w:ascii="Verdana" w:hAnsi="Verdana" w:cs="Calibri"/>
                <w:color w:val="808080" w:themeColor="background1" w:themeShade="80"/>
                <w:sz w:val="12"/>
                <w:szCs w:val="12"/>
              </w:rPr>
            </w:pPr>
          </w:p>
        </w:tc>
        <w:tc>
          <w:tcPr>
            <w:tcW w:w="1284" w:type="dxa"/>
            <w:tcBorders>
              <w:top w:val="nil"/>
              <w:left w:val="nil"/>
              <w:bottom w:val="single" w:sz="4" w:space="0" w:color="auto"/>
              <w:right w:val="single" w:sz="4" w:space="0" w:color="auto"/>
            </w:tcBorders>
            <w:shd w:val="clear" w:color="000000" w:fill="FFFFFF"/>
            <w:vAlign w:val="center"/>
            <w:hideMark/>
          </w:tcPr>
          <w:p w14:paraId="1297973F" w14:textId="77777777" w:rsidR="00D516DB" w:rsidRPr="001F318A" w:rsidRDefault="00D516DB" w:rsidP="00E87DE0">
            <w:pPr>
              <w:rPr>
                <w:rFonts w:ascii="Verdana" w:hAnsi="Verdana" w:cs="Calibri"/>
                <w:color w:val="808080" w:themeColor="background1" w:themeShade="80"/>
                <w:sz w:val="12"/>
                <w:szCs w:val="12"/>
              </w:rPr>
            </w:pPr>
            <w:r w:rsidRPr="001F318A">
              <w:rPr>
                <w:rFonts w:ascii="Verdana" w:hAnsi="Verdana" w:cs="Calibri"/>
                <w:color w:val="808080" w:themeColor="background1" w:themeShade="80"/>
                <w:sz w:val="12"/>
                <w:szCs w:val="12"/>
              </w:rPr>
              <w:t> </w:t>
            </w:r>
          </w:p>
        </w:tc>
      </w:tr>
      <w:tr w:rsidR="00D516DB" w:rsidRPr="001F318A" w14:paraId="2E92C56A" w14:textId="77777777" w:rsidTr="00E87DE0">
        <w:trPr>
          <w:trHeight w:val="165"/>
        </w:trPr>
        <w:tc>
          <w:tcPr>
            <w:tcW w:w="379"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69F84DB2"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75C982A6"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4EA6041A"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51F84591"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3C91A9A3"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3B25A383"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2DFEB581"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1F85D255"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6BE2D0C1"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776F800F"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0B90BAB6"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4A5783F3"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1A6DE516"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04FA2E60"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0CD1C0E4"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65E19E27"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1B7D2845"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2B7E9A56"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32F3A2B8"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47B63FA4"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35B44567"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5FD75D8D"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642CE1F5"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28E557E3"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016957D1"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415A90D1"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4A727BFE"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250B8AF4"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46DE77A6"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5FA1004E"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3E95AAD8"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0EC7F9A3"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28C09B89"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001BAEE4"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41110552"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4505DFE0"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0D6A685F"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4632CFBD"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26586D96"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p>
          <w:p w14:paraId="2970EADC" w14:textId="77777777" w:rsidR="00D516DB" w:rsidRPr="001F318A" w:rsidRDefault="00D516DB" w:rsidP="00E87DE0">
            <w:pPr>
              <w:jc w:val="center"/>
              <w:rPr>
                <w:rFonts w:ascii="Verdana" w:hAnsi="Verdana" w:cs="Calibri"/>
                <w:b/>
                <w:bCs/>
                <w:color w:val="808080" w:themeColor="background1" w:themeShade="80"/>
                <w:sz w:val="12"/>
                <w:szCs w:val="12"/>
              </w:rPr>
            </w:pPr>
            <w:r w:rsidRPr="001F318A">
              <w:rPr>
                <w:rFonts w:ascii="Verdana" w:eastAsiaTheme="majorEastAsia" w:hAnsi="Verdana" w:cs="Helvetica"/>
                <w:bCs/>
                <w:color w:val="808080" w:themeColor="background1" w:themeShade="80"/>
                <w:sz w:val="12"/>
                <w:szCs w:val="12"/>
                <w:shd w:val="clear" w:color="auto" w:fill="FFFFFF"/>
              </w:rPr>
              <w:lastRenderedPageBreak/>
              <w:t>2</w:t>
            </w:r>
          </w:p>
        </w:tc>
        <w:tc>
          <w:tcPr>
            <w:tcW w:w="139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6BEECBD1"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430DFF38"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0B04EF93"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576780EA"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38C978C9"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242B8074"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33EB95EB"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6FE31F8D"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773E537D"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2D15D893"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3A22441D"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4F9BD5AA"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2860BF63"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229B10A2"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31D9DE42"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0E3067CA"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720A73BE"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1607252E"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 xml:space="preserve">Posibilidad de afectación reputacional, por </w:t>
            </w:r>
            <w:r w:rsidRPr="001F318A">
              <w:rPr>
                <w:rFonts w:ascii="Verdana" w:hAnsi="Verdana" w:cs="Helvetica"/>
                <w:bCs/>
                <w:color w:val="808080" w:themeColor="background1" w:themeShade="80"/>
                <w:sz w:val="12"/>
                <w:szCs w:val="12"/>
                <w:shd w:val="clear" w:color="auto" w:fill="FFFFFF"/>
              </w:rPr>
              <w:lastRenderedPageBreak/>
              <w:t>la pérdida de la documentación pública reservada y publica clasificada, o identificable de carácter personal (datos personales) que se encuentra en la Plataforma de TI o repositorios físicos, debido a accesos no autorizados - SGSI</w:t>
            </w:r>
          </w:p>
        </w:tc>
        <w:tc>
          <w:tcPr>
            <w:tcW w:w="1274"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B2A116E"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07EB79E3"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6FAFB388"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42875FD8"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5E74A979"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3C967627"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733F7EEC"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65F50BE2"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04D5C960"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189B2D69"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1429DE34"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253E2831"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5C989539"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64A1991A"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267B5BC7"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657CB942"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7CDBFC41"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1E693D4E"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 xml:space="preserve">En caso de que se presente perdida de </w:t>
            </w:r>
            <w:r w:rsidRPr="001F318A">
              <w:rPr>
                <w:rFonts w:ascii="Verdana" w:hAnsi="Verdana" w:cs="Helvetica"/>
                <w:bCs/>
                <w:color w:val="808080" w:themeColor="background1" w:themeShade="80"/>
                <w:sz w:val="12"/>
                <w:szCs w:val="12"/>
                <w:shd w:val="clear" w:color="auto" w:fill="FFFFFF"/>
              </w:rPr>
              <w:lastRenderedPageBreak/>
              <w:t>información pública reservada o pública clasificada, o de carácter privado (información identificable como personal - datos personales) puede ocasionar afectación en la imagen de la Entidad.</w:t>
            </w:r>
          </w:p>
        </w:tc>
        <w:tc>
          <w:tcPr>
            <w:tcW w:w="949"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46619E32"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29FEBB3B"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2C61A2D2"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38B02AB5"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5963221E"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4B20B3DC"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40A0EC64"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7899A0A0"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38B41455"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6F7CE49B"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255B0572"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2FECB8E9"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277E9BF6"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3F31F3A0"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7A5C10FF"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3904F89A"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0EC2106D"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45FCEF54"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1376392B"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397BDD52"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5FE65D31"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239208CE"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p w14:paraId="34687ECF"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Tecnología</w:t>
            </w:r>
          </w:p>
        </w:tc>
        <w:tc>
          <w:tcPr>
            <w:tcW w:w="1378" w:type="dxa"/>
            <w:tcBorders>
              <w:top w:val="nil"/>
              <w:left w:val="nil"/>
              <w:bottom w:val="single" w:sz="4" w:space="0" w:color="auto"/>
              <w:right w:val="single" w:sz="4" w:space="0" w:color="auto"/>
            </w:tcBorders>
            <w:shd w:val="clear" w:color="000000" w:fill="FFFFFF"/>
            <w:vAlign w:val="center"/>
            <w:hideMark/>
          </w:tcPr>
          <w:p w14:paraId="27D598FA" w14:textId="77777777" w:rsidR="00D516DB" w:rsidRPr="001F318A" w:rsidRDefault="00D516DB" w:rsidP="00E87DE0">
            <w:pPr>
              <w:spacing w:after="160"/>
              <w:jc w:val="center"/>
              <w:rPr>
                <w:rFonts w:ascii="Verdana" w:hAnsi="Verdana" w:cs="Helvetica"/>
                <w:bCs/>
                <w:color w:val="808080" w:themeColor="background1" w:themeShade="80"/>
                <w:sz w:val="12"/>
                <w:szCs w:val="12"/>
                <w:shd w:val="clear" w:color="auto" w:fill="FFFFFF"/>
              </w:rPr>
            </w:pPr>
          </w:p>
          <w:p w14:paraId="485A7720" w14:textId="77777777" w:rsidR="00D516DB" w:rsidRPr="001F318A" w:rsidRDefault="00D516DB" w:rsidP="00E87DE0">
            <w:pPr>
              <w:spacing w:after="16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Deficiencias en cultura de la seguridad de la información e Informática</w:t>
            </w:r>
          </w:p>
        </w:tc>
        <w:tc>
          <w:tcPr>
            <w:tcW w:w="1249" w:type="dxa"/>
            <w:tcBorders>
              <w:top w:val="nil"/>
              <w:left w:val="nil"/>
              <w:bottom w:val="single" w:sz="4" w:space="0" w:color="auto"/>
              <w:right w:val="single" w:sz="4" w:space="0" w:color="auto"/>
            </w:tcBorders>
            <w:shd w:val="clear" w:color="000000" w:fill="FFFFFF"/>
            <w:vAlign w:val="center"/>
            <w:hideMark/>
          </w:tcPr>
          <w:p w14:paraId="5198EB54"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Retrasos en los procesos de los funcionarios y contratistas</w:t>
            </w:r>
          </w:p>
        </w:tc>
        <w:tc>
          <w:tcPr>
            <w:tcW w:w="1092"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288D426"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063F9F75"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51D50353"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73ED6D5A"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76890C9A"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02B57A58"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072321F8"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69DAC9B6"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097938CE"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0A84FE65"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2B202E14"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0C947063"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35A84581"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137F40E7"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13E9ABFF"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06781375"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478F1D5C"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5866328E"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63AE4D25"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30D2834C"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1703C1F2"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06341166"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168C172D"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1761D7C4"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1F9F3972"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3A6B8994"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4A89D153"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24303FD6"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6A0DB0AF"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2A400F67"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769BB67C"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4EB4AB9B"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04283D31"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16C03926"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675D310E"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7D2FE682"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31AB162B"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0B7E3CBA"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04EC5B87"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7A80071B"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lastRenderedPageBreak/>
              <w:t xml:space="preserve">Media </w:t>
            </w:r>
          </w:p>
        </w:tc>
        <w:tc>
          <w:tcPr>
            <w:tcW w:w="1057"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1C9D9870"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64EDBD4D"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0F843128"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5D5E7A83"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0C8EC929"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5CC7EE01"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7D027A78"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63215330"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1081538C"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4C6EE60B"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557C1913"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14DAC905"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285E7380"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4A81AF32"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6C2AE5C1"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44BD2017"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2684D950"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5191AC6D"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5C90ADAF"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3563F57B"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56CD4088"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1B317AE0"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54439234"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3F4CC2E3"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7EDD4AD0"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0A8C114A"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3A8003CC"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5C1E80A0"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193959F6"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483CF20E"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651EEC0F"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6E52E7A5"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7D8D89DE"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39EEFD43"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2076D7AC"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0A3C9D48"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526A84AF"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5B7109E2"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1A951AEA"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p w14:paraId="6536477E"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lastRenderedPageBreak/>
              <w:t>Mayo</w:t>
            </w:r>
          </w:p>
        </w:tc>
        <w:tc>
          <w:tcPr>
            <w:tcW w:w="1284" w:type="dxa"/>
            <w:tcBorders>
              <w:top w:val="nil"/>
              <w:left w:val="nil"/>
              <w:bottom w:val="single" w:sz="4" w:space="0" w:color="auto"/>
              <w:right w:val="single" w:sz="4" w:space="0" w:color="auto"/>
            </w:tcBorders>
            <w:shd w:val="clear" w:color="000000" w:fill="FFFFFF"/>
            <w:vAlign w:val="center"/>
            <w:hideMark/>
          </w:tcPr>
          <w:p w14:paraId="6E61875C" w14:textId="77777777" w:rsidR="00D516DB" w:rsidRPr="001F318A" w:rsidRDefault="00D516DB" w:rsidP="00E87DE0">
            <w:pPr>
              <w:jc w:val="center"/>
              <w:rPr>
                <w:rFonts w:ascii="Verdana" w:hAnsi="Verdana" w:cs="Calibri"/>
                <w:color w:val="808080" w:themeColor="background1" w:themeShade="80"/>
                <w:sz w:val="12"/>
                <w:szCs w:val="12"/>
              </w:rPr>
            </w:pPr>
            <w:r w:rsidRPr="001F318A">
              <w:rPr>
                <w:rFonts w:ascii="Verdana" w:hAnsi="Verdana" w:cs="Helvetica"/>
                <w:bCs/>
                <w:color w:val="808080" w:themeColor="background1" w:themeShade="80"/>
                <w:sz w:val="12"/>
                <w:szCs w:val="12"/>
                <w:shd w:val="clear" w:color="auto" w:fill="FFFFFF"/>
              </w:rPr>
              <w:lastRenderedPageBreak/>
              <w:t>Utilizar la herramienta de prevención de perdida de información (DLP)</w:t>
            </w:r>
          </w:p>
        </w:tc>
      </w:tr>
      <w:tr w:rsidR="00D516DB" w:rsidRPr="001F318A" w14:paraId="66BF3311" w14:textId="77777777" w:rsidTr="00E87DE0">
        <w:trPr>
          <w:trHeight w:val="825"/>
        </w:trPr>
        <w:tc>
          <w:tcPr>
            <w:tcW w:w="379" w:type="dxa"/>
            <w:vMerge/>
            <w:tcBorders>
              <w:top w:val="nil"/>
              <w:left w:val="single" w:sz="4" w:space="0" w:color="auto"/>
              <w:bottom w:val="single" w:sz="4" w:space="0" w:color="000000"/>
              <w:right w:val="single" w:sz="4" w:space="0" w:color="auto"/>
            </w:tcBorders>
            <w:vAlign w:val="center"/>
            <w:hideMark/>
          </w:tcPr>
          <w:p w14:paraId="4FAC4A0D" w14:textId="77777777" w:rsidR="00D516DB" w:rsidRPr="001F318A" w:rsidRDefault="00D516DB" w:rsidP="00E87DE0">
            <w:pPr>
              <w:rPr>
                <w:rFonts w:ascii="Verdana" w:hAnsi="Verdana" w:cs="Calibri"/>
                <w:b/>
                <w:bCs/>
                <w:color w:val="808080" w:themeColor="background1" w:themeShade="80"/>
                <w:sz w:val="12"/>
                <w:szCs w:val="12"/>
              </w:rPr>
            </w:pPr>
          </w:p>
        </w:tc>
        <w:tc>
          <w:tcPr>
            <w:tcW w:w="1398" w:type="dxa"/>
            <w:vMerge/>
            <w:tcBorders>
              <w:top w:val="nil"/>
              <w:left w:val="single" w:sz="4" w:space="0" w:color="auto"/>
              <w:bottom w:val="single" w:sz="4" w:space="0" w:color="000000"/>
              <w:right w:val="single" w:sz="4" w:space="0" w:color="auto"/>
            </w:tcBorders>
            <w:vAlign w:val="center"/>
            <w:hideMark/>
          </w:tcPr>
          <w:p w14:paraId="1FA1A6B2"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274" w:type="dxa"/>
            <w:vMerge/>
            <w:tcBorders>
              <w:top w:val="nil"/>
              <w:left w:val="single" w:sz="4" w:space="0" w:color="auto"/>
              <w:bottom w:val="single" w:sz="4" w:space="0" w:color="000000"/>
              <w:right w:val="single" w:sz="4" w:space="0" w:color="auto"/>
            </w:tcBorders>
            <w:vAlign w:val="center"/>
            <w:hideMark/>
          </w:tcPr>
          <w:p w14:paraId="1784C991"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949" w:type="dxa"/>
            <w:vMerge/>
            <w:tcBorders>
              <w:top w:val="nil"/>
              <w:left w:val="single" w:sz="4" w:space="0" w:color="auto"/>
              <w:bottom w:val="single" w:sz="4" w:space="0" w:color="000000"/>
              <w:right w:val="single" w:sz="4" w:space="0" w:color="auto"/>
            </w:tcBorders>
            <w:vAlign w:val="center"/>
            <w:hideMark/>
          </w:tcPr>
          <w:p w14:paraId="5C357D6A"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378" w:type="dxa"/>
            <w:tcBorders>
              <w:top w:val="nil"/>
              <w:left w:val="nil"/>
              <w:bottom w:val="single" w:sz="4" w:space="0" w:color="auto"/>
              <w:right w:val="single" w:sz="4" w:space="0" w:color="auto"/>
            </w:tcBorders>
            <w:shd w:val="clear" w:color="000000" w:fill="FFFFFF"/>
            <w:vAlign w:val="center"/>
            <w:hideMark/>
          </w:tcPr>
          <w:p w14:paraId="0B193F20" w14:textId="77777777" w:rsidR="00D516DB" w:rsidRPr="001F318A" w:rsidRDefault="00D516DB" w:rsidP="00E87DE0">
            <w:pPr>
              <w:spacing w:after="160"/>
              <w:ind w:left="15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Fallas Técnicas de Hardware</w:t>
            </w:r>
          </w:p>
        </w:tc>
        <w:tc>
          <w:tcPr>
            <w:tcW w:w="1249" w:type="dxa"/>
            <w:tcBorders>
              <w:top w:val="nil"/>
              <w:left w:val="nil"/>
              <w:bottom w:val="single" w:sz="4" w:space="0" w:color="auto"/>
              <w:right w:val="single" w:sz="4" w:space="0" w:color="auto"/>
            </w:tcBorders>
            <w:shd w:val="clear" w:color="000000" w:fill="FFFFFF"/>
            <w:vAlign w:val="center"/>
            <w:hideMark/>
          </w:tcPr>
          <w:p w14:paraId="62976C84"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Problemas de Seguridad Nacional (perdida de Información reservada)</w:t>
            </w:r>
          </w:p>
        </w:tc>
        <w:tc>
          <w:tcPr>
            <w:tcW w:w="1092" w:type="dxa"/>
            <w:vMerge/>
            <w:tcBorders>
              <w:top w:val="nil"/>
              <w:left w:val="single" w:sz="4" w:space="0" w:color="auto"/>
              <w:bottom w:val="single" w:sz="4" w:space="0" w:color="000000"/>
              <w:right w:val="single" w:sz="4" w:space="0" w:color="auto"/>
            </w:tcBorders>
            <w:vAlign w:val="center"/>
            <w:hideMark/>
          </w:tcPr>
          <w:p w14:paraId="662ADF24" w14:textId="77777777" w:rsidR="00D516DB" w:rsidRPr="001F318A" w:rsidRDefault="00D516DB" w:rsidP="00E87DE0">
            <w:pPr>
              <w:rPr>
                <w:rFonts w:ascii="Verdana" w:hAnsi="Verdana" w:cs="Calibri"/>
                <w:color w:val="808080" w:themeColor="background1" w:themeShade="80"/>
                <w:sz w:val="12"/>
                <w:szCs w:val="12"/>
              </w:rPr>
            </w:pPr>
          </w:p>
        </w:tc>
        <w:tc>
          <w:tcPr>
            <w:tcW w:w="1057" w:type="dxa"/>
            <w:vMerge/>
            <w:tcBorders>
              <w:top w:val="nil"/>
              <w:left w:val="single" w:sz="4" w:space="0" w:color="auto"/>
              <w:bottom w:val="single" w:sz="4" w:space="0" w:color="000000"/>
              <w:right w:val="single" w:sz="4" w:space="0" w:color="auto"/>
            </w:tcBorders>
            <w:vAlign w:val="center"/>
            <w:hideMark/>
          </w:tcPr>
          <w:p w14:paraId="15BF4418" w14:textId="77777777" w:rsidR="00D516DB" w:rsidRPr="001F318A" w:rsidRDefault="00D516DB" w:rsidP="00E87DE0">
            <w:pPr>
              <w:rPr>
                <w:rFonts w:ascii="Verdana" w:hAnsi="Verdana" w:cs="Calibri"/>
                <w:color w:val="808080" w:themeColor="background1" w:themeShade="80"/>
                <w:sz w:val="12"/>
                <w:szCs w:val="12"/>
              </w:rPr>
            </w:pPr>
          </w:p>
        </w:tc>
        <w:tc>
          <w:tcPr>
            <w:tcW w:w="1284" w:type="dxa"/>
            <w:tcBorders>
              <w:top w:val="nil"/>
              <w:left w:val="nil"/>
              <w:bottom w:val="single" w:sz="4" w:space="0" w:color="auto"/>
              <w:right w:val="single" w:sz="4" w:space="0" w:color="auto"/>
            </w:tcBorders>
            <w:shd w:val="clear" w:color="000000" w:fill="FFFFFF"/>
            <w:vAlign w:val="center"/>
            <w:hideMark/>
          </w:tcPr>
          <w:p w14:paraId="65A4024A" w14:textId="77777777" w:rsidR="00D516DB" w:rsidRPr="001F318A" w:rsidRDefault="00D516DB" w:rsidP="00E87DE0">
            <w:pPr>
              <w:ind w:left="15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Emplear la Autenticación de dos factores</w:t>
            </w:r>
          </w:p>
          <w:p w14:paraId="5FF8CC37"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tc>
      </w:tr>
      <w:tr w:rsidR="00D516DB" w:rsidRPr="001F318A" w14:paraId="59EE67E8" w14:textId="77777777" w:rsidTr="00E87DE0">
        <w:trPr>
          <w:trHeight w:val="925"/>
        </w:trPr>
        <w:tc>
          <w:tcPr>
            <w:tcW w:w="379" w:type="dxa"/>
            <w:vMerge/>
            <w:tcBorders>
              <w:top w:val="nil"/>
              <w:left w:val="single" w:sz="4" w:space="0" w:color="auto"/>
              <w:bottom w:val="single" w:sz="4" w:space="0" w:color="000000"/>
              <w:right w:val="single" w:sz="4" w:space="0" w:color="auto"/>
            </w:tcBorders>
            <w:vAlign w:val="center"/>
            <w:hideMark/>
          </w:tcPr>
          <w:p w14:paraId="50171241" w14:textId="77777777" w:rsidR="00D516DB" w:rsidRPr="001F318A" w:rsidRDefault="00D516DB" w:rsidP="00E87DE0">
            <w:pPr>
              <w:rPr>
                <w:rFonts w:ascii="Verdana" w:hAnsi="Verdana" w:cs="Calibri"/>
                <w:b/>
                <w:bCs/>
                <w:color w:val="808080" w:themeColor="background1" w:themeShade="80"/>
                <w:sz w:val="12"/>
                <w:szCs w:val="12"/>
              </w:rPr>
            </w:pPr>
          </w:p>
        </w:tc>
        <w:tc>
          <w:tcPr>
            <w:tcW w:w="1398" w:type="dxa"/>
            <w:vMerge/>
            <w:tcBorders>
              <w:top w:val="nil"/>
              <w:left w:val="single" w:sz="4" w:space="0" w:color="auto"/>
              <w:bottom w:val="single" w:sz="4" w:space="0" w:color="000000"/>
              <w:right w:val="single" w:sz="4" w:space="0" w:color="auto"/>
            </w:tcBorders>
            <w:vAlign w:val="center"/>
            <w:hideMark/>
          </w:tcPr>
          <w:p w14:paraId="202423DA"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274" w:type="dxa"/>
            <w:vMerge/>
            <w:tcBorders>
              <w:top w:val="nil"/>
              <w:left w:val="single" w:sz="4" w:space="0" w:color="auto"/>
              <w:bottom w:val="single" w:sz="4" w:space="0" w:color="000000"/>
              <w:right w:val="single" w:sz="4" w:space="0" w:color="auto"/>
            </w:tcBorders>
            <w:vAlign w:val="center"/>
            <w:hideMark/>
          </w:tcPr>
          <w:p w14:paraId="25802CAD"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949" w:type="dxa"/>
            <w:vMerge/>
            <w:tcBorders>
              <w:top w:val="nil"/>
              <w:left w:val="single" w:sz="4" w:space="0" w:color="auto"/>
              <w:bottom w:val="single" w:sz="4" w:space="0" w:color="000000"/>
              <w:right w:val="single" w:sz="4" w:space="0" w:color="auto"/>
            </w:tcBorders>
            <w:vAlign w:val="center"/>
            <w:hideMark/>
          </w:tcPr>
          <w:p w14:paraId="413EB174"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378" w:type="dxa"/>
            <w:tcBorders>
              <w:top w:val="nil"/>
              <w:left w:val="nil"/>
              <w:bottom w:val="single" w:sz="4" w:space="0" w:color="auto"/>
              <w:right w:val="single" w:sz="4" w:space="0" w:color="auto"/>
            </w:tcBorders>
            <w:shd w:val="clear" w:color="000000" w:fill="FFFFFF"/>
            <w:vAlign w:val="center"/>
            <w:hideMark/>
          </w:tcPr>
          <w:p w14:paraId="1D2A895B" w14:textId="77777777" w:rsidR="00D516DB" w:rsidRPr="001F318A" w:rsidRDefault="00D516DB" w:rsidP="00E87DE0">
            <w:pPr>
              <w:spacing w:after="160"/>
              <w:ind w:left="15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Conflicto Armado</w:t>
            </w:r>
          </w:p>
        </w:tc>
        <w:tc>
          <w:tcPr>
            <w:tcW w:w="1249" w:type="dxa"/>
            <w:tcBorders>
              <w:top w:val="nil"/>
              <w:left w:val="nil"/>
              <w:bottom w:val="single" w:sz="4" w:space="0" w:color="auto"/>
              <w:right w:val="single" w:sz="4" w:space="0" w:color="auto"/>
            </w:tcBorders>
            <w:shd w:val="clear" w:color="000000" w:fill="FFFFFF"/>
            <w:vAlign w:val="center"/>
            <w:hideMark/>
          </w:tcPr>
          <w:p w14:paraId="03E43636"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Afectación derechos a titulares de datos personales</w:t>
            </w:r>
          </w:p>
        </w:tc>
        <w:tc>
          <w:tcPr>
            <w:tcW w:w="1092" w:type="dxa"/>
            <w:vMerge/>
            <w:tcBorders>
              <w:top w:val="nil"/>
              <w:left w:val="single" w:sz="4" w:space="0" w:color="auto"/>
              <w:bottom w:val="single" w:sz="4" w:space="0" w:color="000000"/>
              <w:right w:val="single" w:sz="4" w:space="0" w:color="auto"/>
            </w:tcBorders>
            <w:vAlign w:val="center"/>
            <w:hideMark/>
          </w:tcPr>
          <w:p w14:paraId="65007A66" w14:textId="77777777" w:rsidR="00D516DB" w:rsidRPr="001F318A" w:rsidRDefault="00D516DB" w:rsidP="00E87DE0">
            <w:pPr>
              <w:rPr>
                <w:rFonts w:ascii="Verdana" w:hAnsi="Verdana" w:cs="Calibri"/>
                <w:color w:val="808080" w:themeColor="background1" w:themeShade="80"/>
                <w:sz w:val="12"/>
                <w:szCs w:val="12"/>
              </w:rPr>
            </w:pPr>
          </w:p>
        </w:tc>
        <w:tc>
          <w:tcPr>
            <w:tcW w:w="1057" w:type="dxa"/>
            <w:vMerge/>
            <w:tcBorders>
              <w:top w:val="nil"/>
              <w:left w:val="single" w:sz="4" w:space="0" w:color="auto"/>
              <w:bottom w:val="single" w:sz="4" w:space="0" w:color="000000"/>
              <w:right w:val="single" w:sz="4" w:space="0" w:color="auto"/>
            </w:tcBorders>
            <w:vAlign w:val="center"/>
            <w:hideMark/>
          </w:tcPr>
          <w:p w14:paraId="5E649184" w14:textId="77777777" w:rsidR="00D516DB" w:rsidRPr="001F318A" w:rsidRDefault="00D516DB" w:rsidP="00E87DE0">
            <w:pPr>
              <w:rPr>
                <w:rFonts w:ascii="Verdana" w:hAnsi="Verdana" w:cs="Calibri"/>
                <w:color w:val="808080" w:themeColor="background1" w:themeShade="80"/>
                <w:sz w:val="12"/>
                <w:szCs w:val="12"/>
              </w:rPr>
            </w:pPr>
          </w:p>
        </w:tc>
        <w:tc>
          <w:tcPr>
            <w:tcW w:w="1284" w:type="dxa"/>
            <w:tcBorders>
              <w:top w:val="nil"/>
              <w:left w:val="nil"/>
              <w:bottom w:val="single" w:sz="4" w:space="0" w:color="auto"/>
              <w:right w:val="single" w:sz="4" w:space="0" w:color="auto"/>
            </w:tcBorders>
            <w:shd w:val="clear" w:color="000000" w:fill="FFFFFF"/>
            <w:vAlign w:val="center"/>
            <w:hideMark/>
          </w:tcPr>
          <w:p w14:paraId="532F5576" w14:textId="77777777" w:rsidR="00D516DB" w:rsidRPr="001F318A" w:rsidRDefault="00D516DB" w:rsidP="00E87DE0">
            <w:pPr>
              <w:ind w:left="15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 xml:space="preserve">Aplicar Cifrado de Información pública clasificada y pública reservada </w:t>
            </w:r>
          </w:p>
        </w:tc>
      </w:tr>
      <w:tr w:rsidR="00D516DB" w:rsidRPr="001F318A" w14:paraId="076B1CEE" w14:textId="77777777" w:rsidTr="00E87DE0">
        <w:trPr>
          <w:trHeight w:val="792"/>
        </w:trPr>
        <w:tc>
          <w:tcPr>
            <w:tcW w:w="379" w:type="dxa"/>
            <w:vMerge/>
            <w:tcBorders>
              <w:top w:val="nil"/>
              <w:left w:val="single" w:sz="4" w:space="0" w:color="auto"/>
              <w:bottom w:val="single" w:sz="4" w:space="0" w:color="000000"/>
              <w:right w:val="single" w:sz="4" w:space="0" w:color="auto"/>
            </w:tcBorders>
            <w:vAlign w:val="center"/>
            <w:hideMark/>
          </w:tcPr>
          <w:p w14:paraId="2A151988" w14:textId="77777777" w:rsidR="00D516DB" w:rsidRPr="001F318A" w:rsidRDefault="00D516DB" w:rsidP="00E87DE0">
            <w:pPr>
              <w:rPr>
                <w:rFonts w:ascii="Verdana" w:hAnsi="Verdana" w:cs="Calibri"/>
                <w:b/>
                <w:bCs/>
                <w:color w:val="808080" w:themeColor="background1" w:themeShade="80"/>
                <w:sz w:val="12"/>
                <w:szCs w:val="12"/>
              </w:rPr>
            </w:pPr>
          </w:p>
        </w:tc>
        <w:tc>
          <w:tcPr>
            <w:tcW w:w="1398" w:type="dxa"/>
            <w:vMerge/>
            <w:tcBorders>
              <w:top w:val="nil"/>
              <w:left w:val="single" w:sz="4" w:space="0" w:color="auto"/>
              <w:bottom w:val="single" w:sz="4" w:space="0" w:color="000000"/>
              <w:right w:val="single" w:sz="4" w:space="0" w:color="auto"/>
            </w:tcBorders>
            <w:vAlign w:val="center"/>
            <w:hideMark/>
          </w:tcPr>
          <w:p w14:paraId="06813F9D"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274" w:type="dxa"/>
            <w:vMerge/>
            <w:tcBorders>
              <w:top w:val="nil"/>
              <w:left w:val="single" w:sz="4" w:space="0" w:color="auto"/>
              <w:bottom w:val="single" w:sz="4" w:space="0" w:color="000000"/>
              <w:right w:val="single" w:sz="4" w:space="0" w:color="auto"/>
            </w:tcBorders>
            <w:vAlign w:val="center"/>
            <w:hideMark/>
          </w:tcPr>
          <w:p w14:paraId="27722F45"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949" w:type="dxa"/>
            <w:vMerge/>
            <w:tcBorders>
              <w:top w:val="nil"/>
              <w:left w:val="single" w:sz="4" w:space="0" w:color="auto"/>
              <w:bottom w:val="single" w:sz="4" w:space="0" w:color="000000"/>
              <w:right w:val="single" w:sz="4" w:space="0" w:color="auto"/>
            </w:tcBorders>
            <w:vAlign w:val="center"/>
            <w:hideMark/>
          </w:tcPr>
          <w:p w14:paraId="628C3D9C"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378" w:type="dxa"/>
            <w:tcBorders>
              <w:top w:val="nil"/>
              <w:left w:val="nil"/>
              <w:bottom w:val="single" w:sz="4" w:space="0" w:color="auto"/>
              <w:right w:val="single" w:sz="4" w:space="0" w:color="auto"/>
            </w:tcBorders>
            <w:shd w:val="clear" w:color="000000" w:fill="FFFFFF"/>
            <w:vAlign w:val="center"/>
            <w:hideMark/>
          </w:tcPr>
          <w:p w14:paraId="392477D1" w14:textId="77777777" w:rsidR="00D516DB" w:rsidRPr="001F318A" w:rsidRDefault="00D516DB" w:rsidP="00E87DE0">
            <w:pPr>
              <w:spacing w:after="160"/>
              <w:ind w:left="15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Vandalismo Informático</w:t>
            </w:r>
          </w:p>
        </w:tc>
        <w:tc>
          <w:tcPr>
            <w:tcW w:w="1249" w:type="dxa"/>
            <w:tcBorders>
              <w:top w:val="nil"/>
              <w:left w:val="nil"/>
              <w:bottom w:val="single" w:sz="4" w:space="0" w:color="auto"/>
              <w:right w:val="single" w:sz="4" w:space="0" w:color="auto"/>
            </w:tcBorders>
            <w:shd w:val="clear" w:color="000000" w:fill="FFFFFF"/>
            <w:vAlign w:val="center"/>
            <w:hideMark/>
          </w:tcPr>
          <w:p w14:paraId="47156737"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Sanciones legales y disciplinarias</w:t>
            </w:r>
          </w:p>
        </w:tc>
        <w:tc>
          <w:tcPr>
            <w:tcW w:w="1092" w:type="dxa"/>
            <w:vMerge/>
            <w:tcBorders>
              <w:top w:val="nil"/>
              <w:left w:val="single" w:sz="4" w:space="0" w:color="auto"/>
              <w:bottom w:val="single" w:sz="4" w:space="0" w:color="000000"/>
              <w:right w:val="single" w:sz="4" w:space="0" w:color="auto"/>
            </w:tcBorders>
            <w:vAlign w:val="center"/>
            <w:hideMark/>
          </w:tcPr>
          <w:p w14:paraId="1B257E1A" w14:textId="77777777" w:rsidR="00D516DB" w:rsidRPr="001F318A" w:rsidRDefault="00D516DB" w:rsidP="00E87DE0">
            <w:pPr>
              <w:rPr>
                <w:rFonts w:ascii="Verdana" w:hAnsi="Verdana" w:cs="Calibri"/>
                <w:color w:val="808080" w:themeColor="background1" w:themeShade="80"/>
                <w:sz w:val="12"/>
                <w:szCs w:val="12"/>
              </w:rPr>
            </w:pPr>
          </w:p>
        </w:tc>
        <w:tc>
          <w:tcPr>
            <w:tcW w:w="1057" w:type="dxa"/>
            <w:vMerge/>
            <w:tcBorders>
              <w:top w:val="nil"/>
              <w:left w:val="single" w:sz="4" w:space="0" w:color="auto"/>
              <w:bottom w:val="single" w:sz="4" w:space="0" w:color="000000"/>
              <w:right w:val="single" w:sz="4" w:space="0" w:color="auto"/>
            </w:tcBorders>
            <w:vAlign w:val="center"/>
            <w:hideMark/>
          </w:tcPr>
          <w:p w14:paraId="08636C1D" w14:textId="77777777" w:rsidR="00D516DB" w:rsidRPr="001F318A" w:rsidRDefault="00D516DB" w:rsidP="00E87DE0">
            <w:pPr>
              <w:rPr>
                <w:rFonts w:ascii="Verdana" w:hAnsi="Verdana" w:cs="Calibri"/>
                <w:color w:val="808080" w:themeColor="background1" w:themeShade="80"/>
                <w:sz w:val="12"/>
                <w:szCs w:val="12"/>
              </w:rPr>
            </w:pPr>
          </w:p>
        </w:tc>
        <w:tc>
          <w:tcPr>
            <w:tcW w:w="1284" w:type="dxa"/>
            <w:tcBorders>
              <w:top w:val="nil"/>
              <w:left w:val="nil"/>
              <w:bottom w:val="single" w:sz="4" w:space="0" w:color="auto"/>
              <w:right w:val="single" w:sz="4" w:space="0" w:color="auto"/>
            </w:tcBorders>
            <w:shd w:val="clear" w:color="000000" w:fill="FFFFFF"/>
            <w:vAlign w:val="center"/>
            <w:hideMark/>
          </w:tcPr>
          <w:p w14:paraId="69373EA5" w14:textId="77777777" w:rsidR="00D516DB" w:rsidRPr="001F318A" w:rsidRDefault="00D516DB" w:rsidP="00E87DE0">
            <w:pPr>
              <w:ind w:left="15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Realizar la verificación de vulnerabilidades de la plataforma TICs</w:t>
            </w:r>
          </w:p>
        </w:tc>
      </w:tr>
      <w:tr w:rsidR="00D516DB" w:rsidRPr="001F318A" w14:paraId="46365020" w14:textId="77777777" w:rsidTr="00E87DE0">
        <w:trPr>
          <w:trHeight w:val="735"/>
        </w:trPr>
        <w:tc>
          <w:tcPr>
            <w:tcW w:w="379" w:type="dxa"/>
            <w:vMerge/>
            <w:tcBorders>
              <w:top w:val="nil"/>
              <w:left w:val="single" w:sz="4" w:space="0" w:color="auto"/>
              <w:bottom w:val="single" w:sz="4" w:space="0" w:color="000000"/>
              <w:right w:val="single" w:sz="4" w:space="0" w:color="auto"/>
            </w:tcBorders>
            <w:vAlign w:val="center"/>
            <w:hideMark/>
          </w:tcPr>
          <w:p w14:paraId="334199E6" w14:textId="77777777" w:rsidR="00D516DB" w:rsidRPr="001F318A" w:rsidRDefault="00D516DB" w:rsidP="00E87DE0">
            <w:pPr>
              <w:rPr>
                <w:rFonts w:ascii="Verdana" w:hAnsi="Verdana" w:cs="Calibri"/>
                <w:b/>
                <w:bCs/>
                <w:color w:val="808080" w:themeColor="background1" w:themeShade="80"/>
                <w:sz w:val="12"/>
                <w:szCs w:val="12"/>
              </w:rPr>
            </w:pPr>
          </w:p>
        </w:tc>
        <w:tc>
          <w:tcPr>
            <w:tcW w:w="1398" w:type="dxa"/>
            <w:vMerge/>
            <w:tcBorders>
              <w:top w:val="nil"/>
              <w:left w:val="single" w:sz="4" w:space="0" w:color="auto"/>
              <w:bottom w:val="single" w:sz="4" w:space="0" w:color="000000"/>
              <w:right w:val="single" w:sz="4" w:space="0" w:color="auto"/>
            </w:tcBorders>
            <w:vAlign w:val="center"/>
            <w:hideMark/>
          </w:tcPr>
          <w:p w14:paraId="76B9D24F"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274" w:type="dxa"/>
            <w:vMerge/>
            <w:tcBorders>
              <w:top w:val="nil"/>
              <w:left w:val="single" w:sz="4" w:space="0" w:color="auto"/>
              <w:bottom w:val="single" w:sz="4" w:space="0" w:color="000000"/>
              <w:right w:val="single" w:sz="4" w:space="0" w:color="auto"/>
            </w:tcBorders>
            <w:vAlign w:val="center"/>
            <w:hideMark/>
          </w:tcPr>
          <w:p w14:paraId="51C62506"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949" w:type="dxa"/>
            <w:vMerge/>
            <w:tcBorders>
              <w:top w:val="nil"/>
              <w:left w:val="single" w:sz="4" w:space="0" w:color="auto"/>
              <w:bottom w:val="single" w:sz="4" w:space="0" w:color="000000"/>
              <w:right w:val="single" w:sz="4" w:space="0" w:color="auto"/>
            </w:tcBorders>
            <w:vAlign w:val="center"/>
            <w:hideMark/>
          </w:tcPr>
          <w:p w14:paraId="3987287A"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378" w:type="dxa"/>
            <w:tcBorders>
              <w:top w:val="nil"/>
              <w:left w:val="nil"/>
              <w:bottom w:val="single" w:sz="4" w:space="0" w:color="auto"/>
              <w:right w:val="single" w:sz="4" w:space="0" w:color="auto"/>
            </w:tcBorders>
            <w:shd w:val="clear" w:color="000000" w:fill="FFFFFF"/>
            <w:vAlign w:val="center"/>
            <w:hideMark/>
          </w:tcPr>
          <w:p w14:paraId="1128AD3C" w14:textId="77777777" w:rsidR="00D516DB" w:rsidRPr="001F318A" w:rsidRDefault="00D516DB" w:rsidP="00E87DE0">
            <w:pPr>
              <w:spacing w:after="160"/>
              <w:ind w:left="15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Desconocimiento del manual de políticas de seguridad.</w:t>
            </w:r>
          </w:p>
        </w:tc>
        <w:tc>
          <w:tcPr>
            <w:tcW w:w="1249" w:type="dxa"/>
            <w:tcBorders>
              <w:top w:val="nil"/>
              <w:left w:val="nil"/>
              <w:bottom w:val="single" w:sz="4" w:space="0" w:color="auto"/>
              <w:right w:val="single" w:sz="4" w:space="0" w:color="auto"/>
            </w:tcBorders>
            <w:shd w:val="clear" w:color="000000" w:fill="FFFFFF"/>
            <w:vAlign w:val="center"/>
            <w:hideMark/>
          </w:tcPr>
          <w:p w14:paraId="608A9343"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Afectación de la imagen de la Entidad</w:t>
            </w:r>
          </w:p>
        </w:tc>
        <w:tc>
          <w:tcPr>
            <w:tcW w:w="1092" w:type="dxa"/>
            <w:vMerge/>
            <w:tcBorders>
              <w:top w:val="nil"/>
              <w:left w:val="single" w:sz="4" w:space="0" w:color="auto"/>
              <w:bottom w:val="single" w:sz="4" w:space="0" w:color="000000"/>
              <w:right w:val="single" w:sz="4" w:space="0" w:color="auto"/>
            </w:tcBorders>
            <w:vAlign w:val="center"/>
            <w:hideMark/>
          </w:tcPr>
          <w:p w14:paraId="3F406195" w14:textId="77777777" w:rsidR="00D516DB" w:rsidRPr="001F318A" w:rsidRDefault="00D516DB" w:rsidP="00E87DE0">
            <w:pPr>
              <w:rPr>
                <w:rFonts w:ascii="Verdana" w:hAnsi="Verdana" w:cs="Calibri"/>
                <w:color w:val="808080" w:themeColor="background1" w:themeShade="80"/>
                <w:sz w:val="12"/>
                <w:szCs w:val="12"/>
              </w:rPr>
            </w:pPr>
          </w:p>
        </w:tc>
        <w:tc>
          <w:tcPr>
            <w:tcW w:w="1057" w:type="dxa"/>
            <w:vMerge/>
            <w:tcBorders>
              <w:top w:val="nil"/>
              <w:left w:val="single" w:sz="4" w:space="0" w:color="auto"/>
              <w:bottom w:val="single" w:sz="4" w:space="0" w:color="000000"/>
              <w:right w:val="single" w:sz="4" w:space="0" w:color="auto"/>
            </w:tcBorders>
            <w:vAlign w:val="center"/>
            <w:hideMark/>
          </w:tcPr>
          <w:p w14:paraId="23EC6EB7" w14:textId="77777777" w:rsidR="00D516DB" w:rsidRPr="001F318A" w:rsidRDefault="00D516DB" w:rsidP="00E87DE0">
            <w:pPr>
              <w:rPr>
                <w:rFonts w:ascii="Verdana" w:hAnsi="Verdana" w:cs="Calibri"/>
                <w:color w:val="808080" w:themeColor="background1" w:themeShade="80"/>
                <w:sz w:val="12"/>
                <w:szCs w:val="12"/>
              </w:rPr>
            </w:pPr>
          </w:p>
        </w:tc>
        <w:tc>
          <w:tcPr>
            <w:tcW w:w="1284" w:type="dxa"/>
            <w:tcBorders>
              <w:top w:val="nil"/>
              <w:left w:val="nil"/>
              <w:bottom w:val="single" w:sz="4" w:space="0" w:color="auto"/>
              <w:right w:val="single" w:sz="4" w:space="0" w:color="auto"/>
            </w:tcBorders>
            <w:shd w:val="clear" w:color="000000" w:fill="FFFFFF"/>
            <w:vAlign w:val="center"/>
            <w:hideMark/>
          </w:tcPr>
          <w:p w14:paraId="4060374D" w14:textId="77777777" w:rsidR="00D516DB" w:rsidRPr="001F318A" w:rsidRDefault="00D516DB" w:rsidP="00E87DE0">
            <w:pPr>
              <w:ind w:left="15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Mantener operativas las herramientas tecnológicas</w:t>
            </w:r>
          </w:p>
        </w:tc>
      </w:tr>
      <w:tr w:rsidR="00D516DB" w:rsidRPr="001F318A" w14:paraId="1FEA1116" w14:textId="77777777" w:rsidTr="00E87DE0">
        <w:trPr>
          <w:trHeight w:val="860"/>
        </w:trPr>
        <w:tc>
          <w:tcPr>
            <w:tcW w:w="379" w:type="dxa"/>
            <w:vMerge/>
            <w:tcBorders>
              <w:top w:val="nil"/>
              <w:left w:val="single" w:sz="4" w:space="0" w:color="auto"/>
              <w:bottom w:val="single" w:sz="4" w:space="0" w:color="000000"/>
              <w:right w:val="single" w:sz="4" w:space="0" w:color="auto"/>
            </w:tcBorders>
            <w:vAlign w:val="center"/>
            <w:hideMark/>
          </w:tcPr>
          <w:p w14:paraId="2CACBC95" w14:textId="77777777" w:rsidR="00D516DB" w:rsidRPr="001F318A" w:rsidRDefault="00D516DB" w:rsidP="00E87DE0">
            <w:pPr>
              <w:rPr>
                <w:rFonts w:ascii="Verdana" w:hAnsi="Verdana" w:cs="Calibri"/>
                <w:b/>
                <w:bCs/>
                <w:color w:val="808080" w:themeColor="background1" w:themeShade="80"/>
                <w:sz w:val="12"/>
                <w:szCs w:val="12"/>
              </w:rPr>
            </w:pPr>
          </w:p>
        </w:tc>
        <w:tc>
          <w:tcPr>
            <w:tcW w:w="1398" w:type="dxa"/>
            <w:vMerge/>
            <w:tcBorders>
              <w:top w:val="nil"/>
              <w:left w:val="single" w:sz="4" w:space="0" w:color="auto"/>
              <w:bottom w:val="single" w:sz="4" w:space="0" w:color="000000"/>
              <w:right w:val="single" w:sz="4" w:space="0" w:color="auto"/>
            </w:tcBorders>
            <w:vAlign w:val="center"/>
            <w:hideMark/>
          </w:tcPr>
          <w:p w14:paraId="79CB7B9D"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274" w:type="dxa"/>
            <w:vMerge/>
            <w:tcBorders>
              <w:top w:val="nil"/>
              <w:left w:val="single" w:sz="4" w:space="0" w:color="auto"/>
              <w:bottom w:val="single" w:sz="4" w:space="0" w:color="000000"/>
              <w:right w:val="single" w:sz="4" w:space="0" w:color="auto"/>
            </w:tcBorders>
            <w:vAlign w:val="center"/>
            <w:hideMark/>
          </w:tcPr>
          <w:p w14:paraId="0E522DEC"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949" w:type="dxa"/>
            <w:vMerge/>
            <w:tcBorders>
              <w:top w:val="nil"/>
              <w:left w:val="single" w:sz="4" w:space="0" w:color="auto"/>
              <w:bottom w:val="single" w:sz="4" w:space="0" w:color="000000"/>
              <w:right w:val="single" w:sz="4" w:space="0" w:color="auto"/>
            </w:tcBorders>
            <w:vAlign w:val="center"/>
            <w:hideMark/>
          </w:tcPr>
          <w:p w14:paraId="01B88231"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378" w:type="dxa"/>
            <w:tcBorders>
              <w:top w:val="nil"/>
              <w:left w:val="nil"/>
              <w:bottom w:val="single" w:sz="4" w:space="0" w:color="auto"/>
              <w:right w:val="single" w:sz="4" w:space="0" w:color="auto"/>
            </w:tcBorders>
            <w:shd w:val="clear" w:color="000000" w:fill="FFFFFF"/>
            <w:vAlign w:val="center"/>
            <w:hideMark/>
          </w:tcPr>
          <w:p w14:paraId="1E6741E8" w14:textId="77777777" w:rsidR="00D516DB" w:rsidRPr="001F318A" w:rsidRDefault="00D516DB" w:rsidP="00E87DE0">
            <w:pPr>
              <w:spacing w:after="160"/>
              <w:ind w:left="15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Usuarios inconformes que puedan atentar contra la seguridad de la información</w:t>
            </w:r>
          </w:p>
        </w:tc>
        <w:tc>
          <w:tcPr>
            <w:tcW w:w="1249" w:type="dxa"/>
            <w:tcBorders>
              <w:top w:val="nil"/>
              <w:left w:val="nil"/>
              <w:bottom w:val="single" w:sz="4" w:space="0" w:color="auto"/>
              <w:right w:val="single" w:sz="4" w:space="0" w:color="auto"/>
            </w:tcBorders>
            <w:shd w:val="clear" w:color="000000" w:fill="FFFFFF"/>
            <w:vAlign w:val="center"/>
            <w:hideMark/>
          </w:tcPr>
          <w:p w14:paraId="7A582C49" w14:textId="77777777" w:rsidR="00D516DB" w:rsidRPr="001F318A" w:rsidRDefault="00D516DB" w:rsidP="00E87DE0">
            <w:pPr>
              <w:spacing w:after="160"/>
              <w:ind w:left="15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 </w:t>
            </w:r>
          </w:p>
        </w:tc>
        <w:tc>
          <w:tcPr>
            <w:tcW w:w="1092" w:type="dxa"/>
            <w:vMerge/>
            <w:tcBorders>
              <w:top w:val="nil"/>
              <w:left w:val="single" w:sz="4" w:space="0" w:color="auto"/>
              <w:bottom w:val="single" w:sz="4" w:space="0" w:color="000000"/>
              <w:right w:val="single" w:sz="4" w:space="0" w:color="auto"/>
            </w:tcBorders>
            <w:vAlign w:val="center"/>
            <w:hideMark/>
          </w:tcPr>
          <w:p w14:paraId="23A7D68C" w14:textId="77777777" w:rsidR="00D516DB" w:rsidRPr="001F318A" w:rsidRDefault="00D516DB" w:rsidP="00E87DE0">
            <w:pPr>
              <w:rPr>
                <w:rFonts w:ascii="Verdana" w:hAnsi="Verdana" w:cs="Calibri"/>
                <w:color w:val="808080" w:themeColor="background1" w:themeShade="80"/>
                <w:sz w:val="12"/>
                <w:szCs w:val="12"/>
              </w:rPr>
            </w:pPr>
          </w:p>
        </w:tc>
        <w:tc>
          <w:tcPr>
            <w:tcW w:w="1057" w:type="dxa"/>
            <w:vMerge/>
            <w:tcBorders>
              <w:top w:val="nil"/>
              <w:left w:val="single" w:sz="4" w:space="0" w:color="auto"/>
              <w:bottom w:val="single" w:sz="4" w:space="0" w:color="000000"/>
              <w:right w:val="single" w:sz="4" w:space="0" w:color="auto"/>
            </w:tcBorders>
            <w:vAlign w:val="center"/>
            <w:hideMark/>
          </w:tcPr>
          <w:p w14:paraId="78DE6D3B" w14:textId="77777777" w:rsidR="00D516DB" w:rsidRPr="001F318A" w:rsidRDefault="00D516DB" w:rsidP="00E87DE0">
            <w:pPr>
              <w:rPr>
                <w:rFonts w:ascii="Verdana" w:hAnsi="Verdana" w:cs="Calibri"/>
                <w:color w:val="808080" w:themeColor="background1" w:themeShade="80"/>
                <w:sz w:val="12"/>
                <w:szCs w:val="12"/>
              </w:rPr>
            </w:pPr>
          </w:p>
        </w:tc>
        <w:tc>
          <w:tcPr>
            <w:tcW w:w="1284" w:type="dxa"/>
            <w:tcBorders>
              <w:top w:val="nil"/>
              <w:left w:val="nil"/>
              <w:bottom w:val="single" w:sz="4" w:space="0" w:color="auto"/>
              <w:right w:val="single" w:sz="4" w:space="0" w:color="auto"/>
            </w:tcBorders>
            <w:shd w:val="clear" w:color="000000" w:fill="FFFFFF"/>
            <w:vAlign w:val="center"/>
            <w:hideMark/>
          </w:tcPr>
          <w:p w14:paraId="08116F5E" w14:textId="77777777" w:rsidR="00D516DB" w:rsidRPr="001F318A" w:rsidRDefault="00D516DB" w:rsidP="00E87DE0">
            <w:pPr>
              <w:ind w:left="15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 xml:space="preserve">Realizar la entrega de Rol con las respectivas actividades </w:t>
            </w:r>
          </w:p>
        </w:tc>
      </w:tr>
      <w:tr w:rsidR="00D516DB" w:rsidRPr="001F318A" w14:paraId="42010A84" w14:textId="77777777" w:rsidTr="00E87DE0">
        <w:trPr>
          <w:trHeight w:val="1090"/>
        </w:trPr>
        <w:tc>
          <w:tcPr>
            <w:tcW w:w="379" w:type="dxa"/>
            <w:vMerge/>
            <w:tcBorders>
              <w:top w:val="nil"/>
              <w:left w:val="single" w:sz="4" w:space="0" w:color="auto"/>
              <w:bottom w:val="single" w:sz="4" w:space="0" w:color="000000"/>
              <w:right w:val="single" w:sz="4" w:space="0" w:color="auto"/>
            </w:tcBorders>
            <w:vAlign w:val="center"/>
            <w:hideMark/>
          </w:tcPr>
          <w:p w14:paraId="719E4BB6" w14:textId="77777777" w:rsidR="00D516DB" w:rsidRPr="001F318A" w:rsidRDefault="00D516DB" w:rsidP="00E87DE0">
            <w:pPr>
              <w:rPr>
                <w:rFonts w:ascii="Verdana" w:hAnsi="Verdana" w:cs="Calibri"/>
                <w:b/>
                <w:bCs/>
                <w:color w:val="808080" w:themeColor="background1" w:themeShade="80"/>
                <w:sz w:val="12"/>
                <w:szCs w:val="12"/>
              </w:rPr>
            </w:pPr>
          </w:p>
        </w:tc>
        <w:tc>
          <w:tcPr>
            <w:tcW w:w="1398" w:type="dxa"/>
            <w:vMerge/>
            <w:tcBorders>
              <w:top w:val="nil"/>
              <w:left w:val="single" w:sz="4" w:space="0" w:color="auto"/>
              <w:bottom w:val="single" w:sz="4" w:space="0" w:color="000000"/>
              <w:right w:val="single" w:sz="4" w:space="0" w:color="auto"/>
            </w:tcBorders>
            <w:vAlign w:val="center"/>
            <w:hideMark/>
          </w:tcPr>
          <w:p w14:paraId="60CB7356"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274" w:type="dxa"/>
            <w:vMerge/>
            <w:tcBorders>
              <w:top w:val="nil"/>
              <w:left w:val="single" w:sz="4" w:space="0" w:color="auto"/>
              <w:bottom w:val="single" w:sz="4" w:space="0" w:color="000000"/>
              <w:right w:val="single" w:sz="4" w:space="0" w:color="auto"/>
            </w:tcBorders>
            <w:vAlign w:val="center"/>
            <w:hideMark/>
          </w:tcPr>
          <w:p w14:paraId="78148B92"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949" w:type="dxa"/>
            <w:vMerge/>
            <w:tcBorders>
              <w:top w:val="nil"/>
              <w:left w:val="single" w:sz="4" w:space="0" w:color="auto"/>
              <w:bottom w:val="single" w:sz="4" w:space="0" w:color="000000"/>
              <w:right w:val="single" w:sz="4" w:space="0" w:color="auto"/>
            </w:tcBorders>
            <w:vAlign w:val="center"/>
            <w:hideMark/>
          </w:tcPr>
          <w:p w14:paraId="473B5E5E"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378" w:type="dxa"/>
            <w:tcBorders>
              <w:top w:val="nil"/>
              <w:left w:val="nil"/>
              <w:bottom w:val="single" w:sz="4" w:space="0" w:color="auto"/>
              <w:right w:val="single" w:sz="4" w:space="0" w:color="auto"/>
            </w:tcBorders>
            <w:shd w:val="clear" w:color="000000" w:fill="FFFFFF"/>
            <w:vAlign w:val="center"/>
            <w:hideMark/>
          </w:tcPr>
          <w:p w14:paraId="4BA01F6E" w14:textId="77777777" w:rsidR="00D516DB" w:rsidRPr="001F318A" w:rsidRDefault="00D516DB" w:rsidP="00E87DE0">
            <w:pPr>
              <w:spacing w:after="160"/>
              <w:ind w:left="15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Falta de conocimiento técnico en el personal que administra la plataforma informática o la información.</w:t>
            </w:r>
          </w:p>
        </w:tc>
        <w:tc>
          <w:tcPr>
            <w:tcW w:w="1249" w:type="dxa"/>
            <w:tcBorders>
              <w:top w:val="nil"/>
              <w:left w:val="nil"/>
              <w:bottom w:val="single" w:sz="4" w:space="0" w:color="auto"/>
              <w:right w:val="single" w:sz="4" w:space="0" w:color="auto"/>
            </w:tcBorders>
            <w:shd w:val="clear" w:color="000000" w:fill="FFFFFF"/>
            <w:vAlign w:val="center"/>
            <w:hideMark/>
          </w:tcPr>
          <w:p w14:paraId="58E28C49" w14:textId="77777777" w:rsidR="00D516DB" w:rsidRPr="001F318A" w:rsidRDefault="00D516DB" w:rsidP="00E87DE0">
            <w:pPr>
              <w:spacing w:after="160"/>
              <w:ind w:left="15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 </w:t>
            </w:r>
          </w:p>
        </w:tc>
        <w:tc>
          <w:tcPr>
            <w:tcW w:w="1092" w:type="dxa"/>
            <w:vMerge/>
            <w:tcBorders>
              <w:top w:val="nil"/>
              <w:left w:val="single" w:sz="4" w:space="0" w:color="auto"/>
              <w:bottom w:val="single" w:sz="4" w:space="0" w:color="000000"/>
              <w:right w:val="single" w:sz="4" w:space="0" w:color="auto"/>
            </w:tcBorders>
            <w:vAlign w:val="center"/>
            <w:hideMark/>
          </w:tcPr>
          <w:p w14:paraId="062CB7BF" w14:textId="77777777" w:rsidR="00D516DB" w:rsidRPr="001F318A" w:rsidRDefault="00D516DB" w:rsidP="00E87DE0">
            <w:pPr>
              <w:rPr>
                <w:rFonts w:ascii="Verdana" w:hAnsi="Verdana" w:cs="Calibri"/>
                <w:color w:val="808080" w:themeColor="background1" w:themeShade="80"/>
                <w:sz w:val="12"/>
                <w:szCs w:val="12"/>
              </w:rPr>
            </w:pPr>
          </w:p>
        </w:tc>
        <w:tc>
          <w:tcPr>
            <w:tcW w:w="1057" w:type="dxa"/>
            <w:vMerge/>
            <w:tcBorders>
              <w:top w:val="nil"/>
              <w:left w:val="single" w:sz="4" w:space="0" w:color="auto"/>
              <w:bottom w:val="single" w:sz="4" w:space="0" w:color="000000"/>
              <w:right w:val="single" w:sz="4" w:space="0" w:color="auto"/>
            </w:tcBorders>
            <w:vAlign w:val="center"/>
            <w:hideMark/>
          </w:tcPr>
          <w:p w14:paraId="7C91CB16" w14:textId="77777777" w:rsidR="00D516DB" w:rsidRPr="001F318A" w:rsidRDefault="00D516DB" w:rsidP="00E87DE0">
            <w:pPr>
              <w:rPr>
                <w:rFonts w:ascii="Verdana" w:hAnsi="Verdana" w:cs="Calibri"/>
                <w:color w:val="808080" w:themeColor="background1" w:themeShade="80"/>
                <w:sz w:val="12"/>
                <w:szCs w:val="12"/>
              </w:rPr>
            </w:pPr>
          </w:p>
        </w:tc>
        <w:tc>
          <w:tcPr>
            <w:tcW w:w="1284" w:type="dxa"/>
            <w:tcBorders>
              <w:top w:val="nil"/>
              <w:left w:val="nil"/>
              <w:bottom w:val="single" w:sz="4" w:space="0" w:color="auto"/>
              <w:right w:val="single" w:sz="4" w:space="0" w:color="auto"/>
            </w:tcBorders>
            <w:shd w:val="clear" w:color="000000" w:fill="FFFFFF"/>
            <w:vAlign w:val="center"/>
            <w:hideMark/>
          </w:tcPr>
          <w:p w14:paraId="00290DBF" w14:textId="77777777" w:rsidR="00D516DB" w:rsidRPr="001F318A" w:rsidRDefault="00D516DB" w:rsidP="00E87DE0">
            <w:pPr>
              <w:ind w:left="15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Ejecutar los procedimientos de backup, configuración de SAN</w:t>
            </w:r>
          </w:p>
        </w:tc>
      </w:tr>
      <w:tr w:rsidR="00D516DB" w:rsidRPr="001F318A" w14:paraId="779EE66C" w14:textId="77777777" w:rsidTr="00E87DE0">
        <w:trPr>
          <w:trHeight w:val="573"/>
        </w:trPr>
        <w:tc>
          <w:tcPr>
            <w:tcW w:w="379" w:type="dxa"/>
            <w:vMerge/>
            <w:tcBorders>
              <w:top w:val="nil"/>
              <w:left w:val="single" w:sz="4" w:space="0" w:color="auto"/>
              <w:bottom w:val="single" w:sz="4" w:space="0" w:color="000000"/>
              <w:right w:val="single" w:sz="4" w:space="0" w:color="auto"/>
            </w:tcBorders>
            <w:vAlign w:val="center"/>
            <w:hideMark/>
          </w:tcPr>
          <w:p w14:paraId="3CFD3149" w14:textId="77777777" w:rsidR="00D516DB" w:rsidRPr="001F318A" w:rsidRDefault="00D516DB" w:rsidP="00E87DE0">
            <w:pPr>
              <w:rPr>
                <w:rFonts w:ascii="Verdana" w:hAnsi="Verdana" w:cs="Calibri"/>
                <w:b/>
                <w:bCs/>
                <w:color w:val="808080" w:themeColor="background1" w:themeShade="80"/>
                <w:sz w:val="12"/>
                <w:szCs w:val="12"/>
              </w:rPr>
            </w:pPr>
          </w:p>
        </w:tc>
        <w:tc>
          <w:tcPr>
            <w:tcW w:w="1398" w:type="dxa"/>
            <w:vMerge/>
            <w:tcBorders>
              <w:top w:val="nil"/>
              <w:left w:val="single" w:sz="4" w:space="0" w:color="auto"/>
              <w:bottom w:val="single" w:sz="4" w:space="0" w:color="000000"/>
              <w:right w:val="single" w:sz="4" w:space="0" w:color="auto"/>
            </w:tcBorders>
            <w:vAlign w:val="center"/>
            <w:hideMark/>
          </w:tcPr>
          <w:p w14:paraId="5858A2BF"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274" w:type="dxa"/>
            <w:vMerge/>
            <w:tcBorders>
              <w:top w:val="nil"/>
              <w:left w:val="single" w:sz="4" w:space="0" w:color="auto"/>
              <w:bottom w:val="single" w:sz="4" w:space="0" w:color="000000"/>
              <w:right w:val="single" w:sz="4" w:space="0" w:color="auto"/>
            </w:tcBorders>
            <w:vAlign w:val="center"/>
            <w:hideMark/>
          </w:tcPr>
          <w:p w14:paraId="5B68626F"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949" w:type="dxa"/>
            <w:vMerge/>
            <w:tcBorders>
              <w:top w:val="nil"/>
              <w:left w:val="single" w:sz="4" w:space="0" w:color="auto"/>
              <w:bottom w:val="single" w:sz="4" w:space="0" w:color="000000"/>
              <w:right w:val="single" w:sz="4" w:space="0" w:color="auto"/>
            </w:tcBorders>
            <w:vAlign w:val="center"/>
            <w:hideMark/>
          </w:tcPr>
          <w:p w14:paraId="4E952F7D"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378" w:type="dxa"/>
            <w:tcBorders>
              <w:top w:val="nil"/>
              <w:left w:val="nil"/>
              <w:bottom w:val="single" w:sz="4" w:space="0" w:color="auto"/>
              <w:right w:val="single" w:sz="4" w:space="0" w:color="auto"/>
            </w:tcBorders>
            <w:shd w:val="clear" w:color="000000" w:fill="FFFFFF"/>
            <w:vAlign w:val="center"/>
            <w:hideMark/>
          </w:tcPr>
          <w:p w14:paraId="4C4BAF38" w14:textId="77777777" w:rsidR="00D516DB" w:rsidRPr="001F318A" w:rsidRDefault="00D516DB" w:rsidP="00E87DE0">
            <w:pPr>
              <w:spacing w:after="160"/>
              <w:ind w:left="15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Gestión de vulnerabilidades de la plataforma</w:t>
            </w:r>
          </w:p>
        </w:tc>
        <w:tc>
          <w:tcPr>
            <w:tcW w:w="1249" w:type="dxa"/>
            <w:tcBorders>
              <w:top w:val="nil"/>
              <w:left w:val="nil"/>
              <w:bottom w:val="single" w:sz="4" w:space="0" w:color="auto"/>
              <w:right w:val="single" w:sz="4" w:space="0" w:color="auto"/>
            </w:tcBorders>
            <w:shd w:val="clear" w:color="000000" w:fill="FFFFFF"/>
            <w:vAlign w:val="center"/>
            <w:hideMark/>
          </w:tcPr>
          <w:p w14:paraId="0E8DC4E6" w14:textId="77777777" w:rsidR="00D516DB" w:rsidRPr="001F318A" w:rsidRDefault="00D516DB" w:rsidP="00E87DE0">
            <w:pPr>
              <w:spacing w:after="160"/>
              <w:ind w:left="15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 </w:t>
            </w:r>
          </w:p>
        </w:tc>
        <w:tc>
          <w:tcPr>
            <w:tcW w:w="1092" w:type="dxa"/>
            <w:vMerge/>
            <w:tcBorders>
              <w:top w:val="nil"/>
              <w:left w:val="single" w:sz="4" w:space="0" w:color="auto"/>
              <w:bottom w:val="single" w:sz="4" w:space="0" w:color="000000"/>
              <w:right w:val="single" w:sz="4" w:space="0" w:color="auto"/>
            </w:tcBorders>
            <w:vAlign w:val="center"/>
            <w:hideMark/>
          </w:tcPr>
          <w:p w14:paraId="6FC75EF4" w14:textId="77777777" w:rsidR="00D516DB" w:rsidRPr="001F318A" w:rsidRDefault="00D516DB" w:rsidP="00E87DE0">
            <w:pPr>
              <w:rPr>
                <w:rFonts w:ascii="Verdana" w:hAnsi="Verdana" w:cs="Calibri"/>
                <w:color w:val="808080" w:themeColor="background1" w:themeShade="80"/>
                <w:sz w:val="12"/>
                <w:szCs w:val="12"/>
              </w:rPr>
            </w:pPr>
          </w:p>
        </w:tc>
        <w:tc>
          <w:tcPr>
            <w:tcW w:w="1057" w:type="dxa"/>
            <w:vMerge/>
            <w:tcBorders>
              <w:top w:val="nil"/>
              <w:left w:val="single" w:sz="4" w:space="0" w:color="auto"/>
              <w:bottom w:val="single" w:sz="4" w:space="0" w:color="000000"/>
              <w:right w:val="single" w:sz="4" w:space="0" w:color="auto"/>
            </w:tcBorders>
            <w:vAlign w:val="center"/>
            <w:hideMark/>
          </w:tcPr>
          <w:p w14:paraId="4E92A7B5" w14:textId="77777777" w:rsidR="00D516DB" w:rsidRPr="001F318A" w:rsidRDefault="00D516DB" w:rsidP="00E87DE0">
            <w:pPr>
              <w:rPr>
                <w:rFonts w:ascii="Verdana" w:hAnsi="Verdana" w:cs="Calibri"/>
                <w:color w:val="808080" w:themeColor="background1" w:themeShade="80"/>
                <w:sz w:val="12"/>
                <w:szCs w:val="12"/>
              </w:rPr>
            </w:pPr>
          </w:p>
        </w:tc>
        <w:tc>
          <w:tcPr>
            <w:tcW w:w="1284" w:type="dxa"/>
            <w:tcBorders>
              <w:top w:val="nil"/>
              <w:left w:val="nil"/>
              <w:bottom w:val="single" w:sz="4" w:space="0" w:color="auto"/>
              <w:right w:val="single" w:sz="4" w:space="0" w:color="auto"/>
            </w:tcBorders>
            <w:shd w:val="clear" w:color="000000" w:fill="FFFFFF"/>
            <w:vAlign w:val="center"/>
            <w:hideMark/>
          </w:tcPr>
          <w:p w14:paraId="6B38A856"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Monitorear las herramientas de seguridad de la información</w:t>
            </w:r>
          </w:p>
        </w:tc>
      </w:tr>
      <w:tr w:rsidR="00D516DB" w:rsidRPr="001F318A" w14:paraId="65EBACFB" w14:textId="77777777" w:rsidTr="00E87DE0">
        <w:trPr>
          <w:trHeight w:val="259"/>
        </w:trPr>
        <w:tc>
          <w:tcPr>
            <w:tcW w:w="379" w:type="dxa"/>
            <w:vMerge/>
            <w:tcBorders>
              <w:top w:val="nil"/>
              <w:left w:val="single" w:sz="4" w:space="0" w:color="auto"/>
              <w:bottom w:val="single" w:sz="4" w:space="0" w:color="000000"/>
              <w:right w:val="single" w:sz="4" w:space="0" w:color="auto"/>
            </w:tcBorders>
            <w:vAlign w:val="center"/>
            <w:hideMark/>
          </w:tcPr>
          <w:p w14:paraId="25FAAEC1" w14:textId="77777777" w:rsidR="00D516DB" w:rsidRPr="001F318A" w:rsidRDefault="00D516DB" w:rsidP="00E87DE0">
            <w:pPr>
              <w:rPr>
                <w:rFonts w:ascii="Verdana" w:hAnsi="Verdana" w:cs="Calibri"/>
                <w:b/>
                <w:bCs/>
                <w:color w:val="808080" w:themeColor="background1" w:themeShade="80"/>
                <w:sz w:val="12"/>
                <w:szCs w:val="12"/>
              </w:rPr>
            </w:pPr>
          </w:p>
        </w:tc>
        <w:tc>
          <w:tcPr>
            <w:tcW w:w="1398" w:type="dxa"/>
            <w:vMerge/>
            <w:tcBorders>
              <w:top w:val="nil"/>
              <w:left w:val="single" w:sz="4" w:space="0" w:color="auto"/>
              <w:bottom w:val="single" w:sz="4" w:space="0" w:color="000000"/>
              <w:right w:val="single" w:sz="4" w:space="0" w:color="auto"/>
            </w:tcBorders>
            <w:vAlign w:val="center"/>
            <w:hideMark/>
          </w:tcPr>
          <w:p w14:paraId="1D0EDCC9"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274" w:type="dxa"/>
            <w:vMerge/>
            <w:tcBorders>
              <w:top w:val="nil"/>
              <w:left w:val="single" w:sz="4" w:space="0" w:color="auto"/>
              <w:bottom w:val="single" w:sz="4" w:space="0" w:color="000000"/>
              <w:right w:val="single" w:sz="4" w:space="0" w:color="auto"/>
            </w:tcBorders>
            <w:vAlign w:val="center"/>
            <w:hideMark/>
          </w:tcPr>
          <w:p w14:paraId="5E38C71C"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949" w:type="dxa"/>
            <w:vMerge/>
            <w:tcBorders>
              <w:top w:val="nil"/>
              <w:left w:val="single" w:sz="4" w:space="0" w:color="auto"/>
              <w:bottom w:val="single" w:sz="4" w:space="0" w:color="000000"/>
              <w:right w:val="single" w:sz="4" w:space="0" w:color="auto"/>
            </w:tcBorders>
            <w:vAlign w:val="center"/>
            <w:hideMark/>
          </w:tcPr>
          <w:p w14:paraId="433B70F0"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378" w:type="dxa"/>
            <w:tcBorders>
              <w:top w:val="nil"/>
              <w:left w:val="nil"/>
              <w:bottom w:val="single" w:sz="4" w:space="0" w:color="auto"/>
              <w:right w:val="single" w:sz="4" w:space="0" w:color="auto"/>
            </w:tcBorders>
            <w:shd w:val="clear" w:color="000000" w:fill="FFFFFF"/>
            <w:vAlign w:val="center"/>
            <w:hideMark/>
          </w:tcPr>
          <w:p w14:paraId="5A687303" w14:textId="77777777" w:rsidR="00D516DB" w:rsidRPr="001F318A" w:rsidRDefault="00D516DB" w:rsidP="00E87DE0">
            <w:pPr>
              <w:spacing w:after="160"/>
              <w:ind w:left="15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Errores Humanos</w:t>
            </w:r>
          </w:p>
        </w:tc>
        <w:tc>
          <w:tcPr>
            <w:tcW w:w="1249" w:type="dxa"/>
            <w:tcBorders>
              <w:top w:val="nil"/>
              <w:left w:val="nil"/>
              <w:bottom w:val="single" w:sz="4" w:space="0" w:color="auto"/>
              <w:right w:val="single" w:sz="4" w:space="0" w:color="auto"/>
            </w:tcBorders>
            <w:shd w:val="clear" w:color="000000" w:fill="FFFFFF"/>
            <w:vAlign w:val="center"/>
            <w:hideMark/>
          </w:tcPr>
          <w:p w14:paraId="74113365" w14:textId="77777777" w:rsidR="00D516DB" w:rsidRPr="001F318A" w:rsidRDefault="00D516DB" w:rsidP="00E87DE0">
            <w:pPr>
              <w:spacing w:after="160"/>
              <w:ind w:left="15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 </w:t>
            </w:r>
          </w:p>
        </w:tc>
        <w:tc>
          <w:tcPr>
            <w:tcW w:w="1092" w:type="dxa"/>
            <w:vMerge/>
            <w:tcBorders>
              <w:top w:val="nil"/>
              <w:left w:val="single" w:sz="4" w:space="0" w:color="auto"/>
              <w:bottom w:val="single" w:sz="4" w:space="0" w:color="000000"/>
              <w:right w:val="single" w:sz="4" w:space="0" w:color="auto"/>
            </w:tcBorders>
            <w:vAlign w:val="center"/>
            <w:hideMark/>
          </w:tcPr>
          <w:p w14:paraId="52EDACD1" w14:textId="77777777" w:rsidR="00D516DB" w:rsidRPr="001F318A" w:rsidRDefault="00D516DB" w:rsidP="00E87DE0">
            <w:pPr>
              <w:rPr>
                <w:rFonts w:ascii="Verdana" w:hAnsi="Verdana" w:cs="Calibri"/>
                <w:color w:val="808080" w:themeColor="background1" w:themeShade="80"/>
                <w:sz w:val="12"/>
                <w:szCs w:val="12"/>
              </w:rPr>
            </w:pPr>
          </w:p>
        </w:tc>
        <w:tc>
          <w:tcPr>
            <w:tcW w:w="1057" w:type="dxa"/>
            <w:vMerge/>
            <w:tcBorders>
              <w:top w:val="nil"/>
              <w:left w:val="single" w:sz="4" w:space="0" w:color="auto"/>
              <w:bottom w:val="single" w:sz="4" w:space="0" w:color="000000"/>
              <w:right w:val="single" w:sz="4" w:space="0" w:color="auto"/>
            </w:tcBorders>
            <w:vAlign w:val="center"/>
            <w:hideMark/>
          </w:tcPr>
          <w:p w14:paraId="030BA2D3" w14:textId="77777777" w:rsidR="00D516DB" w:rsidRPr="001F318A" w:rsidRDefault="00D516DB" w:rsidP="00E87DE0">
            <w:pPr>
              <w:rPr>
                <w:rFonts w:ascii="Verdana" w:hAnsi="Verdana" w:cs="Calibri"/>
                <w:color w:val="808080" w:themeColor="background1" w:themeShade="80"/>
                <w:sz w:val="12"/>
                <w:szCs w:val="12"/>
              </w:rPr>
            </w:pPr>
          </w:p>
        </w:tc>
        <w:tc>
          <w:tcPr>
            <w:tcW w:w="1284" w:type="dxa"/>
            <w:tcBorders>
              <w:top w:val="nil"/>
              <w:left w:val="nil"/>
              <w:bottom w:val="single" w:sz="4" w:space="0" w:color="auto"/>
              <w:right w:val="single" w:sz="4" w:space="0" w:color="auto"/>
            </w:tcBorders>
            <w:shd w:val="clear" w:color="000000" w:fill="FFFFFF"/>
            <w:vAlign w:val="center"/>
            <w:hideMark/>
          </w:tcPr>
          <w:p w14:paraId="70722468"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Aplicar Políticas de Seguridad de la información</w:t>
            </w:r>
          </w:p>
        </w:tc>
      </w:tr>
      <w:tr w:rsidR="00D516DB" w:rsidRPr="001F318A" w14:paraId="036683A5" w14:textId="77777777" w:rsidTr="00E87DE0">
        <w:trPr>
          <w:trHeight w:val="525"/>
        </w:trPr>
        <w:tc>
          <w:tcPr>
            <w:tcW w:w="379" w:type="dxa"/>
            <w:vMerge/>
            <w:tcBorders>
              <w:top w:val="nil"/>
              <w:left w:val="single" w:sz="4" w:space="0" w:color="auto"/>
              <w:bottom w:val="single" w:sz="4" w:space="0" w:color="000000"/>
              <w:right w:val="single" w:sz="4" w:space="0" w:color="auto"/>
            </w:tcBorders>
            <w:vAlign w:val="center"/>
            <w:hideMark/>
          </w:tcPr>
          <w:p w14:paraId="1D580C0D" w14:textId="77777777" w:rsidR="00D516DB" w:rsidRPr="001F318A" w:rsidRDefault="00D516DB" w:rsidP="00E87DE0">
            <w:pPr>
              <w:rPr>
                <w:rFonts w:ascii="Verdana" w:hAnsi="Verdana" w:cs="Calibri"/>
                <w:b/>
                <w:bCs/>
                <w:color w:val="808080" w:themeColor="background1" w:themeShade="80"/>
                <w:sz w:val="12"/>
                <w:szCs w:val="12"/>
              </w:rPr>
            </w:pPr>
          </w:p>
        </w:tc>
        <w:tc>
          <w:tcPr>
            <w:tcW w:w="1398" w:type="dxa"/>
            <w:vMerge/>
            <w:tcBorders>
              <w:top w:val="nil"/>
              <w:left w:val="single" w:sz="4" w:space="0" w:color="auto"/>
              <w:bottom w:val="single" w:sz="4" w:space="0" w:color="000000"/>
              <w:right w:val="single" w:sz="4" w:space="0" w:color="auto"/>
            </w:tcBorders>
            <w:vAlign w:val="center"/>
            <w:hideMark/>
          </w:tcPr>
          <w:p w14:paraId="55D313A8"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274" w:type="dxa"/>
            <w:vMerge/>
            <w:tcBorders>
              <w:top w:val="nil"/>
              <w:left w:val="single" w:sz="4" w:space="0" w:color="auto"/>
              <w:bottom w:val="single" w:sz="4" w:space="0" w:color="000000"/>
              <w:right w:val="single" w:sz="4" w:space="0" w:color="auto"/>
            </w:tcBorders>
            <w:vAlign w:val="center"/>
            <w:hideMark/>
          </w:tcPr>
          <w:p w14:paraId="1DA5F212"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949" w:type="dxa"/>
            <w:vMerge/>
            <w:tcBorders>
              <w:top w:val="nil"/>
              <w:left w:val="single" w:sz="4" w:space="0" w:color="auto"/>
              <w:bottom w:val="single" w:sz="4" w:space="0" w:color="000000"/>
              <w:right w:val="single" w:sz="4" w:space="0" w:color="auto"/>
            </w:tcBorders>
            <w:vAlign w:val="center"/>
            <w:hideMark/>
          </w:tcPr>
          <w:p w14:paraId="02444E72"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378" w:type="dxa"/>
            <w:tcBorders>
              <w:top w:val="nil"/>
              <w:left w:val="nil"/>
              <w:bottom w:val="single" w:sz="4" w:space="0" w:color="auto"/>
              <w:right w:val="single" w:sz="4" w:space="0" w:color="auto"/>
            </w:tcBorders>
            <w:shd w:val="clear" w:color="000000" w:fill="FFFFFF"/>
            <w:vAlign w:val="center"/>
            <w:hideMark/>
          </w:tcPr>
          <w:p w14:paraId="11821DD8" w14:textId="77777777" w:rsidR="00D516DB" w:rsidRPr="001F318A" w:rsidRDefault="00D516DB" w:rsidP="00E87DE0">
            <w:pPr>
              <w:spacing w:after="160"/>
              <w:ind w:left="15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Ataques cibernéticos y delitos informáticos</w:t>
            </w:r>
          </w:p>
        </w:tc>
        <w:tc>
          <w:tcPr>
            <w:tcW w:w="1249" w:type="dxa"/>
            <w:tcBorders>
              <w:top w:val="nil"/>
              <w:left w:val="nil"/>
              <w:bottom w:val="single" w:sz="4" w:space="0" w:color="auto"/>
              <w:right w:val="single" w:sz="4" w:space="0" w:color="auto"/>
            </w:tcBorders>
            <w:shd w:val="clear" w:color="000000" w:fill="FFFFFF"/>
            <w:vAlign w:val="center"/>
            <w:hideMark/>
          </w:tcPr>
          <w:p w14:paraId="47BFA450" w14:textId="77777777" w:rsidR="00D516DB" w:rsidRPr="001F318A" w:rsidRDefault="00D516DB" w:rsidP="00E87DE0">
            <w:pPr>
              <w:spacing w:after="160"/>
              <w:ind w:left="15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 </w:t>
            </w:r>
          </w:p>
        </w:tc>
        <w:tc>
          <w:tcPr>
            <w:tcW w:w="1092" w:type="dxa"/>
            <w:vMerge/>
            <w:tcBorders>
              <w:top w:val="nil"/>
              <w:left w:val="single" w:sz="4" w:space="0" w:color="auto"/>
              <w:bottom w:val="single" w:sz="4" w:space="0" w:color="000000"/>
              <w:right w:val="single" w:sz="4" w:space="0" w:color="auto"/>
            </w:tcBorders>
            <w:vAlign w:val="center"/>
            <w:hideMark/>
          </w:tcPr>
          <w:p w14:paraId="1E0F6E6D" w14:textId="77777777" w:rsidR="00D516DB" w:rsidRPr="001F318A" w:rsidRDefault="00D516DB" w:rsidP="00E87DE0">
            <w:pPr>
              <w:rPr>
                <w:rFonts w:ascii="Verdana" w:hAnsi="Verdana" w:cs="Calibri"/>
                <w:color w:val="808080" w:themeColor="background1" w:themeShade="80"/>
                <w:sz w:val="12"/>
                <w:szCs w:val="12"/>
              </w:rPr>
            </w:pPr>
          </w:p>
        </w:tc>
        <w:tc>
          <w:tcPr>
            <w:tcW w:w="1057" w:type="dxa"/>
            <w:vMerge/>
            <w:tcBorders>
              <w:top w:val="nil"/>
              <w:left w:val="single" w:sz="4" w:space="0" w:color="auto"/>
              <w:bottom w:val="single" w:sz="4" w:space="0" w:color="000000"/>
              <w:right w:val="single" w:sz="4" w:space="0" w:color="auto"/>
            </w:tcBorders>
            <w:vAlign w:val="center"/>
            <w:hideMark/>
          </w:tcPr>
          <w:p w14:paraId="510C0B83" w14:textId="77777777" w:rsidR="00D516DB" w:rsidRPr="001F318A" w:rsidRDefault="00D516DB" w:rsidP="00E87DE0">
            <w:pPr>
              <w:rPr>
                <w:rFonts w:ascii="Verdana" w:hAnsi="Verdana" w:cs="Calibri"/>
                <w:color w:val="808080" w:themeColor="background1" w:themeShade="80"/>
                <w:sz w:val="12"/>
                <w:szCs w:val="12"/>
              </w:rPr>
            </w:pPr>
          </w:p>
        </w:tc>
        <w:tc>
          <w:tcPr>
            <w:tcW w:w="1284" w:type="dxa"/>
            <w:tcBorders>
              <w:top w:val="nil"/>
              <w:left w:val="nil"/>
              <w:bottom w:val="nil"/>
              <w:right w:val="single" w:sz="4" w:space="0" w:color="auto"/>
            </w:tcBorders>
            <w:shd w:val="clear" w:color="000000" w:fill="FFFFFF"/>
            <w:vAlign w:val="center"/>
            <w:hideMark/>
          </w:tcPr>
          <w:p w14:paraId="5622781B"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Utilizar contraseñas seguras. </w:t>
            </w:r>
          </w:p>
        </w:tc>
      </w:tr>
      <w:tr w:rsidR="00D516DB" w:rsidRPr="001F318A" w14:paraId="12D986B2" w14:textId="77777777" w:rsidTr="00E87DE0">
        <w:trPr>
          <w:trHeight w:val="330"/>
        </w:trPr>
        <w:tc>
          <w:tcPr>
            <w:tcW w:w="379" w:type="dxa"/>
            <w:vMerge/>
            <w:tcBorders>
              <w:top w:val="nil"/>
              <w:left w:val="single" w:sz="4" w:space="0" w:color="auto"/>
              <w:bottom w:val="single" w:sz="4" w:space="0" w:color="000000"/>
              <w:right w:val="single" w:sz="4" w:space="0" w:color="auto"/>
            </w:tcBorders>
            <w:vAlign w:val="center"/>
            <w:hideMark/>
          </w:tcPr>
          <w:p w14:paraId="0ED510A2" w14:textId="77777777" w:rsidR="00D516DB" w:rsidRPr="001F318A" w:rsidRDefault="00D516DB" w:rsidP="00E87DE0">
            <w:pPr>
              <w:rPr>
                <w:rFonts w:ascii="Verdana" w:hAnsi="Verdana" w:cs="Calibri"/>
                <w:b/>
                <w:bCs/>
                <w:color w:val="808080" w:themeColor="background1" w:themeShade="80"/>
                <w:sz w:val="12"/>
                <w:szCs w:val="12"/>
              </w:rPr>
            </w:pPr>
          </w:p>
        </w:tc>
        <w:tc>
          <w:tcPr>
            <w:tcW w:w="1398" w:type="dxa"/>
            <w:vMerge/>
            <w:tcBorders>
              <w:top w:val="nil"/>
              <w:left w:val="single" w:sz="4" w:space="0" w:color="auto"/>
              <w:bottom w:val="single" w:sz="4" w:space="0" w:color="000000"/>
              <w:right w:val="single" w:sz="4" w:space="0" w:color="auto"/>
            </w:tcBorders>
            <w:vAlign w:val="center"/>
            <w:hideMark/>
          </w:tcPr>
          <w:p w14:paraId="1EEBD977"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274" w:type="dxa"/>
            <w:vMerge/>
            <w:tcBorders>
              <w:top w:val="nil"/>
              <w:left w:val="single" w:sz="4" w:space="0" w:color="auto"/>
              <w:bottom w:val="single" w:sz="4" w:space="0" w:color="000000"/>
              <w:right w:val="single" w:sz="4" w:space="0" w:color="auto"/>
            </w:tcBorders>
            <w:vAlign w:val="center"/>
            <w:hideMark/>
          </w:tcPr>
          <w:p w14:paraId="59027010"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949" w:type="dxa"/>
            <w:vMerge/>
            <w:tcBorders>
              <w:top w:val="nil"/>
              <w:left w:val="single" w:sz="4" w:space="0" w:color="auto"/>
              <w:bottom w:val="single" w:sz="4" w:space="0" w:color="000000"/>
              <w:right w:val="single" w:sz="4" w:space="0" w:color="auto"/>
            </w:tcBorders>
            <w:vAlign w:val="center"/>
            <w:hideMark/>
          </w:tcPr>
          <w:p w14:paraId="4D91FABE"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378" w:type="dxa"/>
            <w:tcBorders>
              <w:top w:val="nil"/>
              <w:left w:val="nil"/>
              <w:bottom w:val="single" w:sz="4" w:space="0" w:color="auto"/>
              <w:right w:val="single" w:sz="4" w:space="0" w:color="auto"/>
            </w:tcBorders>
            <w:shd w:val="clear" w:color="000000" w:fill="FFFFFF"/>
            <w:vAlign w:val="center"/>
            <w:hideMark/>
          </w:tcPr>
          <w:p w14:paraId="744D1832" w14:textId="77777777" w:rsidR="00D516DB" w:rsidRPr="001F318A" w:rsidRDefault="00D516DB" w:rsidP="00E87DE0">
            <w:pPr>
              <w:spacing w:after="160"/>
              <w:ind w:left="15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Obsolescencia de la plataforma</w:t>
            </w:r>
          </w:p>
        </w:tc>
        <w:tc>
          <w:tcPr>
            <w:tcW w:w="1249" w:type="dxa"/>
            <w:tcBorders>
              <w:top w:val="nil"/>
              <w:left w:val="nil"/>
              <w:bottom w:val="single" w:sz="4" w:space="0" w:color="auto"/>
              <w:right w:val="single" w:sz="4" w:space="0" w:color="auto"/>
            </w:tcBorders>
            <w:shd w:val="clear" w:color="000000" w:fill="FFFFFF"/>
            <w:vAlign w:val="center"/>
            <w:hideMark/>
          </w:tcPr>
          <w:p w14:paraId="4CA639D0" w14:textId="77777777" w:rsidR="00D516DB" w:rsidRPr="001F318A" w:rsidRDefault="00D516DB" w:rsidP="00E87DE0">
            <w:pPr>
              <w:spacing w:after="160"/>
              <w:ind w:left="15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 </w:t>
            </w:r>
          </w:p>
        </w:tc>
        <w:tc>
          <w:tcPr>
            <w:tcW w:w="1092" w:type="dxa"/>
            <w:vMerge/>
            <w:tcBorders>
              <w:top w:val="nil"/>
              <w:left w:val="single" w:sz="4" w:space="0" w:color="auto"/>
              <w:bottom w:val="single" w:sz="4" w:space="0" w:color="000000"/>
              <w:right w:val="single" w:sz="4" w:space="0" w:color="auto"/>
            </w:tcBorders>
            <w:vAlign w:val="center"/>
            <w:hideMark/>
          </w:tcPr>
          <w:p w14:paraId="2004BFF3" w14:textId="77777777" w:rsidR="00D516DB" w:rsidRPr="001F318A" w:rsidRDefault="00D516DB" w:rsidP="00E87DE0">
            <w:pPr>
              <w:rPr>
                <w:rFonts w:ascii="Verdana" w:hAnsi="Verdana" w:cs="Calibri"/>
                <w:color w:val="808080" w:themeColor="background1" w:themeShade="80"/>
                <w:sz w:val="12"/>
                <w:szCs w:val="12"/>
              </w:rPr>
            </w:pPr>
          </w:p>
        </w:tc>
        <w:tc>
          <w:tcPr>
            <w:tcW w:w="1057" w:type="dxa"/>
            <w:vMerge/>
            <w:tcBorders>
              <w:top w:val="nil"/>
              <w:left w:val="single" w:sz="4" w:space="0" w:color="auto"/>
              <w:bottom w:val="single" w:sz="4" w:space="0" w:color="000000"/>
              <w:right w:val="single" w:sz="4" w:space="0" w:color="auto"/>
            </w:tcBorders>
            <w:vAlign w:val="center"/>
            <w:hideMark/>
          </w:tcPr>
          <w:p w14:paraId="71448984" w14:textId="77777777" w:rsidR="00D516DB" w:rsidRPr="001F318A" w:rsidRDefault="00D516DB" w:rsidP="00E87DE0">
            <w:pPr>
              <w:rPr>
                <w:rFonts w:ascii="Verdana" w:hAnsi="Verdana" w:cs="Calibri"/>
                <w:color w:val="808080" w:themeColor="background1" w:themeShade="80"/>
                <w:sz w:val="12"/>
                <w:szCs w:val="12"/>
              </w:rPr>
            </w:pPr>
          </w:p>
        </w:tc>
        <w:tc>
          <w:tcPr>
            <w:tcW w:w="1284" w:type="dxa"/>
            <w:tcBorders>
              <w:top w:val="single" w:sz="4" w:space="0" w:color="auto"/>
              <w:left w:val="nil"/>
              <w:bottom w:val="single" w:sz="4" w:space="0" w:color="auto"/>
              <w:right w:val="single" w:sz="4" w:space="0" w:color="auto"/>
            </w:tcBorders>
            <w:shd w:val="clear" w:color="000000" w:fill="FFFFFF"/>
            <w:vAlign w:val="center"/>
            <w:hideMark/>
          </w:tcPr>
          <w:p w14:paraId="6D5C8EA7"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tc>
      </w:tr>
      <w:tr w:rsidR="00D516DB" w:rsidRPr="001F318A" w14:paraId="73F79BD9" w14:textId="77777777" w:rsidTr="00E87DE0">
        <w:trPr>
          <w:trHeight w:val="884"/>
        </w:trPr>
        <w:tc>
          <w:tcPr>
            <w:tcW w:w="379" w:type="dxa"/>
            <w:vMerge/>
            <w:tcBorders>
              <w:top w:val="nil"/>
              <w:left w:val="single" w:sz="4" w:space="0" w:color="auto"/>
              <w:bottom w:val="single" w:sz="4" w:space="0" w:color="000000"/>
              <w:right w:val="single" w:sz="4" w:space="0" w:color="auto"/>
            </w:tcBorders>
            <w:vAlign w:val="center"/>
            <w:hideMark/>
          </w:tcPr>
          <w:p w14:paraId="3E110F0A" w14:textId="77777777" w:rsidR="00D516DB" w:rsidRPr="001F318A" w:rsidRDefault="00D516DB" w:rsidP="00E87DE0">
            <w:pPr>
              <w:rPr>
                <w:rFonts w:ascii="Verdana" w:hAnsi="Verdana" w:cs="Calibri"/>
                <w:b/>
                <w:bCs/>
                <w:color w:val="808080" w:themeColor="background1" w:themeShade="80"/>
                <w:sz w:val="12"/>
                <w:szCs w:val="12"/>
              </w:rPr>
            </w:pPr>
          </w:p>
        </w:tc>
        <w:tc>
          <w:tcPr>
            <w:tcW w:w="1398" w:type="dxa"/>
            <w:vMerge/>
            <w:tcBorders>
              <w:top w:val="nil"/>
              <w:left w:val="single" w:sz="4" w:space="0" w:color="auto"/>
              <w:bottom w:val="single" w:sz="4" w:space="0" w:color="000000"/>
              <w:right w:val="single" w:sz="4" w:space="0" w:color="auto"/>
            </w:tcBorders>
            <w:vAlign w:val="center"/>
            <w:hideMark/>
          </w:tcPr>
          <w:p w14:paraId="2F7ACB33"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274" w:type="dxa"/>
            <w:vMerge/>
            <w:tcBorders>
              <w:top w:val="nil"/>
              <w:left w:val="single" w:sz="4" w:space="0" w:color="auto"/>
              <w:bottom w:val="single" w:sz="4" w:space="0" w:color="000000"/>
              <w:right w:val="single" w:sz="4" w:space="0" w:color="auto"/>
            </w:tcBorders>
            <w:vAlign w:val="center"/>
            <w:hideMark/>
          </w:tcPr>
          <w:p w14:paraId="14D231D5"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949" w:type="dxa"/>
            <w:vMerge/>
            <w:tcBorders>
              <w:top w:val="nil"/>
              <w:left w:val="single" w:sz="4" w:space="0" w:color="auto"/>
              <w:bottom w:val="single" w:sz="4" w:space="0" w:color="000000"/>
              <w:right w:val="single" w:sz="4" w:space="0" w:color="auto"/>
            </w:tcBorders>
            <w:vAlign w:val="center"/>
            <w:hideMark/>
          </w:tcPr>
          <w:p w14:paraId="5ECE64BC"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378" w:type="dxa"/>
            <w:tcBorders>
              <w:top w:val="nil"/>
              <w:left w:val="nil"/>
              <w:bottom w:val="single" w:sz="4" w:space="0" w:color="auto"/>
              <w:right w:val="single" w:sz="4" w:space="0" w:color="auto"/>
            </w:tcBorders>
            <w:shd w:val="clear" w:color="000000" w:fill="FFFFFF"/>
            <w:vAlign w:val="center"/>
            <w:hideMark/>
          </w:tcPr>
          <w:p w14:paraId="2EFB6E85" w14:textId="77777777" w:rsidR="00D516DB" w:rsidRPr="001F318A" w:rsidRDefault="00D516DB" w:rsidP="00E87DE0">
            <w:pPr>
              <w:spacing w:after="160"/>
              <w:ind w:left="15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Deficiencias en definición, aplicación o seguimiento de las políticas de seguridad</w:t>
            </w:r>
          </w:p>
        </w:tc>
        <w:tc>
          <w:tcPr>
            <w:tcW w:w="1249" w:type="dxa"/>
            <w:tcBorders>
              <w:top w:val="nil"/>
              <w:left w:val="nil"/>
              <w:bottom w:val="single" w:sz="4" w:space="0" w:color="auto"/>
              <w:right w:val="single" w:sz="4" w:space="0" w:color="auto"/>
            </w:tcBorders>
            <w:shd w:val="clear" w:color="000000" w:fill="FFFFFF"/>
            <w:vAlign w:val="center"/>
            <w:hideMark/>
          </w:tcPr>
          <w:p w14:paraId="7ECB9F35" w14:textId="77777777" w:rsidR="00D516DB" w:rsidRPr="001F318A" w:rsidRDefault="00D516DB" w:rsidP="00E87DE0">
            <w:pPr>
              <w:spacing w:after="160"/>
              <w:ind w:left="15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 </w:t>
            </w:r>
          </w:p>
        </w:tc>
        <w:tc>
          <w:tcPr>
            <w:tcW w:w="1092" w:type="dxa"/>
            <w:vMerge/>
            <w:tcBorders>
              <w:top w:val="nil"/>
              <w:left w:val="single" w:sz="4" w:space="0" w:color="auto"/>
              <w:bottom w:val="single" w:sz="4" w:space="0" w:color="000000"/>
              <w:right w:val="single" w:sz="4" w:space="0" w:color="auto"/>
            </w:tcBorders>
            <w:vAlign w:val="center"/>
            <w:hideMark/>
          </w:tcPr>
          <w:p w14:paraId="64A7AB9D" w14:textId="77777777" w:rsidR="00D516DB" w:rsidRPr="001F318A" w:rsidRDefault="00D516DB" w:rsidP="00E87DE0">
            <w:pPr>
              <w:rPr>
                <w:rFonts w:ascii="Verdana" w:hAnsi="Verdana" w:cs="Calibri"/>
                <w:color w:val="808080" w:themeColor="background1" w:themeShade="80"/>
                <w:sz w:val="12"/>
                <w:szCs w:val="12"/>
              </w:rPr>
            </w:pPr>
          </w:p>
        </w:tc>
        <w:tc>
          <w:tcPr>
            <w:tcW w:w="1057" w:type="dxa"/>
            <w:vMerge/>
            <w:tcBorders>
              <w:top w:val="nil"/>
              <w:left w:val="single" w:sz="4" w:space="0" w:color="auto"/>
              <w:bottom w:val="single" w:sz="4" w:space="0" w:color="000000"/>
              <w:right w:val="single" w:sz="4" w:space="0" w:color="auto"/>
            </w:tcBorders>
            <w:vAlign w:val="center"/>
            <w:hideMark/>
          </w:tcPr>
          <w:p w14:paraId="0F6F8D84" w14:textId="77777777" w:rsidR="00D516DB" w:rsidRPr="001F318A" w:rsidRDefault="00D516DB" w:rsidP="00E87DE0">
            <w:pPr>
              <w:rPr>
                <w:rFonts w:ascii="Verdana" w:hAnsi="Verdana" w:cs="Calibri"/>
                <w:color w:val="808080" w:themeColor="background1" w:themeShade="80"/>
                <w:sz w:val="12"/>
                <w:szCs w:val="12"/>
              </w:rPr>
            </w:pPr>
          </w:p>
        </w:tc>
        <w:tc>
          <w:tcPr>
            <w:tcW w:w="1284" w:type="dxa"/>
            <w:tcBorders>
              <w:top w:val="nil"/>
              <w:left w:val="nil"/>
              <w:bottom w:val="single" w:sz="4" w:space="0" w:color="auto"/>
              <w:right w:val="single" w:sz="4" w:space="0" w:color="auto"/>
            </w:tcBorders>
            <w:shd w:val="clear" w:color="000000" w:fill="FFFFFF"/>
            <w:vAlign w:val="center"/>
            <w:hideMark/>
          </w:tcPr>
          <w:p w14:paraId="4594AE82" w14:textId="77777777" w:rsidR="00D516DB" w:rsidRPr="001F318A" w:rsidRDefault="00D516DB" w:rsidP="00E87DE0">
            <w:pPr>
              <w:jc w:val="center"/>
              <w:rPr>
                <w:rFonts w:ascii="Verdana" w:hAnsi="Verdana" w:cs="Calibri"/>
                <w:color w:val="808080" w:themeColor="background1" w:themeShade="80"/>
                <w:sz w:val="12"/>
                <w:szCs w:val="12"/>
              </w:rPr>
            </w:pPr>
            <w:r w:rsidRPr="001F318A">
              <w:rPr>
                <w:rFonts w:ascii="Verdana" w:hAnsi="Verdana" w:cs="Calibri"/>
                <w:color w:val="808080" w:themeColor="background1" w:themeShade="80"/>
                <w:sz w:val="12"/>
                <w:szCs w:val="12"/>
              </w:rPr>
              <w:t> </w:t>
            </w:r>
          </w:p>
        </w:tc>
      </w:tr>
      <w:tr w:rsidR="00D516DB" w:rsidRPr="001F318A" w14:paraId="3742061C" w14:textId="77777777" w:rsidTr="00E87DE0">
        <w:trPr>
          <w:trHeight w:val="330"/>
        </w:trPr>
        <w:tc>
          <w:tcPr>
            <w:tcW w:w="379" w:type="dxa"/>
            <w:vMerge/>
            <w:tcBorders>
              <w:top w:val="nil"/>
              <w:left w:val="single" w:sz="4" w:space="0" w:color="auto"/>
              <w:bottom w:val="single" w:sz="4" w:space="0" w:color="000000"/>
              <w:right w:val="single" w:sz="4" w:space="0" w:color="auto"/>
            </w:tcBorders>
            <w:vAlign w:val="center"/>
            <w:hideMark/>
          </w:tcPr>
          <w:p w14:paraId="7D22BFE0" w14:textId="77777777" w:rsidR="00D516DB" w:rsidRPr="001F318A" w:rsidRDefault="00D516DB" w:rsidP="00E87DE0">
            <w:pPr>
              <w:rPr>
                <w:rFonts w:ascii="Verdana" w:hAnsi="Verdana" w:cs="Calibri"/>
                <w:b/>
                <w:bCs/>
                <w:color w:val="808080" w:themeColor="background1" w:themeShade="80"/>
                <w:sz w:val="12"/>
                <w:szCs w:val="12"/>
              </w:rPr>
            </w:pPr>
          </w:p>
        </w:tc>
        <w:tc>
          <w:tcPr>
            <w:tcW w:w="1398" w:type="dxa"/>
            <w:vMerge/>
            <w:tcBorders>
              <w:top w:val="nil"/>
              <w:left w:val="single" w:sz="4" w:space="0" w:color="auto"/>
              <w:bottom w:val="single" w:sz="4" w:space="0" w:color="000000"/>
              <w:right w:val="single" w:sz="4" w:space="0" w:color="auto"/>
            </w:tcBorders>
            <w:vAlign w:val="center"/>
            <w:hideMark/>
          </w:tcPr>
          <w:p w14:paraId="3927F1BB"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274" w:type="dxa"/>
            <w:vMerge/>
            <w:tcBorders>
              <w:top w:val="nil"/>
              <w:left w:val="single" w:sz="4" w:space="0" w:color="auto"/>
              <w:bottom w:val="single" w:sz="4" w:space="0" w:color="000000"/>
              <w:right w:val="single" w:sz="4" w:space="0" w:color="auto"/>
            </w:tcBorders>
            <w:vAlign w:val="center"/>
            <w:hideMark/>
          </w:tcPr>
          <w:p w14:paraId="4C71686D"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949" w:type="dxa"/>
            <w:vMerge/>
            <w:tcBorders>
              <w:top w:val="nil"/>
              <w:left w:val="single" w:sz="4" w:space="0" w:color="auto"/>
              <w:bottom w:val="single" w:sz="4" w:space="0" w:color="000000"/>
              <w:right w:val="single" w:sz="4" w:space="0" w:color="auto"/>
            </w:tcBorders>
            <w:vAlign w:val="center"/>
            <w:hideMark/>
          </w:tcPr>
          <w:p w14:paraId="35C0011A"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378" w:type="dxa"/>
            <w:tcBorders>
              <w:top w:val="nil"/>
              <w:left w:val="nil"/>
              <w:bottom w:val="single" w:sz="4" w:space="0" w:color="auto"/>
              <w:right w:val="single" w:sz="4" w:space="0" w:color="auto"/>
            </w:tcBorders>
            <w:shd w:val="clear" w:color="000000" w:fill="FFFFFF"/>
            <w:vAlign w:val="center"/>
            <w:hideMark/>
          </w:tcPr>
          <w:p w14:paraId="21F724AE" w14:textId="77777777" w:rsidR="00D516DB" w:rsidRPr="001F318A" w:rsidRDefault="00D516DB" w:rsidP="00E87DE0">
            <w:pPr>
              <w:spacing w:after="160"/>
              <w:ind w:left="15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 xml:space="preserve"> Dualidad de tareas en los funcionarios</w:t>
            </w:r>
          </w:p>
        </w:tc>
        <w:tc>
          <w:tcPr>
            <w:tcW w:w="1249" w:type="dxa"/>
            <w:tcBorders>
              <w:top w:val="nil"/>
              <w:left w:val="nil"/>
              <w:bottom w:val="single" w:sz="4" w:space="0" w:color="auto"/>
              <w:right w:val="single" w:sz="4" w:space="0" w:color="auto"/>
            </w:tcBorders>
            <w:shd w:val="clear" w:color="000000" w:fill="FFFFFF"/>
            <w:vAlign w:val="center"/>
            <w:hideMark/>
          </w:tcPr>
          <w:p w14:paraId="2146DFB6" w14:textId="77777777" w:rsidR="00D516DB" w:rsidRPr="001F318A" w:rsidRDefault="00D516DB" w:rsidP="00E87DE0">
            <w:pPr>
              <w:spacing w:after="160"/>
              <w:ind w:left="15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 </w:t>
            </w:r>
          </w:p>
        </w:tc>
        <w:tc>
          <w:tcPr>
            <w:tcW w:w="1092" w:type="dxa"/>
            <w:vMerge/>
            <w:tcBorders>
              <w:top w:val="nil"/>
              <w:left w:val="single" w:sz="4" w:space="0" w:color="auto"/>
              <w:bottom w:val="single" w:sz="4" w:space="0" w:color="000000"/>
              <w:right w:val="single" w:sz="4" w:space="0" w:color="auto"/>
            </w:tcBorders>
            <w:vAlign w:val="center"/>
            <w:hideMark/>
          </w:tcPr>
          <w:p w14:paraId="3700FAF2" w14:textId="77777777" w:rsidR="00D516DB" w:rsidRPr="001F318A" w:rsidRDefault="00D516DB" w:rsidP="00E87DE0">
            <w:pPr>
              <w:rPr>
                <w:rFonts w:ascii="Verdana" w:hAnsi="Verdana" w:cs="Calibri"/>
                <w:color w:val="808080" w:themeColor="background1" w:themeShade="80"/>
                <w:sz w:val="12"/>
                <w:szCs w:val="12"/>
              </w:rPr>
            </w:pPr>
          </w:p>
        </w:tc>
        <w:tc>
          <w:tcPr>
            <w:tcW w:w="1057" w:type="dxa"/>
            <w:vMerge/>
            <w:tcBorders>
              <w:top w:val="nil"/>
              <w:left w:val="single" w:sz="4" w:space="0" w:color="auto"/>
              <w:bottom w:val="single" w:sz="4" w:space="0" w:color="000000"/>
              <w:right w:val="single" w:sz="4" w:space="0" w:color="auto"/>
            </w:tcBorders>
            <w:vAlign w:val="center"/>
            <w:hideMark/>
          </w:tcPr>
          <w:p w14:paraId="3BA7E7BD" w14:textId="77777777" w:rsidR="00D516DB" w:rsidRPr="001F318A" w:rsidRDefault="00D516DB" w:rsidP="00E87DE0">
            <w:pPr>
              <w:rPr>
                <w:rFonts w:ascii="Verdana" w:hAnsi="Verdana" w:cs="Calibri"/>
                <w:color w:val="808080" w:themeColor="background1" w:themeShade="80"/>
                <w:sz w:val="12"/>
                <w:szCs w:val="12"/>
              </w:rPr>
            </w:pPr>
          </w:p>
        </w:tc>
        <w:tc>
          <w:tcPr>
            <w:tcW w:w="1284" w:type="dxa"/>
            <w:tcBorders>
              <w:top w:val="nil"/>
              <w:left w:val="nil"/>
              <w:bottom w:val="single" w:sz="4" w:space="0" w:color="auto"/>
              <w:right w:val="single" w:sz="4" w:space="0" w:color="auto"/>
            </w:tcBorders>
            <w:shd w:val="clear" w:color="000000" w:fill="FFFFFF"/>
            <w:vAlign w:val="center"/>
            <w:hideMark/>
          </w:tcPr>
          <w:p w14:paraId="3371FEA0" w14:textId="77777777" w:rsidR="00D516DB" w:rsidRPr="001F318A" w:rsidRDefault="00D516DB" w:rsidP="00E87DE0">
            <w:pPr>
              <w:jc w:val="center"/>
              <w:rPr>
                <w:rFonts w:ascii="Verdana" w:hAnsi="Verdana" w:cs="Calibri"/>
                <w:color w:val="808080" w:themeColor="background1" w:themeShade="80"/>
                <w:sz w:val="12"/>
                <w:szCs w:val="12"/>
              </w:rPr>
            </w:pPr>
          </w:p>
        </w:tc>
      </w:tr>
      <w:tr w:rsidR="00D516DB" w:rsidRPr="001F318A" w14:paraId="2CE64385" w14:textId="77777777" w:rsidTr="00E87DE0">
        <w:trPr>
          <w:trHeight w:val="645"/>
        </w:trPr>
        <w:tc>
          <w:tcPr>
            <w:tcW w:w="379" w:type="dxa"/>
            <w:vMerge/>
            <w:tcBorders>
              <w:top w:val="nil"/>
              <w:left w:val="single" w:sz="4" w:space="0" w:color="auto"/>
              <w:bottom w:val="single" w:sz="4" w:space="0" w:color="000000"/>
              <w:right w:val="single" w:sz="4" w:space="0" w:color="auto"/>
            </w:tcBorders>
            <w:vAlign w:val="center"/>
            <w:hideMark/>
          </w:tcPr>
          <w:p w14:paraId="7AF12CAC" w14:textId="77777777" w:rsidR="00D516DB" w:rsidRPr="001F318A" w:rsidRDefault="00D516DB" w:rsidP="00E87DE0">
            <w:pPr>
              <w:rPr>
                <w:rFonts w:ascii="Verdana" w:hAnsi="Verdana" w:cs="Calibri"/>
                <w:b/>
                <w:bCs/>
                <w:color w:val="808080" w:themeColor="background1" w:themeShade="80"/>
                <w:sz w:val="12"/>
                <w:szCs w:val="12"/>
              </w:rPr>
            </w:pPr>
          </w:p>
        </w:tc>
        <w:tc>
          <w:tcPr>
            <w:tcW w:w="1398" w:type="dxa"/>
            <w:vMerge/>
            <w:tcBorders>
              <w:top w:val="nil"/>
              <w:left w:val="single" w:sz="4" w:space="0" w:color="auto"/>
              <w:bottom w:val="single" w:sz="4" w:space="0" w:color="000000"/>
              <w:right w:val="single" w:sz="4" w:space="0" w:color="auto"/>
            </w:tcBorders>
            <w:vAlign w:val="center"/>
            <w:hideMark/>
          </w:tcPr>
          <w:p w14:paraId="114BADC9"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274" w:type="dxa"/>
            <w:vMerge/>
            <w:tcBorders>
              <w:top w:val="nil"/>
              <w:left w:val="single" w:sz="4" w:space="0" w:color="auto"/>
              <w:bottom w:val="single" w:sz="4" w:space="0" w:color="000000"/>
              <w:right w:val="single" w:sz="4" w:space="0" w:color="auto"/>
            </w:tcBorders>
            <w:vAlign w:val="center"/>
            <w:hideMark/>
          </w:tcPr>
          <w:p w14:paraId="1F56AFB2"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949" w:type="dxa"/>
            <w:vMerge/>
            <w:tcBorders>
              <w:top w:val="nil"/>
              <w:left w:val="single" w:sz="4" w:space="0" w:color="auto"/>
              <w:bottom w:val="single" w:sz="4" w:space="0" w:color="000000"/>
              <w:right w:val="single" w:sz="4" w:space="0" w:color="auto"/>
            </w:tcBorders>
            <w:vAlign w:val="center"/>
            <w:hideMark/>
          </w:tcPr>
          <w:p w14:paraId="5B9EF191"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378" w:type="dxa"/>
            <w:tcBorders>
              <w:top w:val="nil"/>
              <w:left w:val="nil"/>
              <w:bottom w:val="single" w:sz="4" w:space="0" w:color="auto"/>
              <w:right w:val="single" w:sz="4" w:space="0" w:color="auto"/>
            </w:tcBorders>
            <w:shd w:val="clear" w:color="000000" w:fill="FFFFFF"/>
            <w:vAlign w:val="center"/>
            <w:hideMark/>
          </w:tcPr>
          <w:p w14:paraId="7BA62076" w14:textId="77777777" w:rsidR="00D516DB" w:rsidRPr="001F318A" w:rsidRDefault="00D516DB" w:rsidP="00E87DE0">
            <w:pPr>
              <w:spacing w:after="160"/>
              <w:ind w:left="15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 xml:space="preserve"> Deficiencias en el procedimiento de Borrado Seguro</w:t>
            </w:r>
          </w:p>
        </w:tc>
        <w:tc>
          <w:tcPr>
            <w:tcW w:w="1249" w:type="dxa"/>
            <w:tcBorders>
              <w:top w:val="nil"/>
              <w:left w:val="nil"/>
              <w:bottom w:val="single" w:sz="4" w:space="0" w:color="auto"/>
              <w:right w:val="single" w:sz="4" w:space="0" w:color="auto"/>
            </w:tcBorders>
            <w:shd w:val="clear" w:color="000000" w:fill="FFFFFF"/>
            <w:vAlign w:val="center"/>
            <w:hideMark/>
          </w:tcPr>
          <w:p w14:paraId="2F385870" w14:textId="77777777" w:rsidR="00D516DB" w:rsidRPr="001F318A" w:rsidRDefault="00D516DB" w:rsidP="00E87DE0">
            <w:pPr>
              <w:spacing w:after="160"/>
              <w:ind w:left="15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 </w:t>
            </w:r>
          </w:p>
        </w:tc>
        <w:tc>
          <w:tcPr>
            <w:tcW w:w="1092" w:type="dxa"/>
            <w:vMerge/>
            <w:tcBorders>
              <w:top w:val="nil"/>
              <w:left w:val="single" w:sz="4" w:space="0" w:color="auto"/>
              <w:bottom w:val="single" w:sz="4" w:space="0" w:color="000000"/>
              <w:right w:val="single" w:sz="4" w:space="0" w:color="auto"/>
            </w:tcBorders>
            <w:vAlign w:val="center"/>
            <w:hideMark/>
          </w:tcPr>
          <w:p w14:paraId="1FA5870C" w14:textId="77777777" w:rsidR="00D516DB" w:rsidRPr="001F318A" w:rsidRDefault="00D516DB" w:rsidP="00E87DE0">
            <w:pPr>
              <w:rPr>
                <w:rFonts w:ascii="Verdana" w:hAnsi="Verdana" w:cs="Calibri"/>
                <w:color w:val="808080" w:themeColor="background1" w:themeShade="80"/>
                <w:sz w:val="12"/>
                <w:szCs w:val="12"/>
              </w:rPr>
            </w:pPr>
          </w:p>
        </w:tc>
        <w:tc>
          <w:tcPr>
            <w:tcW w:w="1057" w:type="dxa"/>
            <w:vMerge/>
            <w:tcBorders>
              <w:top w:val="nil"/>
              <w:left w:val="single" w:sz="4" w:space="0" w:color="auto"/>
              <w:bottom w:val="single" w:sz="4" w:space="0" w:color="000000"/>
              <w:right w:val="single" w:sz="4" w:space="0" w:color="auto"/>
            </w:tcBorders>
            <w:vAlign w:val="center"/>
            <w:hideMark/>
          </w:tcPr>
          <w:p w14:paraId="2C3AA057" w14:textId="77777777" w:rsidR="00D516DB" w:rsidRPr="001F318A" w:rsidRDefault="00D516DB" w:rsidP="00E87DE0">
            <w:pPr>
              <w:rPr>
                <w:rFonts w:ascii="Verdana" w:hAnsi="Verdana" w:cs="Calibri"/>
                <w:color w:val="808080" w:themeColor="background1" w:themeShade="80"/>
                <w:sz w:val="12"/>
                <w:szCs w:val="12"/>
              </w:rPr>
            </w:pPr>
          </w:p>
        </w:tc>
        <w:tc>
          <w:tcPr>
            <w:tcW w:w="1284" w:type="dxa"/>
            <w:tcBorders>
              <w:top w:val="nil"/>
              <w:left w:val="nil"/>
              <w:bottom w:val="single" w:sz="4" w:space="0" w:color="auto"/>
              <w:right w:val="single" w:sz="4" w:space="0" w:color="auto"/>
            </w:tcBorders>
            <w:shd w:val="clear" w:color="000000" w:fill="FFFFFF"/>
            <w:vAlign w:val="center"/>
            <w:hideMark/>
          </w:tcPr>
          <w:p w14:paraId="6026004C" w14:textId="77777777" w:rsidR="00D516DB" w:rsidRPr="001F318A" w:rsidRDefault="00D516DB" w:rsidP="00E87DE0">
            <w:pPr>
              <w:jc w:val="center"/>
              <w:rPr>
                <w:rFonts w:ascii="Verdana" w:hAnsi="Verdana" w:cs="Calibri"/>
                <w:color w:val="808080" w:themeColor="background1" w:themeShade="80"/>
                <w:sz w:val="12"/>
                <w:szCs w:val="12"/>
              </w:rPr>
            </w:pPr>
            <w:r w:rsidRPr="001F318A">
              <w:rPr>
                <w:rFonts w:ascii="Verdana" w:hAnsi="Verdana" w:cs="Calibri"/>
                <w:color w:val="808080" w:themeColor="background1" w:themeShade="80"/>
                <w:sz w:val="12"/>
                <w:szCs w:val="12"/>
              </w:rPr>
              <w:t> </w:t>
            </w:r>
          </w:p>
        </w:tc>
      </w:tr>
      <w:tr w:rsidR="00D516DB" w:rsidRPr="001F318A" w14:paraId="6BEDD193" w14:textId="77777777" w:rsidTr="00E87DE0">
        <w:trPr>
          <w:trHeight w:val="514"/>
        </w:trPr>
        <w:tc>
          <w:tcPr>
            <w:tcW w:w="379" w:type="dxa"/>
            <w:vMerge/>
            <w:tcBorders>
              <w:top w:val="nil"/>
              <w:left w:val="single" w:sz="4" w:space="0" w:color="auto"/>
              <w:bottom w:val="single" w:sz="4" w:space="0" w:color="000000"/>
              <w:right w:val="single" w:sz="4" w:space="0" w:color="auto"/>
            </w:tcBorders>
            <w:vAlign w:val="center"/>
            <w:hideMark/>
          </w:tcPr>
          <w:p w14:paraId="18B90BFA" w14:textId="77777777" w:rsidR="00D516DB" w:rsidRPr="001F318A" w:rsidRDefault="00D516DB" w:rsidP="00E87DE0">
            <w:pPr>
              <w:rPr>
                <w:rFonts w:ascii="Verdana" w:hAnsi="Verdana" w:cs="Calibri"/>
                <w:b/>
                <w:bCs/>
                <w:color w:val="808080" w:themeColor="background1" w:themeShade="80"/>
                <w:sz w:val="12"/>
                <w:szCs w:val="12"/>
              </w:rPr>
            </w:pPr>
          </w:p>
        </w:tc>
        <w:tc>
          <w:tcPr>
            <w:tcW w:w="1398" w:type="dxa"/>
            <w:vMerge/>
            <w:tcBorders>
              <w:top w:val="nil"/>
              <w:left w:val="single" w:sz="4" w:space="0" w:color="auto"/>
              <w:bottom w:val="single" w:sz="4" w:space="0" w:color="000000"/>
              <w:right w:val="single" w:sz="4" w:space="0" w:color="auto"/>
            </w:tcBorders>
            <w:vAlign w:val="center"/>
            <w:hideMark/>
          </w:tcPr>
          <w:p w14:paraId="0E0D3450"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274" w:type="dxa"/>
            <w:vMerge/>
            <w:tcBorders>
              <w:top w:val="nil"/>
              <w:left w:val="single" w:sz="4" w:space="0" w:color="auto"/>
              <w:bottom w:val="single" w:sz="4" w:space="0" w:color="000000"/>
              <w:right w:val="single" w:sz="4" w:space="0" w:color="auto"/>
            </w:tcBorders>
            <w:vAlign w:val="center"/>
            <w:hideMark/>
          </w:tcPr>
          <w:p w14:paraId="2B9CA746"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949" w:type="dxa"/>
            <w:vMerge/>
            <w:tcBorders>
              <w:top w:val="nil"/>
              <w:left w:val="single" w:sz="4" w:space="0" w:color="auto"/>
              <w:bottom w:val="single" w:sz="4" w:space="0" w:color="000000"/>
              <w:right w:val="single" w:sz="4" w:space="0" w:color="auto"/>
            </w:tcBorders>
            <w:vAlign w:val="center"/>
            <w:hideMark/>
          </w:tcPr>
          <w:p w14:paraId="33C9E379"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p>
        </w:tc>
        <w:tc>
          <w:tcPr>
            <w:tcW w:w="1378" w:type="dxa"/>
            <w:tcBorders>
              <w:top w:val="nil"/>
              <w:left w:val="nil"/>
              <w:bottom w:val="single" w:sz="4" w:space="0" w:color="auto"/>
              <w:right w:val="single" w:sz="4" w:space="0" w:color="auto"/>
            </w:tcBorders>
            <w:shd w:val="clear" w:color="000000" w:fill="FFFFFF"/>
            <w:vAlign w:val="center"/>
            <w:hideMark/>
          </w:tcPr>
          <w:p w14:paraId="632877E4" w14:textId="77777777" w:rsidR="00D516DB" w:rsidRPr="001F318A" w:rsidRDefault="00D516DB" w:rsidP="00E87DE0">
            <w:pPr>
              <w:spacing w:after="160"/>
              <w:ind w:left="15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 xml:space="preserve"> Pérdida de equipos tecnológicos con información contenida</w:t>
            </w:r>
          </w:p>
        </w:tc>
        <w:tc>
          <w:tcPr>
            <w:tcW w:w="1249" w:type="dxa"/>
            <w:tcBorders>
              <w:top w:val="nil"/>
              <w:left w:val="nil"/>
              <w:bottom w:val="single" w:sz="4" w:space="0" w:color="auto"/>
              <w:right w:val="single" w:sz="4" w:space="0" w:color="auto"/>
            </w:tcBorders>
            <w:shd w:val="clear" w:color="000000" w:fill="FFFFFF"/>
            <w:vAlign w:val="center"/>
            <w:hideMark/>
          </w:tcPr>
          <w:p w14:paraId="228C44FD" w14:textId="77777777" w:rsidR="00D516DB" w:rsidRPr="001F318A" w:rsidRDefault="00D516DB" w:rsidP="00E87DE0">
            <w:pPr>
              <w:spacing w:after="160"/>
              <w:ind w:left="15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 </w:t>
            </w:r>
          </w:p>
        </w:tc>
        <w:tc>
          <w:tcPr>
            <w:tcW w:w="1092" w:type="dxa"/>
            <w:vMerge/>
            <w:tcBorders>
              <w:top w:val="nil"/>
              <w:left w:val="single" w:sz="4" w:space="0" w:color="auto"/>
              <w:bottom w:val="single" w:sz="4" w:space="0" w:color="000000"/>
              <w:right w:val="single" w:sz="4" w:space="0" w:color="auto"/>
            </w:tcBorders>
            <w:vAlign w:val="center"/>
            <w:hideMark/>
          </w:tcPr>
          <w:p w14:paraId="7A3F6B9C" w14:textId="77777777" w:rsidR="00D516DB" w:rsidRPr="001F318A" w:rsidRDefault="00D516DB" w:rsidP="00E87DE0">
            <w:pPr>
              <w:rPr>
                <w:rFonts w:ascii="Verdana" w:hAnsi="Verdana" w:cs="Calibri"/>
                <w:color w:val="808080" w:themeColor="background1" w:themeShade="80"/>
                <w:sz w:val="12"/>
                <w:szCs w:val="12"/>
              </w:rPr>
            </w:pPr>
          </w:p>
        </w:tc>
        <w:tc>
          <w:tcPr>
            <w:tcW w:w="1057" w:type="dxa"/>
            <w:vMerge/>
            <w:tcBorders>
              <w:top w:val="nil"/>
              <w:left w:val="single" w:sz="4" w:space="0" w:color="auto"/>
              <w:bottom w:val="single" w:sz="4" w:space="0" w:color="000000"/>
              <w:right w:val="single" w:sz="4" w:space="0" w:color="auto"/>
            </w:tcBorders>
            <w:vAlign w:val="center"/>
            <w:hideMark/>
          </w:tcPr>
          <w:p w14:paraId="6E10275F" w14:textId="77777777" w:rsidR="00D516DB" w:rsidRPr="001F318A" w:rsidRDefault="00D516DB" w:rsidP="00E87DE0">
            <w:pPr>
              <w:rPr>
                <w:rFonts w:ascii="Verdana" w:hAnsi="Verdana" w:cs="Calibri"/>
                <w:color w:val="808080" w:themeColor="background1" w:themeShade="80"/>
                <w:sz w:val="12"/>
                <w:szCs w:val="12"/>
              </w:rPr>
            </w:pPr>
          </w:p>
        </w:tc>
        <w:tc>
          <w:tcPr>
            <w:tcW w:w="1284" w:type="dxa"/>
            <w:tcBorders>
              <w:top w:val="nil"/>
              <w:left w:val="nil"/>
              <w:bottom w:val="single" w:sz="4" w:space="0" w:color="auto"/>
              <w:right w:val="single" w:sz="4" w:space="0" w:color="auto"/>
            </w:tcBorders>
            <w:shd w:val="clear" w:color="000000" w:fill="FFFFFF"/>
            <w:vAlign w:val="center"/>
            <w:hideMark/>
          </w:tcPr>
          <w:p w14:paraId="7CC35055" w14:textId="77777777" w:rsidR="00D516DB" w:rsidRPr="001F318A" w:rsidRDefault="00D516DB" w:rsidP="00E87DE0">
            <w:pPr>
              <w:rPr>
                <w:rFonts w:ascii="Verdana" w:hAnsi="Verdana" w:cs="Calibri"/>
                <w:color w:val="808080" w:themeColor="background1" w:themeShade="80"/>
                <w:sz w:val="12"/>
                <w:szCs w:val="12"/>
              </w:rPr>
            </w:pPr>
          </w:p>
        </w:tc>
      </w:tr>
      <w:tr w:rsidR="00D516DB" w:rsidRPr="001F318A" w14:paraId="2C6B31EC" w14:textId="77777777" w:rsidTr="00E87DE0">
        <w:trPr>
          <w:trHeight w:val="617"/>
        </w:trPr>
        <w:tc>
          <w:tcPr>
            <w:tcW w:w="379"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1D8DE89E"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3</w:t>
            </w:r>
          </w:p>
        </w:tc>
        <w:tc>
          <w:tcPr>
            <w:tcW w:w="139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6821C4BF" w14:textId="77777777" w:rsidR="00D516DB" w:rsidRPr="001F318A" w:rsidRDefault="00D516DB" w:rsidP="00E87DE0">
            <w:pPr>
              <w:ind w:left="150"/>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br/>
              <w:t>Posibilidad</w:t>
            </w:r>
            <w:r w:rsidRPr="001F318A">
              <w:rPr>
                <w:rFonts w:ascii="Verdana" w:hAnsi="Verdana" w:cs="Helvetica"/>
                <w:bCs/>
                <w:color w:val="808080" w:themeColor="background1" w:themeShade="80"/>
                <w:shd w:val="clear" w:color="auto" w:fill="FFFFFF"/>
              </w:rPr>
              <w:t xml:space="preserve"> </w:t>
            </w:r>
            <w:r w:rsidRPr="001F318A">
              <w:rPr>
                <w:rFonts w:ascii="Verdana" w:hAnsi="Verdana" w:cs="Helvetica"/>
                <w:bCs/>
                <w:color w:val="808080" w:themeColor="background1" w:themeShade="80"/>
                <w:sz w:val="12"/>
                <w:szCs w:val="12"/>
                <w:shd w:val="clear" w:color="auto" w:fill="FFFFFF"/>
              </w:rPr>
              <w:t>de afectación reputacional, por pérdida de la gestión de la continuidad del negocio en activos de información, debido a situaciones adversas - SGSI</w:t>
            </w:r>
          </w:p>
          <w:p w14:paraId="7285BAEF" w14:textId="77777777" w:rsidR="00D516DB" w:rsidRPr="001F318A" w:rsidRDefault="00D516DB" w:rsidP="00E87DE0">
            <w:pPr>
              <w:rPr>
                <w:rFonts w:ascii="Verdana" w:hAnsi="Verdana" w:cs="Helvetica"/>
                <w:bCs/>
                <w:color w:val="808080" w:themeColor="background1" w:themeShade="80"/>
                <w:sz w:val="12"/>
                <w:szCs w:val="12"/>
                <w:shd w:val="clear" w:color="auto" w:fill="FFFFFF"/>
              </w:rPr>
            </w:pPr>
          </w:p>
        </w:tc>
        <w:tc>
          <w:tcPr>
            <w:tcW w:w="1274"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F616414"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La Entidad puede ser afectada por no disponer de una gestión de la continuidad del negocio al no tener la prestación de sus servicios, por situaciones adversas.</w:t>
            </w:r>
          </w:p>
        </w:tc>
        <w:tc>
          <w:tcPr>
            <w:tcW w:w="949"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649137B"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 xml:space="preserve">SGSI </w:t>
            </w:r>
          </w:p>
        </w:tc>
        <w:tc>
          <w:tcPr>
            <w:tcW w:w="1378" w:type="dxa"/>
            <w:tcBorders>
              <w:top w:val="nil"/>
              <w:left w:val="nil"/>
              <w:bottom w:val="single" w:sz="4" w:space="0" w:color="auto"/>
              <w:right w:val="single" w:sz="4" w:space="0" w:color="auto"/>
            </w:tcBorders>
            <w:shd w:val="clear" w:color="000000" w:fill="FFFFFF"/>
            <w:vAlign w:val="center"/>
            <w:hideMark/>
          </w:tcPr>
          <w:p w14:paraId="5C7D22B5"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br/>
              <w:t>Fallas en los equipos tecnológicos</w:t>
            </w:r>
          </w:p>
          <w:p w14:paraId="47A96F77"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tc>
        <w:tc>
          <w:tcPr>
            <w:tcW w:w="1249" w:type="dxa"/>
            <w:tcBorders>
              <w:top w:val="nil"/>
              <w:left w:val="nil"/>
              <w:bottom w:val="single" w:sz="4" w:space="0" w:color="auto"/>
              <w:right w:val="single" w:sz="4" w:space="0" w:color="auto"/>
            </w:tcBorders>
            <w:shd w:val="clear" w:color="000000" w:fill="FFFFFF"/>
            <w:vAlign w:val="center"/>
            <w:hideMark/>
          </w:tcPr>
          <w:p w14:paraId="4A260FC8"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 xml:space="preserve"> Afectación de la Imagen de la Entidad</w:t>
            </w:r>
          </w:p>
        </w:tc>
        <w:tc>
          <w:tcPr>
            <w:tcW w:w="1092"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3138468C" w14:textId="77777777" w:rsidR="00D516DB" w:rsidRPr="001F318A" w:rsidRDefault="00D516DB" w:rsidP="00E87DE0">
            <w:pPr>
              <w:jc w:val="center"/>
              <w:rPr>
                <w:rFonts w:ascii="Verdana" w:hAnsi="Verdana" w:cs="Calibri"/>
                <w:color w:val="808080" w:themeColor="background1" w:themeShade="80"/>
                <w:sz w:val="12"/>
                <w:szCs w:val="12"/>
              </w:rPr>
            </w:pPr>
            <w:r w:rsidRPr="001F318A">
              <w:rPr>
                <w:rFonts w:ascii="Verdana" w:hAnsi="Verdana" w:cs="Helvetica"/>
                <w:bCs/>
                <w:color w:val="808080" w:themeColor="background1" w:themeShade="80"/>
                <w:sz w:val="12"/>
                <w:szCs w:val="12"/>
                <w:shd w:val="clear" w:color="auto" w:fill="FFFFFF"/>
              </w:rPr>
              <w:t>baj</w:t>
            </w:r>
          </w:p>
        </w:tc>
        <w:tc>
          <w:tcPr>
            <w:tcW w:w="1057"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6F728FF" w14:textId="77777777" w:rsidR="00D516DB" w:rsidRPr="001F318A" w:rsidRDefault="00D516DB" w:rsidP="00E87DE0">
            <w:pPr>
              <w:jc w:val="center"/>
              <w:rPr>
                <w:rFonts w:ascii="Verdana" w:hAnsi="Verdana" w:cs="Calibri"/>
                <w:color w:val="808080" w:themeColor="background1" w:themeShade="80"/>
                <w:sz w:val="12"/>
                <w:szCs w:val="12"/>
              </w:rPr>
            </w:pPr>
            <w:r w:rsidRPr="001F318A">
              <w:rPr>
                <w:rFonts w:ascii="Verdana" w:hAnsi="Verdana" w:cs="Calibri"/>
                <w:color w:val="808080" w:themeColor="background1" w:themeShade="80"/>
                <w:sz w:val="12"/>
                <w:szCs w:val="12"/>
              </w:rPr>
              <w:t xml:space="preserve">Myor </w:t>
            </w:r>
          </w:p>
        </w:tc>
        <w:tc>
          <w:tcPr>
            <w:tcW w:w="1284" w:type="dxa"/>
            <w:tcBorders>
              <w:top w:val="nil"/>
              <w:left w:val="nil"/>
              <w:bottom w:val="single" w:sz="4" w:space="0" w:color="auto"/>
              <w:right w:val="single" w:sz="4" w:space="0" w:color="auto"/>
            </w:tcBorders>
            <w:shd w:val="clear" w:color="000000" w:fill="FFFFFF"/>
            <w:vAlign w:val="center"/>
            <w:hideMark/>
          </w:tcPr>
          <w:p w14:paraId="62ECAB0E" w14:textId="77777777" w:rsidR="00D516DB" w:rsidRPr="001F318A" w:rsidRDefault="00D516DB" w:rsidP="00E87DE0">
            <w:pPr>
              <w:jc w:val="center"/>
              <w:rPr>
                <w:rFonts w:ascii="Verdana" w:hAnsi="Verdana" w:cs="Calibri"/>
                <w:color w:val="808080" w:themeColor="background1" w:themeShade="80"/>
                <w:sz w:val="12"/>
                <w:szCs w:val="12"/>
              </w:rPr>
            </w:pPr>
            <w:r w:rsidRPr="001F318A">
              <w:rPr>
                <w:rFonts w:ascii="Verdana" w:hAnsi="Verdana" w:cs="Helvetica"/>
                <w:bCs/>
                <w:color w:val="808080" w:themeColor="background1" w:themeShade="80"/>
                <w:sz w:val="12"/>
                <w:szCs w:val="12"/>
                <w:shd w:val="clear" w:color="auto" w:fill="FFFFFF"/>
              </w:rPr>
              <w:t>Realizar pruebas de disponibilidad y continuidad para los servicios que proporciona la Entidad.</w:t>
            </w:r>
            <w:r w:rsidRPr="001F318A">
              <w:rPr>
                <w:rFonts w:ascii="Verdana" w:hAnsi="Verdana" w:cs="Calibri"/>
                <w:color w:val="808080" w:themeColor="background1" w:themeShade="80"/>
                <w:sz w:val="12"/>
                <w:szCs w:val="12"/>
              </w:rPr>
              <w:t xml:space="preserve"> </w:t>
            </w:r>
          </w:p>
        </w:tc>
      </w:tr>
      <w:tr w:rsidR="00D516DB" w:rsidRPr="001F318A" w14:paraId="2F8FE909" w14:textId="77777777" w:rsidTr="00E87DE0">
        <w:trPr>
          <w:trHeight w:val="1100"/>
        </w:trPr>
        <w:tc>
          <w:tcPr>
            <w:tcW w:w="379" w:type="dxa"/>
            <w:vMerge/>
            <w:tcBorders>
              <w:top w:val="nil"/>
              <w:left w:val="single" w:sz="4" w:space="0" w:color="auto"/>
              <w:bottom w:val="single" w:sz="4" w:space="0" w:color="000000"/>
              <w:right w:val="single" w:sz="4" w:space="0" w:color="auto"/>
            </w:tcBorders>
            <w:vAlign w:val="center"/>
            <w:hideMark/>
          </w:tcPr>
          <w:p w14:paraId="2766EB8D" w14:textId="77777777" w:rsidR="00D516DB" w:rsidRPr="001F318A" w:rsidRDefault="00D516DB" w:rsidP="00E87DE0">
            <w:pPr>
              <w:rPr>
                <w:rFonts w:ascii="Verdana" w:hAnsi="Verdana" w:cs="Helvetica"/>
                <w:bCs/>
                <w:color w:val="808080" w:themeColor="background1" w:themeShade="80"/>
                <w:sz w:val="12"/>
                <w:szCs w:val="12"/>
                <w:shd w:val="clear" w:color="auto" w:fill="FFFFFF"/>
              </w:rPr>
            </w:pPr>
          </w:p>
        </w:tc>
        <w:tc>
          <w:tcPr>
            <w:tcW w:w="1398" w:type="dxa"/>
            <w:vMerge/>
            <w:tcBorders>
              <w:top w:val="nil"/>
              <w:left w:val="single" w:sz="4" w:space="0" w:color="auto"/>
              <w:bottom w:val="single" w:sz="4" w:space="0" w:color="000000"/>
              <w:right w:val="single" w:sz="4" w:space="0" w:color="auto"/>
            </w:tcBorders>
            <w:vAlign w:val="center"/>
            <w:hideMark/>
          </w:tcPr>
          <w:p w14:paraId="32673845" w14:textId="77777777" w:rsidR="00D516DB" w:rsidRPr="001F318A" w:rsidRDefault="00D516DB" w:rsidP="00E87DE0">
            <w:pPr>
              <w:rPr>
                <w:rFonts w:ascii="Verdana" w:hAnsi="Verdana" w:cs="Helvetica"/>
                <w:bCs/>
                <w:color w:val="808080" w:themeColor="background1" w:themeShade="80"/>
                <w:sz w:val="12"/>
                <w:szCs w:val="12"/>
                <w:shd w:val="clear" w:color="auto" w:fill="FFFFFF"/>
              </w:rPr>
            </w:pPr>
          </w:p>
        </w:tc>
        <w:tc>
          <w:tcPr>
            <w:tcW w:w="1274" w:type="dxa"/>
            <w:vMerge/>
            <w:tcBorders>
              <w:top w:val="nil"/>
              <w:left w:val="single" w:sz="4" w:space="0" w:color="auto"/>
              <w:bottom w:val="single" w:sz="4" w:space="0" w:color="000000"/>
              <w:right w:val="single" w:sz="4" w:space="0" w:color="auto"/>
            </w:tcBorders>
            <w:vAlign w:val="center"/>
            <w:hideMark/>
          </w:tcPr>
          <w:p w14:paraId="3CE683D0" w14:textId="77777777" w:rsidR="00D516DB" w:rsidRPr="001F318A" w:rsidRDefault="00D516DB" w:rsidP="00E87DE0">
            <w:pPr>
              <w:rPr>
                <w:rFonts w:ascii="Verdana" w:hAnsi="Verdana" w:cs="Helvetica"/>
                <w:bCs/>
                <w:color w:val="808080" w:themeColor="background1" w:themeShade="80"/>
                <w:sz w:val="12"/>
                <w:szCs w:val="12"/>
                <w:shd w:val="clear" w:color="auto" w:fill="FFFFFF"/>
              </w:rPr>
            </w:pPr>
          </w:p>
        </w:tc>
        <w:tc>
          <w:tcPr>
            <w:tcW w:w="949" w:type="dxa"/>
            <w:vMerge/>
            <w:tcBorders>
              <w:top w:val="nil"/>
              <w:left w:val="single" w:sz="4" w:space="0" w:color="auto"/>
              <w:bottom w:val="single" w:sz="4" w:space="0" w:color="000000"/>
              <w:right w:val="single" w:sz="4" w:space="0" w:color="auto"/>
            </w:tcBorders>
            <w:vAlign w:val="center"/>
            <w:hideMark/>
          </w:tcPr>
          <w:p w14:paraId="725B86BF" w14:textId="77777777" w:rsidR="00D516DB" w:rsidRPr="001F318A" w:rsidRDefault="00D516DB" w:rsidP="00E87DE0">
            <w:pPr>
              <w:rPr>
                <w:rFonts w:ascii="Verdana" w:hAnsi="Verdana" w:cs="Helvetica"/>
                <w:bCs/>
                <w:color w:val="808080" w:themeColor="background1" w:themeShade="80"/>
                <w:sz w:val="12"/>
                <w:szCs w:val="12"/>
                <w:shd w:val="clear" w:color="auto" w:fill="FFFFFF"/>
              </w:rPr>
            </w:pPr>
          </w:p>
        </w:tc>
        <w:tc>
          <w:tcPr>
            <w:tcW w:w="1378" w:type="dxa"/>
            <w:tcBorders>
              <w:top w:val="nil"/>
              <w:left w:val="nil"/>
              <w:bottom w:val="single" w:sz="4" w:space="0" w:color="auto"/>
              <w:right w:val="single" w:sz="4" w:space="0" w:color="auto"/>
            </w:tcBorders>
            <w:shd w:val="clear" w:color="000000" w:fill="FFFFFF"/>
            <w:vAlign w:val="center"/>
            <w:hideMark/>
          </w:tcPr>
          <w:p w14:paraId="3C4D3277"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br/>
              <w:t>Falta de Mantenimientos preventivos</w:t>
            </w:r>
          </w:p>
        </w:tc>
        <w:tc>
          <w:tcPr>
            <w:tcW w:w="1249" w:type="dxa"/>
            <w:tcBorders>
              <w:top w:val="nil"/>
              <w:left w:val="nil"/>
              <w:bottom w:val="single" w:sz="4" w:space="0" w:color="auto"/>
              <w:right w:val="single" w:sz="4" w:space="0" w:color="auto"/>
            </w:tcBorders>
            <w:shd w:val="clear" w:color="000000" w:fill="FFFFFF"/>
            <w:vAlign w:val="center"/>
            <w:hideMark/>
          </w:tcPr>
          <w:p w14:paraId="7895DA6A"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Retrasos en los procesos de los funcionarios</w:t>
            </w:r>
          </w:p>
        </w:tc>
        <w:tc>
          <w:tcPr>
            <w:tcW w:w="1092" w:type="dxa"/>
            <w:vMerge/>
            <w:tcBorders>
              <w:top w:val="nil"/>
              <w:left w:val="single" w:sz="4" w:space="0" w:color="auto"/>
              <w:bottom w:val="single" w:sz="4" w:space="0" w:color="000000"/>
              <w:right w:val="single" w:sz="4" w:space="0" w:color="auto"/>
            </w:tcBorders>
            <w:vAlign w:val="center"/>
            <w:hideMark/>
          </w:tcPr>
          <w:p w14:paraId="27E916E3" w14:textId="77777777" w:rsidR="00D516DB" w:rsidRPr="001F318A" w:rsidRDefault="00D516DB" w:rsidP="00E87DE0">
            <w:pPr>
              <w:rPr>
                <w:rFonts w:ascii="Verdana" w:hAnsi="Verdana" w:cs="Calibri"/>
                <w:color w:val="808080" w:themeColor="background1" w:themeShade="80"/>
                <w:sz w:val="12"/>
                <w:szCs w:val="12"/>
              </w:rPr>
            </w:pPr>
          </w:p>
        </w:tc>
        <w:tc>
          <w:tcPr>
            <w:tcW w:w="1057" w:type="dxa"/>
            <w:vMerge/>
            <w:tcBorders>
              <w:top w:val="nil"/>
              <w:left w:val="single" w:sz="4" w:space="0" w:color="auto"/>
              <w:bottom w:val="single" w:sz="4" w:space="0" w:color="000000"/>
              <w:right w:val="single" w:sz="4" w:space="0" w:color="auto"/>
            </w:tcBorders>
            <w:vAlign w:val="center"/>
            <w:hideMark/>
          </w:tcPr>
          <w:p w14:paraId="341FB80A" w14:textId="77777777" w:rsidR="00D516DB" w:rsidRPr="001F318A" w:rsidRDefault="00D516DB" w:rsidP="00E87DE0">
            <w:pPr>
              <w:rPr>
                <w:rFonts w:ascii="Verdana" w:hAnsi="Verdana" w:cs="Calibri"/>
                <w:color w:val="808080" w:themeColor="background1" w:themeShade="80"/>
                <w:sz w:val="12"/>
                <w:szCs w:val="12"/>
              </w:rPr>
            </w:pPr>
          </w:p>
        </w:tc>
        <w:tc>
          <w:tcPr>
            <w:tcW w:w="1284" w:type="dxa"/>
            <w:tcBorders>
              <w:top w:val="nil"/>
              <w:left w:val="nil"/>
              <w:bottom w:val="single" w:sz="4" w:space="0" w:color="auto"/>
              <w:right w:val="single" w:sz="4" w:space="0" w:color="auto"/>
            </w:tcBorders>
            <w:shd w:val="clear" w:color="000000" w:fill="FFFFFF"/>
            <w:vAlign w:val="center"/>
            <w:hideMark/>
          </w:tcPr>
          <w:p w14:paraId="3FE42C9A" w14:textId="77777777" w:rsidR="00D516DB" w:rsidRPr="001F318A" w:rsidRDefault="00D516DB" w:rsidP="00E87DE0">
            <w:pPr>
              <w:jc w:val="center"/>
              <w:rPr>
                <w:rFonts w:ascii="Verdana" w:hAnsi="Verdana" w:cs="Calibri"/>
                <w:color w:val="808080" w:themeColor="background1" w:themeShade="80"/>
                <w:sz w:val="12"/>
                <w:szCs w:val="12"/>
              </w:rPr>
            </w:pPr>
            <w:r w:rsidRPr="001F318A">
              <w:rPr>
                <w:rFonts w:ascii="Verdana" w:hAnsi="Verdana" w:cs="Helvetica"/>
                <w:bCs/>
                <w:color w:val="808080" w:themeColor="background1" w:themeShade="80"/>
                <w:sz w:val="12"/>
                <w:szCs w:val="12"/>
                <w:shd w:val="clear" w:color="auto" w:fill="FFFFFF"/>
              </w:rPr>
              <w:t>Aplicar los cambios a los sistemas mediante el uso de procedimientos formales de control de cambios.</w:t>
            </w:r>
          </w:p>
        </w:tc>
      </w:tr>
      <w:tr w:rsidR="00D516DB" w:rsidRPr="001F318A" w14:paraId="121F4B3B" w14:textId="77777777" w:rsidTr="00E87DE0">
        <w:trPr>
          <w:trHeight w:val="950"/>
        </w:trPr>
        <w:tc>
          <w:tcPr>
            <w:tcW w:w="379" w:type="dxa"/>
            <w:vMerge/>
            <w:tcBorders>
              <w:top w:val="nil"/>
              <w:left w:val="single" w:sz="4" w:space="0" w:color="auto"/>
              <w:bottom w:val="single" w:sz="4" w:space="0" w:color="000000"/>
              <w:right w:val="single" w:sz="4" w:space="0" w:color="auto"/>
            </w:tcBorders>
            <w:vAlign w:val="center"/>
            <w:hideMark/>
          </w:tcPr>
          <w:p w14:paraId="3EEBD6FC" w14:textId="77777777" w:rsidR="00D516DB" w:rsidRPr="001F318A" w:rsidRDefault="00D516DB" w:rsidP="00E87DE0">
            <w:pPr>
              <w:rPr>
                <w:rFonts w:ascii="Verdana" w:hAnsi="Verdana" w:cs="Calibri"/>
                <w:b/>
                <w:bCs/>
                <w:color w:val="808080" w:themeColor="background1" w:themeShade="80"/>
                <w:sz w:val="12"/>
                <w:szCs w:val="12"/>
              </w:rPr>
            </w:pPr>
          </w:p>
        </w:tc>
        <w:tc>
          <w:tcPr>
            <w:tcW w:w="1398" w:type="dxa"/>
            <w:vMerge/>
            <w:tcBorders>
              <w:top w:val="nil"/>
              <w:left w:val="single" w:sz="4" w:space="0" w:color="auto"/>
              <w:bottom w:val="single" w:sz="4" w:space="0" w:color="000000"/>
              <w:right w:val="single" w:sz="4" w:space="0" w:color="auto"/>
            </w:tcBorders>
            <w:vAlign w:val="center"/>
            <w:hideMark/>
          </w:tcPr>
          <w:p w14:paraId="78A35DC8" w14:textId="77777777" w:rsidR="00D516DB" w:rsidRPr="001F318A" w:rsidRDefault="00D516DB" w:rsidP="00E87DE0">
            <w:pPr>
              <w:rPr>
                <w:rFonts w:ascii="Verdana" w:hAnsi="Verdana" w:cs="Calibri"/>
                <w:color w:val="808080" w:themeColor="background1" w:themeShade="80"/>
                <w:sz w:val="12"/>
                <w:szCs w:val="12"/>
              </w:rPr>
            </w:pPr>
          </w:p>
        </w:tc>
        <w:tc>
          <w:tcPr>
            <w:tcW w:w="1274" w:type="dxa"/>
            <w:vMerge/>
            <w:tcBorders>
              <w:top w:val="nil"/>
              <w:left w:val="single" w:sz="4" w:space="0" w:color="auto"/>
              <w:bottom w:val="single" w:sz="4" w:space="0" w:color="000000"/>
              <w:right w:val="single" w:sz="4" w:space="0" w:color="auto"/>
            </w:tcBorders>
            <w:vAlign w:val="center"/>
            <w:hideMark/>
          </w:tcPr>
          <w:p w14:paraId="2E51B280" w14:textId="77777777" w:rsidR="00D516DB" w:rsidRPr="001F318A" w:rsidRDefault="00D516DB" w:rsidP="00E87DE0">
            <w:pPr>
              <w:rPr>
                <w:rFonts w:ascii="Verdana" w:hAnsi="Verdana" w:cs="Calibri"/>
                <w:color w:val="808080" w:themeColor="background1" w:themeShade="80"/>
                <w:sz w:val="12"/>
                <w:szCs w:val="12"/>
              </w:rPr>
            </w:pPr>
          </w:p>
        </w:tc>
        <w:tc>
          <w:tcPr>
            <w:tcW w:w="949" w:type="dxa"/>
            <w:vMerge/>
            <w:tcBorders>
              <w:top w:val="nil"/>
              <w:left w:val="single" w:sz="4" w:space="0" w:color="auto"/>
              <w:bottom w:val="single" w:sz="4" w:space="0" w:color="000000"/>
              <w:right w:val="single" w:sz="4" w:space="0" w:color="auto"/>
            </w:tcBorders>
            <w:vAlign w:val="center"/>
            <w:hideMark/>
          </w:tcPr>
          <w:p w14:paraId="0F39A11C" w14:textId="77777777" w:rsidR="00D516DB" w:rsidRPr="001F318A" w:rsidRDefault="00D516DB" w:rsidP="00E87DE0">
            <w:pPr>
              <w:rPr>
                <w:rFonts w:ascii="Verdana" w:hAnsi="Verdana" w:cs="Calibri"/>
                <w:color w:val="808080" w:themeColor="background1" w:themeShade="80"/>
                <w:sz w:val="12"/>
                <w:szCs w:val="12"/>
              </w:rPr>
            </w:pPr>
          </w:p>
        </w:tc>
        <w:tc>
          <w:tcPr>
            <w:tcW w:w="1378" w:type="dxa"/>
            <w:tcBorders>
              <w:top w:val="nil"/>
              <w:left w:val="nil"/>
              <w:bottom w:val="single" w:sz="4" w:space="0" w:color="auto"/>
              <w:right w:val="single" w:sz="4" w:space="0" w:color="auto"/>
            </w:tcBorders>
            <w:shd w:val="clear" w:color="000000" w:fill="FFFFFF"/>
            <w:vAlign w:val="center"/>
            <w:hideMark/>
          </w:tcPr>
          <w:p w14:paraId="30E66306" w14:textId="77777777" w:rsidR="00D516DB" w:rsidRPr="001F318A" w:rsidRDefault="00D516DB" w:rsidP="00E87DE0">
            <w:pPr>
              <w:spacing w:after="16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Desconocimiento del manual de políticas de seguridad</w:t>
            </w:r>
          </w:p>
        </w:tc>
        <w:tc>
          <w:tcPr>
            <w:tcW w:w="1249" w:type="dxa"/>
            <w:tcBorders>
              <w:top w:val="nil"/>
              <w:left w:val="nil"/>
              <w:bottom w:val="single" w:sz="4" w:space="0" w:color="auto"/>
              <w:right w:val="single" w:sz="4" w:space="0" w:color="auto"/>
            </w:tcBorders>
            <w:shd w:val="clear" w:color="000000" w:fill="FFFFFF"/>
            <w:vAlign w:val="center"/>
            <w:hideMark/>
          </w:tcPr>
          <w:p w14:paraId="1171AB55" w14:textId="77777777" w:rsidR="00D516DB" w:rsidRPr="001F318A" w:rsidRDefault="00D516DB" w:rsidP="00E87DE0">
            <w:pPr>
              <w:spacing w:after="16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Retrasos en los procesos de los contratistas</w:t>
            </w:r>
          </w:p>
        </w:tc>
        <w:tc>
          <w:tcPr>
            <w:tcW w:w="1092" w:type="dxa"/>
            <w:vMerge/>
            <w:tcBorders>
              <w:top w:val="nil"/>
              <w:left w:val="single" w:sz="4" w:space="0" w:color="auto"/>
              <w:bottom w:val="single" w:sz="4" w:space="0" w:color="000000"/>
              <w:right w:val="single" w:sz="4" w:space="0" w:color="auto"/>
            </w:tcBorders>
            <w:vAlign w:val="center"/>
            <w:hideMark/>
          </w:tcPr>
          <w:p w14:paraId="50C6A0AA" w14:textId="77777777" w:rsidR="00D516DB" w:rsidRPr="001F318A" w:rsidRDefault="00D516DB" w:rsidP="00E87DE0">
            <w:pPr>
              <w:rPr>
                <w:rFonts w:ascii="Verdana" w:hAnsi="Verdana" w:cs="Calibri"/>
                <w:color w:val="808080" w:themeColor="background1" w:themeShade="80"/>
                <w:sz w:val="12"/>
                <w:szCs w:val="12"/>
              </w:rPr>
            </w:pPr>
          </w:p>
        </w:tc>
        <w:tc>
          <w:tcPr>
            <w:tcW w:w="1057" w:type="dxa"/>
            <w:vMerge/>
            <w:tcBorders>
              <w:top w:val="nil"/>
              <w:left w:val="single" w:sz="4" w:space="0" w:color="auto"/>
              <w:bottom w:val="single" w:sz="4" w:space="0" w:color="000000"/>
              <w:right w:val="single" w:sz="4" w:space="0" w:color="auto"/>
            </w:tcBorders>
            <w:vAlign w:val="center"/>
            <w:hideMark/>
          </w:tcPr>
          <w:p w14:paraId="6F0E69DB" w14:textId="77777777" w:rsidR="00D516DB" w:rsidRPr="001F318A" w:rsidRDefault="00D516DB" w:rsidP="00E87DE0">
            <w:pPr>
              <w:rPr>
                <w:rFonts w:ascii="Verdana" w:hAnsi="Verdana" w:cs="Calibri"/>
                <w:color w:val="808080" w:themeColor="background1" w:themeShade="80"/>
                <w:sz w:val="12"/>
                <w:szCs w:val="12"/>
              </w:rPr>
            </w:pPr>
          </w:p>
        </w:tc>
        <w:tc>
          <w:tcPr>
            <w:tcW w:w="1284" w:type="dxa"/>
            <w:tcBorders>
              <w:top w:val="nil"/>
              <w:left w:val="nil"/>
              <w:bottom w:val="single" w:sz="4" w:space="0" w:color="auto"/>
              <w:right w:val="single" w:sz="4" w:space="0" w:color="auto"/>
            </w:tcBorders>
            <w:shd w:val="clear" w:color="000000" w:fill="FFFFFF"/>
            <w:vAlign w:val="center"/>
            <w:hideMark/>
          </w:tcPr>
          <w:p w14:paraId="16FFD712" w14:textId="77777777" w:rsidR="00D516DB" w:rsidRPr="001F318A" w:rsidRDefault="00D516DB" w:rsidP="00E87DE0">
            <w:pPr>
              <w:ind w:left="150"/>
              <w:jc w:val="center"/>
              <w:rPr>
                <w:rFonts w:ascii="Verdana" w:hAnsi="Verdana"/>
                <w:color w:val="808080" w:themeColor="background1" w:themeShade="80"/>
                <w:sz w:val="12"/>
                <w:szCs w:val="12"/>
              </w:rPr>
            </w:pPr>
            <w:r w:rsidRPr="001F318A">
              <w:rPr>
                <w:rFonts w:ascii="Verdana" w:hAnsi="Verdana"/>
                <w:bCs/>
                <w:color w:val="808080" w:themeColor="background1" w:themeShade="80"/>
                <w:sz w:val="12"/>
                <w:szCs w:val="12"/>
              </w:rPr>
              <w:br/>
            </w:r>
            <w:r w:rsidRPr="001F318A">
              <w:rPr>
                <w:rStyle w:val="span"/>
                <w:rFonts w:ascii="Verdana" w:eastAsiaTheme="majorEastAsia" w:hAnsi="Verdana"/>
                <w:bCs/>
                <w:color w:val="808080" w:themeColor="background1" w:themeShade="80"/>
                <w:sz w:val="12"/>
                <w:szCs w:val="12"/>
              </w:rPr>
              <w:t>Actualizar la documentación para la continuidad de la seguridad de la información.</w:t>
            </w:r>
          </w:p>
          <w:p w14:paraId="6FEA7F37" w14:textId="77777777" w:rsidR="00D516DB" w:rsidRPr="001F318A" w:rsidRDefault="00D516DB" w:rsidP="00E87DE0">
            <w:pPr>
              <w:jc w:val="center"/>
              <w:rPr>
                <w:rFonts w:ascii="Verdana" w:hAnsi="Verdana" w:cs="Calibri"/>
                <w:color w:val="808080" w:themeColor="background1" w:themeShade="80"/>
                <w:sz w:val="12"/>
                <w:szCs w:val="12"/>
              </w:rPr>
            </w:pPr>
          </w:p>
        </w:tc>
      </w:tr>
      <w:tr w:rsidR="00D516DB" w:rsidRPr="001F318A" w14:paraId="4A4DC72F" w14:textId="77777777" w:rsidTr="00E87DE0">
        <w:trPr>
          <w:trHeight w:val="870"/>
        </w:trPr>
        <w:tc>
          <w:tcPr>
            <w:tcW w:w="379" w:type="dxa"/>
            <w:vMerge/>
            <w:tcBorders>
              <w:top w:val="nil"/>
              <w:left w:val="single" w:sz="4" w:space="0" w:color="auto"/>
              <w:bottom w:val="single" w:sz="4" w:space="0" w:color="000000"/>
              <w:right w:val="single" w:sz="4" w:space="0" w:color="auto"/>
            </w:tcBorders>
            <w:vAlign w:val="center"/>
            <w:hideMark/>
          </w:tcPr>
          <w:p w14:paraId="5595DFA3" w14:textId="77777777" w:rsidR="00D516DB" w:rsidRPr="001F318A" w:rsidRDefault="00D516DB" w:rsidP="00E87DE0">
            <w:pPr>
              <w:rPr>
                <w:rFonts w:ascii="Verdana" w:hAnsi="Verdana" w:cs="Calibri"/>
                <w:b/>
                <w:bCs/>
                <w:color w:val="808080" w:themeColor="background1" w:themeShade="80"/>
                <w:sz w:val="12"/>
                <w:szCs w:val="12"/>
              </w:rPr>
            </w:pPr>
          </w:p>
        </w:tc>
        <w:tc>
          <w:tcPr>
            <w:tcW w:w="1398" w:type="dxa"/>
            <w:vMerge/>
            <w:tcBorders>
              <w:top w:val="nil"/>
              <w:left w:val="single" w:sz="4" w:space="0" w:color="auto"/>
              <w:bottom w:val="single" w:sz="4" w:space="0" w:color="000000"/>
              <w:right w:val="single" w:sz="4" w:space="0" w:color="auto"/>
            </w:tcBorders>
            <w:vAlign w:val="center"/>
            <w:hideMark/>
          </w:tcPr>
          <w:p w14:paraId="71B15BCF" w14:textId="77777777" w:rsidR="00D516DB" w:rsidRPr="001F318A" w:rsidRDefault="00D516DB" w:rsidP="00E87DE0">
            <w:pPr>
              <w:rPr>
                <w:rFonts w:ascii="Verdana" w:hAnsi="Verdana" w:cs="Calibri"/>
                <w:color w:val="808080" w:themeColor="background1" w:themeShade="80"/>
                <w:sz w:val="12"/>
                <w:szCs w:val="12"/>
              </w:rPr>
            </w:pPr>
          </w:p>
        </w:tc>
        <w:tc>
          <w:tcPr>
            <w:tcW w:w="1274" w:type="dxa"/>
            <w:vMerge/>
            <w:tcBorders>
              <w:top w:val="nil"/>
              <w:left w:val="single" w:sz="4" w:space="0" w:color="auto"/>
              <w:bottom w:val="single" w:sz="4" w:space="0" w:color="000000"/>
              <w:right w:val="single" w:sz="4" w:space="0" w:color="auto"/>
            </w:tcBorders>
            <w:vAlign w:val="center"/>
            <w:hideMark/>
          </w:tcPr>
          <w:p w14:paraId="3C1C0E1C" w14:textId="77777777" w:rsidR="00D516DB" w:rsidRPr="001F318A" w:rsidRDefault="00D516DB" w:rsidP="00E87DE0">
            <w:pPr>
              <w:rPr>
                <w:rFonts w:ascii="Verdana" w:hAnsi="Verdana" w:cs="Calibri"/>
                <w:color w:val="808080" w:themeColor="background1" w:themeShade="80"/>
                <w:sz w:val="12"/>
                <w:szCs w:val="12"/>
              </w:rPr>
            </w:pPr>
          </w:p>
        </w:tc>
        <w:tc>
          <w:tcPr>
            <w:tcW w:w="949" w:type="dxa"/>
            <w:vMerge/>
            <w:tcBorders>
              <w:top w:val="nil"/>
              <w:left w:val="single" w:sz="4" w:space="0" w:color="auto"/>
              <w:bottom w:val="single" w:sz="4" w:space="0" w:color="000000"/>
              <w:right w:val="single" w:sz="4" w:space="0" w:color="auto"/>
            </w:tcBorders>
            <w:vAlign w:val="center"/>
            <w:hideMark/>
          </w:tcPr>
          <w:p w14:paraId="1B561008" w14:textId="77777777" w:rsidR="00D516DB" w:rsidRPr="001F318A" w:rsidRDefault="00D516DB" w:rsidP="00E87DE0">
            <w:pPr>
              <w:rPr>
                <w:rFonts w:ascii="Verdana" w:hAnsi="Verdana" w:cs="Calibri"/>
                <w:color w:val="808080" w:themeColor="background1" w:themeShade="80"/>
                <w:sz w:val="12"/>
                <w:szCs w:val="12"/>
              </w:rPr>
            </w:pPr>
          </w:p>
        </w:tc>
        <w:tc>
          <w:tcPr>
            <w:tcW w:w="1378" w:type="dxa"/>
            <w:tcBorders>
              <w:top w:val="nil"/>
              <w:left w:val="nil"/>
              <w:bottom w:val="single" w:sz="4" w:space="0" w:color="auto"/>
              <w:right w:val="single" w:sz="4" w:space="0" w:color="auto"/>
            </w:tcBorders>
            <w:shd w:val="clear" w:color="000000" w:fill="FFFFFF"/>
            <w:vAlign w:val="center"/>
            <w:hideMark/>
          </w:tcPr>
          <w:p w14:paraId="4FB1BDCD"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br/>
              <w:t>Equipos desactualizados</w:t>
            </w:r>
          </w:p>
          <w:p w14:paraId="70CB3278"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p>
        </w:tc>
        <w:tc>
          <w:tcPr>
            <w:tcW w:w="1249" w:type="dxa"/>
            <w:tcBorders>
              <w:top w:val="nil"/>
              <w:left w:val="nil"/>
              <w:bottom w:val="single" w:sz="4" w:space="0" w:color="auto"/>
              <w:right w:val="single" w:sz="4" w:space="0" w:color="auto"/>
            </w:tcBorders>
            <w:shd w:val="clear" w:color="000000" w:fill="FFFFFF"/>
            <w:vAlign w:val="center"/>
            <w:hideMark/>
          </w:tcPr>
          <w:p w14:paraId="3E5C0CFF"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Problemas de Seguridad Nacional (pérdida de Información reservada)</w:t>
            </w:r>
          </w:p>
        </w:tc>
        <w:tc>
          <w:tcPr>
            <w:tcW w:w="1092" w:type="dxa"/>
            <w:vMerge/>
            <w:tcBorders>
              <w:top w:val="nil"/>
              <w:left w:val="single" w:sz="4" w:space="0" w:color="auto"/>
              <w:bottom w:val="single" w:sz="4" w:space="0" w:color="000000"/>
              <w:right w:val="single" w:sz="4" w:space="0" w:color="auto"/>
            </w:tcBorders>
            <w:vAlign w:val="center"/>
            <w:hideMark/>
          </w:tcPr>
          <w:p w14:paraId="6C6B5F96" w14:textId="77777777" w:rsidR="00D516DB" w:rsidRPr="001F318A" w:rsidRDefault="00D516DB" w:rsidP="00E87DE0">
            <w:pPr>
              <w:rPr>
                <w:rFonts w:ascii="Verdana" w:hAnsi="Verdana" w:cs="Calibri"/>
                <w:color w:val="808080" w:themeColor="background1" w:themeShade="80"/>
                <w:sz w:val="12"/>
                <w:szCs w:val="12"/>
              </w:rPr>
            </w:pPr>
          </w:p>
        </w:tc>
        <w:tc>
          <w:tcPr>
            <w:tcW w:w="1057" w:type="dxa"/>
            <w:vMerge/>
            <w:tcBorders>
              <w:top w:val="nil"/>
              <w:left w:val="single" w:sz="4" w:space="0" w:color="auto"/>
              <w:bottom w:val="single" w:sz="4" w:space="0" w:color="000000"/>
              <w:right w:val="single" w:sz="4" w:space="0" w:color="auto"/>
            </w:tcBorders>
            <w:vAlign w:val="center"/>
            <w:hideMark/>
          </w:tcPr>
          <w:p w14:paraId="6E3EEC3C" w14:textId="77777777" w:rsidR="00D516DB" w:rsidRPr="001F318A" w:rsidRDefault="00D516DB" w:rsidP="00E87DE0">
            <w:pPr>
              <w:rPr>
                <w:rFonts w:ascii="Verdana" w:hAnsi="Verdana" w:cs="Calibri"/>
                <w:color w:val="808080" w:themeColor="background1" w:themeShade="80"/>
                <w:sz w:val="12"/>
                <w:szCs w:val="12"/>
              </w:rPr>
            </w:pPr>
          </w:p>
        </w:tc>
        <w:tc>
          <w:tcPr>
            <w:tcW w:w="1284" w:type="dxa"/>
            <w:tcBorders>
              <w:top w:val="nil"/>
              <w:left w:val="nil"/>
              <w:bottom w:val="single" w:sz="4" w:space="0" w:color="auto"/>
              <w:right w:val="single" w:sz="4" w:space="0" w:color="auto"/>
            </w:tcBorders>
            <w:shd w:val="clear" w:color="000000" w:fill="FFFFFF"/>
            <w:vAlign w:val="center"/>
            <w:hideMark/>
          </w:tcPr>
          <w:p w14:paraId="7EF9A577" w14:textId="77777777" w:rsidR="00D516DB" w:rsidRPr="001F318A" w:rsidRDefault="00D516DB" w:rsidP="00E87DE0">
            <w:pPr>
              <w:jc w:val="center"/>
              <w:rPr>
                <w:rFonts w:ascii="Verdana" w:hAnsi="Verdana" w:cs="Calibri"/>
                <w:color w:val="808080" w:themeColor="background1" w:themeShade="80"/>
                <w:sz w:val="12"/>
                <w:szCs w:val="12"/>
              </w:rPr>
            </w:pPr>
          </w:p>
        </w:tc>
      </w:tr>
      <w:tr w:rsidR="00D516DB" w:rsidRPr="001F318A" w14:paraId="00AA51FB" w14:textId="77777777" w:rsidTr="00E87DE0">
        <w:trPr>
          <w:trHeight w:val="660"/>
        </w:trPr>
        <w:tc>
          <w:tcPr>
            <w:tcW w:w="379" w:type="dxa"/>
            <w:vMerge/>
            <w:tcBorders>
              <w:top w:val="nil"/>
              <w:left w:val="single" w:sz="4" w:space="0" w:color="auto"/>
              <w:bottom w:val="single" w:sz="4" w:space="0" w:color="000000"/>
              <w:right w:val="single" w:sz="4" w:space="0" w:color="auto"/>
            </w:tcBorders>
            <w:vAlign w:val="center"/>
            <w:hideMark/>
          </w:tcPr>
          <w:p w14:paraId="24DF20C8" w14:textId="77777777" w:rsidR="00D516DB" w:rsidRPr="001F318A" w:rsidRDefault="00D516DB" w:rsidP="00E87DE0">
            <w:pPr>
              <w:rPr>
                <w:rFonts w:ascii="Verdana" w:hAnsi="Verdana" w:cs="Calibri"/>
                <w:b/>
                <w:bCs/>
                <w:color w:val="808080" w:themeColor="background1" w:themeShade="80"/>
                <w:sz w:val="12"/>
                <w:szCs w:val="12"/>
              </w:rPr>
            </w:pPr>
          </w:p>
        </w:tc>
        <w:tc>
          <w:tcPr>
            <w:tcW w:w="1398" w:type="dxa"/>
            <w:vMerge/>
            <w:tcBorders>
              <w:top w:val="nil"/>
              <w:left w:val="single" w:sz="4" w:space="0" w:color="auto"/>
              <w:bottom w:val="single" w:sz="4" w:space="0" w:color="000000"/>
              <w:right w:val="single" w:sz="4" w:space="0" w:color="auto"/>
            </w:tcBorders>
            <w:vAlign w:val="center"/>
            <w:hideMark/>
          </w:tcPr>
          <w:p w14:paraId="1EF94FCE" w14:textId="77777777" w:rsidR="00D516DB" w:rsidRPr="001F318A" w:rsidRDefault="00D516DB" w:rsidP="00E87DE0">
            <w:pPr>
              <w:rPr>
                <w:rFonts w:ascii="Verdana" w:hAnsi="Verdana" w:cs="Calibri"/>
                <w:color w:val="808080" w:themeColor="background1" w:themeShade="80"/>
                <w:sz w:val="12"/>
                <w:szCs w:val="12"/>
              </w:rPr>
            </w:pPr>
          </w:p>
        </w:tc>
        <w:tc>
          <w:tcPr>
            <w:tcW w:w="1274" w:type="dxa"/>
            <w:vMerge/>
            <w:tcBorders>
              <w:top w:val="nil"/>
              <w:left w:val="single" w:sz="4" w:space="0" w:color="auto"/>
              <w:bottom w:val="single" w:sz="4" w:space="0" w:color="000000"/>
              <w:right w:val="single" w:sz="4" w:space="0" w:color="auto"/>
            </w:tcBorders>
            <w:vAlign w:val="center"/>
            <w:hideMark/>
          </w:tcPr>
          <w:p w14:paraId="5D775FAF" w14:textId="77777777" w:rsidR="00D516DB" w:rsidRPr="001F318A" w:rsidRDefault="00D516DB" w:rsidP="00E87DE0">
            <w:pPr>
              <w:rPr>
                <w:rFonts w:ascii="Verdana" w:hAnsi="Verdana" w:cs="Calibri"/>
                <w:color w:val="808080" w:themeColor="background1" w:themeShade="80"/>
                <w:sz w:val="12"/>
                <w:szCs w:val="12"/>
              </w:rPr>
            </w:pPr>
          </w:p>
        </w:tc>
        <w:tc>
          <w:tcPr>
            <w:tcW w:w="949" w:type="dxa"/>
            <w:vMerge/>
            <w:tcBorders>
              <w:top w:val="nil"/>
              <w:left w:val="single" w:sz="4" w:space="0" w:color="auto"/>
              <w:bottom w:val="single" w:sz="4" w:space="0" w:color="000000"/>
              <w:right w:val="single" w:sz="4" w:space="0" w:color="auto"/>
            </w:tcBorders>
            <w:vAlign w:val="center"/>
            <w:hideMark/>
          </w:tcPr>
          <w:p w14:paraId="479EB236" w14:textId="77777777" w:rsidR="00D516DB" w:rsidRPr="001F318A" w:rsidRDefault="00D516DB" w:rsidP="00E87DE0">
            <w:pPr>
              <w:rPr>
                <w:rFonts w:ascii="Verdana" w:hAnsi="Verdana" w:cs="Calibri"/>
                <w:color w:val="808080" w:themeColor="background1" w:themeShade="80"/>
                <w:sz w:val="12"/>
                <w:szCs w:val="12"/>
              </w:rPr>
            </w:pPr>
          </w:p>
        </w:tc>
        <w:tc>
          <w:tcPr>
            <w:tcW w:w="1378" w:type="dxa"/>
            <w:tcBorders>
              <w:top w:val="nil"/>
              <w:left w:val="nil"/>
              <w:bottom w:val="single" w:sz="4" w:space="0" w:color="auto"/>
              <w:right w:val="single" w:sz="4" w:space="0" w:color="auto"/>
            </w:tcBorders>
            <w:shd w:val="clear" w:color="000000" w:fill="FFFFFF"/>
            <w:vAlign w:val="center"/>
          </w:tcPr>
          <w:p w14:paraId="2E27A233" w14:textId="77777777" w:rsidR="00D516DB" w:rsidRPr="001F318A" w:rsidRDefault="00D516DB" w:rsidP="00E87DE0">
            <w:pPr>
              <w:spacing w:after="160"/>
              <w:jc w:val="center"/>
              <w:rPr>
                <w:rFonts w:ascii="Verdana" w:hAnsi="Verdana" w:cs="Helvetica"/>
                <w:bCs/>
                <w:color w:val="808080" w:themeColor="background1" w:themeShade="80"/>
                <w:sz w:val="12"/>
                <w:szCs w:val="12"/>
                <w:shd w:val="clear" w:color="auto" w:fill="FFFFFF"/>
              </w:rPr>
            </w:pPr>
          </w:p>
        </w:tc>
        <w:tc>
          <w:tcPr>
            <w:tcW w:w="1249" w:type="dxa"/>
            <w:tcBorders>
              <w:top w:val="nil"/>
              <w:left w:val="nil"/>
              <w:bottom w:val="single" w:sz="4" w:space="0" w:color="auto"/>
              <w:right w:val="single" w:sz="4" w:space="0" w:color="auto"/>
            </w:tcBorders>
            <w:shd w:val="clear" w:color="000000" w:fill="FFFFFF"/>
            <w:vAlign w:val="center"/>
            <w:hideMark/>
          </w:tcPr>
          <w:p w14:paraId="41865D89" w14:textId="77777777" w:rsidR="00D516DB" w:rsidRPr="001F318A" w:rsidRDefault="00D516DB" w:rsidP="00E87DE0">
            <w:pPr>
              <w:spacing w:after="16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Pérdida de credibilidad de las herramientas informáticas</w:t>
            </w:r>
          </w:p>
        </w:tc>
        <w:tc>
          <w:tcPr>
            <w:tcW w:w="1092" w:type="dxa"/>
            <w:vMerge/>
            <w:tcBorders>
              <w:top w:val="nil"/>
              <w:left w:val="single" w:sz="4" w:space="0" w:color="auto"/>
              <w:bottom w:val="single" w:sz="4" w:space="0" w:color="000000"/>
              <w:right w:val="single" w:sz="4" w:space="0" w:color="auto"/>
            </w:tcBorders>
            <w:vAlign w:val="center"/>
            <w:hideMark/>
          </w:tcPr>
          <w:p w14:paraId="5ABF36E5" w14:textId="77777777" w:rsidR="00D516DB" w:rsidRPr="001F318A" w:rsidRDefault="00D516DB" w:rsidP="00E87DE0">
            <w:pPr>
              <w:rPr>
                <w:rFonts w:ascii="Verdana" w:hAnsi="Verdana" w:cs="Calibri"/>
                <w:color w:val="808080" w:themeColor="background1" w:themeShade="80"/>
                <w:sz w:val="12"/>
                <w:szCs w:val="12"/>
              </w:rPr>
            </w:pPr>
          </w:p>
        </w:tc>
        <w:tc>
          <w:tcPr>
            <w:tcW w:w="1057" w:type="dxa"/>
            <w:vMerge/>
            <w:tcBorders>
              <w:top w:val="nil"/>
              <w:left w:val="single" w:sz="4" w:space="0" w:color="auto"/>
              <w:bottom w:val="single" w:sz="4" w:space="0" w:color="000000"/>
              <w:right w:val="single" w:sz="4" w:space="0" w:color="auto"/>
            </w:tcBorders>
            <w:vAlign w:val="center"/>
            <w:hideMark/>
          </w:tcPr>
          <w:p w14:paraId="74A9DF22" w14:textId="77777777" w:rsidR="00D516DB" w:rsidRPr="001F318A" w:rsidRDefault="00D516DB" w:rsidP="00E87DE0">
            <w:pPr>
              <w:rPr>
                <w:rFonts w:ascii="Verdana" w:hAnsi="Verdana" w:cs="Calibri"/>
                <w:color w:val="808080" w:themeColor="background1" w:themeShade="80"/>
                <w:sz w:val="12"/>
                <w:szCs w:val="12"/>
              </w:rPr>
            </w:pPr>
          </w:p>
        </w:tc>
        <w:tc>
          <w:tcPr>
            <w:tcW w:w="1284" w:type="dxa"/>
            <w:tcBorders>
              <w:top w:val="nil"/>
              <w:left w:val="nil"/>
              <w:bottom w:val="single" w:sz="4" w:space="0" w:color="auto"/>
              <w:right w:val="single" w:sz="4" w:space="0" w:color="auto"/>
            </w:tcBorders>
            <w:shd w:val="clear" w:color="000000" w:fill="FFFFFF"/>
            <w:vAlign w:val="center"/>
            <w:hideMark/>
          </w:tcPr>
          <w:p w14:paraId="33E2036E" w14:textId="77777777" w:rsidR="00D516DB" w:rsidRPr="001F318A" w:rsidRDefault="00D516DB" w:rsidP="00E87DE0">
            <w:pPr>
              <w:jc w:val="center"/>
              <w:rPr>
                <w:rFonts w:ascii="Verdana" w:hAnsi="Verdana" w:cs="Calibri"/>
                <w:color w:val="808080" w:themeColor="background1" w:themeShade="80"/>
                <w:sz w:val="12"/>
                <w:szCs w:val="12"/>
              </w:rPr>
            </w:pPr>
            <w:r w:rsidRPr="001F318A">
              <w:rPr>
                <w:rFonts w:ascii="Verdana" w:hAnsi="Verdana" w:cs="Calibri"/>
                <w:color w:val="808080" w:themeColor="background1" w:themeShade="80"/>
                <w:sz w:val="12"/>
                <w:szCs w:val="12"/>
              </w:rPr>
              <w:t> </w:t>
            </w:r>
          </w:p>
        </w:tc>
      </w:tr>
      <w:tr w:rsidR="00D516DB" w:rsidRPr="001F318A" w14:paraId="7CA1A959" w14:textId="77777777" w:rsidTr="00E87DE0">
        <w:trPr>
          <w:trHeight w:val="435"/>
        </w:trPr>
        <w:tc>
          <w:tcPr>
            <w:tcW w:w="379" w:type="dxa"/>
            <w:vMerge/>
            <w:tcBorders>
              <w:top w:val="nil"/>
              <w:left w:val="single" w:sz="4" w:space="0" w:color="auto"/>
              <w:bottom w:val="single" w:sz="4" w:space="0" w:color="000000"/>
              <w:right w:val="single" w:sz="4" w:space="0" w:color="auto"/>
            </w:tcBorders>
            <w:vAlign w:val="center"/>
            <w:hideMark/>
          </w:tcPr>
          <w:p w14:paraId="2117B472" w14:textId="77777777" w:rsidR="00D516DB" w:rsidRPr="001F318A" w:rsidRDefault="00D516DB" w:rsidP="00E87DE0">
            <w:pPr>
              <w:rPr>
                <w:rFonts w:ascii="Verdana" w:hAnsi="Verdana" w:cs="Calibri"/>
                <w:b/>
                <w:bCs/>
                <w:color w:val="808080" w:themeColor="background1" w:themeShade="80"/>
                <w:sz w:val="12"/>
                <w:szCs w:val="12"/>
              </w:rPr>
            </w:pPr>
          </w:p>
        </w:tc>
        <w:tc>
          <w:tcPr>
            <w:tcW w:w="1398" w:type="dxa"/>
            <w:vMerge/>
            <w:tcBorders>
              <w:top w:val="nil"/>
              <w:left w:val="single" w:sz="4" w:space="0" w:color="auto"/>
              <w:bottom w:val="single" w:sz="4" w:space="0" w:color="000000"/>
              <w:right w:val="single" w:sz="4" w:space="0" w:color="auto"/>
            </w:tcBorders>
            <w:vAlign w:val="center"/>
            <w:hideMark/>
          </w:tcPr>
          <w:p w14:paraId="25723DFA" w14:textId="77777777" w:rsidR="00D516DB" w:rsidRPr="001F318A" w:rsidRDefault="00D516DB" w:rsidP="00E87DE0">
            <w:pPr>
              <w:rPr>
                <w:rFonts w:ascii="Verdana" w:hAnsi="Verdana" w:cs="Calibri"/>
                <w:color w:val="808080" w:themeColor="background1" w:themeShade="80"/>
                <w:sz w:val="12"/>
                <w:szCs w:val="12"/>
              </w:rPr>
            </w:pPr>
          </w:p>
        </w:tc>
        <w:tc>
          <w:tcPr>
            <w:tcW w:w="1274" w:type="dxa"/>
            <w:vMerge/>
            <w:tcBorders>
              <w:top w:val="nil"/>
              <w:left w:val="single" w:sz="4" w:space="0" w:color="auto"/>
              <w:bottom w:val="single" w:sz="4" w:space="0" w:color="000000"/>
              <w:right w:val="single" w:sz="4" w:space="0" w:color="auto"/>
            </w:tcBorders>
            <w:vAlign w:val="center"/>
            <w:hideMark/>
          </w:tcPr>
          <w:p w14:paraId="2AC06684" w14:textId="77777777" w:rsidR="00D516DB" w:rsidRPr="001F318A" w:rsidRDefault="00D516DB" w:rsidP="00E87DE0">
            <w:pPr>
              <w:rPr>
                <w:rFonts w:ascii="Verdana" w:hAnsi="Verdana" w:cs="Calibri"/>
                <w:color w:val="808080" w:themeColor="background1" w:themeShade="80"/>
                <w:sz w:val="12"/>
                <w:szCs w:val="12"/>
              </w:rPr>
            </w:pPr>
          </w:p>
        </w:tc>
        <w:tc>
          <w:tcPr>
            <w:tcW w:w="949" w:type="dxa"/>
            <w:vMerge/>
            <w:tcBorders>
              <w:top w:val="nil"/>
              <w:left w:val="single" w:sz="4" w:space="0" w:color="auto"/>
              <w:bottom w:val="single" w:sz="4" w:space="0" w:color="000000"/>
              <w:right w:val="single" w:sz="4" w:space="0" w:color="auto"/>
            </w:tcBorders>
            <w:vAlign w:val="center"/>
            <w:hideMark/>
          </w:tcPr>
          <w:p w14:paraId="3229AB1C" w14:textId="77777777" w:rsidR="00D516DB" w:rsidRPr="001F318A" w:rsidRDefault="00D516DB" w:rsidP="00E87DE0">
            <w:pPr>
              <w:rPr>
                <w:rFonts w:ascii="Verdana" w:hAnsi="Verdana" w:cs="Calibri"/>
                <w:color w:val="808080" w:themeColor="background1" w:themeShade="80"/>
                <w:sz w:val="12"/>
                <w:szCs w:val="12"/>
              </w:rPr>
            </w:pPr>
          </w:p>
        </w:tc>
        <w:tc>
          <w:tcPr>
            <w:tcW w:w="1378" w:type="dxa"/>
            <w:tcBorders>
              <w:top w:val="nil"/>
              <w:left w:val="nil"/>
              <w:bottom w:val="single" w:sz="4" w:space="0" w:color="auto"/>
              <w:right w:val="single" w:sz="4" w:space="0" w:color="auto"/>
            </w:tcBorders>
            <w:shd w:val="clear" w:color="000000" w:fill="FFFFFF"/>
            <w:vAlign w:val="center"/>
          </w:tcPr>
          <w:p w14:paraId="03962881" w14:textId="77777777" w:rsidR="00D516DB" w:rsidRPr="001F318A" w:rsidRDefault="00D516DB" w:rsidP="00E87DE0">
            <w:pPr>
              <w:spacing w:after="160"/>
              <w:jc w:val="center"/>
              <w:rPr>
                <w:rFonts w:ascii="Verdana" w:hAnsi="Verdana" w:cs="Helvetica"/>
                <w:bCs/>
                <w:color w:val="808080" w:themeColor="background1" w:themeShade="80"/>
                <w:sz w:val="12"/>
                <w:szCs w:val="12"/>
                <w:shd w:val="clear" w:color="auto" w:fill="FFFFFF"/>
              </w:rPr>
            </w:pPr>
          </w:p>
        </w:tc>
        <w:tc>
          <w:tcPr>
            <w:tcW w:w="1249" w:type="dxa"/>
            <w:tcBorders>
              <w:top w:val="nil"/>
              <w:left w:val="nil"/>
              <w:bottom w:val="single" w:sz="4" w:space="0" w:color="auto"/>
              <w:right w:val="single" w:sz="4" w:space="0" w:color="auto"/>
            </w:tcBorders>
            <w:shd w:val="clear" w:color="000000" w:fill="FFFFFF"/>
            <w:vAlign w:val="center"/>
            <w:hideMark/>
          </w:tcPr>
          <w:p w14:paraId="329C9818" w14:textId="77777777" w:rsidR="00D516DB" w:rsidRPr="001F318A" w:rsidRDefault="00D516DB" w:rsidP="00E87DE0">
            <w:pPr>
              <w:spacing w:after="16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 xml:space="preserve"> Sanciones legales y disciplinarias</w:t>
            </w:r>
          </w:p>
        </w:tc>
        <w:tc>
          <w:tcPr>
            <w:tcW w:w="1092" w:type="dxa"/>
            <w:vMerge/>
            <w:tcBorders>
              <w:top w:val="nil"/>
              <w:left w:val="single" w:sz="4" w:space="0" w:color="auto"/>
              <w:bottom w:val="single" w:sz="4" w:space="0" w:color="000000"/>
              <w:right w:val="single" w:sz="4" w:space="0" w:color="auto"/>
            </w:tcBorders>
            <w:vAlign w:val="center"/>
            <w:hideMark/>
          </w:tcPr>
          <w:p w14:paraId="3C83ADE5" w14:textId="77777777" w:rsidR="00D516DB" w:rsidRPr="001F318A" w:rsidRDefault="00D516DB" w:rsidP="00E87DE0">
            <w:pPr>
              <w:rPr>
                <w:rFonts w:ascii="Verdana" w:hAnsi="Verdana" w:cs="Calibri"/>
                <w:color w:val="808080" w:themeColor="background1" w:themeShade="80"/>
                <w:sz w:val="12"/>
                <w:szCs w:val="12"/>
              </w:rPr>
            </w:pPr>
          </w:p>
        </w:tc>
        <w:tc>
          <w:tcPr>
            <w:tcW w:w="1057" w:type="dxa"/>
            <w:vMerge/>
            <w:tcBorders>
              <w:top w:val="nil"/>
              <w:left w:val="single" w:sz="4" w:space="0" w:color="auto"/>
              <w:bottom w:val="single" w:sz="4" w:space="0" w:color="000000"/>
              <w:right w:val="single" w:sz="4" w:space="0" w:color="auto"/>
            </w:tcBorders>
            <w:vAlign w:val="center"/>
            <w:hideMark/>
          </w:tcPr>
          <w:p w14:paraId="22B2EBDE" w14:textId="77777777" w:rsidR="00D516DB" w:rsidRPr="001F318A" w:rsidRDefault="00D516DB" w:rsidP="00E87DE0">
            <w:pPr>
              <w:rPr>
                <w:rFonts w:ascii="Verdana" w:hAnsi="Verdana" w:cs="Calibri"/>
                <w:color w:val="808080" w:themeColor="background1" w:themeShade="80"/>
                <w:sz w:val="12"/>
                <w:szCs w:val="12"/>
              </w:rPr>
            </w:pPr>
          </w:p>
        </w:tc>
        <w:tc>
          <w:tcPr>
            <w:tcW w:w="1284" w:type="dxa"/>
            <w:tcBorders>
              <w:top w:val="nil"/>
              <w:left w:val="nil"/>
              <w:bottom w:val="nil"/>
              <w:right w:val="single" w:sz="4" w:space="0" w:color="auto"/>
            </w:tcBorders>
            <w:shd w:val="clear" w:color="000000" w:fill="FFFFFF"/>
            <w:vAlign w:val="center"/>
          </w:tcPr>
          <w:p w14:paraId="450F7253" w14:textId="77777777" w:rsidR="00D516DB" w:rsidRPr="001F318A" w:rsidRDefault="00D516DB" w:rsidP="00E87DE0">
            <w:pPr>
              <w:rPr>
                <w:rFonts w:ascii="Verdana" w:hAnsi="Verdana" w:cs="Calibri"/>
                <w:color w:val="808080" w:themeColor="background1" w:themeShade="80"/>
                <w:sz w:val="12"/>
                <w:szCs w:val="12"/>
              </w:rPr>
            </w:pPr>
          </w:p>
        </w:tc>
      </w:tr>
      <w:tr w:rsidR="00D516DB" w:rsidRPr="001F318A" w14:paraId="2B24D925" w14:textId="77777777" w:rsidTr="00E87DE0">
        <w:trPr>
          <w:trHeight w:val="718"/>
        </w:trPr>
        <w:tc>
          <w:tcPr>
            <w:tcW w:w="379" w:type="dxa"/>
            <w:vMerge/>
            <w:tcBorders>
              <w:top w:val="nil"/>
              <w:left w:val="single" w:sz="4" w:space="0" w:color="auto"/>
              <w:bottom w:val="single" w:sz="4" w:space="0" w:color="000000"/>
              <w:right w:val="single" w:sz="4" w:space="0" w:color="auto"/>
            </w:tcBorders>
            <w:vAlign w:val="center"/>
            <w:hideMark/>
          </w:tcPr>
          <w:p w14:paraId="60EABB4F" w14:textId="77777777" w:rsidR="00D516DB" w:rsidRPr="001F318A" w:rsidRDefault="00D516DB" w:rsidP="00E87DE0">
            <w:pPr>
              <w:rPr>
                <w:rFonts w:ascii="Verdana" w:hAnsi="Verdana" w:cs="Calibri"/>
                <w:b/>
                <w:bCs/>
                <w:color w:val="808080" w:themeColor="background1" w:themeShade="80"/>
                <w:sz w:val="12"/>
                <w:szCs w:val="12"/>
              </w:rPr>
            </w:pPr>
          </w:p>
        </w:tc>
        <w:tc>
          <w:tcPr>
            <w:tcW w:w="1398" w:type="dxa"/>
            <w:vMerge/>
            <w:tcBorders>
              <w:top w:val="nil"/>
              <w:left w:val="single" w:sz="4" w:space="0" w:color="auto"/>
              <w:bottom w:val="single" w:sz="4" w:space="0" w:color="000000"/>
              <w:right w:val="single" w:sz="4" w:space="0" w:color="auto"/>
            </w:tcBorders>
            <w:vAlign w:val="center"/>
            <w:hideMark/>
          </w:tcPr>
          <w:p w14:paraId="2820A8D5" w14:textId="77777777" w:rsidR="00D516DB" w:rsidRPr="001F318A" w:rsidRDefault="00D516DB" w:rsidP="00E87DE0">
            <w:pPr>
              <w:rPr>
                <w:rFonts w:ascii="Verdana" w:hAnsi="Verdana" w:cs="Calibri"/>
                <w:color w:val="808080" w:themeColor="background1" w:themeShade="80"/>
                <w:sz w:val="12"/>
                <w:szCs w:val="12"/>
              </w:rPr>
            </w:pPr>
          </w:p>
        </w:tc>
        <w:tc>
          <w:tcPr>
            <w:tcW w:w="1274" w:type="dxa"/>
            <w:vMerge/>
            <w:tcBorders>
              <w:top w:val="nil"/>
              <w:left w:val="single" w:sz="4" w:space="0" w:color="auto"/>
              <w:bottom w:val="single" w:sz="4" w:space="0" w:color="000000"/>
              <w:right w:val="single" w:sz="4" w:space="0" w:color="auto"/>
            </w:tcBorders>
            <w:vAlign w:val="center"/>
            <w:hideMark/>
          </w:tcPr>
          <w:p w14:paraId="07F9B2C6" w14:textId="77777777" w:rsidR="00D516DB" w:rsidRPr="001F318A" w:rsidRDefault="00D516DB" w:rsidP="00E87DE0">
            <w:pPr>
              <w:rPr>
                <w:rFonts w:ascii="Verdana" w:hAnsi="Verdana" w:cs="Calibri"/>
                <w:color w:val="808080" w:themeColor="background1" w:themeShade="80"/>
                <w:sz w:val="12"/>
                <w:szCs w:val="12"/>
              </w:rPr>
            </w:pPr>
          </w:p>
        </w:tc>
        <w:tc>
          <w:tcPr>
            <w:tcW w:w="949" w:type="dxa"/>
            <w:vMerge/>
            <w:tcBorders>
              <w:top w:val="nil"/>
              <w:left w:val="single" w:sz="4" w:space="0" w:color="auto"/>
              <w:bottom w:val="single" w:sz="4" w:space="0" w:color="000000"/>
              <w:right w:val="single" w:sz="4" w:space="0" w:color="auto"/>
            </w:tcBorders>
            <w:vAlign w:val="center"/>
            <w:hideMark/>
          </w:tcPr>
          <w:p w14:paraId="114BFCAC" w14:textId="77777777" w:rsidR="00D516DB" w:rsidRPr="001F318A" w:rsidRDefault="00D516DB" w:rsidP="00E87DE0">
            <w:pPr>
              <w:rPr>
                <w:rFonts w:ascii="Verdana" w:hAnsi="Verdana" w:cs="Calibri"/>
                <w:color w:val="808080" w:themeColor="background1" w:themeShade="80"/>
                <w:sz w:val="12"/>
                <w:szCs w:val="12"/>
              </w:rPr>
            </w:pPr>
          </w:p>
        </w:tc>
        <w:tc>
          <w:tcPr>
            <w:tcW w:w="1378" w:type="dxa"/>
            <w:tcBorders>
              <w:top w:val="nil"/>
              <w:left w:val="single" w:sz="4" w:space="0" w:color="auto"/>
              <w:bottom w:val="single" w:sz="4" w:space="0" w:color="auto"/>
              <w:right w:val="single" w:sz="4" w:space="0" w:color="auto"/>
            </w:tcBorders>
            <w:vAlign w:val="center"/>
            <w:hideMark/>
          </w:tcPr>
          <w:p w14:paraId="2B290271" w14:textId="77777777" w:rsidR="00D516DB" w:rsidRPr="001F318A" w:rsidRDefault="00D516DB" w:rsidP="00E87DE0">
            <w:pPr>
              <w:rPr>
                <w:rFonts w:ascii="Verdana" w:hAnsi="Verdana" w:cs="Calibri"/>
                <w:color w:val="808080" w:themeColor="background1" w:themeShade="80"/>
                <w:sz w:val="12"/>
                <w:szCs w:val="12"/>
              </w:rPr>
            </w:pPr>
          </w:p>
        </w:tc>
        <w:tc>
          <w:tcPr>
            <w:tcW w:w="1249" w:type="dxa"/>
            <w:tcBorders>
              <w:top w:val="nil"/>
              <w:left w:val="single" w:sz="4" w:space="0" w:color="auto"/>
              <w:bottom w:val="single" w:sz="4" w:space="0" w:color="auto"/>
              <w:right w:val="single" w:sz="4" w:space="0" w:color="auto"/>
            </w:tcBorders>
            <w:vAlign w:val="center"/>
            <w:hideMark/>
          </w:tcPr>
          <w:p w14:paraId="5F4F661E" w14:textId="77777777" w:rsidR="00D516DB" w:rsidRPr="001F318A" w:rsidRDefault="00D516DB" w:rsidP="00E87DE0">
            <w:pPr>
              <w:rPr>
                <w:rFonts w:ascii="Verdana" w:hAnsi="Verdana" w:cs="Calibri"/>
                <w:color w:val="808080" w:themeColor="background1" w:themeShade="80"/>
                <w:sz w:val="12"/>
                <w:szCs w:val="12"/>
              </w:rPr>
            </w:pPr>
            <w:r w:rsidRPr="001F318A">
              <w:rPr>
                <w:rFonts w:ascii="Verdana" w:hAnsi="Verdana" w:cs="Helvetica"/>
                <w:bCs/>
                <w:color w:val="808080" w:themeColor="background1" w:themeShade="80"/>
                <w:sz w:val="12"/>
                <w:szCs w:val="12"/>
                <w:shd w:val="clear" w:color="auto" w:fill="FFFFFF"/>
              </w:rPr>
              <w:t>Retrasos en los procesos de los funcionarios</w:t>
            </w:r>
          </w:p>
        </w:tc>
        <w:tc>
          <w:tcPr>
            <w:tcW w:w="1092" w:type="dxa"/>
            <w:vMerge/>
            <w:tcBorders>
              <w:top w:val="nil"/>
              <w:left w:val="single" w:sz="4" w:space="0" w:color="auto"/>
              <w:bottom w:val="single" w:sz="4" w:space="0" w:color="000000"/>
              <w:right w:val="single" w:sz="4" w:space="0" w:color="auto"/>
            </w:tcBorders>
            <w:vAlign w:val="center"/>
            <w:hideMark/>
          </w:tcPr>
          <w:p w14:paraId="040D682A" w14:textId="77777777" w:rsidR="00D516DB" w:rsidRPr="001F318A" w:rsidRDefault="00D516DB" w:rsidP="00E87DE0">
            <w:pPr>
              <w:rPr>
                <w:rFonts w:ascii="Verdana" w:hAnsi="Verdana" w:cs="Calibri"/>
                <w:color w:val="808080" w:themeColor="background1" w:themeShade="80"/>
                <w:sz w:val="12"/>
                <w:szCs w:val="12"/>
              </w:rPr>
            </w:pPr>
          </w:p>
        </w:tc>
        <w:tc>
          <w:tcPr>
            <w:tcW w:w="1057" w:type="dxa"/>
            <w:vMerge/>
            <w:tcBorders>
              <w:top w:val="nil"/>
              <w:left w:val="single" w:sz="4" w:space="0" w:color="auto"/>
              <w:bottom w:val="single" w:sz="4" w:space="0" w:color="000000"/>
              <w:right w:val="single" w:sz="4" w:space="0" w:color="auto"/>
            </w:tcBorders>
            <w:vAlign w:val="center"/>
            <w:hideMark/>
          </w:tcPr>
          <w:p w14:paraId="1161CFE1" w14:textId="77777777" w:rsidR="00D516DB" w:rsidRPr="001F318A" w:rsidRDefault="00D516DB" w:rsidP="00E87DE0">
            <w:pPr>
              <w:rPr>
                <w:rFonts w:ascii="Verdana" w:hAnsi="Verdana" w:cs="Calibri"/>
                <w:color w:val="808080" w:themeColor="background1" w:themeShade="80"/>
                <w:sz w:val="12"/>
                <w:szCs w:val="12"/>
              </w:rPr>
            </w:pPr>
          </w:p>
        </w:tc>
        <w:tc>
          <w:tcPr>
            <w:tcW w:w="1284" w:type="dxa"/>
            <w:tcBorders>
              <w:top w:val="nil"/>
              <w:left w:val="single" w:sz="4" w:space="0" w:color="auto"/>
              <w:bottom w:val="single" w:sz="4" w:space="0" w:color="000000"/>
              <w:right w:val="single" w:sz="4" w:space="0" w:color="auto"/>
            </w:tcBorders>
            <w:vAlign w:val="center"/>
            <w:hideMark/>
          </w:tcPr>
          <w:p w14:paraId="70709C30" w14:textId="77777777" w:rsidR="00D516DB" w:rsidRPr="001F318A" w:rsidRDefault="00D516DB" w:rsidP="00E87DE0">
            <w:pPr>
              <w:rPr>
                <w:rFonts w:ascii="Verdana" w:hAnsi="Verdana" w:cs="Calibri"/>
                <w:color w:val="808080" w:themeColor="background1" w:themeShade="80"/>
                <w:sz w:val="12"/>
                <w:szCs w:val="12"/>
              </w:rPr>
            </w:pPr>
          </w:p>
        </w:tc>
      </w:tr>
      <w:tr w:rsidR="00D516DB" w:rsidRPr="001F318A" w14:paraId="116F1A74" w14:textId="77777777" w:rsidTr="00E87DE0">
        <w:trPr>
          <w:trHeight w:val="1299"/>
        </w:trPr>
        <w:tc>
          <w:tcPr>
            <w:tcW w:w="379"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3FAB3616" w14:textId="77777777" w:rsidR="00D516DB" w:rsidRPr="001F318A" w:rsidRDefault="00D516DB" w:rsidP="00E87DE0">
            <w:pPr>
              <w:jc w:val="center"/>
              <w:rPr>
                <w:rFonts w:ascii="Verdana" w:hAnsi="Verdana" w:cs="Calibri"/>
                <w:bCs/>
                <w:color w:val="808080" w:themeColor="background1" w:themeShade="80"/>
                <w:sz w:val="12"/>
                <w:szCs w:val="12"/>
              </w:rPr>
            </w:pPr>
            <w:r w:rsidRPr="001F318A">
              <w:rPr>
                <w:rFonts w:ascii="Verdana" w:hAnsi="Verdana" w:cs="Helvetica"/>
                <w:bCs/>
                <w:color w:val="808080" w:themeColor="background1" w:themeShade="80"/>
                <w:sz w:val="12"/>
                <w:szCs w:val="12"/>
                <w:shd w:val="clear" w:color="auto" w:fill="FFFFFF"/>
              </w:rPr>
              <w:t>4</w:t>
            </w:r>
          </w:p>
        </w:tc>
        <w:tc>
          <w:tcPr>
            <w:tcW w:w="139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646B512"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 xml:space="preserve"> Posibilidad de afectación reputacional, por el uso indebido de la información pública clasificada y/o pública reservada de la Entidad, así </w:t>
            </w:r>
            <w:r w:rsidRPr="001F318A">
              <w:rPr>
                <w:rFonts w:ascii="Verdana" w:hAnsi="Verdana" w:cs="Helvetica"/>
                <w:bCs/>
                <w:color w:val="808080" w:themeColor="background1" w:themeShade="80"/>
                <w:sz w:val="12"/>
                <w:szCs w:val="12"/>
                <w:shd w:val="clear" w:color="auto" w:fill="FFFFFF"/>
              </w:rPr>
              <w:lastRenderedPageBreak/>
              <w:t>como de aquella identificable de carácter personal (datos personales), debido a la falta de controles para la protección de la información -SGSI</w:t>
            </w:r>
          </w:p>
        </w:tc>
        <w:tc>
          <w:tcPr>
            <w:tcW w:w="1274"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19D4D88"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lastRenderedPageBreak/>
              <w:t xml:space="preserve">La información activa o cuando ha dejado de utilizarse debe gestionarse de una forma segura, porque la información </w:t>
            </w:r>
            <w:r w:rsidRPr="001F318A">
              <w:rPr>
                <w:rFonts w:ascii="Verdana" w:hAnsi="Verdana" w:cs="Helvetica"/>
                <w:bCs/>
                <w:color w:val="808080" w:themeColor="background1" w:themeShade="80"/>
                <w:sz w:val="12"/>
                <w:szCs w:val="12"/>
                <w:shd w:val="clear" w:color="auto" w:fill="FFFFFF"/>
              </w:rPr>
              <w:lastRenderedPageBreak/>
              <w:t>clasificada o reservada, así como aquella identificable de carácter personal (datos personales) contenida en medios digitales o físicos (hojas de papel, carpetas, folletos, dispositivos de almacenamiento - memoria USB, disco duro - , medios magnéticos y ópticos) puede ser manipulada o utilizada por delincuentes para aprovechar su contenido con fines distintos a la finalidad de dicha información (sea organizacional o personal) y afectar la imagen de la Entidad.</w:t>
            </w:r>
          </w:p>
        </w:tc>
        <w:tc>
          <w:tcPr>
            <w:tcW w:w="949"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AB413A8"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lastRenderedPageBreak/>
              <w:t>SGSI</w:t>
            </w:r>
          </w:p>
        </w:tc>
        <w:tc>
          <w:tcPr>
            <w:tcW w:w="1378" w:type="dxa"/>
            <w:tcBorders>
              <w:top w:val="single" w:sz="4" w:space="0" w:color="auto"/>
              <w:left w:val="nil"/>
              <w:bottom w:val="single" w:sz="4" w:space="0" w:color="auto"/>
              <w:right w:val="single" w:sz="4" w:space="0" w:color="auto"/>
            </w:tcBorders>
            <w:shd w:val="clear" w:color="000000" w:fill="FFFFFF"/>
            <w:vAlign w:val="center"/>
          </w:tcPr>
          <w:p w14:paraId="3962BED1"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Deficiencias en el procedimiento de Borrado Seguro</w:t>
            </w:r>
          </w:p>
        </w:tc>
        <w:tc>
          <w:tcPr>
            <w:tcW w:w="1249" w:type="dxa"/>
            <w:tcBorders>
              <w:top w:val="single" w:sz="4" w:space="0" w:color="auto"/>
              <w:left w:val="nil"/>
              <w:bottom w:val="single" w:sz="4" w:space="0" w:color="auto"/>
              <w:right w:val="single" w:sz="4" w:space="0" w:color="auto"/>
            </w:tcBorders>
            <w:shd w:val="clear" w:color="000000" w:fill="FFFFFF"/>
            <w:vAlign w:val="center"/>
          </w:tcPr>
          <w:p w14:paraId="1C3F3267"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Retrasos en los procesos de los funcionarios y contratistas</w:t>
            </w:r>
          </w:p>
        </w:tc>
        <w:tc>
          <w:tcPr>
            <w:tcW w:w="1092" w:type="dxa"/>
            <w:vMerge w:val="restart"/>
            <w:tcBorders>
              <w:top w:val="nil"/>
              <w:left w:val="single" w:sz="4" w:space="0" w:color="auto"/>
              <w:bottom w:val="single" w:sz="4" w:space="0" w:color="000000"/>
              <w:right w:val="single" w:sz="4" w:space="0" w:color="auto"/>
            </w:tcBorders>
            <w:shd w:val="clear" w:color="000000" w:fill="FFFFFF"/>
            <w:vAlign w:val="center"/>
          </w:tcPr>
          <w:p w14:paraId="3F7D6CD0"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media</w:t>
            </w:r>
          </w:p>
        </w:tc>
        <w:tc>
          <w:tcPr>
            <w:tcW w:w="1057" w:type="dxa"/>
            <w:vMerge w:val="restart"/>
            <w:tcBorders>
              <w:top w:val="nil"/>
              <w:left w:val="single" w:sz="4" w:space="0" w:color="auto"/>
              <w:bottom w:val="single" w:sz="4" w:space="0" w:color="000000"/>
              <w:right w:val="single" w:sz="4" w:space="0" w:color="auto"/>
            </w:tcBorders>
            <w:shd w:val="clear" w:color="000000" w:fill="FFFFFF"/>
            <w:vAlign w:val="center"/>
          </w:tcPr>
          <w:p w14:paraId="49C447C5"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catastrófico</w:t>
            </w:r>
          </w:p>
        </w:tc>
        <w:tc>
          <w:tcPr>
            <w:tcW w:w="1284" w:type="dxa"/>
            <w:tcBorders>
              <w:top w:val="nil"/>
              <w:left w:val="nil"/>
              <w:bottom w:val="single" w:sz="4" w:space="0" w:color="auto"/>
              <w:right w:val="single" w:sz="4" w:space="0" w:color="auto"/>
            </w:tcBorders>
            <w:shd w:val="clear" w:color="000000" w:fill="FFFFFF"/>
            <w:vAlign w:val="center"/>
          </w:tcPr>
          <w:p w14:paraId="0A02331A" w14:textId="77777777" w:rsidR="00D516DB" w:rsidRPr="001F318A" w:rsidRDefault="00D516DB" w:rsidP="00E87DE0">
            <w:pPr>
              <w:ind w:left="15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br/>
            </w:r>
            <w:r w:rsidRPr="001F318A">
              <w:rPr>
                <w:rFonts w:ascii="Verdana" w:hAnsi="Verdana" w:cs="Helvetica"/>
                <w:color w:val="808080" w:themeColor="background1" w:themeShade="80"/>
                <w:sz w:val="12"/>
                <w:szCs w:val="12"/>
                <w:shd w:val="clear" w:color="auto" w:fill="FFFFFF"/>
              </w:rPr>
              <w:t>Aplicar el procedimiento de borrado seguro para equipos.</w:t>
            </w:r>
          </w:p>
        </w:tc>
      </w:tr>
      <w:tr w:rsidR="00D516DB" w:rsidRPr="001F318A" w14:paraId="7900052F" w14:textId="77777777" w:rsidTr="00E87DE0">
        <w:trPr>
          <w:trHeight w:val="1096"/>
        </w:trPr>
        <w:tc>
          <w:tcPr>
            <w:tcW w:w="379" w:type="dxa"/>
            <w:vMerge/>
            <w:tcBorders>
              <w:top w:val="nil"/>
              <w:left w:val="single" w:sz="4" w:space="0" w:color="auto"/>
              <w:bottom w:val="single" w:sz="4" w:space="0" w:color="000000"/>
              <w:right w:val="single" w:sz="4" w:space="0" w:color="auto"/>
            </w:tcBorders>
            <w:vAlign w:val="center"/>
            <w:hideMark/>
          </w:tcPr>
          <w:p w14:paraId="6E569BD8" w14:textId="77777777" w:rsidR="00D516DB" w:rsidRPr="001F318A" w:rsidRDefault="00D516DB" w:rsidP="00E87DE0">
            <w:pPr>
              <w:rPr>
                <w:rFonts w:ascii="Verdana" w:hAnsi="Verdana" w:cs="Calibri"/>
                <w:b/>
                <w:bCs/>
                <w:color w:val="808080" w:themeColor="background1" w:themeShade="80"/>
                <w:sz w:val="12"/>
                <w:szCs w:val="12"/>
              </w:rPr>
            </w:pPr>
          </w:p>
        </w:tc>
        <w:tc>
          <w:tcPr>
            <w:tcW w:w="1398" w:type="dxa"/>
            <w:vMerge/>
            <w:tcBorders>
              <w:top w:val="nil"/>
              <w:left w:val="single" w:sz="4" w:space="0" w:color="auto"/>
              <w:bottom w:val="single" w:sz="4" w:space="0" w:color="000000"/>
              <w:right w:val="single" w:sz="4" w:space="0" w:color="auto"/>
            </w:tcBorders>
            <w:vAlign w:val="center"/>
            <w:hideMark/>
          </w:tcPr>
          <w:p w14:paraId="0BA5A728" w14:textId="77777777" w:rsidR="00D516DB" w:rsidRPr="001F318A" w:rsidRDefault="00D516DB" w:rsidP="00E87DE0">
            <w:pPr>
              <w:rPr>
                <w:rFonts w:ascii="Verdana" w:hAnsi="Verdana" w:cs="Helvetica"/>
                <w:bCs/>
                <w:color w:val="808080" w:themeColor="background1" w:themeShade="80"/>
                <w:sz w:val="12"/>
                <w:szCs w:val="12"/>
                <w:shd w:val="clear" w:color="auto" w:fill="FFFFFF"/>
              </w:rPr>
            </w:pPr>
          </w:p>
        </w:tc>
        <w:tc>
          <w:tcPr>
            <w:tcW w:w="1274" w:type="dxa"/>
            <w:vMerge/>
            <w:tcBorders>
              <w:top w:val="nil"/>
              <w:left w:val="single" w:sz="4" w:space="0" w:color="auto"/>
              <w:bottom w:val="single" w:sz="4" w:space="0" w:color="000000"/>
              <w:right w:val="single" w:sz="4" w:space="0" w:color="auto"/>
            </w:tcBorders>
            <w:vAlign w:val="center"/>
            <w:hideMark/>
          </w:tcPr>
          <w:p w14:paraId="6D0A5C68" w14:textId="77777777" w:rsidR="00D516DB" w:rsidRPr="001F318A" w:rsidRDefault="00D516DB" w:rsidP="00E87DE0">
            <w:pPr>
              <w:rPr>
                <w:rFonts w:ascii="Verdana" w:hAnsi="Verdana" w:cs="Helvetica"/>
                <w:bCs/>
                <w:color w:val="808080" w:themeColor="background1" w:themeShade="80"/>
                <w:sz w:val="12"/>
                <w:szCs w:val="12"/>
                <w:shd w:val="clear" w:color="auto" w:fill="FFFFFF"/>
              </w:rPr>
            </w:pPr>
          </w:p>
        </w:tc>
        <w:tc>
          <w:tcPr>
            <w:tcW w:w="949" w:type="dxa"/>
            <w:vMerge/>
            <w:tcBorders>
              <w:top w:val="nil"/>
              <w:left w:val="single" w:sz="4" w:space="0" w:color="auto"/>
              <w:bottom w:val="single" w:sz="4" w:space="0" w:color="000000"/>
              <w:right w:val="single" w:sz="4" w:space="0" w:color="auto"/>
            </w:tcBorders>
            <w:vAlign w:val="center"/>
            <w:hideMark/>
          </w:tcPr>
          <w:p w14:paraId="4187E86F" w14:textId="77777777" w:rsidR="00D516DB" w:rsidRPr="001F318A" w:rsidRDefault="00D516DB" w:rsidP="00E87DE0">
            <w:pPr>
              <w:rPr>
                <w:rFonts w:ascii="Verdana" w:hAnsi="Verdana" w:cs="Helvetica"/>
                <w:bCs/>
                <w:color w:val="808080" w:themeColor="background1" w:themeShade="80"/>
                <w:sz w:val="12"/>
                <w:szCs w:val="12"/>
                <w:shd w:val="clear" w:color="auto" w:fill="FFFFFF"/>
              </w:rPr>
            </w:pPr>
          </w:p>
        </w:tc>
        <w:tc>
          <w:tcPr>
            <w:tcW w:w="1378" w:type="dxa"/>
            <w:tcBorders>
              <w:top w:val="nil"/>
              <w:left w:val="nil"/>
              <w:bottom w:val="single" w:sz="4" w:space="0" w:color="auto"/>
              <w:right w:val="single" w:sz="4" w:space="0" w:color="auto"/>
            </w:tcBorders>
            <w:shd w:val="clear" w:color="000000" w:fill="FFFFFF"/>
            <w:vAlign w:val="center"/>
          </w:tcPr>
          <w:p w14:paraId="15ECBE52"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eastAsiaTheme="majorEastAsia" w:hAnsi="Verdana" w:cs="Helvetica"/>
                <w:bCs/>
                <w:color w:val="808080" w:themeColor="background1" w:themeShade="80"/>
                <w:sz w:val="12"/>
                <w:szCs w:val="12"/>
                <w:shd w:val="clear" w:color="auto" w:fill="FFFFFF"/>
              </w:rPr>
              <w:t>Pérdida de equipos tecnológicos con información contenida.</w:t>
            </w:r>
          </w:p>
        </w:tc>
        <w:tc>
          <w:tcPr>
            <w:tcW w:w="1249" w:type="dxa"/>
            <w:tcBorders>
              <w:top w:val="nil"/>
              <w:left w:val="nil"/>
              <w:bottom w:val="single" w:sz="4" w:space="0" w:color="auto"/>
              <w:right w:val="single" w:sz="4" w:space="0" w:color="auto"/>
            </w:tcBorders>
            <w:shd w:val="clear" w:color="000000" w:fill="FFFFFF"/>
            <w:vAlign w:val="center"/>
          </w:tcPr>
          <w:p w14:paraId="364E1B05"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Problemas de Seguridad Nacional (perdida de Información reservada)</w:t>
            </w:r>
          </w:p>
        </w:tc>
        <w:tc>
          <w:tcPr>
            <w:tcW w:w="1092" w:type="dxa"/>
            <w:vMerge/>
            <w:tcBorders>
              <w:top w:val="nil"/>
              <w:left w:val="single" w:sz="4" w:space="0" w:color="auto"/>
              <w:bottom w:val="single" w:sz="4" w:space="0" w:color="000000"/>
              <w:right w:val="single" w:sz="4" w:space="0" w:color="auto"/>
            </w:tcBorders>
            <w:vAlign w:val="center"/>
          </w:tcPr>
          <w:p w14:paraId="6D6F5060" w14:textId="77777777" w:rsidR="00D516DB" w:rsidRPr="001F318A" w:rsidRDefault="00D516DB" w:rsidP="00E87DE0">
            <w:pPr>
              <w:rPr>
                <w:rFonts w:ascii="Verdana" w:hAnsi="Verdana" w:cs="Calibri"/>
                <w:color w:val="808080" w:themeColor="background1" w:themeShade="80"/>
                <w:sz w:val="12"/>
                <w:szCs w:val="12"/>
              </w:rPr>
            </w:pPr>
          </w:p>
        </w:tc>
        <w:tc>
          <w:tcPr>
            <w:tcW w:w="1057" w:type="dxa"/>
            <w:vMerge/>
            <w:tcBorders>
              <w:top w:val="nil"/>
              <w:left w:val="single" w:sz="4" w:space="0" w:color="auto"/>
              <w:bottom w:val="single" w:sz="4" w:space="0" w:color="000000"/>
              <w:right w:val="single" w:sz="4" w:space="0" w:color="auto"/>
            </w:tcBorders>
            <w:vAlign w:val="center"/>
          </w:tcPr>
          <w:p w14:paraId="626B709A" w14:textId="77777777" w:rsidR="00D516DB" w:rsidRPr="001F318A" w:rsidRDefault="00D516DB" w:rsidP="00E87DE0">
            <w:pPr>
              <w:rPr>
                <w:rFonts w:ascii="Verdana" w:hAnsi="Verdana" w:cs="Calibri"/>
                <w:color w:val="808080" w:themeColor="background1" w:themeShade="80"/>
                <w:sz w:val="12"/>
                <w:szCs w:val="12"/>
              </w:rPr>
            </w:pPr>
          </w:p>
        </w:tc>
        <w:tc>
          <w:tcPr>
            <w:tcW w:w="1284" w:type="dxa"/>
            <w:tcBorders>
              <w:top w:val="nil"/>
              <w:left w:val="nil"/>
              <w:bottom w:val="single" w:sz="4" w:space="0" w:color="auto"/>
              <w:right w:val="single" w:sz="4" w:space="0" w:color="auto"/>
            </w:tcBorders>
            <w:shd w:val="clear" w:color="000000" w:fill="FFFFFF"/>
            <w:vAlign w:val="center"/>
          </w:tcPr>
          <w:p w14:paraId="4ECBBC34" w14:textId="77777777" w:rsidR="00D516DB" w:rsidRPr="001F318A" w:rsidRDefault="00D516DB" w:rsidP="00E87DE0">
            <w:pPr>
              <w:ind w:left="150"/>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br/>
            </w:r>
            <w:r w:rsidRPr="001F318A">
              <w:rPr>
                <w:rFonts w:ascii="Verdana" w:hAnsi="Verdana" w:cs="Helvetica"/>
                <w:color w:val="808080" w:themeColor="background1" w:themeShade="80"/>
                <w:sz w:val="12"/>
                <w:szCs w:val="12"/>
                <w:shd w:val="clear" w:color="auto" w:fill="FFFFFF"/>
              </w:rPr>
              <w:t>Realizar la eliminación de documentos de archivo de acuerdo al procedimiento establecido por la Entidad.</w:t>
            </w:r>
          </w:p>
        </w:tc>
      </w:tr>
      <w:tr w:rsidR="00D516DB" w:rsidRPr="001F318A" w14:paraId="71455902" w14:textId="77777777" w:rsidTr="00E87DE0">
        <w:trPr>
          <w:trHeight w:val="430"/>
        </w:trPr>
        <w:tc>
          <w:tcPr>
            <w:tcW w:w="379" w:type="dxa"/>
            <w:vMerge/>
            <w:tcBorders>
              <w:top w:val="nil"/>
              <w:left w:val="single" w:sz="4" w:space="0" w:color="auto"/>
              <w:bottom w:val="single" w:sz="4" w:space="0" w:color="000000"/>
              <w:right w:val="single" w:sz="4" w:space="0" w:color="auto"/>
            </w:tcBorders>
            <w:vAlign w:val="center"/>
            <w:hideMark/>
          </w:tcPr>
          <w:p w14:paraId="10D3C44D" w14:textId="77777777" w:rsidR="00D516DB" w:rsidRPr="001F318A" w:rsidRDefault="00D516DB" w:rsidP="00E87DE0">
            <w:pPr>
              <w:rPr>
                <w:rFonts w:ascii="Verdana" w:hAnsi="Verdana" w:cs="Calibri"/>
                <w:b/>
                <w:bCs/>
                <w:color w:val="808080" w:themeColor="background1" w:themeShade="80"/>
                <w:sz w:val="12"/>
                <w:szCs w:val="12"/>
              </w:rPr>
            </w:pPr>
          </w:p>
        </w:tc>
        <w:tc>
          <w:tcPr>
            <w:tcW w:w="1398" w:type="dxa"/>
            <w:vMerge/>
            <w:tcBorders>
              <w:top w:val="nil"/>
              <w:left w:val="single" w:sz="4" w:space="0" w:color="auto"/>
              <w:bottom w:val="single" w:sz="4" w:space="0" w:color="000000"/>
              <w:right w:val="single" w:sz="4" w:space="0" w:color="auto"/>
            </w:tcBorders>
            <w:vAlign w:val="center"/>
            <w:hideMark/>
          </w:tcPr>
          <w:p w14:paraId="271E8AED" w14:textId="77777777" w:rsidR="00D516DB" w:rsidRPr="001F318A" w:rsidRDefault="00D516DB" w:rsidP="00E87DE0">
            <w:pPr>
              <w:rPr>
                <w:rFonts w:ascii="Verdana" w:hAnsi="Verdana" w:cs="Helvetica"/>
                <w:bCs/>
                <w:color w:val="808080" w:themeColor="background1" w:themeShade="80"/>
                <w:sz w:val="12"/>
                <w:szCs w:val="12"/>
                <w:shd w:val="clear" w:color="auto" w:fill="FFFFFF"/>
              </w:rPr>
            </w:pPr>
          </w:p>
        </w:tc>
        <w:tc>
          <w:tcPr>
            <w:tcW w:w="1274" w:type="dxa"/>
            <w:vMerge/>
            <w:tcBorders>
              <w:top w:val="nil"/>
              <w:left w:val="single" w:sz="4" w:space="0" w:color="auto"/>
              <w:bottom w:val="single" w:sz="4" w:space="0" w:color="000000"/>
              <w:right w:val="single" w:sz="4" w:space="0" w:color="auto"/>
            </w:tcBorders>
            <w:vAlign w:val="center"/>
            <w:hideMark/>
          </w:tcPr>
          <w:p w14:paraId="59C46E7A" w14:textId="77777777" w:rsidR="00D516DB" w:rsidRPr="001F318A" w:rsidRDefault="00D516DB" w:rsidP="00E87DE0">
            <w:pPr>
              <w:rPr>
                <w:rFonts w:ascii="Verdana" w:hAnsi="Verdana" w:cs="Helvetica"/>
                <w:bCs/>
                <w:color w:val="808080" w:themeColor="background1" w:themeShade="80"/>
                <w:sz w:val="12"/>
                <w:szCs w:val="12"/>
                <w:shd w:val="clear" w:color="auto" w:fill="FFFFFF"/>
              </w:rPr>
            </w:pPr>
          </w:p>
        </w:tc>
        <w:tc>
          <w:tcPr>
            <w:tcW w:w="949" w:type="dxa"/>
            <w:vMerge/>
            <w:tcBorders>
              <w:top w:val="nil"/>
              <w:left w:val="single" w:sz="4" w:space="0" w:color="auto"/>
              <w:bottom w:val="single" w:sz="4" w:space="0" w:color="000000"/>
              <w:right w:val="single" w:sz="4" w:space="0" w:color="auto"/>
            </w:tcBorders>
            <w:vAlign w:val="center"/>
            <w:hideMark/>
          </w:tcPr>
          <w:p w14:paraId="5FCF29FE" w14:textId="77777777" w:rsidR="00D516DB" w:rsidRPr="001F318A" w:rsidRDefault="00D516DB" w:rsidP="00E87DE0">
            <w:pPr>
              <w:rPr>
                <w:rFonts w:ascii="Verdana" w:hAnsi="Verdana" w:cs="Helvetica"/>
                <w:bCs/>
                <w:color w:val="808080" w:themeColor="background1" w:themeShade="80"/>
                <w:sz w:val="12"/>
                <w:szCs w:val="12"/>
                <w:shd w:val="clear" w:color="auto" w:fill="FFFFFF"/>
              </w:rPr>
            </w:pPr>
          </w:p>
        </w:tc>
        <w:tc>
          <w:tcPr>
            <w:tcW w:w="1378" w:type="dxa"/>
            <w:tcBorders>
              <w:top w:val="nil"/>
              <w:left w:val="nil"/>
              <w:bottom w:val="single" w:sz="4" w:space="0" w:color="auto"/>
              <w:right w:val="single" w:sz="4" w:space="0" w:color="auto"/>
            </w:tcBorders>
            <w:shd w:val="clear" w:color="000000" w:fill="FFFFFF"/>
            <w:vAlign w:val="center"/>
          </w:tcPr>
          <w:p w14:paraId="298ACFCA"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eastAsiaTheme="majorEastAsia" w:hAnsi="Verdana" w:cs="Helvetica"/>
                <w:bCs/>
                <w:color w:val="808080" w:themeColor="background1" w:themeShade="80"/>
                <w:sz w:val="12"/>
                <w:szCs w:val="12"/>
                <w:shd w:val="clear" w:color="auto" w:fill="FFFFFF"/>
              </w:rPr>
              <w:t>Desconocimiento de Baja de Bienes</w:t>
            </w:r>
          </w:p>
        </w:tc>
        <w:tc>
          <w:tcPr>
            <w:tcW w:w="1249" w:type="dxa"/>
            <w:tcBorders>
              <w:top w:val="nil"/>
              <w:left w:val="nil"/>
              <w:bottom w:val="single" w:sz="4" w:space="0" w:color="auto"/>
              <w:right w:val="single" w:sz="4" w:space="0" w:color="auto"/>
            </w:tcBorders>
            <w:shd w:val="clear" w:color="000000" w:fill="FFFFFF"/>
            <w:vAlign w:val="center"/>
          </w:tcPr>
          <w:p w14:paraId="4D523C0B"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Afectación derechos a titulares de datos personales</w:t>
            </w:r>
          </w:p>
        </w:tc>
        <w:tc>
          <w:tcPr>
            <w:tcW w:w="1092" w:type="dxa"/>
            <w:vMerge/>
            <w:tcBorders>
              <w:top w:val="nil"/>
              <w:left w:val="single" w:sz="4" w:space="0" w:color="auto"/>
              <w:bottom w:val="single" w:sz="4" w:space="0" w:color="000000"/>
              <w:right w:val="single" w:sz="4" w:space="0" w:color="auto"/>
            </w:tcBorders>
            <w:vAlign w:val="center"/>
          </w:tcPr>
          <w:p w14:paraId="66D64CA8" w14:textId="77777777" w:rsidR="00D516DB" w:rsidRPr="001F318A" w:rsidRDefault="00D516DB" w:rsidP="00E87DE0">
            <w:pPr>
              <w:rPr>
                <w:rFonts w:ascii="Verdana" w:hAnsi="Verdana" w:cs="Calibri"/>
                <w:color w:val="808080" w:themeColor="background1" w:themeShade="80"/>
                <w:sz w:val="12"/>
                <w:szCs w:val="12"/>
              </w:rPr>
            </w:pPr>
          </w:p>
        </w:tc>
        <w:tc>
          <w:tcPr>
            <w:tcW w:w="1057" w:type="dxa"/>
            <w:vMerge/>
            <w:tcBorders>
              <w:top w:val="nil"/>
              <w:left w:val="single" w:sz="4" w:space="0" w:color="auto"/>
              <w:bottom w:val="single" w:sz="4" w:space="0" w:color="000000"/>
              <w:right w:val="single" w:sz="4" w:space="0" w:color="auto"/>
            </w:tcBorders>
            <w:vAlign w:val="center"/>
          </w:tcPr>
          <w:p w14:paraId="4647C0FE" w14:textId="77777777" w:rsidR="00D516DB" w:rsidRPr="001F318A" w:rsidRDefault="00D516DB" w:rsidP="00E87DE0">
            <w:pPr>
              <w:rPr>
                <w:rFonts w:ascii="Verdana" w:hAnsi="Verdana" w:cs="Calibri"/>
                <w:color w:val="808080" w:themeColor="background1" w:themeShade="80"/>
                <w:sz w:val="12"/>
                <w:szCs w:val="12"/>
              </w:rPr>
            </w:pPr>
          </w:p>
        </w:tc>
        <w:tc>
          <w:tcPr>
            <w:tcW w:w="1284" w:type="dxa"/>
            <w:tcBorders>
              <w:top w:val="nil"/>
              <w:left w:val="nil"/>
              <w:bottom w:val="single" w:sz="4" w:space="0" w:color="auto"/>
              <w:right w:val="single" w:sz="4" w:space="0" w:color="auto"/>
            </w:tcBorders>
            <w:shd w:val="clear" w:color="000000" w:fill="FFFFFF"/>
            <w:vAlign w:val="center"/>
          </w:tcPr>
          <w:p w14:paraId="49C3A2B2" w14:textId="77777777" w:rsidR="00D516DB" w:rsidRPr="001F318A" w:rsidRDefault="00D516DB" w:rsidP="00E87DE0">
            <w:pPr>
              <w:ind w:left="150"/>
              <w:jc w:val="center"/>
              <w:rPr>
                <w:rFonts w:ascii="Verdana" w:hAnsi="Verdana" w:cs="Helvetica"/>
                <w:bCs/>
                <w:color w:val="808080" w:themeColor="background1" w:themeShade="80"/>
                <w:sz w:val="12"/>
                <w:szCs w:val="12"/>
                <w:shd w:val="clear" w:color="auto" w:fill="FFFFFF"/>
              </w:rPr>
            </w:pPr>
            <w:r w:rsidRPr="001F318A">
              <w:rPr>
                <w:rFonts w:ascii="Verdana" w:hAnsi="Verdana" w:cs="Helvetica"/>
                <w:color w:val="808080" w:themeColor="background1" w:themeShade="80"/>
                <w:sz w:val="12"/>
                <w:szCs w:val="12"/>
                <w:shd w:val="clear" w:color="auto" w:fill="FFFFFF"/>
              </w:rPr>
              <w:t>Utilizar la criptografía para mantener protegida información</w:t>
            </w:r>
          </w:p>
        </w:tc>
      </w:tr>
      <w:tr w:rsidR="00D516DB" w:rsidRPr="001F318A" w14:paraId="603B8E22" w14:textId="77777777" w:rsidTr="00E87DE0">
        <w:trPr>
          <w:trHeight w:val="1237"/>
        </w:trPr>
        <w:tc>
          <w:tcPr>
            <w:tcW w:w="379" w:type="dxa"/>
            <w:vMerge/>
            <w:tcBorders>
              <w:top w:val="nil"/>
              <w:left w:val="single" w:sz="4" w:space="0" w:color="auto"/>
              <w:bottom w:val="single" w:sz="4" w:space="0" w:color="000000"/>
              <w:right w:val="single" w:sz="4" w:space="0" w:color="auto"/>
            </w:tcBorders>
            <w:vAlign w:val="center"/>
            <w:hideMark/>
          </w:tcPr>
          <w:p w14:paraId="0C749379" w14:textId="77777777" w:rsidR="00D516DB" w:rsidRPr="001F318A" w:rsidRDefault="00D516DB" w:rsidP="00E87DE0">
            <w:pPr>
              <w:rPr>
                <w:rFonts w:ascii="Verdana" w:hAnsi="Verdana" w:cs="Calibri"/>
                <w:b/>
                <w:bCs/>
                <w:color w:val="808080" w:themeColor="background1" w:themeShade="80"/>
                <w:sz w:val="12"/>
                <w:szCs w:val="12"/>
              </w:rPr>
            </w:pPr>
          </w:p>
        </w:tc>
        <w:tc>
          <w:tcPr>
            <w:tcW w:w="1398" w:type="dxa"/>
            <w:vMerge/>
            <w:tcBorders>
              <w:top w:val="nil"/>
              <w:left w:val="single" w:sz="4" w:space="0" w:color="auto"/>
              <w:bottom w:val="single" w:sz="4" w:space="0" w:color="000000"/>
              <w:right w:val="single" w:sz="4" w:space="0" w:color="auto"/>
            </w:tcBorders>
            <w:vAlign w:val="center"/>
            <w:hideMark/>
          </w:tcPr>
          <w:p w14:paraId="6F4A3217" w14:textId="77777777" w:rsidR="00D516DB" w:rsidRPr="001F318A" w:rsidRDefault="00D516DB" w:rsidP="00E87DE0">
            <w:pPr>
              <w:rPr>
                <w:rFonts w:ascii="Verdana" w:hAnsi="Verdana" w:cs="Helvetica"/>
                <w:bCs/>
                <w:color w:val="808080" w:themeColor="background1" w:themeShade="80"/>
                <w:sz w:val="12"/>
                <w:szCs w:val="12"/>
                <w:shd w:val="clear" w:color="auto" w:fill="FFFFFF"/>
              </w:rPr>
            </w:pPr>
          </w:p>
        </w:tc>
        <w:tc>
          <w:tcPr>
            <w:tcW w:w="1274" w:type="dxa"/>
            <w:vMerge/>
            <w:tcBorders>
              <w:top w:val="nil"/>
              <w:left w:val="single" w:sz="4" w:space="0" w:color="auto"/>
              <w:bottom w:val="single" w:sz="4" w:space="0" w:color="000000"/>
              <w:right w:val="single" w:sz="4" w:space="0" w:color="auto"/>
            </w:tcBorders>
            <w:vAlign w:val="center"/>
            <w:hideMark/>
          </w:tcPr>
          <w:p w14:paraId="0C7091D9" w14:textId="77777777" w:rsidR="00D516DB" w:rsidRPr="001F318A" w:rsidRDefault="00D516DB" w:rsidP="00E87DE0">
            <w:pPr>
              <w:rPr>
                <w:rFonts w:ascii="Verdana" w:hAnsi="Verdana" w:cs="Helvetica"/>
                <w:bCs/>
                <w:color w:val="808080" w:themeColor="background1" w:themeShade="80"/>
                <w:sz w:val="12"/>
                <w:szCs w:val="12"/>
                <w:shd w:val="clear" w:color="auto" w:fill="FFFFFF"/>
              </w:rPr>
            </w:pPr>
          </w:p>
        </w:tc>
        <w:tc>
          <w:tcPr>
            <w:tcW w:w="949" w:type="dxa"/>
            <w:vMerge/>
            <w:tcBorders>
              <w:top w:val="nil"/>
              <w:left w:val="single" w:sz="4" w:space="0" w:color="auto"/>
              <w:bottom w:val="single" w:sz="4" w:space="0" w:color="000000"/>
              <w:right w:val="single" w:sz="4" w:space="0" w:color="auto"/>
            </w:tcBorders>
            <w:vAlign w:val="center"/>
            <w:hideMark/>
          </w:tcPr>
          <w:p w14:paraId="5597DE1D" w14:textId="77777777" w:rsidR="00D516DB" w:rsidRPr="001F318A" w:rsidRDefault="00D516DB" w:rsidP="00E87DE0">
            <w:pPr>
              <w:rPr>
                <w:rFonts w:ascii="Verdana" w:hAnsi="Verdana" w:cs="Helvetica"/>
                <w:bCs/>
                <w:color w:val="808080" w:themeColor="background1" w:themeShade="80"/>
                <w:sz w:val="12"/>
                <w:szCs w:val="12"/>
                <w:shd w:val="clear" w:color="auto" w:fill="FFFFFF"/>
              </w:rPr>
            </w:pPr>
          </w:p>
        </w:tc>
        <w:tc>
          <w:tcPr>
            <w:tcW w:w="1378" w:type="dxa"/>
            <w:tcBorders>
              <w:top w:val="nil"/>
              <w:left w:val="nil"/>
              <w:bottom w:val="single" w:sz="4" w:space="0" w:color="auto"/>
              <w:right w:val="single" w:sz="4" w:space="0" w:color="auto"/>
            </w:tcBorders>
            <w:shd w:val="clear" w:color="000000" w:fill="FFFFFF"/>
            <w:vAlign w:val="center"/>
          </w:tcPr>
          <w:p w14:paraId="3E30E5C9"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eastAsiaTheme="majorEastAsia" w:hAnsi="Verdana" w:cs="Helvetica"/>
                <w:bCs/>
                <w:color w:val="808080" w:themeColor="background1" w:themeShade="80"/>
                <w:sz w:val="12"/>
                <w:szCs w:val="12"/>
                <w:shd w:val="clear" w:color="auto" w:fill="FFFFFF"/>
              </w:rPr>
              <w:t>Desconocimiento del manual de políticas de seguridad</w:t>
            </w:r>
          </w:p>
        </w:tc>
        <w:tc>
          <w:tcPr>
            <w:tcW w:w="1249" w:type="dxa"/>
            <w:tcBorders>
              <w:top w:val="nil"/>
              <w:left w:val="nil"/>
              <w:bottom w:val="single" w:sz="4" w:space="0" w:color="auto"/>
              <w:right w:val="single" w:sz="4" w:space="0" w:color="auto"/>
            </w:tcBorders>
            <w:shd w:val="clear" w:color="000000" w:fill="FFFFFF"/>
            <w:vAlign w:val="center"/>
          </w:tcPr>
          <w:p w14:paraId="74EC3565"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Sanciones legales y disciplinarias</w:t>
            </w:r>
          </w:p>
        </w:tc>
        <w:tc>
          <w:tcPr>
            <w:tcW w:w="1092" w:type="dxa"/>
            <w:vMerge/>
            <w:tcBorders>
              <w:top w:val="nil"/>
              <w:left w:val="single" w:sz="4" w:space="0" w:color="auto"/>
              <w:bottom w:val="single" w:sz="4" w:space="0" w:color="000000"/>
              <w:right w:val="single" w:sz="4" w:space="0" w:color="auto"/>
            </w:tcBorders>
            <w:vAlign w:val="center"/>
          </w:tcPr>
          <w:p w14:paraId="24C95AAE" w14:textId="77777777" w:rsidR="00D516DB" w:rsidRPr="001F318A" w:rsidRDefault="00D516DB" w:rsidP="00E87DE0">
            <w:pPr>
              <w:rPr>
                <w:rFonts w:ascii="Verdana" w:hAnsi="Verdana" w:cs="Calibri"/>
                <w:color w:val="808080" w:themeColor="background1" w:themeShade="80"/>
                <w:sz w:val="12"/>
                <w:szCs w:val="12"/>
              </w:rPr>
            </w:pPr>
          </w:p>
        </w:tc>
        <w:tc>
          <w:tcPr>
            <w:tcW w:w="1057" w:type="dxa"/>
            <w:vMerge/>
            <w:tcBorders>
              <w:top w:val="nil"/>
              <w:left w:val="single" w:sz="4" w:space="0" w:color="auto"/>
              <w:bottom w:val="single" w:sz="4" w:space="0" w:color="000000"/>
              <w:right w:val="single" w:sz="4" w:space="0" w:color="auto"/>
            </w:tcBorders>
            <w:vAlign w:val="center"/>
          </w:tcPr>
          <w:p w14:paraId="5BA889C5" w14:textId="77777777" w:rsidR="00D516DB" w:rsidRPr="001F318A" w:rsidRDefault="00D516DB" w:rsidP="00E87DE0">
            <w:pPr>
              <w:rPr>
                <w:rFonts w:ascii="Verdana" w:hAnsi="Verdana" w:cs="Calibri"/>
                <w:color w:val="808080" w:themeColor="background1" w:themeShade="80"/>
                <w:sz w:val="12"/>
                <w:szCs w:val="12"/>
              </w:rPr>
            </w:pPr>
          </w:p>
        </w:tc>
        <w:tc>
          <w:tcPr>
            <w:tcW w:w="1284" w:type="dxa"/>
            <w:tcBorders>
              <w:top w:val="nil"/>
              <w:left w:val="nil"/>
              <w:bottom w:val="single" w:sz="4" w:space="0" w:color="auto"/>
              <w:right w:val="single" w:sz="4" w:space="0" w:color="auto"/>
            </w:tcBorders>
            <w:shd w:val="clear" w:color="000000" w:fill="FFFFFF"/>
            <w:vAlign w:val="center"/>
          </w:tcPr>
          <w:p w14:paraId="6BBA2C1F" w14:textId="77777777" w:rsidR="00D516DB" w:rsidRPr="001F318A" w:rsidRDefault="00D516DB" w:rsidP="00E87DE0">
            <w:pPr>
              <w:ind w:left="150"/>
              <w:jc w:val="center"/>
              <w:rPr>
                <w:rFonts w:ascii="Verdana" w:hAnsi="Verdana" w:cs="Helvetica"/>
                <w:color w:val="808080" w:themeColor="background1" w:themeShade="80"/>
                <w:sz w:val="12"/>
                <w:szCs w:val="12"/>
                <w:shd w:val="clear" w:color="auto" w:fill="FFFFFF"/>
              </w:rPr>
            </w:pPr>
            <w:r w:rsidRPr="001F318A">
              <w:rPr>
                <w:rFonts w:ascii="Verdana" w:hAnsi="Verdana" w:cs="Helvetica"/>
                <w:color w:val="808080" w:themeColor="background1" w:themeShade="80"/>
                <w:sz w:val="12"/>
                <w:szCs w:val="12"/>
                <w:shd w:val="clear" w:color="auto" w:fill="FFFFFF"/>
              </w:rPr>
              <w:br/>
              <w:t>Proteger la información mediante políticas y procedimientos de la Seguridad de la Información</w:t>
            </w:r>
          </w:p>
        </w:tc>
      </w:tr>
      <w:tr w:rsidR="00D516DB" w:rsidRPr="001F318A" w14:paraId="6F66FC6D" w14:textId="77777777" w:rsidTr="00E87DE0">
        <w:trPr>
          <w:trHeight w:val="369"/>
        </w:trPr>
        <w:tc>
          <w:tcPr>
            <w:tcW w:w="379" w:type="dxa"/>
            <w:vMerge/>
            <w:tcBorders>
              <w:top w:val="nil"/>
              <w:left w:val="single" w:sz="4" w:space="0" w:color="auto"/>
              <w:bottom w:val="single" w:sz="4" w:space="0" w:color="000000"/>
              <w:right w:val="single" w:sz="4" w:space="0" w:color="auto"/>
            </w:tcBorders>
            <w:vAlign w:val="center"/>
            <w:hideMark/>
          </w:tcPr>
          <w:p w14:paraId="67C88557" w14:textId="77777777" w:rsidR="00D516DB" w:rsidRPr="001F318A" w:rsidRDefault="00D516DB" w:rsidP="00E87DE0">
            <w:pPr>
              <w:rPr>
                <w:rFonts w:ascii="Verdana" w:hAnsi="Verdana" w:cs="Calibri"/>
                <w:b/>
                <w:bCs/>
                <w:color w:val="808080" w:themeColor="background1" w:themeShade="80"/>
                <w:sz w:val="12"/>
                <w:szCs w:val="12"/>
              </w:rPr>
            </w:pPr>
          </w:p>
        </w:tc>
        <w:tc>
          <w:tcPr>
            <w:tcW w:w="1398" w:type="dxa"/>
            <w:vMerge/>
            <w:tcBorders>
              <w:top w:val="nil"/>
              <w:left w:val="single" w:sz="4" w:space="0" w:color="auto"/>
              <w:bottom w:val="single" w:sz="4" w:space="0" w:color="000000"/>
              <w:right w:val="single" w:sz="4" w:space="0" w:color="auto"/>
            </w:tcBorders>
            <w:vAlign w:val="center"/>
            <w:hideMark/>
          </w:tcPr>
          <w:p w14:paraId="12B05664" w14:textId="77777777" w:rsidR="00D516DB" w:rsidRPr="001F318A" w:rsidRDefault="00D516DB" w:rsidP="00E87DE0">
            <w:pPr>
              <w:rPr>
                <w:rFonts w:ascii="Verdana" w:hAnsi="Verdana" w:cs="Helvetica"/>
                <w:bCs/>
                <w:color w:val="808080" w:themeColor="background1" w:themeShade="80"/>
                <w:sz w:val="12"/>
                <w:szCs w:val="12"/>
                <w:shd w:val="clear" w:color="auto" w:fill="FFFFFF"/>
              </w:rPr>
            </w:pPr>
          </w:p>
        </w:tc>
        <w:tc>
          <w:tcPr>
            <w:tcW w:w="1274" w:type="dxa"/>
            <w:vMerge/>
            <w:tcBorders>
              <w:top w:val="nil"/>
              <w:left w:val="single" w:sz="4" w:space="0" w:color="auto"/>
              <w:bottom w:val="single" w:sz="4" w:space="0" w:color="000000"/>
              <w:right w:val="single" w:sz="4" w:space="0" w:color="auto"/>
            </w:tcBorders>
            <w:vAlign w:val="center"/>
            <w:hideMark/>
          </w:tcPr>
          <w:p w14:paraId="11EEF081" w14:textId="77777777" w:rsidR="00D516DB" w:rsidRPr="001F318A" w:rsidRDefault="00D516DB" w:rsidP="00E87DE0">
            <w:pPr>
              <w:rPr>
                <w:rFonts w:ascii="Verdana" w:hAnsi="Verdana" w:cs="Helvetica"/>
                <w:bCs/>
                <w:color w:val="808080" w:themeColor="background1" w:themeShade="80"/>
                <w:sz w:val="12"/>
                <w:szCs w:val="12"/>
                <w:shd w:val="clear" w:color="auto" w:fill="FFFFFF"/>
              </w:rPr>
            </w:pPr>
          </w:p>
        </w:tc>
        <w:tc>
          <w:tcPr>
            <w:tcW w:w="949" w:type="dxa"/>
            <w:vMerge/>
            <w:tcBorders>
              <w:top w:val="nil"/>
              <w:left w:val="single" w:sz="4" w:space="0" w:color="auto"/>
              <w:bottom w:val="single" w:sz="4" w:space="0" w:color="000000"/>
              <w:right w:val="single" w:sz="4" w:space="0" w:color="auto"/>
            </w:tcBorders>
            <w:vAlign w:val="center"/>
            <w:hideMark/>
          </w:tcPr>
          <w:p w14:paraId="168D44DB" w14:textId="77777777" w:rsidR="00D516DB" w:rsidRPr="001F318A" w:rsidRDefault="00D516DB" w:rsidP="00E87DE0">
            <w:pPr>
              <w:rPr>
                <w:rFonts w:ascii="Verdana" w:hAnsi="Verdana" w:cs="Helvetica"/>
                <w:bCs/>
                <w:color w:val="808080" w:themeColor="background1" w:themeShade="80"/>
                <w:sz w:val="12"/>
                <w:szCs w:val="12"/>
                <w:shd w:val="clear" w:color="auto" w:fill="FFFFFF"/>
              </w:rPr>
            </w:pPr>
          </w:p>
        </w:tc>
        <w:tc>
          <w:tcPr>
            <w:tcW w:w="1378" w:type="dxa"/>
            <w:tcBorders>
              <w:top w:val="nil"/>
              <w:left w:val="nil"/>
              <w:bottom w:val="single" w:sz="4" w:space="0" w:color="auto"/>
              <w:right w:val="single" w:sz="4" w:space="0" w:color="auto"/>
            </w:tcBorders>
            <w:shd w:val="clear" w:color="000000" w:fill="FFFFFF"/>
            <w:vAlign w:val="center"/>
          </w:tcPr>
          <w:p w14:paraId="44973DAE"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eastAsiaTheme="majorEastAsia" w:hAnsi="Verdana" w:cs="Helvetica"/>
                <w:bCs/>
                <w:color w:val="808080" w:themeColor="background1" w:themeShade="80"/>
                <w:sz w:val="12"/>
                <w:szCs w:val="12"/>
                <w:shd w:val="clear" w:color="auto" w:fill="FFFFFF"/>
              </w:rPr>
              <w:t>Deficiencias en cultura de la seguridad de la información e Informática</w:t>
            </w:r>
          </w:p>
        </w:tc>
        <w:tc>
          <w:tcPr>
            <w:tcW w:w="1249" w:type="dxa"/>
            <w:tcBorders>
              <w:top w:val="nil"/>
              <w:left w:val="nil"/>
              <w:bottom w:val="single" w:sz="4" w:space="0" w:color="auto"/>
              <w:right w:val="single" w:sz="4" w:space="0" w:color="auto"/>
            </w:tcBorders>
            <w:shd w:val="clear" w:color="000000" w:fill="FFFFFF"/>
            <w:vAlign w:val="center"/>
          </w:tcPr>
          <w:p w14:paraId="792617EC" w14:textId="77777777" w:rsidR="00D516DB" w:rsidRPr="001F318A" w:rsidRDefault="00D516DB" w:rsidP="00E87DE0">
            <w:pPr>
              <w:spacing w:after="160"/>
              <w:ind w:left="150"/>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t>Afectación de la imagen de la Entidad</w:t>
            </w:r>
          </w:p>
        </w:tc>
        <w:tc>
          <w:tcPr>
            <w:tcW w:w="1092" w:type="dxa"/>
            <w:vMerge/>
            <w:tcBorders>
              <w:top w:val="nil"/>
              <w:left w:val="single" w:sz="4" w:space="0" w:color="auto"/>
              <w:bottom w:val="single" w:sz="4" w:space="0" w:color="000000"/>
              <w:right w:val="single" w:sz="4" w:space="0" w:color="auto"/>
            </w:tcBorders>
            <w:vAlign w:val="center"/>
          </w:tcPr>
          <w:p w14:paraId="45709F29" w14:textId="77777777" w:rsidR="00D516DB" w:rsidRPr="001F318A" w:rsidRDefault="00D516DB" w:rsidP="00E87DE0">
            <w:pPr>
              <w:rPr>
                <w:rFonts w:ascii="Verdana" w:hAnsi="Verdana" w:cs="Calibri"/>
                <w:color w:val="808080" w:themeColor="background1" w:themeShade="80"/>
                <w:sz w:val="12"/>
                <w:szCs w:val="12"/>
              </w:rPr>
            </w:pPr>
          </w:p>
        </w:tc>
        <w:tc>
          <w:tcPr>
            <w:tcW w:w="1057" w:type="dxa"/>
            <w:vMerge/>
            <w:tcBorders>
              <w:top w:val="nil"/>
              <w:left w:val="single" w:sz="4" w:space="0" w:color="auto"/>
              <w:bottom w:val="single" w:sz="4" w:space="0" w:color="000000"/>
              <w:right w:val="single" w:sz="4" w:space="0" w:color="auto"/>
            </w:tcBorders>
            <w:vAlign w:val="center"/>
          </w:tcPr>
          <w:p w14:paraId="0C96CD6D" w14:textId="77777777" w:rsidR="00D516DB" w:rsidRPr="001F318A" w:rsidRDefault="00D516DB" w:rsidP="00E87DE0">
            <w:pPr>
              <w:rPr>
                <w:rFonts w:ascii="Verdana" w:hAnsi="Verdana" w:cs="Calibri"/>
                <w:color w:val="808080" w:themeColor="background1" w:themeShade="80"/>
                <w:sz w:val="12"/>
                <w:szCs w:val="12"/>
              </w:rPr>
            </w:pPr>
          </w:p>
        </w:tc>
        <w:tc>
          <w:tcPr>
            <w:tcW w:w="1284" w:type="dxa"/>
            <w:tcBorders>
              <w:top w:val="nil"/>
              <w:left w:val="nil"/>
              <w:bottom w:val="single" w:sz="4" w:space="0" w:color="auto"/>
              <w:right w:val="single" w:sz="4" w:space="0" w:color="auto"/>
            </w:tcBorders>
            <w:shd w:val="clear" w:color="000000" w:fill="FFFFFF"/>
            <w:vAlign w:val="center"/>
          </w:tcPr>
          <w:p w14:paraId="105386CC" w14:textId="77777777" w:rsidR="00D516DB" w:rsidRPr="001F318A" w:rsidRDefault="00D516DB" w:rsidP="00E87DE0">
            <w:pPr>
              <w:rPr>
                <w:rFonts w:ascii="Verdana" w:hAnsi="Verdana" w:cs="Calibri"/>
                <w:color w:val="808080" w:themeColor="background1" w:themeShade="80"/>
                <w:sz w:val="12"/>
                <w:szCs w:val="12"/>
              </w:rPr>
            </w:pPr>
          </w:p>
        </w:tc>
      </w:tr>
      <w:tr w:rsidR="00D516DB" w:rsidRPr="001F318A" w14:paraId="37421475" w14:textId="77777777" w:rsidTr="00E87DE0">
        <w:trPr>
          <w:trHeight w:val="321"/>
        </w:trPr>
        <w:tc>
          <w:tcPr>
            <w:tcW w:w="379" w:type="dxa"/>
            <w:vMerge/>
            <w:tcBorders>
              <w:top w:val="nil"/>
              <w:left w:val="single" w:sz="4" w:space="0" w:color="auto"/>
              <w:bottom w:val="single" w:sz="4" w:space="0" w:color="000000"/>
              <w:right w:val="single" w:sz="4" w:space="0" w:color="auto"/>
            </w:tcBorders>
            <w:vAlign w:val="center"/>
            <w:hideMark/>
          </w:tcPr>
          <w:p w14:paraId="5CEEC3E7" w14:textId="77777777" w:rsidR="00D516DB" w:rsidRPr="001F318A" w:rsidRDefault="00D516DB" w:rsidP="00E87DE0">
            <w:pPr>
              <w:rPr>
                <w:rFonts w:ascii="Verdana" w:hAnsi="Verdana" w:cs="Calibri"/>
                <w:b/>
                <w:bCs/>
                <w:color w:val="808080" w:themeColor="background1" w:themeShade="80"/>
                <w:sz w:val="12"/>
                <w:szCs w:val="12"/>
              </w:rPr>
            </w:pPr>
          </w:p>
        </w:tc>
        <w:tc>
          <w:tcPr>
            <w:tcW w:w="1398" w:type="dxa"/>
            <w:vMerge/>
            <w:tcBorders>
              <w:top w:val="nil"/>
              <w:left w:val="single" w:sz="4" w:space="0" w:color="auto"/>
              <w:bottom w:val="single" w:sz="4" w:space="0" w:color="000000"/>
              <w:right w:val="single" w:sz="4" w:space="0" w:color="auto"/>
            </w:tcBorders>
            <w:vAlign w:val="center"/>
            <w:hideMark/>
          </w:tcPr>
          <w:p w14:paraId="4EDE5ABF" w14:textId="77777777" w:rsidR="00D516DB" w:rsidRPr="001F318A" w:rsidRDefault="00D516DB" w:rsidP="00E87DE0">
            <w:pPr>
              <w:rPr>
                <w:rFonts w:ascii="Verdana" w:hAnsi="Verdana" w:cs="Helvetica"/>
                <w:bCs/>
                <w:color w:val="808080" w:themeColor="background1" w:themeShade="80"/>
                <w:sz w:val="12"/>
                <w:szCs w:val="12"/>
                <w:shd w:val="clear" w:color="auto" w:fill="FFFFFF"/>
              </w:rPr>
            </w:pPr>
          </w:p>
        </w:tc>
        <w:tc>
          <w:tcPr>
            <w:tcW w:w="1274" w:type="dxa"/>
            <w:vMerge/>
            <w:tcBorders>
              <w:top w:val="nil"/>
              <w:left w:val="single" w:sz="4" w:space="0" w:color="auto"/>
              <w:bottom w:val="single" w:sz="4" w:space="0" w:color="000000"/>
              <w:right w:val="single" w:sz="4" w:space="0" w:color="auto"/>
            </w:tcBorders>
            <w:vAlign w:val="center"/>
            <w:hideMark/>
          </w:tcPr>
          <w:p w14:paraId="434C2575" w14:textId="77777777" w:rsidR="00D516DB" w:rsidRPr="001F318A" w:rsidRDefault="00D516DB" w:rsidP="00E87DE0">
            <w:pPr>
              <w:rPr>
                <w:rFonts w:ascii="Verdana" w:hAnsi="Verdana" w:cs="Helvetica"/>
                <w:bCs/>
                <w:color w:val="808080" w:themeColor="background1" w:themeShade="80"/>
                <w:sz w:val="12"/>
                <w:szCs w:val="12"/>
                <w:shd w:val="clear" w:color="auto" w:fill="FFFFFF"/>
              </w:rPr>
            </w:pPr>
          </w:p>
        </w:tc>
        <w:tc>
          <w:tcPr>
            <w:tcW w:w="949" w:type="dxa"/>
            <w:vMerge/>
            <w:tcBorders>
              <w:top w:val="nil"/>
              <w:left w:val="single" w:sz="4" w:space="0" w:color="auto"/>
              <w:bottom w:val="single" w:sz="4" w:space="0" w:color="000000"/>
              <w:right w:val="single" w:sz="4" w:space="0" w:color="auto"/>
            </w:tcBorders>
            <w:vAlign w:val="center"/>
            <w:hideMark/>
          </w:tcPr>
          <w:p w14:paraId="5B45CBB3" w14:textId="77777777" w:rsidR="00D516DB" w:rsidRPr="001F318A" w:rsidRDefault="00D516DB" w:rsidP="00E87DE0">
            <w:pPr>
              <w:rPr>
                <w:rFonts w:ascii="Verdana" w:hAnsi="Verdana" w:cs="Helvetica"/>
                <w:bCs/>
                <w:color w:val="808080" w:themeColor="background1" w:themeShade="80"/>
                <w:sz w:val="12"/>
                <w:szCs w:val="12"/>
                <w:shd w:val="clear" w:color="auto" w:fill="FFFFFF"/>
              </w:rPr>
            </w:pPr>
          </w:p>
        </w:tc>
        <w:tc>
          <w:tcPr>
            <w:tcW w:w="1378" w:type="dxa"/>
            <w:tcBorders>
              <w:top w:val="nil"/>
              <w:left w:val="nil"/>
              <w:bottom w:val="single" w:sz="4" w:space="0" w:color="auto"/>
              <w:right w:val="single" w:sz="4" w:space="0" w:color="auto"/>
            </w:tcBorders>
            <w:shd w:val="clear" w:color="000000" w:fill="FFFFFF"/>
            <w:vAlign w:val="center"/>
          </w:tcPr>
          <w:p w14:paraId="1FA475D6" w14:textId="77777777" w:rsidR="00D516DB" w:rsidRPr="001F318A" w:rsidRDefault="00D516DB" w:rsidP="00E87DE0">
            <w:pPr>
              <w:jc w:val="center"/>
              <w:rPr>
                <w:rFonts w:ascii="Verdana" w:hAnsi="Verdana" w:cs="Helvetica"/>
                <w:bCs/>
                <w:color w:val="808080" w:themeColor="background1" w:themeShade="80"/>
                <w:sz w:val="12"/>
                <w:szCs w:val="12"/>
                <w:shd w:val="clear" w:color="auto" w:fill="FFFFFF"/>
              </w:rPr>
            </w:pPr>
            <w:r w:rsidRPr="001F318A">
              <w:rPr>
                <w:rFonts w:ascii="Verdana" w:hAnsi="Verdana" w:cs="Helvetica"/>
                <w:bCs/>
                <w:color w:val="808080" w:themeColor="background1" w:themeShade="80"/>
                <w:sz w:val="12"/>
                <w:szCs w:val="12"/>
                <w:shd w:val="clear" w:color="auto" w:fill="FFFFFF"/>
              </w:rPr>
              <w:br/>
            </w:r>
            <w:r w:rsidRPr="001F318A">
              <w:rPr>
                <w:rFonts w:ascii="Verdana" w:eastAsiaTheme="majorEastAsia" w:hAnsi="Verdana" w:cs="Helvetica"/>
                <w:bCs/>
                <w:color w:val="808080" w:themeColor="background1" w:themeShade="80"/>
                <w:sz w:val="12"/>
                <w:szCs w:val="12"/>
                <w:shd w:val="clear" w:color="auto" w:fill="FFFFFF"/>
              </w:rPr>
              <w:t>Desconocimiento procedimiento de eliminación de Documentos</w:t>
            </w:r>
            <w:r w:rsidRPr="001F318A">
              <w:rPr>
                <w:rFonts w:ascii="Verdana" w:hAnsi="Verdana" w:cs="Helvetica"/>
                <w:bCs/>
                <w:color w:val="808080" w:themeColor="background1" w:themeShade="80"/>
                <w:sz w:val="12"/>
                <w:szCs w:val="12"/>
                <w:shd w:val="clear" w:color="auto" w:fill="FFFFFF"/>
              </w:rPr>
              <w:t xml:space="preserve"> </w:t>
            </w:r>
          </w:p>
        </w:tc>
        <w:tc>
          <w:tcPr>
            <w:tcW w:w="1249" w:type="dxa"/>
            <w:tcBorders>
              <w:top w:val="nil"/>
              <w:left w:val="nil"/>
              <w:bottom w:val="single" w:sz="4" w:space="0" w:color="auto"/>
              <w:right w:val="single" w:sz="4" w:space="0" w:color="auto"/>
            </w:tcBorders>
            <w:shd w:val="clear" w:color="000000" w:fill="FFFFFF"/>
            <w:vAlign w:val="center"/>
          </w:tcPr>
          <w:p w14:paraId="03494420" w14:textId="77777777" w:rsidR="00D516DB" w:rsidRPr="001F318A" w:rsidRDefault="00D516DB" w:rsidP="00E87DE0">
            <w:pPr>
              <w:jc w:val="center"/>
              <w:rPr>
                <w:rFonts w:ascii="Verdana" w:hAnsi="Verdana" w:cs="Calibri"/>
                <w:color w:val="808080" w:themeColor="background1" w:themeShade="80"/>
                <w:sz w:val="12"/>
                <w:szCs w:val="12"/>
              </w:rPr>
            </w:pPr>
          </w:p>
        </w:tc>
        <w:tc>
          <w:tcPr>
            <w:tcW w:w="1092" w:type="dxa"/>
            <w:vMerge/>
            <w:tcBorders>
              <w:top w:val="nil"/>
              <w:left w:val="single" w:sz="4" w:space="0" w:color="auto"/>
              <w:bottom w:val="single" w:sz="4" w:space="0" w:color="000000"/>
              <w:right w:val="single" w:sz="4" w:space="0" w:color="auto"/>
            </w:tcBorders>
            <w:vAlign w:val="center"/>
          </w:tcPr>
          <w:p w14:paraId="2CC727A3" w14:textId="77777777" w:rsidR="00D516DB" w:rsidRPr="001F318A" w:rsidRDefault="00D516DB" w:rsidP="00E87DE0">
            <w:pPr>
              <w:rPr>
                <w:rFonts w:ascii="Verdana" w:hAnsi="Verdana" w:cs="Calibri"/>
                <w:color w:val="808080" w:themeColor="background1" w:themeShade="80"/>
                <w:sz w:val="12"/>
                <w:szCs w:val="12"/>
              </w:rPr>
            </w:pPr>
          </w:p>
        </w:tc>
        <w:tc>
          <w:tcPr>
            <w:tcW w:w="1057" w:type="dxa"/>
            <w:vMerge/>
            <w:tcBorders>
              <w:top w:val="nil"/>
              <w:left w:val="single" w:sz="4" w:space="0" w:color="auto"/>
              <w:bottom w:val="single" w:sz="4" w:space="0" w:color="000000"/>
              <w:right w:val="single" w:sz="4" w:space="0" w:color="auto"/>
            </w:tcBorders>
            <w:vAlign w:val="center"/>
          </w:tcPr>
          <w:p w14:paraId="6F4871E7" w14:textId="77777777" w:rsidR="00D516DB" w:rsidRPr="001F318A" w:rsidRDefault="00D516DB" w:rsidP="00E87DE0">
            <w:pPr>
              <w:rPr>
                <w:rFonts w:ascii="Verdana" w:hAnsi="Verdana" w:cs="Calibri"/>
                <w:color w:val="808080" w:themeColor="background1" w:themeShade="80"/>
                <w:sz w:val="12"/>
                <w:szCs w:val="12"/>
              </w:rPr>
            </w:pPr>
          </w:p>
        </w:tc>
        <w:tc>
          <w:tcPr>
            <w:tcW w:w="1284" w:type="dxa"/>
            <w:tcBorders>
              <w:top w:val="nil"/>
              <w:left w:val="nil"/>
              <w:bottom w:val="single" w:sz="4" w:space="0" w:color="auto"/>
              <w:right w:val="single" w:sz="4" w:space="0" w:color="auto"/>
            </w:tcBorders>
            <w:shd w:val="clear" w:color="000000" w:fill="FFFFFF"/>
            <w:vAlign w:val="center"/>
            <w:hideMark/>
          </w:tcPr>
          <w:p w14:paraId="4946AC05" w14:textId="77777777" w:rsidR="00D516DB" w:rsidRPr="001F318A" w:rsidRDefault="00D516DB" w:rsidP="00E87DE0">
            <w:pPr>
              <w:jc w:val="center"/>
              <w:rPr>
                <w:rFonts w:ascii="Verdana" w:hAnsi="Verdana" w:cs="Calibri"/>
                <w:color w:val="808080" w:themeColor="background1" w:themeShade="80"/>
                <w:sz w:val="12"/>
                <w:szCs w:val="12"/>
              </w:rPr>
            </w:pPr>
            <w:r w:rsidRPr="001F318A">
              <w:rPr>
                <w:rFonts w:ascii="Verdana" w:hAnsi="Verdana" w:cs="Calibri"/>
                <w:color w:val="808080" w:themeColor="background1" w:themeShade="80"/>
                <w:sz w:val="12"/>
                <w:szCs w:val="12"/>
              </w:rPr>
              <w:t> </w:t>
            </w:r>
          </w:p>
        </w:tc>
      </w:tr>
      <w:tr w:rsidR="00D516DB" w:rsidRPr="001F318A" w14:paraId="0CE6C192" w14:textId="77777777" w:rsidTr="00E87DE0">
        <w:trPr>
          <w:trHeight w:val="627"/>
        </w:trPr>
        <w:tc>
          <w:tcPr>
            <w:tcW w:w="37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7D17A1C5" w14:textId="77777777" w:rsidR="00D516DB" w:rsidRPr="001F318A" w:rsidRDefault="00D516DB" w:rsidP="00E87DE0">
            <w:pPr>
              <w:jc w:val="center"/>
              <w:rPr>
                <w:rFonts w:ascii="Verdana" w:hAnsi="Verdana" w:cs="Arial"/>
                <w:color w:val="808080" w:themeColor="background1" w:themeShade="80"/>
                <w:sz w:val="12"/>
                <w:szCs w:val="12"/>
              </w:rPr>
            </w:pPr>
            <w:r w:rsidRPr="001F318A">
              <w:rPr>
                <w:rFonts w:ascii="Verdana" w:hAnsi="Verdana" w:cs="Arial"/>
                <w:color w:val="808080" w:themeColor="background1" w:themeShade="80"/>
                <w:sz w:val="12"/>
                <w:szCs w:val="12"/>
              </w:rPr>
              <w:t>5</w:t>
            </w:r>
          </w:p>
        </w:tc>
        <w:tc>
          <w:tcPr>
            <w:tcW w:w="139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0EA5F788"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r w:rsidRPr="001F318A">
              <w:rPr>
                <w:rFonts w:ascii="Verdana" w:eastAsiaTheme="majorEastAsia" w:hAnsi="Verdana" w:cs="Helvetica"/>
                <w:bCs/>
                <w:color w:val="808080" w:themeColor="background1" w:themeShade="80"/>
                <w:sz w:val="12"/>
                <w:szCs w:val="12"/>
                <w:shd w:val="clear" w:color="auto" w:fill="FFFFFF"/>
              </w:rPr>
              <w:t xml:space="preserve"> Posibilidad de afectación reputacional, por hurto, perdida o fuga de información, debido a ataques cibernéticos - SGSI</w:t>
            </w:r>
          </w:p>
        </w:tc>
        <w:tc>
          <w:tcPr>
            <w:tcW w:w="127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1015E4B7"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r w:rsidRPr="001F318A">
              <w:rPr>
                <w:rFonts w:ascii="Verdana" w:eastAsiaTheme="majorEastAsia" w:hAnsi="Verdana" w:cs="Helvetica"/>
                <w:bCs/>
                <w:color w:val="808080" w:themeColor="background1" w:themeShade="80"/>
                <w:sz w:val="12"/>
                <w:szCs w:val="12"/>
                <w:shd w:val="clear" w:color="auto" w:fill="FFFFFF"/>
              </w:rPr>
              <w:t xml:space="preserve"> Los ataques cibernéticos se pueden presentar en la Entidad ocasionados por personas malintencionadas (ciberatacantes), afectando sistemas de información, aplicativos informáticos, páginas Web, equipos de cómputo, servidores que contienen y procesan información, comprometiendo la Confidencialidad, Integridad y Disponibilidad de la información.</w:t>
            </w:r>
          </w:p>
        </w:tc>
        <w:tc>
          <w:tcPr>
            <w:tcW w:w="94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32F3FED2"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r w:rsidRPr="001F318A">
              <w:rPr>
                <w:rFonts w:ascii="Verdana" w:eastAsiaTheme="majorEastAsia" w:hAnsi="Verdana" w:cs="Helvetica"/>
                <w:bCs/>
                <w:color w:val="808080" w:themeColor="background1" w:themeShade="80"/>
                <w:sz w:val="12"/>
                <w:szCs w:val="12"/>
                <w:shd w:val="clear" w:color="auto" w:fill="FFFFFF"/>
              </w:rPr>
              <w:t xml:space="preserve">SGSI </w:t>
            </w:r>
          </w:p>
        </w:tc>
        <w:tc>
          <w:tcPr>
            <w:tcW w:w="1378" w:type="dxa"/>
            <w:tcBorders>
              <w:top w:val="single" w:sz="4" w:space="0" w:color="auto"/>
              <w:left w:val="nil"/>
              <w:bottom w:val="single" w:sz="4" w:space="0" w:color="auto"/>
              <w:right w:val="single" w:sz="4" w:space="0" w:color="auto"/>
            </w:tcBorders>
            <w:shd w:val="clear" w:color="000000" w:fill="FFFFFF"/>
            <w:vAlign w:val="center"/>
            <w:hideMark/>
          </w:tcPr>
          <w:p w14:paraId="55839CEC"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r w:rsidRPr="001F318A">
              <w:rPr>
                <w:rFonts w:ascii="Verdana" w:eastAsiaTheme="majorEastAsia" w:hAnsi="Verdana" w:cs="Helvetica"/>
                <w:bCs/>
                <w:color w:val="808080" w:themeColor="background1" w:themeShade="80"/>
                <w:sz w:val="12"/>
                <w:szCs w:val="12"/>
                <w:shd w:val="clear" w:color="auto" w:fill="FFFFFF"/>
              </w:rPr>
              <w:t>Ataques cibernéticos y delitos informáticos</w:t>
            </w:r>
          </w:p>
        </w:tc>
        <w:tc>
          <w:tcPr>
            <w:tcW w:w="1249" w:type="dxa"/>
            <w:tcBorders>
              <w:top w:val="single" w:sz="4" w:space="0" w:color="auto"/>
              <w:left w:val="nil"/>
              <w:bottom w:val="single" w:sz="4" w:space="0" w:color="auto"/>
              <w:right w:val="single" w:sz="4" w:space="0" w:color="auto"/>
            </w:tcBorders>
            <w:shd w:val="clear" w:color="000000" w:fill="FFFFFF"/>
            <w:vAlign w:val="center"/>
            <w:hideMark/>
          </w:tcPr>
          <w:p w14:paraId="3527F362"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r w:rsidRPr="001F318A">
              <w:rPr>
                <w:rFonts w:ascii="Verdana" w:eastAsiaTheme="majorEastAsia" w:hAnsi="Verdana" w:cs="Helvetica"/>
                <w:bCs/>
                <w:color w:val="808080" w:themeColor="background1" w:themeShade="80"/>
                <w:sz w:val="12"/>
                <w:szCs w:val="12"/>
                <w:shd w:val="clear" w:color="auto" w:fill="FFFFFF"/>
              </w:rPr>
              <w:t>Afectación de la Imagen de la Entidad</w:t>
            </w:r>
          </w:p>
        </w:tc>
        <w:tc>
          <w:tcPr>
            <w:tcW w:w="109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58B0D4C9"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r w:rsidRPr="001F318A">
              <w:rPr>
                <w:rFonts w:ascii="Verdana" w:eastAsiaTheme="majorEastAsia" w:hAnsi="Verdana" w:cs="Helvetica"/>
                <w:bCs/>
                <w:color w:val="808080" w:themeColor="background1" w:themeShade="80"/>
                <w:sz w:val="12"/>
                <w:szCs w:val="12"/>
                <w:shd w:val="clear" w:color="auto" w:fill="FFFFFF"/>
              </w:rPr>
              <w:t>Muy Alta</w:t>
            </w:r>
          </w:p>
        </w:tc>
        <w:tc>
          <w:tcPr>
            <w:tcW w:w="105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12E0093A"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r w:rsidRPr="001F318A">
              <w:rPr>
                <w:rFonts w:ascii="Verdana" w:eastAsiaTheme="majorEastAsia" w:hAnsi="Verdana" w:cs="Helvetica"/>
                <w:bCs/>
                <w:color w:val="808080" w:themeColor="background1" w:themeShade="80"/>
                <w:sz w:val="12"/>
                <w:szCs w:val="12"/>
                <w:shd w:val="clear" w:color="auto" w:fill="FFFFFF"/>
              </w:rPr>
              <w:t xml:space="preserve"> Catastrófico  </w:t>
            </w:r>
          </w:p>
        </w:tc>
        <w:tc>
          <w:tcPr>
            <w:tcW w:w="1284" w:type="dxa"/>
            <w:tcBorders>
              <w:top w:val="single" w:sz="4" w:space="0" w:color="auto"/>
              <w:left w:val="nil"/>
              <w:bottom w:val="single" w:sz="4" w:space="0" w:color="auto"/>
              <w:right w:val="single" w:sz="4" w:space="0" w:color="auto"/>
            </w:tcBorders>
            <w:shd w:val="clear" w:color="000000" w:fill="FFFFFF"/>
            <w:vAlign w:val="center"/>
            <w:hideMark/>
          </w:tcPr>
          <w:p w14:paraId="37CEA041"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r w:rsidRPr="001F318A">
              <w:rPr>
                <w:rFonts w:ascii="Verdana" w:eastAsiaTheme="majorEastAsia" w:hAnsi="Verdana" w:cs="Helvetica"/>
                <w:bCs/>
                <w:color w:val="808080" w:themeColor="background1" w:themeShade="80"/>
                <w:sz w:val="12"/>
                <w:szCs w:val="12"/>
                <w:shd w:val="clear" w:color="auto" w:fill="FFFFFF"/>
              </w:rPr>
              <w:t>Gestionar las vulnerabilidades técnicas</w:t>
            </w:r>
          </w:p>
        </w:tc>
      </w:tr>
      <w:tr w:rsidR="00D516DB" w:rsidRPr="001F318A" w14:paraId="2C5B953F" w14:textId="77777777" w:rsidTr="00E87DE0">
        <w:trPr>
          <w:trHeight w:val="920"/>
        </w:trPr>
        <w:tc>
          <w:tcPr>
            <w:tcW w:w="379" w:type="dxa"/>
            <w:vMerge/>
            <w:tcBorders>
              <w:top w:val="single" w:sz="4" w:space="0" w:color="auto"/>
              <w:left w:val="single" w:sz="4" w:space="0" w:color="auto"/>
              <w:bottom w:val="single" w:sz="4" w:space="0" w:color="000000"/>
              <w:right w:val="single" w:sz="4" w:space="0" w:color="auto"/>
            </w:tcBorders>
            <w:vAlign w:val="center"/>
            <w:hideMark/>
          </w:tcPr>
          <w:p w14:paraId="0B9CBD5B" w14:textId="77777777" w:rsidR="00D516DB" w:rsidRPr="001F318A" w:rsidRDefault="00D516DB" w:rsidP="00E87DE0">
            <w:pPr>
              <w:rPr>
                <w:rFonts w:ascii="Verdana" w:hAnsi="Verdana" w:cs="Arial"/>
                <w:color w:val="808080" w:themeColor="background1" w:themeShade="80"/>
                <w:sz w:val="12"/>
                <w:szCs w:val="12"/>
              </w:rPr>
            </w:pPr>
          </w:p>
        </w:tc>
        <w:tc>
          <w:tcPr>
            <w:tcW w:w="1398" w:type="dxa"/>
            <w:vMerge/>
            <w:tcBorders>
              <w:top w:val="single" w:sz="4" w:space="0" w:color="auto"/>
              <w:left w:val="single" w:sz="4" w:space="0" w:color="auto"/>
              <w:bottom w:val="single" w:sz="4" w:space="0" w:color="000000"/>
              <w:right w:val="single" w:sz="4" w:space="0" w:color="auto"/>
            </w:tcBorders>
            <w:vAlign w:val="center"/>
            <w:hideMark/>
          </w:tcPr>
          <w:p w14:paraId="17191232"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274" w:type="dxa"/>
            <w:vMerge/>
            <w:tcBorders>
              <w:top w:val="single" w:sz="4" w:space="0" w:color="auto"/>
              <w:left w:val="single" w:sz="4" w:space="0" w:color="auto"/>
              <w:bottom w:val="single" w:sz="4" w:space="0" w:color="000000"/>
              <w:right w:val="single" w:sz="4" w:space="0" w:color="auto"/>
            </w:tcBorders>
            <w:vAlign w:val="center"/>
            <w:hideMark/>
          </w:tcPr>
          <w:p w14:paraId="37DBBC3D"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949" w:type="dxa"/>
            <w:vMerge/>
            <w:tcBorders>
              <w:top w:val="single" w:sz="4" w:space="0" w:color="auto"/>
              <w:left w:val="single" w:sz="4" w:space="0" w:color="auto"/>
              <w:bottom w:val="single" w:sz="4" w:space="0" w:color="000000"/>
              <w:right w:val="single" w:sz="4" w:space="0" w:color="auto"/>
            </w:tcBorders>
            <w:vAlign w:val="center"/>
            <w:hideMark/>
          </w:tcPr>
          <w:p w14:paraId="03D15338"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378" w:type="dxa"/>
            <w:tcBorders>
              <w:top w:val="nil"/>
              <w:left w:val="nil"/>
              <w:bottom w:val="single" w:sz="4" w:space="0" w:color="auto"/>
              <w:right w:val="single" w:sz="4" w:space="0" w:color="auto"/>
            </w:tcBorders>
            <w:shd w:val="clear" w:color="000000" w:fill="FFFFFF"/>
            <w:vAlign w:val="center"/>
            <w:hideMark/>
          </w:tcPr>
          <w:p w14:paraId="107243C5"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r w:rsidRPr="001F318A">
              <w:rPr>
                <w:rFonts w:ascii="Verdana" w:eastAsiaTheme="majorEastAsia" w:hAnsi="Verdana" w:cs="Helvetica"/>
                <w:bCs/>
                <w:color w:val="808080" w:themeColor="background1" w:themeShade="80"/>
                <w:sz w:val="12"/>
                <w:szCs w:val="12"/>
                <w:shd w:val="clear" w:color="auto" w:fill="FFFFFF"/>
              </w:rPr>
              <w:t xml:space="preserve"> Falta de conocimiento técnico en el personal que administra la plataforma informática</w:t>
            </w:r>
          </w:p>
        </w:tc>
        <w:tc>
          <w:tcPr>
            <w:tcW w:w="1249" w:type="dxa"/>
            <w:tcBorders>
              <w:top w:val="nil"/>
              <w:left w:val="nil"/>
              <w:bottom w:val="single" w:sz="4" w:space="0" w:color="auto"/>
              <w:right w:val="single" w:sz="4" w:space="0" w:color="auto"/>
            </w:tcBorders>
            <w:shd w:val="clear" w:color="000000" w:fill="FFFFFF"/>
            <w:vAlign w:val="center"/>
            <w:hideMark/>
          </w:tcPr>
          <w:p w14:paraId="0A9E876E"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r w:rsidRPr="001F318A">
              <w:rPr>
                <w:rFonts w:ascii="Verdana" w:eastAsiaTheme="majorEastAsia" w:hAnsi="Verdana" w:cs="Helvetica"/>
                <w:bCs/>
                <w:color w:val="808080" w:themeColor="background1" w:themeShade="80"/>
                <w:sz w:val="12"/>
                <w:szCs w:val="12"/>
                <w:shd w:val="clear" w:color="auto" w:fill="FFFFFF"/>
              </w:rPr>
              <w:t>Retrasos en los procesos de los funcionarios</w:t>
            </w:r>
          </w:p>
        </w:tc>
        <w:tc>
          <w:tcPr>
            <w:tcW w:w="1092" w:type="dxa"/>
            <w:vMerge/>
            <w:tcBorders>
              <w:top w:val="single" w:sz="4" w:space="0" w:color="auto"/>
              <w:left w:val="single" w:sz="4" w:space="0" w:color="auto"/>
              <w:bottom w:val="single" w:sz="4" w:space="0" w:color="000000"/>
              <w:right w:val="single" w:sz="4" w:space="0" w:color="auto"/>
            </w:tcBorders>
            <w:vAlign w:val="center"/>
            <w:hideMark/>
          </w:tcPr>
          <w:p w14:paraId="7EBE3689"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057" w:type="dxa"/>
            <w:vMerge/>
            <w:tcBorders>
              <w:top w:val="single" w:sz="4" w:space="0" w:color="auto"/>
              <w:left w:val="single" w:sz="4" w:space="0" w:color="auto"/>
              <w:bottom w:val="single" w:sz="4" w:space="0" w:color="000000"/>
              <w:right w:val="single" w:sz="4" w:space="0" w:color="auto"/>
            </w:tcBorders>
            <w:vAlign w:val="center"/>
            <w:hideMark/>
          </w:tcPr>
          <w:p w14:paraId="623F3315"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284" w:type="dxa"/>
            <w:tcBorders>
              <w:top w:val="nil"/>
              <w:left w:val="nil"/>
              <w:bottom w:val="single" w:sz="4" w:space="0" w:color="auto"/>
              <w:right w:val="single" w:sz="4" w:space="0" w:color="auto"/>
            </w:tcBorders>
            <w:shd w:val="clear" w:color="000000" w:fill="FFFFFF"/>
            <w:vAlign w:val="center"/>
            <w:hideMark/>
          </w:tcPr>
          <w:p w14:paraId="2D979C80"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r w:rsidRPr="001F318A">
              <w:rPr>
                <w:rFonts w:ascii="Verdana" w:eastAsiaTheme="majorEastAsia" w:hAnsi="Verdana" w:cs="Helvetica"/>
                <w:bCs/>
                <w:color w:val="808080" w:themeColor="background1" w:themeShade="80"/>
                <w:sz w:val="12"/>
                <w:szCs w:val="12"/>
                <w:shd w:val="clear" w:color="auto" w:fill="FFFFFF"/>
              </w:rPr>
              <w:t xml:space="preserve"> Aplicar la seguridad de servicios de las aplicaciones en redes públicas.</w:t>
            </w:r>
          </w:p>
        </w:tc>
      </w:tr>
      <w:tr w:rsidR="00D516DB" w:rsidRPr="001F318A" w14:paraId="564C0644" w14:textId="77777777" w:rsidTr="00E87DE0">
        <w:trPr>
          <w:trHeight w:val="585"/>
        </w:trPr>
        <w:tc>
          <w:tcPr>
            <w:tcW w:w="379" w:type="dxa"/>
            <w:vMerge/>
            <w:tcBorders>
              <w:top w:val="single" w:sz="4" w:space="0" w:color="auto"/>
              <w:left w:val="single" w:sz="4" w:space="0" w:color="auto"/>
              <w:bottom w:val="single" w:sz="4" w:space="0" w:color="000000"/>
              <w:right w:val="single" w:sz="4" w:space="0" w:color="auto"/>
            </w:tcBorders>
            <w:vAlign w:val="center"/>
            <w:hideMark/>
          </w:tcPr>
          <w:p w14:paraId="507954F2" w14:textId="77777777" w:rsidR="00D516DB" w:rsidRPr="001F318A" w:rsidRDefault="00D516DB" w:rsidP="00E87DE0">
            <w:pPr>
              <w:rPr>
                <w:rFonts w:ascii="Verdana" w:hAnsi="Verdana" w:cs="Arial"/>
                <w:color w:val="808080" w:themeColor="background1" w:themeShade="80"/>
                <w:sz w:val="12"/>
                <w:szCs w:val="12"/>
              </w:rPr>
            </w:pPr>
          </w:p>
        </w:tc>
        <w:tc>
          <w:tcPr>
            <w:tcW w:w="1398" w:type="dxa"/>
            <w:vMerge/>
            <w:tcBorders>
              <w:top w:val="single" w:sz="4" w:space="0" w:color="auto"/>
              <w:left w:val="single" w:sz="4" w:space="0" w:color="auto"/>
              <w:bottom w:val="single" w:sz="4" w:space="0" w:color="000000"/>
              <w:right w:val="single" w:sz="4" w:space="0" w:color="auto"/>
            </w:tcBorders>
            <w:vAlign w:val="center"/>
            <w:hideMark/>
          </w:tcPr>
          <w:p w14:paraId="59BCB78E"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274" w:type="dxa"/>
            <w:vMerge/>
            <w:tcBorders>
              <w:top w:val="single" w:sz="4" w:space="0" w:color="auto"/>
              <w:left w:val="single" w:sz="4" w:space="0" w:color="auto"/>
              <w:bottom w:val="single" w:sz="4" w:space="0" w:color="000000"/>
              <w:right w:val="single" w:sz="4" w:space="0" w:color="auto"/>
            </w:tcBorders>
            <w:vAlign w:val="center"/>
            <w:hideMark/>
          </w:tcPr>
          <w:p w14:paraId="37DAB527"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949" w:type="dxa"/>
            <w:vMerge/>
            <w:tcBorders>
              <w:top w:val="single" w:sz="4" w:space="0" w:color="auto"/>
              <w:left w:val="single" w:sz="4" w:space="0" w:color="auto"/>
              <w:bottom w:val="single" w:sz="4" w:space="0" w:color="000000"/>
              <w:right w:val="single" w:sz="4" w:space="0" w:color="auto"/>
            </w:tcBorders>
            <w:vAlign w:val="center"/>
            <w:hideMark/>
          </w:tcPr>
          <w:p w14:paraId="5C646897"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378" w:type="dxa"/>
            <w:tcBorders>
              <w:top w:val="nil"/>
              <w:left w:val="nil"/>
              <w:bottom w:val="single" w:sz="4" w:space="0" w:color="auto"/>
              <w:right w:val="single" w:sz="4" w:space="0" w:color="auto"/>
            </w:tcBorders>
            <w:shd w:val="clear" w:color="000000" w:fill="FFFFFF"/>
            <w:vAlign w:val="center"/>
            <w:hideMark/>
          </w:tcPr>
          <w:p w14:paraId="130D5761"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r w:rsidRPr="001F318A">
              <w:rPr>
                <w:rFonts w:ascii="Verdana" w:eastAsiaTheme="majorEastAsia" w:hAnsi="Verdana" w:cs="Helvetica"/>
                <w:bCs/>
                <w:color w:val="808080" w:themeColor="background1" w:themeShade="80"/>
                <w:sz w:val="12"/>
                <w:szCs w:val="12"/>
                <w:shd w:val="clear" w:color="auto" w:fill="FFFFFF"/>
              </w:rPr>
              <w:t xml:space="preserve"> Falta de Verificación de vulnerabilidades de la plataforma TIC</w:t>
            </w:r>
          </w:p>
        </w:tc>
        <w:tc>
          <w:tcPr>
            <w:tcW w:w="1249" w:type="dxa"/>
            <w:tcBorders>
              <w:top w:val="nil"/>
              <w:left w:val="nil"/>
              <w:bottom w:val="single" w:sz="4" w:space="0" w:color="auto"/>
              <w:right w:val="single" w:sz="4" w:space="0" w:color="auto"/>
            </w:tcBorders>
            <w:shd w:val="clear" w:color="000000" w:fill="FFFFFF"/>
            <w:vAlign w:val="center"/>
            <w:hideMark/>
          </w:tcPr>
          <w:p w14:paraId="01DDD4A5"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r w:rsidRPr="001F318A">
              <w:rPr>
                <w:rFonts w:ascii="Verdana" w:eastAsiaTheme="majorEastAsia" w:hAnsi="Verdana" w:cs="Helvetica"/>
                <w:bCs/>
                <w:color w:val="808080" w:themeColor="background1" w:themeShade="80"/>
                <w:sz w:val="12"/>
                <w:szCs w:val="12"/>
                <w:shd w:val="clear" w:color="auto" w:fill="FFFFFF"/>
              </w:rPr>
              <w:t>Retrasos en los procesos de los contratistas</w:t>
            </w:r>
          </w:p>
        </w:tc>
        <w:tc>
          <w:tcPr>
            <w:tcW w:w="1092" w:type="dxa"/>
            <w:vMerge/>
            <w:tcBorders>
              <w:top w:val="single" w:sz="4" w:space="0" w:color="auto"/>
              <w:left w:val="single" w:sz="4" w:space="0" w:color="auto"/>
              <w:bottom w:val="single" w:sz="4" w:space="0" w:color="000000"/>
              <w:right w:val="single" w:sz="4" w:space="0" w:color="auto"/>
            </w:tcBorders>
            <w:vAlign w:val="center"/>
            <w:hideMark/>
          </w:tcPr>
          <w:p w14:paraId="36337E75"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057" w:type="dxa"/>
            <w:vMerge/>
            <w:tcBorders>
              <w:top w:val="single" w:sz="4" w:space="0" w:color="auto"/>
              <w:left w:val="single" w:sz="4" w:space="0" w:color="auto"/>
              <w:bottom w:val="single" w:sz="4" w:space="0" w:color="000000"/>
              <w:right w:val="single" w:sz="4" w:space="0" w:color="auto"/>
            </w:tcBorders>
            <w:vAlign w:val="center"/>
            <w:hideMark/>
          </w:tcPr>
          <w:p w14:paraId="7087110A"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284" w:type="dxa"/>
            <w:tcBorders>
              <w:top w:val="nil"/>
              <w:left w:val="nil"/>
              <w:bottom w:val="single" w:sz="4" w:space="0" w:color="auto"/>
              <w:right w:val="single" w:sz="4" w:space="0" w:color="auto"/>
            </w:tcBorders>
            <w:shd w:val="clear" w:color="000000" w:fill="FFFFFF"/>
            <w:vAlign w:val="center"/>
            <w:hideMark/>
          </w:tcPr>
          <w:p w14:paraId="08A5A8DE"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r w:rsidRPr="001F318A">
              <w:rPr>
                <w:rFonts w:ascii="Verdana" w:eastAsiaTheme="majorEastAsia" w:hAnsi="Verdana" w:cs="Helvetica"/>
                <w:bCs/>
                <w:color w:val="808080" w:themeColor="background1" w:themeShade="80"/>
                <w:sz w:val="12"/>
                <w:szCs w:val="12"/>
                <w:shd w:val="clear" w:color="auto" w:fill="FFFFFF"/>
              </w:rPr>
              <w:t>Proteger los activos de información contra los códigos maliciosos</w:t>
            </w:r>
          </w:p>
        </w:tc>
      </w:tr>
      <w:tr w:rsidR="00D516DB" w:rsidRPr="001F318A" w14:paraId="6AAC8AAA" w14:textId="77777777" w:rsidTr="00E87DE0">
        <w:trPr>
          <w:trHeight w:val="825"/>
        </w:trPr>
        <w:tc>
          <w:tcPr>
            <w:tcW w:w="379" w:type="dxa"/>
            <w:vMerge/>
            <w:tcBorders>
              <w:top w:val="single" w:sz="4" w:space="0" w:color="auto"/>
              <w:left w:val="single" w:sz="4" w:space="0" w:color="auto"/>
              <w:bottom w:val="single" w:sz="4" w:space="0" w:color="000000"/>
              <w:right w:val="single" w:sz="4" w:space="0" w:color="auto"/>
            </w:tcBorders>
            <w:vAlign w:val="center"/>
            <w:hideMark/>
          </w:tcPr>
          <w:p w14:paraId="3D9952B1" w14:textId="77777777" w:rsidR="00D516DB" w:rsidRPr="001F318A" w:rsidRDefault="00D516DB" w:rsidP="00E87DE0">
            <w:pPr>
              <w:rPr>
                <w:rFonts w:ascii="Verdana" w:hAnsi="Verdana" w:cs="Arial"/>
                <w:color w:val="808080" w:themeColor="background1" w:themeShade="80"/>
                <w:sz w:val="12"/>
                <w:szCs w:val="12"/>
              </w:rPr>
            </w:pPr>
          </w:p>
        </w:tc>
        <w:tc>
          <w:tcPr>
            <w:tcW w:w="1398" w:type="dxa"/>
            <w:vMerge/>
            <w:tcBorders>
              <w:top w:val="single" w:sz="4" w:space="0" w:color="auto"/>
              <w:left w:val="single" w:sz="4" w:space="0" w:color="auto"/>
              <w:bottom w:val="single" w:sz="4" w:space="0" w:color="000000"/>
              <w:right w:val="single" w:sz="4" w:space="0" w:color="auto"/>
            </w:tcBorders>
            <w:vAlign w:val="center"/>
            <w:hideMark/>
          </w:tcPr>
          <w:p w14:paraId="3E063109"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274" w:type="dxa"/>
            <w:vMerge/>
            <w:tcBorders>
              <w:top w:val="single" w:sz="4" w:space="0" w:color="auto"/>
              <w:left w:val="single" w:sz="4" w:space="0" w:color="auto"/>
              <w:bottom w:val="single" w:sz="4" w:space="0" w:color="000000"/>
              <w:right w:val="single" w:sz="4" w:space="0" w:color="auto"/>
            </w:tcBorders>
            <w:vAlign w:val="center"/>
            <w:hideMark/>
          </w:tcPr>
          <w:p w14:paraId="0E93ECDB"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949" w:type="dxa"/>
            <w:vMerge/>
            <w:tcBorders>
              <w:top w:val="single" w:sz="4" w:space="0" w:color="auto"/>
              <w:left w:val="single" w:sz="4" w:space="0" w:color="auto"/>
              <w:bottom w:val="single" w:sz="4" w:space="0" w:color="000000"/>
              <w:right w:val="single" w:sz="4" w:space="0" w:color="auto"/>
            </w:tcBorders>
            <w:vAlign w:val="center"/>
            <w:hideMark/>
          </w:tcPr>
          <w:p w14:paraId="5BF24514"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378" w:type="dxa"/>
            <w:tcBorders>
              <w:top w:val="nil"/>
              <w:left w:val="nil"/>
              <w:bottom w:val="single" w:sz="4" w:space="0" w:color="auto"/>
              <w:right w:val="single" w:sz="4" w:space="0" w:color="auto"/>
            </w:tcBorders>
            <w:shd w:val="clear" w:color="000000" w:fill="FFFFFF"/>
            <w:vAlign w:val="center"/>
            <w:hideMark/>
          </w:tcPr>
          <w:p w14:paraId="785100F4"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r w:rsidRPr="001F318A">
              <w:rPr>
                <w:rFonts w:ascii="Verdana" w:eastAsiaTheme="majorEastAsia" w:hAnsi="Verdana" w:cs="Helvetica"/>
                <w:bCs/>
                <w:color w:val="808080" w:themeColor="background1" w:themeShade="80"/>
                <w:sz w:val="12"/>
                <w:szCs w:val="12"/>
                <w:shd w:val="clear" w:color="auto" w:fill="FFFFFF"/>
              </w:rPr>
              <w:t>Obsolescencia de la plataforma</w:t>
            </w:r>
          </w:p>
        </w:tc>
        <w:tc>
          <w:tcPr>
            <w:tcW w:w="1249" w:type="dxa"/>
            <w:tcBorders>
              <w:top w:val="nil"/>
              <w:left w:val="nil"/>
              <w:bottom w:val="single" w:sz="4" w:space="0" w:color="auto"/>
              <w:right w:val="single" w:sz="4" w:space="0" w:color="auto"/>
            </w:tcBorders>
            <w:shd w:val="clear" w:color="000000" w:fill="FFFFFF"/>
            <w:vAlign w:val="center"/>
            <w:hideMark/>
          </w:tcPr>
          <w:p w14:paraId="569E9809"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r w:rsidRPr="001F318A">
              <w:rPr>
                <w:rFonts w:ascii="Verdana" w:eastAsiaTheme="majorEastAsia" w:hAnsi="Verdana" w:cs="Helvetica"/>
                <w:bCs/>
                <w:color w:val="808080" w:themeColor="background1" w:themeShade="80"/>
                <w:sz w:val="12"/>
                <w:szCs w:val="12"/>
                <w:shd w:val="clear" w:color="auto" w:fill="FFFFFF"/>
              </w:rPr>
              <w:t xml:space="preserve">Problemas de Seguridad Nacional (pérdida de Información reservada) </w:t>
            </w:r>
          </w:p>
        </w:tc>
        <w:tc>
          <w:tcPr>
            <w:tcW w:w="1092" w:type="dxa"/>
            <w:vMerge/>
            <w:tcBorders>
              <w:top w:val="single" w:sz="4" w:space="0" w:color="auto"/>
              <w:left w:val="single" w:sz="4" w:space="0" w:color="auto"/>
              <w:bottom w:val="single" w:sz="4" w:space="0" w:color="000000"/>
              <w:right w:val="single" w:sz="4" w:space="0" w:color="auto"/>
            </w:tcBorders>
            <w:vAlign w:val="center"/>
            <w:hideMark/>
          </w:tcPr>
          <w:p w14:paraId="1D3B73CD"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057" w:type="dxa"/>
            <w:vMerge/>
            <w:tcBorders>
              <w:top w:val="single" w:sz="4" w:space="0" w:color="auto"/>
              <w:left w:val="single" w:sz="4" w:space="0" w:color="auto"/>
              <w:bottom w:val="single" w:sz="4" w:space="0" w:color="000000"/>
              <w:right w:val="single" w:sz="4" w:space="0" w:color="auto"/>
            </w:tcBorders>
            <w:vAlign w:val="center"/>
            <w:hideMark/>
          </w:tcPr>
          <w:p w14:paraId="0CD653D8"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284" w:type="dxa"/>
            <w:tcBorders>
              <w:top w:val="nil"/>
              <w:left w:val="nil"/>
              <w:bottom w:val="single" w:sz="4" w:space="0" w:color="auto"/>
              <w:right w:val="single" w:sz="4" w:space="0" w:color="auto"/>
            </w:tcBorders>
            <w:shd w:val="clear" w:color="000000" w:fill="FFFFFF"/>
            <w:vAlign w:val="center"/>
            <w:hideMark/>
          </w:tcPr>
          <w:p w14:paraId="155B4D2E"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r w:rsidRPr="001F318A">
              <w:rPr>
                <w:rFonts w:ascii="Verdana" w:eastAsiaTheme="majorEastAsia" w:hAnsi="Verdana" w:cs="Helvetica"/>
                <w:bCs/>
                <w:color w:val="808080" w:themeColor="background1" w:themeShade="80"/>
                <w:sz w:val="12"/>
                <w:szCs w:val="12"/>
                <w:shd w:val="clear" w:color="auto" w:fill="FFFFFF"/>
              </w:rPr>
              <w:t xml:space="preserve"> Realizar la separación de redes</w:t>
            </w:r>
          </w:p>
        </w:tc>
      </w:tr>
      <w:tr w:rsidR="00D516DB" w:rsidRPr="001F318A" w14:paraId="1D4827FE" w14:textId="77777777" w:rsidTr="00E87DE0">
        <w:trPr>
          <w:trHeight w:val="543"/>
        </w:trPr>
        <w:tc>
          <w:tcPr>
            <w:tcW w:w="379" w:type="dxa"/>
            <w:vMerge/>
            <w:tcBorders>
              <w:top w:val="single" w:sz="4" w:space="0" w:color="auto"/>
              <w:left w:val="single" w:sz="4" w:space="0" w:color="auto"/>
              <w:bottom w:val="single" w:sz="4" w:space="0" w:color="000000"/>
              <w:right w:val="single" w:sz="4" w:space="0" w:color="auto"/>
            </w:tcBorders>
            <w:vAlign w:val="center"/>
            <w:hideMark/>
          </w:tcPr>
          <w:p w14:paraId="78509B5C" w14:textId="77777777" w:rsidR="00D516DB" w:rsidRPr="001F318A" w:rsidRDefault="00D516DB" w:rsidP="00E87DE0">
            <w:pPr>
              <w:rPr>
                <w:rFonts w:ascii="Verdana" w:hAnsi="Verdana" w:cs="Arial"/>
                <w:color w:val="808080" w:themeColor="background1" w:themeShade="80"/>
                <w:sz w:val="12"/>
                <w:szCs w:val="12"/>
              </w:rPr>
            </w:pPr>
          </w:p>
        </w:tc>
        <w:tc>
          <w:tcPr>
            <w:tcW w:w="1398" w:type="dxa"/>
            <w:vMerge/>
            <w:tcBorders>
              <w:top w:val="single" w:sz="4" w:space="0" w:color="auto"/>
              <w:left w:val="single" w:sz="4" w:space="0" w:color="auto"/>
              <w:bottom w:val="single" w:sz="4" w:space="0" w:color="000000"/>
              <w:right w:val="single" w:sz="4" w:space="0" w:color="auto"/>
            </w:tcBorders>
            <w:vAlign w:val="center"/>
            <w:hideMark/>
          </w:tcPr>
          <w:p w14:paraId="4764FF13"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274" w:type="dxa"/>
            <w:vMerge/>
            <w:tcBorders>
              <w:top w:val="single" w:sz="4" w:space="0" w:color="auto"/>
              <w:left w:val="single" w:sz="4" w:space="0" w:color="auto"/>
              <w:bottom w:val="single" w:sz="4" w:space="0" w:color="000000"/>
              <w:right w:val="single" w:sz="4" w:space="0" w:color="auto"/>
            </w:tcBorders>
            <w:vAlign w:val="center"/>
            <w:hideMark/>
          </w:tcPr>
          <w:p w14:paraId="089A4FE7"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949" w:type="dxa"/>
            <w:vMerge/>
            <w:tcBorders>
              <w:top w:val="single" w:sz="4" w:space="0" w:color="auto"/>
              <w:left w:val="single" w:sz="4" w:space="0" w:color="auto"/>
              <w:bottom w:val="single" w:sz="4" w:space="0" w:color="000000"/>
              <w:right w:val="single" w:sz="4" w:space="0" w:color="auto"/>
            </w:tcBorders>
            <w:vAlign w:val="center"/>
            <w:hideMark/>
          </w:tcPr>
          <w:p w14:paraId="22F7F5C9"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378" w:type="dxa"/>
            <w:tcBorders>
              <w:top w:val="nil"/>
              <w:left w:val="nil"/>
              <w:bottom w:val="single" w:sz="4" w:space="0" w:color="auto"/>
              <w:right w:val="single" w:sz="4" w:space="0" w:color="auto"/>
            </w:tcBorders>
            <w:shd w:val="clear" w:color="000000" w:fill="FFFFFF"/>
            <w:vAlign w:val="center"/>
            <w:hideMark/>
          </w:tcPr>
          <w:p w14:paraId="1D9CE196"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r w:rsidRPr="001F318A">
              <w:rPr>
                <w:rFonts w:ascii="Verdana" w:eastAsiaTheme="majorEastAsia" w:hAnsi="Verdana" w:cs="Helvetica"/>
                <w:bCs/>
                <w:color w:val="808080" w:themeColor="background1" w:themeShade="80"/>
                <w:sz w:val="12"/>
                <w:szCs w:val="12"/>
                <w:shd w:val="clear" w:color="auto" w:fill="FFFFFF"/>
              </w:rPr>
              <w:t>Desconocimiento Manual de políticas de Seguridad de la Información</w:t>
            </w:r>
          </w:p>
        </w:tc>
        <w:tc>
          <w:tcPr>
            <w:tcW w:w="1249" w:type="dxa"/>
            <w:tcBorders>
              <w:top w:val="nil"/>
              <w:left w:val="nil"/>
              <w:bottom w:val="single" w:sz="4" w:space="0" w:color="auto"/>
              <w:right w:val="single" w:sz="4" w:space="0" w:color="auto"/>
            </w:tcBorders>
            <w:shd w:val="clear" w:color="000000" w:fill="FFFFFF"/>
            <w:vAlign w:val="center"/>
            <w:hideMark/>
          </w:tcPr>
          <w:p w14:paraId="2686E87F"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r w:rsidRPr="001F318A">
              <w:rPr>
                <w:rFonts w:ascii="Verdana" w:eastAsiaTheme="majorEastAsia" w:hAnsi="Verdana" w:cs="Helvetica"/>
                <w:bCs/>
                <w:color w:val="808080" w:themeColor="background1" w:themeShade="80"/>
                <w:sz w:val="12"/>
                <w:szCs w:val="12"/>
                <w:shd w:val="clear" w:color="auto" w:fill="FFFFFF"/>
              </w:rPr>
              <w:t>Pérdida de credibilidad de las herramientas informáticas</w:t>
            </w:r>
          </w:p>
        </w:tc>
        <w:tc>
          <w:tcPr>
            <w:tcW w:w="1092" w:type="dxa"/>
            <w:vMerge/>
            <w:tcBorders>
              <w:top w:val="single" w:sz="4" w:space="0" w:color="auto"/>
              <w:left w:val="single" w:sz="4" w:space="0" w:color="auto"/>
              <w:bottom w:val="single" w:sz="4" w:space="0" w:color="000000"/>
              <w:right w:val="single" w:sz="4" w:space="0" w:color="auto"/>
            </w:tcBorders>
            <w:vAlign w:val="center"/>
            <w:hideMark/>
          </w:tcPr>
          <w:p w14:paraId="20922209"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057" w:type="dxa"/>
            <w:vMerge/>
            <w:tcBorders>
              <w:top w:val="single" w:sz="4" w:space="0" w:color="auto"/>
              <w:left w:val="single" w:sz="4" w:space="0" w:color="auto"/>
              <w:bottom w:val="single" w:sz="4" w:space="0" w:color="000000"/>
              <w:right w:val="single" w:sz="4" w:space="0" w:color="auto"/>
            </w:tcBorders>
            <w:vAlign w:val="center"/>
            <w:hideMark/>
          </w:tcPr>
          <w:p w14:paraId="21307B34"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284" w:type="dxa"/>
            <w:tcBorders>
              <w:top w:val="nil"/>
              <w:left w:val="nil"/>
              <w:bottom w:val="single" w:sz="4" w:space="0" w:color="auto"/>
              <w:right w:val="single" w:sz="4" w:space="0" w:color="auto"/>
            </w:tcBorders>
            <w:shd w:val="clear" w:color="000000" w:fill="FFFFFF"/>
            <w:vAlign w:val="center"/>
            <w:hideMark/>
          </w:tcPr>
          <w:p w14:paraId="5BF33BC0"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r w:rsidRPr="001F318A">
              <w:rPr>
                <w:rFonts w:ascii="Verdana" w:eastAsiaTheme="majorEastAsia" w:hAnsi="Verdana" w:cs="Helvetica"/>
                <w:bCs/>
                <w:color w:val="808080" w:themeColor="background1" w:themeShade="80"/>
                <w:sz w:val="12"/>
                <w:szCs w:val="12"/>
                <w:shd w:val="clear" w:color="auto" w:fill="FFFFFF"/>
              </w:rPr>
              <w:t>Utilizar Perímetros de Seguridad Física</w:t>
            </w:r>
          </w:p>
        </w:tc>
      </w:tr>
      <w:tr w:rsidR="00D516DB" w:rsidRPr="001F318A" w14:paraId="36F7E2BE" w14:textId="77777777" w:rsidTr="00E87DE0">
        <w:trPr>
          <w:trHeight w:val="930"/>
        </w:trPr>
        <w:tc>
          <w:tcPr>
            <w:tcW w:w="379" w:type="dxa"/>
            <w:vMerge/>
            <w:tcBorders>
              <w:top w:val="single" w:sz="4" w:space="0" w:color="auto"/>
              <w:left w:val="single" w:sz="4" w:space="0" w:color="auto"/>
              <w:bottom w:val="single" w:sz="4" w:space="0" w:color="000000"/>
              <w:right w:val="single" w:sz="4" w:space="0" w:color="auto"/>
            </w:tcBorders>
            <w:vAlign w:val="center"/>
            <w:hideMark/>
          </w:tcPr>
          <w:p w14:paraId="7432FCAF" w14:textId="77777777" w:rsidR="00D516DB" w:rsidRPr="001F318A" w:rsidRDefault="00D516DB" w:rsidP="00E87DE0">
            <w:pPr>
              <w:rPr>
                <w:rFonts w:ascii="Verdana" w:hAnsi="Verdana" w:cs="Arial"/>
                <w:color w:val="808080" w:themeColor="background1" w:themeShade="80"/>
                <w:sz w:val="12"/>
                <w:szCs w:val="12"/>
              </w:rPr>
            </w:pPr>
          </w:p>
        </w:tc>
        <w:tc>
          <w:tcPr>
            <w:tcW w:w="1398" w:type="dxa"/>
            <w:vMerge/>
            <w:tcBorders>
              <w:top w:val="single" w:sz="4" w:space="0" w:color="auto"/>
              <w:left w:val="single" w:sz="4" w:space="0" w:color="auto"/>
              <w:bottom w:val="single" w:sz="4" w:space="0" w:color="000000"/>
              <w:right w:val="single" w:sz="4" w:space="0" w:color="auto"/>
            </w:tcBorders>
            <w:vAlign w:val="center"/>
            <w:hideMark/>
          </w:tcPr>
          <w:p w14:paraId="6314B55E"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274" w:type="dxa"/>
            <w:vMerge/>
            <w:tcBorders>
              <w:top w:val="single" w:sz="4" w:space="0" w:color="auto"/>
              <w:left w:val="single" w:sz="4" w:space="0" w:color="auto"/>
              <w:bottom w:val="single" w:sz="4" w:space="0" w:color="000000"/>
              <w:right w:val="single" w:sz="4" w:space="0" w:color="auto"/>
            </w:tcBorders>
            <w:vAlign w:val="center"/>
            <w:hideMark/>
          </w:tcPr>
          <w:p w14:paraId="2C7EB14A"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949" w:type="dxa"/>
            <w:vMerge/>
            <w:tcBorders>
              <w:top w:val="single" w:sz="4" w:space="0" w:color="auto"/>
              <w:left w:val="single" w:sz="4" w:space="0" w:color="auto"/>
              <w:bottom w:val="single" w:sz="4" w:space="0" w:color="000000"/>
              <w:right w:val="single" w:sz="4" w:space="0" w:color="auto"/>
            </w:tcBorders>
            <w:vAlign w:val="center"/>
            <w:hideMark/>
          </w:tcPr>
          <w:p w14:paraId="13642B11"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378"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4D4F416"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r w:rsidRPr="001F318A">
              <w:rPr>
                <w:rFonts w:ascii="Verdana" w:eastAsiaTheme="majorEastAsia" w:hAnsi="Verdana" w:cs="Helvetica"/>
                <w:bCs/>
                <w:color w:val="808080" w:themeColor="background1" w:themeShade="80"/>
                <w:sz w:val="12"/>
                <w:szCs w:val="12"/>
                <w:shd w:val="clear" w:color="auto" w:fill="FFFFFF"/>
              </w:rPr>
              <w:t> </w:t>
            </w:r>
          </w:p>
        </w:tc>
        <w:tc>
          <w:tcPr>
            <w:tcW w:w="1249" w:type="dxa"/>
            <w:tcBorders>
              <w:top w:val="nil"/>
              <w:left w:val="nil"/>
              <w:bottom w:val="single" w:sz="4" w:space="0" w:color="auto"/>
              <w:right w:val="single" w:sz="4" w:space="0" w:color="auto"/>
            </w:tcBorders>
            <w:shd w:val="clear" w:color="000000" w:fill="FFFFFF"/>
            <w:vAlign w:val="center"/>
            <w:hideMark/>
          </w:tcPr>
          <w:p w14:paraId="78A49959"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r w:rsidRPr="001F318A">
              <w:rPr>
                <w:rFonts w:ascii="Verdana" w:eastAsiaTheme="majorEastAsia" w:hAnsi="Verdana" w:cs="Helvetica"/>
                <w:bCs/>
                <w:color w:val="808080" w:themeColor="background1" w:themeShade="80"/>
                <w:sz w:val="12"/>
                <w:szCs w:val="12"/>
                <w:shd w:val="clear" w:color="auto" w:fill="FFFFFF"/>
              </w:rPr>
              <w:t>Sanciones legales y disciplinarias</w:t>
            </w:r>
          </w:p>
        </w:tc>
        <w:tc>
          <w:tcPr>
            <w:tcW w:w="1092" w:type="dxa"/>
            <w:vMerge/>
            <w:tcBorders>
              <w:top w:val="single" w:sz="4" w:space="0" w:color="auto"/>
              <w:left w:val="single" w:sz="4" w:space="0" w:color="auto"/>
              <w:bottom w:val="single" w:sz="4" w:space="0" w:color="000000"/>
              <w:right w:val="single" w:sz="4" w:space="0" w:color="auto"/>
            </w:tcBorders>
            <w:vAlign w:val="center"/>
            <w:hideMark/>
          </w:tcPr>
          <w:p w14:paraId="5D9BF5B9"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057" w:type="dxa"/>
            <w:vMerge/>
            <w:tcBorders>
              <w:top w:val="single" w:sz="4" w:space="0" w:color="auto"/>
              <w:left w:val="single" w:sz="4" w:space="0" w:color="auto"/>
              <w:bottom w:val="single" w:sz="4" w:space="0" w:color="000000"/>
              <w:right w:val="single" w:sz="4" w:space="0" w:color="auto"/>
            </w:tcBorders>
            <w:vAlign w:val="center"/>
            <w:hideMark/>
          </w:tcPr>
          <w:p w14:paraId="432EA6EE"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284" w:type="dxa"/>
            <w:tcBorders>
              <w:top w:val="nil"/>
              <w:left w:val="nil"/>
              <w:bottom w:val="single" w:sz="4" w:space="0" w:color="auto"/>
              <w:right w:val="single" w:sz="4" w:space="0" w:color="auto"/>
            </w:tcBorders>
            <w:shd w:val="clear" w:color="000000" w:fill="FFFFFF"/>
            <w:vAlign w:val="center"/>
            <w:hideMark/>
          </w:tcPr>
          <w:p w14:paraId="6FC6C170"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r w:rsidRPr="001F318A">
              <w:rPr>
                <w:rFonts w:ascii="Verdana" w:eastAsiaTheme="majorEastAsia" w:hAnsi="Verdana" w:cs="Helvetica"/>
                <w:bCs/>
                <w:color w:val="808080" w:themeColor="background1" w:themeShade="80"/>
                <w:sz w:val="12"/>
                <w:szCs w:val="12"/>
                <w:shd w:val="clear" w:color="auto" w:fill="FFFFFF"/>
              </w:rPr>
              <w:t xml:space="preserve"> Restringir el acceso a código fuente de Programas evitar cambios involuntarios.</w:t>
            </w:r>
          </w:p>
        </w:tc>
      </w:tr>
      <w:tr w:rsidR="00D516DB" w:rsidRPr="001F318A" w14:paraId="685733A4" w14:textId="77777777" w:rsidTr="00E87DE0">
        <w:trPr>
          <w:trHeight w:val="405"/>
        </w:trPr>
        <w:tc>
          <w:tcPr>
            <w:tcW w:w="379" w:type="dxa"/>
            <w:vMerge/>
            <w:tcBorders>
              <w:top w:val="single" w:sz="4" w:space="0" w:color="auto"/>
              <w:left w:val="single" w:sz="4" w:space="0" w:color="auto"/>
              <w:bottom w:val="single" w:sz="4" w:space="0" w:color="000000"/>
              <w:right w:val="single" w:sz="4" w:space="0" w:color="auto"/>
            </w:tcBorders>
            <w:vAlign w:val="center"/>
            <w:hideMark/>
          </w:tcPr>
          <w:p w14:paraId="5EC27301" w14:textId="77777777" w:rsidR="00D516DB" w:rsidRPr="001F318A" w:rsidRDefault="00D516DB" w:rsidP="00E87DE0">
            <w:pPr>
              <w:rPr>
                <w:rFonts w:ascii="Verdana" w:hAnsi="Verdana" w:cs="Arial"/>
                <w:color w:val="808080" w:themeColor="background1" w:themeShade="80"/>
                <w:sz w:val="12"/>
                <w:szCs w:val="12"/>
              </w:rPr>
            </w:pPr>
          </w:p>
        </w:tc>
        <w:tc>
          <w:tcPr>
            <w:tcW w:w="1398" w:type="dxa"/>
            <w:vMerge/>
            <w:tcBorders>
              <w:top w:val="single" w:sz="4" w:space="0" w:color="auto"/>
              <w:left w:val="single" w:sz="4" w:space="0" w:color="auto"/>
              <w:bottom w:val="single" w:sz="4" w:space="0" w:color="000000"/>
              <w:right w:val="single" w:sz="4" w:space="0" w:color="auto"/>
            </w:tcBorders>
            <w:vAlign w:val="center"/>
            <w:hideMark/>
          </w:tcPr>
          <w:p w14:paraId="64C2E15A"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274" w:type="dxa"/>
            <w:vMerge/>
            <w:tcBorders>
              <w:top w:val="single" w:sz="4" w:space="0" w:color="auto"/>
              <w:left w:val="single" w:sz="4" w:space="0" w:color="auto"/>
              <w:bottom w:val="single" w:sz="4" w:space="0" w:color="000000"/>
              <w:right w:val="single" w:sz="4" w:space="0" w:color="auto"/>
            </w:tcBorders>
            <w:vAlign w:val="center"/>
            <w:hideMark/>
          </w:tcPr>
          <w:p w14:paraId="234C1A6E"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949" w:type="dxa"/>
            <w:vMerge/>
            <w:tcBorders>
              <w:top w:val="single" w:sz="4" w:space="0" w:color="auto"/>
              <w:left w:val="single" w:sz="4" w:space="0" w:color="auto"/>
              <w:bottom w:val="single" w:sz="4" w:space="0" w:color="000000"/>
              <w:right w:val="single" w:sz="4" w:space="0" w:color="auto"/>
            </w:tcBorders>
            <w:vAlign w:val="center"/>
            <w:hideMark/>
          </w:tcPr>
          <w:p w14:paraId="399EB48B"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378" w:type="dxa"/>
            <w:vMerge/>
            <w:tcBorders>
              <w:top w:val="nil"/>
              <w:left w:val="single" w:sz="4" w:space="0" w:color="auto"/>
              <w:bottom w:val="single" w:sz="4" w:space="0" w:color="000000"/>
              <w:right w:val="single" w:sz="4" w:space="0" w:color="auto"/>
            </w:tcBorders>
            <w:vAlign w:val="center"/>
            <w:hideMark/>
          </w:tcPr>
          <w:p w14:paraId="18811662"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249"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B4477EF"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r w:rsidRPr="001F318A">
              <w:rPr>
                <w:rFonts w:ascii="Verdana" w:eastAsiaTheme="majorEastAsia" w:hAnsi="Verdana" w:cs="Helvetica"/>
                <w:bCs/>
                <w:color w:val="808080" w:themeColor="background1" w:themeShade="80"/>
                <w:sz w:val="12"/>
                <w:szCs w:val="12"/>
                <w:shd w:val="clear" w:color="auto" w:fill="FFFFFF"/>
              </w:rPr>
              <w:t> </w:t>
            </w:r>
          </w:p>
        </w:tc>
        <w:tc>
          <w:tcPr>
            <w:tcW w:w="1092" w:type="dxa"/>
            <w:vMerge/>
            <w:tcBorders>
              <w:top w:val="single" w:sz="4" w:space="0" w:color="auto"/>
              <w:left w:val="single" w:sz="4" w:space="0" w:color="auto"/>
              <w:bottom w:val="single" w:sz="4" w:space="0" w:color="000000"/>
              <w:right w:val="single" w:sz="4" w:space="0" w:color="auto"/>
            </w:tcBorders>
            <w:vAlign w:val="center"/>
            <w:hideMark/>
          </w:tcPr>
          <w:p w14:paraId="7CB9C67D"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057" w:type="dxa"/>
            <w:vMerge/>
            <w:tcBorders>
              <w:top w:val="single" w:sz="4" w:space="0" w:color="auto"/>
              <w:left w:val="single" w:sz="4" w:space="0" w:color="auto"/>
              <w:bottom w:val="single" w:sz="4" w:space="0" w:color="000000"/>
              <w:right w:val="single" w:sz="4" w:space="0" w:color="auto"/>
            </w:tcBorders>
            <w:vAlign w:val="center"/>
            <w:hideMark/>
          </w:tcPr>
          <w:p w14:paraId="7E00B23A"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284" w:type="dxa"/>
            <w:tcBorders>
              <w:top w:val="nil"/>
              <w:left w:val="nil"/>
              <w:bottom w:val="single" w:sz="4" w:space="0" w:color="auto"/>
              <w:right w:val="single" w:sz="4" w:space="0" w:color="auto"/>
            </w:tcBorders>
            <w:shd w:val="clear" w:color="000000" w:fill="FFFFFF"/>
            <w:vAlign w:val="center"/>
            <w:hideMark/>
          </w:tcPr>
          <w:p w14:paraId="7BC24ED5"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r w:rsidRPr="001F318A">
              <w:rPr>
                <w:rFonts w:ascii="Verdana" w:eastAsiaTheme="majorEastAsia" w:hAnsi="Verdana" w:cs="Helvetica"/>
                <w:bCs/>
                <w:color w:val="808080" w:themeColor="background1" w:themeShade="80"/>
                <w:sz w:val="12"/>
                <w:szCs w:val="12"/>
                <w:shd w:val="clear" w:color="auto" w:fill="FFFFFF"/>
              </w:rPr>
              <w:t xml:space="preserve"> Utilizar contraseñas seguras</w:t>
            </w:r>
          </w:p>
        </w:tc>
      </w:tr>
      <w:tr w:rsidR="00D516DB" w:rsidRPr="001F318A" w14:paraId="05FC0B0C" w14:textId="77777777" w:rsidTr="00E87DE0">
        <w:trPr>
          <w:trHeight w:val="540"/>
        </w:trPr>
        <w:tc>
          <w:tcPr>
            <w:tcW w:w="379" w:type="dxa"/>
            <w:vMerge/>
            <w:tcBorders>
              <w:top w:val="single" w:sz="4" w:space="0" w:color="auto"/>
              <w:left w:val="single" w:sz="4" w:space="0" w:color="auto"/>
              <w:bottom w:val="single" w:sz="4" w:space="0" w:color="000000"/>
              <w:right w:val="single" w:sz="4" w:space="0" w:color="auto"/>
            </w:tcBorders>
            <w:vAlign w:val="center"/>
            <w:hideMark/>
          </w:tcPr>
          <w:p w14:paraId="74651AED" w14:textId="77777777" w:rsidR="00D516DB" w:rsidRPr="001F318A" w:rsidRDefault="00D516DB" w:rsidP="00E87DE0">
            <w:pPr>
              <w:rPr>
                <w:rFonts w:ascii="Verdana" w:hAnsi="Verdana" w:cs="Arial"/>
                <w:color w:val="808080" w:themeColor="background1" w:themeShade="80"/>
                <w:sz w:val="12"/>
                <w:szCs w:val="12"/>
              </w:rPr>
            </w:pPr>
          </w:p>
        </w:tc>
        <w:tc>
          <w:tcPr>
            <w:tcW w:w="1398" w:type="dxa"/>
            <w:vMerge/>
            <w:tcBorders>
              <w:top w:val="single" w:sz="4" w:space="0" w:color="auto"/>
              <w:left w:val="single" w:sz="4" w:space="0" w:color="auto"/>
              <w:bottom w:val="single" w:sz="4" w:space="0" w:color="000000"/>
              <w:right w:val="single" w:sz="4" w:space="0" w:color="auto"/>
            </w:tcBorders>
            <w:vAlign w:val="center"/>
            <w:hideMark/>
          </w:tcPr>
          <w:p w14:paraId="65C6FC11"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274" w:type="dxa"/>
            <w:vMerge/>
            <w:tcBorders>
              <w:top w:val="single" w:sz="4" w:space="0" w:color="auto"/>
              <w:left w:val="single" w:sz="4" w:space="0" w:color="auto"/>
              <w:bottom w:val="single" w:sz="4" w:space="0" w:color="000000"/>
              <w:right w:val="single" w:sz="4" w:space="0" w:color="auto"/>
            </w:tcBorders>
            <w:vAlign w:val="center"/>
            <w:hideMark/>
          </w:tcPr>
          <w:p w14:paraId="1DC10FB0"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949" w:type="dxa"/>
            <w:vMerge/>
            <w:tcBorders>
              <w:top w:val="single" w:sz="4" w:space="0" w:color="auto"/>
              <w:left w:val="single" w:sz="4" w:space="0" w:color="auto"/>
              <w:bottom w:val="single" w:sz="4" w:space="0" w:color="000000"/>
              <w:right w:val="single" w:sz="4" w:space="0" w:color="auto"/>
            </w:tcBorders>
            <w:vAlign w:val="center"/>
            <w:hideMark/>
          </w:tcPr>
          <w:p w14:paraId="1283A1EA"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378" w:type="dxa"/>
            <w:vMerge/>
            <w:tcBorders>
              <w:top w:val="nil"/>
              <w:left w:val="single" w:sz="4" w:space="0" w:color="auto"/>
              <w:bottom w:val="single" w:sz="4" w:space="0" w:color="000000"/>
              <w:right w:val="single" w:sz="4" w:space="0" w:color="auto"/>
            </w:tcBorders>
            <w:vAlign w:val="center"/>
            <w:hideMark/>
          </w:tcPr>
          <w:p w14:paraId="5EE752B7"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249" w:type="dxa"/>
            <w:vMerge/>
            <w:tcBorders>
              <w:top w:val="nil"/>
              <w:left w:val="single" w:sz="4" w:space="0" w:color="auto"/>
              <w:bottom w:val="single" w:sz="4" w:space="0" w:color="000000"/>
              <w:right w:val="single" w:sz="4" w:space="0" w:color="auto"/>
            </w:tcBorders>
            <w:vAlign w:val="center"/>
            <w:hideMark/>
          </w:tcPr>
          <w:p w14:paraId="6B5D25F9"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092" w:type="dxa"/>
            <w:vMerge/>
            <w:tcBorders>
              <w:top w:val="single" w:sz="4" w:space="0" w:color="auto"/>
              <w:left w:val="single" w:sz="4" w:space="0" w:color="auto"/>
              <w:bottom w:val="single" w:sz="4" w:space="0" w:color="000000"/>
              <w:right w:val="single" w:sz="4" w:space="0" w:color="auto"/>
            </w:tcBorders>
            <w:vAlign w:val="center"/>
            <w:hideMark/>
          </w:tcPr>
          <w:p w14:paraId="6F86A615"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057" w:type="dxa"/>
            <w:vMerge/>
            <w:tcBorders>
              <w:top w:val="single" w:sz="4" w:space="0" w:color="auto"/>
              <w:left w:val="single" w:sz="4" w:space="0" w:color="auto"/>
              <w:bottom w:val="single" w:sz="4" w:space="0" w:color="000000"/>
              <w:right w:val="single" w:sz="4" w:space="0" w:color="auto"/>
            </w:tcBorders>
            <w:vAlign w:val="center"/>
            <w:hideMark/>
          </w:tcPr>
          <w:p w14:paraId="1B9E71BC"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284" w:type="dxa"/>
            <w:tcBorders>
              <w:top w:val="nil"/>
              <w:left w:val="nil"/>
              <w:bottom w:val="single" w:sz="4" w:space="0" w:color="auto"/>
              <w:right w:val="single" w:sz="4" w:space="0" w:color="auto"/>
            </w:tcBorders>
            <w:shd w:val="clear" w:color="000000" w:fill="FFFFFF"/>
            <w:vAlign w:val="center"/>
            <w:hideMark/>
          </w:tcPr>
          <w:p w14:paraId="287E07C0"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r w:rsidRPr="001F318A">
              <w:rPr>
                <w:rFonts w:ascii="Verdana" w:eastAsiaTheme="majorEastAsia" w:hAnsi="Verdana" w:cs="Helvetica"/>
                <w:bCs/>
                <w:color w:val="808080" w:themeColor="background1" w:themeShade="80"/>
                <w:sz w:val="12"/>
                <w:szCs w:val="12"/>
                <w:shd w:val="clear" w:color="auto" w:fill="FFFFFF"/>
              </w:rPr>
              <w:t xml:space="preserve"> Revisar la configuración y afinamiento de las herramientas de seguridad informática.</w:t>
            </w:r>
          </w:p>
        </w:tc>
      </w:tr>
      <w:tr w:rsidR="00D516DB" w:rsidRPr="001F318A" w14:paraId="70B4B842" w14:textId="77777777" w:rsidTr="00E87DE0">
        <w:trPr>
          <w:trHeight w:val="480"/>
        </w:trPr>
        <w:tc>
          <w:tcPr>
            <w:tcW w:w="379" w:type="dxa"/>
            <w:vMerge/>
            <w:tcBorders>
              <w:top w:val="single" w:sz="4" w:space="0" w:color="auto"/>
              <w:left w:val="single" w:sz="4" w:space="0" w:color="auto"/>
              <w:bottom w:val="single" w:sz="4" w:space="0" w:color="000000"/>
              <w:right w:val="single" w:sz="4" w:space="0" w:color="auto"/>
            </w:tcBorders>
            <w:vAlign w:val="center"/>
            <w:hideMark/>
          </w:tcPr>
          <w:p w14:paraId="31408AFA" w14:textId="77777777" w:rsidR="00D516DB" w:rsidRPr="001F318A" w:rsidRDefault="00D516DB" w:rsidP="00E87DE0">
            <w:pPr>
              <w:rPr>
                <w:rFonts w:ascii="Verdana" w:hAnsi="Verdana" w:cs="Arial"/>
                <w:color w:val="808080" w:themeColor="background1" w:themeShade="80"/>
                <w:sz w:val="12"/>
                <w:szCs w:val="12"/>
              </w:rPr>
            </w:pPr>
          </w:p>
        </w:tc>
        <w:tc>
          <w:tcPr>
            <w:tcW w:w="1398" w:type="dxa"/>
            <w:vMerge/>
            <w:tcBorders>
              <w:top w:val="single" w:sz="4" w:space="0" w:color="auto"/>
              <w:left w:val="single" w:sz="4" w:space="0" w:color="auto"/>
              <w:bottom w:val="single" w:sz="4" w:space="0" w:color="000000"/>
              <w:right w:val="single" w:sz="4" w:space="0" w:color="auto"/>
            </w:tcBorders>
            <w:vAlign w:val="center"/>
            <w:hideMark/>
          </w:tcPr>
          <w:p w14:paraId="14205477"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274" w:type="dxa"/>
            <w:vMerge/>
            <w:tcBorders>
              <w:top w:val="single" w:sz="4" w:space="0" w:color="auto"/>
              <w:left w:val="single" w:sz="4" w:space="0" w:color="auto"/>
              <w:bottom w:val="single" w:sz="4" w:space="0" w:color="000000"/>
              <w:right w:val="single" w:sz="4" w:space="0" w:color="auto"/>
            </w:tcBorders>
            <w:vAlign w:val="center"/>
            <w:hideMark/>
          </w:tcPr>
          <w:p w14:paraId="37552330"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949" w:type="dxa"/>
            <w:vMerge/>
            <w:tcBorders>
              <w:top w:val="single" w:sz="4" w:space="0" w:color="auto"/>
              <w:left w:val="single" w:sz="4" w:space="0" w:color="auto"/>
              <w:bottom w:val="single" w:sz="4" w:space="0" w:color="000000"/>
              <w:right w:val="single" w:sz="4" w:space="0" w:color="auto"/>
            </w:tcBorders>
            <w:vAlign w:val="center"/>
            <w:hideMark/>
          </w:tcPr>
          <w:p w14:paraId="5833A6A0"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378" w:type="dxa"/>
            <w:vMerge/>
            <w:tcBorders>
              <w:top w:val="nil"/>
              <w:left w:val="single" w:sz="4" w:space="0" w:color="auto"/>
              <w:bottom w:val="single" w:sz="4" w:space="0" w:color="000000"/>
              <w:right w:val="single" w:sz="4" w:space="0" w:color="auto"/>
            </w:tcBorders>
            <w:vAlign w:val="center"/>
            <w:hideMark/>
          </w:tcPr>
          <w:p w14:paraId="508C3F2F"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249" w:type="dxa"/>
            <w:vMerge/>
            <w:tcBorders>
              <w:top w:val="nil"/>
              <w:left w:val="single" w:sz="4" w:space="0" w:color="auto"/>
              <w:bottom w:val="single" w:sz="4" w:space="0" w:color="000000"/>
              <w:right w:val="single" w:sz="4" w:space="0" w:color="auto"/>
            </w:tcBorders>
            <w:vAlign w:val="center"/>
            <w:hideMark/>
          </w:tcPr>
          <w:p w14:paraId="2F60DFF7"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092" w:type="dxa"/>
            <w:vMerge/>
            <w:tcBorders>
              <w:top w:val="single" w:sz="4" w:space="0" w:color="auto"/>
              <w:left w:val="single" w:sz="4" w:space="0" w:color="auto"/>
              <w:bottom w:val="single" w:sz="4" w:space="0" w:color="000000"/>
              <w:right w:val="single" w:sz="4" w:space="0" w:color="auto"/>
            </w:tcBorders>
            <w:vAlign w:val="center"/>
            <w:hideMark/>
          </w:tcPr>
          <w:p w14:paraId="327CE42B"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057" w:type="dxa"/>
            <w:vMerge/>
            <w:tcBorders>
              <w:top w:val="single" w:sz="4" w:space="0" w:color="auto"/>
              <w:left w:val="single" w:sz="4" w:space="0" w:color="auto"/>
              <w:bottom w:val="single" w:sz="4" w:space="0" w:color="000000"/>
              <w:right w:val="single" w:sz="4" w:space="0" w:color="auto"/>
            </w:tcBorders>
            <w:vAlign w:val="center"/>
            <w:hideMark/>
          </w:tcPr>
          <w:p w14:paraId="7C4A0C80" w14:textId="77777777" w:rsidR="00D516DB" w:rsidRPr="001F318A" w:rsidRDefault="00D516DB" w:rsidP="00E87DE0">
            <w:pPr>
              <w:rPr>
                <w:rFonts w:ascii="Verdana" w:eastAsiaTheme="majorEastAsia" w:hAnsi="Verdana" w:cs="Helvetica"/>
                <w:bCs/>
                <w:color w:val="808080" w:themeColor="background1" w:themeShade="80"/>
                <w:sz w:val="12"/>
                <w:szCs w:val="12"/>
                <w:shd w:val="clear" w:color="auto" w:fill="FFFFFF"/>
              </w:rPr>
            </w:pPr>
          </w:p>
        </w:tc>
        <w:tc>
          <w:tcPr>
            <w:tcW w:w="1284" w:type="dxa"/>
            <w:tcBorders>
              <w:top w:val="nil"/>
              <w:left w:val="nil"/>
              <w:bottom w:val="single" w:sz="4" w:space="0" w:color="auto"/>
              <w:right w:val="single" w:sz="4" w:space="0" w:color="auto"/>
            </w:tcBorders>
            <w:shd w:val="clear" w:color="000000" w:fill="FFFFFF"/>
            <w:vAlign w:val="center"/>
            <w:hideMark/>
          </w:tcPr>
          <w:p w14:paraId="3FCE8442" w14:textId="77777777" w:rsidR="00D516DB" w:rsidRPr="001F318A" w:rsidRDefault="00D516DB" w:rsidP="00E87DE0">
            <w:pPr>
              <w:jc w:val="center"/>
              <w:rPr>
                <w:rFonts w:ascii="Verdana" w:eastAsiaTheme="majorEastAsia" w:hAnsi="Verdana" w:cs="Helvetica"/>
                <w:bCs/>
                <w:color w:val="808080" w:themeColor="background1" w:themeShade="80"/>
                <w:sz w:val="12"/>
                <w:szCs w:val="12"/>
                <w:shd w:val="clear" w:color="auto" w:fill="FFFFFF"/>
              </w:rPr>
            </w:pPr>
            <w:r w:rsidRPr="001F318A">
              <w:rPr>
                <w:rFonts w:ascii="Verdana" w:eastAsiaTheme="majorEastAsia" w:hAnsi="Verdana" w:cs="Helvetica"/>
                <w:bCs/>
                <w:color w:val="808080" w:themeColor="background1" w:themeShade="80"/>
                <w:sz w:val="12"/>
                <w:szCs w:val="12"/>
                <w:shd w:val="clear" w:color="auto" w:fill="FFFFFF"/>
              </w:rPr>
              <w:t xml:space="preserve"> Contener el Ataque Cibernético</w:t>
            </w:r>
          </w:p>
        </w:tc>
      </w:tr>
    </w:tbl>
    <w:p w14:paraId="6B0A5423" w14:textId="5362E9E4" w:rsidR="00032DA5" w:rsidRPr="00B93D84" w:rsidRDefault="00032DA5" w:rsidP="00E636CF">
      <w:pPr>
        <w:jc w:val="both"/>
        <w:rPr>
          <w:rFonts w:ascii="Verdana" w:hAnsi="Verdana" w:cs="Arial"/>
          <w:sz w:val="22"/>
          <w:szCs w:val="22"/>
        </w:rPr>
      </w:pPr>
    </w:p>
    <w:p w14:paraId="14B3B98E" w14:textId="74247485" w:rsidR="00B93D84" w:rsidRPr="00B93D84" w:rsidRDefault="00B93D84" w:rsidP="00E636CF">
      <w:pPr>
        <w:jc w:val="both"/>
        <w:rPr>
          <w:rFonts w:ascii="Verdana" w:hAnsi="Verdana" w:cs="Arial"/>
          <w:sz w:val="22"/>
          <w:szCs w:val="22"/>
        </w:rPr>
      </w:pPr>
    </w:p>
    <w:p w14:paraId="485DBDDC" w14:textId="5C1B478E" w:rsidR="00032DA5" w:rsidRDefault="00032DA5" w:rsidP="00E636CF">
      <w:pPr>
        <w:jc w:val="both"/>
        <w:rPr>
          <w:rFonts w:ascii="Verdana" w:hAnsi="Verdana"/>
          <w:sz w:val="22"/>
          <w:szCs w:val="22"/>
        </w:rPr>
      </w:pPr>
    </w:p>
    <w:p w14:paraId="1D94E935" w14:textId="2A1841AC" w:rsidR="00B93D84" w:rsidRDefault="00B93D84" w:rsidP="00E636CF">
      <w:pPr>
        <w:jc w:val="both"/>
        <w:rPr>
          <w:rFonts w:ascii="Verdana" w:hAnsi="Verdana"/>
          <w:sz w:val="22"/>
          <w:szCs w:val="22"/>
        </w:rPr>
      </w:pPr>
    </w:p>
    <w:p w14:paraId="7F9C2A5D" w14:textId="7DE42D8F" w:rsidR="00B93D84" w:rsidRDefault="00B93D84" w:rsidP="00E636CF">
      <w:pPr>
        <w:jc w:val="both"/>
        <w:rPr>
          <w:rFonts w:ascii="Verdana" w:hAnsi="Verdana"/>
          <w:sz w:val="22"/>
          <w:szCs w:val="22"/>
        </w:rPr>
      </w:pPr>
    </w:p>
    <w:p w14:paraId="35B4C188" w14:textId="2BD48E8C" w:rsidR="00B93D84" w:rsidRDefault="00B93D84" w:rsidP="00E636CF">
      <w:pPr>
        <w:jc w:val="both"/>
        <w:rPr>
          <w:rFonts w:ascii="Verdana" w:hAnsi="Verdana"/>
          <w:sz w:val="22"/>
          <w:szCs w:val="22"/>
        </w:rPr>
      </w:pPr>
    </w:p>
    <w:p w14:paraId="146D4D2E" w14:textId="377D7147" w:rsidR="00B93D84" w:rsidRDefault="00B93D84" w:rsidP="00E636CF">
      <w:pPr>
        <w:jc w:val="both"/>
        <w:rPr>
          <w:rFonts w:ascii="Verdana" w:hAnsi="Verdana"/>
          <w:sz w:val="22"/>
          <w:szCs w:val="22"/>
        </w:rPr>
      </w:pPr>
    </w:p>
    <w:p w14:paraId="626F8ADB" w14:textId="530317B5" w:rsidR="00B93D84" w:rsidRDefault="00B93D84" w:rsidP="00E636CF">
      <w:pPr>
        <w:jc w:val="both"/>
        <w:rPr>
          <w:rFonts w:ascii="Verdana" w:hAnsi="Verdana"/>
          <w:sz w:val="22"/>
          <w:szCs w:val="22"/>
        </w:rPr>
      </w:pPr>
    </w:p>
    <w:p w14:paraId="38B16AEC" w14:textId="66F9B652" w:rsidR="00B93D84" w:rsidRDefault="00B93D84" w:rsidP="00E636CF">
      <w:pPr>
        <w:jc w:val="both"/>
        <w:rPr>
          <w:rFonts w:ascii="Verdana" w:hAnsi="Verdana"/>
          <w:sz w:val="22"/>
          <w:szCs w:val="22"/>
        </w:rPr>
      </w:pPr>
    </w:p>
    <w:p w14:paraId="1732D739" w14:textId="3B7D2052" w:rsidR="00B93D84" w:rsidRDefault="00B93D84" w:rsidP="00E636CF">
      <w:pPr>
        <w:jc w:val="both"/>
        <w:rPr>
          <w:rFonts w:ascii="Verdana" w:hAnsi="Verdana"/>
          <w:sz w:val="22"/>
          <w:szCs w:val="22"/>
        </w:rPr>
      </w:pPr>
    </w:p>
    <w:p w14:paraId="4A4DCC8B" w14:textId="77777777" w:rsidR="00B93D84" w:rsidRPr="002B345C" w:rsidRDefault="00B93D84" w:rsidP="00E636CF">
      <w:pPr>
        <w:jc w:val="both"/>
        <w:rPr>
          <w:rFonts w:ascii="Verdana" w:hAnsi="Verdana"/>
          <w:sz w:val="22"/>
          <w:szCs w:val="22"/>
        </w:rPr>
      </w:pPr>
    </w:p>
    <w:p w14:paraId="4F4970DF" w14:textId="77777777" w:rsidR="00032DA5" w:rsidRPr="002B345C" w:rsidRDefault="00032DA5" w:rsidP="00E636CF">
      <w:pPr>
        <w:jc w:val="both"/>
        <w:rPr>
          <w:rFonts w:ascii="Verdana" w:hAnsi="Verdana"/>
          <w:sz w:val="22"/>
          <w:szCs w:val="22"/>
        </w:rPr>
      </w:pPr>
    </w:p>
    <w:p w14:paraId="20F9BC8F" w14:textId="32C7818D" w:rsidR="00D65931" w:rsidRPr="002B345C" w:rsidRDefault="00D65931" w:rsidP="00E04415">
      <w:pPr>
        <w:rPr>
          <w:rFonts w:ascii="Verdana" w:hAnsi="Verdana"/>
          <w:sz w:val="22"/>
          <w:szCs w:val="22"/>
          <w:lang w:val="es-ES_tradnl"/>
        </w:rPr>
      </w:pPr>
    </w:p>
    <w:p w14:paraId="66627950" w14:textId="2873155C" w:rsidR="003F179D" w:rsidRPr="002B345C" w:rsidRDefault="003F179D" w:rsidP="00E636CF">
      <w:pPr>
        <w:pStyle w:val="Ttulo1"/>
        <w:spacing w:before="0" w:after="0"/>
        <w:jc w:val="center"/>
        <w:rPr>
          <w:rFonts w:ascii="Verdana" w:hAnsi="Verdana"/>
          <w:bCs w:val="0"/>
          <w:kern w:val="16"/>
          <w:sz w:val="22"/>
          <w:szCs w:val="22"/>
          <w:u w:val="single"/>
          <w:lang w:val="es-ES_tradnl"/>
        </w:rPr>
      </w:pPr>
      <w:r w:rsidRPr="002B345C">
        <w:rPr>
          <w:rFonts w:ascii="Verdana" w:hAnsi="Verdana"/>
          <w:bCs w:val="0"/>
          <w:kern w:val="16"/>
          <w:sz w:val="22"/>
          <w:szCs w:val="22"/>
          <w:u w:val="single"/>
          <w:lang w:val="es-ES_tradnl"/>
        </w:rPr>
        <w:t>CAPÍTULO VIII</w:t>
      </w:r>
      <w:bookmarkEnd w:id="233"/>
    </w:p>
    <w:p w14:paraId="6AD4F1BD" w14:textId="77777777" w:rsidR="003F179D" w:rsidRPr="002B345C" w:rsidRDefault="003F179D" w:rsidP="00E636CF">
      <w:pPr>
        <w:rPr>
          <w:rFonts w:ascii="Verdana" w:hAnsi="Verdana" w:cs="Arial"/>
          <w:sz w:val="22"/>
          <w:szCs w:val="22"/>
          <w:lang w:val="es-ES_tradnl"/>
        </w:rPr>
      </w:pPr>
    </w:p>
    <w:p w14:paraId="064ACD49" w14:textId="77777777" w:rsidR="003F179D" w:rsidRPr="002B345C" w:rsidRDefault="003F179D" w:rsidP="00313D7C">
      <w:pPr>
        <w:pStyle w:val="Ttulo1"/>
        <w:numPr>
          <w:ilvl w:val="0"/>
          <w:numId w:val="28"/>
        </w:numPr>
        <w:spacing w:before="0" w:after="0"/>
        <w:rPr>
          <w:rFonts w:ascii="Verdana" w:hAnsi="Verdana"/>
          <w:bCs w:val="0"/>
          <w:kern w:val="16"/>
          <w:sz w:val="22"/>
          <w:szCs w:val="22"/>
          <w:lang w:val="es-ES_tradnl"/>
        </w:rPr>
      </w:pPr>
      <w:bookmarkStart w:id="236" w:name="_Toc169798642"/>
      <w:r w:rsidRPr="002B345C">
        <w:rPr>
          <w:rFonts w:ascii="Verdana" w:hAnsi="Verdana"/>
          <w:bCs w:val="0"/>
          <w:kern w:val="16"/>
          <w:sz w:val="22"/>
          <w:szCs w:val="22"/>
        </w:rPr>
        <w:t>DE LA OFERTA ECONÓMICA</w:t>
      </w:r>
      <w:r w:rsidRPr="002B345C">
        <w:rPr>
          <w:rFonts w:ascii="Verdana" w:hAnsi="Verdana"/>
          <w:bCs w:val="0"/>
          <w:kern w:val="16"/>
          <w:sz w:val="22"/>
          <w:szCs w:val="22"/>
          <w:lang w:val="es-ES_tradnl"/>
        </w:rPr>
        <w:t>.</w:t>
      </w:r>
      <w:bookmarkEnd w:id="234"/>
      <w:bookmarkEnd w:id="236"/>
    </w:p>
    <w:p w14:paraId="7EB2131A" w14:textId="77777777" w:rsidR="003F179D" w:rsidRPr="002B345C" w:rsidRDefault="003F179D" w:rsidP="00E636CF">
      <w:pPr>
        <w:pStyle w:val="Sinespaciado"/>
        <w:ind w:right="46"/>
        <w:jc w:val="both"/>
        <w:rPr>
          <w:rFonts w:ascii="Verdana" w:hAnsi="Verdana" w:cs="Arial"/>
          <w:lang w:val="es-CO"/>
        </w:rPr>
      </w:pPr>
      <w:bookmarkStart w:id="237" w:name="_Toc508724085"/>
    </w:p>
    <w:p w14:paraId="56070EB2" w14:textId="1D248826" w:rsidR="00B77377" w:rsidRPr="00B77377" w:rsidRDefault="00B77377" w:rsidP="00B77377">
      <w:pPr>
        <w:autoSpaceDE w:val="0"/>
        <w:autoSpaceDN w:val="0"/>
        <w:adjustRightInd w:val="0"/>
        <w:ind w:right="50"/>
        <w:jc w:val="both"/>
        <w:rPr>
          <w:rFonts w:ascii="Verdana" w:hAnsi="Verdana"/>
          <w:sz w:val="22"/>
          <w:szCs w:val="22"/>
          <w:lang w:val="es-ES_tradnl"/>
        </w:rPr>
      </w:pPr>
      <w:r w:rsidRPr="00B77377">
        <w:rPr>
          <w:rFonts w:ascii="Verdana" w:hAnsi="Verdana"/>
          <w:sz w:val="22"/>
          <w:szCs w:val="22"/>
        </w:rPr>
        <w:t xml:space="preserve">El ofrecimiento económico del proponente debe presentarse con la propuesta debidamente diligenciado, de conformidad con la información que se requiere en el </w:t>
      </w:r>
      <w:r w:rsidRPr="00B77377">
        <w:rPr>
          <w:rFonts w:ascii="Verdana" w:hAnsi="Verdana"/>
          <w:b/>
          <w:sz w:val="22"/>
          <w:szCs w:val="22"/>
          <w:lang w:val="es-ES_tradnl"/>
        </w:rPr>
        <w:t xml:space="preserve">Anexo No. 12 </w:t>
      </w:r>
      <w:r w:rsidRPr="00B77377">
        <w:rPr>
          <w:rFonts w:ascii="Verdana" w:hAnsi="Verdana"/>
          <w:sz w:val="22"/>
          <w:szCs w:val="22"/>
          <w:lang w:val="es-ES_tradnl"/>
        </w:rPr>
        <w:t>del pliego de condiciones (Oferta Económica) que</w:t>
      </w:r>
      <w:r w:rsidRPr="00B77377">
        <w:rPr>
          <w:rFonts w:ascii="Verdana" w:hAnsi="Verdana"/>
          <w:b/>
          <w:sz w:val="22"/>
          <w:szCs w:val="22"/>
          <w:lang w:val="es-ES_tradnl"/>
        </w:rPr>
        <w:t xml:space="preserve"> </w:t>
      </w:r>
      <w:r w:rsidRPr="00B77377">
        <w:rPr>
          <w:rFonts w:ascii="Verdana" w:hAnsi="Verdana"/>
          <w:sz w:val="22"/>
          <w:szCs w:val="22"/>
          <w:lang w:val="es-ES_tradnl"/>
        </w:rPr>
        <w:t>comprende la totalidad de los</w:t>
      </w:r>
      <w:r>
        <w:rPr>
          <w:rFonts w:ascii="Verdana" w:hAnsi="Verdana"/>
          <w:sz w:val="22"/>
          <w:szCs w:val="22"/>
          <w:lang w:val="es-ES_tradnl"/>
        </w:rPr>
        <w:t xml:space="preserve"> bienes</w:t>
      </w:r>
      <w:r w:rsidRPr="00B77377">
        <w:rPr>
          <w:rFonts w:ascii="Verdana" w:hAnsi="Verdana"/>
          <w:sz w:val="22"/>
          <w:szCs w:val="22"/>
          <w:lang w:val="es-ES_tradnl"/>
        </w:rPr>
        <w:t xml:space="preserve"> que requiere la Entidad para dar cumplimiento al objeto contractual.</w:t>
      </w:r>
    </w:p>
    <w:p w14:paraId="67CBAF9C" w14:textId="77777777" w:rsidR="00B77377" w:rsidRPr="00B77377" w:rsidRDefault="00B77377" w:rsidP="00B77377">
      <w:pPr>
        <w:autoSpaceDE w:val="0"/>
        <w:autoSpaceDN w:val="0"/>
        <w:adjustRightInd w:val="0"/>
        <w:ind w:right="50"/>
        <w:jc w:val="both"/>
        <w:rPr>
          <w:rFonts w:ascii="Verdana" w:hAnsi="Verdana"/>
          <w:sz w:val="22"/>
          <w:szCs w:val="22"/>
          <w:lang w:val="es-ES_tradnl"/>
        </w:rPr>
      </w:pPr>
    </w:p>
    <w:p w14:paraId="0C1CD18F" w14:textId="77777777" w:rsidR="00B77377" w:rsidRPr="00B77377" w:rsidRDefault="00B77377" w:rsidP="00B77377">
      <w:pPr>
        <w:autoSpaceDE w:val="0"/>
        <w:autoSpaceDN w:val="0"/>
        <w:adjustRightInd w:val="0"/>
        <w:ind w:right="50"/>
        <w:jc w:val="both"/>
        <w:rPr>
          <w:rFonts w:ascii="Verdana" w:hAnsi="Verdana"/>
          <w:b/>
          <w:sz w:val="22"/>
          <w:szCs w:val="22"/>
          <w:lang w:val="es-ES_tradnl"/>
        </w:rPr>
      </w:pPr>
      <w:r w:rsidRPr="00B77377">
        <w:rPr>
          <w:rFonts w:ascii="Verdana" w:hAnsi="Verdana"/>
          <w:sz w:val="22"/>
          <w:szCs w:val="22"/>
          <w:lang w:val="es-ES_tradnl"/>
        </w:rPr>
        <w:t xml:space="preserve">El valor ofertado por parte de los proponentes en el anexo 12, </w:t>
      </w:r>
      <w:r w:rsidRPr="00B77377">
        <w:rPr>
          <w:rFonts w:ascii="Verdana" w:hAnsi="Verdana"/>
          <w:b/>
          <w:sz w:val="22"/>
          <w:szCs w:val="22"/>
          <w:lang w:val="es-ES_tradnl"/>
        </w:rPr>
        <w:t>debe incluir todos los gastos, costos, derechos, impuestos, tasas, contribuciones y demás,</w:t>
      </w:r>
      <w:r w:rsidRPr="00B77377">
        <w:rPr>
          <w:rFonts w:ascii="Verdana" w:hAnsi="Verdana"/>
          <w:sz w:val="22"/>
          <w:szCs w:val="22"/>
          <w:lang w:val="es-ES_tradnl"/>
        </w:rPr>
        <w:t xml:space="preserve"> que se causen con ocasión de la presentación de la oferta, suscripción y ejecución del contrato, de acuerdo con las normas legales vigentes, ya que estos se entienden por cuenta de los proponentes.</w:t>
      </w:r>
    </w:p>
    <w:p w14:paraId="48A02547" w14:textId="77777777" w:rsidR="00B77377" w:rsidRPr="00B77377" w:rsidRDefault="00B77377" w:rsidP="00B77377">
      <w:pPr>
        <w:autoSpaceDE w:val="0"/>
        <w:autoSpaceDN w:val="0"/>
        <w:adjustRightInd w:val="0"/>
        <w:ind w:right="50"/>
        <w:jc w:val="both"/>
        <w:rPr>
          <w:rFonts w:ascii="Verdana" w:hAnsi="Verdana"/>
          <w:sz w:val="22"/>
          <w:szCs w:val="22"/>
          <w:u w:val="single"/>
          <w:lang w:val="es-ES_tradnl"/>
        </w:rPr>
      </w:pPr>
    </w:p>
    <w:p w14:paraId="1FDC569E" w14:textId="42C2F5D3" w:rsidR="00BA6C1B" w:rsidRDefault="00B77377" w:rsidP="00B77377">
      <w:pPr>
        <w:autoSpaceDE w:val="0"/>
        <w:autoSpaceDN w:val="0"/>
        <w:adjustRightInd w:val="0"/>
        <w:ind w:right="50"/>
        <w:jc w:val="both"/>
        <w:rPr>
          <w:rFonts w:ascii="Verdana" w:hAnsi="Verdana"/>
          <w:sz w:val="22"/>
          <w:szCs w:val="22"/>
          <w:lang w:val="es-ES_tradnl"/>
        </w:rPr>
      </w:pPr>
      <w:r w:rsidRPr="00B77377">
        <w:rPr>
          <w:rFonts w:ascii="Verdana" w:hAnsi="Verdana"/>
          <w:sz w:val="22"/>
          <w:szCs w:val="22"/>
        </w:rPr>
        <w:t>La omisión en la presentación del ofrecimiento económico o superar el presupuesto oficial total o alguno de los precios techo establecidos en el numeral 1.3. del presente documento, o modificar, aumentar o disminuir las cantidades requeridas en el anexo 12 o no cotizar u ofertar la totalidad de los ítems genera el rechazo de la oferta.</w:t>
      </w:r>
    </w:p>
    <w:p w14:paraId="00E8EDAD" w14:textId="77777777" w:rsidR="00BA6C1B" w:rsidRDefault="00BA6C1B" w:rsidP="00717927">
      <w:pPr>
        <w:autoSpaceDE w:val="0"/>
        <w:autoSpaceDN w:val="0"/>
        <w:adjustRightInd w:val="0"/>
        <w:ind w:right="50"/>
        <w:jc w:val="both"/>
        <w:rPr>
          <w:rFonts w:ascii="Verdana" w:hAnsi="Verdana"/>
          <w:sz w:val="22"/>
          <w:szCs w:val="22"/>
          <w:lang w:val="es-ES_tradnl"/>
        </w:rPr>
      </w:pPr>
    </w:p>
    <w:p w14:paraId="6F9E2E4F" w14:textId="284F43BA" w:rsidR="00717927" w:rsidRPr="00717927" w:rsidRDefault="00717927" w:rsidP="00717927">
      <w:pPr>
        <w:autoSpaceDE w:val="0"/>
        <w:autoSpaceDN w:val="0"/>
        <w:adjustRightInd w:val="0"/>
        <w:ind w:right="50"/>
        <w:jc w:val="both"/>
        <w:rPr>
          <w:rFonts w:ascii="Verdana" w:hAnsi="Verdana"/>
          <w:sz w:val="22"/>
          <w:szCs w:val="22"/>
        </w:rPr>
      </w:pPr>
      <w:r w:rsidRPr="00717927">
        <w:rPr>
          <w:rFonts w:ascii="Verdana" w:hAnsi="Verdana"/>
          <w:sz w:val="22"/>
          <w:szCs w:val="22"/>
        </w:rPr>
        <w:t>El ofrecimiento económico del proponente debe presentarse tanto a través de la plataforma del SECOP II como con el diligenciamiento del ANEXO 12 – OFERTA ECONÓMICA, de conformidad con la información que se requiera en la plataforma y en el formato correspondiente, y su valor debe ser en pesos colombianos.</w:t>
      </w:r>
    </w:p>
    <w:p w14:paraId="22636D5C" w14:textId="77777777" w:rsidR="00717927" w:rsidRPr="00717927" w:rsidRDefault="00717927" w:rsidP="00717927">
      <w:pPr>
        <w:autoSpaceDE w:val="0"/>
        <w:autoSpaceDN w:val="0"/>
        <w:adjustRightInd w:val="0"/>
        <w:ind w:right="50"/>
        <w:jc w:val="both"/>
        <w:rPr>
          <w:rFonts w:ascii="Verdana" w:hAnsi="Verdana"/>
          <w:sz w:val="22"/>
          <w:szCs w:val="22"/>
        </w:rPr>
      </w:pPr>
    </w:p>
    <w:p w14:paraId="7ECFF511" w14:textId="77777777" w:rsidR="00717927" w:rsidRPr="00717927" w:rsidRDefault="00717927" w:rsidP="00717927">
      <w:pPr>
        <w:autoSpaceDE w:val="0"/>
        <w:autoSpaceDN w:val="0"/>
        <w:adjustRightInd w:val="0"/>
        <w:ind w:right="50"/>
        <w:jc w:val="both"/>
        <w:rPr>
          <w:rFonts w:ascii="Verdana" w:hAnsi="Verdana"/>
          <w:sz w:val="22"/>
          <w:szCs w:val="22"/>
        </w:rPr>
      </w:pPr>
      <w:r w:rsidRPr="00717927">
        <w:rPr>
          <w:rFonts w:ascii="Verdana" w:hAnsi="Verdana"/>
          <w:sz w:val="22"/>
          <w:szCs w:val="22"/>
        </w:rPr>
        <w:t>La omisión en la presentación del ofrecimiento económico o superar el presupuesto oficial, o el valor total de alguno de los ítems, genera el rechazo de la oferta.</w:t>
      </w:r>
    </w:p>
    <w:p w14:paraId="0AF99865" w14:textId="77777777" w:rsidR="00717927" w:rsidRPr="00717927" w:rsidRDefault="00717927" w:rsidP="00717927">
      <w:pPr>
        <w:autoSpaceDE w:val="0"/>
        <w:autoSpaceDN w:val="0"/>
        <w:adjustRightInd w:val="0"/>
        <w:ind w:right="50"/>
        <w:jc w:val="both"/>
        <w:rPr>
          <w:rFonts w:ascii="Verdana" w:hAnsi="Verdana"/>
          <w:sz w:val="22"/>
          <w:szCs w:val="22"/>
        </w:rPr>
      </w:pPr>
    </w:p>
    <w:p w14:paraId="2458210D" w14:textId="77777777" w:rsidR="00717927" w:rsidRPr="00717927" w:rsidRDefault="00717927" w:rsidP="00717927">
      <w:pPr>
        <w:autoSpaceDE w:val="0"/>
        <w:autoSpaceDN w:val="0"/>
        <w:adjustRightInd w:val="0"/>
        <w:ind w:right="50"/>
        <w:jc w:val="both"/>
        <w:rPr>
          <w:rFonts w:ascii="Verdana" w:hAnsi="Verdana"/>
          <w:sz w:val="22"/>
          <w:szCs w:val="22"/>
        </w:rPr>
      </w:pPr>
      <w:r w:rsidRPr="00717927">
        <w:rPr>
          <w:rFonts w:ascii="Verdana" w:hAnsi="Verdana"/>
          <w:sz w:val="22"/>
          <w:szCs w:val="22"/>
        </w:rPr>
        <w:t>En caso de discrepancia entre el valor de la plataforma del SECOP II y el valor del Anexo 12, prevalecerá lo indicado en el Anexo 12, caso en el cual se realizará el ajuste a que haya lugar en la plataforma.</w:t>
      </w:r>
    </w:p>
    <w:p w14:paraId="688E42CE" w14:textId="77777777" w:rsidR="00717927" w:rsidRDefault="00717927" w:rsidP="00E636CF">
      <w:pPr>
        <w:autoSpaceDE w:val="0"/>
        <w:autoSpaceDN w:val="0"/>
        <w:adjustRightInd w:val="0"/>
        <w:ind w:right="50"/>
        <w:jc w:val="both"/>
        <w:rPr>
          <w:rFonts w:ascii="Verdana" w:hAnsi="Verdana"/>
          <w:sz w:val="22"/>
          <w:szCs w:val="22"/>
        </w:rPr>
      </w:pPr>
    </w:p>
    <w:p w14:paraId="5FDF2336" w14:textId="52E65A69" w:rsidR="003F3D79" w:rsidRPr="002B345C" w:rsidRDefault="003F3D79" w:rsidP="00E636CF">
      <w:pPr>
        <w:ind w:right="46"/>
        <w:jc w:val="both"/>
        <w:outlineLvl w:val="0"/>
        <w:rPr>
          <w:rFonts w:ascii="Verdana" w:hAnsi="Verdana" w:cs="Arial"/>
          <w:sz w:val="22"/>
          <w:szCs w:val="22"/>
          <w:u w:val="single"/>
          <w:lang w:val="es-ES_tradnl"/>
        </w:rPr>
      </w:pPr>
    </w:p>
    <w:p w14:paraId="58166B08" w14:textId="77777777" w:rsidR="005C73DF" w:rsidRPr="002B345C" w:rsidRDefault="005C73DF" w:rsidP="00E636CF">
      <w:pPr>
        <w:pStyle w:val="Textoindependiente"/>
        <w:spacing w:before="224"/>
        <w:ind w:left="28" w:right="138"/>
        <w:jc w:val="both"/>
      </w:pPr>
      <w:r w:rsidRPr="002B345C">
        <w:rPr>
          <w:rFonts w:ascii="Verdana" w:hAnsi="Verdana"/>
          <w:b/>
          <w:w w:val="105"/>
          <w:sz w:val="22"/>
          <w:szCs w:val="22"/>
        </w:rPr>
        <w:t>NOTA</w:t>
      </w:r>
      <w:r w:rsidRPr="002B345C">
        <w:rPr>
          <w:rFonts w:ascii="Verdana" w:hAnsi="Verdana"/>
          <w:b/>
          <w:spacing w:val="-2"/>
          <w:w w:val="105"/>
          <w:sz w:val="22"/>
          <w:szCs w:val="22"/>
        </w:rPr>
        <w:t xml:space="preserve"> </w:t>
      </w:r>
      <w:r w:rsidRPr="002B345C">
        <w:rPr>
          <w:rFonts w:ascii="Verdana" w:hAnsi="Verdana"/>
          <w:b/>
          <w:w w:val="105"/>
          <w:sz w:val="22"/>
          <w:szCs w:val="22"/>
        </w:rPr>
        <w:t xml:space="preserve">1. </w:t>
      </w:r>
      <w:r w:rsidRPr="002B345C">
        <w:rPr>
          <w:rFonts w:ascii="Verdana" w:hAnsi="Verdana"/>
          <w:w w:val="105"/>
          <w:sz w:val="22"/>
          <w:szCs w:val="22"/>
        </w:rPr>
        <w:t>Si</w:t>
      </w:r>
      <w:r w:rsidRPr="002B345C">
        <w:rPr>
          <w:rFonts w:ascii="Verdana" w:hAnsi="Verdana"/>
          <w:spacing w:val="-15"/>
          <w:w w:val="105"/>
          <w:sz w:val="22"/>
          <w:szCs w:val="22"/>
        </w:rPr>
        <w:t xml:space="preserve"> </w:t>
      </w:r>
      <w:r w:rsidRPr="002B345C">
        <w:rPr>
          <w:rFonts w:ascii="Verdana" w:hAnsi="Verdana"/>
          <w:w w:val="105"/>
          <w:sz w:val="22"/>
          <w:szCs w:val="22"/>
        </w:rPr>
        <w:t>el</w:t>
      </w:r>
      <w:r w:rsidRPr="002B345C">
        <w:rPr>
          <w:rFonts w:ascii="Verdana" w:hAnsi="Verdana"/>
          <w:spacing w:val="-8"/>
          <w:w w:val="105"/>
          <w:sz w:val="22"/>
          <w:szCs w:val="22"/>
        </w:rPr>
        <w:t xml:space="preserve"> </w:t>
      </w:r>
      <w:r w:rsidRPr="002B345C">
        <w:rPr>
          <w:rFonts w:ascii="Verdana" w:hAnsi="Verdana"/>
          <w:w w:val="105"/>
          <w:sz w:val="22"/>
          <w:szCs w:val="22"/>
        </w:rPr>
        <w:t>proponente no</w:t>
      </w:r>
      <w:r w:rsidRPr="002B345C">
        <w:rPr>
          <w:rFonts w:ascii="Verdana" w:hAnsi="Verdana"/>
          <w:spacing w:val="-14"/>
          <w:w w:val="105"/>
          <w:sz w:val="22"/>
          <w:szCs w:val="22"/>
        </w:rPr>
        <w:t xml:space="preserve"> </w:t>
      </w:r>
      <w:r w:rsidRPr="002B345C">
        <w:rPr>
          <w:rFonts w:ascii="Verdana" w:hAnsi="Verdana"/>
          <w:w w:val="105"/>
          <w:sz w:val="22"/>
          <w:szCs w:val="22"/>
        </w:rPr>
        <w:t>discrimina el</w:t>
      </w:r>
      <w:r w:rsidRPr="002B345C">
        <w:rPr>
          <w:rFonts w:ascii="Verdana" w:hAnsi="Verdana"/>
          <w:spacing w:val="-7"/>
          <w:w w:val="105"/>
          <w:sz w:val="22"/>
          <w:szCs w:val="22"/>
        </w:rPr>
        <w:t xml:space="preserve"> </w:t>
      </w:r>
      <w:r w:rsidRPr="002B345C">
        <w:rPr>
          <w:rFonts w:ascii="Verdana" w:hAnsi="Verdana"/>
          <w:w w:val="105"/>
          <w:sz w:val="22"/>
          <w:szCs w:val="22"/>
        </w:rPr>
        <w:t>impuesto al</w:t>
      </w:r>
      <w:r w:rsidRPr="002B345C">
        <w:rPr>
          <w:rFonts w:ascii="Verdana" w:hAnsi="Verdana"/>
          <w:spacing w:val="-16"/>
          <w:w w:val="105"/>
          <w:sz w:val="22"/>
          <w:szCs w:val="22"/>
        </w:rPr>
        <w:t xml:space="preserve"> </w:t>
      </w:r>
      <w:r w:rsidRPr="002B345C">
        <w:rPr>
          <w:rFonts w:ascii="Verdana" w:hAnsi="Verdana"/>
          <w:w w:val="105"/>
          <w:sz w:val="22"/>
          <w:szCs w:val="22"/>
        </w:rPr>
        <w:t>valor</w:t>
      </w:r>
      <w:r w:rsidRPr="002B345C">
        <w:rPr>
          <w:rFonts w:ascii="Verdana" w:hAnsi="Verdana"/>
          <w:spacing w:val="-4"/>
          <w:w w:val="105"/>
          <w:sz w:val="22"/>
          <w:szCs w:val="22"/>
        </w:rPr>
        <w:t xml:space="preserve"> </w:t>
      </w:r>
      <w:r w:rsidRPr="002B345C">
        <w:rPr>
          <w:rFonts w:ascii="Verdana" w:hAnsi="Verdana"/>
          <w:w w:val="105"/>
          <w:sz w:val="22"/>
          <w:szCs w:val="22"/>
        </w:rPr>
        <w:t>agregado</w:t>
      </w:r>
      <w:r w:rsidRPr="002B345C">
        <w:rPr>
          <w:rFonts w:ascii="Verdana" w:hAnsi="Verdana"/>
          <w:spacing w:val="-8"/>
          <w:w w:val="105"/>
          <w:sz w:val="22"/>
          <w:szCs w:val="22"/>
        </w:rPr>
        <w:t xml:space="preserve"> </w:t>
      </w:r>
      <w:r w:rsidRPr="002B345C">
        <w:rPr>
          <w:rFonts w:ascii="Verdana" w:hAnsi="Verdana"/>
          <w:w w:val="105"/>
          <w:sz w:val="22"/>
          <w:szCs w:val="22"/>
        </w:rPr>
        <w:t>IVA</w:t>
      </w:r>
      <w:r w:rsidRPr="002B345C">
        <w:rPr>
          <w:rFonts w:ascii="Verdana" w:hAnsi="Verdana"/>
          <w:spacing w:val="-6"/>
          <w:w w:val="105"/>
          <w:sz w:val="22"/>
          <w:szCs w:val="22"/>
        </w:rPr>
        <w:t xml:space="preserve"> </w:t>
      </w:r>
      <w:r w:rsidRPr="002B345C">
        <w:rPr>
          <w:rFonts w:ascii="Verdana" w:hAnsi="Verdana"/>
          <w:w w:val="105"/>
          <w:sz w:val="22"/>
          <w:szCs w:val="22"/>
        </w:rPr>
        <w:t>y el</w:t>
      </w:r>
      <w:r w:rsidRPr="002B345C">
        <w:rPr>
          <w:rFonts w:ascii="Verdana" w:hAnsi="Verdana"/>
          <w:spacing w:val="-6"/>
          <w:w w:val="105"/>
          <w:sz w:val="22"/>
          <w:szCs w:val="22"/>
        </w:rPr>
        <w:t xml:space="preserve"> </w:t>
      </w:r>
      <w:r w:rsidRPr="002B345C">
        <w:rPr>
          <w:rFonts w:ascii="Verdana" w:hAnsi="Verdana"/>
          <w:w w:val="105"/>
          <w:sz w:val="22"/>
          <w:szCs w:val="22"/>
        </w:rPr>
        <w:t>bien</w:t>
      </w:r>
      <w:r w:rsidRPr="002B345C">
        <w:rPr>
          <w:rFonts w:ascii="Verdana" w:hAnsi="Verdana"/>
          <w:spacing w:val="-3"/>
          <w:w w:val="105"/>
          <w:sz w:val="22"/>
          <w:szCs w:val="22"/>
        </w:rPr>
        <w:t xml:space="preserve"> </w:t>
      </w:r>
      <w:r w:rsidRPr="002B345C">
        <w:rPr>
          <w:rFonts w:ascii="Verdana" w:hAnsi="Verdana"/>
          <w:w w:val="105"/>
          <w:sz w:val="22"/>
          <w:szCs w:val="22"/>
        </w:rPr>
        <w:t>o</w:t>
      </w:r>
      <w:r w:rsidRPr="002B345C">
        <w:rPr>
          <w:rFonts w:ascii="Verdana" w:hAnsi="Verdana"/>
          <w:spacing w:val="-15"/>
          <w:w w:val="105"/>
          <w:sz w:val="22"/>
          <w:szCs w:val="22"/>
        </w:rPr>
        <w:t xml:space="preserve"> </w:t>
      </w:r>
      <w:r w:rsidRPr="002B345C">
        <w:rPr>
          <w:rFonts w:ascii="Verdana" w:hAnsi="Verdana"/>
          <w:w w:val="105"/>
          <w:sz w:val="22"/>
          <w:szCs w:val="22"/>
        </w:rPr>
        <w:t>servicio causa</w:t>
      </w:r>
      <w:r w:rsidRPr="002B345C">
        <w:rPr>
          <w:rFonts w:ascii="Verdana" w:hAnsi="Verdana"/>
          <w:spacing w:val="-16"/>
          <w:w w:val="105"/>
          <w:sz w:val="22"/>
          <w:szCs w:val="22"/>
        </w:rPr>
        <w:t xml:space="preserve"> </w:t>
      </w:r>
      <w:r w:rsidRPr="002B345C">
        <w:rPr>
          <w:rFonts w:ascii="Verdana" w:hAnsi="Verdana"/>
          <w:w w:val="105"/>
          <w:sz w:val="22"/>
          <w:szCs w:val="22"/>
        </w:rPr>
        <w:t>dicho</w:t>
      </w:r>
      <w:r w:rsidRPr="002B345C">
        <w:rPr>
          <w:rFonts w:ascii="Verdana" w:hAnsi="Verdana"/>
          <w:spacing w:val="-15"/>
          <w:w w:val="105"/>
          <w:sz w:val="22"/>
          <w:szCs w:val="22"/>
        </w:rPr>
        <w:t xml:space="preserve"> </w:t>
      </w:r>
      <w:r w:rsidRPr="002B345C">
        <w:rPr>
          <w:rFonts w:ascii="Verdana" w:hAnsi="Verdana"/>
          <w:w w:val="105"/>
          <w:sz w:val="22"/>
          <w:szCs w:val="22"/>
        </w:rPr>
        <w:t>impuesto, la</w:t>
      </w:r>
      <w:r w:rsidRPr="002B345C">
        <w:rPr>
          <w:rFonts w:ascii="Verdana" w:hAnsi="Verdana"/>
          <w:spacing w:val="-14"/>
          <w:w w:val="105"/>
          <w:sz w:val="22"/>
          <w:szCs w:val="22"/>
        </w:rPr>
        <w:t xml:space="preserve"> </w:t>
      </w:r>
      <w:r w:rsidRPr="002B345C">
        <w:rPr>
          <w:rFonts w:ascii="Verdana" w:hAnsi="Verdana"/>
          <w:w w:val="105"/>
          <w:sz w:val="22"/>
          <w:szCs w:val="22"/>
        </w:rPr>
        <w:t>Entidad</w:t>
      </w:r>
      <w:r w:rsidRPr="002B345C">
        <w:rPr>
          <w:rFonts w:ascii="Verdana" w:hAnsi="Verdana"/>
          <w:spacing w:val="-2"/>
          <w:w w:val="105"/>
          <w:sz w:val="22"/>
          <w:szCs w:val="22"/>
        </w:rPr>
        <w:t xml:space="preserve"> </w:t>
      </w:r>
      <w:r w:rsidRPr="002B345C">
        <w:rPr>
          <w:rFonts w:ascii="Verdana" w:hAnsi="Verdana"/>
          <w:w w:val="105"/>
          <w:sz w:val="22"/>
          <w:szCs w:val="22"/>
        </w:rPr>
        <w:t>lo</w:t>
      </w:r>
      <w:r w:rsidRPr="002B345C">
        <w:rPr>
          <w:rFonts w:ascii="Verdana" w:hAnsi="Verdana"/>
          <w:spacing w:val="-16"/>
          <w:w w:val="105"/>
          <w:sz w:val="22"/>
          <w:szCs w:val="22"/>
        </w:rPr>
        <w:t xml:space="preserve"> </w:t>
      </w:r>
      <w:r w:rsidRPr="002B345C">
        <w:rPr>
          <w:rFonts w:ascii="Verdana" w:hAnsi="Verdana"/>
          <w:w w:val="105"/>
          <w:sz w:val="22"/>
          <w:szCs w:val="22"/>
        </w:rPr>
        <w:t>considerará incluido</w:t>
      </w:r>
      <w:r w:rsidRPr="002B345C">
        <w:rPr>
          <w:rFonts w:ascii="Verdana" w:hAnsi="Verdana"/>
          <w:spacing w:val="-5"/>
          <w:w w:val="105"/>
          <w:sz w:val="22"/>
          <w:szCs w:val="22"/>
        </w:rPr>
        <w:t xml:space="preserve"> </w:t>
      </w:r>
      <w:r w:rsidRPr="002B345C">
        <w:rPr>
          <w:rFonts w:ascii="Verdana" w:hAnsi="Verdana"/>
          <w:w w:val="105"/>
          <w:sz w:val="22"/>
          <w:szCs w:val="22"/>
        </w:rPr>
        <w:t>en</w:t>
      </w:r>
      <w:r w:rsidRPr="002B345C">
        <w:rPr>
          <w:rFonts w:ascii="Verdana" w:hAnsi="Verdana"/>
          <w:spacing w:val="-16"/>
          <w:w w:val="105"/>
          <w:sz w:val="22"/>
          <w:szCs w:val="22"/>
        </w:rPr>
        <w:t xml:space="preserve"> </w:t>
      </w:r>
      <w:r w:rsidRPr="002B345C">
        <w:rPr>
          <w:rFonts w:ascii="Verdana" w:hAnsi="Verdana"/>
          <w:w w:val="105"/>
          <w:sz w:val="22"/>
          <w:szCs w:val="22"/>
        </w:rPr>
        <w:t>el</w:t>
      </w:r>
      <w:r w:rsidRPr="002B345C">
        <w:rPr>
          <w:rFonts w:ascii="Verdana" w:hAnsi="Verdana"/>
          <w:spacing w:val="-15"/>
          <w:w w:val="105"/>
          <w:sz w:val="22"/>
          <w:szCs w:val="22"/>
        </w:rPr>
        <w:t xml:space="preserve"> </w:t>
      </w:r>
      <w:r w:rsidRPr="002B345C">
        <w:rPr>
          <w:rFonts w:ascii="Verdana" w:hAnsi="Verdana"/>
          <w:w w:val="105"/>
          <w:sz w:val="22"/>
          <w:szCs w:val="22"/>
        </w:rPr>
        <w:t>valor</w:t>
      </w:r>
      <w:r w:rsidRPr="002B345C">
        <w:rPr>
          <w:rFonts w:ascii="Verdana" w:hAnsi="Verdana"/>
          <w:spacing w:val="-7"/>
          <w:w w:val="105"/>
          <w:sz w:val="22"/>
          <w:szCs w:val="22"/>
        </w:rPr>
        <w:t xml:space="preserve"> </w:t>
      </w:r>
      <w:r w:rsidRPr="002B345C">
        <w:rPr>
          <w:rFonts w:ascii="Verdana" w:hAnsi="Verdana"/>
          <w:w w:val="105"/>
          <w:sz w:val="22"/>
          <w:szCs w:val="22"/>
        </w:rPr>
        <w:t>total</w:t>
      </w:r>
      <w:r w:rsidRPr="002B345C">
        <w:rPr>
          <w:rFonts w:ascii="Verdana" w:hAnsi="Verdana"/>
          <w:spacing w:val="-6"/>
          <w:w w:val="105"/>
          <w:sz w:val="22"/>
          <w:szCs w:val="22"/>
        </w:rPr>
        <w:t xml:space="preserve"> </w:t>
      </w:r>
      <w:r w:rsidRPr="002B345C">
        <w:rPr>
          <w:rFonts w:ascii="Verdana" w:hAnsi="Verdana"/>
          <w:w w:val="105"/>
          <w:sz w:val="22"/>
          <w:szCs w:val="22"/>
        </w:rPr>
        <w:t>de</w:t>
      </w:r>
      <w:r w:rsidRPr="002B345C">
        <w:rPr>
          <w:rFonts w:ascii="Verdana" w:hAnsi="Verdana"/>
          <w:spacing w:val="-16"/>
          <w:w w:val="105"/>
          <w:sz w:val="22"/>
          <w:szCs w:val="22"/>
        </w:rPr>
        <w:t xml:space="preserve"> </w:t>
      </w:r>
      <w:r w:rsidRPr="002B345C">
        <w:rPr>
          <w:rFonts w:ascii="Verdana" w:hAnsi="Verdana"/>
          <w:w w:val="105"/>
          <w:sz w:val="22"/>
          <w:szCs w:val="22"/>
        </w:rPr>
        <w:t>la</w:t>
      </w:r>
      <w:r w:rsidRPr="002B345C">
        <w:rPr>
          <w:rFonts w:ascii="Verdana" w:hAnsi="Verdana"/>
          <w:spacing w:val="-11"/>
          <w:w w:val="105"/>
          <w:sz w:val="22"/>
          <w:szCs w:val="22"/>
        </w:rPr>
        <w:t xml:space="preserve"> </w:t>
      </w:r>
      <w:r w:rsidRPr="002B345C">
        <w:rPr>
          <w:rFonts w:ascii="Verdana" w:hAnsi="Verdana"/>
          <w:w w:val="105"/>
          <w:sz w:val="22"/>
          <w:szCs w:val="22"/>
        </w:rPr>
        <w:t>propuesta y así lo aceptará</w:t>
      </w:r>
      <w:r w:rsidRPr="002B345C">
        <w:rPr>
          <w:rFonts w:ascii="Verdana" w:hAnsi="Verdana"/>
          <w:spacing w:val="40"/>
          <w:w w:val="105"/>
          <w:sz w:val="22"/>
          <w:szCs w:val="22"/>
        </w:rPr>
        <w:t xml:space="preserve"> </w:t>
      </w:r>
      <w:r w:rsidRPr="002B345C">
        <w:rPr>
          <w:rFonts w:ascii="Verdana" w:hAnsi="Verdana"/>
          <w:w w:val="105"/>
          <w:sz w:val="22"/>
          <w:szCs w:val="22"/>
        </w:rPr>
        <w:t>el proponente</w:t>
      </w:r>
      <w:r w:rsidRPr="002B345C">
        <w:rPr>
          <w:w w:val="105"/>
        </w:rPr>
        <w:t>.</w:t>
      </w:r>
    </w:p>
    <w:p w14:paraId="2C7DC0C1" w14:textId="5BE7AB7C" w:rsidR="00415F79" w:rsidRDefault="00415F79" w:rsidP="00E636CF">
      <w:pPr>
        <w:pStyle w:val="Ttulo1"/>
        <w:jc w:val="center"/>
        <w:rPr>
          <w:rFonts w:ascii="Verdana" w:hAnsi="Verdana"/>
          <w:bCs w:val="0"/>
          <w:kern w:val="16"/>
          <w:sz w:val="22"/>
          <w:szCs w:val="22"/>
          <w:u w:val="single"/>
          <w:lang w:val="es-ES_tradnl"/>
        </w:rPr>
      </w:pPr>
      <w:bookmarkStart w:id="238" w:name="_Toc169798646"/>
    </w:p>
    <w:p w14:paraId="61AA94B4" w14:textId="2981F058" w:rsidR="00BA3B0B" w:rsidRDefault="00BA3B0B" w:rsidP="00BA3B0B">
      <w:pPr>
        <w:rPr>
          <w:lang w:val="es-ES_tradnl"/>
        </w:rPr>
      </w:pPr>
    </w:p>
    <w:p w14:paraId="78EE39BB" w14:textId="22E5224A" w:rsidR="00BA3B0B" w:rsidRDefault="00BA3B0B" w:rsidP="00BA3B0B">
      <w:pPr>
        <w:rPr>
          <w:lang w:val="es-ES_tradnl"/>
        </w:rPr>
      </w:pPr>
    </w:p>
    <w:p w14:paraId="4B614361" w14:textId="2B285504" w:rsidR="00BA3B0B" w:rsidRDefault="00BA3B0B" w:rsidP="00BA3B0B">
      <w:pPr>
        <w:rPr>
          <w:lang w:val="es-ES_tradnl"/>
        </w:rPr>
      </w:pPr>
    </w:p>
    <w:p w14:paraId="455246E1" w14:textId="5F748ED8" w:rsidR="00BA3B0B" w:rsidRDefault="00BA3B0B" w:rsidP="00BA3B0B">
      <w:pPr>
        <w:rPr>
          <w:lang w:val="es-ES_tradnl"/>
        </w:rPr>
      </w:pPr>
    </w:p>
    <w:p w14:paraId="1598EDC8" w14:textId="7D91BF65" w:rsidR="00BA3B0B" w:rsidRDefault="00BA3B0B" w:rsidP="00BA3B0B">
      <w:pPr>
        <w:rPr>
          <w:lang w:val="es-ES_tradnl"/>
        </w:rPr>
      </w:pPr>
    </w:p>
    <w:p w14:paraId="5B687183" w14:textId="52847572" w:rsidR="00BA3B0B" w:rsidRDefault="00BA3B0B" w:rsidP="00BA3B0B">
      <w:pPr>
        <w:rPr>
          <w:lang w:val="es-ES_tradnl"/>
        </w:rPr>
      </w:pPr>
    </w:p>
    <w:p w14:paraId="3E9A7A12" w14:textId="0451DD66" w:rsidR="00BA3B0B" w:rsidRDefault="00BA3B0B" w:rsidP="00BA3B0B">
      <w:pPr>
        <w:rPr>
          <w:lang w:val="es-ES_tradnl"/>
        </w:rPr>
      </w:pPr>
    </w:p>
    <w:p w14:paraId="53A73EC9" w14:textId="17CF3412" w:rsidR="00BA3B0B" w:rsidRDefault="00BA3B0B" w:rsidP="00BA3B0B">
      <w:pPr>
        <w:rPr>
          <w:lang w:val="es-ES_tradnl"/>
        </w:rPr>
      </w:pPr>
    </w:p>
    <w:p w14:paraId="030D4779" w14:textId="5869B9CA" w:rsidR="00BA3B0B" w:rsidRDefault="00BA3B0B" w:rsidP="00BA3B0B">
      <w:pPr>
        <w:rPr>
          <w:lang w:val="es-ES_tradnl"/>
        </w:rPr>
      </w:pPr>
    </w:p>
    <w:p w14:paraId="6B097244" w14:textId="40BB5BDB" w:rsidR="00BA3B0B" w:rsidRDefault="00BA3B0B" w:rsidP="00BA3B0B">
      <w:pPr>
        <w:rPr>
          <w:lang w:val="es-ES_tradnl"/>
        </w:rPr>
      </w:pPr>
    </w:p>
    <w:p w14:paraId="6EBFB526" w14:textId="3D776918" w:rsidR="00BA3B0B" w:rsidRDefault="00BA3B0B" w:rsidP="00BA3B0B">
      <w:pPr>
        <w:rPr>
          <w:lang w:val="es-ES_tradnl"/>
        </w:rPr>
      </w:pPr>
    </w:p>
    <w:p w14:paraId="29078A72" w14:textId="1B6B531B" w:rsidR="00BA3B0B" w:rsidRDefault="00BA3B0B" w:rsidP="00BA3B0B">
      <w:pPr>
        <w:rPr>
          <w:lang w:val="es-ES_tradnl"/>
        </w:rPr>
      </w:pPr>
    </w:p>
    <w:p w14:paraId="7F5FE276" w14:textId="6D14ADE9" w:rsidR="00BA3B0B" w:rsidRDefault="00BA3B0B" w:rsidP="00BA3B0B">
      <w:pPr>
        <w:rPr>
          <w:lang w:val="es-ES_tradnl"/>
        </w:rPr>
      </w:pPr>
    </w:p>
    <w:p w14:paraId="4D60B4A3" w14:textId="77777777" w:rsidR="00BA3B0B" w:rsidRPr="00BA3B0B" w:rsidRDefault="00BA3B0B" w:rsidP="00BA3B0B">
      <w:pPr>
        <w:rPr>
          <w:lang w:val="es-ES_tradnl"/>
        </w:rPr>
      </w:pPr>
    </w:p>
    <w:p w14:paraId="11B03F9D" w14:textId="5F35C2C4" w:rsidR="003F179D" w:rsidRPr="002B345C" w:rsidRDefault="003F179D" w:rsidP="00E636CF">
      <w:pPr>
        <w:pStyle w:val="Ttulo1"/>
        <w:jc w:val="center"/>
        <w:rPr>
          <w:rFonts w:ascii="Verdana" w:hAnsi="Verdana"/>
          <w:bCs w:val="0"/>
          <w:kern w:val="16"/>
          <w:sz w:val="22"/>
          <w:szCs w:val="22"/>
          <w:u w:val="single"/>
          <w:lang w:val="es-ES_tradnl"/>
        </w:rPr>
      </w:pPr>
      <w:r w:rsidRPr="002B345C">
        <w:rPr>
          <w:rFonts w:ascii="Verdana" w:hAnsi="Verdana"/>
          <w:bCs w:val="0"/>
          <w:kern w:val="16"/>
          <w:sz w:val="22"/>
          <w:szCs w:val="22"/>
          <w:u w:val="single"/>
          <w:lang w:val="es-ES_tradnl"/>
        </w:rPr>
        <w:lastRenderedPageBreak/>
        <w:t>CAPÍTULO IX</w:t>
      </w:r>
      <w:bookmarkEnd w:id="238"/>
    </w:p>
    <w:p w14:paraId="31851BDD" w14:textId="77777777" w:rsidR="003F179D" w:rsidRPr="002B345C" w:rsidRDefault="003F179D" w:rsidP="00E636CF">
      <w:pPr>
        <w:rPr>
          <w:rFonts w:ascii="Verdana" w:hAnsi="Verdana" w:cs="Arial"/>
          <w:sz w:val="22"/>
          <w:szCs w:val="22"/>
          <w:lang w:val="es-ES_tradnl"/>
        </w:rPr>
      </w:pPr>
    </w:p>
    <w:p w14:paraId="5A8ABF1B" w14:textId="77777777" w:rsidR="003F179D" w:rsidRPr="002B345C" w:rsidRDefault="003F179D" w:rsidP="00313D7C">
      <w:pPr>
        <w:pStyle w:val="Ttulo1"/>
        <w:numPr>
          <w:ilvl w:val="0"/>
          <w:numId w:val="28"/>
        </w:numPr>
        <w:spacing w:before="0" w:after="0"/>
        <w:rPr>
          <w:rFonts w:ascii="Verdana" w:hAnsi="Verdana"/>
          <w:bCs w:val="0"/>
          <w:kern w:val="16"/>
          <w:sz w:val="22"/>
          <w:szCs w:val="22"/>
          <w:lang w:val="es-ES_tradnl"/>
        </w:rPr>
      </w:pPr>
      <w:bookmarkStart w:id="239" w:name="_Toc169798647"/>
      <w:bookmarkEnd w:id="237"/>
      <w:r w:rsidRPr="002B345C">
        <w:rPr>
          <w:rFonts w:ascii="Verdana" w:hAnsi="Verdana"/>
          <w:bCs w:val="0"/>
          <w:kern w:val="16"/>
          <w:sz w:val="22"/>
          <w:szCs w:val="22"/>
        </w:rPr>
        <w:t>GARANTÍAS A EXIGIR EN EL PROCESO DE CONTRATACIÓN</w:t>
      </w:r>
      <w:r w:rsidRPr="002B345C">
        <w:rPr>
          <w:rFonts w:ascii="Verdana" w:hAnsi="Verdana"/>
          <w:bCs w:val="0"/>
          <w:kern w:val="16"/>
          <w:sz w:val="22"/>
          <w:szCs w:val="22"/>
          <w:lang w:val="es-ES_tradnl"/>
        </w:rPr>
        <w:t>.</w:t>
      </w:r>
      <w:bookmarkEnd w:id="239"/>
    </w:p>
    <w:p w14:paraId="17D25623" w14:textId="77777777" w:rsidR="003F179D" w:rsidRPr="002B345C" w:rsidRDefault="003F179D" w:rsidP="00E636CF">
      <w:pPr>
        <w:jc w:val="both"/>
        <w:rPr>
          <w:rFonts w:ascii="Verdana" w:hAnsi="Verdana" w:cs="Arial"/>
          <w:sz w:val="22"/>
          <w:szCs w:val="22"/>
        </w:rPr>
      </w:pPr>
    </w:p>
    <w:p w14:paraId="7B3F42B2" w14:textId="77777777" w:rsidR="00B7760A" w:rsidRPr="002B345C" w:rsidRDefault="00B7760A" w:rsidP="00E636CF">
      <w:pPr>
        <w:jc w:val="both"/>
        <w:rPr>
          <w:rFonts w:ascii="Verdana" w:hAnsi="Verdana" w:cs="Arial"/>
          <w:sz w:val="22"/>
          <w:szCs w:val="22"/>
        </w:rPr>
      </w:pPr>
      <w:r w:rsidRPr="002B345C">
        <w:rPr>
          <w:rFonts w:ascii="Verdana" w:hAnsi="Verdana" w:cs="Arial"/>
          <w:sz w:val="22"/>
          <w:szCs w:val="22"/>
        </w:rPr>
        <w:t>De conformidad con lo establecido en el artículo 2.2.1.2.3.1.1. del Decreto 1082 de 2015, el Departamento Administrativo de la Presidencia de la República, en razón al objeto, la naturaleza y las características del contrato a ejecutar, considera como mecanismo de cobertura del riesgo la constitución de</w:t>
      </w:r>
      <w:r w:rsidR="00035FBB" w:rsidRPr="002B345C">
        <w:rPr>
          <w:rFonts w:ascii="Verdana" w:hAnsi="Verdana" w:cs="Arial"/>
          <w:sz w:val="22"/>
          <w:szCs w:val="22"/>
        </w:rPr>
        <w:t xml:space="preserve"> una </w:t>
      </w:r>
      <w:r w:rsidRPr="002B345C">
        <w:rPr>
          <w:rFonts w:ascii="Verdana" w:hAnsi="Verdana" w:cs="Arial"/>
          <w:b/>
          <w:sz w:val="22"/>
          <w:szCs w:val="22"/>
        </w:rPr>
        <w:t>GARANTÍA ÚNICA DE CUMPLIMIENTO</w:t>
      </w:r>
      <w:r w:rsidRPr="002B345C">
        <w:rPr>
          <w:rFonts w:ascii="Verdana" w:hAnsi="Verdana" w:cs="Arial"/>
          <w:sz w:val="22"/>
          <w:szCs w:val="22"/>
        </w:rPr>
        <w:t xml:space="preserve"> a favor de </w:t>
      </w:r>
      <w:r w:rsidRPr="002B345C">
        <w:rPr>
          <w:rFonts w:ascii="Verdana" w:hAnsi="Verdana" w:cs="Arial"/>
          <w:b/>
          <w:sz w:val="22"/>
          <w:szCs w:val="22"/>
        </w:rPr>
        <w:t>LA ENTIDAD</w:t>
      </w:r>
      <w:r w:rsidRPr="002B345C">
        <w:rPr>
          <w:rFonts w:ascii="Verdana" w:hAnsi="Verdana" w:cs="Arial"/>
          <w:sz w:val="22"/>
          <w:szCs w:val="22"/>
        </w:rPr>
        <w:t xml:space="preserve"> que garantice el cumplimiento de sus obligaciones y que cubra los perjuicios derivados del incumplimiento de las obligaciones legales o contractuales de </w:t>
      </w:r>
      <w:r w:rsidRPr="002B345C">
        <w:rPr>
          <w:rFonts w:ascii="Verdana" w:hAnsi="Verdana" w:cs="Arial"/>
          <w:b/>
          <w:sz w:val="22"/>
          <w:szCs w:val="22"/>
        </w:rPr>
        <w:t>EL CONTRATISTA</w:t>
      </w:r>
      <w:r w:rsidRPr="002B345C">
        <w:rPr>
          <w:rFonts w:ascii="Verdana" w:hAnsi="Verdana" w:cs="Arial"/>
          <w:sz w:val="22"/>
          <w:szCs w:val="22"/>
        </w:rPr>
        <w:t xml:space="preserve"> cuyo monto, vigencia y amparos, cumplan lo siguiente:</w:t>
      </w:r>
    </w:p>
    <w:p w14:paraId="44EE9987" w14:textId="77777777" w:rsidR="00B7760A" w:rsidRPr="002B345C" w:rsidRDefault="00B7760A" w:rsidP="00E636CF">
      <w:pPr>
        <w:jc w:val="both"/>
        <w:rPr>
          <w:rFonts w:ascii="Verdana" w:hAnsi="Verdana" w:cs="Arial"/>
          <w:sz w:val="22"/>
          <w:szCs w:val="22"/>
          <w:lang w:val="es-CO"/>
        </w:rPr>
      </w:pPr>
    </w:p>
    <w:p w14:paraId="673CC4FB" w14:textId="77777777" w:rsidR="00120037" w:rsidRPr="002B345C" w:rsidRDefault="00120037" w:rsidP="00E636CF">
      <w:pPr>
        <w:pStyle w:val="Prrafodelista"/>
        <w:rPr>
          <w:rFonts w:ascii="Verdana" w:hAnsi="Verdana" w:cs="Arial"/>
          <w:sz w:val="22"/>
          <w:szCs w:val="22"/>
          <w:lang w:eastAsia="es-CO"/>
        </w:rPr>
      </w:pPr>
    </w:p>
    <w:tbl>
      <w:tblPr>
        <w:tblStyle w:val="Tablaconcuadrcula"/>
        <w:tblW w:w="9634" w:type="dxa"/>
        <w:jc w:val="center"/>
        <w:tblLook w:val="04A0" w:firstRow="1" w:lastRow="0" w:firstColumn="1" w:lastColumn="0" w:noHBand="0" w:noVBand="1"/>
      </w:tblPr>
      <w:tblGrid>
        <w:gridCol w:w="3256"/>
        <w:gridCol w:w="3402"/>
        <w:gridCol w:w="2976"/>
      </w:tblGrid>
      <w:tr w:rsidR="00D516DB" w:rsidRPr="00D516DB" w14:paraId="4E0D34BC" w14:textId="77777777" w:rsidTr="00E87DE0">
        <w:trPr>
          <w:trHeight w:val="254"/>
          <w:tblHeader/>
          <w:jc w:val="center"/>
        </w:trPr>
        <w:tc>
          <w:tcPr>
            <w:tcW w:w="3256" w:type="dxa"/>
            <w:shd w:val="clear" w:color="auto" w:fill="D9D9D9" w:themeFill="background1" w:themeFillShade="D9"/>
            <w:vAlign w:val="center"/>
          </w:tcPr>
          <w:p w14:paraId="65533206" w14:textId="77777777" w:rsidR="00D516DB" w:rsidRPr="00D516DB" w:rsidRDefault="00D516DB" w:rsidP="00E87DE0">
            <w:pPr>
              <w:pBdr>
                <w:between w:val="single" w:sz="4" w:space="1" w:color="auto"/>
              </w:pBdr>
              <w:spacing w:line="276" w:lineRule="auto"/>
              <w:jc w:val="center"/>
              <w:rPr>
                <w:rFonts w:ascii="Verdana" w:hAnsi="Verdana"/>
                <w:b/>
                <w:color w:val="000000" w:themeColor="text1"/>
                <w:sz w:val="20"/>
                <w:szCs w:val="20"/>
              </w:rPr>
            </w:pPr>
            <w:r w:rsidRPr="00D516DB">
              <w:rPr>
                <w:rFonts w:ascii="Verdana" w:hAnsi="Verdana"/>
                <w:b/>
                <w:color w:val="000000" w:themeColor="text1"/>
                <w:sz w:val="20"/>
                <w:szCs w:val="20"/>
              </w:rPr>
              <w:t>AMPARO</w:t>
            </w:r>
          </w:p>
        </w:tc>
        <w:tc>
          <w:tcPr>
            <w:tcW w:w="3402" w:type="dxa"/>
            <w:shd w:val="clear" w:color="auto" w:fill="D9D9D9" w:themeFill="background1" w:themeFillShade="D9"/>
            <w:vAlign w:val="center"/>
          </w:tcPr>
          <w:p w14:paraId="43B3036B" w14:textId="77777777" w:rsidR="00D516DB" w:rsidRPr="00D516DB" w:rsidRDefault="00D516DB" w:rsidP="00E87DE0">
            <w:pPr>
              <w:pBdr>
                <w:between w:val="single" w:sz="4" w:space="1" w:color="auto"/>
              </w:pBdr>
              <w:spacing w:line="276" w:lineRule="auto"/>
              <w:jc w:val="center"/>
              <w:rPr>
                <w:rFonts w:ascii="Verdana" w:hAnsi="Verdana"/>
                <w:b/>
                <w:color w:val="000000" w:themeColor="text1"/>
                <w:sz w:val="20"/>
                <w:szCs w:val="20"/>
              </w:rPr>
            </w:pPr>
            <w:r w:rsidRPr="00D516DB">
              <w:rPr>
                <w:rFonts w:ascii="Verdana" w:hAnsi="Verdana"/>
                <w:b/>
                <w:color w:val="000000" w:themeColor="text1"/>
                <w:sz w:val="20"/>
                <w:szCs w:val="20"/>
              </w:rPr>
              <w:t>VIGENCIA</w:t>
            </w:r>
          </w:p>
        </w:tc>
        <w:tc>
          <w:tcPr>
            <w:tcW w:w="2976" w:type="dxa"/>
            <w:shd w:val="clear" w:color="auto" w:fill="D9D9D9" w:themeFill="background1" w:themeFillShade="D9"/>
            <w:vAlign w:val="center"/>
          </w:tcPr>
          <w:p w14:paraId="459707A6" w14:textId="77777777" w:rsidR="00D516DB" w:rsidRPr="00D516DB" w:rsidRDefault="00D516DB" w:rsidP="00E87DE0">
            <w:pPr>
              <w:pBdr>
                <w:between w:val="single" w:sz="4" w:space="1" w:color="auto"/>
              </w:pBdr>
              <w:spacing w:line="276" w:lineRule="auto"/>
              <w:jc w:val="center"/>
              <w:rPr>
                <w:rFonts w:ascii="Verdana" w:hAnsi="Verdana"/>
                <w:b/>
                <w:color w:val="000000" w:themeColor="text1"/>
                <w:sz w:val="20"/>
                <w:szCs w:val="20"/>
              </w:rPr>
            </w:pPr>
            <w:r w:rsidRPr="00D516DB">
              <w:rPr>
                <w:rFonts w:ascii="Verdana" w:hAnsi="Verdana"/>
                <w:b/>
                <w:color w:val="000000" w:themeColor="text1"/>
                <w:sz w:val="20"/>
                <w:szCs w:val="20"/>
              </w:rPr>
              <w:t>MONTO ASEGURADO</w:t>
            </w:r>
          </w:p>
        </w:tc>
      </w:tr>
      <w:tr w:rsidR="00D516DB" w:rsidRPr="00D516DB" w14:paraId="33836719" w14:textId="77777777" w:rsidTr="00E87DE0">
        <w:trPr>
          <w:trHeight w:val="619"/>
          <w:jc w:val="center"/>
        </w:trPr>
        <w:tc>
          <w:tcPr>
            <w:tcW w:w="3256" w:type="dxa"/>
            <w:vAlign w:val="center"/>
          </w:tcPr>
          <w:p w14:paraId="6BACEA6F" w14:textId="77777777" w:rsidR="00D516DB" w:rsidRPr="00D516DB" w:rsidRDefault="00D516DB" w:rsidP="00E87DE0">
            <w:pPr>
              <w:pBdr>
                <w:between w:val="single" w:sz="4" w:space="1" w:color="auto"/>
              </w:pBdr>
              <w:spacing w:line="276" w:lineRule="auto"/>
              <w:jc w:val="center"/>
              <w:rPr>
                <w:rFonts w:ascii="Verdana" w:hAnsi="Verdana" w:cs="Arial"/>
                <w:color w:val="000000" w:themeColor="text1"/>
                <w:spacing w:val="-3"/>
                <w:sz w:val="20"/>
                <w:szCs w:val="20"/>
              </w:rPr>
            </w:pPr>
            <w:r w:rsidRPr="00D516DB">
              <w:rPr>
                <w:rFonts w:ascii="Verdana" w:hAnsi="Verdana" w:cs="Arial"/>
                <w:color w:val="000000" w:themeColor="text1"/>
                <w:spacing w:val="-3"/>
                <w:sz w:val="20"/>
                <w:szCs w:val="20"/>
              </w:rPr>
              <w:t>Cumplimiento del contrato</w:t>
            </w:r>
          </w:p>
        </w:tc>
        <w:tc>
          <w:tcPr>
            <w:tcW w:w="3402" w:type="dxa"/>
            <w:vAlign w:val="center"/>
          </w:tcPr>
          <w:p w14:paraId="63AA91DE" w14:textId="77777777" w:rsidR="00D516DB" w:rsidRPr="00D516DB" w:rsidRDefault="00D516DB" w:rsidP="00E87DE0">
            <w:pPr>
              <w:pBdr>
                <w:between w:val="single" w:sz="4" w:space="1" w:color="auto"/>
              </w:pBdr>
              <w:spacing w:line="276" w:lineRule="auto"/>
              <w:jc w:val="center"/>
              <w:rPr>
                <w:rFonts w:ascii="Verdana" w:hAnsi="Verdana" w:cs="Arial"/>
                <w:color w:val="000000" w:themeColor="text1"/>
                <w:spacing w:val="-3"/>
                <w:sz w:val="20"/>
                <w:szCs w:val="20"/>
              </w:rPr>
            </w:pPr>
            <w:r w:rsidRPr="00D516DB">
              <w:rPr>
                <w:rFonts w:ascii="Verdana" w:hAnsi="Verdana" w:cs="Arial"/>
                <w:color w:val="000000" w:themeColor="text1"/>
                <w:spacing w:val="-3"/>
                <w:sz w:val="20"/>
                <w:szCs w:val="20"/>
              </w:rPr>
              <w:t xml:space="preserve">Plazo de ejecución del contrato y </w:t>
            </w:r>
            <w:r w:rsidRPr="00D516DB">
              <w:rPr>
                <w:rFonts w:ascii="Verdana" w:hAnsi="Verdana" w:cs="Arial"/>
                <w:b/>
                <w:color w:val="000000" w:themeColor="text1"/>
                <w:spacing w:val="-3"/>
                <w:sz w:val="20"/>
                <w:szCs w:val="20"/>
              </w:rPr>
              <w:t>seis (6) meses más</w:t>
            </w:r>
            <w:r w:rsidRPr="00D516DB">
              <w:rPr>
                <w:rFonts w:ascii="Verdana" w:hAnsi="Verdana" w:cs="Arial"/>
                <w:color w:val="000000" w:themeColor="text1"/>
                <w:spacing w:val="-3"/>
                <w:sz w:val="20"/>
                <w:szCs w:val="20"/>
              </w:rPr>
              <w:t>.</w:t>
            </w:r>
          </w:p>
        </w:tc>
        <w:tc>
          <w:tcPr>
            <w:tcW w:w="2976" w:type="dxa"/>
            <w:vMerge w:val="restart"/>
            <w:vAlign w:val="center"/>
          </w:tcPr>
          <w:p w14:paraId="21AAE0EB" w14:textId="77777777" w:rsidR="00D516DB" w:rsidRPr="00D516DB" w:rsidRDefault="00D516DB" w:rsidP="00E87DE0">
            <w:pPr>
              <w:pBdr>
                <w:between w:val="single" w:sz="4" w:space="1" w:color="auto"/>
              </w:pBdr>
              <w:spacing w:line="276" w:lineRule="auto"/>
              <w:jc w:val="center"/>
              <w:rPr>
                <w:rFonts w:ascii="Verdana" w:hAnsi="Verdana" w:cs="Arial"/>
                <w:color w:val="000000" w:themeColor="text1"/>
                <w:spacing w:val="-3"/>
                <w:sz w:val="20"/>
                <w:szCs w:val="20"/>
              </w:rPr>
            </w:pPr>
            <w:r w:rsidRPr="00D516DB">
              <w:rPr>
                <w:rFonts w:ascii="Verdana" w:hAnsi="Verdana" w:cs="Arial"/>
                <w:color w:val="000000" w:themeColor="text1"/>
                <w:spacing w:val="-3"/>
                <w:sz w:val="20"/>
                <w:szCs w:val="20"/>
              </w:rPr>
              <w:t>20% del valor total de este contrato</w:t>
            </w:r>
          </w:p>
        </w:tc>
      </w:tr>
      <w:tr w:rsidR="00D516DB" w:rsidRPr="00D516DB" w14:paraId="641EE2F8" w14:textId="77777777" w:rsidTr="00E87DE0">
        <w:trPr>
          <w:trHeight w:val="256"/>
          <w:jc w:val="center"/>
        </w:trPr>
        <w:tc>
          <w:tcPr>
            <w:tcW w:w="3256" w:type="dxa"/>
            <w:vAlign w:val="center"/>
          </w:tcPr>
          <w:p w14:paraId="5316E7BF" w14:textId="77777777" w:rsidR="00D516DB" w:rsidRPr="00D516DB" w:rsidRDefault="00D516DB" w:rsidP="00E87DE0">
            <w:pPr>
              <w:pBdr>
                <w:between w:val="single" w:sz="4" w:space="1" w:color="auto"/>
              </w:pBdr>
              <w:spacing w:line="276" w:lineRule="auto"/>
              <w:jc w:val="center"/>
              <w:rPr>
                <w:rFonts w:ascii="Verdana" w:hAnsi="Verdana" w:cs="Arial"/>
                <w:color w:val="000000" w:themeColor="text1"/>
                <w:spacing w:val="-3"/>
                <w:sz w:val="20"/>
                <w:szCs w:val="20"/>
              </w:rPr>
            </w:pPr>
            <w:r w:rsidRPr="00D516DB">
              <w:rPr>
                <w:rFonts w:ascii="Verdana" w:hAnsi="Verdana" w:cs="Arial"/>
                <w:color w:val="000000" w:themeColor="text1"/>
                <w:spacing w:val="-3"/>
                <w:sz w:val="20"/>
                <w:szCs w:val="20"/>
              </w:rPr>
              <w:t>Calidad y correcto funcionamiento de los bienes</w:t>
            </w:r>
          </w:p>
        </w:tc>
        <w:tc>
          <w:tcPr>
            <w:tcW w:w="3402" w:type="dxa"/>
            <w:vMerge w:val="restart"/>
            <w:vAlign w:val="center"/>
          </w:tcPr>
          <w:p w14:paraId="30C57709" w14:textId="1CBD4ACA" w:rsidR="00D516DB" w:rsidRPr="00D516DB" w:rsidRDefault="00D516DB" w:rsidP="00E87DE0">
            <w:pPr>
              <w:pBdr>
                <w:between w:val="single" w:sz="4" w:space="1" w:color="auto"/>
              </w:pBdr>
              <w:spacing w:line="276" w:lineRule="auto"/>
              <w:jc w:val="center"/>
              <w:rPr>
                <w:rFonts w:ascii="Verdana" w:hAnsi="Verdana" w:cs="Arial"/>
                <w:color w:val="000000" w:themeColor="text1"/>
                <w:spacing w:val="-3"/>
                <w:sz w:val="20"/>
                <w:szCs w:val="20"/>
              </w:rPr>
            </w:pPr>
            <w:r w:rsidRPr="00D516DB">
              <w:rPr>
                <w:rFonts w:ascii="Verdana" w:hAnsi="Verdana"/>
                <w:color w:val="000000" w:themeColor="text1"/>
                <w:sz w:val="20"/>
                <w:szCs w:val="20"/>
              </w:rPr>
              <w:t xml:space="preserve">La vigencia será igual al plazo del contrato y </w:t>
            </w:r>
            <w:r w:rsidR="00F96582">
              <w:rPr>
                <w:rFonts w:ascii="Verdana" w:hAnsi="Verdana"/>
                <w:b/>
                <w:color w:val="000000" w:themeColor="text1"/>
                <w:sz w:val="20"/>
                <w:szCs w:val="20"/>
                <w:u w:val="single"/>
              </w:rPr>
              <w:t xml:space="preserve">dos (2) años </w:t>
            </w:r>
            <w:r w:rsidRPr="00D516DB">
              <w:rPr>
                <w:rFonts w:ascii="Verdana" w:hAnsi="Verdana"/>
                <w:b/>
                <w:color w:val="000000" w:themeColor="text1"/>
                <w:sz w:val="20"/>
                <w:szCs w:val="20"/>
                <w:u w:val="single"/>
              </w:rPr>
              <w:t xml:space="preserve"> más.</w:t>
            </w:r>
          </w:p>
        </w:tc>
        <w:tc>
          <w:tcPr>
            <w:tcW w:w="2976" w:type="dxa"/>
            <w:vMerge/>
            <w:vAlign w:val="center"/>
          </w:tcPr>
          <w:p w14:paraId="22745649" w14:textId="77777777" w:rsidR="00D516DB" w:rsidRPr="00D516DB" w:rsidRDefault="00D516DB" w:rsidP="00E87DE0">
            <w:pPr>
              <w:pBdr>
                <w:between w:val="single" w:sz="4" w:space="1" w:color="auto"/>
              </w:pBdr>
              <w:spacing w:line="276" w:lineRule="auto"/>
              <w:jc w:val="center"/>
              <w:rPr>
                <w:rFonts w:ascii="Verdana" w:hAnsi="Verdana" w:cs="Arial"/>
                <w:color w:val="000000" w:themeColor="text1"/>
                <w:spacing w:val="-3"/>
                <w:sz w:val="20"/>
                <w:szCs w:val="20"/>
              </w:rPr>
            </w:pPr>
          </w:p>
        </w:tc>
      </w:tr>
      <w:tr w:rsidR="00D516DB" w:rsidRPr="00D516DB" w14:paraId="480358C1" w14:textId="77777777" w:rsidTr="00E87DE0">
        <w:trPr>
          <w:trHeight w:val="334"/>
          <w:jc w:val="center"/>
        </w:trPr>
        <w:tc>
          <w:tcPr>
            <w:tcW w:w="3256" w:type="dxa"/>
            <w:vAlign w:val="center"/>
          </w:tcPr>
          <w:p w14:paraId="0FF623A1" w14:textId="77777777" w:rsidR="00D516DB" w:rsidRPr="00D516DB" w:rsidRDefault="00D516DB" w:rsidP="00E87DE0">
            <w:pPr>
              <w:pBdr>
                <w:between w:val="single" w:sz="4" w:space="1" w:color="auto"/>
              </w:pBdr>
              <w:spacing w:line="276" w:lineRule="auto"/>
              <w:jc w:val="center"/>
              <w:rPr>
                <w:rFonts w:ascii="Verdana" w:hAnsi="Verdana" w:cs="Arial"/>
                <w:color w:val="000000" w:themeColor="text1"/>
                <w:spacing w:val="-3"/>
                <w:sz w:val="20"/>
                <w:szCs w:val="20"/>
              </w:rPr>
            </w:pPr>
            <w:r w:rsidRPr="00D516DB">
              <w:rPr>
                <w:rFonts w:ascii="Verdana" w:hAnsi="Verdana"/>
                <w:color w:val="000000" w:themeColor="text1"/>
                <w:sz w:val="20"/>
                <w:szCs w:val="20"/>
              </w:rPr>
              <w:t>Calidad del servicio</w:t>
            </w:r>
          </w:p>
        </w:tc>
        <w:tc>
          <w:tcPr>
            <w:tcW w:w="3402" w:type="dxa"/>
            <w:vMerge/>
            <w:vAlign w:val="center"/>
          </w:tcPr>
          <w:p w14:paraId="70C1A1AA" w14:textId="77777777" w:rsidR="00D516DB" w:rsidRPr="00D516DB" w:rsidRDefault="00D516DB" w:rsidP="00E87DE0">
            <w:pPr>
              <w:pBdr>
                <w:between w:val="single" w:sz="4" w:space="1" w:color="auto"/>
              </w:pBdr>
              <w:spacing w:line="276" w:lineRule="auto"/>
              <w:jc w:val="center"/>
              <w:rPr>
                <w:rFonts w:ascii="Verdana" w:hAnsi="Verdana"/>
                <w:color w:val="000000" w:themeColor="text1"/>
                <w:sz w:val="20"/>
                <w:szCs w:val="20"/>
              </w:rPr>
            </w:pPr>
          </w:p>
        </w:tc>
        <w:tc>
          <w:tcPr>
            <w:tcW w:w="2976" w:type="dxa"/>
            <w:vMerge/>
            <w:vAlign w:val="center"/>
          </w:tcPr>
          <w:p w14:paraId="4F63F037" w14:textId="77777777" w:rsidR="00D516DB" w:rsidRPr="00D516DB" w:rsidRDefault="00D516DB" w:rsidP="00E87DE0">
            <w:pPr>
              <w:pBdr>
                <w:between w:val="single" w:sz="4" w:space="1" w:color="auto"/>
              </w:pBdr>
              <w:spacing w:line="276" w:lineRule="auto"/>
              <w:jc w:val="center"/>
              <w:rPr>
                <w:rFonts w:ascii="Verdana" w:hAnsi="Verdana" w:cs="Arial"/>
                <w:color w:val="000000" w:themeColor="text1"/>
                <w:spacing w:val="-3"/>
                <w:sz w:val="20"/>
                <w:szCs w:val="20"/>
              </w:rPr>
            </w:pPr>
          </w:p>
        </w:tc>
      </w:tr>
      <w:tr w:rsidR="00D516DB" w:rsidRPr="00D516DB" w14:paraId="2A25908A" w14:textId="77777777" w:rsidTr="00E87DE0">
        <w:trPr>
          <w:trHeight w:val="619"/>
          <w:jc w:val="center"/>
        </w:trPr>
        <w:tc>
          <w:tcPr>
            <w:tcW w:w="3256" w:type="dxa"/>
            <w:vAlign w:val="center"/>
          </w:tcPr>
          <w:p w14:paraId="4370B7BC" w14:textId="77777777" w:rsidR="00D516DB" w:rsidRPr="00D516DB" w:rsidRDefault="00D516DB" w:rsidP="00E87DE0">
            <w:pPr>
              <w:pBdr>
                <w:between w:val="single" w:sz="4" w:space="1" w:color="auto"/>
              </w:pBdr>
              <w:spacing w:line="276" w:lineRule="auto"/>
              <w:jc w:val="center"/>
              <w:rPr>
                <w:rFonts w:ascii="Verdana" w:hAnsi="Verdana"/>
                <w:color w:val="000000" w:themeColor="text1"/>
                <w:sz w:val="20"/>
                <w:szCs w:val="20"/>
              </w:rPr>
            </w:pPr>
            <w:r w:rsidRPr="00D516DB">
              <w:rPr>
                <w:rFonts w:ascii="Verdana" w:hAnsi="Verdana"/>
                <w:color w:val="000000" w:themeColor="text1"/>
                <w:sz w:val="20"/>
                <w:szCs w:val="20"/>
                <w:shd w:val="clear" w:color="auto" w:fill="FFFFFF"/>
              </w:rPr>
              <w:t>Pago de salarios, prestaciones sociales legales e indemnizaciones laborales</w:t>
            </w:r>
          </w:p>
        </w:tc>
        <w:tc>
          <w:tcPr>
            <w:tcW w:w="3402" w:type="dxa"/>
            <w:vAlign w:val="center"/>
          </w:tcPr>
          <w:p w14:paraId="5645760C" w14:textId="77777777" w:rsidR="00D516DB" w:rsidRPr="00D516DB" w:rsidRDefault="00D516DB" w:rsidP="00E87DE0">
            <w:pPr>
              <w:pBdr>
                <w:between w:val="single" w:sz="4" w:space="1" w:color="auto"/>
              </w:pBdr>
              <w:spacing w:line="276" w:lineRule="auto"/>
              <w:jc w:val="center"/>
              <w:rPr>
                <w:rFonts w:ascii="Verdana" w:hAnsi="Verdana"/>
                <w:color w:val="000000" w:themeColor="text1"/>
                <w:sz w:val="20"/>
                <w:szCs w:val="20"/>
              </w:rPr>
            </w:pPr>
            <w:r w:rsidRPr="00D516DB">
              <w:rPr>
                <w:rFonts w:ascii="Verdana" w:hAnsi="Verdana" w:cs="Arial"/>
                <w:color w:val="000000" w:themeColor="text1"/>
                <w:spacing w:val="-3"/>
                <w:sz w:val="20"/>
                <w:szCs w:val="20"/>
              </w:rPr>
              <w:t xml:space="preserve">Plazo de ejecución del contrato y  tres </w:t>
            </w:r>
            <w:r w:rsidRPr="00D516DB">
              <w:rPr>
                <w:rFonts w:ascii="Verdana" w:hAnsi="Verdana" w:cs="Arial"/>
                <w:b/>
                <w:color w:val="000000" w:themeColor="text1"/>
                <w:spacing w:val="-3"/>
                <w:sz w:val="20"/>
                <w:szCs w:val="20"/>
              </w:rPr>
              <w:t>(3) años más</w:t>
            </w:r>
            <w:r w:rsidRPr="00D516DB">
              <w:rPr>
                <w:rFonts w:ascii="Verdana" w:hAnsi="Verdana" w:cs="Arial"/>
                <w:color w:val="000000" w:themeColor="text1"/>
                <w:spacing w:val="-3"/>
                <w:sz w:val="20"/>
                <w:szCs w:val="20"/>
              </w:rPr>
              <w:t>.</w:t>
            </w:r>
          </w:p>
        </w:tc>
        <w:tc>
          <w:tcPr>
            <w:tcW w:w="2976" w:type="dxa"/>
            <w:vAlign w:val="center"/>
          </w:tcPr>
          <w:p w14:paraId="41CE8087" w14:textId="77777777" w:rsidR="00D516DB" w:rsidRPr="00D516DB" w:rsidRDefault="00D516DB" w:rsidP="00E87DE0">
            <w:pPr>
              <w:pBdr>
                <w:between w:val="single" w:sz="4" w:space="1" w:color="auto"/>
              </w:pBdr>
              <w:spacing w:line="276" w:lineRule="auto"/>
              <w:jc w:val="center"/>
              <w:rPr>
                <w:rFonts w:ascii="Verdana" w:hAnsi="Verdana" w:cs="Arial"/>
                <w:color w:val="000000" w:themeColor="text1"/>
                <w:spacing w:val="-3"/>
                <w:sz w:val="20"/>
                <w:szCs w:val="20"/>
              </w:rPr>
            </w:pPr>
            <w:r w:rsidRPr="00D516DB">
              <w:rPr>
                <w:rFonts w:ascii="Verdana" w:hAnsi="Verdana" w:cs="Arial"/>
                <w:color w:val="000000" w:themeColor="text1"/>
                <w:spacing w:val="-3"/>
                <w:sz w:val="20"/>
                <w:szCs w:val="20"/>
              </w:rPr>
              <w:t>5% del valor total de este contrato</w:t>
            </w:r>
          </w:p>
        </w:tc>
      </w:tr>
    </w:tbl>
    <w:p w14:paraId="215DBD28" w14:textId="77777777" w:rsidR="00120037" w:rsidRPr="002B345C" w:rsidRDefault="00120037" w:rsidP="00E636CF">
      <w:pPr>
        <w:adjustRightInd w:val="0"/>
        <w:ind w:right="46"/>
        <w:jc w:val="both"/>
        <w:rPr>
          <w:rFonts w:ascii="Verdana" w:hAnsi="Verdana" w:cs="Arial"/>
          <w:sz w:val="22"/>
          <w:szCs w:val="22"/>
          <w:lang w:eastAsia="es-CO"/>
        </w:rPr>
      </w:pPr>
    </w:p>
    <w:p w14:paraId="242E778F" w14:textId="77777777" w:rsidR="00120037" w:rsidRPr="002B345C" w:rsidRDefault="00120037" w:rsidP="00E636CF">
      <w:pPr>
        <w:adjustRightInd w:val="0"/>
        <w:jc w:val="both"/>
        <w:rPr>
          <w:rFonts w:ascii="Verdana" w:hAnsi="Verdana" w:cs="Arial"/>
          <w:sz w:val="22"/>
          <w:szCs w:val="22"/>
          <w:lang w:eastAsia="es-CO"/>
        </w:rPr>
      </w:pPr>
      <w:r w:rsidRPr="002B345C">
        <w:rPr>
          <w:rFonts w:ascii="Verdana" w:hAnsi="Verdana" w:cs="Arial"/>
          <w:b/>
          <w:sz w:val="22"/>
          <w:szCs w:val="22"/>
          <w:lang w:val="es-ES_tradnl"/>
        </w:rPr>
        <w:t>NOTA:</w:t>
      </w:r>
      <w:r w:rsidRPr="002B345C">
        <w:rPr>
          <w:rFonts w:ascii="Verdana" w:hAnsi="Verdana" w:cs="Arial"/>
          <w:sz w:val="22"/>
          <w:szCs w:val="22"/>
          <w:lang w:val="es-ES_tradnl"/>
        </w:rPr>
        <w:t xml:space="preserve"> </w:t>
      </w:r>
      <w:r w:rsidR="005E2094" w:rsidRPr="002B345C">
        <w:rPr>
          <w:rFonts w:ascii="Verdana" w:hAnsi="Verdana" w:cs="Arial"/>
          <w:spacing w:val="-3"/>
          <w:sz w:val="22"/>
          <w:szCs w:val="22"/>
          <w:lang w:val="es-CO"/>
        </w:rPr>
        <w:t>En caso de no usar centavos, los valores deben aproximarse al número entero siguiente.</w:t>
      </w:r>
    </w:p>
    <w:p w14:paraId="25AD5C21" w14:textId="77777777" w:rsidR="003F179D" w:rsidRPr="002B345C" w:rsidRDefault="003F179D" w:rsidP="00E636CF">
      <w:pPr>
        <w:autoSpaceDE w:val="0"/>
        <w:autoSpaceDN w:val="0"/>
        <w:adjustRightInd w:val="0"/>
        <w:ind w:left="720"/>
        <w:jc w:val="both"/>
        <w:rPr>
          <w:rFonts w:ascii="Verdana" w:hAnsi="Verdana" w:cs="Arial"/>
          <w:bCs/>
          <w:sz w:val="22"/>
          <w:szCs w:val="22"/>
          <w:lang w:eastAsia="es-MX"/>
        </w:rPr>
      </w:pPr>
    </w:p>
    <w:p w14:paraId="4567EFE5" w14:textId="0E9DA6A4" w:rsidR="003F179D" w:rsidRPr="002B345C" w:rsidRDefault="003F179D" w:rsidP="00E636CF">
      <w:pPr>
        <w:pStyle w:val="Prrafodelista"/>
        <w:ind w:left="1080"/>
        <w:rPr>
          <w:rFonts w:ascii="Verdana" w:hAnsi="Verdana" w:cs="Arial"/>
          <w:b/>
          <w:sz w:val="22"/>
          <w:szCs w:val="22"/>
        </w:rPr>
      </w:pPr>
    </w:p>
    <w:p w14:paraId="3F6AF0EB" w14:textId="21262BE2" w:rsidR="003F179D" w:rsidRPr="002B345C" w:rsidRDefault="003F179D" w:rsidP="00E636CF">
      <w:pPr>
        <w:autoSpaceDE w:val="0"/>
        <w:autoSpaceDN w:val="0"/>
        <w:adjustRightInd w:val="0"/>
        <w:ind w:left="720"/>
        <w:jc w:val="both"/>
        <w:rPr>
          <w:rFonts w:ascii="Verdana" w:hAnsi="Verdana" w:cs="Arial"/>
          <w:b/>
          <w:sz w:val="22"/>
          <w:szCs w:val="22"/>
        </w:rPr>
      </w:pPr>
    </w:p>
    <w:p w14:paraId="04A94137" w14:textId="25A4A4A2" w:rsidR="00273898" w:rsidRPr="002B345C" w:rsidRDefault="00273898" w:rsidP="00E636CF">
      <w:pPr>
        <w:adjustRightInd w:val="0"/>
        <w:jc w:val="both"/>
        <w:rPr>
          <w:rFonts w:ascii="Verdana" w:hAnsi="Verdana" w:cs="Arial"/>
          <w:noProof/>
          <w:sz w:val="14"/>
          <w:szCs w:val="14"/>
        </w:rPr>
      </w:pPr>
      <w:r w:rsidRPr="002B345C">
        <w:rPr>
          <w:rFonts w:ascii="Verdana" w:hAnsi="Verdana" w:cs="Arial"/>
          <w:b/>
          <w:sz w:val="14"/>
          <w:szCs w:val="14"/>
        </w:rPr>
        <w:t>Estructurador Requisitos Capacidad Jurídica:</w:t>
      </w:r>
      <w:r w:rsidR="00FB617C" w:rsidRPr="00FB617C">
        <w:rPr>
          <w:rFonts w:ascii="Verdana" w:hAnsi="Verdana" w:cs="Arial"/>
          <w:sz w:val="14"/>
          <w:szCs w:val="14"/>
        </w:rPr>
        <w:t xml:space="preserve"> Ma</w:t>
      </w:r>
      <w:r w:rsidR="000B3A78">
        <w:rPr>
          <w:rFonts w:ascii="Verdana" w:hAnsi="Verdana" w:cs="Arial"/>
          <w:sz w:val="14"/>
          <w:szCs w:val="14"/>
        </w:rPr>
        <w:t>rcos Gabriel Peña Noguera</w:t>
      </w:r>
      <w:r w:rsidR="00FB617C" w:rsidRPr="00FB617C">
        <w:rPr>
          <w:rFonts w:ascii="Verdana" w:hAnsi="Verdana" w:cs="Arial"/>
          <w:noProof/>
          <w:sz w:val="14"/>
          <w:szCs w:val="14"/>
        </w:rPr>
        <w:t>,</w:t>
      </w:r>
      <w:r w:rsidRPr="002B345C">
        <w:rPr>
          <w:rFonts w:ascii="Verdana" w:hAnsi="Verdana" w:cs="Arial"/>
          <w:noProof/>
          <w:sz w:val="14"/>
          <w:szCs w:val="14"/>
        </w:rPr>
        <w:t xml:space="preserve"> </w:t>
      </w:r>
      <w:r w:rsidR="000B3A78">
        <w:rPr>
          <w:rFonts w:ascii="Verdana" w:hAnsi="Verdana" w:cs="Arial"/>
          <w:noProof/>
          <w:sz w:val="14"/>
          <w:szCs w:val="14"/>
        </w:rPr>
        <w:t>Contratista</w:t>
      </w:r>
      <w:r w:rsidRPr="002B345C">
        <w:rPr>
          <w:rFonts w:ascii="Verdana" w:hAnsi="Verdana" w:cs="Arial"/>
          <w:noProof/>
          <w:sz w:val="14"/>
          <w:szCs w:val="14"/>
        </w:rPr>
        <w:t xml:space="preserve"> Área de Contratos.</w:t>
      </w:r>
      <w:r w:rsidR="00191E7E" w:rsidRPr="002B345C">
        <w:rPr>
          <w:rFonts w:ascii="Verdana" w:hAnsi="Verdana" w:cs="Arial"/>
          <w:noProof/>
          <w:sz w:val="14"/>
          <w:szCs w:val="14"/>
          <w:lang w:eastAsia="es-CO"/>
        </w:rPr>
        <w:t xml:space="preserve"> </w:t>
      </w:r>
      <w:r w:rsidR="00FB617C">
        <w:rPr>
          <w:rFonts w:ascii="Gigi" w:hAnsi="Gigi" w:cs="Arial"/>
          <w:i/>
          <w:noProof/>
          <w:sz w:val="14"/>
          <w:szCs w:val="14"/>
          <w:lang w:eastAsia="es-CO"/>
        </w:rPr>
        <w:t>mfoh</w:t>
      </w:r>
    </w:p>
    <w:p w14:paraId="4412B72D" w14:textId="6F5436FE" w:rsidR="00E6523D" w:rsidRPr="002B345C" w:rsidRDefault="00E6523D" w:rsidP="00E636CF">
      <w:pPr>
        <w:rPr>
          <w:rFonts w:ascii="Verdana" w:hAnsi="Verdana"/>
          <w:b/>
          <w:bCs/>
          <w:sz w:val="14"/>
          <w:szCs w:val="14"/>
        </w:rPr>
      </w:pPr>
    </w:p>
    <w:p w14:paraId="0C12FB17" w14:textId="6080587D" w:rsidR="00036255" w:rsidRPr="00E57748" w:rsidRDefault="00273898" w:rsidP="00415F79">
      <w:pPr>
        <w:ind w:left="2828" w:hanging="2814"/>
        <w:rPr>
          <w:rFonts w:ascii="Verdana" w:hAnsi="Verdana"/>
          <w:b/>
          <w:sz w:val="14"/>
          <w:szCs w:val="14"/>
          <w:lang w:val="es-CO"/>
        </w:rPr>
      </w:pPr>
      <w:r w:rsidRPr="002B345C">
        <w:rPr>
          <w:rFonts w:ascii="Verdana" w:hAnsi="Verdana"/>
          <w:b/>
          <w:bCs/>
          <w:sz w:val="14"/>
          <w:szCs w:val="14"/>
        </w:rPr>
        <w:t>Estructurado Técnico – Económico:</w:t>
      </w:r>
      <w:r w:rsidRPr="00415F79">
        <w:rPr>
          <w:rFonts w:ascii="Verdana" w:hAnsi="Verdana"/>
          <w:sz w:val="14"/>
          <w:szCs w:val="14"/>
        </w:rPr>
        <w:t xml:space="preserve"> </w:t>
      </w:r>
      <w:r w:rsidR="000B3A78">
        <w:rPr>
          <w:rFonts w:ascii="Verdana" w:hAnsi="Verdana"/>
          <w:sz w:val="14"/>
          <w:szCs w:val="14"/>
          <w:lang w:val="es-CO"/>
        </w:rPr>
        <w:t xml:space="preserve">René Guarín Cortés </w:t>
      </w:r>
      <w:r w:rsidRPr="00E57748">
        <w:rPr>
          <w:rFonts w:ascii="Verdana" w:hAnsi="Verdana"/>
          <w:sz w:val="14"/>
          <w:szCs w:val="14"/>
        </w:rPr>
        <w:t xml:space="preserve">, </w:t>
      </w:r>
    </w:p>
    <w:p w14:paraId="39471948" w14:textId="276ECB77" w:rsidR="00E6523D" w:rsidRPr="002B345C" w:rsidRDefault="000B3A78" w:rsidP="00415F79">
      <w:pPr>
        <w:ind w:left="2828"/>
        <w:rPr>
          <w:rFonts w:ascii="Verdana" w:hAnsi="Verdana"/>
          <w:b/>
          <w:bCs/>
          <w:sz w:val="14"/>
          <w:szCs w:val="14"/>
        </w:rPr>
      </w:pPr>
      <w:r>
        <w:rPr>
          <w:rFonts w:ascii="Verdana" w:hAnsi="Verdana"/>
          <w:sz w:val="14"/>
          <w:szCs w:val="14"/>
        </w:rPr>
        <w:t>Jefe Oficina de Tecnologías y Sistemas de Información</w:t>
      </w:r>
    </w:p>
    <w:p w14:paraId="1B0146D1" w14:textId="36CF9F75" w:rsidR="00036255" w:rsidRDefault="00C201D6" w:rsidP="00E636CF">
      <w:pPr>
        <w:rPr>
          <w:rFonts w:ascii="Verdana" w:hAnsi="Verdana"/>
          <w:sz w:val="14"/>
          <w:szCs w:val="14"/>
        </w:rPr>
      </w:pPr>
      <w:r w:rsidRPr="002B345C">
        <w:rPr>
          <w:rFonts w:ascii="Verdana" w:hAnsi="Verdana"/>
          <w:b/>
          <w:bCs/>
          <w:noProof/>
          <w:sz w:val="14"/>
          <w:szCs w:val="14"/>
          <w:lang w:val="es-CO" w:eastAsia="es-CO"/>
        </w:rPr>
        <w:drawing>
          <wp:anchor distT="0" distB="0" distL="114300" distR="114300" simplePos="0" relativeHeight="251658240" behindDoc="1" locked="0" layoutInCell="1" allowOverlap="1" wp14:anchorId="1FD93BF8" wp14:editId="007FB110">
            <wp:simplePos x="0" y="0"/>
            <wp:positionH relativeFrom="column">
              <wp:posOffset>5099685</wp:posOffset>
            </wp:positionH>
            <wp:positionV relativeFrom="paragraph">
              <wp:posOffset>5698490</wp:posOffset>
            </wp:positionV>
            <wp:extent cx="1391285" cy="339090"/>
            <wp:effectExtent l="0" t="0" r="0" b="381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91285" cy="339090"/>
                    </a:xfrm>
                    <a:prstGeom prst="rect">
                      <a:avLst/>
                    </a:prstGeom>
                    <a:noFill/>
                  </pic:spPr>
                </pic:pic>
              </a:graphicData>
            </a:graphic>
            <wp14:sizeRelH relativeFrom="page">
              <wp14:pctWidth>0</wp14:pctWidth>
            </wp14:sizeRelH>
            <wp14:sizeRelV relativeFrom="page">
              <wp14:pctHeight>0</wp14:pctHeight>
            </wp14:sizeRelV>
          </wp:anchor>
        </w:drawing>
      </w:r>
      <w:r w:rsidR="00273898" w:rsidRPr="002B345C">
        <w:rPr>
          <w:rFonts w:ascii="Verdana" w:hAnsi="Verdana"/>
          <w:b/>
          <w:bCs/>
          <w:sz w:val="14"/>
          <w:szCs w:val="14"/>
        </w:rPr>
        <w:t>Estructurador Capacidad Financiera:</w:t>
      </w:r>
      <w:r w:rsidR="00027883">
        <w:rPr>
          <w:rFonts w:ascii="Verdana" w:hAnsi="Verdana"/>
          <w:sz w:val="14"/>
          <w:szCs w:val="14"/>
        </w:rPr>
        <w:t xml:space="preserve"> </w:t>
      </w:r>
      <w:r w:rsidR="00027883" w:rsidRPr="00027883">
        <w:rPr>
          <w:rFonts w:ascii="Verdana" w:hAnsi="Verdana"/>
          <w:sz w:val="14"/>
          <w:szCs w:val="14"/>
        </w:rPr>
        <w:t>Sandra Milena Niebles Salgado</w:t>
      </w:r>
      <w:r w:rsidR="00273898" w:rsidRPr="002B345C">
        <w:rPr>
          <w:rFonts w:ascii="Verdana" w:hAnsi="Verdana"/>
          <w:sz w:val="14"/>
          <w:szCs w:val="14"/>
        </w:rPr>
        <w:t xml:space="preserve">, </w:t>
      </w:r>
    </w:p>
    <w:p w14:paraId="29279E46" w14:textId="0B984C2C" w:rsidR="00273898" w:rsidRPr="002B345C" w:rsidRDefault="00E6523D" w:rsidP="00036255">
      <w:pPr>
        <w:ind w:left="2124" w:firstLine="708"/>
        <w:rPr>
          <w:rFonts w:ascii="Verdana" w:hAnsi="Verdana"/>
          <w:bCs/>
          <w:sz w:val="14"/>
          <w:szCs w:val="14"/>
        </w:rPr>
      </w:pPr>
      <w:r w:rsidRPr="002B345C">
        <w:rPr>
          <w:rFonts w:ascii="Verdana" w:hAnsi="Verdana"/>
          <w:sz w:val="14"/>
          <w:szCs w:val="14"/>
        </w:rPr>
        <w:t>Coordinador</w:t>
      </w:r>
      <w:r w:rsidR="00FB4C8E" w:rsidRPr="002B345C">
        <w:rPr>
          <w:rFonts w:ascii="Verdana" w:hAnsi="Verdana"/>
          <w:sz w:val="14"/>
          <w:szCs w:val="14"/>
        </w:rPr>
        <w:t xml:space="preserve"> </w:t>
      </w:r>
      <w:r w:rsidR="00027883">
        <w:rPr>
          <w:rFonts w:ascii="Verdana" w:hAnsi="Verdana"/>
          <w:sz w:val="14"/>
          <w:szCs w:val="14"/>
        </w:rPr>
        <w:t xml:space="preserve">(E) </w:t>
      </w:r>
      <w:r w:rsidR="00FB4C8E" w:rsidRPr="002B345C">
        <w:rPr>
          <w:rFonts w:ascii="Verdana" w:hAnsi="Verdana"/>
          <w:sz w:val="14"/>
          <w:szCs w:val="14"/>
        </w:rPr>
        <w:t>Grupo de Contabilidad, Área Financiera</w:t>
      </w:r>
      <w:r w:rsidR="00273898" w:rsidRPr="002B345C">
        <w:rPr>
          <w:rFonts w:ascii="Verdana" w:hAnsi="Verdana"/>
          <w:sz w:val="14"/>
          <w:szCs w:val="14"/>
        </w:rPr>
        <w:t>.</w:t>
      </w:r>
      <w:r w:rsidR="00E57748">
        <w:rPr>
          <w:rFonts w:ascii="Verdana" w:hAnsi="Verdana"/>
          <w:sz w:val="14"/>
          <w:szCs w:val="14"/>
        </w:rPr>
        <w:t xml:space="preserve"> </w:t>
      </w:r>
    </w:p>
    <w:p w14:paraId="1C30DA6F" w14:textId="55282DAC" w:rsidR="00E6523D" w:rsidRPr="002B345C" w:rsidRDefault="00E6523D" w:rsidP="00E636CF">
      <w:pPr>
        <w:adjustRightInd w:val="0"/>
        <w:jc w:val="both"/>
        <w:rPr>
          <w:rFonts w:ascii="Verdana" w:hAnsi="Verdana" w:cs="Arial"/>
          <w:b/>
          <w:sz w:val="14"/>
          <w:szCs w:val="14"/>
        </w:rPr>
      </w:pPr>
    </w:p>
    <w:bookmarkEnd w:id="0"/>
    <w:bookmarkEnd w:id="1"/>
    <w:p w14:paraId="5904DFD5" w14:textId="77777777" w:rsidR="008C19CA" w:rsidRPr="00F372DA" w:rsidRDefault="008C19CA" w:rsidP="008C19CA">
      <w:pPr>
        <w:rPr>
          <w:rFonts w:ascii="Verdana" w:eastAsiaTheme="minorHAnsi" w:hAnsi="Verdana"/>
          <w:sz w:val="14"/>
          <w:szCs w:val="14"/>
        </w:rPr>
      </w:pPr>
      <w:r w:rsidRPr="00F372DA">
        <w:rPr>
          <w:rFonts w:ascii="Verdana" w:hAnsi="Verdana" w:cs="Arial"/>
          <w:b/>
          <w:sz w:val="14"/>
          <w:szCs w:val="14"/>
        </w:rPr>
        <w:t>Revisó:</w:t>
      </w:r>
      <w:r w:rsidRPr="00F372DA">
        <w:rPr>
          <w:rFonts w:ascii="Verdana" w:hAnsi="Verdana" w:cs="Arial"/>
          <w:sz w:val="14"/>
          <w:szCs w:val="14"/>
        </w:rPr>
        <w:t xml:space="preserve"> </w:t>
      </w:r>
      <w:r w:rsidRPr="00F372DA">
        <w:rPr>
          <w:rFonts w:ascii="Verdana" w:hAnsi="Verdana"/>
          <w:sz w:val="14"/>
          <w:szCs w:val="14"/>
        </w:rPr>
        <w:t xml:space="preserve">Rafael Jose Martinez Romero, </w:t>
      </w:r>
      <w:r w:rsidRPr="00F372DA">
        <w:rPr>
          <w:rFonts w:ascii="Verdana" w:hAnsi="Verdana" w:cs="Arial"/>
          <w:sz w:val="14"/>
          <w:szCs w:val="14"/>
        </w:rPr>
        <w:t xml:space="preserve">Contratista </w:t>
      </w:r>
      <w:r w:rsidRPr="00F372DA">
        <w:rPr>
          <w:rFonts w:ascii="Verdana" w:hAnsi="Verdana" w:cs="Arial"/>
          <w:noProof/>
          <w:sz w:val="14"/>
          <w:szCs w:val="14"/>
        </w:rPr>
        <w:t>Área de Contratos</w:t>
      </w:r>
      <w:r w:rsidRPr="00F372DA">
        <w:rPr>
          <w:rFonts w:ascii="Verdana" w:hAnsi="Verdana"/>
          <w:sz w:val="14"/>
          <w:szCs w:val="14"/>
        </w:rPr>
        <w:t xml:space="preserve">. </w:t>
      </w:r>
    </w:p>
    <w:p w14:paraId="2B0BCC31" w14:textId="77777777" w:rsidR="008C19CA" w:rsidRPr="00F372DA" w:rsidRDefault="008C19CA" w:rsidP="008C19CA">
      <w:pPr>
        <w:adjustRightInd w:val="0"/>
        <w:jc w:val="both"/>
        <w:rPr>
          <w:rFonts w:ascii="Verdana" w:hAnsi="Verdana" w:cs="Arial"/>
          <w:sz w:val="14"/>
          <w:szCs w:val="14"/>
        </w:rPr>
      </w:pPr>
      <w:r w:rsidRPr="00F372DA">
        <w:rPr>
          <w:rFonts w:ascii="Verdana" w:hAnsi="Verdana" w:cs="Arial"/>
          <w:b/>
          <w:sz w:val="14"/>
          <w:szCs w:val="14"/>
        </w:rPr>
        <w:t xml:space="preserve">Revisó: </w:t>
      </w:r>
      <w:r w:rsidRPr="00F372DA">
        <w:rPr>
          <w:rFonts w:ascii="Verdana" w:hAnsi="Verdana" w:cs="Arial"/>
          <w:sz w:val="14"/>
          <w:szCs w:val="14"/>
        </w:rPr>
        <w:t>Jordanni Orejuela Toro, Jefe Área de Contratos (E).</w:t>
      </w:r>
    </w:p>
    <w:p w14:paraId="7EA53728" w14:textId="219D8A33" w:rsidR="008C19CA" w:rsidRPr="00F372DA" w:rsidRDefault="008C19CA" w:rsidP="008C19CA">
      <w:pPr>
        <w:adjustRightInd w:val="0"/>
        <w:jc w:val="both"/>
        <w:rPr>
          <w:rFonts w:ascii="Verdana" w:hAnsi="Verdana" w:cs="Arial"/>
          <w:noProof/>
          <w:sz w:val="14"/>
          <w:szCs w:val="14"/>
        </w:rPr>
      </w:pPr>
      <w:r w:rsidRPr="00F372DA">
        <w:rPr>
          <w:rFonts w:ascii="Verdana" w:hAnsi="Verdana" w:cs="Arial"/>
          <w:b/>
          <w:sz w:val="14"/>
          <w:szCs w:val="14"/>
        </w:rPr>
        <w:t>Revisó:</w:t>
      </w:r>
      <w:r w:rsidRPr="00F372DA">
        <w:rPr>
          <w:rFonts w:ascii="Verdana" w:hAnsi="Verdana" w:cs="Arial"/>
          <w:sz w:val="14"/>
          <w:szCs w:val="14"/>
        </w:rPr>
        <w:t xml:space="preserve"> </w:t>
      </w:r>
      <w:r w:rsidR="000B3A78">
        <w:rPr>
          <w:rFonts w:ascii="Verdana" w:hAnsi="Verdana" w:cs="Arial"/>
          <w:sz w:val="14"/>
          <w:szCs w:val="14"/>
        </w:rPr>
        <w:t>Miller Martínez – Asesor Ordenadora del gasto.</w:t>
      </w:r>
      <w:r w:rsidRPr="00F372DA">
        <w:rPr>
          <w:rFonts w:ascii="Verdana" w:hAnsi="Verdana"/>
          <w:sz w:val="14"/>
          <w:szCs w:val="14"/>
        </w:rPr>
        <w:t xml:space="preserve">. </w:t>
      </w:r>
    </w:p>
    <w:p w14:paraId="2342050D" w14:textId="342B620E" w:rsidR="008C19CA" w:rsidRPr="00F372DA" w:rsidRDefault="008C19CA" w:rsidP="008C19CA">
      <w:pPr>
        <w:rPr>
          <w:rFonts w:ascii="Verdana" w:eastAsiaTheme="minorHAnsi" w:hAnsi="Verdana"/>
        </w:rPr>
      </w:pPr>
      <w:r w:rsidRPr="00F372DA">
        <w:rPr>
          <w:rFonts w:ascii="Verdana" w:hAnsi="Verdana" w:cs="Arial"/>
          <w:b/>
          <w:sz w:val="14"/>
          <w:szCs w:val="14"/>
        </w:rPr>
        <w:t>Aprobó:</w:t>
      </w:r>
      <w:r w:rsidRPr="00F372DA">
        <w:rPr>
          <w:rFonts w:ascii="Verdana" w:hAnsi="Verdana"/>
          <w:sz w:val="14"/>
          <w:szCs w:val="14"/>
        </w:rPr>
        <w:t xml:space="preserve"> </w:t>
      </w:r>
      <w:r w:rsidR="000B3A78">
        <w:rPr>
          <w:rFonts w:ascii="Verdana" w:hAnsi="Verdana"/>
          <w:sz w:val="14"/>
          <w:szCs w:val="14"/>
        </w:rPr>
        <w:t>Claudia Lorena Moreno</w:t>
      </w:r>
      <w:r w:rsidRPr="00F372DA">
        <w:rPr>
          <w:rFonts w:ascii="Verdana" w:hAnsi="Verdana" w:cs="Arial"/>
          <w:sz w:val="14"/>
          <w:szCs w:val="14"/>
        </w:rPr>
        <w:t xml:space="preserve">, </w:t>
      </w:r>
      <w:r w:rsidR="000B3A78">
        <w:rPr>
          <w:rFonts w:ascii="Verdana" w:hAnsi="Verdana"/>
          <w:sz w:val="14"/>
          <w:szCs w:val="14"/>
        </w:rPr>
        <w:t>Ordenadora del Gasto</w:t>
      </w:r>
      <w:r w:rsidRPr="00F372DA">
        <w:rPr>
          <w:rFonts w:ascii="Verdana" w:hAnsi="Verdana"/>
          <w:sz w:val="16"/>
          <w:szCs w:val="16"/>
        </w:rPr>
        <w:t>.</w:t>
      </w:r>
    </w:p>
    <w:p w14:paraId="3E93085B" w14:textId="2CE2A1B4" w:rsidR="006D497C" w:rsidRPr="002B345C" w:rsidRDefault="006D497C" w:rsidP="00E636CF">
      <w:pPr>
        <w:ind w:right="46"/>
        <w:rPr>
          <w:rFonts w:ascii="Verdana" w:hAnsi="Verdana" w:cs="Arial"/>
          <w:b/>
          <w:sz w:val="16"/>
          <w:szCs w:val="16"/>
          <w:lang w:val="es-CO"/>
        </w:rPr>
      </w:pPr>
    </w:p>
    <w:sectPr w:rsidR="006D497C" w:rsidRPr="002B345C" w:rsidSect="002B0CF3">
      <w:headerReference w:type="even" r:id="rId22"/>
      <w:headerReference w:type="default" r:id="rId23"/>
      <w:footerReference w:type="even" r:id="rId24"/>
      <w:footerReference w:type="default" r:id="rId25"/>
      <w:headerReference w:type="first" r:id="rId26"/>
      <w:pgSz w:w="12242" w:h="18722" w:code="14"/>
      <w:pgMar w:top="1134" w:right="1418" w:bottom="1134" w:left="1418" w:header="0" w:footer="567" w:gutter="0"/>
      <w:cols w:space="720"/>
      <w:noEndnote/>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55" w:author="Rafael Jose Martinez Romero" w:date="2024-12-02T11:36:00Z" w:initials="RJMR">
    <w:p w14:paraId="51E1955B" w14:textId="77777777" w:rsidR="00FC46DB" w:rsidRDefault="00FC46DB">
      <w:pPr>
        <w:pStyle w:val="Textocomentario"/>
      </w:pPr>
      <w:r>
        <w:rPr>
          <w:rStyle w:val="Refdecomentario"/>
        </w:rPr>
        <w:annotationRef/>
      </w:r>
      <w:r>
        <w:t>Favor ajustar la numeración</w:t>
      </w:r>
    </w:p>
  </w:comment>
  <w:comment w:id="56" w:author="User" w:date="2026-05-11T11:40:00Z" w:initials="user">
    <w:p w14:paraId="591AF3EE" w14:textId="7A0CC4A1" w:rsidR="0033669A" w:rsidRDefault="0033669A">
      <w:pPr>
        <w:pStyle w:val="Textocomentario"/>
      </w:pPr>
      <w:r>
        <w:rPr>
          <w:rStyle w:val="Refdecomentario"/>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1E1955B" w15:done="0"/>
  <w15:commentEx w15:paraId="591AF3EE" w15:paraIdParent="51E1955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1E1955B" w16cid:durableId="51E1955B"/>
  <w16cid:commentId w16cid:paraId="591AF3EE" w16cid:durableId="591AF3E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0FB863" w14:textId="77777777" w:rsidR="002A0E1E" w:rsidRDefault="002A0E1E">
      <w:r>
        <w:separator/>
      </w:r>
    </w:p>
  </w:endnote>
  <w:endnote w:type="continuationSeparator" w:id="0">
    <w:p w14:paraId="61D0F697" w14:textId="77777777" w:rsidR="002A0E1E" w:rsidRDefault="002A0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KWYG K+ Helvetica">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NeueLT Pro 55 Roman">
    <w:altName w:val="Arial"/>
    <w:panose1 w:val="00000000000000000000"/>
    <w:charset w:val="00"/>
    <w:family w:val="roman"/>
    <w:notTrueType/>
    <w:pitch w:val="default"/>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Montserrat">
    <w:charset w:val="00"/>
    <w:family w:val="auto"/>
    <w:pitch w:val="variable"/>
    <w:sig w:usb0="2000020F" w:usb1="00000003" w:usb2="00000000" w:usb3="00000000" w:csb0="00000197" w:csb1="00000000"/>
  </w:font>
  <w:font w:name="ArialNarrow">
    <w:panose1 w:val="00000000000000000000"/>
    <w:charset w:val="00"/>
    <w:family w:val="auto"/>
    <w:notTrueType/>
    <w:pitch w:val="default"/>
    <w:sig w:usb0="00000003" w:usb1="00000000" w:usb2="00000000" w:usb3="00000000" w:csb0="00000001" w:csb1="00000000"/>
  </w:font>
  <w:font w:name="PVBZGK+TTE1A06D08t00">
    <w:altName w:val="TT E 1 A 06 D 08t"/>
    <w:panose1 w:val="00000000000000000000"/>
    <w:charset w:val="00"/>
    <w:family w:val="swiss"/>
    <w:notTrueType/>
    <w:pitch w:val="default"/>
    <w:sig w:usb0="00000003" w:usb1="00000000" w:usb2="00000000" w:usb3="00000000" w:csb0="00000001" w:csb1="00000000"/>
  </w:font>
  <w:font w:name="Calibri,Bold">
    <w:panose1 w:val="00000000000000000000"/>
    <w:charset w:val="00"/>
    <w:family w:val="auto"/>
    <w:notTrueType/>
    <w:pitch w:val="default"/>
    <w:sig w:usb0="00000003" w:usb1="00000000" w:usb2="00000000" w:usb3="00000000" w:csb0="00000001" w:csb1="00000000"/>
  </w:font>
  <w:font w:name="HelveticaNeue-Light">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80"/>
    <w:family w:val="auto"/>
    <w:notTrueType/>
    <w:pitch w:val="default"/>
    <w:sig w:usb0="00000003" w:usb1="08070000" w:usb2="00000010" w:usb3="00000000" w:csb0="00020001" w:csb1="00000000"/>
  </w:font>
  <w:font w:name="DejaVuSansCondensed">
    <w:altName w:val="Calibri"/>
    <w:panose1 w:val="00000000000000000000"/>
    <w:charset w:val="00"/>
    <w:family w:val="auto"/>
    <w:notTrueType/>
    <w:pitch w:val="default"/>
    <w:sig w:usb0="00000003" w:usb1="00000000" w:usb2="00000000" w:usb3="00000000" w:csb0="00000001" w:csb1="00000000"/>
  </w:font>
  <w:font w:name="Gigi">
    <w:panose1 w:val="0404050406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398B6" w14:textId="77777777" w:rsidR="00FC46DB" w:rsidRDefault="00FC46DB" w:rsidP="005F0A2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5C65E1A" w14:textId="77777777" w:rsidR="00FC46DB" w:rsidRDefault="00FC46DB" w:rsidP="005F0A2C">
    <w:pPr>
      <w:pStyle w:val="Piedepgina"/>
      <w:ind w:right="360"/>
    </w:pPr>
  </w:p>
  <w:p w14:paraId="1614D913" w14:textId="77777777" w:rsidR="00FC46DB" w:rsidRDefault="00FC46DB"/>
  <w:p w14:paraId="38D86846" w14:textId="77777777" w:rsidR="00FC46DB" w:rsidRDefault="00FC46D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AACF9" w14:textId="77777777" w:rsidR="00FC46DB" w:rsidRDefault="00FC46DB" w:rsidP="005F0A2C">
    <w:pPr>
      <w:pStyle w:val="Piedepgina"/>
      <w:ind w:right="360"/>
    </w:pPr>
  </w:p>
  <w:p w14:paraId="7CDABD25" w14:textId="360BCCFE" w:rsidR="00FC46DB" w:rsidRPr="0056551A" w:rsidRDefault="00FC46DB" w:rsidP="00800C59">
    <w:pPr>
      <w:pStyle w:val="Piedepgina"/>
      <w:framePr w:wrap="around" w:vAnchor="text" w:hAnchor="page" w:x="10760" w:y="48"/>
      <w:rPr>
        <w:rStyle w:val="Nmerodepgina"/>
        <w:rFonts w:ascii="Verdana" w:hAnsi="Verdana"/>
        <w:sz w:val="16"/>
        <w:szCs w:val="16"/>
      </w:rPr>
    </w:pPr>
    <w:r w:rsidRPr="0056551A">
      <w:rPr>
        <w:rStyle w:val="Nmerodepgina"/>
        <w:rFonts w:ascii="Verdana" w:hAnsi="Verdana"/>
        <w:sz w:val="16"/>
        <w:szCs w:val="16"/>
      </w:rPr>
      <w:fldChar w:fldCharType="begin"/>
    </w:r>
    <w:r w:rsidRPr="0056551A">
      <w:rPr>
        <w:rStyle w:val="Nmerodepgina"/>
        <w:rFonts w:ascii="Verdana" w:hAnsi="Verdana"/>
        <w:sz w:val="16"/>
        <w:szCs w:val="16"/>
      </w:rPr>
      <w:instrText xml:space="preserve">PAGE  </w:instrText>
    </w:r>
    <w:r w:rsidRPr="0056551A">
      <w:rPr>
        <w:rStyle w:val="Nmerodepgina"/>
        <w:rFonts w:ascii="Verdana" w:hAnsi="Verdana"/>
        <w:sz w:val="16"/>
        <w:szCs w:val="16"/>
      </w:rPr>
      <w:fldChar w:fldCharType="separate"/>
    </w:r>
    <w:r w:rsidR="005E16C7">
      <w:rPr>
        <w:rStyle w:val="Nmerodepgina"/>
        <w:rFonts w:ascii="Verdana" w:hAnsi="Verdana"/>
        <w:noProof/>
        <w:sz w:val="16"/>
        <w:szCs w:val="16"/>
      </w:rPr>
      <w:t>49</w:t>
    </w:r>
    <w:r w:rsidRPr="0056551A">
      <w:rPr>
        <w:rStyle w:val="Nmerodepgina"/>
        <w:rFonts w:ascii="Verdana" w:hAnsi="Verdana"/>
        <w:sz w:val="16"/>
        <w:szCs w:val="16"/>
      </w:rPr>
      <w:fldChar w:fldCharType="end"/>
    </w:r>
  </w:p>
  <w:p w14:paraId="6E973BD6" w14:textId="77777777" w:rsidR="00FC46DB" w:rsidRDefault="00FC46DB"/>
  <w:p w14:paraId="3ADF6346" w14:textId="77777777" w:rsidR="00FC46DB" w:rsidRDefault="00FC46D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0DC8D" w14:textId="77777777" w:rsidR="002A0E1E" w:rsidRDefault="002A0E1E">
      <w:r>
        <w:separator/>
      </w:r>
    </w:p>
  </w:footnote>
  <w:footnote w:type="continuationSeparator" w:id="0">
    <w:p w14:paraId="676FFB0E" w14:textId="77777777" w:rsidR="002A0E1E" w:rsidRDefault="002A0E1E">
      <w:r>
        <w:continuationSeparator/>
      </w:r>
    </w:p>
  </w:footnote>
  <w:footnote w:id="1">
    <w:p w14:paraId="5864E7C1" w14:textId="77777777" w:rsidR="00FC46DB" w:rsidRPr="00D05DAD" w:rsidRDefault="00FC46DB" w:rsidP="00EE51CD">
      <w:pPr>
        <w:pStyle w:val="Textonotapie"/>
        <w:rPr>
          <w:rFonts w:ascii="Verdana" w:hAnsi="Verdana"/>
          <w:sz w:val="12"/>
          <w:szCs w:val="12"/>
        </w:rPr>
      </w:pPr>
      <w:r w:rsidRPr="00D05DAD">
        <w:rPr>
          <w:rStyle w:val="Refdenotaalpie"/>
          <w:rFonts w:ascii="Verdana" w:hAnsi="Verdana"/>
          <w:sz w:val="12"/>
          <w:szCs w:val="12"/>
        </w:rPr>
        <w:footnoteRef/>
      </w:r>
      <w:r w:rsidRPr="00D05DAD">
        <w:rPr>
          <w:rFonts w:ascii="Verdana" w:hAnsi="Verdana"/>
          <w:sz w:val="12"/>
          <w:szCs w:val="12"/>
        </w:rPr>
        <w:t xml:space="preserve"> El Acuerdo Comercial con Israel es aplicable a los Procesos de Contratación para adquirir: (i) 130.000 DEG para bienes y servicios, (ii) Umbral: 8, 500,000 DEG; iniciando el sexto año una vez entre en vigor el ACP revisado para Israel: 5,000,000 DEG. (Manual para el Manejo de los Acuerdos Comerciales en Procesos de Contratación CCE-EICP-MA-03 V1. 24/11/2021. Colombia Compra Eficiente).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AD2F0" w14:textId="439E12CF" w:rsidR="00FC46DB" w:rsidRDefault="00000000">
    <w:pPr>
      <w:pStyle w:val="Encabezado"/>
    </w:pPr>
    <w:r>
      <w:rPr>
        <w:noProof/>
      </w:rPr>
      <w:pict w14:anchorId="57DF41C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8551172" o:spid="_x0000_s1028" type="#_x0000_t136" alt="" style="position:absolute;margin-left:0;margin-top:0;width:530.45pt;height:132.6pt;rotation:315;z-index:-25165107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Times New Roman&quot;;font-size:1pt" string="PROYECTO"/>
          <w10:wrap anchorx="margin" anchory="margin"/>
        </v:shape>
      </w:pict>
    </w:r>
    <w:r>
      <w:rPr>
        <w:noProof/>
      </w:rPr>
      <w:pict w14:anchorId="7ADA0730">
        <v:shape id="_x0000_s1027" type="#_x0000_t136" alt="" style="position:absolute;margin-left:0;margin-top:0;width:552.6pt;height:110.5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VERDANA&quot;;font-size:1pt" string="PROYECTO"/>
          <w10:wrap anchorx="margin" anchory="margin"/>
        </v:shape>
      </w:pict>
    </w:r>
  </w:p>
  <w:p w14:paraId="785B0E6F" w14:textId="77777777" w:rsidR="00FC46DB" w:rsidRDefault="00FC46DB"/>
  <w:p w14:paraId="5845C2F1" w14:textId="77777777" w:rsidR="00FC46DB" w:rsidRDefault="00FC46D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8586A" w14:textId="6A970327" w:rsidR="00FC46DB" w:rsidRPr="0061184A" w:rsidRDefault="00000000" w:rsidP="00AA6E71">
    <w:pPr>
      <w:pStyle w:val="Encabezado"/>
      <w:tabs>
        <w:tab w:val="clear" w:pos="4419"/>
        <w:tab w:val="clear" w:pos="8838"/>
      </w:tabs>
      <w:jc w:val="center"/>
      <w:rPr>
        <w:rFonts w:ascii="Verdana" w:hAnsi="Verdana" w:cs="Arial"/>
        <w:b/>
        <w:bCs/>
        <w:sz w:val="6"/>
        <w:szCs w:val="14"/>
        <w:u w:val="single"/>
      </w:rPr>
    </w:pPr>
    <w:r>
      <w:rPr>
        <w:noProof/>
      </w:rPr>
      <w:pict w14:anchorId="0C8BF5C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8551173" o:spid="_x0000_s1026" type="#_x0000_t136" alt="" style="position:absolute;left:0;text-align:left;margin-left:0;margin-top:0;width:530.45pt;height:132.6pt;rotation:315;z-index:-25164902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Times New Roman&quot;;font-size:1pt" string="PLIEGO"/>
          <w10:wrap anchorx="margin" anchory="margin"/>
        </v:shape>
      </w:pict>
    </w:r>
    <w:r w:rsidR="00FC46DB" w:rsidRPr="005D7650">
      <w:rPr>
        <w:noProof/>
        <w:lang w:val="es-CO" w:eastAsia="es-CO"/>
      </w:rPr>
      <w:drawing>
        <wp:inline distT="0" distB="0" distL="0" distR="0" wp14:anchorId="4D8618F9" wp14:editId="2C78D748">
          <wp:extent cx="1496060" cy="958850"/>
          <wp:effectExtent l="0" t="0" r="8890" b="0"/>
          <wp:docPr id="10" name="Imagen 10" descr="Q:\63.52 - Registros SIGEPRE\08 Presentaciones\2024\Nueva imagen entidades\Logo_Presidencia-2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Q:\63.52 - Registros SIGEPRE\08 Presentaciones\2024\Nueva imagen entidades\Logo_Presidencia-2024.jpg"/>
                  <pic:cNvPicPr>
                    <a:picLocks noChangeAspect="1" noChangeArrowheads="1"/>
                  </pic:cNvPicPr>
                </pic:nvPicPr>
                <pic:blipFill>
                  <a:blip r:embed="rId1">
                    <a:extLst>
                      <a:ext uri="{28A0092B-C50C-407E-A947-70E740481C1C}">
                        <a14:useLocalDpi xmlns:a14="http://schemas.microsoft.com/office/drawing/2010/main" val="0"/>
                      </a:ext>
                    </a:extLst>
                  </a:blip>
                  <a:srcRect l="23853" r="25076" b="28188"/>
                  <a:stretch>
                    <a:fillRect/>
                  </a:stretch>
                </pic:blipFill>
                <pic:spPr bwMode="auto">
                  <a:xfrm>
                    <a:off x="0" y="0"/>
                    <a:ext cx="1496060" cy="958850"/>
                  </a:xfrm>
                  <a:prstGeom prst="rect">
                    <a:avLst/>
                  </a:prstGeom>
                  <a:noFill/>
                  <a:ln>
                    <a:noFill/>
                  </a:ln>
                </pic:spPr>
              </pic:pic>
            </a:graphicData>
          </a:graphic>
        </wp:inline>
      </w:drawing>
    </w:r>
  </w:p>
  <w:p w14:paraId="19F4AE35" w14:textId="0B1C5207" w:rsidR="00FC46DB" w:rsidRPr="00EB4BA4" w:rsidRDefault="00FC46DB" w:rsidP="00AA6E71">
    <w:pPr>
      <w:ind w:right="-233"/>
      <w:jc w:val="right"/>
      <w:outlineLvl w:val="0"/>
      <w:rPr>
        <w:rFonts w:ascii="Verdana" w:hAnsi="Verdana" w:cs="Arial"/>
        <w:b/>
        <w:bCs/>
        <w:sz w:val="16"/>
        <w:szCs w:val="16"/>
        <w:u w:val="single"/>
      </w:rPr>
    </w:pPr>
    <w:r w:rsidRPr="000B1B57">
      <w:rPr>
        <w:rFonts w:ascii="Verdana" w:hAnsi="Verdana" w:cs="Arial"/>
        <w:b/>
        <w:bCs/>
        <w:sz w:val="16"/>
        <w:szCs w:val="16"/>
        <w:u w:val="single"/>
      </w:rPr>
      <w:t>DAPRE-SASI</w:t>
    </w:r>
    <w:r>
      <w:rPr>
        <w:rFonts w:ascii="Verdana" w:hAnsi="Verdana" w:cs="Arial"/>
        <w:b/>
        <w:bCs/>
        <w:sz w:val="16"/>
        <w:szCs w:val="16"/>
        <w:u w:val="single"/>
      </w:rPr>
      <w:t>0</w:t>
    </w:r>
    <w:r w:rsidR="009D300B">
      <w:rPr>
        <w:rFonts w:ascii="Verdana" w:hAnsi="Verdana" w:cs="Arial"/>
        <w:b/>
        <w:bCs/>
        <w:sz w:val="16"/>
        <w:szCs w:val="16"/>
        <w:u w:val="single"/>
      </w:rPr>
      <w:t>7</w:t>
    </w:r>
    <w:r w:rsidRPr="000B1B57">
      <w:rPr>
        <w:rFonts w:ascii="Verdana" w:hAnsi="Verdana" w:cs="Arial"/>
        <w:b/>
        <w:bCs/>
        <w:sz w:val="16"/>
        <w:szCs w:val="16"/>
        <w:u w:val="single"/>
      </w:rPr>
      <w:t>-202</w:t>
    </w:r>
    <w:r>
      <w:rPr>
        <w:rFonts w:ascii="Verdana" w:hAnsi="Verdana" w:cs="Arial"/>
        <w:b/>
        <w:bCs/>
        <w:sz w:val="16"/>
        <w:szCs w:val="16"/>
        <w:u w:val="single"/>
      </w:rPr>
      <w:t>6</w:t>
    </w:r>
  </w:p>
  <w:p w14:paraId="5ACBD69B" w14:textId="77777777" w:rsidR="00FC46DB" w:rsidRPr="00AA6E71" w:rsidRDefault="00FC46DB" w:rsidP="00AA6E7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8880C" w14:textId="3E508A14" w:rsidR="00FC46DB" w:rsidRDefault="00000000">
    <w:pPr>
      <w:pStyle w:val="Encabezado"/>
    </w:pPr>
    <w:r>
      <w:rPr>
        <w:noProof/>
      </w:rPr>
      <w:pict w14:anchorId="1ED5258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8551171" o:spid="_x0000_s1025" type="#_x0000_t136" alt="" style="position:absolute;margin-left:0;margin-top:0;width:530.45pt;height:132.6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Times New Roman&quot;;font-size:1pt" string="PROYECT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44C6E80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CE48357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166EF2"/>
    <w:multiLevelType w:val="hybridMultilevel"/>
    <w:tmpl w:val="385A2EE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 w15:restartNumberingAfterBreak="0">
    <w:nsid w:val="0C9F6591"/>
    <w:multiLevelType w:val="hybridMultilevel"/>
    <w:tmpl w:val="2A987E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1DE2B0C"/>
    <w:multiLevelType w:val="hybridMultilevel"/>
    <w:tmpl w:val="7B9C7266"/>
    <w:lvl w:ilvl="0" w:tplc="96269536">
      <w:start w:val="1"/>
      <w:numFmt w:val="lowerLetter"/>
      <w:lvlText w:val="%1."/>
      <w:lvlJc w:val="left"/>
      <w:pPr>
        <w:tabs>
          <w:tab w:val="num" w:pos="720"/>
        </w:tabs>
        <w:ind w:left="720" w:hanging="360"/>
      </w:pPr>
      <w:rPr>
        <w:rFonts w:cs="Times New Roman" w:hint="default"/>
        <w:b/>
      </w:rPr>
    </w:lvl>
    <w:lvl w:ilvl="1" w:tplc="0C0A0019">
      <w:start w:val="1"/>
      <w:numFmt w:val="lowerLetter"/>
      <w:lvlText w:val="%2."/>
      <w:lvlJc w:val="left"/>
      <w:pPr>
        <w:tabs>
          <w:tab w:val="num" w:pos="1440"/>
        </w:tabs>
        <w:ind w:left="1440" w:hanging="360"/>
      </w:pPr>
      <w:rPr>
        <w:rFonts w:cs="Times New Roman"/>
      </w:rPr>
    </w:lvl>
    <w:lvl w:ilvl="2" w:tplc="1CE83AC2">
      <w:start w:val="2"/>
      <w:numFmt w:val="lowerLetter"/>
      <w:lvlText w:val="%3)"/>
      <w:lvlJc w:val="left"/>
      <w:pPr>
        <w:tabs>
          <w:tab w:val="num" w:pos="2340"/>
        </w:tabs>
        <w:ind w:left="2340" w:hanging="360"/>
      </w:pPr>
      <w:rPr>
        <w:rFonts w:hint="default"/>
        <w:b/>
      </w:rPr>
    </w:lvl>
    <w:lvl w:ilvl="3" w:tplc="342005A6">
      <w:start w:val="2"/>
      <w:numFmt w:val="decimal"/>
      <w:lvlText w:val="%4."/>
      <w:lvlJc w:val="left"/>
      <w:pPr>
        <w:tabs>
          <w:tab w:val="num" w:pos="2880"/>
        </w:tabs>
        <w:ind w:left="2880" w:hanging="360"/>
      </w:pPr>
      <w:rPr>
        <w:rFonts w:hint="default"/>
        <w:b/>
        <w:sz w:val="24"/>
        <w:szCs w:val="24"/>
      </w:rPr>
    </w:lvl>
    <w:lvl w:ilvl="4" w:tplc="7DE66A22">
      <w:start w:val="1"/>
      <w:numFmt w:val="bullet"/>
      <w:lvlText w:val="-"/>
      <w:lvlJc w:val="left"/>
      <w:pPr>
        <w:ind w:left="3600" w:hanging="360"/>
      </w:pPr>
      <w:rPr>
        <w:rFonts w:ascii="Arial Narrow" w:eastAsia="Times New Roman" w:hAnsi="Arial Narrow" w:cs="Times New Roman" w:hint="default"/>
      </w:rPr>
    </w:lvl>
    <w:lvl w:ilvl="5" w:tplc="0C0A001B" w:tentative="1">
      <w:start w:val="1"/>
      <w:numFmt w:val="lowerRoman"/>
      <w:lvlText w:val="%6."/>
      <w:lvlJc w:val="right"/>
      <w:pPr>
        <w:tabs>
          <w:tab w:val="num" w:pos="4320"/>
        </w:tabs>
        <w:ind w:left="4320" w:hanging="180"/>
      </w:pPr>
      <w:rPr>
        <w:rFonts w:cs="Times New Roman"/>
      </w:rPr>
    </w:lvl>
    <w:lvl w:ilvl="6" w:tplc="7D663638">
      <w:start w:val="1"/>
      <w:numFmt w:val="decimal"/>
      <w:lvlText w:val="%7."/>
      <w:lvlJc w:val="left"/>
      <w:pPr>
        <w:tabs>
          <w:tab w:val="num" w:pos="5040"/>
        </w:tabs>
        <w:ind w:left="5040" w:hanging="360"/>
      </w:pPr>
      <w:rPr>
        <w:rFonts w:cs="Times New Roman"/>
        <w:b/>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1F0DE0"/>
    <w:multiLevelType w:val="multilevel"/>
    <w:tmpl w:val="FDAC701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7" w15:restartNumberingAfterBreak="0">
    <w:nsid w:val="18A40FDF"/>
    <w:multiLevelType w:val="multilevel"/>
    <w:tmpl w:val="87F2DA00"/>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b/>
        <w:i w:val="0"/>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1F4846A4"/>
    <w:multiLevelType w:val="multilevel"/>
    <w:tmpl w:val="76D08C44"/>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0690B80"/>
    <w:multiLevelType w:val="multilevel"/>
    <w:tmpl w:val="79AC32F2"/>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2705BE2"/>
    <w:multiLevelType w:val="multilevel"/>
    <w:tmpl w:val="D6003CB6"/>
    <w:lvl w:ilvl="0">
      <w:start w:val="8"/>
      <w:numFmt w:val="decimal"/>
      <w:lvlText w:val="%1."/>
      <w:lvlJc w:val="left"/>
      <w:pPr>
        <w:ind w:left="480" w:hanging="480"/>
      </w:pPr>
      <w:rPr>
        <w:rFonts w:hint="default"/>
        <w:sz w:val="22"/>
      </w:rPr>
    </w:lvl>
    <w:lvl w:ilvl="1">
      <w:start w:val="1"/>
      <w:numFmt w:val="decimal"/>
      <w:lvlText w:val="%1.%2."/>
      <w:lvlJc w:val="left"/>
      <w:pPr>
        <w:ind w:left="720" w:hanging="720"/>
      </w:pPr>
      <w:rPr>
        <w:rFonts w:hint="default"/>
        <w:sz w:val="20"/>
        <w:szCs w:val="20"/>
      </w:rPr>
    </w:lvl>
    <w:lvl w:ilvl="2">
      <w:start w:val="1"/>
      <w:numFmt w:val="decimal"/>
      <w:lvlText w:val="%1.%2.%3."/>
      <w:lvlJc w:val="left"/>
      <w:pPr>
        <w:ind w:left="1080" w:hanging="1080"/>
      </w:pPr>
      <w:rPr>
        <w:rFonts w:hint="default"/>
        <w:sz w:val="20"/>
        <w:szCs w:val="20"/>
      </w:rPr>
    </w:lvl>
    <w:lvl w:ilvl="3">
      <w:start w:val="1"/>
      <w:numFmt w:val="decimal"/>
      <w:lvlText w:val="%1.%2.%3.%4."/>
      <w:lvlJc w:val="left"/>
      <w:pPr>
        <w:ind w:left="1080" w:hanging="1080"/>
      </w:pPr>
      <w:rPr>
        <w:rFonts w:hint="default"/>
        <w:sz w:val="22"/>
      </w:rPr>
    </w:lvl>
    <w:lvl w:ilvl="4">
      <w:start w:val="1"/>
      <w:numFmt w:val="decimal"/>
      <w:lvlText w:val="%1.%2.%3.%4.%5."/>
      <w:lvlJc w:val="left"/>
      <w:pPr>
        <w:ind w:left="1440" w:hanging="1440"/>
      </w:pPr>
      <w:rPr>
        <w:rFonts w:hint="default"/>
        <w:sz w:val="22"/>
      </w:rPr>
    </w:lvl>
    <w:lvl w:ilvl="5">
      <w:start w:val="1"/>
      <w:numFmt w:val="decimal"/>
      <w:lvlText w:val="%1.%2.%3.%4.%5.%6."/>
      <w:lvlJc w:val="left"/>
      <w:pPr>
        <w:ind w:left="1800" w:hanging="1800"/>
      </w:pPr>
      <w:rPr>
        <w:rFonts w:hint="default"/>
        <w:sz w:val="22"/>
      </w:rPr>
    </w:lvl>
    <w:lvl w:ilvl="6">
      <w:start w:val="1"/>
      <w:numFmt w:val="decimal"/>
      <w:lvlText w:val="%1.%2.%3.%4.%5.%6.%7."/>
      <w:lvlJc w:val="left"/>
      <w:pPr>
        <w:ind w:left="1800" w:hanging="1800"/>
      </w:pPr>
      <w:rPr>
        <w:rFonts w:hint="default"/>
        <w:sz w:val="22"/>
      </w:rPr>
    </w:lvl>
    <w:lvl w:ilvl="7">
      <w:start w:val="1"/>
      <w:numFmt w:val="decimal"/>
      <w:lvlText w:val="%1.%2.%3.%4.%5.%6.%7.%8."/>
      <w:lvlJc w:val="left"/>
      <w:pPr>
        <w:ind w:left="2160" w:hanging="2160"/>
      </w:pPr>
      <w:rPr>
        <w:rFonts w:hint="default"/>
        <w:sz w:val="22"/>
      </w:rPr>
    </w:lvl>
    <w:lvl w:ilvl="8">
      <w:start w:val="1"/>
      <w:numFmt w:val="decimal"/>
      <w:lvlText w:val="%1.%2.%3.%4.%5.%6.%7.%8.%9."/>
      <w:lvlJc w:val="left"/>
      <w:pPr>
        <w:ind w:left="2520" w:hanging="2520"/>
      </w:pPr>
      <w:rPr>
        <w:rFonts w:hint="default"/>
        <w:sz w:val="22"/>
      </w:rPr>
    </w:lvl>
  </w:abstractNum>
  <w:abstractNum w:abstractNumId="11" w15:restartNumberingAfterBreak="0">
    <w:nsid w:val="22ED15D9"/>
    <w:multiLevelType w:val="multilevel"/>
    <w:tmpl w:val="CF58EDD6"/>
    <w:lvl w:ilvl="0">
      <w:start w:val="5"/>
      <w:numFmt w:val="decimal"/>
      <w:lvlText w:val="%1."/>
      <w:lvlJc w:val="left"/>
      <w:pPr>
        <w:ind w:left="720" w:hanging="72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23576913"/>
    <w:multiLevelType w:val="multilevel"/>
    <w:tmpl w:val="647C448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7C4335F"/>
    <w:multiLevelType w:val="multilevel"/>
    <w:tmpl w:val="6D5E219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8C4BB6"/>
    <w:multiLevelType w:val="multilevel"/>
    <w:tmpl w:val="9DAC7C28"/>
    <w:lvl w:ilvl="0">
      <w:start w:val="1"/>
      <w:numFmt w:val="decimal"/>
      <w:lvlText w:val="%1."/>
      <w:lvlJc w:val="left"/>
      <w:pPr>
        <w:ind w:left="360" w:hanging="360"/>
      </w:pPr>
      <w:rPr>
        <w:rFonts w:hint="default"/>
      </w:rPr>
    </w:lvl>
    <w:lvl w:ilvl="1">
      <w:start w:val="1"/>
      <w:numFmt w:val="decimal"/>
      <w:lvlText w:val="%1.%2."/>
      <w:lvlJc w:val="left"/>
      <w:pPr>
        <w:ind w:left="5322" w:hanging="360"/>
      </w:pPr>
      <w:rPr>
        <w:rFonts w:hint="default"/>
        <w:b/>
        <w:i w:val="0"/>
      </w:rPr>
    </w:lvl>
    <w:lvl w:ilvl="2">
      <w:start w:val="1"/>
      <w:numFmt w:val="decimal"/>
      <w:lvlText w:val="%1.%2.%3."/>
      <w:lvlJc w:val="left"/>
      <w:pPr>
        <w:ind w:left="6816" w:hanging="720"/>
      </w:pPr>
      <w:rPr>
        <w:rFonts w:hint="default"/>
        <w:b/>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9C807DF"/>
    <w:multiLevelType w:val="hybridMultilevel"/>
    <w:tmpl w:val="BFE2B290"/>
    <w:lvl w:ilvl="0" w:tplc="B2E80B88">
      <w:start w:val="1"/>
      <w:numFmt w:val="bullet"/>
      <w:lvlText w:val="-"/>
      <w:lvlJc w:val="left"/>
      <w:pPr>
        <w:ind w:left="720" w:hanging="360"/>
      </w:pPr>
      <w:rPr>
        <w:rFonts w:ascii="Arial" w:hAnsi="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1D921F3"/>
    <w:multiLevelType w:val="multilevel"/>
    <w:tmpl w:val="E63AC2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564B8A"/>
    <w:multiLevelType w:val="multilevel"/>
    <w:tmpl w:val="54720358"/>
    <w:lvl w:ilvl="0">
      <w:start w:val="2"/>
      <w:numFmt w:val="decimal"/>
      <w:lvlText w:val="%1."/>
      <w:lvlJc w:val="left"/>
      <w:pPr>
        <w:ind w:left="960" w:hanging="960"/>
      </w:pPr>
      <w:rPr>
        <w:rFonts w:hint="default"/>
      </w:rPr>
    </w:lvl>
    <w:lvl w:ilvl="1">
      <w:start w:val="1"/>
      <w:numFmt w:val="decimal"/>
      <w:lvlText w:val="%1.%2."/>
      <w:lvlJc w:val="left"/>
      <w:pPr>
        <w:ind w:left="960" w:hanging="96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36005528"/>
    <w:multiLevelType w:val="multilevel"/>
    <w:tmpl w:val="A3E64518"/>
    <w:lvl w:ilvl="0">
      <w:start w:val="7"/>
      <w:numFmt w:val="decimal"/>
      <w:lvlText w:val="%1."/>
      <w:lvlJc w:val="left"/>
      <w:pPr>
        <w:ind w:left="480" w:hanging="480"/>
      </w:pPr>
      <w:rPr>
        <w:rFonts w:hint="default"/>
      </w:rPr>
    </w:lvl>
    <w:lvl w:ilvl="1">
      <w:start w:val="1"/>
      <w:numFmt w:val="decimal"/>
      <w:lvlText w:val="%1.%2."/>
      <w:lvlJc w:val="left"/>
      <w:pPr>
        <w:ind w:left="720" w:hanging="720"/>
      </w:pPr>
      <w:rPr>
        <w:rFonts w:hint="default"/>
        <w:b/>
        <w:i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9" w15:restartNumberingAfterBreak="0">
    <w:nsid w:val="374805F0"/>
    <w:multiLevelType w:val="hybridMultilevel"/>
    <w:tmpl w:val="CBD0622E"/>
    <w:lvl w:ilvl="0" w:tplc="FF3EB466">
      <w:start w:val="1"/>
      <w:numFmt w:val="lowerLetter"/>
      <w:lvlText w:val="%1."/>
      <w:lvlJc w:val="left"/>
      <w:pPr>
        <w:ind w:left="360" w:hanging="360"/>
      </w:pPr>
      <w:rPr>
        <w:rFonts w:cs="Times New Roman" w:hint="default"/>
        <w:color w:val="auto"/>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399256CB"/>
    <w:multiLevelType w:val="hybridMultilevel"/>
    <w:tmpl w:val="18E0CA52"/>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3D661F83"/>
    <w:multiLevelType w:val="hybridMultilevel"/>
    <w:tmpl w:val="3058E8CC"/>
    <w:lvl w:ilvl="0" w:tplc="91EECF74">
      <w:start w:val="1"/>
      <w:numFmt w:val="bullet"/>
      <w:lvlText w:val=""/>
      <w:lvlJc w:val="left"/>
      <w:pPr>
        <w:ind w:left="360" w:hanging="360"/>
      </w:pPr>
      <w:rPr>
        <w:rFonts w:ascii="Symbol" w:hAnsi="Symbol" w:hint="default"/>
      </w:rPr>
    </w:lvl>
    <w:lvl w:ilvl="1" w:tplc="27A8B3AC">
      <w:start w:val="1"/>
      <w:numFmt w:val="decimal"/>
      <w:lvlText w:val="%2."/>
      <w:lvlJc w:val="left"/>
      <w:pPr>
        <w:tabs>
          <w:tab w:val="left" w:pos="0"/>
        </w:tabs>
        <w:ind w:left="1080" w:hanging="360"/>
      </w:pPr>
    </w:lvl>
    <w:lvl w:ilvl="2" w:tplc="7DEC5926">
      <w:start w:val="1"/>
      <w:numFmt w:val="decimal"/>
      <w:lvlText w:val="%3."/>
      <w:lvlJc w:val="left"/>
      <w:pPr>
        <w:tabs>
          <w:tab w:val="left" w:pos="0"/>
        </w:tabs>
        <w:ind w:left="1800" w:hanging="360"/>
      </w:pPr>
    </w:lvl>
    <w:lvl w:ilvl="3" w:tplc="672443B6">
      <w:start w:val="1"/>
      <w:numFmt w:val="decimal"/>
      <w:lvlText w:val="%4."/>
      <w:lvlJc w:val="left"/>
      <w:pPr>
        <w:tabs>
          <w:tab w:val="left" w:pos="0"/>
        </w:tabs>
        <w:ind w:left="2520" w:hanging="360"/>
      </w:pPr>
    </w:lvl>
    <w:lvl w:ilvl="4" w:tplc="0302DAEE">
      <w:start w:val="1"/>
      <w:numFmt w:val="decimal"/>
      <w:lvlText w:val="%5."/>
      <w:lvlJc w:val="left"/>
      <w:pPr>
        <w:tabs>
          <w:tab w:val="left" w:pos="0"/>
        </w:tabs>
        <w:ind w:left="3240" w:hanging="360"/>
      </w:pPr>
    </w:lvl>
    <w:lvl w:ilvl="5" w:tplc="67B63246">
      <w:start w:val="1"/>
      <w:numFmt w:val="decimal"/>
      <w:lvlText w:val="%6."/>
      <w:lvlJc w:val="left"/>
      <w:pPr>
        <w:tabs>
          <w:tab w:val="left" w:pos="0"/>
        </w:tabs>
        <w:ind w:left="3960" w:hanging="360"/>
      </w:pPr>
    </w:lvl>
    <w:lvl w:ilvl="6" w:tplc="28106138">
      <w:start w:val="1"/>
      <w:numFmt w:val="decimal"/>
      <w:lvlText w:val="%7."/>
      <w:lvlJc w:val="left"/>
      <w:pPr>
        <w:tabs>
          <w:tab w:val="left" w:pos="0"/>
        </w:tabs>
        <w:ind w:left="4680" w:hanging="360"/>
      </w:pPr>
    </w:lvl>
    <w:lvl w:ilvl="7" w:tplc="400A25A8">
      <w:start w:val="1"/>
      <w:numFmt w:val="decimal"/>
      <w:lvlText w:val="%8."/>
      <w:lvlJc w:val="left"/>
      <w:pPr>
        <w:tabs>
          <w:tab w:val="left" w:pos="0"/>
        </w:tabs>
        <w:ind w:left="5400" w:hanging="360"/>
      </w:pPr>
    </w:lvl>
    <w:lvl w:ilvl="8" w:tplc="1050502A">
      <w:start w:val="1"/>
      <w:numFmt w:val="decimal"/>
      <w:lvlText w:val="%9."/>
      <w:lvlJc w:val="left"/>
      <w:pPr>
        <w:tabs>
          <w:tab w:val="left" w:pos="0"/>
        </w:tabs>
        <w:ind w:left="6120" w:hanging="360"/>
      </w:pPr>
    </w:lvl>
  </w:abstractNum>
  <w:abstractNum w:abstractNumId="22" w15:restartNumberingAfterBreak="0">
    <w:nsid w:val="3F0855FB"/>
    <w:multiLevelType w:val="hybridMultilevel"/>
    <w:tmpl w:val="AB3A42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0B17A72"/>
    <w:multiLevelType w:val="hybridMultilevel"/>
    <w:tmpl w:val="7B9C7266"/>
    <w:lvl w:ilvl="0" w:tplc="96269536">
      <w:start w:val="1"/>
      <w:numFmt w:val="lowerLetter"/>
      <w:lvlText w:val="%1."/>
      <w:lvlJc w:val="left"/>
      <w:pPr>
        <w:tabs>
          <w:tab w:val="num" w:pos="720"/>
        </w:tabs>
        <w:ind w:left="720" w:hanging="360"/>
      </w:pPr>
      <w:rPr>
        <w:rFonts w:cs="Times New Roman" w:hint="default"/>
        <w:b/>
      </w:rPr>
    </w:lvl>
    <w:lvl w:ilvl="1" w:tplc="0C0A0019">
      <w:start w:val="1"/>
      <w:numFmt w:val="lowerLetter"/>
      <w:lvlText w:val="%2."/>
      <w:lvlJc w:val="left"/>
      <w:pPr>
        <w:tabs>
          <w:tab w:val="num" w:pos="1440"/>
        </w:tabs>
        <w:ind w:left="1440" w:hanging="360"/>
      </w:pPr>
      <w:rPr>
        <w:rFonts w:cs="Times New Roman"/>
      </w:rPr>
    </w:lvl>
    <w:lvl w:ilvl="2" w:tplc="1CE83AC2">
      <w:start w:val="2"/>
      <w:numFmt w:val="lowerLetter"/>
      <w:lvlText w:val="%3)"/>
      <w:lvlJc w:val="left"/>
      <w:pPr>
        <w:tabs>
          <w:tab w:val="num" w:pos="2340"/>
        </w:tabs>
        <w:ind w:left="2340" w:hanging="360"/>
      </w:pPr>
      <w:rPr>
        <w:rFonts w:hint="default"/>
        <w:b/>
      </w:rPr>
    </w:lvl>
    <w:lvl w:ilvl="3" w:tplc="342005A6">
      <w:start w:val="2"/>
      <w:numFmt w:val="decimal"/>
      <w:lvlText w:val="%4."/>
      <w:lvlJc w:val="left"/>
      <w:pPr>
        <w:tabs>
          <w:tab w:val="num" w:pos="2880"/>
        </w:tabs>
        <w:ind w:left="2880" w:hanging="360"/>
      </w:pPr>
      <w:rPr>
        <w:rFonts w:hint="default"/>
        <w:b/>
        <w:sz w:val="24"/>
        <w:szCs w:val="24"/>
      </w:rPr>
    </w:lvl>
    <w:lvl w:ilvl="4" w:tplc="7DE66A22">
      <w:start w:val="1"/>
      <w:numFmt w:val="bullet"/>
      <w:lvlText w:val="-"/>
      <w:lvlJc w:val="left"/>
      <w:pPr>
        <w:ind w:left="3600" w:hanging="360"/>
      </w:pPr>
      <w:rPr>
        <w:rFonts w:ascii="Arial Narrow" w:eastAsia="Times New Roman" w:hAnsi="Arial Narrow" w:cs="Times New Roman" w:hint="default"/>
      </w:rPr>
    </w:lvl>
    <w:lvl w:ilvl="5" w:tplc="0C0A001B" w:tentative="1">
      <w:start w:val="1"/>
      <w:numFmt w:val="lowerRoman"/>
      <w:lvlText w:val="%6."/>
      <w:lvlJc w:val="right"/>
      <w:pPr>
        <w:tabs>
          <w:tab w:val="num" w:pos="4320"/>
        </w:tabs>
        <w:ind w:left="4320" w:hanging="180"/>
      </w:pPr>
      <w:rPr>
        <w:rFonts w:cs="Times New Roman"/>
      </w:rPr>
    </w:lvl>
    <w:lvl w:ilvl="6" w:tplc="7D663638">
      <w:start w:val="1"/>
      <w:numFmt w:val="decimal"/>
      <w:lvlText w:val="%7."/>
      <w:lvlJc w:val="left"/>
      <w:pPr>
        <w:tabs>
          <w:tab w:val="num" w:pos="5040"/>
        </w:tabs>
        <w:ind w:left="5040" w:hanging="360"/>
      </w:pPr>
      <w:rPr>
        <w:rFonts w:cs="Times New Roman"/>
        <w:b/>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23824D6"/>
    <w:multiLevelType w:val="multilevel"/>
    <w:tmpl w:val="7F9ACC74"/>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46266B4E"/>
    <w:multiLevelType w:val="multilevel"/>
    <w:tmpl w:val="115AE702"/>
    <w:lvl w:ilvl="0">
      <w:start w:val="1"/>
      <w:numFmt w:val="decimal"/>
      <w:lvlText w:val="%1."/>
      <w:lvlJc w:val="left"/>
      <w:pPr>
        <w:ind w:left="360" w:hanging="360"/>
      </w:pPr>
      <w:rPr>
        <w:rFonts w:hint="default"/>
      </w:rPr>
    </w:lvl>
    <w:lvl w:ilvl="1">
      <w:start w:val="1"/>
      <w:numFmt w:val="decimal"/>
      <w:lvlText w:val="%1.%2."/>
      <w:lvlJc w:val="left"/>
      <w:pPr>
        <w:ind w:left="4897" w:hanging="360"/>
      </w:pPr>
      <w:rPr>
        <w:rFonts w:ascii="Verdana" w:hAnsi="Verdana" w:hint="default"/>
        <w:b/>
        <w:i w:val="0"/>
        <w:sz w:val="22"/>
        <w:szCs w:val="22"/>
      </w:rPr>
    </w:lvl>
    <w:lvl w:ilvl="2">
      <w:start w:val="1"/>
      <w:numFmt w:val="decimal"/>
      <w:lvlText w:val="%1.%2.%3."/>
      <w:lvlJc w:val="left"/>
      <w:pPr>
        <w:ind w:left="1572" w:hanging="720"/>
      </w:pPr>
      <w:rPr>
        <w:rFonts w:hint="default"/>
        <w:i w:val="0"/>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6" w15:restartNumberingAfterBreak="0">
    <w:nsid w:val="46D9321B"/>
    <w:multiLevelType w:val="multilevel"/>
    <w:tmpl w:val="254C4510"/>
    <w:lvl w:ilvl="0">
      <w:start w:val="1"/>
      <w:numFmt w:val="upperRoman"/>
      <w:lvlText w:val="%1."/>
      <w:lvlJc w:val="left"/>
      <w:pPr>
        <w:ind w:left="720" w:hanging="72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7" w15:restartNumberingAfterBreak="0">
    <w:nsid w:val="474A2724"/>
    <w:multiLevelType w:val="hybridMultilevel"/>
    <w:tmpl w:val="0186ED46"/>
    <w:lvl w:ilvl="0" w:tplc="C5B2D04A">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8" w15:restartNumberingAfterBreak="0">
    <w:nsid w:val="493940BE"/>
    <w:multiLevelType w:val="hybridMultilevel"/>
    <w:tmpl w:val="14A0BE6E"/>
    <w:lvl w:ilvl="0" w:tplc="11B24DBC">
      <w:start w:val="1"/>
      <w:numFmt w:val="upp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4B053649"/>
    <w:multiLevelType w:val="hybridMultilevel"/>
    <w:tmpl w:val="29B67218"/>
    <w:lvl w:ilvl="0" w:tplc="7E841BE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16D0579"/>
    <w:multiLevelType w:val="hybridMultilevel"/>
    <w:tmpl w:val="35A8F1E6"/>
    <w:lvl w:ilvl="0" w:tplc="240A000D">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1" w15:restartNumberingAfterBreak="0">
    <w:nsid w:val="59140BB3"/>
    <w:multiLevelType w:val="multilevel"/>
    <w:tmpl w:val="987694E4"/>
    <w:lvl w:ilvl="0">
      <w:start w:val="10"/>
      <w:numFmt w:val="decimal"/>
      <w:lvlText w:val="%1."/>
      <w:lvlJc w:val="left"/>
      <w:pPr>
        <w:ind w:left="405" w:hanging="405"/>
      </w:pPr>
      <w:rPr>
        <w:rFonts w:cs="Arial" w:hint="default"/>
      </w:rPr>
    </w:lvl>
    <w:lvl w:ilvl="1">
      <w:start w:val="1"/>
      <w:numFmt w:val="decimal"/>
      <w:lvlText w:val="%1.%2."/>
      <w:lvlJc w:val="left"/>
      <w:pPr>
        <w:ind w:left="1551" w:hanging="405"/>
      </w:pPr>
      <w:rPr>
        <w:rFonts w:cs="Arial" w:hint="default"/>
        <w:b/>
      </w:rPr>
    </w:lvl>
    <w:lvl w:ilvl="2">
      <w:start w:val="1"/>
      <w:numFmt w:val="decimal"/>
      <w:lvlText w:val="%1.%2.%3."/>
      <w:lvlJc w:val="left"/>
      <w:pPr>
        <w:ind w:left="3012" w:hanging="720"/>
      </w:pPr>
      <w:rPr>
        <w:rFonts w:cs="Arial" w:hint="default"/>
      </w:rPr>
    </w:lvl>
    <w:lvl w:ilvl="3">
      <w:start w:val="1"/>
      <w:numFmt w:val="decimal"/>
      <w:lvlText w:val="%1.%2.%3.%4."/>
      <w:lvlJc w:val="left"/>
      <w:pPr>
        <w:ind w:left="4158" w:hanging="720"/>
      </w:pPr>
      <w:rPr>
        <w:rFonts w:cs="Arial" w:hint="default"/>
      </w:rPr>
    </w:lvl>
    <w:lvl w:ilvl="4">
      <w:start w:val="1"/>
      <w:numFmt w:val="decimal"/>
      <w:lvlText w:val="%1.%2.%3.%4.%5."/>
      <w:lvlJc w:val="left"/>
      <w:pPr>
        <w:ind w:left="5664" w:hanging="1080"/>
      </w:pPr>
      <w:rPr>
        <w:rFonts w:cs="Arial" w:hint="default"/>
      </w:rPr>
    </w:lvl>
    <w:lvl w:ilvl="5">
      <w:start w:val="1"/>
      <w:numFmt w:val="decimal"/>
      <w:lvlText w:val="%1.%2.%3.%4.%5.%6."/>
      <w:lvlJc w:val="left"/>
      <w:pPr>
        <w:ind w:left="6810" w:hanging="1080"/>
      </w:pPr>
      <w:rPr>
        <w:rFonts w:cs="Arial" w:hint="default"/>
      </w:rPr>
    </w:lvl>
    <w:lvl w:ilvl="6">
      <w:start w:val="1"/>
      <w:numFmt w:val="decimal"/>
      <w:lvlText w:val="%1.%2.%3.%4.%5.%6.%7."/>
      <w:lvlJc w:val="left"/>
      <w:pPr>
        <w:ind w:left="7956" w:hanging="1080"/>
      </w:pPr>
      <w:rPr>
        <w:rFonts w:cs="Arial" w:hint="default"/>
      </w:rPr>
    </w:lvl>
    <w:lvl w:ilvl="7">
      <w:start w:val="1"/>
      <w:numFmt w:val="decimal"/>
      <w:lvlText w:val="%1.%2.%3.%4.%5.%6.%7.%8."/>
      <w:lvlJc w:val="left"/>
      <w:pPr>
        <w:ind w:left="9462" w:hanging="1440"/>
      </w:pPr>
      <w:rPr>
        <w:rFonts w:cs="Arial" w:hint="default"/>
      </w:rPr>
    </w:lvl>
    <w:lvl w:ilvl="8">
      <w:start w:val="1"/>
      <w:numFmt w:val="decimal"/>
      <w:lvlText w:val="%1.%2.%3.%4.%5.%6.%7.%8.%9."/>
      <w:lvlJc w:val="left"/>
      <w:pPr>
        <w:ind w:left="10608" w:hanging="1440"/>
      </w:pPr>
      <w:rPr>
        <w:rFonts w:cs="Arial" w:hint="default"/>
      </w:rPr>
    </w:lvl>
  </w:abstractNum>
  <w:abstractNum w:abstractNumId="32" w15:restartNumberingAfterBreak="0">
    <w:nsid w:val="5C602AF3"/>
    <w:multiLevelType w:val="hybridMultilevel"/>
    <w:tmpl w:val="71704CB0"/>
    <w:lvl w:ilvl="0" w:tplc="240A000B">
      <w:start w:val="1"/>
      <w:numFmt w:val="bullet"/>
      <w:lvlText w:val=""/>
      <w:lvlJc w:val="left"/>
      <w:pPr>
        <w:ind w:left="360" w:hanging="360"/>
      </w:pPr>
      <w:rPr>
        <w:rFonts w:ascii="Wingdings" w:hAnsi="Wingdings" w:hint="default"/>
      </w:rPr>
    </w:lvl>
    <w:lvl w:ilvl="1" w:tplc="240A000D">
      <w:start w:val="1"/>
      <w:numFmt w:val="bullet"/>
      <w:lvlText w:val=""/>
      <w:lvlJc w:val="left"/>
      <w:pPr>
        <w:ind w:left="1425" w:hanging="705"/>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5D4864A3"/>
    <w:multiLevelType w:val="multilevel"/>
    <w:tmpl w:val="F962E1BA"/>
    <w:lvl w:ilvl="0">
      <w:start w:val="2"/>
      <w:numFmt w:val="decimal"/>
      <w:lvlText w:val="%1."/>
      <w:lvlJc w:val="left"/>
      <w:pPr>
        <w:ind w:left="960" w:hanging="960"/>
      </w:pPr>
      <w:rPr>
        <w:rFonts w:hint="default"/>
        <w:i w:val="0"/>
      </w:rPr>
    </w:lvl>
    <w:lvl w:ilvl="1">
      <w:start w:val="1"/>
      <w:numFmt w:val="decimal"/>
      <w:lvlText w:val="%1.%2."/>
      <w:lvlJc w:val="left"/>
      <w:pPr>
        <w:ind w:left="960" w:hanging="960"/>
      </w:pPr>
      <w:rPr>
        <w:rFonts w:hint="default"/>
        <w:i w:val="0"/>
      </w:rPr>
    </w:lvl>
    <w:lvl w:ilvl="2">
      <w:start w:val="5"/>
      <w:numFmt w:val="decimal"/>
      <w:lvlText w:val="%1.%2.%3."/>
      <w:lvlJc w:val="left"/>
      <w:pPr>
        <w:ind w:left="1080" w:hanging="108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440" w:hanging="1440"/>
      </w:pPr>
      <w:rPr>
        <w:rFonts w:hint="default"/>
        <w:i w:val="0"/>
      </w:rPr>
    </w:lvl>
    <w:lvl w:ilvl="5">
      <w:start w:val="1"/>
      <w:numFmt w:val="decimal"/>
      <w:lvlText w:val="%1.%2.%3.%4.%5.%6."/>
      <w:lvlJc w:val="left"/>
      <w:pPr>
        <w:ind w:left="1800" w:hanging="1800"/>
      </w:pPr>
      <w:rPr>
        <w:rFonts w:hint="default"/>
        <w:i w:val="0"/>
      </w:rPr>
    </w:lvl>
    <w:lvl w:ilvl="6">
      <w:start w:val="1"/>
      <w:numFmt w:val="decimal"/>
      <w:lvlText w:val="%1.%2.%3.%4.%5.%6.%7."/>
      <w:lvlJc w:val="left"/>
      <w:pPr>
        <w:ind w:left="2160" w:hanging="2160"/>
      </w:pPr>
      <w:rPr>
        <w:rFonts w:hint="default"/>
        <w:i w:val="0"/>
      </w:rPr>
    </w:lvl>
    <w:lvl w:ilvl="7">
      <w:start w:val="1"/>
      <w:numFmt w:val="decimal"/>
      <w:lvlText w:val="%1.%2.%3.%4.%5.%6.%7.%8."/>
      <w:lvlJc w:val="left"/>
      <w:pPr>
        <w:ind w:left="2160" w:hanging="2160"/>
      </w:pPr>
      <w:rPr>
        <w:rFonts w:hint="default"/>
        <w:i w:val="0"/>
      </w:rPr>
    </w:lvl>
    <w:lvl w:ilvl="8">
      <w:start w:val="1"/>
      <w:numFmt w:val="decimal"/>
      <w:lvlText w:val="%1.%2.%3.%4.%5.%6.%7.%8.%9."/>
      <w:lvlJc w:val="left"/>
      <w:pPr>
        <w:ind w:left="2520" w:hanging="2520"/>
      </w:pPr>
      <w:rPr>
        <w:rFonts w:hint="default"/>
        <w:i w:val="0"/>
      </w:rPr>
    </w:lvl>
  </w:abstractNum>
  <w:abstractNum w:abstractNumId="34"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80A1660"/>
    <w:multiLevelType w:val="multilevel"/>
    <w:tmpl w:val="3C8C3DE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693C628C"/>
    <w:multiLevelType w:val="hybridMultilevel"/>
    <w:tmpl w:val="E446CD20"/>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7" w15:restartNumberingAfterBreak="0">
    <w:nsid w:val="73124C0F"/>
    <w:multiLevelType w:val="multilevel"/>
    <w:tmpl w:val="C3122154"/>
    <w:lvl w:ilvl="0">
      <w:start w:val="1"/>
      <w:numFmt w:val="decimal"/>
      <w:lvlText w:val="%1."/>
      <w:lvlJc w:val="left"/>
      <w:pPr>
        <w:ind w:left="3077" w:hanging="360"/>
      </w:pPr>
      <w:rPr>
        <w:b/>
      </w:rPr>
    </w:lvl>
    <w:lvl w:ilvl="1">
      <w:start w:val="1"/>
      <w:numFmt w:val="decimal"/>
      <w:isLgl/>
      <w:lvlText w:val="%1.%2."/>
      <w:lvlJc w:val="left"/>
      <w:pPr>
        <w:ind w:left="3437" w:hanging="720"/>
      </w:pPr>
      <w:rPr>
        <w:rFonts w:cstheme="minorBidi" w:hint="default"/>
      </w:rPr>
    </w:lvl>
    <w:lvl w:ilvl="2">
      <w:start w:val="1"/>
      <w:numFmt w:val="decimal"/>
      <w:isLgl/>
      <w:lvlText w:val="%1.%2.%3."/>
      <w:lvlJc w:val="left"/>
      <w:pPr>
        <w:ind w:left="3437" w:hanging="720"/>
      </w:pPr>
      <w:rPr>
        <w:rFonts w:cstheme="minorBidi" w:hint="default"/>
      </w:rPr>
    </w:lvl>
    <w:lvl w:ilvl="3">
      <w:start w:val="1"/>
      <w:numFmt w:val="decimal"/>
      <w:isLgl/>
      <w:lvlText w:val="%1.%2.%3.%4."/>
      <w:lvlJc w:val="left"/>
      <w:pPr>
        <w:ind w:left="3797" w:hanging="1080"/>
      </w:pPr>
      <w:rPr>
        <w:rFonts w:cstheme="minorBidi" w:hint="default"/>
      </w:rPr>
    </w:lvl>
    <w:lvl w:ilvl="4">
      <w:start w:val="1"/>
      <w:numFmt w:val="decimal"/>
      <w:isLgl/>
      <w:lvlText w:val="%1.%2.%3.%4.%5."/>
      <w:lvlJc w:val="left"/>
      <w:pPr>
        <w:ind w:left="3797" w:hanging="1080"/>
      </w:pPr>
      <w:rPr>
        <w:rFonts w:cstheme="minorBidi" w:hint="default"/>
      </w:rPr>
    </w:lvl>
    <w:lvl w:ilvl="5">
      <w:start w:val="1"/>
      <w:numFmt w:val="decimal"/>
      <w:isLgl/>
      <w:lvlText w:val="%1.%2.%3.%4.%5.%6."/>
      <w:lvlJc w:val="left"/>
      <w:pPr>
        <w:ind w:left="4157" w:hanging="1440"/>
      </w:pPr>
      <w:rPr>
        <w:rFonts w:cstheme="minorBidi" w:hint="default"/>
      </w:rPr>
    </w:lvl>
    <w:lvl w:ilvl="6">
      <w:start w:val="1"/>
      <w:numFmt w:val="decimal"/>
      <w:isLgl/>
      <w:lvlText w:val="%1.%2.%3.%4.%5.%6.%7."/>
      <w:lvlJc w:val="left"/>
      <w:pPr>
        <w:ind w:left="4517" w:hanging="1800"/>
      </w:pPr>
      <w:rPr>
        <w:rFonts w:cstheme="minorBidi" w:hint="default"/>
      </w:rPr>
    </w:lvl>
    <w:lvl w:ilvl="7">
      <w:start w:val="1"/>
      <w:numFmt w:val="decimal"/>
      <w:isLgl/>
      <w:lvlText w:val="%1.%2.%3.%4.%5.%6.%7.%8."/>
      <w:lvlJc w:val="left"/>
      <w:pPr>
        <w:ind w:left="4517" w:hanging="1800"/>
      </w:pPr>
      <w:rPr>
        <w:rFonts w:cstheme="minorBidi" w:hint="default"/>
      </w:rPr>
    </w:lvl>
    <w:lvl w:ilvl="8">
      <w:start w:val="1"/>
      <w:numFmt w:val="decimal"/>
      <w:isLgl/>
      <w:lvlText w:val="%1.%2.%3.%4.%5.%6.%7.%8.%9."/>
      <w:lvlJc w:val="left"/>
      <w:pPr>
        <w:ind w:left="4877" w:hanging="2160"/>
      </w:pPr>
      <w:rPr>
        <w:rFonts w:cstheme="minorBidi" w:hint="default"/>
      </w:rPr>
    </w:lvl>
  </w:abstractNum>
  <w:abstractNum w:abstractNumId="38" w15:restartNumberingAfterBreak="0">
    <w:nsid w:val="7ED04D97"/>
    <w:multiLevelType w:val="hybridMultilevel"/>
    <w:tmpl w:val="5B5654D2"/>
    <w:lvl w:ilvl="0" w:tplc="7DBE8778">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80510996">
    <w:abstractNumId w:val="7"/>
  </w:num>
  <w:num w:numId="2" w16cid:durableId="648560916">
    <w:abstractNumId w:val="23"/>
  </w:num>
  <w:num w:numId="3" w16cid:durableId="1626540775">
    <w:abstractNumId w:val="13"/>
  </w:num>
  <w:num w:numId="4" w16cid:durableId="1112558040">
    <w:abstractNumId w:val="1"/>
  </w:num>
  <w:num w:numId="5" w16cid:durableId="205071399">
    <w:abstractNumId w:val="0"/>
  </w:num>
  <w:num w:numId="6" w16cid:durableId="1745452732">
    <w:abstractNumId w:val="12"/>
  </w:num>
  <w:num w:numId="7" w16cid:durableId="618411151">
    <w:abstractNumId w:val="15"/>
  </w:num>
  <w:num w:numId="8" w16cid:durableId="1707293406">
    <w:abstractNumId w:val="25"/>
  </w:num>
  <w:num w:numId="9" w16cid:durableId="1741320987">
    <w:abstractNumId w:val="29"/>
  </w:num>
  <w:num w:numId="10" w16cid:durableId="213084016">
    <w:abstractNumId w:val="8"/>
  </w:num>
  <w:num w:numId="11" w16cid:durableId="100528350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10513392">
    <w:abstractNumId w:val="9"/>
  </w:num>
  <w:num w:numId="13" w16cid:durableId="779952954">
    <w:abstractNumId w:val="38"/>
  </w:num>
  <w:num w:numId="14" w16cid:durableId="962463952">
    <w:abstractNumId w:val="6"/>
  </w:num>
  <w:num w:numId="15" w16cid:durableId="884410181">
    <w:abstractNumId w:val="31"/>
  </w:num>
  <w:num w:numId="16" w16cid:durableId="218057841">
    <w:abstractNumId w:val="32"/>
  </w:num>
  <w:num w:numId="17" w16cid:durableId="252905686">
    <w:abstractNumId w:val="14"/>
  </w:num>
  <w:num w:numId="18" w16cid:durableId="555627750">
    <w:abstractNumId w:val="28"/>
  </w:num>
  <w:num w:numId="19" w16cid:durableId="1058940436">
    <w:abstractNumId w:val="26"/>
  </w:num>
  <w:num w:numId="20" w16cid:durableId="782958917">
    <w:abstractNumId w:val="27"/>
  </w:num>
  <w:num w:numId="21" w16cid:durableId="2134249856">
    <w:abstractNumId w:val="2"/>
  </w:num>
  <w:num w:numId="22" w16cid:durableId="903569930">
    <w:abstractNumId w:val="20"/>
  </w:num>
  <w:num w:numId="23" w16cid:durableId="130440109">
    <w:abstractNumId w:val="19"/>
  </w:num>
  <w:num w:numId="24" w16cid:durableId="921448210">
    <w:abstractNumId w:val="24"/>
  </w:num>
  <w:num w:numId="25" w16cid:durableId="139471008">
    <w:abstractNumId w:val="17"/>
  </w:num>
  <w:num w:numId="26" w16cid:durableId="603269103">
    <w:abstractNumId w:val="33"/>
  </w:num>
  <w:num w:numId="27" w16cid:durableId="1697004591">
    <w:abstractNumId w:val="11"/>
  </w:num>
  <w:num w:numId="28" w16cid:durableId="1350764798">
    <w:abstractNumId w:val="18"/>
  </w:num>
  <w:num w:numId="29" w16cid:durableId="1900625621">
    <w:abstractNumId w:val="4"/>
  </w:num>
  <w:num w:numId="30" w16cid:durableId="630402011">
    <w:abstractNumId w:val="16"/>
  </w:num>
  <w:num w:numId="31" w16cid:durableId="22369626">
    <w:abstractNumId w:val="10"/>
  </w:num>
  <w:num w:numId="32" w16cid:durableId="196358176">
    <w:abstractNumId w:val="3"/>
  </w:num>
  <w:num w:numId="33" w16cid:durableId="98110484">
    <w:abstractNumId w:val="5"/>
  </w:num>
  <w:num w:numId="34" w16cid:durableId="1309629943">
    <w:abstractNumId w:val="34"/>
  </w:num>
  <w:num w:numId="35" w16cid:durableId="1860392397">
    <w:abstractNumId w:val="22"/>
  </w:num>
  <w:num w:numId="36" w16cid:durableId="234822544">
    <w:abstractNumId w:val="36"/>
  </w:num>
  <w:num w:numId="37" w16cid:durableId="1742217326">
    <w:abstractNumId w:val="30"/>
  </w:num>
  <w:num w:numId="38" w16cid:durableId="1845825964">
    <w:abstractNumId w:val="37"/>
  </w:num>
  <w:num w:numId="39" w16cid:durableId="2106421215">
    <w:abstractNumId w:val="35"/>
  </w:num>
  <w:num w:numId="40" w16cid:durableId="7710029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8587656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8356360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5812135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026445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1344027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66691003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05172971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afael Jose Martinez Romero">
    <w15:presenceInfo w15:providerId="AD" w15:userId="S-1-5-21-484763869-963894560-1801674531-73330"/>
  </w15:person>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97C"/>
    <w:rsid w:val="00000B50"/>
    <w:rsid w:val="0000187D"/>
    <w:rsid w:val="00001C23"/>
    <w:rsid w:val="00004A10"/>
    <w:rsid w:val="000064A9"/>
    <w:rsid w:val="00006E5C"/>
    <w:rsid w:val="000079A2"/>
    <w:rsid w:val="00010367"/>
    <w:rsid w:val="00011C38"/>
    <w:rsid w:val="0001201E"/>
    <w:rsid w:val="000120FA"/>
    <w:rsid w:val="00013F6F"/>
    <w:rsid w:val="00015920"/>
    <w:rsid w:val="00016C02"/>
    <w:rsid w:val="00017F04"/>
    <w:rsid w:val="00020C39"/>
    <w:rsid w:val="0002122F"/>
    <w:rsid w:val="00021A10"/>
    <w:rsid w:val="00022385"/>
    <w:rsid w:val="00023201"/>
    <w:rsid w:val="00023ED8"/>
    <w:rsid w:val="00024679"/>
    <w:rsid w:val="00024A29"/>
    <w:rsid w:val="00025C86"/>
    <w:rsid w:val="00025DED"/>
    <w:rsid w:val="00025F98"/>
    <w:rsid w:val="00027883"/>
    <w:rsid w:val="0003034B"/>
    <w:rsid w:val="00031057"/>
    <w:rsid w:val="000311C6"/>
    <w:rsid w:val="00032DA5"/>
    <w:rsid w:val="00033078"/>
    <w:rsid w:val="00033F78"/>
    <w:rsid w:val="00034E14"/>
    <w:rsid w:val="00035FBB"/>
    <w:rsid w:val="00036255"/>
    <w:rsid w:val="00036309"/>
    <w:rsid w:val="00043804"/>
    <w:rsid w:val="00044189"/>
    <w:rsid w:val="000454C5"/>
    <w:rsid w:val="00046181"/>
    <w:rsid w:val="00052B1B"/>
    <w:rsid w:val="000547EC"/>
    <w:rsid w:val="00054945"/>
    <w:rsid w:val="00055056"/>
    <w:rsid w:val="00057D8B"/>
    <w:rsid w:val="00061E8F"/>
    <w:rsid w:val="00062116"/>
    <w:rsid w:val="000639B0"/>
    <w:rsid w:val="000641F1"/>
    <w:rsid w:val="00064528"/>
    <w:rsid w:val="000659D3"/>
    <w:rsid w:val="000705CC"/>
    <w:rsid w:val="00072184"/>
    <w:rsid w:val="000727C9"/>
    <w:rsid w:val="000733A3"/>
    <w:rsid w:val="00074644"/>
    <w:rsid w:val="00074792"/>
    <w:rsid w:val="000767F7"/>
    <w:rsid w:val="0007684E"/>
    <w:rsid w:val="0007689C"/>
    <w:rsid w:val="00076CB4"/>
    <w:rsid w:val="00077CA8"/>
    <w:rsid w:val="0008012C"/>
    <w:rsid w:val="0008031A"/>
    <w:rsid w:val="0008052E"/>
    <w:rsid w:val="00080DBD"/>
    <w:rsid w:val="000837AA"/>
    <w:rsid w:val="00085D34"/>
    <w:rsid w:val="000864E6"/>
    <w:rsid w:val="000867A3"/>
    <w:rsid w:val="00087E87"/>
    <w:rsid w:val="00090305"/>
    <w:rsid w:val="00090C98"/>
    <w:rsid w:val="00090E9F"/>
    <w:rsid w:val="00093612"/>
    <w:rsid w:val="00093C49"/>
    <w:rsid w:val="000953B0"/>
    <w:rsid w:val="0009629A"/>
    <w:rsid w:val="00096952"/>
    <w:rsid w:val="000970FB"/>
    <w:rsid w:val="000A011F"/>
    <w:rsid w:val="000A1040"/>
    <w:rsid w:val="000A2349"/>
    <w:rsid w:val="000A5C5B"/>
    <w:rsid w:val="000A68EA"/>
    <w:rsid w:val="000A7D98"/>
    <w:rsid w:val="000B1859"/>
    <w:rsid w:val="000B1B57"/>
    <w:rsid w:val="000B3A78"/>
    <w:rsid w:val="000B4A33"/>
    <w:rsid w:val="000B4F19"/>
    <w:rsid w:val="000B57FE"/>
    <w:rsid w:val="000B5B71"/>
    <w:rsid w:val="000B67A1"/>
    <w:rsid w:val="000B71BE"/>
    <w:rsid w:val="000B7A8A"/>
    <w:rsid w:val="000C37D8"/>
    <w:rsid w:val="000C42D4"/>
    <w:rsid w:val="000C45E9"/>
    <w:rsid w:val="000C4F70"/>
    <w:rsid w:val="000C6D3D"/>
    <w:rsid w:val="000C70F4"/>
    <w:rsid w:val="000C7319"/>
    <w:rsid w:val="000D01A0"/>
    <w:rsid w:val="000D02AB"/>
    <w:rsid w:val="000D0DE0"/>
    <w:rsid w:val="000D0E3F"/>
    <w:rsid w:val="000D1C90"/>
    <w:rsid w:val="000D2282"/>
    <w:rsid w:val="000D3204"/>
    <w:rsid w:val="000D47D0"/>
    <w:rsid w:val="000D4B1B"/>
    <w:rsid w:val="000D6304"/>
    <w:rsid w:val="000D6D29"/>
    <w:rsid w:val="000D6E6E"/>
    <w:rsid w:val="000E07B4"/>
    <w:rsid w:val="000E1A1B"/>
    <w:rsid w:val="000E2F93"/>
    <w:rsid w:val="000E4FE6"/>
    <w:rsid w:val="000E50F7"/>
    <w:rsid w:val="000E62F0"/>
    <w:rsid w:val="000E708F"/>
    <w:rsid w:val="000F13C4"/>
    <w:rsid w:val="000F24FF"/>
    <w:rsid w:val="000F28E3"/>
    <w:rsid w:val="000F55E2"/>
    <w:rsid w:val="000F63E6"/>
    <w:rsid w:val="000F693F"/>
    <w:rsid w:val="000F7075"/>
    <w:rsid w:val="001038BF"/>
    <w:rsid w:val="00103A35"/>
    <w:rsid w:val="0010418C"/>
    <w:rsid w:val="001047D7"/>
    <w:rsid w:val="0010492F"/>
    <w:rsid w:val="00107CFD"/>
    <w:rsid w:val="00111281"/>
    <w:rsid w:val="00111DF3"/>
    <w:rsid w:val="0011306A"/>
    <w:rsid w:val="00114372"/>
    <w:rsid w:val="001159B3"/>
    <w:rsid w:val="00116186"/>
    <w:rsid w:val="001169BF"/>
    <w:rsid w:val="00120037"/>
    <w:rsid w:val="0012158D"/>
    <w:rsid w:val="00125746"/>
    <w:rsid w:val="001274D8"/>
    <w:rsid w:val="00127689"/>
    <w:rsid w:val="001303AD"/>
    <w:rsid w:val="0013142E"/>
    <w:rsid w:val="0013231B"/>
    <w:rsid w:val="00133800"/>
    <w:rsid w:val="00134B55"/>
    <w:rsid w:val="00136168"/>
    <w:rsid w:val="00137EF6"/>
    <w:rsid w:val="00142258"/>
    <w:rsid w:val="0014347A"/>
    <w:rsid w:val="001443E0"/>
    <w:rsid w:val="00144FEA"/>
    <w:rsid w:val="001464D9"/>
    <w:rsid w:val="00146DDC"/>
    <w:rsid w:val="00147B3D"/>
    <w:rsid w:val="00147D4A"/>
    <w:rsid w:val="0015105C"/>
    <w:rsid w:val="001510BB"/>
    <w:rsid w:val="00151444"/>
    <w:rsid w:val="001518E9"/>
    <w:rsid w:val="00152478"/>
    <w:rsid w:val="0015286B"/>
    <w:rsid w:val="00153723"/>
    <w:rsid w:val="00155395"/>
    <w:rsid w:val="00155A4F"/>
    <w:rsid w:val="00155CAC"/>
    <w:rsid w:val="00156BAE"/>
    <w:rsid w:val="00156BEC"/>
    <w:rsid w:val="00156ED6"/>
    <w:rsid w:val="00160839"/>
    <w:rsid w:val="00162C3D"/>
    <w:rsid w:val="00163BCF"/>
    <w:rsid w:val="00164357"/>
    <w:rsid w:val="001643FB"/>
    <w:rsid w:val="00164C14"/>
    <w:rsid w:val="0016689C"/>
    <w:rsid w:val="001670A7"/>
    <w:rsid w:val="00167EBF"/>
    <w:rsid w:val="00173066"/>
    <w:rsid w:val="001751BE"/>
    <w:rsid w:val="001754BA"/>
    <w:rsid w:val="001760E4"/>
    <w:rsid w:val="00176132"/>
    <w:rsid w:val="001770E7"/>
    <w:rsid w:val="00177B45"/>
    <w:rsid w:val="00180BA6"/>
    <w:rsid w:val="00181B15"/>
    <w:rsid w:val="00184E88"/>
    <w:rsid w:val="00185F3A"/>
    <w:rsid w:val="0018715F"/>
    <w:rsid w:val="0019126D"/>
    <w:rsid w:val="00191E7E"/>
    <w:rsid w:val="00192A9F"/>
    <w:rsid w:val="0019335F"/>
    <w:rsid w:val="00194E1A"/>
    <w:rsid w:val="00195EF2"/>
    <w:rsid w:val="00196A51"/>
    <w:rsid w:val="001A0573"/>
    <w:rsid w:val="001A1D1C"/>
    <w:rsid w:val="001A309A"/>
    <w:rsid w:val="001A48A2"/>
    <w:rsid w:val="001A72E8"/>
    <w:rsid w:val="001B3A67"/>
    <w:rsid w:val="001B3ABE"/>
    <w:rsid w:val="001B7739"/>
    <w:rsid w:val="001C1073"/>
    <w:rsid w:val="001C29CC"/>
    <w:rsid w:val="001C2F7B"/>
    <w:rsid w:val="001C3816"/>
    <w:rsid w:val="001C4DB8"/>
    <w:rsid w:val="001C5347"/>
    <w:rsid w:val="001C5820"/>
    <w:rsid w:val="001C6084"/>
    <w:rsid w:val="001D0372"/>
    <w:rsid w:val="001D0F4F"/>
    <w:rsid w:val="001D1DD7"/>
    <w:rsid w:val="001D2920"/>
    <w:rsid w:val="001D30CA"/>
    <w:rsid w:val="001D32FC"/>
    <w:rsid w:val="001D369B"/>
    <w:rsid w:val="001D5B36"/>
    <w:rsid w:val="001D6A02"/>
    <w:rsid w:val="001D713A"/>
    <w:rsid w:val="001D795F"/>
    <w:rsid w:val="001E0B54"/>
    <w:rsid w:val="001E3CD4"/>
    <w:rsid w:val="001E3DE8"/>
    <w:rsid w:val="001E470E"/>
    <w:rsid w:val="001E72F1"/>
    <w:rsid w:val="001E7DC2"/>
    <w:rsid w:val="001F2BB3"/>
    <w:rsid w:val="001F4022"/>
    <w:rsid w:val="001F6405"/>
    <w:rsid w:val="002011A4"/>
    <w:rsid w:val="00203638"/>
    <w:rsid w:val="00204DC7"/>
    <w:rsid w:val="00204EBF"/>
    <w:rsid w:val="0020585E"/>
    <w:rsid w:val="00205941"/>
    <w:rsid w:val="002061B5"/>
    <w:rsid w:val="002064AF"/>
    <w:rsid w:val="00206B1E"/>
    <w:rsid w:val="002077D3"/>
    <w:rsid w:val="00207C35"/>
    <w:rsid w:val="0021072F"/>
    <w:rsid w:val="00210A63"/>
    <w:rsid w:val="0021123C"/>
    <w:rsid w:val="00211970"/>
    <w:rsid w:val="00211EF8"/>
    <w:rsid w:val="002128A5"/>
    <w:rsid w:val="00215A19"/>
    <w:rsid w:val="00216A85"/>
    <w:rsid w:val="0021770B"/>
    <w:rsid w:val="00221115"/>
    <w:rsid w:val="00225002"/>
    <w:rsid w:val="00226F75"/>
    <w:rsid w:val="0022706B"/>
    <w:rsid w:val="00232573"/>
    <w:rsid w:val="002337CC"/>
    <w:rsid w:val="00234AE9"/>
    <w:rsid w:val="00234EC1"/>
    <w:rsid w:val="002378D0"/>
    <w:rsid w:val="00240720"/>
    <w:rsid w:val="002423E3"/>
    <w:rsid w:val="00242D57"/>
    <w:rsid w:val="00242DD5"/>
    <w:rsid w:val="00243491"/>
    <w:rsid w:val="002461E0"/>
    <w:rsid w:val="0024624D"/>
    <w:rsid w:val="002462D8"/>
    <w:rsid w:val="00246892"/>
    <w:rsid w:val="00250F0B"/>
    <w:rsid w:val="00251C3E"/>
    <w:rsid w:val="00254A78"/>
    <w:rsid w:val="0025534B"/>
    <w:rsid w:val="002618C2"/>
    <w:rsid w:val="00261950"/>
    <w:rsid w:val="0026279F"/>
    <w:rsid w:val="00262D54"/>
    <w:rsid w:val="00263DB3"/>
    <w:rsid w:val="00265C40"/>
    <w:rsid w:val="00267CF7"/>
    <w:rsid w:val="0027082E"/>
    <w:rsid w:val="002709E6"/>
    <w:rsid w:val="00271F2F"/>
    <w:rsid w:val="00273898"/>
    <w:rsid w:val="00277629"/>
    <w:rsid w:val="0027797B"/>
    <w:rsid w:val="00280DE3"/>
    <w:rsid w:val="00280E21"/>
    <w:rsid w:val="002821B9"/>
    <w:rsid w:val="0028404D"/>
    <w:rsid w:val="00285239"/>
    <w:rsid w:val="00286028"/>
    <w:rsid w:val="00286229"/>
    <w:rsid w:val="00286E82"/>
    <w:rsid w:val="00287819"/>
    <w:rsid w:val="00291236"/>
    <w:rsid w:val="002929AA"/>
    <w:rsid w:val="00292A97"/>
    <w:rsid w:val="00293AA1"/>
    <w:rsid w:val="00294A5C"/>
    <w:rsid w:val="002958ED"/>
    <w:rsid w:val="00296A06"/>
    <w:rsid w:val="00297153"/>
    <w:rsid w:val="002A0E1E"/>
    <w:rsid w:val="002A203B"/>
    <w:rsid w:val="002A24DF"/>
    <w:rsid w:val="002A425E"/>
    <w:rsid w:val="002A458D"/>
    <w:rsid w:val="002A463E"/>
    <w:rsid w:val="002A68C0"/>
    <w:rsid w:val="002B0596"/>
    <w:rsid w:val="002B0CF0"/>
    <w:rsid w:val="002B0CF3"/>
    <w:rsid w:val="002B0E2E"/>
    <w:rsid w:val="002B0EB8"/>
    <w:rsid w:val="002B1FD6"/>
    <w:rsid w:val="002B345C"/>
    <w:rsid w:val="002B42F5"/>
    <w:rsid w:val="002B5477"/>
    <w:rsid w:val="002B5B1B"/>
    <w:rsid w:val="002B5D35"/>
    <w:rsid w:val="002B6814"/>
    <w:rsid w:val="002C0850"/>
    <w:rsid w:val="002C1F49"/>
    <w:rsid w:val="002C43DC"/>
    <w:rsid w:val="002C4548"/>
    <w:rsid w:val="002C5283"/>
    <w:rsid w:val="002C538E"/>
    <w:rsid w:val="002C6F6F"/>
    <w:rsid w:val="002C721B"/>
    <w:rsid w:val="002D0054"/>
    <w:rsid w:val="002D07EC"/>
    <w:rsid w:val="002D08EC"/>
    <w:rsid w:val="002D3090"/>
    <w:rsid w:val="002D4CA2"/>
    <w:rsid w:val="002D5987"/>
    <w:rsid w:val="002E0678"/>
    <w:rsid w:val="002E0CA0"/>
    <w:rsid w:val="002E4356"/>
    <w:rsid w:val="002E47A3"/>
    <w:rsid w:val="002E4ABB"/>
    <w:rsid w:val="002E58CF"/>
    <w:rsid w:val="002F0010"/>
    <w:rsid w:val="002F0F2E"/>
    <w:rsid w:val="002F185B"/>
    <w:rsid w:val="002F6220"/>
    <w:rsid w:val="002F698F"/>
    <w:rsid w:val="003012A5"/>
    <w:rsid w:val="00301615"/>
    <w:rsid w:val="00301CAF"/>
    <w:rsid w:val="00302FEF"/>
    <w:rsid w:val="003060BF"/>
    <w:rsid w:val="0030677F"/>
    <w:rsid w:val="0031004D"/>
    <w:rsid w:val="00311F33"/>
    <w:rsid w:val="00312CD6"/>
    <w:rsid w:val="003138CB"/>
    <w:rsid w:val="00313D7C"/>
    <w:rsid w:val="00315891"/>
    <w:rsid w:val="00315EC9"/>
    <w:rsid w:val="00320E82"/>
    <w:rsid w:val="0032284C"/>
    <w:rsid w:val="00323B64"/>
    <w:rsid w:val="00324771"/>
    <w:rsid w:val="00325234"/>
    <w:rsid w:val="00326A7B"/>
    <w:rsid w:val="003270CD"/>
    <w:rsid w:val="0032730D"/>
    <w:rsid w:val="003273AD"/>
    <w:rsid w:val="00333399"/>
    <w:rsid w:val="00333F9E"/>
    <w:rsid w:val="0033495A"/>
    <w:rsid w:val="00335F57"/>
    <w:rsid w:val="0033669A"/>
    <w:rsid w:val="0033675E"/>
    <w:rsid w:val="003369A6"/>
    <w:rsid w:val="0034022A"/>
    <w:rsid w:val="00341986"/>
    <w:rsid w:val="003430FE"/>
    <w:rsid w:val="00343A18"/>
    <w:rsid w:val="00345F6F"/>
    <w:rsid w:val="003468E5"/>
    <w:rsid w:val="003470BA"/>
    <w:rsid w:val="00350254"/>
    <w:rsid w:val="003521E6"/>
    <w:rsid w:val="00352B49"/>
    <w:rsid w:val="00356990"/>
    <w:rsid w:val="00357B90"/>
    <w:rsid w:val="00357BE2"/>
    <w:rsid w:val="00361F25"/>
    <w:rsid w:val="003622DE"/>
    <w:rsid w:val="00363E33"/>
    <w:rsid w:val="0036411E"/>
    <w:rsid w:val="003666A5"/>
    <w:rsid w:val="0036685A"/>
    <w:rsid w:val="00366D70"/>
    <w:rsid w:val="003705A1"/>
    <w:rsid w:val="003722B3"/>
    <w:rsid w:val="003730FA"/>
    <w:rsid w:val="00373634"/>
    <w:rsid w:val="00375B18"/>
    <w:rsid w:val="003770B1"/>
    <w:rsid w:val="0037780F"/>
    <w:rsid w:val="00377D4F"/>
    <w:rsid w:val="003903C6"/>
    <w:rsid w:val="00390C8E"/>
    <w:rsid w:val="00392A22"/>
    <w:rsid w:val="00392E5B"/>
    <w:rsid w:val="00392E67"/>
    <w:rsid w:val="00393706"/>
    <w:rsid w:val="00396222"/>
    <w:rsid w:val="00396B93"/>
    <w:rsid w:val="003A207E"/>
    <w:rsid w:val="003A20FD"/>
    <w:rsid w:val="003A6324"/>
    <w:rsid w:val="003A7656"/>
    <w:rsid w:val="003B1316"/>
    <w:rsid w:val="003B3930"/>
    <w:rsid w:val="003B40B6"/>
    <w:rsid w:val="003B41DF"/>
    <w:rsid w:val="003B4398"/>
    <w:rsid w:val="003B5ECF"/>
    <w:rsid w:val="003C0883"/>
    <w:rsid w:val="003C0B14"/>
    <w:rsid w:val="003C0E92"/>
    <w:rsid w:val="003C158C"/>
    <w:rsid w:val="003C17A4"/>
    <w:rsid w:val="003C1B2D"/>
    <w:rsid w:val="003C1E71"/>
    <w:rsid w:val="003C1F9D"/>
    <w:rsid w:val="003C22EA"/>
    <w:rsid w:val="003C2978"/>
    <w:rsid w:val="003C38E7"/>
    <w:rsid w:val="003C4130"/>
    <w:rsid w:val="003C4C5C"/>
    <w:rsid w:val="003C560D"/>
    <w:rsid w:val="003C769A"/>
    <w:rsid w:val="003D1CBC"/>
    <w:rsid w:val="003D226F"/>
    <w:rsid w:val="003D260E"/>
    <w:rsid w:val="003D3207"/>
    <w:rsid w:val="003D3B64"/>
    <w:rsid w:val="003D5636"/>
    <w:rsid w:val="003D580C"/>
    <w:rsid w:val="003D76FA"/>
    <w:rsid w:val="003E11C3"/>
    <w:rsid w:val="003E1447"/>
    <w:rsid w:val="003E2455"/>
    <w:rsid w:val="003E6AF0"/>
    <w:rsid w:val="003E71EE"/>
    <w:rsid w:val="003F1723"/>
    <w:rsid w:val="003F179D"/>
    <w:rsid w:val="003F2831"/>
    <w:rsid w:val="003F2E96"/>
    <w:rsid w:val="003F316E"/>
    <w:rsid w:val="003F3D79"/>
    <w:rsid w:val="003F405B"/>
    <w:rsid w:val="003F6781"/>
    <w:rsid w:val="003F7987"/>
    <w:rsid w:val="00401AD3"/>
    <w:rsid w:val="00401B22"/>
    <w:rsid w:val="00404642"/>
    <w:rsid w:val="00405E98"/>
    <w:rsid w:val="00406547"/>
    <w:rsid w:val="004069BB"/>
    <w:rsid w:val="00406CA1"/>
    <w:rsid w:val="004073F0"/>
    <w:rsid w:val="0040767F"/>
    <w:rsid w:val="00407694"/>
    <w:rsid w:val="00410704"/>
    <w:rsid w:val="00412B08"/>
    <w:rsid w:val="00414AB0"/>
    <w:rsid w:val="0041502E"/>
    <w:rsid w:val="00415F79"/>
    <w:rsid w:val="00416744"/>
    <w:rsid w:val="00416C7D"/>
    <w:rsid w:val="00416E94"/>
    <w:rsid w:val="004175E9"/>
    <w:rsid w:val="004214DB"/>
    <w:rsid w:val="00424D66"/>
    <w:rsid w:val="00424ED0"/>
    <w:rsid w:val="00425ED8"/>
    <w:rsid w:val="00427229"/>
    <w:rsid w:val="004279B4"/>
    <w:rsid w:val="004303FA"/>
    <w:rsid w:val="004307D7"/>
    <w:rsid w:val="00430FC0"/>
    <w:rsid w:val="00431A45"/>
    <w:rsid w:val="00431CC4"/>
    <w:rsid w:val="004327AB"/>
    <w:rsid w:val="004355BF"/>
    <w:rsid w:val="00436123"/>
    <w:rsid w:val="004375ED"/>
    <w:rsid w:val="00437AB3"/>
    <w:rsid w:val="00437F8E"/>
    <w:rsid w:val="00442F44"/>
    <w:rsid w:val="0044377E"/>
    <w:rsid w:val="00445D85"/>
    <w:rsid w:val="004477B6"/>
    <w:rsid w:val="00450E44"/>
    <w:rsid w:val="0045232B"/>
    <w:rsid w:val="00452984"/>
    <w:rsid w:val="00452EE4"/>
    <w:rsid w:val="00453A83"/>
    <w:rsid w:val="00453D7A"/>
    <w:rsid w:val="00454329"/>
    <w:rsid w:val="00454681"/>
    <w:rsid w:val="004554CF"/>
    <w:rsid w:val="004558EA"/>
    <w:rsid w:val="0045680D"/>
    <w:rsid w:val="0046006D"/>
    <w:rsid w:val="004613F8"/>
    <w:rsid w:val="00462117"/>
    <w:rsid w:val="00463879"/>
    <w:rsid w:val="00463BBB"/>
    <w:rsid w:val="0046748B"/>
    <w:rsid w:val="00470094"/>
    <w:rsid w:val="00470746"/>
    <w:rsid w:val="004715D4"/>
    <w:rsid w:val="00471AAB"/>
    <w:rsid w:val="004738BA"/>
    <w:rsid w:val="00474FE7"/>
    <w:rsid w:val="0047562F"/>
    <w:rsid w:val="0048213B"/>
    <w:rsid w:val="004851CC"/>
    <w:rsid w:val="00485E05"/>
    <w:rsid w:val="0048604B"/>
    <w:rsid w:val="004900E1"/>
    <w:rsid w:val="00491723"/>
    <w:rsid w:val="00491A1B"/>
    <w:rsid w:val="0049423E"/>
    <w:rsid w:val="004A049F"/>
    <w:rsid w:val="004A072B"/>
    <w:rsid w:val="004A0876"/>
    <w:rsid w:val="004A0A5F"/>
    <w:rsid w:val="004A169B"/>
    <w:rsid w:val="004A1D1B"/>
    <w:rsid w:val="004A2E9A"/>
    <w:rsid w:val="004A56AC"/>
    <w:rsid w:val="004A64B5"/>
    <w:rsid w:val="004A6EEE"/>
    <w:rsid w:val="004B12E3"/>
    <w:rsid w:val="004B1A0C"/>
    <w:rsid w:val="004B21D8"/>
    <w:rsid w:val="004B2860"/>
    <w:rsid w:val="004B29C1"/>
    <w:rsid w:val="004B3440"/>
    <w:rsid w:val="004B65E6"/>
    <w:rsid w:val="004B7BC5"/>
    <w:rsid w:val="004B7CDA"/>
    <w:rsid w:val="004C188A"/>
    <w:rsid w:val="004C33C1"/>
    <w:rsid w:val="004C3498"/>
    <w:rsid w:val="004C43F9"/>
    <w:rsid w:val="004C4915"/>
    <w:rsid w:val="004C49EC"/>
    <w:rsid w:val="004C6440"/>
    <w:rsid w:val="004C6E5A"/>
    <w:rsid w:val="004C6FA2"/>
    <w:rsid w:val="004C7839"/>
    <w:rsid w:val="004D1893"/>
    <w:rsid w:val="004D1AF8"/>
    <w:rsid w:val="004D1DFF"/>
    <w:rsid w:val="004D2EAA"/>
    <w:rsid w:val="004D5998"/>
    <w:rsid w:val="004D76BD"/>
    <w:rsid w:val="004D7832"/>
    <w:rsid w:val="004D78E7"/>
    <w:rsid w:val="004E1EEE"/>
    <w:rsid w:val="004E2C11"/>
    <w:rsid w:val="004E3A09"/>
    <w:rsid w:val="004E4B8B"/>
    <w:rsid w:val="004E4EDE"/>
    <w:rsid w:val="004E5AEB"/>
    <w:rsid w:val="004F03C9"/>
    <w:rsid w:val="004F0B5A"/>
    <w:rsid w:val="004F0E8D"/>
    <w:rsid w:val="004F14FD"/>
    <w:rsid w:val="004F2B05"/>
    <w:rsid w:val="004F2BC2"/>
    <w:rsid w:val="004F3A86"/>
    <w:rsid w:val="004F4957"/>
    <w:rsid w:val="004F4F12"/>
    <w:rsid w:val="004F6342"/>
    <w:rsid w:val="004F6604"/>
    <w:rsid w:val="005017C5"/>
    <w:rsid w:val="00501B89"/>
    <w:rsid w:val="0050234C"/>
    <w:rsid w:val="00502D61"/>
    <w:rsid w:val="00502FD0"/>
    <w:rsid w:val="00504924"/>
    <w:rsid w:val="005052D6"/>
    <w:rsid w:val="005073F2"/>
    <w:rsid w:val="00507984"/>
    <w:rsid w:val="00507BC2"/>
    <w:rsid w:val="0051097A"/>
    <w:rsid w:val="005117C8"/>
    <w:rsid w:val="00511FB0"/>
    <w:rsid w:val="0051216A"/>
    <w:rsid w:val="00512D4C"/>
    <w:rsid w:val="00512F6C"/>
    <w:rsid w:val="00513ADA"/>
    <w:rsid w:val="00513B6E"/>
    <w:rsid w:val="00514276"/>
    <w:rsid w:val="00515BA2"/>
    <w:rsid w:val="0051655D"/>
    <w:rsid w:val="0052058B"/>
    <w:rsid w:val="00521231"/>
    <w:rsid w:val="00524C51"/>
    <w:rsid w:val="0052522A"/>
    <w:rsid w:val="00525930"/>
    <w:rsid w:val="00525F36"/>
    <w:rsid w:val="0052785A"/>
    <w:rsid w:val="005301B1"/>
    <w:rsid w:val="00531D32"/>
    <w:rsid w:val="00532F39"/>
    <w:rsid w:val="00534225"/>
    <w:rsid w:val="00534C7C"/>
    <w:rsid w:val="00537387"/>
    <w:rsid w:val="00541BBC"/>
    <w:rsid w:val="00542565"/>
    <w:rsid w:val="005426AB"/>
    <w:rsid w:val="005426D9"/>
    <w:rsid w:val="00542B46"/>
    <w:rsid w:val="0054340A"/>
    <w:rsid w:val="00543E82"/>
    <w:rsid w:val="00545A2F"/>
    <w:rsid w:val="00546528"/>
    <w:rsid w:val="00551227"/>
    <w:rsid w:val="005518CF"/>
    <w:rsid w:val="00552224"/>
    <w:rsid w:val="00552804"/>
    <w:rsid w:val="00553743"/>
    <w:rsid w:val="00553D2D"/>
    <w:rsid w:val="00553F21"/>
    <w:rsid w:val="0055469D"/>
    <w:rsid w:val="00554E94"/>
    <w:rsid w:val="005558F1"/>
    <w:rsid w:val="005574DE"/>
    <w:rsid w:val="005615F9"/>
    <w:rsid w:val="00562604"/>
    <w:rsid w:val="005636BF"/>
    <w:rsid w:val="00564473"/>
    <w:rsid w:val="00564A17"/>
    <w:rsid w:val="0056551A"/>
    <w:rsid w:val="00565DCA"/>
    <w:rsid w:val="00565F59"/>
    <w:rsid w:val="00566F87"/>
    <w:rsid w:val="005717A8"/>
    <w:rsid w:val="0057216E"/>
    <w:rsid w:val="00573C52"/>
    <w:rsid w:val="00574493"/>
    <w:rsid w:val="00576EB5"/>
    <w:rsid w:val="00577C4A"/>
    <w:rsid w:val="00581461"/>
    <w:rsid w:val="00581F75"/>
    <w:rsid w:val="00582DD8"/>
    <w:rsid w:val="00583EFD"/>
    <w:rsid w:val="00583FB7"/>
    <w:rsid w:val="00584FFE"/>
    <w:rsid w:val="00585B56"/>
    <w:rsid w:val="00587636"/>
    <w:rsid w:val="0058790E"/>
    <w:rsid w:val="00590D92"/>
    <w:rsid w:val="00590FBE"/>
    <w:rsid w:val="00592E6C"/>
    <w:rsid w:val="00593D69"/>
    <w:rsid w:val="005953FA"/>
    <w:rsid w:val="00596663"/>
    <w:rsid w:val="00597406"/>
    <w:rsid w:val="00597463"/>
    <w:rsid w:val="005A41F7"/>
    <w:rsid w:val="005A69D7"/>
    <w:rsid w:val="005A6B31"/>
    <w:rsid w:val="005A785C"/>
    <w:rsid w:val="005A7B47"/>
    <w:rsid w:val="005B0D3A"/>
    <w:rsid w:val="005B2395"/>
    <w:rsid w:val="005B23ED"/>
    <w:rsid w:val="005B26B9"/>
    <w:rsid w:val="005B27FD"/>
    <w:rsid w:val="005B3E34"/>
    <w:rsid w:val="005B63F0"/>
    <w:rsid w:val="005B6C84"/>
    <w:rsid w:val="005C02A1"/>
    <w:rsid w:val="005C0897"/>
    <w:rsid w:val="005C381D"/>
    <w:rsid w:val="005C54EE"/>
    <w:rsid w:val="005C58A6"/>
    <w:rsid w:val="005C5E4C"/>
    <w:rsid w:val="005C73DF"/>
    <w:rsid w:val="005C7578"/>
    <w:rsid w:val="005C7D68"/>
    <w:rsid w:val="005D0B0C"/>
    <w:rsid w:val="005D0C10"/>
    <w:rsid w:val="005D10CE"/>
    <w:rsid w:val="005D3B5E"/>
    <w:rsid w:val="005D6492"/>
    <w:rsid w:val="005E08CA"/>
    <w:rsid w:val="005E0F4B"/>
    <w:rsid w:val="005E16C7"/>
    <w:rsid w:val="005E2094"/>
    <w:rsid w:val="005E2847"/>
    <w:rsid w:val="005E2DA2"/>
    <w:rsid w:val="005E3BD1"/>
    <w:rsid w:val="005E4A66"/>
    <w:rsid w:val="005E5CB4"/>
    <w:rsid w:val="005E6055"/>
    <w:rsid w:val="005E7C45"/>
    <w:rsid w:val="005F0A2C"/>
    <w:rsid w:val="005F2D23"/>
    <w:rsid w:val="005F2E58"/>
    <w:rsid w:val="005F43FB"/>
    <w:rsid w:val="005F755B"/>
    <w:rsid w:val="005F77E9"/>
    <w:rsid w:val="00601881"/>
    <w:rsid w:val="006024C6"/>
    <w:rsid w:val="00602E31"/>
    <w:rsid w:val="0060479E"/>
    <w:rsid w:val="00604A87"/>
    <w:rsid w:val="00605159"/>
    <w:rsid w:val="00605AB2"/>
    <w:rsid w:val="00605D1D"/>
    <w:rsid w:val="006073EF"/>
    <w:rsid w:val="006079C3"/>
    <w:rsid w:val="006107C5"/>
    <w:rsid w:val="00611001"/>
    <w:rsid w:val="0061184A"/>
    <w:rsid w:val="006122C6"/>
    <w:rsid w:val="00613CDE"/>
    <w:rsid w:val="00613D1B"/>
    <w:rsid w:val="00615B8D"/>
    <w:rsid w:val="00617444"/>
    <w:rsid w:val="0061765C"/>
    <w:rsid w:val="0062038D"/>
    <w:rsid w:val="00620ADE"/>
    <w:rsid w:val="00620FEE"/>
    <w:rsid w:val="006212C2"/>
    <w:rsid w:val="00621BF1"/>
    <w:rsid w:val="00621D69"/>
    <w:rsid w:val="006235ED"/>
    <w:rsid w:val="00623A4D"/>
    <w:rsid w:val="00625A19"/>
    <w:rsid w:val="00626F12"/>
    <w:rsid w:val="00630A30"/>
    <w:rsid w:val="00630AD6"/>
    <w:rsid w:val="00632305"/>
    <w:rsid w:val="00632EC3"/>
    <w:rsid w:val="00635976"/>
    <w:rsid w:val="0064003B"/>
    <w:rsid w:val="00640D9E"/>
    <w:rsid w:val="00642879"/>
    <w:rsid w:val="006439D5"/>
    <w:rsid w:val="0064405D"/>
    <w:rsid w:val="006449A1"/>
    <w:rsid w:val="00647697"/>
    <w:rsid w:val="0064772A"/>
    <w:rsid w:val="00650F06"/>
    <w:rsid w:val="006513D4"/>
    <w:rsid w:val="00652AA8"/>
    <w:rsid w:val="006547BC"/>
    <w:rsid w:val="00654B82"/>
    <w:rsid w:val="00657C80"/>
    <w:rsid w:val="00661176"/>
    <w:rsid w:val="00661921"/>
    <w:rsid w:val="00663715"/>
    <w:rsid w:val="00663A1A"/>
    <w:rsid w:val="00663B61"/>
    <w:rsid w:val="00664956"/>
    <w:rsid w:val="006670C1"/>
    <w:rsid w:val="0067015C"/>
    <w:rsid w:val="00670D55"/>
    <w:rsid w:val="00670D97"/>
    <w:rsid w:val="00670F41"/>
    <w:rsid w:val="006724F9"/>
    <w:rsid w:val="00672AFC"/>
    <w:rsid w:val="0067481C"/>
    <w:rsid w:val="0067504C"/>
    <w:rsid w:val="006750C8"/>
    <w:rsid w:val="0067543A"/>
    <w:rsid w:val="00676225"/>
    <w:rsid w:val="00676454"/>
    <w:rsid w:val="00676DAD"/>
    <w:rsid w:val="00676DDE"/>
    <w:rsid w:val="006771E9"/>
    <w:rsid w:val="00677849"/>
    <w:rsid w:val="00677BD0"/>
    <w:rsid w:val="00680DD4"/>
    <w:rsid w:val="006812EC"/>
    <w:rsid w:val="006825F5"/>
    <w:rsid w:val="00682745"/>
    <w:rsid w:val="00683850"/>
    <w:rsid w:val="006853A1"/>
    <w:rsid w:val="006861CC"/>
    <w:rsid w:val="00686FE1"/>
    <w:rsid w:val="0068761A"/>
    <w:rsid w:val="00693B45"/>
    <w:rsid w:val="00695067"/>
    <w:rsid w:val="00696B11"/>
    <w:rsid w:val="00697982"/>
    <w:rsid w:val="006A2203"/>
    <w:rsid w:val="006A25E7"/>
    <w:rsid w:val="006A2FA6"/>
    <w:rsid w:val="006A5975"/>
    <w:rsid w:val="006A7DA7"/>
    <w:rsid w:val="006A7E52"/>
    <w:rsid w:val="006B15C5"/>
    <w:rsid w:val="006B16F0"/>
    <w:rsid w:val="006B1D2B"/>
    <w:rsid w:val="006B27A7"/>
    <w:rsid w:val="006B31BF"/>
    <w:rsid w:val="006B3FDB"/>
    <w:rsid w:val="006B42CD"/>
    <w:rsid w:val="006C07DA"/>
    <w:rsid w:val="006C117B"/>
    <w:rsid w:val="006C1342"/>
    <w:rsid w:val="006C17F8"/>
    <w:rsid w:val="006C1E74"/>
    <w:rsid w:val="006C2B37"/>
    <w:rsid w:val="006C3C64"/>
    <w:rsid w:val="006C3F78"/>
    <w:rsid w:val="006C5733"/>
    <w:rsid w:val="006C6A6B"/>
    <w:rsid w:val="006C7A23"/>
    <w:rsid w:val="006D184F"/>
    <w:rsid w:val="006D2675"/>
    <w:rsid w:val="006D28D8"/>
    <w:rsid w:val="006D478F"/>
    <w:rsid w:val="006D497C"/>
    <w:rsid w:val="006D64C8"/>
    <w:rsid w:val="006D6A70"/>
    <w:rsid w:val="006D749B"/>
    <w:rsid w:val="006E0E9C"/>
    <w:rsid w:val="006E215A"/>
    <w:rsid w:val="006E251F"/>
    <w:rsid w:val="006E2702"/>
    <w:rsid w:val="006E2CD3"/>
    <w:rsid w:val="006E33B1"/>
    <w:rsid w:val="006E3DFC"/>
    <w:rsid w:val="006E429E"/>
    <w:rsid w:val="006E4BE6"/>
    <w:rsid w:val="006E60BC"/>
    <w:rsid w:val="006E66A4"/>
    <w:rsid w:val="006E68F0"/>
    <w:rsid w:val="006F1DA1"/>
    <w:rsid w:val="006F216A"/>
    <w:rsid w:val="006F3104"/>
    <w:rsid w:val="006F329F"/>
    <w:rsid w:val="006F7489"/>
    <w:rsid w:val="00700B87"/>
    <w:rsid w:val="0070188A"/>
    <w:rsid w:val="0070189E"/>
    <w:rsid w:val="00707710"/>
    <w:rsid w:val="00707AAD"/>
    <w:rsid w:val="007105C6"/>
    <w:rsid w:val="00710945"/>
    <w:rsid w:val="00715C56"/>
    <w:rsid w:val="0071638D"/>
    <w:rsid w:val="00716D50"/>
    <w:rsid w:val="007175F4"/>
    <w:rsid w:val="00717927"/>
    <w:rsid w:val="00717FDF"/>
    <w:rsid w:val="00720ABD"/>
    <w:rsid w:val="0072303F"/>
    <w:rsid w:val="00724876"/>
    <w:rsid w:val="00725FF1"/>
    <w:rsid w:val="007266E1"/>
    <w:rsid w:val="007308D6"/>
    <w:rsid w:val="007309B8"/>
    <w:rsid w:val="00732688"/>
    <w:rsid w:val="00732C3E"/>
    <w:rsid w:val="007332E8"/>
    <w:rsid w:val="00734137"/>
    <w:rsid w:val="00734CED"/>
    <w:rsid w:val="007350B9"/>
    <w:rsid w:val="007351E6"/>
    <w:rsid w:val="00735958"/>
    <w:rsid w:val="00737BDA"/>
    <w:rsid w:val="00740229"/>
    <w:rsid w:val="007404BA"/>
    <w:rsid w:val="00741BB3"/>
    <w:rsid w:val="00742298"/>
    <w:rsid w:val="00742559"/>
    <w:rsid w:val="00742A68"/>
    <w:rsid w:val="00745045"/>
    <w:rsid w:val="007515C2"/>
    <w:rsid w:val="00751835"/>
    <w:rsid w:val="007530EC"/>
    <w:rsid w:val="00754014"/>
    <w:rsid w:val="00754311"/>
    <w:rsid w:val="00755C18"/>
    <w:rsid w:val="00756A01"/>
    <w:rsid w:val="0076002C"/>
    <w:rsid w:val="0076013E"/>
    <w:rsid w:val="00760A7A"/>
    <w:rsid w:val="0076113B"/>
    <w:rsid w:val="00761A52"/>
    <w:rsid w:val="00762049"/>
    <w:rsid w:val="007640A4"/>
    <w:rsid w:val="007643F6"/>
    <w:rsid w:val="00766200"/>
    <w:rsid w:val="007765EB"/>
    <w:rsid w:val="007767BA"/>
    <w:rsid w:val="00777030"/>
    <w:rsid w:val="00780F9F"/>
    <w:rsid w:val="007811BF"/>
    <w:rsid w:val="00782BE4"/>
    <w:rsid w:val="00782E2E"/>
    <w:rsid w:val="007830F3"/>
    <w:rsid w:val="007841AA"/>
    <w:rsid w:val="007864B4"/>
    <w:rsid w:val="00786CA0"/>
    <w:rsid w:val="007901BA"/>
    <w:rsid w:val="007924F8"/>
    <w:rsid w:val="00793686"/>
    <w:rsid w:val="00793D4D"/>
    <w:rsid w:val="00794396"/>
    <w:rsid w:val="00794483"/>
    <w:rsid w:val="0079589E"/>
    <w:rsid w:val="00796516"/>
    <w:rsid w:val="00796E01"/>
    <w:rsid w:val="0079712A"/>
    <w:rsid w:val="007A09C9"/>
    <w:rsid w:val="007A1DB5"/>
    <w:rsid w:val="007A37F1"/>
    <w:rsid w:val="007A4FAE"/>
    <w:rsid w:val="007A5816"/>
    <w:rsid w:val="007A7EC1"/>
    <w:rsid w:val="007B0581"/>
    <w:rsid w:val="007B28D3"/>
    <w:rsid w:val="007B2943"/>
    <w:rsid w:val="007B3A1D"/>
    <w:rsid w:val="007B452C"/>
    <w:rsid w:val="007B4F79"/>
    <w:rsid w:val="007B6B3F"/>
    <w:rsid w:val="007B6F43"/>
    <w:rsid w:val="007B71DA"/>
    <w:rsid w:val="007C530C"/>
    <w:rsid w:val="007C569D"/>
    <w:rsid w:val="007C6647"/>
    <w:rsid w:val="007C7614"/>
    <w:rsid w:val="007D1B04"/>
    <w:rsid w:val="007D1EA1"/>
    <w:rsid w:val="007D3B14"/>
    <w:rsid w:val="007D5EE4"/>
    <w:rsid w:val="007D6535"/>
    <w:rsid w:val="007D66AF"/>
    <w:rsid w:val="007D7BAF"/>
    <w:rsid w:val="007E0AC3"/>
    <w:rsid w:val="007E1550"/>
    <w:rsid w:val="007E1589"/>
    <w:rsid w:val="007E1EBF"/>
    <w:rsid w:val="007E24F8"/>
    <w:rsid w:val="007E292A"/>
    <w:rsid w:val="007E3F8C"/>
    <w:rsid w:val="007E3FB9"/>
    <w:rsid w:val="007E4495"/>
    <w:rsid w:val="007E499A"/>
    <w:rsid w:val="007E52C4"/>
    <w:rsid w:val="007E6A03"/>
    <w:rsid w:val="007E6F18"/>
    <w:rsid w:val="007E7E3B"/>
    <w:rsid w:val="007F426B"/>
    <w:rsid w:val="007F506E"/>
    <w:rsid w:val="007F50DB"/>
    <w:rsid w:val="007F6618"/>
    <w:rsid w:val="007F685A"/>
    <w:rsid w:val="007F690F"/>
    <w:rsid w:val="00800C59"/>
    <w:rsid w:val="00801027"/>
    <w:rsid w:val="008018DD"/>
    <w:rsid w:val="00802052"/>
    <w:rsid w:val="00802321"/>
    <w:rsid w:val="00803050"/>
    <w:rsid w:val="00803818"/>
    <w:rsid w:val="00803C5B"/>
    <w:rsid w:val="0080422A"/>
    <w:rsid w:val="008062D8"/>
    <w:rsid w:val="00807C97"/>
    <w:rsid w:val="00807F9B"/>
    <w:rsid w:val="00811D18"/>
    <w:rsid w:val="00813AAA"/>
    <w:rsid w:val="00814668"/>
    <w:rsid w:val="008159FB"/>
    <w:rsid w:val="00815BBA"/>
    <w:rsid w:val="008179D8"/>
    <w:rsid w:val="00820443"/>
    <w:rsid w:val="008207AB"/>
    <w:rsid w:val="00820EB9"/>
    <w:rsid w:val="00820FC2"/>
    <w:rsid w:val="0082125E"/>
    <w:rsid w:val="008212F9"/>
    <w:rsid w:val="008227B4"/>
    <w:rsid w:val="00822A0D"/>
    <w:rsid w:val="00823D90"/>
    <w:rsid w:val="00824049"/>
    <w:rsid w:val="008264A4"/>
    <w:rsid w:val="008271F9"/>
    <w:rsid w:val="00830B52"/>
    <w:rsid w:val="00831209"/>
    <w:rsid w:val="008331E7"/>
    <w:rsid w:val="00834037"/>
    <w:rsid w:val="0083486D"/>
    <w:rsid w:val="008348FC"/>
    <w:rsid w:val="0083551E"/>
    <w:rsid w:val="00835B3F"/>
    <w:rsid w:val="00836C7B"/>
    <w:rsid w:val="00841A91"/>
    <w:rsid w:val="0084216E"/>
    <w:rsid w:val="00844DF2"/>
    <w:rsid w:val="00847083"/>
    <w:rsid w:val="00850EEE"/>
    <w:rsid w:val="008516AA"/>
    <w:rsid w:val="00851CEF"/>
    <w:rsid w:val="00851D30"/>
    <w:rsid w:val="00852040"/>
    <w:rsid w:val="008527CE"/>
    <w:rsid w:val="008527FA"/>
    <w:rsid w:val="00852C60"/>
    <w:rsid w:val="008536E4"/>
    <w:rsid w:val="008572EE"/>
    <w:rsid w:val="00861CB0"/>
    <w:rsid w:val="00863F4F"/>
    <w:rsid w:val="008642DF"/>
    <w:rsid w:val="00864739"/>
    <w:rsid w:val="00864981"/>
    <w:rsid w:val="0087340E"/>
    <w:rsid w:val="00874ADE"/>
    <w:rsid w:val="00876A9E"/>
    <w:rsid w:val="00880028"/>
    <w:rsid w:val="00880636"/>
    <w:rsid w:val="00880683"/>
    <w:rsid w:val="00881023"/>
    <w:rsid w:val="00882A26"/>
    <w:rsid w:val="00887446"/>
    <w:rsid w:val="0088766E"/>
    <w:rsid w:val="00890998"/>
    <w:rsid w:val="00891830"/>
    <w:rsid w:val="00891C85"/>
    <w:rsid w:val="00892B47"/>
    <w:rsid w:val="00892C02"/>
    <w:rsid w:val="008949F8"/>
    <w:rsid w:val="0089579E"/>
    <w:rsid w:val="00896243"/>
    <w:rsid w:val="0089629F"/>
    <w:rsid w:val="008979D4"/>
    <w:rsid w:val="00897D55"/>
    <w:rsid w:val="00897D6A"/>
    <w:rsid w:val="008A3FE8"/>
    <w:rsid w:val="008A5152"/>
    <w:rsid w:val="008A5342"/>
    <w:rsid w:val="008A5452"/>
    <w:rsid w:val="008A61A8"/>
    <w:rsid w:val="008A671E"/>
    <w:rsid w:val="008B21F8"/>
    <w:rsid w:val="008B2858"/>
    <w:rsid w:val="008B3A38"/>
    <w:rsid w:val="008B4714"/>
    <w:rsid w:val="008B49F3"/>
    <w:rsid w:val="008B5435"/>
    <w:rsid w:val="008B6974"/>
    <w:rsid w:val="008B6D49"/>
    <w:rsid w:val="008C19CA"/>
    <w:rsid w:val="008C23F2"/>
    <w:rsid w:val="008C27D5"/>
    <w:rsid w:val="008C3ED5"/>
    <w:rsid w:val="008C40CA"/>
    <w:rsid w:val="008C4D98"/>
    <w:rsid w:val="008C592E"/>
    <w:rsid w:val="008C7169"/>
    <w:rsid w:val="008D32EE"/>
    <w:rsid w:val="008D5C0E"/>
    <w:rsid w:val="008D6935"/>
    <w:rsid w:val="008E0115"/>
    <w:rsid w:val="008E1FFE"/>
    <w:rsid w:val="008E3694"/>
    <w:rsid w:val="008F3BB4"/>
    <w:rsid w:val="008F3C9C"/>
    <w:rsid w:val="008F4FC2"/>
    <w:rsid w:val="008F6308"/>
    <w:rsid w:val="008F640E"/>
    <w:rsid w:val="008F777E"/>
    <w:rsid w:val="00901A42"/>
    <w:rsid w:val="00905462"/>
    <w:rsid w:val="0090593D"/>
    <w:rsid w:val="0090684F"/>
    <w:rsid w:val="00910B36"/>
    <w:rsid w:val="009116BF"/>
    <w:rsid w:val="00911BE6"/>
    <w:rsid w:val="00912EC0"/>
    <w:rsid w:val="0091576C"/>
    <w:rsid w:val="00917F90"/>
    <w:rsid w:val="00921257"/>
    <w:rsid w:val="00922A00"/>
    <w:rsid w:val="00923A48"/>
    <w:rsid w:val="00924A37"/>
    <w:rsid w:val="00924A92"/>
    <w:rsid w:val="00924E52"/>
    <w:rsid w:val="00925124"/>
    <w:rsid w:val="00926538"/>
    <w:rsid w:val="00926CC6"/>
    <w:rsid w:val="009279AE"/>
    <w:rsid w:val="00931666"/>
    <w:rsid w:val="00931676"/>
    <w:rsid w:val="0093234D"/>
    <w:rsid w:val="009323AF"/>
    <w:rsid w:val="009332C1"/>
    <w:rsid w:val="00934420"/>
    <w:rsid w:val="009344C6"/>
    <w:rsid w:val="009347D7"/>
    <w:rsid w:val="00935322"/>
    <w:rsid w:val="009359D2"/>
    <w:rsid w:val="00936DFD"/>
    <w:rsid w:val="00944DEB"/>
    <w:rsid w:val="00945A47"/>
    <w:rsid w:val="009462B6"/>
    <w:rsid w:val="009465B1"/>
    <w:rsid w:val="00950CE7"/>
    <w:rsid w:val="00951E1D"/>
    <w:rsid w:val="00952008"/>
    <w:rsid w:val="00953ABB"/>
    <w:rsid w:val="009545FF"/>
    <w:rsid w:val="0095511B"/>
    <w:rsid w:val="0096012F"/>
    <w:rsid w:val="00961E64"/>
    <w:rsid w:val="0096314C"/>
    <w:rsid w:val="00963157"/>
    <w:rsid w:val="009637B0"/>
    <w:rsid w:val="009663AC"/>
    <w:rsid w:val="009716A3"/>
    <w:rsid w:val="00972D84"/>
    <w:rsid w:val="0097353A"/>
    <w:rsid w:val="0097537A"/>
    <w:rsid w:val="00975E5A"/>
    <w:rsid w:val="009775D8"/>
    <w:rsid w:val="009804E7"/>
    <w:rsid w:val="00980BF4"/>
    <w:rsid w:val="00981A8A"/>
    <w:rsid w:val="00981B29"/>
    <w:rsid w:val="00981BD0"/>
    <w:rsid w:val="00982FEE"/>
    <w:rsid w:val="009834B3"/>
    <w:rsid w:val="00983CF8"/>
    <w:rsid w:val="00984827"/>
    <w:rsid w:val="00984AF3"/>
    <w:rsid w:val="0098726F"/>
    <w:rsid w:val="009878F7"/>
    <w:rsid w:val="009910F8"/>
    <w:rsid w:val="009916D1"/>
    <w:rsid w:val="00992310"/>
    <w:rsid w:val="0099330D"/>
    <w:rsid w:val="00995D49"/>
    <w:rsid w:val="00996212"/>
    <w:rsid w:val="00996948"/>
    <w:rsid w:val="00996DD4"/>
    <w:rsid w:val="00997C0A"/>
    <w:rsid w:val="00997D6F"/>
    <w:rsid w:val="009A0E3D"/>
    <w:rsid w:val="009A11B9"/>
    <w:rsid w:val="009A1FE1"/>
    <w:rsid w:val="009A7E82"/>
    <w:rsid w:val="009B027C"/>
    <w:rsid w:val="009B1E8E"/>
    <w:rsid w:val="009B49D8"/>
    <w:rsid w:val="009B578A"/>
    <w:rsid w:val="009B5C81"/>
    <w:rsid w:val="009B5E2F"/>
    <w:rsid w:val="009B6114"/>
    <w:rsid w:val="009B746B"/>
    <w:rsid w:val="009B7C03"/>
    <w:rsid w:val="009B7EA1"/>
    <w:rsid w:val="009C02B0"/>
    <w:rsid w:val="009C265F"/>
    <w:rsid w:val="009C36E5"/>
    <w:rsid w:val="009C5987"/>
    <w:rsid w:val="009C5A43"/>
    <w:rsid w:val="009C6A76"/>
    <w:rsid w:val="009C77EF"/>
    <w:rsid w:val="009D0304"/>
    <w:rsid w:val="009D2613"/>
    <w:rsid w:val="009D300B"/>
    <w:rsid w:val="009D40BC"/>
    <w:rsid w:val="009D590A"/>
    <w:rsid w:val="009D5972"/>
    <w:rsid w:val="009D7762"/>
    <w:rsid w:val="009D7D7D"/>
    <w:rsid w:val="009E05F1"/>
    <w:rsid w:val="009E08E8"/>
    <w:rsid w:val="009E0E58"/>
    <w:rsid w:val="009E49C2"/>
    <w:rsid w:val="009E5AE8"/>
    <w:rsid w:val="009E5B0D"/>
    <w:rsid w:val="009E6A28"/>
    <w:rsid w:val="009E7A94"/>
    <w:rsid w:val="009F052B"/>
    <w:rsid w:val="009F0E0B"/>
    <w:rsid w:val="009F2A0E"/>
    <w:rsid w:val="009F4008"/>
    <w:rsid w:val="009F554D"/>
    <w:rsid w:val="009F79D5"/>
    <w:rsid w:val="00A02738"/>
    <w:rsid w:val="00A02E8F"/>
    <w:rsid w:val="00A03C10"/>
    <w:rsid w:val="00A03E51"/>
    <w:rsid w:val="00A04913"/>
    <w:rsid w:val="00A050BC"/>
    <w:rsid w:val="00A058F5"/>
    <w:rsid w:val="00A06055"/>
    <w:rsid w:val="00A101D0"/>
    <w:rsid w:val="00A1066E"/>
    <w:rsid w:val="00A10730"/>
    <w:rsid w:val="00A11E75"/>
    <w:rsid w:val="00A13B0B"/>
    <w:rsid w:val="00A152D0"/>
    <w:rsid w:val="00A15E9F"/>
    <w:rsid w:val="00A1637D"/>
    <w:rsid w:val="00A20212"/>
    <w:rsid w:val="00A21F08"/>
    <w:rsid w:val="00A2331B"/>
    <w:rsid w:val="00A23B30"/>
    <w:rsid w:val="00A24E33"/>
    <w:rsid w:val="00A2575C"/>
    <w:rsid w:val="00A31485"/>
    <w:rsid w:val="00A3223D"/>
    <w:rsid w:val="00A3261B"/>
    <w:rsid w:val="00A330DC"/>
    <w:rsid w:val="00A33CDE"/>
    <w:rsid w:val="00A37483"/>
    <w:rsid w:val="00A37706"/>
    <w:rsid w:val="00A37E46"/>
    <w:rsid w:val="00A40279"/>
    <w:rsid w:val="00A408C5"/>
    <w:rsid w:val="00A42944"/>
    <w:rsid w:val="00A43036"/>
    <w:rsid w:val="00A43D9D"/>
    <w:rsid w:val="00A43EFA"/>
    <w:rsid w:val="00A44DD5"/>
    <w:rsid w:val="00A47735"/>
    <w:rsid w:val="00A50A81"/>
    <w:rsid w:val="00A522A1"/>
    <w:rsid w:val="00A52932"/>
    <w:rsid w:val="00A5476D"/>
    <w:rsid w:val="00A54E21"/>
    <w:rsid w:val="00A55A26"/>
    <w:rsid w:val="00A5699B"/>
    <w:rsid w:val="00A56B6B"/>
    <w:rsid w:val="00A57253"/>
    <w:rsid w:val="00A57955"/>
    <w:rsid w:val="00A6039C"/>
    <w:rsid w:val="00A603B0"/>
    <w:rsid w:val="00A6040C"/>
    <w:rsid w:val="00A61379"/>
    <w:rsid w:val="00A6242A"/>
    <w:rsid w:val="00A62F61"/>
    <w:rsid w:val="00A62F73"/>
    <w:rsid w:val="00A656D9"/>
    <w:rsid w:val="00A70054"/>
    <w:rsid w:val="00A717F6"/>
    <w:rsid w:val="00A72234"/>
    <w:rsid w:val="00A72C85"/>
    <w:rsid w:val="00A72C89"/>
    <w:rsid w:val="00A753AD"/>
    <w:rsid w:val="00A754FC"/>
    <w:rsid w:val="00A75895"/>
    <w:rsid w:val="00A76721"/>
    <w:rsid w:val="00A76752"/>
    <w:rsid w:val="00A767EC"/>
    <w:rsid w:val="00A77E41"/>
    <w:rsid w:val="00A80DD4"/>
    <w:rsid w:val="00A80EE7"/>
    <w:rsid w:val="00A8258B"/>
    <w:rsid w:val="00A83C5A"/>
    <w:rsid w:val="00A90746"/>
    <w:rsid w:val="00A908A0"/>
    <w:rsid w:val="00A91C15"/>
    <w:rsid w:val="00A91CA6"/>
    <w:rsid w:val="00A9332E"/>
    <w:rsid w:val="00A951B6"/>
    <w:rsid w:val="00A95995"/>
    <w:rsid w:val="00A968AE"/>
    <w:rsid w:val="00A97990"/>
    <w:rsid w:val="00AA0DBC"/>
    <w:rsid w:val="00AA1F03"/>
    <w:rsid w:val="00AA2355"/>
    <w:rsid w:val="00AA3227"/>
    <w:rsid w:val="00AA49FC"/>
    <w:rsid w:val="00AA4F1A"/>
    <w:rsid w:val="00AA4F3B"/>
    <w:rsid w:val="00AA6E71"/>
    <w:rsid w:val="00AB0189"/>
    <w:rsid w:val="00AB069E"/>
    <w:rsid w:val="00AB1E6D"/>
    <w:rsid w:val="00AB22C0"/>
    <w:rsid w:val="00AB2631"/>
    <w:rsid w:val="00AB2F3C"/>
    <w:rsid w:val="00AB334B"/>
    <w:rsid w:val="00AB3A07"/>
    <w:rsid w:val="00AB3B89"/>
    <w:rsid w:val="00AB6BA2"/>
    <w:rsid w:val="00AB77A8"/>
    <w:rsid w:val="00AC2497"/>
    <w:rsid w:val="00AC329D"/>
    <w:rsid w:val="00AC4141"/>
    <w:rsid w:val="00AC6908"/>
    <w:rsid w:val="00AC7316"/>
    <w:rsid w:val="00AD058C"/>
    <w:rsid w:val="00AD1FCE"/>
    <w:rsid w:val="00AD23AD"/>
    <w:rsid w:val="00AD28D0"/>
    <w:rsid w:val="00AD39E4"/>
    <w:rsid w:val="00AD522E"/>
    <w:rsid w:val="00AD5EEA"/>
    <w:rsid w:val="00AD61BA"/>
    <w:rsid w:val="00AD703F"/>
    <w:rsid w:val="00AD756A"/>
    <w:rsid w:val="00AE01BC"/>
    <w:rsid w:val="00AE1AD0"/>
    <w:rsid w:val="00AE2BD9"/>
    <w:rsid w:val="00AE35BA"/>
    <w:rsid w:val="00AE458F"/>
    <w:rsid w:val="00AE5244"/>
    <w:rsid w:val="00AF008D"/>
    <w:rsid w:val="00AF16E9"/>
    <w:rsid w:val="00AF5381"/>
    <w:rsid w:val="00AF62C8"/>
    <w:rsid w:val="00AF6529"/>
    <w:rsid w:val="00AF771D"/>
    <w:rsid w:val="00AF7C42"/>
    <w:rsid w:val="00B03FAE"/>
    <w:rsid w:val="00B05238"/>
    <w:rsid w:val="00B07378"/>
    <w:rsid w:val="00B121F3"/>
    <w:rsid w:val="00B126E1"/>
    <w:rsid w:val="00B128C1"/>
    <w:rsid w:val="00B12E9C"/>
    <w:rsid w:val="00B1476A"/>
    <w:rsid w:val="00B2062C"/>
    <w:rsid w:val="00B2157A"/>
    <w:rsid w:val="00B21ACE"/>
    <w:rsid w:val="00B222F2"/>
    <w:rsid w:val="00B2296F"/>
    <w:rsid w:val="00B25BC8"/>
    <w:rsid w:val="00B27B80"/>
    <w:rsid w:val="00B312CB"/>
    <w:rsid w:val="00B3131D"/>
    <w:rsid w:val="00B316B9"/>
    <w:rsid w:val="00B3510F"/>
    <w:rsid w:val="00B3562A"/>
    <w:rsid w:val="00B4018C"/>
    <w:rsid w:val="00B413A1"/>
    <w:rsid w:val="00B4177C"/>
    <w:rsid w:val="00B41FE0"/>
    <w:rsid w:val="00B4227A"/>
    <w:rsid w:val="00B43706"/>
    <w:rsid w:val="00B44EF5"/>
    <w:rsid w:val="00B456C9"/>
    <w:rsid w:val="00B45FFC"/>
    <w:rsid w:val="00B46226"/>
    <w:rsid w:val="00B472C8"/>
    <w:rsid w:val="00B47DD5"/>
    <w:rsid w:val="00B5179D"/>
    <w:rsid w:val="00B51BDF"/>
    <w:rsid w:val="00B551C4"/>
    <w:rsid w:val="00B5582E"/>
    <w:rsid w:val="00B566F9"/>
    <w:rsid w:val="00B57E6E"/>
    <w:rsid w:val="00B61131"/>
    <w:rsid w:val="00B6161B"/>
    <w:rsid w:val="00B620BD"/>
    <w:rsid w:val="00B63D7F"/>
    <w:rsid w:val="00B64DF3"/>
    <w:rsid w:val="00B6500F"/>
    <w:rsid w:val="00B67E4A"/>
    <w:rsid w:val="00B70419"/>
    <w:rsid w:val="00B7085B"/>
    <w:rsid w:val="00B7331B"/>
    <w:rsid w:val="00B73D64"/>
    <w:rsid w:val="00B73D78"/>
    <w:rsid w:val="00B76390"/>
    <w:rsid w:val="00B77377"/>
    <w:rsid w:val="00B7760A"/>
    <w:rsid w:val="00B77849"/>
    <w:rsid w:val="00B80AFD"/>
    <w:rsid w:val="00B82151"/>
    <w:rsid w:val="00B8308D"/>
    <w:rsid w:val="00B855F1"/>
    <w:rsid w:val="00B8764D"/>
    <w:rsid w:val="00B87D49"/>
    <w:rsid w:val="00B90C9F"/>
    <w:rsid w:val="00B91F73"/>
    <w:rsid w:val="00B925F0"/>
    <w:rsid w:val="00B93D84"/>
    <w:rsid w:val="00B93EF1"/>
    <w:rsid w:val="00B940F9"/>
    <w:rsid w:val="00B96E24"/>
    <w:rsid w:val="00B979C3"/>
    <w:rsid w:val="00B97D30"/>
    <w:rsid w:val="00BA1D87"/>
    <w:rsid w:val="00BA210D"/>
    <w:rsid w:val="00BA2808"/>
    <w:rsid w:val="00BA2B4E"/>
    <w:rsid w:val="00BA2CF1"/>
    <w:rsid w:val="00BA3B0B"/>
    <w:rsid w:val="00BA4021"/>
    <w:rsid w:val="00BA6C1B"/>
    <w:rsid w:val="00BA7C29"/>
    <w:rsid w:val="00BB057E"/>
    <w:rsid w:val="00BB267C"/>
    <w:rsid w:val="00BB2E60"/>
    <w:rsid w:val="00BB3262"/>
    <w:rsid w:val="00BB50A3"/>
    <w:rsid w:val="00BB58B2"/>
    <w:rsid w:val="00BC2D57"/>
    <w:rsid w:val="00BC34DC"/>
    <w:rsid w:val="00BC40FE"/>
    <w:rsid w:val="00BC5F20"/>
    <w:rsid w:val="00BC6E90"/>
    <w:rsid w:val="00BC7421"/>
    <w:rsid w:val="00BD0227"/>
    <w:rsid w:val="00BD063A"/>
    <w:rsid w:val="00BD18D3"/>
    <w:rsid w:val="00BD4661"/>
    <w:rsid w:val="00BD486E"/>
    <w:rsid w:val="00BD6F0A"/>
    <w:rsid w:val="00BE03FB"/>
    <w:rsid w:val="00BE24D3"/>
    <w:rsid w:val="00BE332A"/>
    <w:rsid w:val="00BE3DA4"/>
    <w:rsid w:val="00BE53D2"/>
    <w:rsid w:val="00BE61D9"/>
    <w:rsid w:val="00BF03F7"/>
    <w:rsid w:val="00BF5613"/>
    <w:rsid w:val="00BF5A2B"/>
    <w:rsid w:val="00BF69F3"/>
    <w:rsid w:val="00BF6DAE"/>
    <w:rsid w:val="00C00028"/>
    <w:rsid w:val="00C0173B"/>
    <w:rsid w:val="00C01E18"/>
    <w:rsid w:val="00C0355B"/>
    <w:rsid w:val="00C04DEB"/>
    <w:rsid w:val="00C05080"/>
    <w:rsid w:val="00C06188"/>
    <w:rsid w:val="00C10564"/>
    <w:rsid w:val="00C10969"/>
    <w:rsid w:val="00C10F35"/>
    <w:rsid w:val="00C11701"/>
    <w:rsid w:val="00C11EAE"/>
    <w:rsid w:val="00C12CC3"/>
    <w:rsid w:val="00C130A2"/>
    <w:rsid w:val="00C1369B"/>
    <w:rsid w:val="00C14E89"/>
    <w:rsid w:val="00C17480"/>
    <w:rsid w:val="00C201D6"/>
    <w:rsid w:val="00C214BB"/>
    <w:rsid w:val="00C2262F"/>
    <w:rsid w:val="00C22CBD"/>
    <w:rsid w:val="00C234F3"/>
    <w:rsid w:val="00C2612F"/>
    <w:rsid w:val="00C2733B"/>
    <w:rsid w:val="00C27757"/>
    <w:rsid w:val="00C27FB8"/>
    <w:rsid w:val="00C27FBF"/>
    <w:rsid w:val="00C30355"/>
    <w:rsid w:val="00C30D85"/>
    <w:rsid w:val="00C31127"/>
    <w:rsid w:val="00C3122E"/>
    <w:rsid w:val="00C3214A"/>
    <w:rsid w:val="00C328D7"/>
    <w:rsid w:val="00C32B40"/>
    <w:rsid w:val="00C32F3A"/>
    <w:rsid w:val="00C337F3"/>
    <w:rsid w:val="00C35572"/>
    <w:rsid w:val="00C35C91"/>
    <w:rsid w:val="00C370E8"/>
    <w:rsid w:val="00C37331"/>
    <w:rsid w:val="00C41238"/>
    <w:rsid w:val="00C414A4"/>
    <w:rsid w:val="00C42193"/>
    <w:rsid w:val="00C43E0A"/>
    <w:rsid w:val="00C4478A"/>
    <w:rsid w:val="00C44FEB"/>
    <w:rsid w:val="00C53278"/>
    <w:rsid w:val="00C547AE"/>
    <w:rsid w:val="00C56A68"/>
    <w:rsid w:val="00C56F00"/>
    <w:rsid w:val="00C57690"/>
    <w:rsid w:val="00C60941"/>
    <w:rsid w:val="00C6096F"/>
    <w:rsid w:val="00C616F9"/>
    <w:rsid w:val="00C62712"/>
    <w:rsid w:val="00C67CE9"/>
    <w:rsid w:val="00C716DF"/>
    <w:rsid w:val="00C718D8"/>
    <w:rsid w:val="00C718DC"/>
    <w:rsid w:val="00C72E2C"/>
    <w:rsid w:val="00C74A72"/>
    <w:rsid w:val="00C75486"/>
    <w:rsid w:val="00C7730D"/>
    <w:rsid w:val="00C7783E"/>
    <w:rsid w:val="00C80E93"/>
    <w:rsid w:val="00C824D4"/>
    <w:rsid w:val="00C8378B"/>
    <w:rsid w:val="00C86D5E"/>
    <w:rsid w:val="00C874DB"/>
    <w:rsid w:val="00C876B2"/>
    <w:rsid w:val="00C90346"/>
    <w:rsid w:val="00C90DFE"/>
    <w:rsid w:val="00C9170E"/>
    <w:rsid w:val="00C9171D"/>
    <w:rsid w:val="00C921B8"/>
    <w:rsid w:val="00C92D03"/>
    <w:rsid w:val="00C95246"/>
    <w:rsid w:val="00C96282"/>
    <w:rsid w:val="00C962C2"/>
    <w:rsid w:val="00CA024F"/>
    <w:rsid w:val="00CA0F95"/>
    <w:rsid w:val="00CA1610"/>
    <w:rsid w:val="00CA16CA"/>
    <w:rsid w:val="00CA1887"/>
    <w:rsid w:val="00CA2B39"/>
    <w:rsid w:val="00CA435C"/>
    <w:rsid w:val="00CA4F30"/>
    <w:rsid w:val="00CA5080"/>
    <w:rsid w:val="00CA63B1"/>
    <w:rsid w:val="00CB1C3A"/>
    <w:rsid w:val="00CB1E97"/>
    <w:rsid w:val="00CB25C8"/>
    <w:rsid w:val="00CB3ACC"/>
    <w:rsid w:val="00CB4140"/>
    <w:rsid w:val="00CB58EF"/>
    <w:rsid w:val="00CB5DB9"/>
    <w:rsid w:val="00CB5F8B"/>
    <w:rsid w:val="00CB6886"/>
    <w:rsid w:val="00CB7813"/>
    <w:rsid w:val="00CB7B7B"/>
    <w:rsid w:val="00CB7E9E"/>
    <w:rsid w:val="00CC042A"/>
    <w:rsid w:val="00CC255D"/>
    <w:rsid w:val="00CC2B0B"/>
    <w:rsid w:val="00CC2D45"/>
    <w:rsid w:val="00CC2FDA"/>
    <w:rsid w:val="00CC3769"/>
    <w:rsid w:val="00CC4008"/>
    <w:rsid w:val="00CC40C6"/>
    <w:rsid w:val="00CC5065"/>
    <w:rsid w:val="00CC5188"/>
    <w:rsid w:val="00CC51A0"/>
    <w:rsid w:val="00CC680D"/>
    <w:rsid w:val="00CC6DD0"/>
    <w:rsid w:val="00CC7180"/>
    <w:rsid w:val="00CC7214"/>
    <w:rsid w:val="00CC7637"/>
    <w:rsid w:val="00CD042A"/>
    <w:rsid w:val="00CD0689"/>
    <w:rsid w:val="00CD19E5"/>
    <w:rsid w:val="00CD21F2"/>
    <w:rsid w:val="00CD2D0D"/>
    <w:rsid w:val="00CD2E0D"/>
    <w:rsid w:val="00CD39CD"/>
    <w:rsid w:val="00CD3E8F"/>
    <w:rsid w:val="00CD508F"/>
    <w:rsid w:val="00CD5BB5"/>
    <w:rsid w:val="00CD641F"/>
    <w:rsid w:val="00CD6E54"/>
    <w:rsid w:val="00CE33A3"/>
    <w:rsid w:val="00CE3AE0"/>
    <w:rsid w:val="00CE4FCF"/>
    <w:rsid w:val="00CE6505"/>
    <w:rsid w:val="00CE7200"/>
    <w:rsid w:val="00CE725A"/>
    <w:rsid w:val="00CF092A"/>
    <w:rsid w:val="00CF1968"/>
    <w:rsid w:val="00CF3547"/>
    <w:rsid w:val="00CF3C01"/>
    <w:rsid w:val="00CF49F3"/>
    <w:rsid w:val="00CF5CD5"/>
    <w:rsid w:val="00CF5DB5"/>
    <w:rsid w:val="00CF71F7"/>
    <w:rsid w:val="00CF7930"/>
    <w:rsid w:val="00CF7E6C"/>
    <w:rsid w:val="00D0353D"/>
    <w:rsid w:val="00D043D7"/>
    <w:rsid w:val="00D06620"/>
    <w:rsid w:val="00D11E5C"/>
    <w:rsid w:val="00D12DC0"/>
    <w:rsid w:val="00D13465"/>
    <w:rsid w:val="00D15467"/>
    <w:rsid w:val="00D15E84"/>
    <w:rsid w:val="00D161DF"/>
    <w:rsid w:val="00D20281"/>
    <w:rsid w:val="00D209E7"/>
    <w:rsid w:val="00D22F41"/>
    <w:rsid w:val="00D234C3"/>
    <w:rsid w:val="00D24148"/>
    <w:rsid w:val="00D2415F"/>
    <w:rsid w:val="00D249B9"/>
    <w:rsid w:val="00D24AB8"/>
    <w:rsid w:val="00D24CD7"/>
    <w:rsid w:val="00D257C1"/>
    <w:rsid w:val="00D26CBA"/>
    <w:rsid w:val="00D27E98"/>
    <w:rsid w:val="00D308AF"/>
    <w:rsid w:val="00D3167C"/>
    <w:rsid w:val="00D32434"/>
    <w:rsid w:val="00D32466"/>
    <w:rsid w:val="00D33EEF"/>
    <w:rsid w:val="00D35168"/>
    <w:rsid w:val="00D36D9F"/>
    <w:rsid w:val="00D402A6"/>
    <w:rsid w:val="00D4137A"/>
    <w:rsid w:val="00D42D08"/>
    <w:rsid w:val="00D4372C"/>
    <w:rsid w:val="00D44DC3"/>
    <w:rsid w:val="00D44F27"/>
    <w:rsid w:val="00D46B5D"/>
    <w:rsid w:val="00D46E31"/>
    <w:rsid w:val="00D516DB"/>
    <w:rsid w:val="00D5198A"/>
    <w:rsid w:val="00D51B5E"/>
    <w:rsid w:val="00D533D5"/>
    <w:rsid w:val="00D54435"/>
    <w:rsid w:val="00D561CB"/>
    <w:rsid w:val="00D5651B"/>
    <w:rsid w:val="00D5680A"/>
    <w:rsid w:val="00D5689F"/>
    <w:rsid w:val="00D5690F"/>
    <w:rsid w:val="00D60D6E"/>
    <w:rsid w:val="00D6149E"/>
    <w:rsid w:val="00D6239C"/>
    <w:rsid w:val="00D63E52"/>
    <w:rsid w:val="00D65900"/>
    <w:rsid w:val="00D65931"/>
    <w:rsid w:val="00D66378"/>
    <w:rsid w:val="00D7155D"/>
    <w:rsid w:val="00D72999"/>
    <w:rsid w:val="00D73233"/>
    <w:rsid w:val="00D733C5"/>
    <w:rsid w:val="00D756D6"/>
    <w:rsid w:val="00D75FC5"/>
    <w:rsid w:val="00D77280"/>
    <w:rsid w:val="00D776CA"/>
    <w:rsid w:val="00D801D0"/>
    <w:rsid w:val="00D83216"/>
    <w:rsid w:val="00D834B1"/>
    <w:rsid w:val="00D877F4"/>
    <w:rsid w:val="00D90CD1"/>
    <w:rsid w:val="00D90F30"/>
    <w:rsid w:val="00D9118F"/>
    <w:rsid w:val="00D912F3"/>
    <w:rsid w:val="00D91FBD"/>
    <w:rsid w:val="00D94F46"/>
    <w:rsid w:val="00D97BC5"/>
    <w:rsid w:val="00DA0BF8"/>
    <w:rsid w:val="00DA1BA2"/>
    <w:rsid w:val="00DA2D8F"/>
    <w:rsid w:val="00DA65AA"/>
    <w:rsid w:val="00DA69CE"/>
    <w:rsid w:val="00DB244E"/>
    <w:rsid w:val="00DB2C78"/>
    <w:rsid w:val="00DB3BB4"/>
    <w:rsid w:val="00DB45E9"/>
    <w:rsid w:val="00DB4877"/>
    <w:rsid w:val="00DB5F45"/>
    <w:rsid w:val="00DB6FF0"/>
    <w:rsid w:val="00DB78EF"/>
    <w:rsid w:val="00DB7DE4"/>
    <w:rsid w:val="00DC0180"/>
    <w:rsid w:val="00DC2C47"/>
    <w:rsid w:val="00DC387D"/>
    <w:rsid w:val="00DC4C57"/>
    <w:rsid w:val="00DC64DA"/>
    <w:rsid w:val="00DC751A"/>
    <w:rsid w:val="00DD1A14"/>
    <w:rsid w:val="00DD22BC"/>
    <w:rsid w:val="00DD2814"/>
    <w:rsid w:val="00DD2E0E"/>
    <w:rsid w:val="00DD300A"/>
    <w:rsid w:val="00DD3175"/>
    <w:rsid w:val="00DD71AE"/>
    <w:rsid w:val="00DD7FC6"/>
    <w:rsid w:val="00DE094D"/>
    <w:rsid w:val="00DE243C"/>
    <w:rsid w:val="00DE4639"/>
    <w:rsid w:val="00DE4952"/>
    <w:rsid w:val="00DE49F8"/>
    <w:rsid w:val="00DE60D3"/>
    <w:rsid w:val="00DE7523"/>
    <w:rsid w:val="00DF20E9"/>
    <w:rsid w:val="00DF23FF"/>
    <w:rsid w:val="00DF28A6"/>
    <w:rsid w:val="00DF61B0"/>
    <w:rsid w:val="00DF77CF"/>
    <w:rsid w:val="00E036C6"/>
    <w:rsid w:val="00E04415"/>
    <w:rsid w:val="00E05AB6"/>
    <w:rsid w:val="00E06403"/>
    <w:rsid w:val="00E13416"/>
    <w:rsid w:val="00E14D13"/>
    <w:rsid w:val="00E221A8"/>
    <w:rsid w:val="00E24370"/>
    <w:rsid w:val="00E25E8F"/>
    <w:rsid w:val="00E27062"/>
    <w:rsid w:val="00E27B9C"/>
    <w:rsid w:val="00E30A5E"/>
    <w:rsid w:val="00E31B50"/>
    <w:rsid w:val="00E3222C"/>
    <w:rsid w:val="00E32ADE"/>
    <w:rsid w:val="00E33A1F"/>
    <w:rsid w:val="00E35507"/>
    <w:rsid w:val="00E35AAB"/>
    <w:rsid w:val="00E35C85"/>
    <w:rsid w:val="00E36149"/>
    <w:rsid w:val="00E3709D"/>
    <w:rsid w:val="00E371D6"/>
    <w:rsid w:val="00E374EE"/>
    <w:rsid w:val="00E3787D"/>
    <w:rsid w:val="00E37EEA"/>
    <w:rsid w:val="00E4088E"/>
    <w:rsid w:val="00E4117F"/>
    <w:rsid w:val="00E43389"/>
    <w:rsid w:val="00E43D72"/>
    <w:rsid w:val="00E4492A"/>
    <w:rsid w:val="00E46296"/>
    <w:rsid w:val="00E508FA"/>
    <w:rsid w:val="00E523DB"/>
    <w:rsid w:val="00E52776"/>
    <w:rsid w:val="00E5309C"/>
    <w:rsid w:val="00E55FD5"/>
    <w:rsid w:val="00E565EC"/>
    <w:rsid w:val="00E57748"/>
    <w:rsid w:val="00E628F5"/>
    <w:rsid w:val="00E63281"/>
    <w:rsid w:val="00E636CF"/>
    <w:rsid w:val="00E637D3"/>
    <w:rsid w:val="00E6523D"/>
    <w:rsid w:val="00E658B1"/>
    <w:rsid w:val="00E65A83"/>
    <w:rsid w:val="00E66914"/>
    <w:rsid w:val="00E704CB"/>
    <w:rsid w:val="00E7183E"/>
    <w:rsid w:val="00E7318E"/>
    <w:rsid w:val="00E737F2"/>
    <w:rsid w:val="00E737FB"/>
    <w:rsid w:val="00E73FA1"/>
    <w:rsid w:val="00E75039"/>
    <w:rsid w:val="00E76990"/>
    <w:rsid w:val="00E82070"/>
    <w:rsid w:val="00E845FF"/>
    <w:rsid w:val="00E84728"/>
    <w:rsid w:val="00E84F74"/>
    <w:rsid w:val="00E86BEF"/>
    <w:rsid w:val="00E87690"/>
    <w:rsid w:val="00E9073F"/>
    <w:rsid w:val="00E90C2F"/>
    <w:rsid w:val="00E90C69"/>
    <w:rsid w:val="00E9122E"/>
    <w:rsid w:val="00E93FE6"/>
    <w:rsid w:val="00E940C6"/>
    <w:rsid w:val="00E94562"/>
    <w:rsid w:val="00E94925"/>
    <w:rsid w:val="00E95799"/>
    <w:rsid w:val="00E96C8B"/>
    <w:rsid w:val="00E9796E"/>
    <w:rsid w:val="00E97D6B"/>
    <w:rsid w:val="00EA0270"/>
    <w:rsid w:val="00EA02F2"/>
    <w:rsid w:val="00EA0EFF"/>
    <w:rsid w:val="00EA161C"/>
    <w:rsid w:val="00EA1747"/>
    <w:rsid w:val="00EA1C4D"/>
    <w:rsid w:val="00EA1CEE"/>
    <w:rsid w:val="00EA2D95"/>
    <w:rsid w:val="00EA46E8"/>
    <w:rsid w:val="00EB0DC9"/>
    <w:rsid w:val="00EB4BA4"/>
    <w:rsid w:val="00EB4ECE"/>
    <w:rsid w:val="00EB5DAE"/>
    <w:rsid w:val="00EB7250"/>
    <w:rsid w:val="00EC03B2"/>
    <w:rsid w:val="00EC0537"/>
    <w:rsid w:val="00EC21E6"/>
    <w:rsid w:val="00EC23A1"/>
    <w:rsid w:val="00EC3F45"/>
    <w:rsid w:val="00ED1719"/>
    <w:rsid w:val="00ED1AB9"/>
    <w:rsid w:val="00ED356B"/>
    <w:rsid w:val="00ED3930"/>
    <w:rsid w:val="00ED4E8F"/>
    <w:rsid w:val="00ED5263"/>
    <w:rsid w:val="00ED5BC6"/>
    <w:rsid w:val="00ED5C60"/>
    <w:rsid w:val="00ED5E96"/>
    <w:rsid w:val="00ED7246"/>
    <w:rsid w:val="00ED77B9"/>
    <w:rsid w:val="00ED7D6E"/>
    <w:rsid w:val="00EE0F2B"/>
    <w:rsid w:val="00EE15C3"/>
    <w:rsid w:val="00EE2075"/>
    <w:rsid w:val="00EE2274"/>
    <w:rsid w:val="00EE4220"/>
    <w:rsid w:val="00EE46E1"/>
    <w:rsid w:val="00EE51CD"/>
    <w:rsid w:val="00EE7126"/>
    <w:rsid w:val="00EF0E9C"/>
    <w:rsid w:val="00EF4F6B"/>
    <w:rsid w:val="00EF5763"/>
    <w:rsid w:val="00EF5CF8"/>
    <w:rsid w:val="00EF63C6"/>
    <w:rsid w:val="00EF6F02"/>
    <w:rsid w:val="00EF7430"/>
    <w:rsid w:val="00F022E8"/>
    <w:rsid w:val="00F02777"/>
    <w:rsid w:val="00F03425"/>
    <w:rsid w:val="00F0621C"/>
    <w:rsid w:val="00F073E6"/>
    <w:rsid w:val="00F075D3"/>
    <w:rsid w:val="00F07E00"/>
    <w:rsid w:val="00F1038A"/>
    <w:rsid w:val="00F11936"/>
    <w:rsid w:val="00F12428"/>
    <w:rsid w:val="00F14DA9"/>
    <w:rsid w:val="00F166BB"/>
    <w:rsid w:val="00F179B3"/>
    <w:rsid w:val="00F23AE6"/>
    <w:rsid w:val="00F23B79"/>
    <w:rsid w:val="00F24DB8"/>
    <w:rsid w:val="00F270B4"/>
    <w:rsid w:val="00F2723E"/>
    <w:rsid w:val="00F27434"/>
    <w:rsid w:val="00F3082E"/>
    <w:rsid w:val="00F313DD"/>
    <w:rsid w:val="00F321FB"/>
    <w:rsid w:val="00F32430"/>
    <w:rsid w:val="00F32766"/>
    <w:rsid w:val="00F3287B"/>
    <w:rsid w:val="00F37247"/>
    <w:rsid w:val="00F40315"/>
    <w:rsid w:val="00F41015"/>
    <w:rsid w:val="00F42E01"/>
    <w:rsid w:val="00F431B1"/>
    <w:rsid w:val="00F468D4"/>
    <w:rsid w:val="00F4702B"/>
    <w:rsid w:val="00F528D8"/>
    <w:rsid w:val="00F53201"/>
    <w:rsid w:val="00F5394F"/>
    <w:rsid w:val="00F576AB"/>
    <w:rsid w:val="00F60E9A"/>
    <w:rsid w:val="00F61243"/>
    <w:rsid w:val="00F6261C"/>
    <w:rsid w:val="00F6301B"/>
    <w:rsid w:val="00F63383"/>
    <w:rsid w:val="00F64196"/>
    <w:rsid w:val="00F64429"/>
    <w:rsid w:val="00F7085C"/>
    <w:rsid w:val="00F71F36"/>
    <w:rsid w:val="00F77F66"/>
    <w:rsid w:val="00F77F8E"/>
    <w:rsid w:val="00F819A1"/>
    <w:rsid w:val="00F81F05"/>
    <w:rsid w:val="00F82400"/>
    <w:rsid w:val="00F82E09"/>
    <w:rsid w:val="00F83C48"/>
    <w:rsid w:val="00F8492E"/>
    <w:rsid w:val="00F85010"/>
    <w:rsid w:val="00F860A8"/>
    <w:rsid w:val="00F8708A"/>
    <w:rsid w:val="00F9000D"/>
    <w:rsid w:val="00F90ECE"/>
    <w:rsid w:val="00F91397"/>
    <w:rsid w:val="00F91A12"/>
    <w:rsid w:val="00F9266F"/>
    <w:rsid w:val="00F92679"/>
    <w:rsid w:val="00F92C1B"/>
    <w:rsid w:val="00F9483A"/>
    <w:rsid w:val="00F96582"/>
    <w:rsid w:val="00FA1012"/>
    <w:rsid w:val="00FA1879"/>
    <w:rsid w:val="00FA2D52"/>
    <w:rsid w:val="00FA30B1"/>
    <w:rsid w:val="00FA33BC"/>
    <w:rsid w:val="00FA4FFF"/>
    <w:rsid w:val="00FA59A5"/>
    <w:rsid w:val="00FA72A9"/>
    <w:rsid w:val="00FB071C"/>
    <w:rsid w:val="00FB0AFA"/>
    <w:rsid w:val="00FB20F9"/>
    <w:rsid w:val="00FB3B93"/>
    <w:rsid w:val="00FB402B"/>
    <w:rsid w:val="00FB4C8E"/>
    <w:rsid w:val="00FB512D"/>
    <w:rsid w:val="00FB617C"/>
    <w:rsid w:val="00FB7054"/>
    <w:rsid w:val="00FC01E9"/>
    <w:rsid w:val="00FC098E"/>
    <w:rsid w:val="00FC172A"/>
    <w:rsid w:val="00FC217A"/>
    <w:rsid w:val="00FC21AE"/>
    <w:rsid w:val="00FC2E6F"/>
    <w:rsid w:val="00FC37A8"/>
    <w:rsid w:val="00FC3CC4"/>
    <w:rsid w:val="00FC46DB"/>
    <w:rsid w:val="00FC4CAE"/>
    <w:rsid w:val="00FC57A1"/>
    <w:rsid w:val="00FC602C"/>
    <w:rsid w:val="00FC6371"/>
    <w:rsid w:val="00FC72AD"/>
    <w:rsid w:val="00FC76A9"/>
    <w:rsid w:val="00FD0FFC"/>
    <w:rsid w:val="00FD2208"/>
    <w:rsid w:val="00FD2400"/>
    <w:rsid w:val="00FD4269"/>
    <w:rsid w:val="00FD4D55"/>
    <w:rsid w:val="00FD531A"/>
    <w:rsid w:val="00FD5F47"/>
    <w:rsid w:val="00FD7B69"/>
    <w:rsid w:val="00FE15F1"/>
    <w:rsid w:val="00FE4AA2"/>
    <w:rsid w:val="00FE4BD9"/>
    <w:rsid w:val="00FE50E9"/>
    <w:rsid w:val="00FE5817"/>
    <w:rsid w:val="00FE5D0E"/>
    <w:rsid w:val="00FF01FD"/>
    <w:rsid w:val="00FF07FB"/>
    <w:rsid w:val="00FF2903"/>
    <w:rsid w:val="00FF30E2"/>
    <w:rsid w:val="00FF3FA0"/>
    <w:rsid w:val="00FF436B"/>
    <w:rsid w:val="00FF54C4"/>
    <w:rsid w:val="00FF691C"/>
    <w:rsid w:val="00FF6A35"/>
    <w:rsid w:val="00FF76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5646D9"/>
  <w15:chartTrackingRefBased/>
  <w15:docId w15:val="{D096427A-5332-4CD5-9293-93229EA31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497C"/>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6D497C"/>
    <w:pPr>
      <w:keepNext/>
      <w:spacing w:before="240" w:after="60"/>
      <w:outlineLvl w:val="0"/>
    </w:pPr>
    <w:rPr>
      <w:rFonts w:ascii="Arial" w:hAnsi="Arial" w:cs="Arial"/>
      <w:b/>
      <w:bCs/>
      <w:kern w:val="32"/>
      <w:sz w:val="32"/>
      <w:szCs w:val="32"/>
    </w:rPr>
  </w:style>
  <w:style w:type="paragraph" w:styleId="Ttulo2">
    <w:name w:val="heading 2"/>
    <w:aliases w:val="Edgar 2,Título 2 -BCN"/>
    <w:basedOn w:val="Normal"/>
    <w:next w:val="Normal"/>
    <w:link w:val="Ttulo2Car"/>
    <w:uiPriority w:val="9"/>
    <w:qFormat/>
    <w:rsid w:val="006D497C"/>
    <w:pPr>
      <w:keepNext/>
      <w:tabs>
        <w:tab w:val="left" w:pos="-720"/>
      </w:tabs>
      <w:suppressAutoHyphens/>
      <w:ind w:left="900" w:hanging="900"/>
      <w:jc w:val="both"/>
      <w:outlineLvl w:val="1"/>
    </w:pPr>
    <w:rPr>
      <w:rFonts w:ascii="Arial" w:hAnsi="Arial"/>
      <w:b/>
      <w:spacing w:val="-3"/>
      <w:szCs w:val="20"/>
      <w:lang w:val="es-CO"/>
    </w:rPr>
  </w:style>
  <w:style w:type="paragraph" w:styleId="Ttulo3">
    <w:name w:val="heading 3"/>
    <w:basedOn w:val="Normal"/>
    <w:next w:val="Normal"/>
    <w:link w:val="Ttulo3Car"/>
    <w:uiPriority w:val="9"/>
    <w:unhideWhenUsed/>
    <w:qFormat/>
    <w:rsid w:val="003A20FD"/>
    <w:pPr>
      <w:keepNext/>
      <w:keepLines/>
      <w:spacing w:before="40"/>
      <w:ind w:hanging="1"/>
      <w:jc w:val="both"/>
      <w:outlineLvl w:val="2"/>
    </w:pPr>
    <w:rPr>
      <w:rFonts w:ascii="Calibri" w:eastAsia="Calibri" w:hAnsi="Calibri" w:cs="Calibri"/>
      <w:color w:val="1F4D78"/>
      <w:lang w:eastAsia="es-CO"/>
    </w:rPr>
  </w:style>
  <w:style w:type="paragraph" w:styleId="Ttulo4">
    <w:name w:val="heading 4"/>
    <w:basedOn w:val="Normal"/>
    <w:next w:val="Normal"/>
    <w:link w:val="Ttulo4Car"/>
    <w:uiPriority w:val="9"/>
    <w:semiHidden/>
    <w:unhideWhenUsed/>
    <w:qFormat/>
    <w:rsid w:val="00D0353D"/>
    <w:pPr>
      <w:pBdr>
        <w:top w:val="dotted" w:sz="6" w:space="2" w:color="5B9BD5" w:themeColor="accent1"/>
        <w:left w:val="dotted" w:sz="6" w:space="2" w:color="5B9BD5" w:themeColor="accent1"/>
      </w:pBdr>
      <w:spacing w:before="300"/>
      <w:outlineLvl w:val="3"/>
    </w:pPr>
    <w:rPr>
      <w:rFonts w:ascii="Verdana" w:eastAsiaTheme="minorEastAsia" w:hAnsi="Verdana" w:cstheme="minorBidi"/>
      <w:caps/>
      <w:color w:val="2E74B5" w:themeColor="accent1" w:themeShade="BF"/>
      <w:spacing w:val="10"/>
      <w:sz w:val="22"/>
      <w:szCs w:val="22"/>
      <w:lang w:val="es-CO" w:eastAsia="en-US"/>
    </w:rPr>
  </w:style>
  <w:style w:type="paragraph" w:styleId="Ttulo5">
    <w:name w:val="heading 5"/>
    <w:basedOn w:val="Normal"/>
    <w:next w:val="Normal"/>
    <w:link w:val="Ttulo5Car"/>
    <w:uiPriority w:val="9"/>
    <w:semiHidden/>
    <w:unhideWhenUsed/>
    <w:qFormat/>
    <w:rsid w:val="00D0353D"/>
    <w:pPr>
      <w:pBdr>
        <w:bottom w:val="single" w:sz="6" w:space="1" w:color="5B9BD5" w:themeColor="accent1"/>
      </w:pBdr>
      <w:spacing w:before="300"/>
      <w:outlineLvl w:val="4"/>
    </w:pPr>
    <w:rPr>
      <w:rFonts w:ascii="Verdana" w:eastAsiaTheme="minorEastAsia" w:hAnsi="Verdana" w:cstheme="minorBidi"/>
      <w:caps/>
      <w:color w:val="2E74B5" w:themeColor="accent1" w:themeShade="BF"/>
      <w:spacing w:val="10"/>
      <w:sz w:val="22"/>
      <w:szCs w:val="22"/>
      <w:lang w:val="es-CO" w:eastAsia="en-US"/>
    </w:rPr>
  </w:style>
  <w:style w:type="paragraph" w:styleId="Ttulo6">
    <w:name w:val="heading 6"/>
    <w:basedOn w:val="Normal"/>
    <w:next w:val="Normal"/>
    <w:link w:val="Ttulo6Car"/>
    <w:uiPriority w:val="9"/>
    <w:semiHidden/>
    <w:unhideWhenUsed/>
    <w:qFormat/>
    <w:rsid w:val="00D0353D"/>
    <w:pPr>
      <w:pBdr>
        <w:bottom w:val="dotted" w:sz="6" w:space="1" w:color="5B9BD5" w:themeColor="accent1"/>
      </w:pBdr>
      <w:spacing w:before="300"/>
      <w:outlineLvl w:val="5"/>
    </w:pPr>
    <w:rPr>
      <w:rFonts w:ascii="Verdana" w:eastAsiaTheme="minorEastAsia" w:hAnsi="Verdana" w:cstheme="minorBidi"/>
      <w:caps/>
      <w:color w:val="2E74B5" w:themeColor="accent1" w:themeShade="BF"/>
      <w:spacing w:val="10"/>
      <w:sz w:val="22"/>
      <w:szCs w:val="22"/>
      <w:lang w:val="es-CO" w:eastAsia="en-US"/>
    </w:rPr>
  </w:style>
  <w:style w:type="paragraph" w:styleId="Ttulo7">
    <w:name w:val="heading 7"/>
    <w:basedOn w:val="Normal"/>
    <w:next w:val="Normal"/>
    <w:link w:val="Ttulo7Car"/>
    <w:uiPriority w:val="9"/>
    <w:semiHidden/>
    <w:unhideWhenUsed/>
    <w:qFormat/>
    <w:rsid w:val="00D0353D"/>
    <w:pPr>
      <w:spacing w:before="300"/>
      <w:outlineLvl w:val="6"/>
    </w:pPr>
    <w:rPr>
      <w:rFonts w:ascii="Verdana" w:eastAsiaTheme="minorEastAsia" w:hAnsi="Verdana" w:cstheme="minorBidi"/>
      <w:caps/>
      <w:color w:val="2E74B5" w:themeColor="accent1" w:themeShade="BF"/>
      <w:spacing w:val="10"/>
      <w:sz w:val="22"/>
      <w:szCs w:val="22"/>
      <w:lang w:val="es-CO" w:eastAsia="en-US"/>
    </w:rPr>
  </w:style>
  <w:style w:type="paragraph" w:styleId="Ttulo8">
    <w:name w:val="heading 8"/>
    <w:basedOn w:val="Normal"/>
    <w:next w:val="Normal"/>
    <w:link w:val="Ttulo8Car"/>
    <w:uiPriority w:val="9"/>
    <w:semiHidden/>
    <w:unhideWhenUsed/>
    <w:qFormat/>
    <w:rsid w:val="00D0353D"/>
    <w:pPr>
      <w:spacing w:before="300"/>
      <w:outlineLvl w:val="7"/>
    </w:pPr>
    <w:rPr>
      <w:rFonts w:ascii="Verdana" w:eastAsiaTheme="minorEastAsia" w:hAnsi="Verdana" w:cstheme="minorBidi"/>
      <w:caps/>
      <w:spacing w:val="10"/>
      <w:sz w:val="18"/>
      <w:szCs w:val="18"/>
      <w:lang w:val="es-CO" w:eastAsia="en-US"/>
    </w:rPr>
  </w:style>
  <w:style w:type="paragraph" w:styleId="Ttulo9">
    <w:name w:val="heading 9"/>
    <w:basedOn w:val="Normal"/>
    <w:next w:val="Normal"/>
    <w:link w:val="Ttulo9Car"/>
    <w:uiPriority w:val="9"/>
    <w:semiHidden/>
    <w:unhideWhenUsed/>
    <w:qFormat/>
    <w:rsid w:val="00D0353D"/>
    <w:pPr>
      <w:spacing w:before="300"/>
      <w:outlineLvl w:val="8"/>
    </w:pPr>
    <w:rPr>
      <w:rFonts w:ascii="Verdana" w:eastAsiaTheme="minorEastAsia" w:hAnsi="Verdana" w:cstheme="minorBidi"/>
      <w:i/>
      <w:caps/>
      <w:spacing w:val="10"/>
      <w:sz w:val="18"/>
      <w:szCs w:val="18"/>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D497C"/>
    <w:rPr>
      <w:rFonts w:ascii="Arial" w:eastAsia="Times New Roman" w:hAnsi="Arial" w:cs="Arial"/>
      <w:b/>
      <w:bCs/>
      <w:kern w:val="32"/>
      <w:sz w:val="32"/>
      <w:szCs w:val="32"/>
      <w:lang w:val="es-ES" w:eastAsia="es-ES"/>
    </w:rPr>
  </w:style>
  <w:style w:type="character" w:customStyle="1" w:styleId="Ttulo2Car">
    <w:name w:val="Título 2 Car"/>
    <w:aliases w:val="Edgar 2 Car,Título 2 -BCN Car"/>
    <w:basedOn w:val="Fuentedeprrafopredeter"/>
    <w:link w:val="Ttulo2"/>
    <w:uiPriority w:val="9"/>
    <w:rsid w:val="006D497C"/>
    <w:rPr>
      <w:rFonts w:ascii="Arial" w:eastAsia="Times New Roman" w:hAnsi="Arial" w:cs="Times New Roman"/>
      <w:b/>
      <w:spacing w:val="-3"/>
      <w:sz w:val="24"/>
      <w:szCs w:val="20"/>
      <w:lang w:eastAsia="es-ES"/>
    </w:rPr>
  </w:style>
  <w:style w:type="paragraph" w:styleId="Mapadeldocumento">
    <w:name w:val="Document Map"/>
    <w:basedOn w:val="Normal"/>
    <w:link w:val="MapadeldocumentoCar"/>
    <w:semiHidden/>
    <w:rsid w:val="006D497C"/>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semiHidden/>
    <w:rsid w:val="006D497C"/>
    <w:rPr>
      <w:rFonts w:ascii="Tahoma" w:eastAsia="Times New Roman" w:hAnsi="Tahoma" w:cs="Tahoma"/>
      <w:sz w:val="20"/>
      <w:szCs w:val="20"/>
      <w:shd w:val="clear" w:color="auto" w:fill="000080"/>
      <w:lang w:val="es-ES" w:eastAsia="es-ES"/>
    </w:rPr>
  </w:style>
  <w:style w:type="character" w:styleId="Hipervnculo">
    <w:name w:val="Hyperlink"/>
    <w:uiPriority w:val="99"/>
    <w:rsid w:val="006D497C"/>
    <w:rPr>
      <w:rFonts w:cs="Times New Roman"/>
      <w:color w:val="0000FF"/>
      <w:u w:val="single"/>
    </w:rPr>
  </w:style>
  <w:style w:type="paragraph" w:styleId="Textoindependiente3">
    <w:name w:val="Body Text 3"/>
    <w:basedOn w:val="Normal"/>
    <w:link w:val="Textoindependiente3Car"/>
    <w:rsid w:val="006D497C"/>
    <w:pPr>
      <w:spacing w:after="120"/>
    </w:pPr>
    <w:rPr>
      <w:sz w:val="16"/>
      <w:szCs w:val="16"/>
      <w:lang w:val="es-CO"/>
    </w:rPr>
  </w:style>
  <w:style w:type="character" w:customStyle="1" w:styleId="Textoindependiente3Car">
    <w:name w:val="Texto independiente 3 Car"/>
    <w:basedOn w:val="Fuentedeprrafopredeter"/>
    <w:link w:val="Textoindependiente3"/>
    <w:rsid w:val="006D497C"/>
    <w:rPr>
      <w:rFonts w:ascii="Times New Roman" w:eastAsia="Times New Roman" w:hAnsi="Times New Roman" w:cs="Times New Roman"/>
      <w:sz w:val="16"/>
      <w:szCs w:val="16"/>
      <w:lang w:eastAsia="es-ES"/>
    </w:rPr>
  </w:style>
  <w:style w:type="paragraph" w:styleId="Textosinformato">
    <w:name w:val="Plain Text"/>
    <w:basedOn w:val="Normal"/>
    <w:link w:val="TextosinformatoCar"/>
    <w:rsid w:val="006D497C"/>
    <w:rPr>
      <w:rFonts w:ascii="Courier New" w:hAnsi="Courier New"/>
      <w:sz w:val="20"/>
      <w:szCs w:val="20"/>
    </w:rPr>
  </w:style>
  <w:style w:type="character" w:customStyle="1" w:styleId="TextosinformatoCar">
    <w:name w:val="Texto sin formato Car"/>
    <w:basedOn w:val="Fuentedeprrafopredeter"/>
    <w:link w:val="Textosinformato"/>
    <w:rsid w:val="006D497C"/>
    <w:rPr>
      <w:rFonts w:ascii="Courier New" w:eastAsia="Times New Roman" w:hAnsi="Courier New" w:cs="Times New Roman"/>
      <w:sz w:val="20"/>
      <w:szCs w:val="20"/>
      <w:lang w:val="es-ES" w:eastAsia="es-ES"/>
    </w:rPr>
  </w:style>
  <w:style w:type="paragraph" w:styleId="Textodeglobo">
    <w:name w:val="Balloon Text"/>
    <w:basedOn w:val="Normal"/>
    <w:link w:val="TextodegloboCar"/>
    <w:uiPriority w:val="99"/>
    <w:semiHidden/>
    <w:rsid w:val="006D497C"/>
    <w:rPr>
      <w:rFonts w:ascii="Tahoma" w:hAnsi="Tahoma" w:cs="Tahoma"/>
      <w:sz w:val="16"/>
      <w:szCs w:val="16"/>
    </w:rPr>
  </w:style>
  <w:style w:type="character" w:customStyle="1" w:styleId="TextodegloboCar">
    <w:name w:val="Texto de globo Car"/>
    <w:basedOn w:val="Fuentedeprrafopredeter"/>
    <w:link w:val="Textodeglobo"/>
    <w:uiPriority w:val="99"/>
    <w:semiHidden/>
    <w:rsid w:val="006D497C"/>
    <w:rPr>
      <w:rFonts w:ascii="Tahoma" w:eastAsia="Times New Roman" w:hAnsi="Tahoma" w:cs="Tahoma"/>
      <w:sz w:val="16"/>
      <w:szCs w:val="16"/>
      <w:lang w:val="es-ES" w:eastAsia="es-ES"/>
    </w:rPr>
  </w:style>
  <w:style w:type="paragraph" w:customStyle="1" w:styleId="2">
    <w:name w:val="2"/>
    <w:basedOn w:val="Normal"/>
    <w:next w:val="Ttulo"/>
    <w:link w:val="TtuloCar"/>
    <w:qFormat/>
    <w:rsid w:val="006D497C"/>
    <w:pPr>
      <w:jc w:val="center"/>
      <w:outlineLvl w:val="0"/>
    </w:pPr>
    <w:rPr>
      <w:rFonts w:ascii="Arial" w:eastAsiaTheme="minorHAnsi" w:hAnsi="Arial" w:cstheme="minorBidi"/>
      <w:b/>
      <w:color w:val="000000"/>
      <w:kern w:val="28"/>
      <w:szCs w:val="22"/>
      <w:lang w:val="es-CO"/>
    </w:rPr>
  </w:style>
  <w:style w:type="character" w:customStyle="1" w:styleId="TtuloCar">
    <w:name w:val="Título Car"/>
    <w:link w:val="2"/>
    <w:uiPriority w:val="10"/>
    <w:locked/>
    <w:rsid w:val="006D497C"/>
    <w:rPr>
      <w:rFonts w:ascii="Arial" w:hAnsi="Arial"/>
      <w:b/>
      <w:color w:val="000000"/>
      <w:kern w:val="28"/>
      <w:sz w:val="24"/>
      <w:lang w:eastAsia="es-ES"/>
    </w:rPr>
  </w:style>
  <w:style w:type="paragraph" w:customStyle="1" w:styleId="BodyText31">
    <w:name w:val="Body Text 31"/>
    <w:basedOn w:val="Normal"/>
    <w:rsid w:val="006D497C"/>
    <w:pPr>
      <w:tabs>
        <w:tab w:val="left" w:pos="0"/>
      </w:tabs>
      <w:suppressAutoHyphens/>
      <w:jc w:val="both"/>
    </w:pPr>
    <w:rPr>
      <w:rFonts w:ascii="Arial" w:hAnsi="Arial"/>
      <w:noProof/>
      <w:szCs w:val="20"/>
      <w:lang w:val="es-CO"/>
    </w:rPr>
  </w:style>
  <w:style w:type="paragraph" w:customStyle="1" w:styleId="Textoindependiente32">
    <w:name w:val="Texto independiente 32"/>
    <w:basedOn w:val="Normal"/>
    <w:rsid w:val="006D497C"/>
    <w:pPr>
      <w:tabs>
        <w:tab w:val="left" w:pos="0"/>
      </w:tabs>
      <w:suppressAutoHyphens/>
      <w:jc w:val="both"/>
    </w:pPr>
    <w:rPr>
      <w:rFonts w:ascii="Arial" w:hAnsi="Arial"/>
      <w:noProof/>
      <w:szCs w:val="20"/>
      <w:lang w:val="es-CO"/>
    </w:rPr>
  </w:style>
  <w:style w:type="paragraph" w:styleId="Textoindependiente">
    <w:name w:val="Body Text"/>
    <w:basedOn w:val="Normal"/>
    <w:link w:val="TextoindependienteCar"/>
    <w:uiPriority w:val="1"/>
    <w:qFormat/>
    <w:rsid w:val="006D497C"/>
    <w:pPr>
      <w:spacing w:after="120"/>
    </w:pPr>
  </w:style>
  <w:style w:type="character" w:customStyle="1" w:styleId="TextoindependienteCar">
    <w:name w:val="Texto independiente Car"/>
    <w:basedOn w:val="Fuentedeprrafopredeter"/>
    <w:link w:val="Textoindependiente"/>
    <w:uiPriority w:val="1"/>
    <w:rsid w:val="006D497C"/>
    <w:rPr>
      <w:rFonts w:ascii="Times New Roman" w:eastAsia="Times New Roman" w:hAnsi="Times New Roman" w:cs="Times New Roman"/>
      <w:sz w:val="24"/>
      <w:szCs w:val="24"/>
      <w:lang w:val="es-ES" w:eastAsia="es-ES"/>
    </w:rPr>
  </w:style>
  <w:style w:type="paragraph" w:customStyle="1" w:styleId="BodyText21">
    <w:name w:val="Body Text 21"/>
    <w:basedOn w:val="Normal"/>
    <w:rsid w:val="006D497C"/>
    <w:pPr>
      <w:widowControl w:val="0"/>
      <w:tabs>
        <w:tab w:val="left" w:pos="-148"/>
        <w:tab w:val="left" w:pos="397"/>
        <w:tab w:val="left" w:pos="993"/>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autoSpaceDE w:val="0"/>
      <w:autoSpaceDN w:val="0"/>
      <w:adjustRightInd w:val="0"/>
      <w:jc w:val="both"/>
    </w:pPr>
    <w:rPr>
      <w:sz w:val="26"/>
      <w:szCs w:val="26"/>
      <w:lang w:val="es-ES_tradnl"/>
    </w:rPr>
  </w:style>
  <w:style w:type="paragraph" w:styleId="Textodebloque">
    <w:name w:val="Block Text"/>
    <w:basedOn w:val="Normal"/>
    <w:rsid w:val="006D497C"/>
    <w:pPr>
      <w:widowControl w:val="0"/>
      <w:tabs>
        <w:tab w:val="right" w:pos="8050"/>
      </w:tabs>
      <w:ind w:left="540" w:right="3"/>
      <w:jc w:val="both"/>
    </w:pPr>
    <w:rPr>
      <w:rFonts w:ascii="Tahoma" w:hAnsi="Tahoma" w:cs="Tahoma"/>
      <w:sz w:val="22"/>
    </w:rPr>
  </w:style>
  <w:style w:type="paragraph" w:styleId="Textocomentario">
    <w:name w:val="annotation text"/>
    <w:basedOn w:val="Normal"/>
    <w:link w:val="TextocomentarioCar"/>
    <w:uiPriority w:val="99"/>
    <w:rsid w:val="006D497C"/>
    <w:rPr>
      <w:sz w:val="20"/>
      <w:szCs w:val="20"/>
    </w:rPr>
  </w:style>
  <w:style w:type="character" w:customStyle="1" w:styleId="TextocomentarioCar">
    <w:name w:val="Texto comentario Car"/>
    <w:basedOn w:val="Fuentedeprrafopredeter"/>
    <w:link w:val="Textocomentario"/>
    <w:uiPriority w:val="99"/>
    <w:rsid w:val="006D497C"/>
    <w:rPr>
      <w:rFonts w:ascii="Times New Roman" w:eastAsia="Times New Roman" w:hAnsi="Times New Roman" w:cs="Times New Roman"/>
      <w:sz w:val="20"/>
      <w:szCs w:val="20"/>
      <w:lang w:val="es-ES" w:eastAsia="es-ES"/>
    </w:rPr>
  </w:style>
  <w:style w:type="paragraph" w:styleId="Sinespaciado">
    <w:name w:val="No Spacing"/>
    <w:aliases w:val="Listica"/>
    <w:link w:val="SinespaciadoCar"/>
    <w:uiPriority w:val="1"/>
    <w:qFormat/>
    <w:rsid w:val="006D497C"/>
    <w:pPr>
      <w:spacing w:after="0" w:line="240" w:lineRule="auto"/>
    </w:pPr>
    <w:rPr>
      <w:rFonts w:ascii="Calibri" w:eastAsia="Calibri" w:hAnsi="Calibri" w:cs="Times New Roman"/>
      <w:lang w:val="es-ES_tradnl"/>
    </w:rPr>
  </w:style>
  <w:style w:type="paragraph" w:customStyle="1" w:styleId="Default">
    <w:name w:val="Default"/>
    <w:link w:val="DefaultCar"/>
    <w:qFormat/>
    <w:rsid w:val="006D497C"/>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Piedepgina">
    <w:name w:val="footer"/>
    <w:basedOn w:val="Normal"/>
    <w:link w:val="PiedepginaCar"/>
    <w:uiPriority w:val="99"/>
    <w:rsid w:val="006D497C"/>
    <w:pPr>
      <w:tabs>
        <w:tab w:val="center" w:pos="4252"/>
        <w:tab w:val="right" w:pos="8504"/>
      </w:tabs>
    </w:pPr>
  </w:style>
  <w:style w:type="character" w:customStyle="1" w:styleId="PiedepginaCar">
    <w:name w:val="Pie de página Car"/>
    <w:basedOn w:val="Fuentedeprrafopredeter"/>
    <w:link w:val="Piedepgina"/>
    <w:uiPriority w:val="99"/>
    <w:rsid w:val="006D497C"/>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6D497C"/>
  </w:style>
  <w:style w:type="paragraph" w:customStyle="1" w:styleId="Textoindependiente31">
    <w:name w:val="Texto independiente 31"/>
    <w:basedOn w:val="Normal"/>
    <w:rsid w:val="006D497C"/>
    <w:pPr>
      <w:tabs>
        <w:tab w:val="left" w:pos="0"/>
      </w:tabs>
      <w:suppressAutoHyphens/>
      <w:jc w:val="both"/>
    </w:pPr>
    <w:rPr>
      <w:rFonts w:ascii="Arial" w:hAnsi="Arial"/>
      <w:noProof/>
      <w:szCs w:val="20"/>
      <w:lang w:val="es-CO"/>
    </w:rPr>
  </w:style>
  <w:style w:type="paragraph" w:customStyle="1" w:styleId="titulo2">
    <w:name w:val="titulo 2"/>
    <w:basedOn w:val="Normal"/>
    <w:rsid w:val="006D497C"/>
    <w:pPr>
      <w:tabs>
        <w:tab w:val="left" w:pos="567"/>
      </w:tabs>
      <w:jc w:val="both"/>
    </w:pPr>
    <w:rPr>
      <w:rFonts w:ascii="Arial" w:hAnsi="Arial" w:cs="Arial"/>
      <w:b/>
      <w:sz w:val="20"/>
      <w:szCs w:val="20"/>
      <w:lang w:val="es-CO"/>
    </w:rPr>
  </w:style>
  <w:style w:type="paragraph" w:customStyle="1" w:styleId="Textoindependiente21">
    <w:name w:val="Texto independiente 21"/>
    <w:basedOn w:val="Normal"/>
    <w:rsid w:val="006D497C"/>
    <w:pPr>
      <w:jc w:val="both"/>
    </w:pPr>
    <w:rPr>
      <w:rFonts w:ascii="Arial" w:hAnsi="Arial"/>
      <w:szCs w:val="20"/>
      <w:lang w:val="es-ES_tradnl"/>
    </w:rPr>
  </w:style>
  <w:style w:type="paragraph" w:customStyle="1" w:styleId="Lneadereferencia">
    <w:name w:val="Línea de referencia"/>
    <w:basedOn w:val="Textoindependiente"/>
    <w:rsid w:val="006D497C"/>
    <w:pPr>
      <w:autoSpaceDE w:val="0"/>
      <w:autoSpaceDN w:val="0"/>
      <w:spacing w:after="0"/>
      <w:jc w:val="both"/>
    </w:pPr>
    <w:rPr>
      <w:sz w:val="20"/>
      <w:szCs w:val="20"/>
      <w:lang w:val="es-CO" w:eastAsia="es-MX"/>
    </w:rPr>
  </w:style>
  <w:style w:type="paragraph" w:customStyle="1" w:styleId="CM66">
    <w:name w:val="CM66"/>
    <w:basedOn w:val="Default"/>
    <w:next w:val="Default"/>
    <w:rsid w:val="006D497C"/>
    <w:pPr>
      <w:widowControl w:val="0"/>
      <w:spacing w:after="298"/>
    </w:pPr>
    <w:rPr>
      <w:rFonts w:ascii="Arial Narrow" w:hAnsi="Arial Narrow" w:cs="Times New Roman"/>
      <w:color w:val="auto"/>
      <w:lang w:val="es-ES" w:eastAsia="es-ES"/>
    </w:rPr>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HOJA,Bolita,List Paragraph,BOLADEF,BO"/>
    <w:basedOn w:val="Normal"/>
    <w:link w:val="PrrafodelistaCar"/>
    <w:uiPriority w:val="34"/>
    <w:qFormat/>
    <w:rsid w:val="006D497C"/>
    <w:pPr>
      <w:ind w:left="708"/>
    </w:pPr>
  </w:style>
  <w:style w:type="character" w:styleId="Refdecomentario">
    <w:name w:val="annotation reference"/>
    <w:uiPriority w:val="99"/>
    <w:rsid w:val="006D497C"/>
    <w:rPr>
      <w:sz w:val="16"/>
      <w:szCs w:val="16"/>
    </w:rPr>
  </w:style>
  <w:style w:type="paragraph" w:styleId="Asuntodelcomentario">
    <w:name w:val="annotation subject"/>
    <w:basedOn w:val="Textocomentario"/>
    <w:next w:val="Textocomentario"/>
    <w:link w:val="AsuntodelcomentarioCar"/>
    <w:uiPriority w:val="99"/>
    <w:rsid w:val="006D497C"/>
    <w:rPr>
      <w:b/>
      <w:bCs/>
    </w:rPr>
  </w:style>
  <w:style w:type="character" w:customStyle="1" w:styleId="AsuntodelcomentarioCar">
    <w:name w:val="Asunto del comentario Car"/>
    <w:basedOn w:val="TextocomentarioCar"/>
    <w:link w:val="Asuntodelcomentario"/>
    <w:uiPriority w:val="99"/>
    <w:rsid w:val="006D497C"/>
    <w:rPr>
      <w:rFonts w:ascii="Times New Roman" w:eastAsia="Times New Roman" w:hAnsi="Times New Roman" w:cs="Times New Roman"/>
      <w:b/>
      <w:bCs/>
      <w:sz w:val="20"/>
      <w:szCs w:val="20"/>
      <w:lang w:val="es-ES" w:eastAsia="es-ES"/>
    </w:rPr>
  </w:style>
  <w:style w:type="paragraph" w:styleId="Encabezado">
    <w:name w:val="header"/>
    <w:aliases w:val="encabezado,h,h8,h9,h10,h18"/>
    <w:basedOn w:val="Normal"/>
    <w:link w:val="EncabezadoCar"/>
    <w:uiPriority w:val="99"/>
    <w:rsid w:val="006D497C"/>
    <w:pPr>
      <w:tabs>
        <w:tab w:val="center" w:pos="4419"/>
        <w:tab w:val="right" w:pos="8838"/>
      </w:tabs>
    </w:pPr>
  </w:style>
  <w:style w:type="character" w:customStyle="1" w:styleId="EncabezadoCar">
    <w:name w:val="Encabezado Car"/>
    <w:aliases w:val="encabezado Car,h Car,h8 Car,h9 Car,h10 Car,h18 Car"/>
    <w:basedOn w:val="Fuentedeprrafopredeter"/>
    <w:link w:val="Encabezado"/>
    <w:uiPriority w:val="99"/>
    <w:rsid w:val="006D497C"/>
    <w:rPr>
      <w:rFonts w:ascii="Times New Roman" w:eastAsia="Times New Roman" w:hAnsi="Times New Roman" w:cs="Times New Roman"/>
      <w:sz w:val="24"/>
      <w:szCs w:val="24"/>
      <w:lang w:val="es-ES" w:eastAsia="es-ES"/>
    </w:rPr>
  </w:style>
  <w:style w:type="table" w:styleId="Tablaconcuadrcula">
    <w:name w:val="Table Grid"/>
    <w:aliases w:val="sin cuadricula"/>
    <w:basedOn w:val="Tablanormal"/>
    <w:uiPriority w:val="39"/>
    <w:rsid w:val="006D497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uerte">
    <w:name w:val="Strong"/>
    <w:uiPriority w:val="22"/>
    <w:qFormat/>
    <w:rsid w:val="006D497C"/>
    <w:rPr>
      <w:b/>
      <w:bCs/>
    </w:rPr>
  </w:style>
  <w:style w:type="paragraph" w:styleId="Lista">
    <w:name w:val="List"/>
    <w:basedOn w:val="Normal"/>
    <w:rsid w:val="006D497C"/>
    <w:pPr>
      <w:ind w:left="283" w:hanging="283"/>
      <w:contextualSpacing/>
    </w:pPr>
  </w:style>
  <w:style w:type="paragraph" w:styleId="Lista2">
    <w:name w:val="List 2"/>
    <w:basedOn w:val="Normal"/>
    <w:rsid w:val="006D497C"/>
    <w:pPr>
      <w:ind w:left="566" w:hanging="283"/>
      <w:contextualSpacing/>
    </w:pPr>
  </w:style>
  <w:style w:type="paragraph" w:styleId="Lista3">
    <w:name w:val="List 3"/>
    <w:basedOn w:val="Normal"/>
    <w:rsid w:val="006D497C"/>
    <w:pPr>
      <w:ind w:left="849" w:hanging="283"/>
      <w:contextualSpacing/>
    </w:pPr>
  </w:style>
  <w:style w:type="paragraph" w:styleId="Lista4">
    <w:name w:val="List 4"/>
    <w:basedOn w:val="Normal"/>
    <w:rsid w:val="006D497C"/>
    <w:pPr>
      <w:ind w:left="1132" w:hanging="283"/>
      <w:contextualSpacing/>
    </w:pPr>
  </w:style>
  <w:style w:type="paragraph" w:styleId="Encabezadodemensaje">
    <w:name w:val="Message Header"/>
    <w:basedOn w:val="Normal"/>
    <w:link w:val="EncabezadodemensajeCar"/>
    <w:rsid w:val="006D497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6D497C"/>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rsid w:val="006D497C"/>
  </w:style>
  <w:style w:type="character" w:customStyle="1" w:styleId="SaludoCar">
    <w:name w:val="Saludo Car"/>
    <w:basedOn w:val="Fuentedeprrafopredeter"/>
    <w:link w:val="Saludo"/>
    <w:rsid w:val="006D497C"/>
    <w:rPr>
      <w:rFonts w:ascii="Times New Roman" w:eastAsia="Times New Roman" w:hAnsi="Times New Roman" w:cs="Times New Roman"/>
      <w:sz w:val="24"/>
      <w:szCs w:val="24"/>
      <w:lang w:val="es-ES" w:eastAsia="es-ES"/>
    </w:rPr>
  </w:style>
  <w:style w:type="paragraph" w:styleId="Listaconvietas2">
    <w:name w:val="List Bullet 2"/>
    <w:basedOn w:val="Normal"/>
    <w:rsid w:val="006D497C"/>
    <w:pPr>
      <w:numPr>
        <w:numId w:val="4"/>
      </w:numPr>
      <w:contextualSpacing/>
    </w:pPr>
  </w:style>
  <w:style w:type="paragraph" w:styleId="Listaconvietas3">
    <w:name w:val="List Bullet 3"/>
    <w:basedOn w:val="Normal"/>
    <w:rsid w:val="006D497C"/>
    <w:pPr>
      <w:numPr>
        <w:numId w:val="5"/>
      </w:numPr>
      <w:contextualSpacing/>
    </w:pPr>
  </w:style>
  <w:style w:type="paragraph" w:customStyle="1" w:styleId="ListaCC">
    <w:name w:val="Lista CC."/>
    <w:basedOn w:val="Normal"/>
    <w:rsid w:val="006D497C"/>
  </w:style>
  <w:style w:type="paragraph" w:styleId="Continuarlista2">
    <w:name w:val="List Continue 2"/>
    <w:basedOn w:val="Normal"/>
    <w:rsid w:val="006D497C"/>
    <w:pPr>
      <w:spacing w:after="120"/>
      <w:ind w:left="566"/>
      <w:contextualSpacing/>
    </w:pPr>
  </w:style>
  <w:style w:type="paragraph" w:customStyle="1" w:styleId="Direccininterior">
    <w:name w:val="Dirección interior"/>
    <w:basedOn w:val="Normal"/>
    <w:rsid w:val="006D497C"/>
  </w:style>
  <w:style w:type="paragraph" w:styleId="Sangradetextonormal">
    <w:name w:val="Body Text Indent"/>
    <w:basedOn w:val="Normal"/>
    <w:link w:val="SangradetextonormalCar"/>
    <w:rsid w:val="006D497C"/>
    <w:pPr>
      <w:spacing w:after="120"/>
      <w:ind w:left="283"/>
    </w:pPr>
  </w:style>
  <w:style w:type="character" w:customStyle="1" w:styleId="SangradetextonormalCar">
    <w:name w:val="Sangría de texto normal Car"/>
    <w:basedOn w:val="Fuentedeprrafopredeter"/>
    <w:link w:val="Sangradetextonormal"/>
    <w:rsid w:val="006D497C"/>
    <w:rPr>
      <w:rFonts w:ascii="Times New Roman" w:eastAsia="Times New Roman" w:hAnsi="Times New Roman" w:cs="Times New Roman"/>
      <w:sz w:val="24"/>
      <w:szCs w:val="24"/>
      <w:lang w:val="es-ES" w:eastAsia="es-ES"/>
    </w:rPr>
  </w:style>
  <w:style w:type="paragraph" w:styleId="Subttulo">
    <w:name w:val="Subtitle"/>
    <w:basedOn w:val="Normal"/>
    <w:next w:val="Normal"/>
    <w:link w:val="SubttuloCar"/>
    <w:uiPriority w:val="11"/>
    <w:qFormat/>
    <w:rsid w:val="006D497C"/>
    <w:pPr>
      <w:spacing w:after="60"/>
      <w:jc w:val="center"/>
      <w:outlineLvl w:val="1"/>
    </w:pPr>
    <w:rPr>
      <w:rFonts w:ascii="Cambria" w:hAnsi="Cambria"/>
    </w:rPr>
  </w:style>
  <w:style w:type="character" w:customStyle="1" w:styleId="SubttuloCar">
    <w:name w:val="Subtítulo Car"/>
    <w:basedOn w:val="Fuentedeprrafopredeter"/>
    <w:link w:val="Subttulo"/>
    <w:uiPriority w:val="11"/>
    <w:rsid w:val="006D497C"/>
    <w:rPr>
      <w:rFonts w:ascii="Cambria" w:eastAsia="Times New Roman" w:hAnsi="Cambria" w:cs="Times New Roman"/>
      <w:sz w:val="24"/>
      <w:szCs w:val="24"/>
      <w:lang w:val="es-ES" w:eastAsia="es-ES"/>
    </w:rPr>
  </w:style>
  <w:style w:type="paragraph" w:customStyle="1" w:styleId="Infodocumentosadjuntos">
    <w:name w:val="Info documentos adjuntos"/>
    <w:basedOn w:val="Normal"/>
    <w:rsid w:val="006D497C"/>
  </w:style>
  <w:style w:type="paragraph" w:styleId="Textoindependienteprimerasangra2">
    <w:name w:val="Body Text First Indent 2"/>
    <w:basedOn w:val="Sangradetextonormal"/>
    <w:link w:val="Textoindependienteprimerasangra2Car"/>
    <w:rsid w:val="006D497C"/>
    <w:pPr>
      <w:ind w:firstLine="210"/>
    </w:pPr>
  </w:style>
  <w:style w:type="character" w:customStyle="1" w:styleId="Textoindependienteprimerasangra2Car">
    <w:name w:val="Texto independiente primera sangría 2 Car"/>
    <w:basedOn w:val="SangradetextonormalCar"/>
    <w:link w:val="Textoindependienteprimerasangra2"/>
    <w:rsid w:val="006D497C"/>
    <w:rPr>
      <w:rFonts w:ascii="Times New Roman" w:eastAsia="Times New Roman" w:hAnsi="Times New Roman" w:cs="Times New Roman"/>
      <w:sz w:val="24"/>
      <w:szCs w:val="24"/>
      <w:lang w:val="es-ES" w:eastAsia="es-ES"/>
    </w:rPr>
  </w:style>
  <w:style w:type="paragraph" w:styleId="NormalWeb">
    <w:name w:val="Normal (Web)"/>
    <w:aliases w:val="Normal (Web) Car,Normal (Web) Char,Normal (Web) Car Car Car,Normal (Web) Car Car Car Car Car Car,Normal (Web) Car Car Car Car Car Car Car Car Car"/>
    <w:basedOn w:val="Normal"/>
    <w:link w:val="NormalWebCar1"/>
    <w:uiPriority w:val="99"/>
    <w:qFormat/>
    <w:rsid w:val="006D497C"/>
    <w:pPr>
      <w:autoSpaceDE w:val="0"/>
      <w:autoSpaceDN w:val="0"/>
      <w:spacing w:before="100" w:beforeAutospacing="1" w:after="100" w:afterAutospacing="1"/>
    </w:pPr>
    <w:rPr>
      <w:rFonts w:ascii="Arial Unicode MS" w:eastAsia="Arial Unicode MS" w:hAnsi="Arial Unicode MS" w:cs="Arial Unicode MS"/>
      <w:sz w:val="20"/>
      <w:szCs w:val="20"/>
      <w:lang w:eastAsia="es-MX"/>
    </w:rPr>
  </w:style>
  <w:style w:type="paragraph" w:customStyle="1" w:styleId="msonospacing0">
    <w:name w:val="msonospacing"/>
    <w:basedOn w:val="Normal"/>
    <w:rsid w:val="006D497C"/>
    <w:rPr>
      <w:rFonts w:ascii="Calibri" w:hAnsi="Calibri"/>
      <w:sz w:val="22"/>
      <w:szCs w:val="22"/>
    </w:rPr>
  </w:style>
  <w:style w:type="paragraph" w:customStyle="1" w:styleId="Style1">
    <w:name w:val="Style 1"/>
    <w:basedOn w:val="Normal"/>
    <w:rsid w:val="006D497C"/>
    <w:pPr>
      <w:widowControl w:val="0"/>
      <w:autoSpaceDE w:val="0"/>
      <w:autoSpaceDN w:val="0"/>
      <w:adjustRightInd w:val="0"/>
    </w:pPr>
    <w:rPr>
      <w:sz w:val="20"/>
      <w:szCs w:val="20"/>
      <w:lang w:val="en-US" w:eastAsia="es-CO"/>
    </w:rPr>
  </w:style>
  <w:style w:type="character" w:customStyle="1" w:styleId="CharacterStyle2">
    <w:name w:val="Character Style 2"/>
    <w:rsid w:val="006D497C"/>
    <w:rPr>
      <w:sz w:val="20"/>
    </w:rPr>
  </w:style>
  <w:style w:type="paragraph" w:customStyle="1" w:styleId="Style3">
    <w:name w:val="Style 3"/>
    <w:basedOn w:val="Normal"/>
    <w:rsid w:val="006D497C"/>
    <w:pPr>
      <w:widowControl w:val="0"/>
      <w:autoSpaceDE w:val="0"/>
      <w:autoSpaceDN w:val="0"/>
      <w:spacing w:before="288"/>
      <w:ind w:right="288"/>
      <w:jc w:val="both"/>
    </w:pPr>
    <w:rPr>
      <w:rFonts w:ascii="Arial Narrow" w:hAnsi="Arial Narrow" w:cs="Arial Narrow"/>
      <w:color w:val="0C0B10"/>
      <w:sz w:val="26"/>
      <w:szCs w:val="26"/>
      <w:lang w:val="en-US" w:eastAsia="es-CO"/>
    </w:rPr>
  </w:style>
  <w:style w:type="character" w:customStyle="1" w:styleId="CharacterStyle3">
    <w:name w:val="Character Style 3"/>
    <w:rsid w:val="006D497C"/>
    <w:rPr>
      <w:rFonts w:ascii="Arial Narrow" w:hAnsi="Arial Narrow" w:cs="Arial Narrow"/>
      <w:color w:val="0C0B10"/>
      <w:sz w:val="26"/>
      <w:szCs w:val="26"/>
    </w:rPr>
  </w:style>
  <w:style w:type="paragraph" w:styleId="Revisin">
    <w:name w:val="Revision"/>
    <w:hidden/>
    <w:uiPriority w:val="99"/>
    <w:semiHidden/>
    <w:rsid w:val="006D497C"/>
    <w:pPr>
      <w:spacing w:after="0" w:line="240" w:lineRule="auto"/>
    </w:pPr>
    <w:rPr>
      <w:rFonts w:ascii="Times New Roman" w:eastAsia="Times New Roman" w:hAnsi="Times New Roman" w:cs="Times New Roman"/>
      <w:sz w:val="24"/>
      <w:szCs w:val="24"/>
      <w:lang w:val="es-ES" w:eastAsia="es-ES"/>
    </w:rPr>
  </w:style>
  <w:style w:type="paragraph" w:customStyle="1" w:styleId="CM49">
    <w:name w:val="CM49"/>
    <w:basedOn w:val="Default"/>
    <w:next w:val="Default"/>
    <w:rsid w:val="006D497C"/>
    <w:pPr>
      <w:widowControl w:val="0"/>
    </w:pPr>
    <w:rPr>
      <w:rFonts w:ascii="AKWYG K+ Helvetica" w:hAnsi="AKWYG K+ Helvetica" w:cs="Times New Roman"/>
      <w:color w:val="auto"/>
    </w:rPr>
  </w:style>
  <w:style w:type="numbering" w:customStyle="1" w:styleId="Sinlista1">
    <w:name w:val="Sin lista1"/>
    <w:next w:val="Sinlista"/>
    <w:uiPriority w:val="99"/>
    <w:semiHidden/>
    <w:unhideWhenUsed/>
    <w:rsid w:val="006D497C"/>
  </w:style>
  <w:style w:type="paragraph" w:customStyle="1" w:styleId="Textoindependiente311">
    <w:name w:val="Texto independiente 311"/>
    <w:basedOn w:val="Normal"/>
    <w:rsid w:val="006D497C"/>
    <w:pPr>
      <w:tabs>
        <w:tab w:val="left" w:pos="0"/>
      </w:tabs>
      <w:suppressAutoHyphens/>
      <w:jc w:val="both"/>
    </w:pPr>
    <w:rPr>
      <w:rFonts w:ascii="Arial" w:hAnsi="Arial"/>
      <w:noProof/>
      <w:szCs w:val="20"/>
      <w:lang w:val="es-CO"/>
    </w:rPr>
  </w:style>
  <w:style w:type="paragraph" w:customStyle="1" w:styleId="Textoindependiente211">
    <w:name w:val="Texto independiente 211"/>
    <w:basedOn w:val="Normal"/>
    <w:rsid w:val="006D497C"/>
    <w:pPr>
      <w:jc w:val="both"/>
    </w:pPr>
    <w:rPr>
      <w:rFonts w:ascii="Arial" w:hAnsi="Arial"/>
      <w:szCs w:val="20"/>
      <w:lang w:val="es-ES_tradnl"/>
    </w:rPr>
  </w:style>
  <w:style w:type="table" w:customStyle="1" w:styleId="Tablaconcuadrcula1">
    <w:name w:val="Tabla con cuadrícula1"/>
    <w:basedOn w:val="Tablanormal"/>
    <w:next w:val="Tablaconcuadrcula"/>
    <w:rsid w:val="006D497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uiPriority w:val="20"/>
    <w:qFormat/>
    <w:rsid w:val="006D497C"/>
    <w:rPr>
      <w:i/>
      <w:iCs/>
    </w:rPr>
  </w:style>
  <w:style w:type="character" w:customStyle="1" w:styleId="SinespaciadoCar">
    <w:name w:val="Sin espaciado Car"/>
    <w:aliases w:val="Listica Car"/>
    <w:link w:val="Sinespaciado"/>
    <w:uiPriority w:val="1"/>
    <w:rsid w:val="006D497C"/>
    <w:rPr>
      <w:rFonts w:ascii="Calibri" w:eastAsia="Calibri" w:hAnsi="Calibri" w:cs="Times New Roman"/>
      <w:lang w:val="es-ES_tradnl"/>
    </w:rPr>
  </w:style>
  <w:style w:type="paragraph" w:customStyle="1" w:styleId="xl63">
    <w:name w:val="xl63"/>
    <w:basedOn w:val="Normal"/>
    <w:rsid w:val="006D497C"/>
    <w:pPr>
      <w:shd w:val="clear" w:color="000000" w:fill="FFFFFF"/>
      <w:spacing w:before="100" w:beforeAutospacing="1" w:after="100" w:afterAutospacing="1"/>
    </w:pPr>
    <w:rPr>
      <w:rFonts w:ascii="Arial" w:hAnsi="Arial" w:cs="Arial"/>
      <w:sz w:val="16"/>
      <w:szCs w:val="16"/>
      <w:lang w:val="es-CO" w:eastAsia="es-CO"/>
    </w:rPr>
  </w:style>
  <w:style w:type="paragraph" w:customStyle="1" w:styleId="xl64">
    <w:name w:val="xl64"/>
    <w:basedOn w:val="Normal"/>
    <w:rsid w:val="006D497C"/>
    <w:pPr>
      <w:shd w:val="clear" w:color="000000" w:fill="FFFFFF"/>
      <w:spacing w:before="100" w:beforeAutospacing="1" w:after="100" w:afterAutospacing="1"/>
    </w:pPr>
    <w:rPr>
      <w:sz w:val="16"/>
      <w:szCs w:val="16"/>
      <w:lang w:val="es-CO" w:eastAsia="es-CO"/>
    </w:rPr>
  </w:style>
  <w:style w:type="paragraph" w:customStyle="1" w:styleId="xl65">
    <w:name w:val="xl65"/>
    <w:basedOn w:val="Normal"/>
    <w:rsid w:val="006D49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66">
    <w:name w:val="xl66"/>
    <w:basedOn w:val="Normal"/>
    <w:rsid w:val="006D49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FF6600"/>
      <w:sz w:val="16"/>
      <w:szCs w:val="16"/>
      <w:lang w:val="es-CO" w:eastAsia="es-CO"/>
    </w:rPr>
  </w:style>
  <w:style w:type="paragraph" w:customStyle="1" w:styleId="xl67">
    <w:name w:val="xl67"/>
    <w:basedOn w:val="Normal"/>
    <w:rsid w:val="006D49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8000"/>
      <w:sz w:val="16"/>
      <w:szCs w:val="16"/>
      <w:lang w:val="es-CO" w:eastAsia="es-CO"/>
    </w:rPr>
  </w:style>
  <w:style w:type="paragraph" w:customStyle="1" w:styleId="xl68">
    <w:name w:val="xl68"/>
    <w:basedOn w:val="Normal"/>
    <w:rsid w:val="006D49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lang w:val="es-CO" w:eastAsia="es-CO"/>
    </w:rPr>
  </w:style>
  <w:style w:type="paragraph" w:customStyle="1" w:styleId="xl69">
    <w:name w:val="xl69"/>
    <w:basedOn w:val="Normal"/>
    <w:rsid w:val="006D49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70">
    <w:name w:val="xl70"/>
    <w:basedOn w:val="Normal"/>
    <w:rsid w:val="006D49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val="es-CO" w:eastAsia="es-CO"/>
    </w:rPr>
  </w:style>
  <w:style w:type="paragraph" w:customStyle="1" w:styleId="xl71">
    <w:name w:val="xl71"/>
    <w:basedOn w:val="Normal"/>
    <w:rsid w:val="006D497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6"/>
      <w:szCs w:val="16"/>
      <w:lang w:val="es-CO" w:eastAsia="es-CO"/>
    </w:rPr>
  </w:style>
  <w:style w:type="paragraph" w:customStyle="1" w:styleId="xl72">
    <w:name w:val="xl72"/>
    <w:basedOn w:val="Normal"/>
    <w:rsid w:val="006D49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3">
    <w:name w:val="xl73"/>
    <w:basedOn w:val="Normal"/>
    <w:rsid w:val="006D49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74">
    <w:name w:val="xl74"/>
    <w:basedOn w:val="Normal"/>
    <w:rsid w:val="006D49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val="es-CO" w:eastAsia="es-CO"/>
    </w:rPr>
  </w:style>
  <w:style w:type="paragraph" w:customStyle="1" w:styleId="xl75">
    <w:name w:val="xl75"/>
    <w:basedOn w:val="Normal"/>
    <w:rsid w:val="006D497C"/>
    <w:pPr>
      <w:shd w:val="clear" w:color="000000" w:fill="FFFFFF"/>
      <w:spacing w:before="100" w:beforeAutospacing="1" w:after="100" w:afterAutospacing="1"/>
    </w:pPr>
    <w:rPr>
      <w:color w:val="FF0000"/>
      <w:sz w:val="16"/>
      <w:szCs w:val="16"/>
      <w:lang w:val="es-CO" w:eastAsia="es-CO"/>
    </w:rPr>
  </w:style>
  <w:style w:type="paragraph" w:customStyle="1" w:styleId="xl76">
    <w:name w:val="xl76"/>
    <w:basedOn w:val="Normal"/>
    <w:rsid w:val="006D497C"/>
    <w:pPr>
      <w:shd w:val="clear" w:color="000000" w:fill="FFFFFF"/>
      <w:spacing w:before="100" w:beforeAutospacing="1" w:after="100" w:afterAutospacing="1"/>
      <w:jc w:val="both"/>
      <w:textAlignment w:val="center"/>
    </w:pPr>
    <w:rPr>
      <w:color w:val="FF0000"/>
      <w:sz w:val="16"/>
      <w:szCs w:val="16"/>
      <w:lang w:val="es-CO" w:eastAsia="es-CO"/>
    </w:rPr>
  </w:style>
  <w:style w:type="paragraph" w:customStyle="1" w:styleId="xl77">
    <w:name w:val="xl77"/>
    <w:basedOn w:val="Normal"/>
    <w:rsid w:val="006D497C"/>
    <w:pP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78">
    <w:name w:val="xl78"/>
    <w:basedOn w:val="Normal"/>
    <w:rsid w:val="006D49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val="es-CO" w:eastAsia="es-CO"/>
    </w:rPr>
  </w:style>
  <w:style w:type="paragraph" w:customStyle="1" w:styleId="xl79">
    <w:name w:val="xl79"/>
    <w:basedOn w:val="Normal"/>
    <w:rsid w:val="006D49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lang w:val="es-CO" w:eastAsia="es-CO"/>
    </w:rPr>
  </w:style>
  <w:style w:type="paragraph" w:customStyle="1" w:styleId="xl80">
    <w:name w:val="xl80"/>
    <w:basedOn w:val="Normal"/>
    <w:rsid w:val="006D49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81">
    <w:name w:val="xl81"/>
    <w:basedOn w:val="Normal"/>
    <w:rsid w:val="006D49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color w:val="FF0000"/>
      <w:sz w:val="16"/>
      <w:szCs w:val="16"/>
      <w:lang w:val="es-CO" w:eastAsia="es-CO"/>
    </w:rPr>
  </w:style>
  <w:style w:type="paragraph" w:customStyle="1" w:styleId="xl82">
    <w:name w:val="xl82"/>
    <w:basedOn w:val="Normal"/>
    <w:rsid w:val="006D49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FF6600"/>
      <w:sz w:val="16"/>
      <w:szCs w:val="16"/>
      <w:lang w:val="es-CO" w:eastAsia="es-CO"/>
    </w:rPr>
  </w:style>
  <w:style w:type="paragraph" w:customStyle="1" w:styleId="xl83">
    <w:name w:val="xl83"/>
    <w:basedOn w:val="Normal"/>
    <w:rsid w:val="006D49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8000"/>
      <w:sz w:val="16"/>
      <w:szCs w:val="16"/>
      <w:lang w:val="es-CO" w:eastAsia="es-CO"/>
    </w:rPr>
  </w:style>
  <w:style w:type="paragraph" w:customStyle="1" w:styleId="xl84">
    <w:name w:val="xl84"/>
    <w:basedOn w:val="Normal"/>
    <w:rsid w:val="006D49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85">
    <w:name w:val="xl85"/>
    <w:basedOn w:val="Normal"/>
    <w:rsid w:val="006D49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FF0000"/>
      <w:sz w:val="16"/>
      <w:szCs w:val="16"/>
      <w:lang w:val="es-CO" w:eastAsia="es-CO"/>
    </w:rPr>
  </w:style>
  <w:style w:type="paragraph" w:customStyle="1" w:styleId="xl86">
    <w:name w:val="xl86"/>
    <w:basedOn w:val="Normal"/>
    <w:rsid w:val="006D49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FF0000"/>
      <w:sz w:val="16"/>
      <w:szCs w:val="16"/>
      <w:lang w:val="es-CO" w:eastAsia="es-CO"/>
    </w:rPr>
  </w:style>
  <w:style w:type="paragraph" w:customStyle="1" w:styleId="xl87">
    <w:name w:val="xl87"/>
    <w:basedOn w:val="Normal"/>
    <w:rsid w:val="006D497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rPr>
      <w:sz w:val="16"/>
      <w:szCs w:val="16"/>
      <w:lang w:val="es-CO" w:eastAsia="es-CO"/>
    </w:rPr>
  </w:style>
  <w:style w:type="paragraph" w:customStyle="1" w:styleId="xl88">
    <w:name w:val="xl88"/>
    <w:basedOn w:val="Normal"/>
    <w:rsid w:val="006D497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b/>
      <w:bCs/>
      <w:color w:val="FF0000"/>
      <w:sz w:val="16"/>
      <w:szCs w:val="16"/>
      <w:lang w:val="es-CO" w:eastAsia="es-CO"/>
    </w:rPr>
  </w:style>
  <w:style w:type="paragraph" w:customStyle="1" w:styleId="xl89">
    <w:name w:val="xl89"/>
    <w:basedOn w:val="Normal"/>
    <w:rsid w:val="006D497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color w:val="FF6600"/>
      <w:sz w:val="16"/>
      <w:szCs w:val="16"/>
      <w:lang w:val="es-CO" w:eastAsia="es-CO"/>
    </w:rPr>
  </w:style>
  <w:style w:type="paragraph" w:customStyle="1" w:styleId="xl90">
    <w:name w:val="xl90"/>
    <w:basedOn w:val="Normal"/>
    <w:rsid w:val="006D497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color w:val="008000"/>
      <w:sz w:val="16"/>
      <w:szCs w:val="16"/>
      <w:lang w:val="es-CO" w:eastAsia="es-CO"/>
    </w:rPr>
  </w:style>
  <w:style w:type="paragraph" w:customStyle="1" w:styleId="xl91">
    <w:name w:val="xl91"/>
    <w:basedOn w:val="Normal"/>
    <w:rsid w:val="006D497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sz w:val="16"/>
      <w:szCs w:val="16"/>
      <w:lang w:val="es-CO" w:eastAsia="es-CO"/>
    </w:rPr>
  </w:style>
  <w:style w:type="paragraph" w:customStyle="1" w:styleId="xl92">
    <w:name w:val="xl92"/>
    <w:basedOn w:val="Normal"/>
    <w:rsid w:val="006D497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color w:val="FF0000"/>
      <w:sz w:val="16"/>
      <w:szCs w:val="16"/>
      <w:lang w:val="es-CO" w:eastAsia="es-CO"/>
    </w:rPr>
  </w:style>
  <w:style w:type="paragraph" w:customStyle="1" w:styleId="xl93">
    <w:name w:val="xl93"/>
    <w:basedOn w:val="Normal"/>
    <w:rsid w:val="006D497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color w:val="FF0000"/>
      <w:sz w:val="16"/>
      <w:szCs w:val="16"/>
      <w:lang w:val="es-CO" w:eastAsia="es-CO"/>
    </w:rPr>
  </w:style>
  <w:style w:type="paragraph" w:customStyle="1" w:styleId="xl94">
    <w:name w:val="xl94"/>
    <w:basedOn w:val="Normal"/>
    <w:rsid w:val="006D497C"/>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pPr>
    <w:rPr>
      <w:sz w:val="16"/>
      <w:szCs w:val="16"/>
      <w:lang w:val="es-CO" w:eastAsia="es-CO"/>
    </w:rPr>
  </w:style>
  <w:style w:type="paragraph" w:customStyle="1" w:styleId="xl95">
    <w:name w:val="xl95"/>
    <w:basedOn w:val="Normal"/>
    <w:rsid w:val="006D497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FF0000"/>
      <w:sz w:val="16"/>
      <w:szCs w:val="16"/>
      <w:lang w:val="es-CO" w:eastAsia="es-CO"/>
    </w:rPr>
  </w:style>
  <w:style w:type="paragraph" w:customStyle="1" w:styleId="xl96">
    <w:name w:val="xl96"/>
    <w:basedOn w:val="Normal"/>
    <w:rsid w:val="006D49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7">
    <w:name w:val="xl97"/>
    <w:basedOn w:val="Normal"/>
    <w:rsid w:val="006D49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8">
    <w:name w:val="xl98"/>
    <w:basedOn w:val="Normal"/>
    <w:rsid w:val="006D497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9">
    <w:name w:val="xl99"/>
    <w:basedOn w:val="Normal"/>
    <w:rsid w:val="006D497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FF0000"/>
      <w:sz w:val="16"/>
      <w:szCs w:val="16"/>
      <w:lang w:val="es-CO" w:eastAsia="es-CO"/>
    </w:rPr>
  </w:style>
  <w:style w:type="paragraph" w:customStyle="1" w:styleId="xl100">
    <w:name w:val="xl100"/>
    <w:basedOn w:val="Normal"/>
    <w:rsid w:val="006D497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u w:val="single"/>
      <w:lang w:val="es-CO" w:eastAsia="es-CO"/>
    </w:rPr>
  </w:style>
  <w:style w:type="paragraph" w:customStyle="1" w:styleId="xl101">
    <w:name w:val="xl101"/>
    <w:basedOn w:val="Normal"/>
    <w:rsid w:val="006D497C"/>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02">
    <w:name w:val="xl102"/>
    <w:basedOn w:val="Normal"/>
    <w:rsid w:val="006D497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03">
    <w:name w:val="xl103"/>
    <w:basedOn w:val="Normal"/>
    <w:rsid w:val="006D497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04">
    <w:name w:val="xl104"/>
    <w:basedOn w:val="Normal"/>
    <w:rsid w:val="006D497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05">
    <w:name w:val="xl105"/>
    <w:basedOn w:val="Normal"/>
    <w:rsid w:val="006D497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FF6600"/>
      <w:sz w:val="16"/>
      <w:szCs w:val="16"/>
      <w:lang w:val="es-CO" w:eastAsia="es-CO"/>
    </w:rPr>
  </w:style>
  <w:style w:type="paragraph" w:customStyle="1" w:styleId="xl106">
    <w:name w:val="xl106"/>
    <w:basedOn w:val="Normal"/>
    <w:rsid w:val="006D497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07">
    <w:name w:val="xl107"/>
    <w:basedOn w:val="Normal"/>
    <w:rsid w:val="006D497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08">
    <w:name w:val="xl108"/>
    <w:basedOn w:val="Normal"/>
    <w:rsid w:val="006D497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8000"/>
      <w:sz w:val="16"/>
      <w:szCs w:val="16"/>
      <w:lang w:val="es-CO" w:eastAsia="es-CO"/>
    </w:rPr>
  </w:style>
  <w:style w:type="paragraph" w:customStyle="1" w:styleId="xl109">
    <w:name w:val="xl109"/>
    <w:basedOn w:val="Normal"/>
    <w:rsid w:val="006D497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10">
    <w:name w:val="xl110"/>
    <w:basedOn w:val="Normal"/>
    <w:rsid w:val="006D497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11">
    <w:name w:val="xl111"/>
    <w:basedOn w:val="Normal"/>
    <w:rsid w:val="006D497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FF6600"/>
      <w:sz w:val="16"/>
      <w:szCs w:val="16"/>
      <w:lang w:val="es-CO" w:eastAsia="es-CO"/>
    </w:rPr>
  </w:style>
  <w:style w:type="paragraph" w:customStyle="1" w:styleId="xl112">
    <w:name w:val="xl112"/>
    <w:basedOn w:val="Normal"/>
    <w:rsid w:val="006D497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8000"/>
      <w:sz w:val="16"/>
      <w:szCs w:val="16"/>
      <w:lang w:val="es-CO" w:eastAsia="es-CO"/>
    </w:rPr>
  </w:style>
  <w:style w:type="paragraph" w:customStyle="1" w:styleId="xl113">
    <w:name w:val="xl113"/>
    <w:basedOn w:val="Normal"/>
    <w:rsid w:val="006D497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lang w:val="es-CO" w:eastAsia="es-CO"/>
    </w:rPr>
  </w:style>
  <w:style w:type="paragraph" w:customStyle="1" w:styleId="xl114">
    <w:name w:val="xl114"/>
    <w:basedOn w:val="Normal"/>
    <w:rsid w:val="006D497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15">
    <w:name w:val="xl115"/>
    <w:basedOn w:val="Normal"/>
    <w:rsid w:val="006D497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16">
    <w:name w:val="xl116"/>
    <w:basedOn w:val="Normal"/>
    <w:rsid w:val="006D497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17">
    <w:name w:val="xl117"/>
    <w:basedOn w:val="Normal"/>
    <w:rsid w:val="006D497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val="es-CO" w:eastAsia="es-CO"/>
    </w:rPr>
  </w:style>
  <w:style w:type="paragraph" w:customStyle="1" w:styleId="xl118">
    <w:name w:val="xl118"/>
    <w:basedOn w:val="Normal"/>
    <w:rsid w:val="006D497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6"/>
      <w:szCs w:val="16"/>
      <w:lang w:val="es-CO" w:eastAsia="es-CO"/>
    </w:rPr>
  </w:style>
  <w:style w:type="paragraph" w:customStyle="1" w:styleId="xl119">
    <w:name w:val="xl119"/>
    <w:basedOn w:val="Normal"/>
    <w:rsid w:val="006D49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120">
    <w:name w:val="xl120"/>
    <w:basedOn w:val="Normal"/>
    <w:rsid w:val="006D49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1">
    <w:name w:val="xl121"/>
    <w:basedOn w:val="Normal"/>
    <w:rsid w:val="006D49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2">
    <w:name w:val="xl122"/>
    <w:basedOn w:val="Normal"/>
    <w:rsid w:val="006D497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val="es-CO" w:eastAsia="es-CO"/>
    </w:rPr>
  </w:style>
  <w:style w:type="paragraph" w:customStyle="1" w:styleId="xl123">
    <w:name w:val="xl123"/>
    <w:basedOn w:val="Normal"/>
    <w:rsid w:val="006D497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24">
    <w:name w:val="xl124"/>
    <w:basedOn w:val="Normal"/>
    <w:rsid w:val="006D497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34"/>
    <w:qFormat/>
    <w:rsid w:val="006D497C"/>
    <w:rPr>
      <w:rFonts w:ascii="Times New Roman" w:eastAsia="Times New Roman" w:hAnsi="Times New Roman" w:cs="Times New Roman"/>
      <w:sz w:val="24"/>
      <w:szCs w:val="24"/>
      <w:lang w:val="es-ES" w:eastAsia="es-ES"/>
    </w:rPr>
  </w:style>
  <w:style w:type="character" w:customStyle="1" w:styleId="CharacterStyle1">
    <w:name w:val="Character Style 1"/>
    <w:uiPriority w:val="99"/>
    <w:rsid w:val="006D497C"/>
    <w:rPr>
      <w:rFonts w:ascii="Arial Narrow" w:hAnsi="Arial Narrow" w:hint="default"/>
      <w:sz w:val="22"/>
    </w:rPr>
  </w:style>
  <w:style w:type="character" w:styleId="Hipervnculovisitado">
    <w:name w:val="FollowedHyperlink"/>
    <w:uiPriority w:val="99"/>
    <w:unhideWhenUsed/>
    <w:rsid w:val="006D497C"/>
    <w:rPr>
      <w:color w:val="800080"/>
      <w:u w:val="single"/>
    </w:rPr>
  </w:style>
  <w:style w:type="paragraph" w:customStyle="1" w:styleId="msolistparagraph0">
    <w:name w:val="msolistparagraph"/>
    <w:basedOn w:val="Normal"/>
    <w:rsid w:val="006D497C"/>
    <w:pPr>
      <w:ind w:left="720"/>
    </w:pPr>
    <w:rPr>
      <w:rFonts w:ascii="Calibri" w:hAnsi="Calibri"/>
      <w:sz w:val="22"/>
      <w:szCs w:val="22"/>
    </w:rPr>
  </w:style>
  <w:style w:type="paragraph" w:customStyle="1" w:styleId="Estilo">
    <w:name w:val="Estilo"/>
    <w:rsid w:val="006D497C"/>
    <w:pPr>
      <w:widowControl w:val="0"/>
      <w:autoSpaceDE w:val="0"/>
      <w:autoSpaceDN w:val="0"/>
      <w:adjustRightInd w:val="0"/>
      <w:spacing w:after="0" w:line="240" w:lineRule="auto"/>
    </w:pPr>
    <w:rPr>
      <w:rFonts w:ascii="Arial" w:eastAsia="Times New Roman" w:hAnsi="Arial" w:cs="Arial"/>
      <w:sz w:val="24"/>
      <w:szCs w:val="24"/>
      <w:lang w:eastAsia="es-CO"/>
    </w:rPr>
  </w:style>
  <w:style w:type="table" w:customStyle="1" w:styleId="Tablaconcuadrcula9">
    <w:name w:val="Tabla con cuadrícula9"/>
    <w:basedOn w:val="Tablanormal"/>
    <w:next w:val="Tablaconcuadrcula"/>
    <w:uiPriority w:val="59"/>
    <w:rsid w:val="006D49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D49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6D49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D49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D497C"/>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6D49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6D497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D497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D497C"/>
    <w:pPr>
      <w:widowControl w:val="0"/>
    </w:pPr>
    <w:rPr>
      <w:rFonts w:ascii="Calibri" w:eastAsia="Calibri" w:hAnsi="Calibri"/>
      <w:sz w:val="22"/>
      <w:szCs w:val="22"/>
      <w:lang w:val="en-US" w:eastAsia="en-US"/>
    </w:rPr>
  </w:style>
  <w:style w:type="paragraph" w:styleId="Ttulo">
    <w:name w:val="Title"/>
    <w:basedOn w:val="Normal"/>
    <w:next w:val="Normal"/>
    <w:link w:val="TtuloCar1"/>
    <w:uiPriority w:val="10"/>
    <w:qFormat/>
    <w:rsid w:val="006D497C"/>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6D497C"/>
    <w:rPr>
      <w:rFonts w:asciiTheme="majorHAnsi" w:eastAsiaTheme="majorEastAsia" w:hAnsiTheme="majorHAnsi" w:cstheme="majorBidi"/>
      <w:spacing w:val="-10"/>
      <w:kern w:val="28"/>
      <w:sz w:val="56"/>
      <w:szCs w:val="56"/>
      <w:lang w:val="es-ES" w:eastAsia="es-ES"/>
    </w:rPr>
  </w:style>
  <w:style w:type="paragraph" w:customStyle="1" w:styleId="1">
    <w:name w:val="1"/>
    <w:basedOn w:val="Normal"/>
    <w:next w:val="Ttulo"/>
    <w:qFormat/>
    <w:rsid w:val="006D497C"/>
    <w:pPr>
      <w:jc w:val="center"/>
      <w:outlineLvl w:val="0"/>
    </w:pPr>
    <w:rPr>
      <w:rFonts w:ascii="Arial" w:hAnsi="Arial"/>
      <w:b/>
      <w:color w:val="000000"/>
      <w:kern w:val="28"/>
      <w:szCs w:val="20"/>
      <w:lang w:val="es-CO"/>
    </w:rPr>
  </w:style>
  <w:style w:type="paragraph" w:customStyle="1" w:styleId="Textoindependiente33">
    <w:name w:val="Texto independiente 33"/>
    <w:basedOn w:val="Normal"/>
    <w:rsid w:val="006D497C"/>
    <w:pPr>
      <w:tabs>
        <w:tab w:val="left" w:pos="0"/>
      </w:tabs>
      <w:suppressAutoHyphens/>
      <w:jc w:val="both"/>
    </w:pPr>
    <w:rPr>
      <w:rFonts w:ascii="Arial" w:hAnsi="Arial"/>
      <w:noProof/>
      <w:szCs w:val="20"/>
      <w:lang w:val="es-CO"/>
    </w:rPr>
  </w:style>
  <w:style w:type="paragraph" w:customStyle="1" w:styleId="Textoindependiente22">
    <w:name w:val="Texto independiente 22"/>
    <w:basedOn w:val="Normal"/>
    <w:rsid w:val="006D497C"/>
    <w:pPr>
      <w:jc w:val="both"/>
    </w:pPr>
    <w:rPr>
      <w:rFonts w:ascii="Arial" w:hAnsi="Arial"/>
      <w:szCs w:val="20"/>
      <w:lang w:val="es-ES_tradnl"/>
    </w:rPr>
  </w:style>
  <w:style w:type="paragraph" w:customStyle="1" w:styleId="Standard">
    <w:name w:val="Standard"/>
    <w:qFormat/>
    <w:rsid w:val="006D497C"/>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customStyle="1" w:styleId="A1">
    <w:name w:val="A1"/>
    <w:uiPriority w:val="99"/>
    <w:rsid w:val="006D497C"/>
    <w:rPr>
      <w:rFonts w:cs="HelveticaNeueLT Pro 55 Roman"/>
      <w:color w:val="000000"/>
      <w:sz w:val="20"/>
      <w:szCs w:val="20"/>
    </w:rPr>
  </w:style>
  <w:style w:type="character" w:customStyle="1" w:styleId="DefaultCar">
    <w:name w:val="Default Car"/>
    <w:link w:val="Default"/>
    <w:locked/>
    <w:rsid w:val="006D497C"/>
    <w:rPr>
      <w:rFonts w:ascii="Arial" w:eastAsia="Times New Roman" w:hAnsi="Arial" w:cs="Arial"/>
      <w:color w:val="000000"/>
      <w:sz w:val="24"/>
      <w:szCs w:val="24"/>
      <w:lang w:eastAsia="es-CO"/>
    </w:rPr>
  </w:style>
  <w:style w:type="table" w:customStyle="1" w:styleId="Tablaconcuadrcula6">
    <w:name w:val="Tabla con cuadrícula6"/>
    <w:basedOn w:val="Tablanormal"/>
    <w:next w:val="Tablaconcuadrcula"/>
    <w:uiPriority w:val="59"/>
    <w:rsid w:val="006D49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unhideWhenUsed/>
    <w:rsid w:val="006D497C"/>
    <w:pPr>
      <w:spacing w:after="120" w:line="480" w:lineRule="auto"/>
    </w:pPr>
    <w:rPr>
      <w:rFonts w:asciiTheme="minorHAnsi" w:eastAsiaTheme="minorHAnsi" w:hAnsiTheme="minorHAnsi" w:cstheme="minorBidi"/>
      <w:sz w:val="22"/>
      <w:szCs w:val="22"/>
      <w:lang w:val="es-CO" w:eastAsia="en-US"/>
    </w:rPr>
  </w:style>
  <w:style w:type="character" w:customStyle="1" w:styleId="Textoindependiente2Car">
    <w:name w:val="Texto independiente 2 Car"/>
    <w:basedOn w:val="Fuentedeprrafopredeter"/>
    <w:link w:val="Textoindependiente2"/>
    <w:uiPriority w:val="99"/>
    <w:rsid w:val="006D497C"/>
  </w:style>
  <w:style w:type="paragraph" w:styleId="Textonotapie">
    <w:name w:val="footnote text"/>
    <w:aliases w:val="texto de nota al pie,ft,Texto nota pie Car Car Car Car,Texto nota pie Car Car Car,Footnote Text Char Char,Footnote Text1 Char,Footnote Text Char Char Char Char,Footnote Text Char, Car11 Car Car Car Car,Nota a pie/Bibliog, Car1 Car Car"/>
    <w:basedOn w:val="Normal"/>
    <w:link w:val="TextonotapieCar"/>
    <w:uiPriority w:val="99"/>
    <w:unhideWhenUsed/>
    <w:qFormat/>
    <w:rsid w:val="00D2415F"/>
    <w:rPr>
      <w:sz w:val="20"/>
      <w:szCs w:val="20"/>
    </w:rPr>
  </w:style>
  <w:style w:type="character" w:customStyle="1" w:styleId="TextonotapieCar">
    <w:name w:val="Texto nota pie Car"/>
    <w:aliases w:val="texto de nota al pie Car,ft Car,Texto nota pie Car Car Car Car Car,Texto nota pie Car Car Car Car1,Footnote Text Char Char Car,Footnote Text1 Char Car,Footnote Text Char Char Char Char Car,Footnote Text Char Car,Nota a pie/Bibliog Car"/>
    <w:basedOn w:val="Fuentedeprrafopredeter"/>
    <w:link w:val="Textonotapie"/>
    <w:uiPriority w:val="99"/>
    <w:rsid w:val="00D2415F"/>
    <w:rPr>
      <w:rFonts w:ascii="Times New Roman" w:eastAsia="Times New Roman" w:hAnsi="Times New Roman" w:cs="Times New Roman"/>
      <w:sz w:val="20"/>
      <w:szCs w:val="20"/>
      <w:lang w:val="es-ES" w:eastAsia="es-ES"/>
    </w:rPr>
  </w:style>
  <w:style w:type="character" w:styleId="Refdenotaalpie">
    <w:name w:val="footnote reference"/>
    <w:aliases w:val="referencia nota al pie,Ref,de nota al pie,FC,Appel note de bas de p,Ref. de nota al pie 2,Pie de Página,Texto de nota al p,Texto de nota al pie,Pie de Pàgina,F,Pie de P_gin,Pie de P_g,Texto de nota al pi,Pie de P_,Pie de P‡gina,f,4_G"/>
    <w:basedOn w:val="Fuentedeprrafopredeter"/>
    <w:unhideWhenUsed/>
    <w:qFormat/>
    <w:rsid w:val="00D2415F"/>
    <w:rPr>
      <w:vertAlign w:val="superscript"/>
    </w:rPr>
  </w:style>
  <w:style w:type="table" w:styleId="Tablaconcuadrculaclara">
    <w:name w:val="Grid Table Light"/>
    <w:basedOn w:val="Tablanormal"/>
    <w:uiPriority w:val="40"/>
    <w:rsid w:val="00B87D4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
    <w:name w:val="TableGrid"/>
    <w:rsid w:val="004B3440"/>
    <w:pPr>
      <w:spacing w:after="0" w:line="240" w:lineRule="auto"/>
    </w:pPr>
    <w:rPr>
      <w:rFonts w:eastAsiaTheme="minorEastAsia"/>
      <w:lang w:eastAsia="es-CO"/>
    </w:rPr>
    <w:tblPr>
      <w:tblCellMar>
        <w:top w:w="0" w:type="dxa"/>
        <w:left w:w="0" w:type="dxa"/>
        <w:bottom w:w="0" w:type="dxa"/>
        <w:right w:w="0" w:type="dxa"/>
      </w:tblCellMar>
    </w:tblPr>
  </w:style>
  <w:style w:type="table" w:styleId="Tabladecuadrcula4">
    <w:name w:val="Grid Table 4"/>
    <w:basedOn w:val="Tablanormal"/>
    <w:uiPriority w:val="49"/>
    <w:rsid w:val="00B312C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ibitoc">
    <w:name w:val="Tibitoc"/>
    <w:basedOn w:val="Normal"/>
    <w:rsid w:val="00AB1E6D"/>
    <w:pPr>
      <w:widowControl w:val="0"/>
      <w:jc w:val="center"/>
    </w:pPr>
    <w:rPr>
      <w:rFonts w:ascii="Arial" w:hAnsi="Arial"/>
      <w:b/>
      <w:szCs w:val="20"/>
      <w:lang w:val="es-ES_tradnl"/>
    </w:rPr>
  </w:style>
  <w:style w:type="paragraph" w:customStyle="1" w:styleId="p1">
    <w:name w:val="p1"/>
    <w:basedOn w:val="Normal"/>
    <w:rsid w:val="00AB1E6D"/>
    <w:rPr>
      <w:rFonts w:ascii="Helvetica" w:eastAsia="Calibri" w:hAnsi="Helvetica"/>
      <w:sz w:val="17"/>
      <w:szCs w:val="17"/>
      <w:lang w:val="es-ES_tradnl" w:eastAsia="es-ES_tradnl"/>
    </w:rPr>
  </w:style>
  <w:style w:type="character" w:customStyle="1" w:styleId="NormalWebCar1">
    <w:name w:val="Normal (Web) Car1"/>
    <w:aliases w:val="Normal (Web) Car Car,Normal (Web) Char Car,Normal (Web) Car Car Car Car,Normal (Web) Car Car Car Car Car Car Car,Normal (Web) Car Car Car Car Car Car Car Car Car Car"/>
    <w:link w:val="NormalWeb"/>
    <w:uiPriority w:val="99"/>
    <w:locked/>
    <w:rsid w:val="00AB1E6D"/>
    <w:rPr>
      <w:rFonts w:ascii="Arial Unicode MS" w:eastAsia="Arial Unicode MS" w:hAnsi="Arial Unicode MS" w:cs="Arial Unicode MS"/>
      <w:sz w:val="20"/>
      <w:szCs w:val="20"/>
      <w:lang w:val="es-ES" w:eastAsia="es-MX"/>
    </w:rPr>
  </w:style>
  <w:style w:type="table" w:styleId="Tablaconcuadrcula4-nfasis3">
    <w:name w:val="Grid Table 4 Accent 3"/>
    <w:basedOn w:val="Tablanormal"/>
    <w:uiPriority w:val="49"/>
    <w:rsid w:val="00FD2208"/>
    <w:pPr>
      <w:spacing w:before="200" w:after="0" w:line="240" w:lineRule="auto"/>
    </w:pPr>
    <w:rPr>
      <w:rFonts w:ascii="Verdana" w:eastAsiaTheme="minorEastAsia" w:hAnsi="Verdana"/>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normal11">
    <w:name w:val="Tabla normal 11"/>
    <w:basedOn w:val="Tablanormal"/>
    <w:next w:val="Tablanormal1"/>
    <w:uiPriority w:val="41"/>
    <w:rsid w:val="00D65931"/>
    <w:pPr>
      <w:spacing w:before="200" w:after="0" w:line="240" w:lineRule="auto"/>
    </w:pPr>
    <w:rPr>
      <w:rFonts w:ascii="Verdana" w:eastAsiaTheme="minorEastAsia" w:hAnsi="Verdan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D6593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3Car">
    <w:name w:val="Título 3 Car"/>
    <w:basedOn w:val="Fuentedeprrafopredeter"/>
    <w:link w:val="Ttulo3"/>
    <w:uiPriority w:val="9"/>
    <w:rsid w:val="003A20FD"/>
    <w:rPr>
      <w:rFonts w:ascii="Calibri" w:eastAsia="Calibri" w:hAnsi="Calibri" w:cs="Calibri"/>
      <w:color w:val="1F4D78"/>
      <w:sz w:val="24"/>
      <w:szCs w:val="24"/>
      <w:lang w:val="es-ES" w:eastAsia="es-CO"/>
    </w:rPr>
  </w:style>
  <w:style w:type="paragraph" w:customStyle="1" w:styleId="lneadereferencia0">
    <w:name w:val="lneadereferencia"/>
    <w:basedOn w:val="Normal"/>
    <w:rsid w:val="003A20FD"/>
    <w:pPr>
      <w:jc w:val="both"/>
    </w:pPr>
  </w:style>
  <w:style w:type="character" w:customStyle="1" w:styleId="Ttulo4Car">
    <w:name w:val="Título 4 Car"/>
    <w:basedOn w:val="Fuentedeprrafopredeter"/>
    <w:link w:val="Ttulo4"/>
    <w:uiPriority w:val="9"/>
    <w:semiHidden/>
    <w:rsid w:val="00D0353D"/>
    <w:rPr>
      <w:rFonts w:ascii="Verdana" w:eastAsiaTheme="minorEastAsia" w:hAnsi="Verdana"/>
      <w:caps/>
      <w:color w:val="2E74B5" w:themeColor="accent1" w:themeShade="BF"/>
      <w:spacing w:val="10"/>
    </w:rPr>
  </w:style>
  <w:style w:type="character" w:customStyle="1" w:styleId="Ttulo5Car">
    <w:name w:val="Título 5 Car"/>
    <w:basedOn w:val="Fuentedeprrafopredeter"/>
    <w:link w:val="Ttulo5"/>
    <w:uiPriority w:val="9"/>
    <w:semiHidden/>
    <w:rsid w:val="00D0353D"/>
    <w:rPr>
      <w:rFonts w:ascii="Verdana" w:eastAsiaTheme="minorEastAsia" w:hAnsi="Verdana"/>
      <w:caps/>
      <w:color w:val="2E74B5" w:themeColor="accent1" w:themeShade="BF"/>
      <w:spacing w:val="10"/>
    </w:rPr>
  </w:style>
  <w:style w:type="character" w:customStyle="1" w:styleId="Ttulo6Car">
    <w:name w:val="Título 6 Car"/>
    <w:basedOn w:val="Fuentedeprrafopredeter"/>
    <w:link w:val="Ttulo6"/>
    <w:uiPriority w:val="9"/>
    <w:semiHidden/>
    <w:rsid w:val="00D0353D"/>
    <w:rPr>
      <w:rFonts w:ascii="Verdana" w:eastAsiaTheme="minorEastAsia" w:hAnsi="Verdana"/>
      <w:caps/>
      <w:color w:val="2E74B5" w:themeColor="accent1" w:themeShade="BF"/>
      <w:spacing w:val="10"/>
    </w:rPr>
  </w:style>
  <w:style w:type="character" w:customStyle="1" w:styleId="Ttulo7Car">
    <w:name w:val="Título 7 Car"/>
    <w:basedOn w:val="Fuentedeprrafopredeter"/>
    <w:link w:val="Ttulo7"/>
    <w:uiPriority w:val="9"/>
    <w:semiHidden/>
    <w:rsid w:val="00D0353D"/>
    <w:rPr>
      <w:rFonts w:ascii="Verdana" w:eastAsiaTheme="minorEastAsia" w:hAnsi="Verdana"/>
      <w:caps/>
      <w:color w:val="2E74B5" w:themeColor="accent1" w:themeShade="BF"/>
      <w:spacing w:val="10"/>
    </w:rPr>
  </w:style>
  <w:style w:type="character" w:customStyle="1" w:styleId="Ttulo8Car">
    <w:name w:val="Título 8 Car"/>
    <w:basedOn w:val="Fuentedeprrafopredeter"/>
    <w:link w:val="Ttulo8"/>
    <w:uiPriority w:val="9"/>
    <w:semiHidden/>
    <w:rsid w:val="00D0353D"/>
    <w:rPr>
      <w:rFonts w:ascii="Verdana" w:eastAsiaTheme="minorEastAsia" w:hAnsi="Verdana"/>
      <w:caps/>
      <w:spacing w:val="10"/>
      <w:sz w:val="18"/>
      <w:szCs w:val="18"/>
    </w:rPr>
  </w:style>
  <w:style w:type="character" w:customStyle="1" w:styleId="Ttulo9Car">
    <w:name w:val="Título 9 Car"/>
    <w:basedOn w:val="Fuentedeprrafopredeter"/>
    <w:link w:val="Ttulo9"/>
    <w:uiPriority w:val="9"/>
    <w:semiHidden/>
    <w:rsid w:val="00D0353D"/>
    <w:rPr>
      <w:rFonts w:ascii="Verdana" w:eastAsiaTheme="minorEastAsia" w:hAnsi="Verdana"/>
      <w:i/>
      <w:caps/>
      <w:spacing w:val="10"/>
      <w:sz w:val="18"/>
      <w:szCs w:val="18"/>
    </w:rPr>
  </w:style>
  <w:style w:type="paragraph" w:styleId="Descripcin">
    <w:name w:val="caption"/>
    <w:basedOn w:val="Normal"/>
    <w:next w:val="Normal"/>
    <w:uiPriority w:val="35"/>
    <w:semiHidden/>
    <w:unhideWhenUsed/>
    <w:qFormat/>
    <w:rsid w:val="00D0353D"/>
    <w:rPr>
      <w:rFonts w:ascii="Verdana" w:eastAsiaTheme="minorEastAsia" w:hAnsi="Verdana" w:cstheme="minorBidi"/>
      <w:b/>
      <w:bCs/>
      <w:color w:val="2E74B5" w:themeColor="accent1" w:themeShade="BF"/>
      <w:sz w:val="16"/>
      <w:szCs w:val="16"/>
      <w:lang w:val="es-CO" w:eastAsia="en-US"/>
    </w:rPr>
  </w:style>
  <w:style w:type="paragraph" w:styleId="Cita">
    <w:name w:val="Quote"/>
    <w:basedOn w:val="Normal"/>
    <w:next w:val="Normal"/>
    <w:link w:val="CitaCar"/>
    <w:uiPriority w:val="29"/>
    <w:qFormat/>
    <w:rsid w:val="00D0353D"/>
    <w:rPr>
      <w:rFonts w:ascii="Verdana" w:eastAsiaTheme="minorEastAsia" w:hAnsi="Verdana" w:cstheme="minorBidi"/>
      <w:i/>
      <w:iCs/>
      <w:sz w:val="22"/>
      <w:szCs w:val="22"/>
      <w:lang w:val="es-CO" w:eastAsia="en-US"/>
    </w:rPr>
  </w:style>
  <w:style w:type="character" w:customStyle="1" w:styleId="CitaCar">
    <w:name w:val="Cita Car"/>
    <w:basedOn w:val="Fuentedeprrafopredeter"/>
    <w:link w:val="Cita"/>
    <w:uiPriority w:val="29"/>
    <w:rsid w:val="00D0353D"/>
    <w:rPr>
      <w:rFonts w:ascii="Verdana" w:eastAsiaTheme="minorEastAsia" w:hAnsi="Verdana"/>
      <w:i/>
      <w:iCs/>
    </w:rPr>
  </w:style>
  <w:style w:type="paragraph" w:styleId="Citadestacada">
    <w:name w:val="Intense Quote"/>
    <w:basedOn w:val="Normal"/>
    <w:next w:val="Normal"/>
    <w:link w:val="CitadestacadaCar"/>
    <w:uiPriority w:val="30"/>
    <w:qFormat/>
    <w:rsid w:val="00D0353D"/>
    <w:pPr>
      <w:pBdr>
        <w:top w:val="single" w:sz="4" w:space="10" w:color="5B9BD5" w:themeColor="accent1"/>
        <w:left w:val="single" w:sz="4" w:space="10" w:color="5B9BD5" w:themeColor="accent1"/>
      </w:pBdr>
      <w:ind w:left="1296" w:right="1152"/>
      <w:jc w:val="both"/>
    </w:pPr>
    <w:rPr>
      <w:rFonts w:ascii="Verdana" w:eastAsiaTheme="minorEastAsia" w:hAnsi="Verdana" w:cstheme="minorBidi"/>
      <w:i/>
      <w:iCs/>
      <w:color w:val="5B9BD5" w:themeColor="accent1"/>
      <w:sz w:val="22"/>
      <w:szCs w:val="22"/>
      <w:lang w:val="es-CO" w:eastAsia="en-US"/>
    </w:rPr>
  </w:style>
  <w:style w:type="character" w:customStyle="1" w:styleId="CitadestacadaCar">
    <w:name w:val="Cita destacada Car"/>
    <w:basedOn w:val="Fuentedeprrafopredeter"/>
    <w:link w:val="Citadestacada"/>
    <w:uiPriority w:val="30"/>
    <w:rsid w:val="00D0353D"/>
    <w:rPr>
      <w:rFonts w:ascii="Verdana" w:eastAsiaTheme="minorEastAsia" w:hAnsi="Verdana"/>
      <w:i/>
      <w:iCs/>
      <w:color w:val="5B9BD5" w:themeColor="accent1"/>
    </w:rPr>
  </w:style>
  <w:style w:type="character" w:styleId="nfasissutil">
    <w:name w:val="Subtle Emphasis"/>
    <w:uiPriority w:val="19"/>
    <w:qFormat/>
    <w:rsid w:val="00D0353D"/>
    <w:rPr>
      <w:i/>
      <w:iCs/>
      <w:color w:val="1F4D78" w:themeColor="accent1" w:themeShade="7F"/>
    </w:rPr>
  </w:style>
  <w:style w:type="character" w:styleId="nfasisintenso">
    <w:name w:val="Intense Emphasis"/>
    <w:uiPriority w:val="21"/>
    <w:qFormat/>
    <w:rsid w:val="00D0353D"/>
    <w:rPr>
      <w:b/>
      <w:bCs/>
      <w:caps/>
      <w:color w:val="1F4D78" w:themeColor="accent1" w:themeShade="7F"/>
      <w:spacing w:val="10"/>
    </w:rPr>
  </w:style>
  <w:style w:type="character" w:styleId="Referenciasutil">
    <w:name w:val="Subtle Reference"/>
    <w:uiPriority w:val="31"/>
    <w:qFormat/>
    <w:rsid w:val="00D0353D"/>
    <w:rPr>
      <w:b/>
      <w:bCs/>
      <w:color w:val="5B9BD5" w:themeColor="accent1"/>
    </w:rPr>
  </w:style>
  <w:style w:type="character" w:styleId="Referenciaintensa">
    <w:name w:val="Intense Reference"/>
    <w:uiPriority w:val="32"/>
    <w:qFormat/>
    <w:rsid w:val="00D0353D"/>
    <w:rPr>
      <w:b/>
      <w:bCs/>
      <w:i/>
      <w:iCs/>
      <w:caps/>
      <w:color w:val="5B9BD5" w:themeColor="accent1"/>
    </w:rPr>
  </w:style>
  <w:style w:type="character" w:styleId="Ttulodellibro">
    <w:name w:val="Book Title"/>
    <w:uiPriority w:val="33"/>
    <w:qFormat/>
    <w:rsid w:val="00D0353D"/>
    <w:rPr>
      <w:b/>
      <w:bCs/>
      <w:i/>
      <w:iCs/>
      <w:spacing w:val="9"/>
    </w:rPr>
  </w:style>
  <w:style w:type="paragraph" w:styleId="TtuloTDC">
    <w:name w:val="TOC Heading"/>
    <w:basedOn w:val="Ttulo1"/>
    <w:next w:val="Normal"/>
    <w:uiPriority w:val="39"/>
    <w:semiHidden/>
    <w:unhideWhenUsed/>
    <w:qFormat/>
    <w:rsid w:val="00D0353D"/>
    <w:pPr>
      <w:keepNext w:val="0"/>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before="0" w:after="0"/>
      <w:outlineLvl w:val="9"/>
    </w:pPr>
    <w:rPr>
      <w:rFonts w:ascii="Verdana" w:eastAsiaTheme="minorEastAsia" w:hAnsi="Verdana" w:cstheme="minorBidi"/>
      <w:caps/>
      <w:color w:val="FFFFFF" w:themeColor="background1"/>
      <w:spacing w:val="15"/>
      <w:kern w:val="0"/>
      <w:sz w:val="22"/>
      <w:szCs w:val="22"/>
      <w:lang w:val="es-CO" w:eastAsia="en-US"/>
    </w:rPr>
  </w:style>
  <w:style w:type="character" w:customStyle="1" w:styleId="Mencinsinresolver1">
    <w:name w:val="Mención sin resolver1"/>
    <w:basedOn w:val="Fuentedeprrafopredeter"/>
    <w:uiPriority w:val="99"/>
    <w:semiHidden/>
    <w:unhideWhenUsed/>
    <w:rsid w:val="00D0353D"/>
    <w:rPr>
      <w:color w:val="605E5C"/>
      <w:shd w:val="clear" w:color="auto" w:fill="E1DFDD"/>
    </w:rPr>
  </w:style>
  <w:style w:type="table" w:styleId="Tablaconcuadrcula4-nfasis1">
    <w:name w:val="Grid Table 4 Accent 1"/>
    <w:basedOn w:val="Tablanormal"/>
    <w:uiPriority w:val="49"/>
    <w:rsid w:val="00D0353D"/>
    <w:pPr>
      <w:spacing w:before="200" w:after="0" w:line="240" w:lineRule="auto"/>
    </w:pPr>
    <w:rPr>
      <w:rFonts w:ascii="Verdana" w:eastAsiaTheme="minorEastAsia" w:hAnsi="Verdana"/>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ndice1">
    <w:name w:val="index 1"/>
    <w:basedOn w:val="Normal"/>
    <w:next w:val="Normal"/>
    <w:autoRedefine/>
    <w:uiPriority w:val="99"/>
    <w:unhideWhenUsed/>
    <w:rsid w:val="00D0353D"/>
    <w:pPr>
      <w:ind w:left="240" w:hanging="240"/>
    </w:pPr>
    <w:rPr>
      <w:rFonts w:asciiTheme="minorHAnsi" w:eastAsiaTheme="minorEastAsia" w:hAnsiTheme="minorHAnsi" w:cstheme="minorHAnsi"/>
      <w:sz w:val="18"/>
      <w:szCs w:val="18"/>
      <w:lang w:val="es-CO" w:eastAsia="en-US"/>
    </w:rPr>
  </w:style>
  <w:style w:type="paragraph" w:styleId="ndice2">
    <w:name w:val="index 2"/>
    <w:basedOn w:val="Normal"/>
    <w:next w:val="Normal"/>
    <w:autoRedefine/>
    <w:uiPriority w:val="99"/>
    <w:unhideWhenUsed/>
    <w:rsid w:val="00D0353D"/>
    <w:pPr>
      <w:ind w:left="480" w:hanging="240"/>
    </w:pPr>
    <w:rPr>
      <w:rFonts w:asciiTheme="minorHAnsi" w:eastAsiaTheme="minorEastAsia" w:hAnsiTheme="minorHAnsi" w:cstheme="minorHAnsi"/>
      <w:sz w:val="18"/>
      <w:szCs w:val="18"/>
      <w:lang w:val="es-CO" w:eastAsia="en-US"/>
    </w:rPr>
  </w:style>
  <w:style w:type="paragraph" w:styleId="ndice3">
    <w:name w:val="index 3"/>
    <w:basedOn w:val="Normal"/>
    <w:next w:val="Normal"/>
    <w:autoRedefine/>
    <w:uiPriority w:val="99"/>
    <w:unhideWhenUsed/>
    <w:rsid w:val="00D0353D"/>
    <w:pPr>
      <w:ind w:left="720" w:hanging="240"/>
    </w:pPr>
    <w:rPr>
      <w:rFonts w:asciiTheme="minorHAnsi" w:eastAsiaTheme="minorEastAsia" w:hAnsiTheme="minorHAnsi" w:cstheme="minorHAnsi"/>
      <w:sz w:val="18"/>
      <w:szCs w:val="18"/>
      <w:lang w:val="es-CO" w:eastAsia="en-US"/>
    </w:rPr>
  </w:style>
  <w:style w:type="paragraph" w:styleId="ndice4">
    <w:name w:val="index 4"/>
    <w:basedOn w:val="Normal"/>
    <w:next w:val="Normal"/>
    <w:autoRedefine/>
    <w:uiPriority w:val="99"/>
    <w:unhideWhenUsed/>
    <w:rsid w:val="00D0353D"/>
    <w:pPr>
      <w:ind w:left="960" w:hanging="240"/>
    </w:pPr>
    <w:rPr>
      <w:rFonts w:asciiTheme="minorHAnsi" w:eastAsiaTheme="minorEastAsia" w:hAnsiTheme="minorHAnsi" w:cstheme="minorHAnsi"/>
      <w:sz w:val="18"/>
      <w:szCs w:val="18"/>
      <w:lang w:val="es-CO" w:eastAsia="en-US"/>
    </w:rPr>
  </w:style>
  <w:style w:type="paragraph" w:styleId="ndice5">
    <w:name w:val="index 5"/>
    <w:basedOn w:val="Normal"/>
    <w:next w:val="Normal"/>
    <w:autoRedefine/>
    <w:uiPriority w:val="99"/>
    <w:unhideWhenUsed/>
    <w:rsid w:val="00D0353D"/>
    <w:pPr>
      <w:ind w:left="1200" w:hanging="240"/>
    </w:pPr>
    <w:rPr>
      <w:rFonts w:asciiTheme="minorHAnsi" w:eastAsiaTheme="minorEastAsia" w:hAnsiTheme="minorHAnsi" w:cstheme="minorHAnsi"/>
      <w:sz w:val="18"/>
      <w:szCs w:val="18"/>
      <w:lang w:val="es-CO" w:eastAsia="en-US"/>
    </w:rPr>
  </w:style>
  <w:style w:type="paragraph" w:styleId="ndice6">
    <w:name w:val="index 6"/>
    <w:basedOn w:val="Normal"/>
    <w:next w:val="Normal"/>
    <w:autoRedefine/>
    <w:uiPriority w:val="99"/>
    <w:unhideWhenUsed/>
    <w:rsid w:val="00D0353D"/>
    <w:pPr>
      <w:ind w:left="1440" w:hanging="240"/>
    </w:pPr>
    <w:rPr>
      <w:rFonts w:asciiTheme="minorHAnsi" w:eastAsiaTheme="minorEastAsia" w:hAnsiTheme="minorHAnsi" w:cstheme="minorHAnsi"/>
      <w:sz w:val="18"/>
      <w:szCs w:val="18"/>
      <w:lang w:val="es-CO" w:eastAsia="en-US"/>
    </w:rPr>
  </w:style>
  <w:style w:type="paragraph" w:styleId="ndice7">
    <w:name w:val="index 7"/>
    <w:basedOn w:val="Normal"/>
    <w:next w:val="Normal"/>
    <w:autoRedefine/>
    <w:uiPriority w:val="99"/>
    <w:unhideWhenUsed/>
    <w:rsid w:val="00D0353D"/>
    <w:pPr>
      <w:ind w:left="1680" w:hanging="240"/>
    </w:pPr>
    <w:rPr>
      <w:rFonts w:asciiTheme="minorHAnsi" w:eastAsiaTheme="minorEastAsia" w:hAnsiTheme="minorHAnsi" w:cstheme="minorHAnsi"/>
      <w:sz w:val="18"/>
      <w:szCs w:val="18"/>
      <w:lang w:val="es-CO" w:eastAsia="en-US"/>
    </w:rPr>
  </w:style>
  <w:style w:type="paragraph" w:styleId="ndice8">
    <w:name w:val="index 8"/>
    <w:basedOn w:val="Normal"/>
    <w:next w:val="Normal"/>
    <w:autoRedefine/>
    <w:uiPriority w:val="99"/>
    <w:unhideWhenUsed/>
    <w:rsid w:val="00D0353D"/>
    <w:pPr>
      <w:ind w:left="1920" w:hanging="240"/>
    </w:pPr>
    <w:rPr>
      <w:rFonts w:asciiTheme="minorHAnsi" w:eastAsiaTheme="minorEastAsia" w:hAnsiTheme="minorHAnsi" w:cstheme="minorHAnsi"/>
      <w:sz w:val="18"/>
      <w:szCs w:val="18"/>
      <w:lang w:val="es-CO" w:eastAsia="en-US"/>
    </w:rPr>
  </w:style>
  <w:style w:type="paragraph" w:styleId="ndice9">
    <w:name w:val="index 9"/>
    <w:basedOn w:val="Normal"/>
    <w:next w:val="Normal"/>
    <w:autoRedefine/>
    <w:uiPriority w:val="99"/>
    <w:unhideWhenUsed/>
    <w:rsid w:val="00D0353D"/>
    <w:pPr>
      <w:ind w:left="2160" w:hanging="240"/>
    </w:pPr>
    <w:rPr>
      <w:rFonts w:asciiTheme="minorHAnsi" w:eastAsiaTheme="minorEastAsia" w:hAnsiTheme="minorHAnsi" w:cstheme="minorHAnsi"/>
      <w:sz w:val="18"/>
      <w:szCs w:val="18"/>
      <w:lang w:val="es-CO" w:eastAsia="en-US"/>
    </w:rPr>
  </w:style>
  <w:style w:type="paragraph" w:styleId="Ttulodendice">
    <w:name w:val="index heading"/>
    <w:basedOn w:val="Normal"/>
    <w:next w:val="ndice1"/>
    <w:uiPriority w:val="99"/>
    <w:unhideWhenUsed/>
    <w:rsid w:val="00D0353D"/>
    <w:pPr>
      <w:spacing w:before="240" w:after="120"/>
      <w:jc w:val="center"/>
    </w:pPr>
    <w:rPr>
      <w:rFonts w:asciiTheme="minorHAnsi" w:eastAsiaTheme="minorEastAsia" w:hAnsiTheme="minorHAnsi" w:cstheme="minorHAnsi"/>
      <w:b/>
      <w:bCs/>
      <w:sz w:val="26"/>
      <w:szCs w:val="26"/>
      <w:lang w:val="es-CO" w:eastAsia="en-US"/>
    </w:rPr>
  </w:style>
  <w:style w:type="paragraph" w:styleId="TDC1">
    <w:name w:val="toc 1"/>
    <w:basedOn w:val="Normal"/>
    <w:next w:val="Normal"/>
    <w:autoRedefine/>
    <w:uiPriority w:val="39"/>
    <w:unhideWhenUsed/>
    <w:rsid w:val="00D0353D"/>
    <w:pPr>
      <w:tabs>
        <w:tab w:val="left" w:pos="567"/>
        <w:tab w:val="right" w:leader="dot" w:pos="8931"/>
      </w:tabs>
      <w:spacing w:line="276" w:lineRule="auto"/>
      <w:ind w:right="425"/>
    </w:pPr>
    <w:rPr>
      <w:rFonts w:ascii="Montserrat" w:eastAsiaTheme="minorEastAsia" w:hAnsi="Montserrat" w:cstheme="minorBidi"/>
      <w:b/>
      <w:color w:val="808080"/>
      <w:sz w:val="22"/>
      <w:szCs w:val="22"/>
      <w:lang w:val="es-CO" w:eastAsia="en-US"/>
    </w:rPr>
  </w:style>
  <w:style w:type="character" w:customStyle="1" w:styleId="vortalspan">
    <w:name w:val="vortalspan"/>
    <w:basedOn w:val="Fuentedeprrafopredeter"/>
    <w:rsid w:val="00D0353D"/>
  </w:style>
  <w:style w:type="character" w:customStyle="1" w:styleId="companyfullname">
    <w:name w:val="companyfullname"/>
    <w:basedOn w:val="Fuentedeprrafopredeter"/>
    <w:rsid w:val="00D0353D"/>
  </w:style>
  <w:style w:type="paragraph" w:customStyle="1" w:styleId="intro">
    <w:name w:val="intro"/>
    <w:basedOn w:val="Normal"/>
    <w:rsid w:val="00D0353D"/>
    <w:pPr>
      <w:spacing w:before="100" w:beforeAutospacing="1" w:after="100" w:afterAutospacing="1"/>
    </w:pPr>
    <w:rPr>
      <w:rFonts w:ascii="Verdana" w:eastAsiaTheme="minorEastAsia" w:hAnsi="Verdana" w:cstheme="minorBidi"/>
      <w:sz w:val="22"/>
      <w:szCs w:val="22"/>
      <w:lang w:val="es-CO" w:eastAsia="es-CO"/>
    </w:rPr>
  </w:style>
  <w:style w:type="paragraph" w:styleId="Textonotaalfinal">
    <w:name w:val="endnote text"/>
    <w:basedOn w:val="Normal"/>
    <w:link w:val="TextonotaalfinalCar"/>
    <w:uiPriority w:val="99"/>
    <w:unhideWhenUsed/>
    <w:rsid w:val="00D0353D"/>
    <w:rPr>
      <w:rFonts w:ascii="Verdana" w:eastAsiaTheme="minorEastAsia" w:hAnsi="Verdana" w:cstheme="minorBidi"/>
      <w:sz w:val="20"/>
      <w:szCs w:val="20"/>
      <w:lang w:val="es-CO" w:eastAsia="en-US"/>
    </w:rPr>
  </w:style>
  <w:style w:type="character" w:customStyle="1" w:styleId="TextonotaalfinalCar">
    <w:name w:val="Texto nota al final Car"/>
    <w:basedOn w:val="Fuentedeprrafopredeter"/>
    <w:link w:val="Textonotaalfinal"/>
    <w:uiPriority w:val="99"/>
    <w:rsid w:val="00D0353D"/>
    <w:rPr>
      <w:rFonts w:ascii="Verdana" w:eastAsiaTheme="minorEastAsia" w:hAnsi="Verdana"/>
      <w:sz w:val="20"/>
      <w:szCs w:val="20"/>
    </w:rPr>
  </w:style>
  <w:style w:type="character" w:styleId="Refdenotaalfinal">
    <w:name w:val="endnote reference"/>
    <w:basedOn w:val="Fuentedeprrafopredeter"/>
    <w:uiPriority w:val="99"/>
    <w:semiHidden/>
    <w:unhideWhenUsed/>
    <w:rsid w:val="00D0353D"/>
    <w:rPr>
      <w:vertAlign w:val="superscript"/>
    </w:rPr>
  </w:style>
  <w:style w:type="table" w:styleId="Tablaconcuadrcula6concolores-nfasis3">
    <w:name w:val="Grid Table 6 Colorful Accent 3"/>
    <w:basedOn w:val="Tablanormal"/>
    <w:uiPriority w:val="51"/>
    <w:rsid w:val="00D0353D"/>
    <w:pPr>
      <w:spacing w:before="200" w:after="0" w:line="240" w:lineRule="auto"/>
    </w:pPr>
    <w:rPr>
      <w:rFonts w:ascii="Verdana" w:eastAsiaTheme="minorEastAsia" w:hAnsi="Verdana"/>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DC2">
    <w:name w:val="toc 2"/>
    <w:basedOn w:val="Normal"/>
    <w:next w:val="Normal"/>
    <w:autoRedefine/>
    <w:uiPriority w:val="39"/>
    <w:semiHidden/>
    <w:unhideWhenUsed/>
    <w:rsid w:val="00D0353D"/>
    <w:pPr>
      <w:spacing w:after="100"/>
      <w:ind w:left="240"/>
    </w:pPr>
    <w:rPr>
      <w:rFonts w:ascii="Montserrat" w:eastAsiaTheme="minorEastAsia" w:hAnsi="Montserrat" w:cstheme="minorBidi"/>
      <w:color w:val="808080"/>
      <w:sz w:val="22"/>
      <w:szCs w:val="22"/>
      <w:lang w:val="es-CO" w:eastAsia="en-US"/>
    </w:rPr>
  </w:style>
  <w:style w:type="paragraph" w:styleId="TDC3">
    <w:name w:val="toc 3"/>
    <w:basedOn w:val="Normal"/>
    <w:next w:val="Normal"/>
    <w:autoRedefine/>
    <w:uiPriority w:val="39"/>
    <w:semiHidden/>
    <w:unhideWhenUsed/>
    <w:rsid w:val="00D0353D"/>
    <w:pPr>
      <w:spacing w:after="100"/>
      <w:ind w:left="480"/>
    </w:pPr>
    <w:rPr>
      <w:rFonts w:ascii="Montserrat" w:eastAsiaTheme="minorEastAsia" w:hAnsi="Montserrat" w:cstheme="minorBidi"/>
      <w:color w:val="808080"/>
      <w:sz w:val="22"/>
      <w:szCs w:val="22"/>
      <w:lang w:val="es-CO" w:eastAsia="en-US"/>
    </w:rPr>
  </w:style>
  <w:style w:type="paragraph" w:styleId="TDC4">
    <w:name w:val="toc 4"/>
    <w:basedOn w:val="Normal"/>
    <w:next w:val="Normal"/>
    <w:autoRedefine/>
    <w:uiPriority w:val="39"/>
    <w:semiHidden/>
    <w:unhideWhenUsed/>
    <w:rsid w:val="00D0353D"/>
    <w:pPr>
      <w:spacing w:after="100"/>
      <w:ind w:left="720"/>
    </w:pPr>
    <w:rPr>
      <w:rFonts w:ascii="Montserrat" w:eastAsiaTheme="minorEastAsia" w:hAnsi="Montserrat" w:cstheme="minorBidi"/>
      <w:color w:val="808080"/>
      <w:sz w:val="22"/>
      <w:szCs w:val="22"/>
      <w:lang w:val="es-CO" w:eastAsia="en-US"/>
    </w:rPr>
  </w:style>
  <w:style w:type="paragraph" w:styleId="TDC5">
    <w:name w:val="toc 5"/>
    <w:basedOn w:val="Normal"/>
    <w:next w:val="Normal"/>
    <w:autoRedefine/>
    <w:uiPriority w:val="39"/>
    <w:semiHidden/>
    <w:unhideWhenUsed/>
    <w:rsid w:val="00D0353D"/>
    <w:pPr>
      <w:spacing w:after="100"/>
      <w:ind w:left="960"/>
    </w:pPr>
    <w:rPr>
      <w:rFonts w:ascii="Montserrat" w:eastAsiaTheme="minorEastAsia" w:hAnsi="Montserrat" w:cstheme="minorBidi"/>
      <w:color w:val="808080"/>
      <w:sz w:val="22"/>
      <w:szCs w:val="22"/>
      <w:lang w:val="es-CO" w:eastAsia="en-US"/>
    </w:rPr>
  </w:style>
  <w:style w:type="paragraph" w:styleId="TDC6">
    <w:name w:val="toc 6"/>
    <w:basedOn w:val="Normal"/>
    <w:next w:val="Normal"/>
    <w:autoRedefine/>
    <w:uiPriority w:val="39"/>
    <w:semiHidden/>
    <w:unhideWhenUsed/>
    <w:rsid w:val="00D0353D"/>
    <w:pPr>
      <w:spacing w:after="100"/>
      <w:ind w:left="1200"/>
    </w:pPr>
    <w:rPr>
      <w:rFonts w:ascii="Montserrat" w:eastAsiaTheme="minorEastAsia" w:hAnsi="Montserrat" w:cstheme="minorBidi"/>
      <w:color w:val="808080"/>
      <w:sz w:val="22"/>
      <w:szCs w:val="22"/>
      <w:lang w:val="es-CO" w:eastAsia="en-US"/>
    </w:rPr>
  </w:style>
  <w:style w:type="character" w:customStyle="1" w:styleId="vkekvd">
    <w:name w:val="vkekvd"/>
    <w:basedOn w:val="Fuentedeprrafopredeter"/>
    <w:rsid w:val="00D0353D"/>
  </w:style>
  <w:style w:type="character" w:customStyle="1" w:styleId="ifmvxd">
    <w:name w:val="ifmvxd"/>
    <w:basedOn w:val="Fuentedeprrafopredeter"/>
    <w:rsid w:val="00D0353D"/>
  </w:style>
  <w:style w:type="character" w:customStyle="1" w:styleId="ijm6od">
    <w:name w:val="ijm6od"/>
    <w:basedOn w:val="Fuentedeprrafopredeter"/>
    <w:rsid w:val="00D0353D"/>
  </w:style>
  <w:style w:type="character" w:customStyle="1" w:styleId="t286pc">
    <w:name w:val="t286pc"/>
    <w:basedOn w:val="Fuentedeprrafopredeter"/>
    <w:rsid w:val="00D0353D"/>
  </w:style>
  <w:style w:type="character" w:customStyle="1" w:styleId="span">
    <w:name w:val="span"/>
    <w:basedOn w:val="Fuentedeprrafopredeter"/>
    <w:rsid w:val="00D516DB"/>
  </w:style>
  <w:style w:type="character" w:customStyle="1" w:styleId="Mencinsinresolver2">
    <w:name w:val="Mención sin resolver2"/>
    <w:basedOn w:val="Fuentedeprrafopredeter"/>
    <w:uiPriority w:val="99"/>
    <w:semiHidden/>
    <w:unhideWhenUsed/>
    <w:rsid w:val="009D30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40170">
      <w:bodyDiv w:val="1"/>
      <w:marLeft w:val="0"/>
      <w:marRight w:val="0"/>
      <w:marTop w:val="0"/>
      <w:marBottom w:val="0"/>
      <w:divBdr>
        <w:top w:val="none" w:sz="0" w:space="0" w:color="auto"/>
        <w:left w:val="none" w:sz="0" w:space="0" w:color="auto"/>
        <w:bottom w:val="none" w:sz="0" w:space="0" w:color="auto"/>
        <w:right w:val="none" w:sz="0" w:space="0" w:color="auto"/>
      </w:divBdr>
    </w:div>
    <w:div w:id="198474620">
      <w:bodyDiv w:val="1"/>
      <w:marLeft w:val="0"/>
      <w:marRight w:val="0"/>
      <w:marTop w:val="0"/>
      <w:marBottom w:val="0"/>
      <w:divBdr>
        <w:top w:val="none" w:sz="0" w:space="0" w:color="auto"/>
        <w:left w:val="none" w:sz="0" w:space="0" w:color="auto"/>
        <w:bottom w:val="none" w:sz="0" w:space="0" w:color="auto"/>
        <w:right w:val="none" w:sz="0" w:space="0" w:color="auto"/>
      </w:divBdr>
    </w:div>
    <w:div w:id="306784358">
      <w:bodyDiv w:val="1"/>
      <w:marLeft w:val="0"/>
      <w:marRight w:val="0"/>
      <w:marTop w:val="0"/>
      <w:marBottom w:val="0"/>
      <w:divBdr>
        <w:top w:val="none" w:sz="0" w:space="0" w:color="auto"/>
        <w:left w:val="none" w:sz="0" w:space="0" w:color="auto"/>
        <w:bottom w:val="none" w:sz="0" w:space="0" w:color="auto"/>
        <w:right w:val="none" w:sz="0" w:space="0" w:color="auto"/>
      </w:divBdr>
    </w:div>
    <w:div w:id="894656123">
      <w:bodyDiv w:val="1"/>
      <w:marLeft w:val="0"/>
      <w:marRight w:val="0"/>
      <w:marTop w:val="0"/>
      <w:marBottom w:val="0"/>
      <w:divBdr>
        <w:top w:val="none" w:sz="0" w:space="0" w:color="auto"/>
        <w:left w:val="none" w:sz="0" w:space="0" w:color="auto"/>
        <w:bottom w:val="none" w:sz="0" w:space="0" w:color="auto"/>
        <w:right w:val="none" w:sz="0" w:space="0" w:color="auto"/>
      </w:divBdr>
    </w:div>
    <w:div w:id="1726642371">
      <w:bodyDiv w:val="1"/>
      <w:marLeft w:val="0"/>
      <w:marRight w:val="0"/>
      <w:marTop w:val="0"/>
      <w:marBottom w:val="0"/>
      <w:divBdr>
        <w:top w:val="none" w:sz="0" w:space="0" w:color="auto"/>
        <w:left w:val="none" w:sz="0" w:space="0" w:color="auto"/>
        <w:bottom w:val="none" w:sz="0" w:space="0" w:color="auto"/>
        <w:right w:val="none" w:sz="0" w:space="0" w:color="auto"/>
      </w:divBdr>
    </w:div>
    <w:div w:id="1830058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 TargetMode="External"/><Relationship Id="rId13" Type="http://schemas.openxmlformats.org/officeDocument/2006/relationships/hyperlink" Target="mailto:subasta072026@presidencia.gov.co" TargetMode="External"/><Relationship Id="rId18" Type="http://schemas.microsoft.com/office/2016/09/relationships/commentsIds" Target="commentsIds.xm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s://dapre.presidencia.gov.co/dapre/contratacion/comunicados-indisponiblidad-secop" TargetMode="External"/><Relationship Id="rId17" Type="http://schemas.microsoft.com/office/2011/relationships/commentsExtended" Target="commentsExtended.xm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comments" Target="comments.xml"/><Relationship Id="rId20" Type="http://schemas.openxmlformats.org/officeDocument/2006/relationships/hyperlink" Target="https://dapre.presidencia.gov.co/dapre/contratacion/contratos-presidencia"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ubasta072026@presidencia.gov.co"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redam.gov.co" TargetMode="External"/><Relationship Id="rId23" Type="http://schemas.openxmlformats.org/officeDocument/2006/relationships/header" Target="header2.xml"/><Relationship Id="rId28" Type="http://schemas.microsoft.com/office/2011/relationships/people" Target="people.xml"/><Relationship Id="rId10" Type="http://schemas.openxmlformats.org/officeDocument/2006/relationships/hyperlink" Target="http://www.colombiacompra.gov.co" TargetMode="External"/><Relationship Id="rId19" Type="http://schemas.openxmlformats.org/officeDocument/2006/relationships/hyperlink" Target="https://dapre.presidencia.gov.co/normativa/normativa/CIR21-00000022-IDM.pdf"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srvpsi.policia.gov.co/PSC/frm_cnp_consulta.aspx" TargetMode="External"/><Relationship Id="rId22" Type="http://schemas.openxmlformats.org/officeDocument/2006/relationships/header" Target="header1.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8073AC-FD96-423C-8D63-13D87679D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56</Pages>
  <Words>23953</Words>
  <Characters>131747</Characters>
  <Application>Microsoft Office Word</Application>
  <DocSecurity>0</DocSecurity>
  <Lines>1097</Lines>
  <Paragraphs>310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María Revelo Ramírez</dc:creator>
  <cp:keywords/>
  <dc:description/>
  <cp:lastModifiedBy>Deivy Yamid Bejarano Vergara</cp:lastModifiedBy>
  <cp:revision>8</cp:revision>
  <cp:lastPrinted>2025-04-15T16:47:00Z</cp:lastPrinted>
  <dcterms:created xsi:type="dcterms:W3CDTF">2026-06-16T15:01:00Z</dcterms:created>
  <dcterms:modified xsi:type="dcterms:W3CDTF">2026-07-06T22:52:00Z</dcterms:modified>
</cp:coreProperties>
</file>