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4038E" w14:textId="77777777" w:rsidR="00EE00E9" w:rsidRPr="0063567B" w:rsidRDefault="00EE00E9" w:rsidP="33CBF65D">
      <w:pPr>
        <w:jc w:val="both"/>
        <w:rPr>
          <w:rFonts w:asciiTheme="majorHAnsi" w:eastAsiaTheme="majorEastAsia" w:hAnsiTheme="majorHAnsi" w:cstheme="majorBidi"/>
        </w:rPr>
      </w:pPr>
    </w:p>
    <w:p w14:paraId="478642EB" w14:textId="111CCA92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 xml:space="preserve">El suscrito declara que: </w:t>
      </w:r>
    </w:p>
    <w:p w14:paraId="74E5D8F2" w14:textId="77777777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</w:p>
    <w:p w14:paraId="54E309DB" w14:textId="77777777" w:rsidR="0065161B" w:rsidRPr="0063567B" w:rsidRDefault="0065161B" w:rsidP="33CBF65D">
      <w:pPr>
        <w:jc w:val="both"/>
        <w:rPr>
          <w:rFonts w:asciiTheme="majorHAnsi" w:eastAsiaTheme="majorEastAsia" w:hAnsiTheme="majorHAnsi" w:cstheme="majorBidi"/>
        </w:rPr>
      </w:pPr>
    </w:p>
    <w:p w14:paraId="421A5741" w14:textId="7FE8509F" w:rsidR="002760FD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 xml:space="preserve">Conozco las causales de inhabilidad e incompatibilidad para contratar con las Entidades Estatales de conformidad </w:t>
      </w:r>
      <w:r w:rsidR="00445E3F" w:rsidRPr="33CBF65D">
        <w:rPr>
          <w:rFonts w:asciiTheme="majorHAnsi" w:eastAsiaTheme="majorEastAsia" w:hAnsiTheme="majorHAnsi" w:cstheme="majorBidi"/>
        </w:rPr>
        <w:t xml:space="preserve">con los </w:t>
      </w:r>
      <w:r w:rsidR="00B024EF" w:rsidRPr="33CBF65D">
        <w:rPr>
          <w:rFonts w:asciiTheme="majorHAnsi" w:eastAsiaTheme="majorEastAsia" w:hAnsiTheme="majorHAnsi" w:cstheme="majorBidi"/>
        </w:rPr>
        <w:t>artículo 8</w:t>
      </w:r>
      <w:r w:rsidR="00FF0424" w:rsidRPr="33CBF65D">
        <w:rPr>
          <w:rFonts w:asciiTheme="majorHAnsi" w:eastAsiaTheme="majorEastAsia" w:hAnsiTheme="majorHAnsi" w:cstheme="majorBidi"/>
        </w:rPr>
        <w:t>,9</w:t>
      </w:r>
      <w:r w:rsidR="0011761E" w:rsidRPr="33CBF65D">
        <w:rPr>
          <w:rFonts w:asciiTheme="majorHAnsi" w:eastAsiaTheme="majorEastAsia" w:hAnsiTheme="majorHAnsi" w:cstheme="majorBidi"/>
        </w:rPr>
        <w:t>,10</w:t>
      </w:r>
      <w:r w:rsidR="007E7DC7" w:rsidRPr="33CBF65D">
        <w:rPr>
          <w:rFonts w:asciiTheme="majorHAnsi" w:eastAsiaTheme="majorEastAsia" w:hAnsiTheme="majorHAnsi" w:cstheme="majorBidi"/>
        </w:rPr>
        <w:t xml:space="preserve"> </w:t>
      </w:r>
      <w:r w:rsidR="007E4032" w:rsidRPr="33CBF65D">
        <w:rPr>
          <w:rFonts w:asciiTheme="majorHAnsi" w:eastAsiaTheme="majorEastAsia" w:hAnsiTheme="majorHAnsi" w:cstheme="majorBidi"/>
        </w:rPr>
        <w:t xml:space="preserve"> de</w:t>
      </w:r>
      <w:r w:rsidR="00B024EF" w:rsidRPr="33CBF65D">
        <w:rPr>
          <w:rFonts w:asciiTheme="majorHAnsi" w:eastAsiaTheme="majorEastAsia" w:hAnsiTheme="majorHAnsi" w:cstheme="majorBidi"/>
        </w:rPr>
        <w:t xml:space="preserve"> l</w:t>
      </w:r>
      <w:r w:rsidRPr="33CBF65D">
        <w:rPr>
          <w:rFonts w:asciiTheme="majorHAnsi" w:eastAsiaTheme="majorEastAsia" w:hAnsiTheme="majorHAnsi" w:cstheme="majorBidi"/>
        </w:rPr>
        <w:t>a Ley</w:t>
      </w:r>
      <w:r w:rsidR="00CF6DAA" w:rsidRPr="33CBF65D">
        <w:rPr>
          <w:rFonts w:asciiTheme="majorHAnsi" w:eastAsiaTheme="majorEastAsia" w:hAnsiTheme="majorHAnsi" w:cstheme="majorBidi"/>
        </w:rPr>
        <w:t xml:space="preserve"> </w:t>
      </w:r>
      <w:r w:rsidRPr="33CBF65D">
        <w:rPr>
          <w:rFonts w:asciiTheme="majorHAnsi" w:eastAsiaTheme="majorEastAsia" w:hAnsiTheme="majorHAnsi" w:cstheme="majorBidi"/>
        </w:rPr>
        <w:t>80 de 1993</w:t>
      </w:r>
      <w:r w:rsidR="00B024EF" w:rsidRPr="33CBF65D">
        <w:rPr>
          <w:rFonts w:asciiTheme="majorHAnsi" w:eastAsiaTheme="majorEastAsia" w:hAnsiTheme="majorHAnsi" w:cstheme="majorBidi"/>
        </w:rPr>
        <w:t xml:space="preserve">, </w:t>
      </w:r>
      <w:r w:rsidR="005C337F" w:rsidRPr="33CBF65D">
        <w:rPr>
          <w:rFonts w:asciiTheme="majorHAnsi" w:eastAsiaTheme="majorEastAsia" w:hAnsiTheme="majorHAnsi" w:cstheme="majorBidi"/>
        </w:rPr>
        <w:t xml:space="preserve">la Ley 1150 de 2007 </w:t>
      </w:r>
      <w:r w:rsidR="007E4032" w:rsidRPr="33CBF65D">
        <w:rPr>
          <w:rFonts w:asciiTheme="majorHAnsi" w:eastAsiaTheme="majorEastAsia" w:hAnsiTheme="majorHAnsi" w:cstheme="majorBidi"/>
        </w:rPr>
        <w:t xml:space="preserve">que intruse </w:t>
      </w:r>
      <w:r w:rsidR="005C337F" w:rsidRPr="33CBF65D">
        <w:rPr>
          <w:rFonts w:asciiTheme="majorHAnsi" w:eastAsiaTheme="majorEastAsia" w:hAnsiTheme="majorHAnsi" w:cstheme="majorBidi"/>
        </w:rPr>
        <w:t>medidas para</w:t>
      </w:r>
      <w:r w:rsidR="007E4032" w:rsidRPr="33CBF65D">
        <w:rPr>
          <w:rFonts w:asciiTheme="majorHAnsi" w:eastAsiaTheme="majorEastAsia" w:hAnsiTheme="majorHAnsi" w:cstheme="majorBidi"/>
        </w:rPr>
        <w:t xml:space="preserve"> la eficiencia y la transparencia</w:t>
      </w:r>
      <w:r w:rsidR="00FA5D11" w:rsidRPr="33CBF65D">
        <w:rPr>
          <w:rFonts w:asciiTheme="majorHAnsi" w:eastAsiaTheme="majorEastAsia" w:hAnsiTheme="majorHAnsi" w:cstheme="majorBidi"/>
        </w:rPr>
        <w:t xml:space="preserve">, </w:t>
      </w:r>
      <w:r w:rsidR="00B024EF" w:rsidRPr="33CBF65D">
        <w:rPr>
          <w:rFonts w:asciiTheme="majorHAnsi" w:eastAsiaTheme="majorEastAsia" w:hAnsiTheme="majorHAnsi" w:cstheme="majorBidi"/>
        </w:rPr>
        <w:t xml:space="preserve">así como el </w:t>
      </w:r>
      <w:r w:rsidR="00F06F41" w:rsidRPr="33CBF65D">
        <w:rPr>
          <w:rFonts w:asciiTheme="majorHAnsi" w:eastAsiaTheme="majorEastAsia" w:hAnsiTheme="majorHAnsi" w:cstheme="majorBidi"/>
        </w:rPr>
        <w:t>artículo</w:t>
      </w:r>
      <w:r w:rsidR="00B024EF" w:rsidRPr="33CBF65D">
        <w:rPr>
          <w:rFonts w:asciiTheme="majorHAnsi" w:eastAsiaTheme="majorEastAsia" w:hAnsiTheme="majorHAnsi" w:cstheme="majorBidi"/>
        </w:rPr>
        <w:t xml:space="preserve"> </w:t>
      </w:r>
      <w:r w:rsidR="000425E0" w:rsidRPr="33CBF65D">
        <w:rPr>
          <w:rFonts w:asciiTheme="majorHAnsi" w:eastAsiaTheme="majorEastAsia" w:hAnsiTheme="majorHAnsi" w:cstheme="majorBidi"/>
        </w:rPr>
        <w:t>1</w:t>
      </w:r>
      <w:r w:rsidR="00AD7980" w:rsidRPr="33CBF65D">
        <w:rPr>
          <w:rFonts w:asciiTheme="majorHAnsi" w:eastAsiaTheme="majorEastAsia" w:hAnsiTheme="majorHAnsi" w:cstheme="majorBidi"/>
        </w:rPr>
        <w:t xml:space="preserve"> y</w:t>
      </w:r>
      <w:r w:rsidR="000425E0" w:rsidRPr="33CBF65D">
        <w:rPr>
          <w:rFonts w:asciiTheme="majorHAnsi" w:eastAsiaTheme="majorEastAsia" w:hAnsiTheme="majorHAnsi" w:cstheme="majorBidi"/>
        </w:rPr>
        <w:t xml:space="preserve"> </w:t>
      </w:r>
      <w:r w:rsidR="00B024EF" w:rsidRPr="33CBF65D">
        <w:rPr>
          <w:rFonts w:asciiTheme="majorHAnsi" w:eastAsiaTheme="majorEastAsia" w:hAnsiTheme="majorHAnsi" w:cstheme="majorBidi"/>
        </w:rPr>
        <w:t>90 de la l</w:t>
      </w:r>
      <w:r w:rsidR="00F06F41" w:rsidRPr="33CBF65D">
        <w:rPr>
          <w:rFonts w:asciiTheme="majorHAnsi" w:eastAsiaTheme="majorEastAsia" w:hAnsiTheme="majorHAnsi" w:cstheme="majorBidi"/>
        </w:rPr>
        <w:t xml:space="preserve">ey </w:t>
      </w:r>
      <w:r w:rsidR="00F30E0C" w:rsidRPr="33CBF65D">
        <w:rPr>
          <w:rFonts w:asciiTheme="majorHAnsi" w:eastAsiaTheme="majorEastAsia" w:hAnsiTheme="majorHAnsi" w:cstheme="majorBidi"/>
        </w:rPr>
        <w:t>1774</w:t>
      </w:r>
      <w:r w:rsidR="00465168" w:rsidRPr="33CBF65D">
        <w:rPr>
          <w:rFonts w:asciiTheme="majorHAnsi" w:eastAsiaTheme="majorEastAsia" w:hAnsiTheme="majorHAnsi" w:cstheme="majorBidi"/>
        </w:rPr>
        <w:t xml:space="preserve"> del 2011, </w:t>
      </w:r>
      <w:r w:rsidRPr="33CBF65D">
        <w:rPr>
          <w:rFonts w:asciiTheme="majorHAnsi" w:eastAsiaTheme="majorEastAsia" w:hAnsiTheme="majorHAnsi" w:cstheme="majorBidi"/>
        </w:rPr>
        <w:t xml:space="preserve">y demás normas </w:t>
      </w:r>
      <w:r w:rsidR="001030EC" w:rsidRPr="33CBF65D">
        <w:rPr>
          <w:rFonts w:asciiTheme="majorHAnsi" w:eastAsiaTheme="majorEastAsia" w:hAnsiTheme="majorHAnsi" w:cstheme="majorBidi"/>
        </w:rPr>
        <w:t xml:space="preserve">y artículos que regulan esta </w:t>
      </w:r>
      <w:r w:rsidRPr="33CBF65D">
        <w:rPr>
          <w:rFonts w:asciiTheme="majorHAnsi" w:eastAsiaTheme="majorEastAsia" w:hAnsiTheme="majorHAnsi" w:cstheme="majorBidi"/>
        </w:rPr>
        <w:t>materia</w:t>
      </w:r>
      <w:r w:rsidR="002760FD" w:rsidRPr="33CBF65D">
        <w:rPr>
          <w:rFonts w:asciiTheme="majorHAnsi" w:eastAsiaTheme="majorEastAsia" w:hAnsiTheme="majorHAnsi" w:cstheme="majorBidi"/>
        </w:rPr>
        <w:t>, a</w:t>
      </w:r>
      <w:r w:rsidRPr="33CBF65D">
        <w:rPr>
          <w:rFonts w:asciiTheme="majorHAnsi" w:eastAsiaTheme="majorEastAsia" w:hAnsiTheme="majorHAnsi" w:cstheme="majorBidi"/>
        </w:rPr>
        <w:t xml:space="preserve">sí como las sanciones establecidas por transgresión a las mismas en los artículos 26 numeral 7o. y 52 y los efectos legales consagrados en el Art. 44 numeral 1o. </w:t>
      </w:r>
      <w:r w:rsidR="00701AFC" w:rsidRPr="33CBF65D">
        <w:rPr>
          <w:rFonts w:asciiTheme="majorHAnsi" w:eastAsiaTheme="majorEastAsia" w:hAnsiTheme="majorHAnsi" w:cstheme="majorBidi"/>
        </w:rPr>
        <w:t>la Ley 80 de 1993</w:t>
      </w:r>
      <w:r w:rsidR="00AD7980" w:rsidRPr="33CBF65D">
        <w:rPr>
          <w:rFonts w:asciiTheme="majorHAnsi" w:eastAsiaTheme="majorEastAsia" w:hAnsiTheme="majorHAnsi" w:cstheme="majorBidi"/>
        </w:rPr>
        <w:t>.</w:t>
      </w:r>
    </w:p>
    <w:p w14:paraId="2D91FB0A" w14:textId="77777777" w:rsidR="002760FD" w:rsidRPr="0063567B" w:rsidRDefault="002760FD" w:rsidP="33CBF65D">
      <w:pPr>
        <w:ind w:left="708" w:hanging="708"/>
        <w:jc w:val="both"/>
        <w:rPr>
          <w:rFonts w:asciiTheme="majorHAnsi" w:eastAsiaTheme="majorEastAsia" w:hAnsiTheme="majorHAnsi" w:cstheme="majorBidi"/>
        </w:rPr>
      </w:pPr>
    </w:p>
    <w:p w14:paraId="0EB9B6A7" w14:textId="24CC8199" w:rsidR="002760FD" w:rsidRPr="0063567B" w:rsidRDefault="31F09D41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>También manifiesto que, acorde a los servicios/productos que suministraré a la entidad, no presento conflictos de interés según la Ley 2013 de 2019, Decreto 830 de 2021 y demás normas sobre la materia aplicadas.</w:t>
      </w:r>
    </w:p>
    <w:p w14:paraId="447CD832" w14:textId="77777777" w:rsidR="002760FD" w:rsidRPr="0063567B" w:rsidRDefault="002760FD" w:rsidP="33CBF65D">
      <w:pPr>
        <w:jc w:val="both"/>
        <w:rPr>
          <w:rFonts w:asciiTheme="majorHAnsi" w:eastAsiaTheme="majorEastAsia" w:hAnsiTheme="majorHAnsi" w:cstheme="majorBidi"/>
        </w:rPr>
      </w:pPr>
    </w:p>
    <w:p w14:paraId="6B514FFD" w14:textId="220E7CCE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 xml:space="preserve">Declaro bajo la gravedad del juramento que se entiende prestado con la firma del presente documento, que no me encuentro incurso </w:t>
      </w:r>
      <w:r w:rsidR="00AD7980" w:rsidRPr="33CBF65D">
        <w:rPr>
          <w:rFonts w:asciiTheme="majorHAnsi" w:eastAsiaTheme="majorEastAsia" w:hAnsiTheme="majorHAnsi" w:cstheme="majorBidi"/>
        </w:rPr>
        <w:t>en inhabilidades</w:t>
      </w:r>
      <w:r w:rsidR="0063567B" w:rsidRPr="33CBF65D">
        <w:rPr>
          <w:rFonts w:asciiTheme="majorHAnsi" w:eastAsiaTheme="majorEastAsia" w:hAnsiTheme="majorHAnsi" w:cstheme="majorBidi"/>
        </w:rPr>
        <w:t xml:space="preserve"> e incompatibilidades, ni conflictos de intereses</w:t>
      </w:r>
      <w:r w:rsidRPr="33CBF65D">
        <w:rPr>
          <w:rFonts w:asciiTheme="majorHAnsi" w:eastAsiaTheme="majorEastAsia" w:hAnsiTheme="majorHAnsi" w:cstheme="majorBidi"/>
        </w:rPr>
        <w:t>, ni mis socios</w:t>
      </w:r>
      <w:r w:rsidR="002760FD" w:rsidRPr="33CBF65D">
        <w:rPr>
          <w:rFonts w:asciiTheme="majorHAnsi" w:eastAsiaTheme="majorEastAsia" w:hAnsiTheme="majorHAnsi" w:cstheme="majorBidi"/>
        </w:rPr>
        <w:t xml:space="preserve"> (cuando aplique)</w:t>
      </w:r>
      <w:r w:rsidRPr="33CBF65D">
        <w:rPr>
          <w:rFonts w:asciiTheme="majorHAnsi" w:eastAsiaTheme="majorEastAsia" w:hAnsiTheme="majorHAnsi" w:cstheme="majorBidi"/>
        </w:rPr>
        <w:t>, ni tampoco la sociedad que represento</w:t>
      </w:r>
      <w:r w:rsidR="002760FD" w:rsidRPr="33CBF65D">
        <w:rPr>
          <w:rFonts w:asciiTheme="majorHAnsi" w:eastAsiaTheme="majorEastAsia" w:hAnsiTheme="majorHAnsi" w:cstheme="majorBidi"/>
        </w:rPr>
        <w:t xml:space="preserve"> (cuando aplique)</w:t>
      </w:r>
      <w:r w:rsidRPr="33CBF65D">
        <w:rPr>
          <w:rFonts w:asciiTheme="majorHAnsi" w:eastAsiaTheme="majorEastAsia" w:hAnsiTheme="majorHAnsi" w:cstheme="majorBidi"/>
        </w:rPr>
        <w:t xml:space="preserve">, y que, consultados los antecedentes disciplinarios, judiciales y el boletín de responsables fiscales, no se registra ningún antecedente </w:t>
      </w:r>
      <w:r w:rsidR="00C12C78" w:rsidRPr="33CBF65D">
        <w:rPr>
          <w:rFonts w:asciiTheme="majorHAnsi" w:eastAsiaTheme="majorEastAsia" w:hAnsiTheme="majorHAnsi" w:cstheme="majorBidi"/>
        </w:rPr>
        <w:t>por parte del firmante</w:t>
      </w:r>
      <w:r w:rsidR="0063567B" w:rsidRPr="33CBF65D">
        <w:rPr>
          <w:rFonts w:asciiTheme="majorHAnsi" w:eastAsiaTheme="majorEastAsia" w:hAnsiTheme="majorHAnsi" w:cstheme="majorBidi"/>
        </w:rPr>
        <w:t>, declarando así</w:t>
      </w:r>
      <w:r w:rsidR="004E5733" w:rsidRPr="33CBF65D">
        <w:rPr>
          <w:rFonts w:asciiTheme="majorHAnsi" w:eastAsiaTheme="majorEastAsia" w:hAnsiTheme="majorHAnsi" w:cstheme="majorBidi"/>
        </w:rPr>
        <w:t xml:space="preserve"> que conozco las consecuencias del incumplimiento </w:t>
      </w:r>
      <w:r w:rsidR="0063567B" w:rsidRPr="33CBF65D">
        <w:rPr>
          <w:rFonts w:asciiTheme="majorHAnsi" w:eastAsiaTheme="majorEastAsia" w:hAnsiTheme="majorHAnsi" w:cstheme="majorBidi"/>
        </w:rPr>
        <w:t>a esta manifestación.</w:t>
      </w:r>
    </w:p>
    <w:p w14:paraId="42C47DE8" w14:textId="77777777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</w:p>
    <w:p w14:paraId="2A51D31E" w14:textId="157910C9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 xml:space="preserve">Dado en el Medellín a los </w:t>
      </w:r>
      <w:r w:rsidR="00914678" w:rsidRPr="33CBF65D">
        <w:rPr>
          <w:rFonts w:asciiTheme="majorHAnsi" w:eastAsiaTheme="majorEastAsia" w:hAnsiTheme="majorHAnsi" w:cstheme="majorBidi"/>
        </w:rPr>
        <w:t>_</w:t>
      </w:r>
      <w:r w:rsidR="005A574D" w:rsidRPr="33CBF65D">
        <w:rPr>
          <w:rFonts w:asciiTheme="majorHAnsi" w:eastAsiaTheme="majorEastAsia" w:hAnsiTheme="majorHAnsi" w:cstheme="majorBidi"/>
        </w:rPr>
        <w:t>_____</w:t>
      </w:r>
      <w:r w:rsidR="00914678" w:rsidRPr="33CBF65D">
        <w:rPr>
          <w:rFonts w:asciiTheme="majorHAnsi" w:eastAsiaTheme="majorEastAsia" w:hAnsiTheme="majorHAnsi" w:cstheme="majorBidi"/>
        </w:rPr>
        <w:t>_</w:t>
      </w:r>
      <w:r w:rsidR="005A22B1" w:rsidRPr="33CBF65D">
        <w:rPr>
          <w:rFonts w:asciiTheme="majorHAnsi" w:eastAsiaTheme="majorEastAsia" w:hAnsiTheme="majorHAnsi" w:cstheme="majorBidi"/>
        </w:rPr>
        <w:t xml:space="preserve">_ </w:t>
      </w:r>
      <w:r w:rsidRPr="33CBF65D">
        <w:rPr>
          <w:rFonts w:asciiTheme="majorHAnsi" w:eastAsiaTheme="majorEastAsia" w:hAnsiTheme="majorHAnsi" w:cstheme="majorBidi"/>
        </w:rPr>
        <w:t xml:space="preserve">días del mes de </w:t>
      </w:r>
      <w:r w:rsidR="005A22B1" w:rsidRPr="33CBF65D">
        <w:rPr>
          <w:rFonts w:asciiTheme="majorHAnsi" w:eastAsiaTheme="majorEastAsia" w:hAnsiTheme="majorHAnsi" w:cstheme="majorBidi"/>
        </w:rPr>
        <w:t>____</w:t>
      </w:r>
      <w:r w:rsidR="00914678" w:rsidRPr="33CBF65D">
        <w:rPr>
          <w:rFonts w:asciiTheme="majorHAnsi" w:eastAsiaTheme="majorEastAsia" w:hAnsiTheme="majorHAnsi" w:cstheme="majorBidi"/>
        </w:rPr>
        <w:t>______</w:t>
      </w:r>
      <w:r w:rsidR="005A22B1" w:rsidRPr="33CBF65D">
        <w:rPr>
          <w:rFonts w:asciiTheme="majorHAnsi" w:eastAsiaTheme="majorEastAsia" w:hAnsiTheme="majorHAnsi" w:cstheme="majorBidi"/>
        </w:rPr>
        <w:t>_</w:t>
      </w:r>
      <w:r w:rsidRPr="33CBF65D">
        <w:rPr>
          <w:rFonts w:asciiTheme="majorHAnsi" w:eastAsiaTheme="majorEastAsia" w:hAnsiTheme="majorHAnsi" w:cstheme="majorBidi"/>
        </w:rPr>
        <w:t xml:space="preserve"> del </w:t>
      </w:r>
      <w:r w:rsidR="005A22B1" w:rsidRPr="33CBF65D">
        <w:rPr>
          <w:rFonts w:asciiTheme="majorHAnsi" w:eastAsiaTheme="majorEastAsia" w:hAnsiTheme="majorHAnsi" w:cstheme="majorBidi"/>
        </w:rPr>
        <w:t>__</w:t>
      </w:r>
      <w:r w:rsidR="00914678" w:rsidRPr="33CBF65D">
        <w:rPr>
          <w:rFonts w:asciiTheme="majorHAnsi" w:eastAsiaTheme="majorEastAsia" w:hAnsiTheme="majorHAnsi" w:cstheme="majorBidi"/>
        </w:rPr>
        <w:t>_</w:t>
      </w:r>
      <w:r w:rsidR="005A22B1" w:rsidRPr="33CBF65D">
        <w:rPr>
          <w:rFonts w:asciiTheme="majorHAnsi" w:eastAsiaTheme="majorEastAsia" w:hAnsiTheme="majorHAnsi" w:cstheme="majorBidi"/>
        </w:rPr>
        <w:t>___</w:t>
      </w:r>
      <w:r w:rsidRPr="33CBF65D">
        <w:rPr>
          <w:rFonts w:asciiTheme="majorHAnsi" w:eastAsiaTheme="majorEastAsia" w:hAnsiTheme="majorHAnsi" w:cstheme="majorBidi"/>
        </w:rPr>
        <w:t xml:space="preserve"> </w:t>
      </w:r>
    </w:p>
    <w:p w14:paraId="3E131E2F" w14:textId="77777777" w:rsidR="0065161B" w:rsidRPr="0063567B" w:rsidRDefault="0065161B" w:rsidP="33CBF65D">
      <w:pPr>
        <w:jc w:val="both"/>
        <w:rPr>
          <w:rFonts w:asciiTheme="majorHAnsi" w:eastAsiaTheme="majorEastAsia" w:hAnsiTheme="majorHAnsi" w:cstheme="majorBidi"/>
        </w:rPr>
      </w:pPr>
    </w:p>
    <w:p w14:paraId="1EEF0143" w14:textId="77777777" w:rsidR="0065161B" w:rsidRPr="0063567B" w:rsidRDefault="0065161B" w:rsidP="33CBF65D">
      <w:pPr>
        <w:jc w:val="both"/>
        <w:rPr>
          <w:rFonts w:asciiTheme="majorHAnsi" w:eastAsiaTheme="majorEastAsia" w:hAnsiTheme="majorHAnsi" w:cstheme="majorBidi"/>
        </w:rPr>
      </w:pPr>
    </w:p>
    <w:p w14:paraId="13918714" w14:textId="77777777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</w:p>
    <w:p w14:paraId="1E47D1BD" w14:textId="5314A53B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>A</w:t>
      </w:r>
      <w:r w:rsidR="0065161B" w:rsidRPr="33CBF65D">
        <w:rPr>
          <w:rFonts w:asciiTheme="majorHAnsi" w:eastAsiaTheme="majorEastAsia" w:hAnsiTheme="majorHAnsi" w:cstheme="majorBidi"/>
        </w:rPr>
        <w:t>tentamente</w:t>
      </w:r>
      <w:r w:rsidRPr="33CBF65D">
        <w:rPr>
          <w:rFonts w:asciiTheme="majorHAnsi" w:eastAsiaTheme="majorEastAsia" w:hAnsiTheme="majorHAnsi" w:cstheme="majorBidi"/>
        </w:rPr>
        <w:t>,</w:t>
      </w:r>
    </w:p>
    <w:p w14:paraId="143EB476" w14:textId="7F84B1BE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</w:p>
    <w:p w14:paraId="3CB59926" w14:textId="77777777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</w:p>
    <w:p w14:paraId="4F70F8D3" w14:textId="11B270BC" w:rsidR="00441E57" w:rsidRPr="0063567B" w:rsidRDefault="00441E57" w:rsidP="33CBF65D">
      <w:pPr>
        <w:jc w:val="both"/>
        <w:rPr>
          <w:rFonts w:asciiTheme="majorHAnsi" w:eastAsiaTheme="majorEastAsia" w:hAnsiTheme="majorHAnsi" w:cstheme="majorBidi"/>
        </w:rPr>
      </w:pPr>
      <w:r w:rsidRPr="33CBF65D">
        <w:rPr>
          <w:rFonts w:asciiTheme="majorHAnsi" w:eastAsiaTheme="majorEastAsia" w:hAnsiTheme="majorHAnsi" w:cstheme="majorBidi"/>
        </w:rPr>
        <w:t>___________________</w:t>
      </w:r>
      <w:r w:rsidR="00A2325A" w:rsidRPr="33CBF65D">
        <w:rPr>
          <w:rFonts w:asciiTheme="majorHAnsi" w:eastAsiaTheme="majorEastAsia" w:hAnsiTheme="majorHAnsi" w:cstheme="majorBidi"/>
        </w:rPr>
        <w:t>_________</w:t>
      </w:r>
      <w:r w:rsidRPr="33CBF65D">
        <w:rPr>
          <w:rFonts w:asciiTheme="majorHAnsi" w:eastAsiaTheme="majorEastAsia" w:hAnsiTheme="majorHAnsi" w:cstheme="majorBidi"/>
        </w:rPr>
        <w:t>__</w:t>
      </w:r>
    </w:p>
    <w:p w14:paraId="4C09951D" w14:textId="36728DAF" w:rsidR="005A22B1" w:rsidRPr="0063567B" w:rsidRDefault="005A22B1" w:rsidP="33CBF65D">
      <w:pPr>
        <w:jc w:val="both"/>
        <w:rPr>
          <w:rFonts w:asciiTheme="majorHAnsi" w:eastAsiaTheme="majorEastAsia" w:hAnsiTheme="majorHAnsi" w:cstheme="majorBidi"/>
          <w:b/>
          <w:bCs/>
        </w:rPr>
      </w:pPr>
      <w:r w:rsidRPr="33CBF65D">
        <w:rPr>
          <w:rFonts w:asciiTheme="majorHAnsi" w:eastAsiaTheme="majorEastAsia" w:hAnsiTheme="majorHAnsi" w:cstheme="majorBidi"/>
          <w:b/>
          <w:bCs/>
        </w:rPr>
        <w:t>NOMBRE</w:t>
      </w:r>
      <w:r w:rsidR="0063567B" w:rsidRPr="33CBF65D">
        <w:rPr>
          <w:rFonts w:asciiTheme="majorHAnsi" w:eastAsiaTheme="majorEastAsia" w:hAnsiTheme="majorHAnsi" w:cstheme="majorBidi"/>
          <w:b/>
          <w:bCs/>
        </w:rPr>
        <w:t>:</w:t>
      </w:r>
    </w:p>
    <w:p w14:paraId="5DCE2C7E" w14:textId="48A361C5" w:rsidR="00C12C78" w:rsidRPr="0063567B" w:rsidRDefault="00C12C78" w:rsidP="33CBF65D">
      <w:pPr>
        <w:jc w:val="both"/>
        <w:rPr>
          <w:rFonts w:asciiTheme="majorHAnsi" w:eastAsiaTheme="majorEastAsia" w:hAnsiTheme="majorHAnsi" w:cstheme="majorBidi"/>
          <w:b/>
          <w:bCs/>
        </w:rPr>
      </w:pPr>
      <w:r w:rsidRPr="33CBF65D">
        <w:rPr>
          <w:rFonts w:asciiTheme="majorHAnsi" w:eastAsiaTheme="majorEastAsia" w:hAnsiTheme="majorHAnsi" w:cstheme="majorBidi"/>
          <w:b/>
          <w:bCs/>
        </w:rPr>
        <w:t>C.C</w:t>
      </w:r>
      <w:r w:rsidR="005A22B1" w:rsidRPr="33CBF65D">
        <w:rPr>
          <w:rFonts w:asciiTheme="majorHAnsi" w:eastAsiaTheme="majorEastAsia" w:hAnsiTheme="majorHAnsi" w:cstheme="majorBidi"/>
          <w:b/>
          <w:bCs/>
        </w:rPr>
        <w:t>/ NIT</w:t>
      </w:r>
      <w:r w:rsidR="0063567B" w:rsidRPr="33CBF65D">
        <w:rPr>
          <w:rFonts w:asciiTheme="majorHAnsi" w:eastAsiaTheme="majorEastAsia" w:hAnsiTheme="majorHAnsi" w:cstheme="majorBidi"/>
          <w:b/>
          <w:bCs/>
        </w:rPr>
        <w:t xml:space="preserve">: </w:t>
      </w:r>
    </w:p>
    <w:p w14:paraId="33E7E5DE" w14:textId="77777777" w:rsidR="00C12C78" w:rsidRPr="0063567B" w:rsidRDefault="00C12C78" w:rsidP="33CBF65D">
      <w:pPr>
        <w:jc w:val="both"/>
        <w:rPr>
          <w:rFonts w:asciiTheme="majorHAnsi" w:eastAsiaTheme="majorEastAsia" w:hAnsiTheme="majorHAnsi" w:cstheme="majorBidi"/>
        </w:rPr>
      </w:pPr>
    </w:p>
    <w:sectPr w:rsidR="00C12C78" w:rsidRPr="0063567B" w:rsidSect="003A00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0" w:right="1701" w:bottom="1417" w:left="1701" w:header="1008" w:footer="3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91FE2" w14:textId="77777777" w:rsidR="00991ACA" w:rsidRDefault="00991ACA" w:rsidP="00A44387">
      <w:r>
        <w:separator/>
      </w:r>
    </w:p>
  </w:endnote>
  <w:endnote w:type="continuationSeparator" w:id="0">
    <w:p w14:paraId="7925D1D4" w14:textId="77777777" w:rsidR="00991ACA" w:rsidRDefault="00991ACA" w:rsidP="00A44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37D1A" w14:textId="77777777" w:rsidR="001340E9" w:rsidRDefault="0013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CBD7B" w14:textId="3E0BDD5E" w:rsidR="00C57B16" w:rsidRDefault="00A2325A" w:rsidP="00A44387">
    <w:pPr>
      <w:pStyle w:val="Piedepgina"/>
      <w:ind w:left="-737" w:right="-794"/>
    </w:pPr>
    <w:r>
      <w:rPr>
        <w:noProof/>
      </w:rPr>
      <w:drawing>
        <wp:anchor distT="0" distB="0" distL="114300" distR="114300" simplePos="0" relativeHeight="251666432" behindDoc="1" locked="0" layoutInCell="1" allowOverlap="1" wp14:anchorId="3D00EBE6" wp14:editId="13F553E1">
          <wp:simplePos x="0" y="0"/>
          <wp:positionH relativeFrom="page">
            <wp:posOffset>190500</wp:posOffset>
          </wp:positionH>
          <wp:positionV relativeFrom="paragraph">
            <wp:posOffset>5080</wp:posOffset>
          </wp:positionV>
          <wp:extent cx="7195323" cy="930253"/>
          <wp:effectExtent l="0" t="0" r="0" b="3810"/>
          <wp:wrapNone/>
          <wp:docPr id="400348425" name="Picture 1" descr="Imagen que contiene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348425" name="Picture 1" descr="Imagen que contiene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5323" cy="930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1D4">
      <w:t xml:space="preserve"> </w:t>
    </w:r>
  </w:p>
  <w:p w14:paraId="004FDF18" w14:textId="216EED83" w:rsidR="00D251D4" w:rsidRDefault="00D251D4" w:rsidP="00A44387">
    <w:pPr>
      <w:pStyle w:val="Piedepgina"/>
      <w:ind w:left="-737" w:right="-794"/>
    </w:pPr>
  </w:p>
  <w:p w14:paraId="5A7F8D87" w14:textId="4713AEB0" w:rsidR="00D251D4" w:rsidRDefault="00D251D4" w:rsidP="001340E9">
    <w:pPr>
      <w:pStyle w:val="Piedepgina"/>
      <w:ind w:left="-737" w:right="-794"/>
      <w:jc w:val="center"/>
    </w:pPr>
  </w:p>
  <w:p w14:paraId="4C04E1CA" w14:textId="12B6165C" w:rsidR="00D251D4" w:rsidRDefault="00D251D4" w:rsidP="0085431A">
    <w:pPr>
      <w:pStyle w:val="Piedepgina"/>
      <w:ind w:left="-737" w:right="-794"/>
      <w:jc w:val="center"/>
    </w:pPr>
  </w:p>
  <w:p w14:paraId="598AE3EB" w14:textId="45376627" w:rsidR="00D251D4" w:rsidRDefault="00D251D4" w:rsidP="00A44387">
    <w:pPr>
      <w:pStyle w:val="Piedepgina"/>
      <w:ind w:left="-737" w:right="-794"/>
    </w:pPr>
  </w:p>
  <w:p w14:paraId="04D3799F" w14:textId="77777777" w:rsidR="00C57B16" w:rsidRDefault="00C57B16" w:rsidP="00A44387">
    <w:pPr>
      <w:pStyle w:val="Piedepgina"/>
      <w:ind w:left="-737" w:right="-794"/>
    </w:pPr>
  </w:p>
  <w:p w14:paraId="144007D5" w14:textId="0E6B388F" w:rsidR="00D251D4" w:rsidRDefault="00D251D4" w:rsidP="00D251D4">
    <w:pPr>
      <w:pStyle w:val="Piedepgina"/>
      <w:ind w:left="-737" w:right="-79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E957" w14:textId="77777777" w:rsidR="001340E9" w:rsidRDefault="0013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2E133" w14:textId="77777777" w:rsidR="00991ACA" w:rsidRDefault="00991ACA" w:rsidP="00A44387">
      <w:r>
        <w:separator/>
      </w:r>
    </w:p>
  </w:footnote>
  <w:footnote w:type="continuationSeparator" w:id="0">
    <w:p w14:paraId="5F90BC7E" w14:textId="77777777" w:rsidR="00991ACA" w:rsidRDefault="00991ACA" w:rsidP="00A44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83D4F" w14:textId="77777777" w:rsidR="001340E9" w:rsidRDefault="001340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381352"/>
      <w:docPartObj>
        <w:docPartGallery w:val="Page Numbers (Top of Page)"/>
        <w:docPartUnique/>
      </w:docPartObj>
    </w:sdtPr>
    <w:sdtContent>
      <w:p w14:paraId="7B20CB94" w14:textId="77777777" w:rsidR="0009741B" w:rsidRDefault="0009741B">
        <w:pPr>
          <w:pStyle w:val="Encabezado"/>
        </w:pPr>
      </w:p>
      <w:tbl>
        <w:tblPr>
          <w:tblW w:w="10751" w:type="dxa"/>
          <w:tblInd w:w="-104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>
        <w:tblGrid>
          <w:gridCol w:w="2938"/>
          <w:gridCol w:w="4627"/>
          <w:gridCol w:w="3186"/>
        </w:tblGrid>
        <w:tr w:rsidR="007030E2" w:rsidRPr="00EC5AD5" w14:paraId="519EDBDA" w14:textId="77777777" w:rsidTr="33CBF65D">
          <w:trPr>
            <w:trHeight w:val="416"/>
          </w:trPr>
          <w:tc>
            <w:tcPr>
              <w:tcW w:w="2938" w:type="dxa"/>
              <w:vAlign w:val="center"/>
            </w:tcPr>
            <w:p w14:paraId="7AEAAAC6" w14:textId="6C6B36E2" w:rsidR="007030E2" w:rsidRPr="00DB62E4" w:rsidRDefault="33CBF65D" w:rsidP="33CBF65D">
              <w:pPr>
                <w:tabs>
                  <w:tab w:val="center" w:pos="4419"/>
                  <w:tab w:val="right" w:pos="8838"/>
                </w:tabs>
                <w:rPr>
                  <w:rFonts w:ascii="Arial" w:hAnsi="Arial" w:cs="Arial"/>
                  <w:b/>
                  <w:bCs/>
                  <w:noProof/>
                  <w:sz w:val="20"/>
                  <w:szCs w:val="20"/>
                  <w:lang w:eastAsia="es-CO"/>
                </w:rPr>
              </w:pPr>
              <w:r w:rsidRPr="33CBF65D">
                <w:rPr>
                  <w:rFonts w:ascii="Arial" w:hAnsi="Arial" w:cs="Arial"/>
                  <w:b/>
                  <w:bCs/>
                  <w:sz w:val="20"/>
                  <w:szCs w:val="20"/>
                </w:rPr>
                <w:t>Código:</w:t>
              </w:r>
              <w:r w:rsidRPr="33CBF65D">
                <w:rPr>
                  <w:sz w:val="20"/>
                  <w:szCs w:val="20"/>
                </w:rPr>
                <w:t xml:space="preserve"> </w:t>
              </w:r>
              <w:r w:rsidRPr="33CBF65D">
                <w:rPr>
                  <w:rFonts w:ascii="Arial" w:eastAsia="Arial" w:hAnsi="Arial" w:cs="Arial"/>
                  <w:color w:val="000000" w:themeColor="text1"/>
                  <w:sz w:val="19"/>
                  <w:szCs w:val="19"/>
                </w:rPr>
                <w:t>BS-MA-001-FR-021</w:t>
              </w:r>
            </w:p>
          </w:tc>
          <w:tc>
            <w:tcPr>
              <w:tcW w:w="4627" w:type="dxa"/>
              <w:vAlign w:val="center"/>
            </w:tcPr>
            <w:p w14:paraId="17A6642B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jc w:val="center"/>
                <w:rPr>
                  <w:rFonts w:ascii="Arial" w:hAnsi="Arial" w:cs="Arial"/>
                  <w:b/>
                  <w:sz w:val="20"/>
                </w:rPr>
              </w:pPr>
              <w:r>
                <w:rPr>
                  <w:rFonts w:ascii="Arial" w:hAnsi="Arial" w:cs="Arial"/>
                  <w:b/>
                  <w:sz w:val="20"/>
                </w:rPr>
                <w:t>GESTIÓN DE BIENES, OBRAS Y SERVICIOS</w:t>
              </w:r>
            </w:p>
          </w:tc>
          <w:tc>
            <w:tcPr>
              <w:tcW w:w="3186" w:type="dxa"/>
              <w:vMerge w:val="restart"/>
              <w:vAlign w:val="center"/>
            </w:tcPr>
            <w:p w14:paraId="655D915F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rPr>
                  <w:rFonts w:ascii="Arial" w:hAnsi="Arial" w:cs="Arial"/>
                  <w:b/>
                  <w:sz w:val="20"/>
                </w:rPr>
              </w:pPr>
              <w:r>
                <w:rPr>
                  <w:rFonts w:ascii="Arial" w:hAnsi="Arial" w:cs="Arial"/>
                  <w:b/>
                  <w:noProof/>
                  <w:sz w:val="20"/>
                </w:rPr>
                <w:drawing>
                  <wp:inline distT="0" distB="0" distL="0" distR="0" wp14:anchorId="61267063" wp14:editId="1AB25F48">
                    <wp:extent cx="1885097" cy="685800"/>
                    <wp:effectExtent l="0" t="0" r="1270" b="0"/>
                    <wp:docPr id="339979108" name="Ima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339979108" name="Imagen 339979108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892826" cy="688612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  <w:tr w:rsidR="007030E2" w:rsidRPr="00EC5AD5" w14:paraId="209B3D9B" w14:textId="77777777" w:rsidTr="33CBF65D">
          <w:trPr>
            <w:trHeight w:val="279"/>
          </w:trPr>
          <w:tc>
            <w:tcPr>
              <w:tcW w:w="2938" w:type="dxa"/>
              <w:vAlign w:val="center"/>
            </w:tcPr>
            <w:p w14:paraId="56651B14" w14:textId="77777777" w:rsidR="007030E2" w:rsidRPr="00DB62E4" w:rsidRDefault="007030E2" w:rsidP="007030E2">
              <w:pPr>
                <w:tabs>
                  <w:tab w:val="center" w:pos="4419"/>
                  <w:tab w:val="right" w:pos="8838"/>
                </w:tabs>
                <w:rPr>
                  <w:rFonts w:ascii="Arial" w:hAnsi="Arial" w:cs="Arial"/>
                  <w:b/>
                  <w:sz w:val="20"/>
                </w:rPr>
              </w:pPr>
              <w:r w:rsidRPr="00DB62E4">
                <w:rPr>
                  <w:rFonts w:ascii="Arial" w:hAnsi="Arial" w:cs="Arial"/>
                  <w:b/>
                  <w:sz w:val="20"/>
                </w:rPr>
                <w:t>Versión:</w:t>
              </w:r>
              <w:r w:rsidRPr="00DB62E4">
                <w:rPr>
                  <w:rFonts w:ascii="Arial" w:hAnsi="Arial" w:cs="Arial"/>
                  <w:sz w:val="20"/>
                </w:rPr>
                <w:t xml:space="preserve"> 001</w:t>
              </w:r>
            </w:p>
          </w:tc>
          <w:tc>
            <w:tcPr>
              <w:tcW w:w="4627" w:type="dxa"/>
              <w:vMerge w:val="restart"/>
              <w:vAlign w:val="center"/>
            </w:tcPr>
            <w:p w14:paraId="03893463" w14:textId="77777777" w:rsidR="007030E2" w:rsidRPr="005A22B1" w:rsidRDefault="007030E2" w:rsidP="007030E2">
              <w:pPr>
                <w:jc w:val="center"/>
                <w:rPr>
                  <w:rFonts w:ascii="Arial" w:hAnsi="Arial" w:cs="Arial"/>
                  <w:b/>
                  <w:bCs/>
                </w:rPr>
              </w:pPr>
              <w:r w:rsidRPr="005A22B1">
                <w:rPr>
                  <w:rFonts w:ascii="Arial" w:hAnsi="Arial" w:cs="Arial"/>
                  <w:b/>
                  <w:bCs/>
                </w:rPr>
                <w:t>CERTIFICADO DE INHABILIDADES, INCOMPATIBILIDADES Y CONFLICTOS DE INTERÉS</w:t>
              </w:r>
            </w:p>
            <w:p w14:paraId="688DCEA9" w14:textId="59D2B57C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jc w:val="center"/>
                <w:rPr>
                  <w:rFonts w:ascii="Arial" w:hAnsi="Arial" w:cs="Arial"/>
                  <w:b/>
                  <w:sz w:val="20"/>
                </w:rPr>
              </w:pPr>
            </w:p>
          </w:tc>
          <w:tc>
            <w:tcPr>
              <w:tcW w:w="3186" w:type="dxa"/>
              <w:vMerge/>
              <w:vAlign w:val="center"/>
            </w:tcPr>
            <w:p w14:paraId="233E1AEA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rPr>
                  <w:rFonts w:ascii="Arial" w:hAnsi="Arial" w:cs="Arial"/>
                  <w:b/>
                  <w:sz w:val="20"/>
                </w:rPr>
              </w:pPr>
            </w:p>
          </w:tc>
        </w:tr>
        <w:tr w:rsidR="007030E2" w:rsidRPr="00EC5AD5" w14:paraId="552799FC" w14:textId="77777777" w:rsidTr="33CBF65D">
          <w:trPr>
            <w:trHeight w:val="375"/>
          </w:trPr>
          <w:tc>
            <w:tcPr>
              <w:tcW w:w="2938" w:type="dxa"/>
            </w:tcPr>
            <w:p w14:paraId="7E97186E" w14:textId="59990EEE" w:rsidR="007030E2" w:rsidRPr="00DB62E4" w:rsidRDefault="33CBF65D" w:rsidP="33CBF65D">
              <w:pPr>
                <w:tabs>
                  <w:tab w:val="center" w:pos="4419"/>
                  <w:tab w:val="right" w:pos="8838"/>
                </w:tabs>
                <w:rPr>
                  <w:rFonts w:ascii="Arial" w:hAnsi="Arial" w:cs="Arial"/>
                  <w:b/>
                  <w:bCs/>
                  <w:sz w:val="20"/>
                  <w:szCs w:val="20"/>
                </w:rPr>
              </w:pPr>
              <w:r w:rsidRPr="33CBF65D">
                <w:rPr>
                  <w:rFonts w:ascii="Arial" w:hAnsi="Arial" w:cs="Arial"/>
                  <w:b/>
                  <w:bCs/>
                  <w:sz w:val="20"/>
                  <w:szCs w:val="20"/>
                </w:rPr>
                <w:t>Fecha:</w:t>
              </w:r>
              <w:r w:rsidRPr="33CBF65D">
                <w:rPr>
                  <w:rFonts w:ascii="Arial" w:hAnsi="Arial" w:cs="Arial"/>
                  <w:sz w:val="20"/>
                  <w:szCs w:val="20"/>
                </w:rPr>
                <w:t xml:space="preserve"> 26/05/2025</w:t>
              </w:r>
            </w:p>
          </w:tc>
          <w:tc>
            <w:tcPr>
              <w:tcW w:w="4627" w:type="dxa"/>
              <w:vMerge/>
              <w:vAlign w:val="center"/>
            </w:tcPr>
            <w:p w14:paraId="05912BDA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jc w:val="center"/>
                <w:rPr>
                  <w:rFonts w:ascii="Arial" w:hAnsi="Arial" w:cs="Arial"/>
                  <w:b/>
                  <w:sz w:val="20"/>
                </w:rPr>
              </w:pPr>
            </w:p>
          </w:tc>
          <w:tc>
            <w:tcPr>
              <w:tcW w:w="3186" w:type="dxa"/>
              <w:vMerge/>
              <w:vAlign w:val="center"/>
            </w:tcPr>
            <w:p w14:paraId="2D4BEF49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rPr>
                  <w:rFonts w:ascii="Arial" w:hAnsi="Arial" w:cs="Arial"/>
                  <w:b/>
                  <w:sz w:val="20"/>
                </w:rPr>
              </w:pPr>
            </w:p>
          </w:tc>
        </w:tr>
        <w:tr w:rsidR="007030E2" w:rsidRPr="00EC5AD5" w14:paraId="6535EF33" w14:textId="77777777" w:rsidTr="33CBF65D">
          <w:trPr>
            <w:trHeight w:val="375"/>
          </w:trPr>
          <w:tc>
            <w:tcPr>
              <w:tcW w:w="2938" w:type="dxa"/>
            </w:tcPr>
            <w:p w14:paraId="6B4B49E9" w14:textId="77777777" w:rsidR="007030E2" w:rsidRPr="00DB62E4" w:rsidRDefault="007030E2" w:rsidP="007030E2">
              <w:pPr>
                <w:tabs>
                  <w:tab w:val="center" w:pos="4419"/>
                  <w:tab w:val="right" w:pos="8838"/>
                </w:tabs>
                <w:rPr>
                  <w:rFonts w:ascii="Arial" w:hAnsi="Arial" w:cs="Arial"/>
                  <w:b/>
                  <w:sz w:val="20"/>
                </w:rPr>
              </w:pPr>
              <w:r w:rsidRPr="00DB62E4">
                <w:rPr>
                  <w:rFonts w:ascii="Arial" w:hAnsi="Arial" w:cs="Arial"/>
                  <w:b/>
                  <w:sz w:val="20"/>
                  <w:lang w:val="es-ES"/>
                </w:rPr>
                <w:t xml:space="preserve">Página </w:t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fldChar w:fldCharType="begin"/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instrText>PAGE  \* Arabic  \* MERGEFORMAT</w:instrText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fldChar w:fldCharType="separate"/>
              </w:r>
              <w:r w:rsidRPr="00DB62E4">
                <w:rPr>
                  <w:rFonts w:ascii="Arial" w:hAnsi="Arial" w:cs="Arial"/>
                  <w:b/>
                  <w:bCs/>
                  <w:sz w:val="20"/>
                  <w:lang w:val="es-ES"/>
                </w:rPr>
                <w:t>1</w:t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fldChar w:fldCharType="end"/>
              </w:r>
              <w:r w:rsidRPr="00DB62E4">
                <w:rPr>
                  <w:rFonts w:ascii="Arial" w:hAnsi="Arial" w:cs="Arial"/>
                  <w:b/>
                  <w:sz w:val="20"/>
                  <w:lang w:val="es-ES"/>
                </w:rPr>
                <w:t xml:space="preserve"> de </w:t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fldChar w:fldCharType="begin"/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instrText>NUMPAGES  \* Arabic  \* MERGEFORMAT</w:instrText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fldChar w:fldCharType="separate"/>
              </w:r>
              <w:r w:rsidRPr="00DB62E4">
                <w:rPr>
                  <w:rFonts w:ascii="Arial" w:hAnsi="Arial" w:cs="Arial"/>
                  <w:b/>
                  <w:bCs/>
                  <w:sz w:val="20"/>
                  <w:lang w:val="es-ES"/>
                </w:rPr>
                <w:t>2</w:t>
              </w:r>
              <w:r w:rsidRPr="00DB62E4">
                <w:rPr>
                  <w:rFonts w:ascii="Arial" w:hAnsi="Arial" w:cs="Arial"/>
                  <w:b/>
                  <w:bCs/>
                  <w:sz w:val="20"/>
                </w:rPr>
                <w:fldChar w:fldCharType="end"/>
              </w:r>
            </w:p>
          </w:tc>
          <w:tc>
            <w:tcPr>
              <w:tcW w:w="4627" w:type="dxa"/>
              <w:vMerge/>
            </w:tcPr>
            <w:p w14:paraId="425F6907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jc w:val="center"/>
                <w:rPr>
                  <w:rFonts w:ascii="Arial" w:hAnsi="Arial" w:cs="Arial"/>
                  <w:b/>
                  <w:sz w:val="20"/>
                </w:rPr>
              </w:pPr>
            </w:p>
          </w:tc>
          <w:tc>
            <w:tcPr>
              <w:tcW w:w="3186" w:type="dxa"/>
              <w:vMerge/>
              <w:vAlign w:val="center"/>
            </w:tcPr>
            <w:p w14:paraId="614D1545" w14:textId="77777777" w:rsidR="007030E2" w:rsidRPr="00240E3C" w:rsidRDefault="007030E2" w:rsidP="007030E2">
              <w:pPr>
                <w:tabs>
                  <w:tab w:val="center" w:pos="4419"/>
                  <w:tab w:val="right" w:pos="8838"/>
                </w:tabs>
                <w:spacing w:after="100" w:afterAutospacing="1"/>
                <w:contextualSpacing/>
                <w:rPr>
                  <w:rFonts w:ascii="Arial" w:hAnsi="Arial" w:cs="Arial"/>
                  <w:b/>
                  <w:sz w:val="20"/>
                </w:rPr>
              </w:pPr>
            </w:p>
          </w:tc>
        </w:tr>
      </w:tbl>
      <w:p w14:paraId="5241FFAB" w14:textId="579B3470" w:rsidR="00A44387" w:rsidRPr="00B84314" w:rsidRDefault="00000000" w:rsidP="0009741B">
        <w:pPr>
          <w:pStyle w:val="Encabezad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709D1" w14:textId="77777777" w:rsidR="001340E9" w:rsidRDefault="001340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D08B6"/>
    <w:multiLevelType w:val="hybridMultilevel"/>
    <w:tmpl w:val="0936BB88"/>
    <w:lvl w:ilvl="0" w:tplc="CD84E3AC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/>
      </w:rPr>
    </w:lvl>
    <w:lvl w:ilvl="1" w:tplc="240A0019">
      <w:start w:val="1"/>
      <w:numFmt w:val="lowerLetter"/>
      <w:lvlText w:val="%2."/>
      <w:lvlJc w:val="left"/>
      <w:pPr>
        <w:ind w:left="797" w:hanging="360"/>
      </w:pPr>
    </w:lvl>
    <w:lvl w:ilvl="2" w:tplc="240A001B">
      <w:start w:val="1"/>
      <w:numFmt w:val="lowerRoman"/>
      <w:lvlText w:val="%3."/>
      <w:lvlJc w:val="right"/>
      <w:pPr>
        <w:ind w:left="1517" w:hanging="180"/>
      </w:pPr>
    </w:lvl>
    <w:lvl w:ilvl="3" w:tplc="240A000F">
      <w:start w:val="1"/>
      <w:numFmt w:val="decimal"/>
      <w:lvlText w:val="%4."/>
      <w:lvlJc w:val="left"/>
      <w:pPr>
        <w:ind w:left="2237" w:hanging="360"/>
      </w:pPr>
    </w:lvl>
    <w:lvl w:ilvl="4" w:tplc="240A0019">
      <w:start w:val="1"/>
      <w:numFmt w:val="lowerLetter"/>
      <w:lvlText w:val="%5."/>
      <w:lvlJc w:val="left"/>
      <w:pPr>
        <w:ind w:left="2957" w:hanging="360"/>
      </w:pPr>
    </w:lvl>
    <w:lvl w:ilvl="5" w:tplc="240A001B">
      <w:start w:val="1"/>
      <w:numFmt w:val="lowerRoman"/>
      <w:lvlText w:val="%6."/>
      <w:lvlJc w:val="right"/>
      <w:pPr>
        <w:ind w:left="3677" w:hanging="180"/>
      </w:pPr>
    </w:lvl>
    <w:lvl w:ilvl="6" w:tplc="240A000F">
      <w:start w:val="1"/>
      <w:numFmt w:val="decimal"/>
      <w:lvlText w:val="%7."/>
      <w:lvlJc w:val="left"/>
      <w:pPr>
        <w:ind w:left="4397" w:hanging="360"/>
      </w:pPr>
    </w:lvl>
    <w:lvl w:ilvl="7" w:tplc="240A0019">
      <w:start w:val="1"/>
      <w:numFmt w:val="lowerLetter"/>
      <w:lvlText w:val="%8."/>
      <w:lvlJc w:val="left"/>
      <w:pPr>
        <w:ind w:left="5117" w:hanging="360"/>
      </w:pPr>
    </w:lvl>
    <w:lvl w:ilvl="8" w:tplc="240A001B">
      <w:start w:val="1"/>
      <w:numFmt w:val="lowerRoman"/>
      <w:lvlText w:val="%9."/>
      <w:lvlJc w:val="right"/>
      <w:pPr>
        <w:ind w:left="5837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82754104">
    <w:abstractNumId w:val="4"/>
  </w:num>
  <w:num w:numId="2" w16cid:durableId="451636222">
    <w:abstractNumId w:val="6"/>
  </w:num>
  <w:num w:numId="3" w16cid:durableId="921765592">
    <w:abstractNumId w:val="7"/>
  </w:num>
  <w:num w:numId="4" w16cid:durableId="292835127">
    <w:abstractNumId w:val="5"/>
  </w:num>
  <w:num w:numId="5" w16cid:durableId="1571310596">
    <w:abstractNumId w:val="2"/>
  </w:num>
  <w:num w:numId="6" w16cid:durableId="1351224107">
    <w:abstractNumId w:val="1"/>
  </w:num>
  <w:num w:numId="7" w16cid:durableId="297228852">
    <w:abstractNumId w:val="3"/>
  </w:num>
  <w:num w:numId="8" w16cid:durableId="1494028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4E"/>
    <w:rsid w:val="000425E0"/>
    <w:rsid w:val="00065F9C"/>
    <w:rsid w:val="00083418"/>
    <w:rsid w:val="0009741B"/>
    <w:rsid w:val="000F6147"/>
    <w:rsid w:val="001030EC"/>
    <w:rsid w:val="00105D2D"/>
    <w:rsid w:val="00112029"/>
    <w:rsid w:val="0011761E"/>
    <w:rsid w:val="00130F54"/>
    <w:rsid w:val="001340E9"/>
    <w:rsid w:val="00134FF3"/>
    <w:rsid w:val="00135412"/>
    <w:rsid w:val="00151023"/>
    <w:rsid w:val="00173FDA"/>
    <w:rsid w:val="00191C3E"/>
    <w:rsid w:val="0021700D"/>
    <w:rsid w:val="002760FD"/>
    <w:rsid w:val="002A7FE6"/>
    <w:rsid w:val="00331B9E"/>
    <w:rsid w:val="0033514C"/>
    <w:rsid w:val="00361EDC"/>
    <w:rsid w:val="00361FF4"/>
    <w:rsid w:val="003770C9"/>
    <w:rsid w:val="003A007B"/>
    <w:rsid w:val="003B5299"/>
    <w:rsid w:val="003E7E80"/>
    <w:rsid w:val="003F0722"/>
    <w:rsid w:val="00441E57"/>
    <w:rsid w:val="00445E3F"/>
    <w:rsid w:val="004536FD"/>
    <w:rsid w:val="00453B99"/>
    <w:rsid w:val="00465168"/>
    <w:rsid w:val="00493A0C"/>
    <w:rsid w:val="004B65C6"/>
    <w:rsid w:val="004D48CB"/>
    <w:rsid w:val="004D6B48"/>
    <w:rsid w:val="004D6C89"/>
    <w:rsid w:val="004E5733"/>
    <w:rsid w:val="00531A4E"/>
    <w:rsid w:val="00535F5A"/>
    <w:rsid w:val="00540332"/>
    <w:rsid w:val="00555F58"/>
    <w:rsid w:val="005A22B1"/>
    <w:rsid w:val="005A574D"/>
    <w:rsid w:val="005C337F"/>
    <w:rsid w:val="005E21A9"/>
    <w:rsid w:val="00614BFA"/>
    <w:rsid w:val="0063567B"/>
    <w:rsid w:val="0065161B"/>
    <w:rsid w:val="006A0F26"/>
    <w:rsid w:val="006C37B8"/>
    <w:rsid w:val="006C6180"/>
    <w:rsid w:val="006E6663"/>
    <w:rsid w:val="00701AFC"/>
    <w:rsid w:val="007030E2"/>
    <w:rsid w:val="00737180"/>
    <w:rsid w:val="007C3560"/>
    <w:rsid w:val="007E1BF3"/>
    <w:rsid w:val="007E4032"/>
    <w:rsid w:val="007E7DC7"/>
    <w:rsid w:val="008072E2"/>
    <w:rsid w:val="0084724C"/>
    <w:rsid w:val="0085431A"/>
    <w:rsid w:val="008730C9"/>
    <w:rsid w:val="008B3AC2"/>
    <w:rsid w:val="008F4D06"/>
    <w:rsid w:val="008F680D"/>
    <w:rsid w:val="009001DF"/>
    <w:rsid w:val="00914678"/>
    <w:rsid w:val="009432E5"/>
    <w:rsid w:val="00961268"/>
    <w:rsid w:val="00991ACA"/>
    <w:rsid w:val="00A07F87"/>
    <w:rsid w:val="00A1208C"/>
    <w:rsid w:val="00A2325A"/>
    <w:rsid w:val="00A34BCB"/>
    <w:rsid w:val="00A40D01"/>
    <w:rsid w:val="00A44387"/>
    <w:rsid w:val="00A558D7"/>
    <w:rsid w:val="00A762C1"/>
    <w:rsid w:val="00A76B16"/>
    <w:rsid w:val="00AC197E"/>
    <w:rsid w:val="00AD593F"/>
    <w:rsid w:val="00AD7980"/>
    <w:rsid w:val="00AE62BF"/>
    <w:rsid w:val="00B024EF"/>
    <w:rsid w:val="00B21D59"/>
    <w:rsid w:val="00B63C5D"/>
    <w:rsid w:val="00B90725"/>
    <w:rsid w:val="00BB1597"/>
    <w:rsid w:val="00BD419F"/>
    <w:rsid w:val="00BE26C0"/>
    <w:rsid w:val="00BE5EAE"/>
    <w:rsid w:val="00BF4245"/>
    <w:rsid w:val="00C01172"/>
    <w:rsid w:val="00C12C78"/>
    <w:rsid w:val="00C24A22"/>
    <w:rsid w:val="00C5662F"/>
    <w:rsid w:val="00C56BC7"/>
    <w:rsid w:val="00C57B16"/>
    <w:rsid w:val="00C80297"/>
    <w:rsid w:val="00C80C08"/>
    <w:rsid w:val="00CB7B2B"/>
    <w:rsid w:val="00CF02B4"/>
    <w:rsid w:val="00CF6DAA"/>
    <w:rsid w:val="00D01224"/>
    <w:rsid w:val="00D251D4"/>
    <w:rsid w:val="00D40CC1"/>
    <w:rsid w:val="00D93B47"/>
    <w:rsid w:val="00D94DD2"/>
    <w:rsid w:val="00DA24B4"/>
    <w:rsid w:val="00DA5DE3"/>
    <w:rsid w:val="00DA78A8"/>
    <w:rsid w:val="00DB7EAC"/>
    <w:rsid w:val="00DF011A"/>
    <w:rsid w:val="00DF064E"/>
    <w:rsid w:val="00DF2E4A"/>
    <w:rsid w:val="00E63BA8"/>
    <w:rsid w:val="00E667E6"/>
    <w:rsid w:val="00EB5B4E"/>
    <w:rsid w:val="00EC2F31"/>
    <w:rsid w:val="00EE00E9"/>
    <w:rsid w:val="00F06F41"/>
    <w:rsid w:val="00F1473F"/>
    <w:rsid w:val="00F215A9"/>
    <w:rsid w:val="00F30E0C"/>
    <w:rsid w:val="00F43BD7"/>
    <w:rsid w:val="00FA5D11"/>
    <w:rsid w:val="00FB45FF"/>
    <w:rsid w:val="00FF0424"/>
    <w:rsid w:val="00FF4FBF"/>
    <w:rsid w:val="00FF7E6D"/>
    <w:rsid w:val="01F2C2FB"/>
    <w:rsid w:val="02295EFF"/>
    <w:rsid w:val="1739F772"/>
    <w:rsid w:val="184819C2"/>
    <w:rsid w:val="1906603F"/>
    <w:rsid w:val="2666C93A"/>
    <w:rsid w:val="271DDF03"/>
    <w:rsid w:val="273001F6"/>
    <w:rsid w:val="2E05F072"/>
    <w:rsid w:val="3039FE8B"/>
    <w:rsid w:val="31F09D41"/>
    <w:rsid w:val="32A104F6"/>
    <w:rsid w:val="33CBF65D"/>
    <w:rsid w:val="47635451"/>
    <w:rsid w:val="58C069A1"/>
    <w:rsid w:val="5F589D71"/>
    <w:rsid w:val="67A23CF6"/>
    <w:rsid w:val="69DCDE46"/>
    <w:rsid w:val="7310BF5B"/>
    <w:rsid w:val="75C9B056"/>
    <w:rsid w:val="7AB2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3D65B"/>
  <w15:docId w15:val="{4D74405F-BB7C-4746-862E-0B3933D8A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F62"/>
    <w:pPr>
      <w:spacing w:after="0" w:line="240" w:lineRule="auto"/>
    </w:pPr>
    <w:rPr>
      <w:rFonts w:ascii="Calibri" w:hAnsi="Calibri" w:cs="Calibri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65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4314"/>
    <w:pPr>
      <w:tabs>
        <w:tab w:val="center" w:pos="4419"/>
        <w:tab w:val="right" w:pos="8838"/>
      </w:tabs>
    </w:pPr>
    <w:rPr>
      <w:rFonts w:ascii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84314"/>
  </w:style>
  <w:style w:type="paragraph" w:styleId="Piedepgina">
    <w:name w:val="footer"/>
    <w:basedOn w:val="Normal"/>
    <w:link w:val="PiedepginaCar"/>
    <w:uiPriority w:val="99"/>
    <w:unhideWhenUsed/>
    <w:rsid w:val="00B84314"/>
    <w:pPr>
      <w:tabs>
        <w:tab w:val="center" w:pos="4419"/>
        <w:tab w:val="right" w:pos="8838"/>
      </w:tabs>
    </w:pPr>
    <w:rPr>
      <w:rFonts w:ascii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84314"/>
  </w:style>
  <w:style w:type="paragraph" w:styleId="Prrafodelista">
    <w:name w:val="List Paragraph"/>
    <w:basedOn w:val="Normal"/>
    <w:link w:val="PrrafodelistaCar"/>
    <w:uiPriority w:val="1"/>
    <w:qFormat/>
    <w:rsid w:val="00171C32"/>
    <w:pPr>
      <w:ind w:left="708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rsid w:val="00C2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8083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835"/>
    <w:rPr>
      <w:rFonts w:ascii="Segoe UI" w:hAnsi="Segoe UI" w:cs="Segoe UI"/>
      <w:sz w:val="18"/>
      <w:szCs w:val="18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TitlePHPDOCX">
    <w:name w:val="Title PHPDOCX"/>
    <w:basedOn w:val="Normal"/>
    <w:next w:val="Normal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3B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E63BA8"/>
    <w:pPr>
      <w:widowControl w:val="0"/>
      <w:autoSpaceDE w:val="0"/>
      <w:autoSpaceDN w:val="0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3BA8"/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basedOn w:val="Fuentedeprrafopredeter"/>
    <w:link w:val="Prrafodelista"/>
    <w:locked/>
    <w:rsid w:val="008072E2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072E2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4D6C8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D6C89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65C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DB7E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24146-A888-4CBF-8726-B292FC521169}"/>
</file>

<file path=customXml/itemProps2.xml><?xml version="1.0" encoding="utf-8"?>
<ds:datastoreItem xmlns:ds="http://schemas.openxmlformats.org/officeDocument/2006/customXml" ds:itemID="{908B4CC8-8FD5-45AB-AFBA-AA473D64D9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8104AC-53C3-426D-B4CE-7E5691E18A34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4.xml><?xml version="1.0" encoding="utf-8"?>
<ds:datastoreItem xmlns:ds="http://schemas.openxmlformats.org/officeDocument/2006/customXml" ds:itemID="{33EB3C6B-4316-46A3-99A4-DBE8ECC8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1223</Characters>
  <Application>Microsoft Office Word</Application>
  <DocSecurity>0</DocSecurity>
  <Lines>10</Lines>
  <Paragraphs>2</Paragraphs>
  <ScaleCrop>false</ScaleCrop>
  <Manager>Personeria de medellin</Manager>
  <Company>Personeria de medellin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AOH 2023</dc:title>
  <dc:subject>Documento almacenado el numero Procedimiento :</dc:subject>
  <dc:creator>AOH</dc:creator>
  <cp:keywords>202301130018EE-</cp:keywords>
  <dc:description>Atencion</dc:description>
  <cp:lastModifiedBy>Carlos Fernando Luna Rincón</cp:lastModifiedBy>
  <cp:revision>3</cp:revision>
  <cp:lastPrinted>2024-12-02T17:28:00Z</cp:lastPrinted>
  <dcterms:created xsi:type="dcterms:W3CDTF">2025-06-18T13:16:00Z</dcterms:created>
  <dcterms:modified xsi:type="dcterms:W3CDTF">2025-08-06T16:03:00Z</dcterms:modified>
  <cp:category>atenciones</cp:category>
  <cp:contentStatus>Draft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