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3F57" w14:textId="0F68F00D" w:rsidR="00934418" w:rsidRPr="00647A7B" w:rsidRDefault="00647A7B">
      <w:pPr>
        <w:jc w:val="left"/>
        <w:rPr>
          <w:rFonts w:cs="Arial"/>
          <w:b/>
          <w:szCs w:val="20"/>
        </w:rPr>
      </w:pPr>
      <w:r w:rsidRPr="00647A7B">
        <w:rPr>
          <w:rFonts w:cs="Arial"/>
          <w:b/>
          <w:color w:val="3B3838"/>
          <w:szCs w:val="20"/>
        </w:rPr>
        <w:t>SAMC 017-2026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p>
    <w:p w14:paraId="5300CC5B" w14:textId="16D36D47" w:rsidR="006F25DD" w:rsidRPr="000F6E41" w:rsidRDefault="00970D6A" w:rsidP="00B3725C">
      <w:pPr>
        <w:jc w:val="center"/>
        <w:rPr>
          <w:b/>
          <w:color w:val="000000" w:themeColor="text1"/>
        </w:rPr>
      </w:pPr>
      <w:r w:rsidRPr="00970D6A">
        <w:rPr>
          <w:b/>
          <w:color w:val="000000" w:themeColor="text1"/>
        </w:rPr>
        <w:t>MANTENIMIENTO DE SUMIDEROS; SUMINISTRO E INSTALACIÓN DE REJILLAS Y LIMPIEZA DE CARCAMOS EN LAS VÍAS DEL AREA URBANAS Y RURALES DEL MUNICIPIO DE APARTADÓ; DEPARTAMENTO DE ANTIOQUIA</w:t>
      </w:r>
    </w:p>
    <w:p w14:paraId="393369B3" w14:textId="298F2EF2" w:rsidR="00B3725C" w:rsidRPr="000F6E41" w:rsidRDefault="00B3725C" w:rsidP="009B5564">
      <w:pP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6775B97" w14:textId="74CB185A" w:rsidR="00BD5920" w:rsidRPr="00E92C02" w:rsidRDefault="00BD5920" w:rsidP="00BD5920">
      <w:pPr>
        <w:pStyle w:val="NormalWeb"/>
        <w:rPr>
          <w:rFonts w:ascii="Arial" w:hAnsi="Arial" w:cs="Arial"/>
        </w:rPr>
      </w:pPr>
      <w:r w:rsidRPr="00E92C02">
        <w:rPr>
          <w:rFonts w:ascii="Arial" w:hAnsi="Arial" w:cs="Arial"/>
        </w:rPr>
        <w:t>Actualmente el Municipio de Apartadó cuenta en el sector rural y urbano con diferentes sistemas de recolección, evacuación y tratamiento de aguas residuales domésticas y pluviales, estos sistemas necesitan de un mantenimiento continuo para que tengan un óptimo funcionamiento, tanto las redes como sus componentes y estructuras complementarias tales como cámaras de inspección, MH, aliviaderos, etc. Los taponamientos de las redes existentes se presentan, especialmente por la baja pendiente de las tuberías y la gran cantidad de arena y otras partículas que son arrastradas a dichas redes.</w:t>
      </w:r>
    </w:p>
    <w:p w14:paraId="6C017AA2" w14:textId="77777777" w:rsidR="00BD5920" w:rsidRPr="00E92C02" w:rsidRDefault="00BD5920" w:rsidP="00BD5920">
      <w:pPr>
        <w:pStyle w:val="NormalWeb"/>
        <w:rPr>
          <w:rFonts w:ascii="Arial" w:hAnsi="Arial" w:cs="Arial"/>
        </w:rPr>
      </w:pPr>
      <w:r w:rsidRPr="00E92C02">
        <w:rPr>
          <w:rFonts w:ascii="Arial" w:hAnsi="Arial" w:cs="Arial"/>
        </w:rPr>
        <w:t>Con esta contratación se busca aumentar la capacidad hidráulica de transporte de las aguas lluvias a las redes de alcantarillado, la cual se ve afectada por la acumulación de materiales sólidos y sedimentados que se encuentran en las redes. Del mismo modo disminuir el aumento de quejas por parte de usuarios de los servicios de alcantarillado, especialmente los que se encuentran ubicados en la parte baja del municipio, cuando en épocas de lluvias se presenta el reboce de las tuberías.</w:t>
      </w:r>
    </w:p>
    <w:p w14:paraId="0FCA7D55" w14:textId="77777777" w:rsidR="00BD5920" w:rsidRPr="00E92C02" w:rsidRDefault="00BD5920" w:rsidP="00BD5920">
      <w:pPr>
        <w:pStyle w:val="NormalWeb"/>
        <w:rPr>
          <w:rFonts w:ascii="Arial" w:hAnsi="Arial" w:cs="Arial"/>
        </w:rPr>
      </w:pPr>
      <w:r w:rsidRPr="00E92C02">
        <w:rPr>
          <w:rFonts w:ascii="Arial" w:hAnsi="Arial" w:cs="Arial"/>
        </w:rPr>
        <w:t>Que una de las estrategias de la administración Municipal de Apartadó es de aumentar el mantenimiento de sumideros, instalación de rejillas y cárcamos, todo esto se encuentra enmarcado dentro del Plan de Desarrollo Territorial: CIUDAD DE OPORTUNIDADES 2025-2027; en el pilar CONSTRUYENDO LA CIUDAD DE LAS OPORTUNIDADES; sector VIVIENDA, CIUDAD Y TERRITORIO; programa ACCESO DE LA POBLACIÓN A LOS SERVICIOS DE AGUA POTABLE Y SANEAMIENTO BÁSICO; proyecto OPTIMIZACIÓN AMPLIACIÓN Y MANTENIMIENTO DE LOS SISTEMAS DE ACUEDUCTO, ALCANTARILLADO Y SANEAMIENTO BÁSICO EN EL MUNICIPIO DE APARTADÓ; con el código 202500000046956.</w:t>
      </w:r>
    </w:p>
    <w:p w14:paraId="73B9F205" w14:textId="51924E1A" w:rsidR="00A75162" w:rsidRPr="00BD5920" w:rsidRDefault="00BD5920" w:rsidP="00BD5920">
      <w:pPr>
        <w:pStyle w:val="NormalWeb"/>
        <w:rPr>
          <w:rFonts w:ascii="Arial" w:hAnsi="Arial" w:cs="Arial"/>
        </w:rPr>
      </w:pPr>
      <w:r w:rsidRPr="00E92C02">
        <w:rPr>
          <w:rFonts w:ascii="Arial" w:hAnsi="Arial" w:cs="Arial"/>
        </w:rPr>
        <w:lastRenderedPageBreak/>
        <w:t>El presente proceso para la descolmatación de las redes de aguas pluviales del casco urbano y rural del municipio de Apartadó, busca minimizar los problemas de inundaciones en los diferentes barrios, permite dar cumplimiento al marco normativo que lo regula, pero primordialmente constituye un elemento de planificación local para evitar la reducción de emergencias por inundaciones. Se pretende el logro de objetivos tan importantes como: contribuir a garantizar la eficiencia en la prestación del servicio público de alcantarillado por parte del responsable, prevenir las afectaciones ambientales, la contaminación de las cuencas hidrográficas, todos estos se encuentran finalmente orientados a asegurar el desarrollo sostenible, fundamental para impulsar el crecimiento económico y mejorar la calidad de vida de la población</w:t>
      </w:r>
      <w:r>
        <w:rPr>
          <w:rFonts w:ascii="Arial" w:hAnsi="Arial" w:cs="Arial"/>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3FEA034F" w14:textId="3805121C" w:rsidR="00064BE0" w:rsidRPr="00064BE0" w:rsidRDefault="00064BE0" w:rsidP="00064BE0">
      <w:pPr>
        <w:pStyle w:val="NormalWeb"/>
        <w:rPr>
          <w:rFonts w:ascii="Arial" w:hAnsi="Arial" w:cs="Arial"/>
          <w:lang w:val="es-MX" w:eastAsia="es-MX"/>
        </w:rPr>
      </w:pPr>
      <w:r w:rsidRPr="00064BE0">
        <w:rPr>
          <w:rFonts w:ascii="Arial" w:hAnsi="Arial" w:cs="Arial"/>
          <w:lang w:val="es-MX" w:eastAsia="es-MX"/>
        </w:rPr>
        <w:t xml:space="preserve">El proyecto comprende la ejecución de obras civiles para el </w:t>
      </w:r>
      <w:r w:rsidRPr="00064BE0">
        <w:rPr>
          <w:rFonts w:ascii="Arial" w:hAnsi="Arial" w:cs="Arial"/>
          <w:b/>
          <w:bCs/>
          <w:lang w:val="es-MX" w:eastAsia="es-MX"/>
        </w:rPr>
        <w:t>“MANTENIMIENTO DE SUMIDEROS; SUMINISTRO E INSTALACIÓN DE REJILLAS Y LIMPIEZA DE CÁRCAMOS EN LAS VÍAS DEL ÁREA URBANA Y RURAL DEL MUNICIPIO DE APARTADÓ; DEPARTAMENTO DE ANTIOQUIA”</w:t>
      </w:r>
      <w:r w:rsidRPr="00064BE0">
        <w:rPr>
          <w:rFonts w:ascii="Arial" w:hAnsi="Arial" w:cs="Arial"/>
          <w:lang w:val="es-MX" w:eastAsia="es-MX"/>
        </w:rPr>
        <w:t>. El proceso se desarrollará bajo la modalidad de contrato de obra a precios unitarios fijos, orientado a recuperar la capacidad hidráulica de los sistemas de drenaje pluvial, optimizar la escorrentía superficial y mitigar los riesgos de inundación o afectaciones a la seguridad vial en los diferentes corredores del municipio.</w:t>
      </w:r>
    </w:p>
    <w:p w14:paraId="0F8DD122" w14:textId="77777777" w:rsidR="00064BE0" w:rsidRPr="00064BE0" w:rsidRDefault="00064BE0" w:rsidP="00064BE0">
      <w:pPr>
        <w:spacing w:before="100" w:beforeAutospacing="1" w:after="100" w:afterAutospacing="1" w:line="240" w:lineRule="auto"/>
        <w:jc w:val="left"/>
        <w:rPr>
          <w:rFonts w:cs="Arial"/>
          <w:sz w:val="24"/>
          <w:szCs w:val="24"/>
          <w:lang w:val="es-MX" w:eastAsia="es-MX"/>
        </w:rPr>
      </w:pPr>
      <w:r w:rsidRPr="00064BE0">
        <w:rPr>
          <w:rFonts w:cs="Arial"/>
          <w:sz w:val="24"/>
          <w:szCs w:val="24"/>
          <w:lang w:val="es-MX" w:eastAsia="es-MX"/>
        </w:rPr>
        <w:t>Las actividades técnicas se agrupan en las siguientes líneas operativas generales, de conformidad con los requerimientos específicos establecidos en el presupuesto oficial del proceso:</w:t>
      </w:r>
    </w:p>
    <w:p w14:paraId="4E9CBA40" w14:textId="77777777" w:rsidR="00064BE0" w:rsidRPr="00064BE0" w:rsidRDefault="00064BE0" w:rsidP="00064BE0">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Preliminares y Demoliciones:</w:t>
      </w:r>
      <w:r w:rsidRPr="00064BE0">
        <w:rPr>
          <w:rFonts w:cs="Arial"/>
          <w:sz w:val="24"/>
          <w:szCs w:val="24"/>
          <w:lang w:val="es-MX" w:eastAsia="es-MX"/>
        </w:rPr>
        <w:t xml:space="preserve"> Ejecución de demolición mecánica controlada de tapas en concreto reforzado para cárcamos viales con espesores variables entre los 5 cm y 10 cm, contemplando de forma integral el retiro de los elementos afectados, la recolección, el cargue, la limpieza del sector, el transporte y la disposición final de los escombros resultantes en botaderos autorizados por la autoridad ambiental competente.</w:t>
      </w:r>
    </w:p>
    <w:p w14:paraId="6DA20C3A" w14:textId="6B15893B" w:rsidR="00064BE0" w:rsidRPr="00064BE0" w:rsidRDefault="00064BE0" w:rsidP="00064BE0">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Estructuras de Drenaje Pluvial y Rejillas:</w:t>
      </w:r>
      <w:r w:rsidRPr="00064BE0">
        <w:rPr>
          <w:rFonts w:cs="Arial"/>
          <w:sz w:val="24"/>
          <w:szCs w:val="24"/>
          <w:lang w:val="es-MX" w:eastAsia="es-MX"/>
        </w:rPr>
        <w:t xml:space="preserve"> Suministro, transporte, fabricación e instalación de rejillas metálicas de alta resistencia con dimensiones de 60 cm x 80 cm, conformadas estructuralmente por platinas de carga de 1/2" dispuestas con una separación de 10 cm e integradas mediante soldadura de arco a varillas lisas de amarre de 3/4", garantizando una pieza monocuerpo con una altura máxima de conjunto de 5 cm. La intervención incluye el empotramiento de marcos en ángulo de 3/16" embebidos en concreto con aletas de anclaje, </w:t>
      </w:r>
      <w:r w:rsidRPr="00064BE0">
        <w:rPr>
          <w:rFonts w:cs="Arial"/>
          <w:sz w:val="24"/>
          <w:szCs w:val="24"/>
          <w:lang w:val="es-MX" w:eastAsia="es-MX"/>
        </w:rPr>
        <w:lastRenderedPageBreak/>
        <w:t xml:space="preserve">perforación de la estructura preexistente para la fijación de pernos con adhesivo </w:t>
      </w:r>
      <w:proofErr w:type="spellStart"/>
      <w:r w:rsidRPr="00064BE0">
        <w:rPr>
          <w:rFonts w:cs="Arial"/>
          <w:sz w:val="24"/>
          <w:szCs w:val="24"/>
          <w:lang w:val="es-MX" w:eastAsia="es-MX"/>
        </w:rPr>
        <w:t>epóxico</w:t>
      </w:r>
      <w:proofErr w:type="spellEnd"/>
      <w:r w:rsidRPr="00064BE0">
        <w:rPr>
          <w:rFonts w:cs="Arial"/>
          <w:sz w:val="24"/>
          <w:szCs w:val="24"/>
          <w:lang w:val="es-MX" w:eastAsia="es-MX"/>
        </w:rPr>
        <w:t xml:space="preserve"> de alta resistencia y el vaciado de concreto de anclaje tipo </w:t>
      </w:r>
      <w:proofErr w:type="spellStart"/>
      <w:r w:rsidRPr="00064BE0">
        <w:rPr>
          <w:rFonts w:cs="Arial"/>
          <w:sz w:val="24"/>
          <w:szCs w:val="24"/>
          <w:lang w:val="es-MX" w:eastAsia="es-MX"/>
        </w:rPr>
        <w:t>Grout</w:t>
      </w:r>
      <w:proofErr w:type="spellEnd"/>
      <w:r w:rsidRPr="00064BE0">
        <w:rPr>
          <w:rFonts w:cs="Arial"/>
          <w:sz w:val="24"/>
          <w:szCs w:val="24"/>
          <w:lang w:val="es-MX" w:eastAsia="es-MX"/>
        </w:rPr>
        <w:t xml:space="preserve"> para asegurar el correcto confinamiento, nivelación y durabilidad ante cargas de tráfico vehicular.</w:t>
      </w:r>
    </w:p>
    <w:p w14:paraId="7CBC0B3F" w14:textId="77777777" w:rsidR="00064BE0" w:rsidRPr="00064BE0" w:rsidRDefault="00064BE0" w:rsidP="00064BE0">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Recubrimientos y Acabados de Alta Visibilidad:</w:t>
      </w:r>
      <w:r w:rsidRPr="00064BE0">
        <w:rPr>
          <w:rFonts w:cs="Arial"/>
          <w:sz w:val="24"/>
          <w:szCs w:val="24"/>
          <w:lang w:val="es-MX" w:eastAsia="es-MX"/>
        </w:rPr>
        <w:t xml:space="preserve"> Aplicación de esquemas de protección y recubrimiento para los elementos metálicos instalados, iniciando con labores de limpieza mecánica de las superficies, aplicación de base anticorrosiva industrial y acabado final con esmalte sintético color verde fluorescente tipo tráfico de alta visibilidad, garantizando resistencia a la abrasión producida por el flujo vehicular continuo y los factores climáticos de la región.</w:t>
      </w:r>
    </w:p>
    <w:p w14:paraId="2C99EF1D" w14:textId="0C20B110" w:rsidR="00C45FE2" w:rsidRPr="00064BE0" w:rsidRDefault="00064BE0" w:rsidP="00064BE0">
      <w:pPr>
        <w:spacing w:before="100" w:beforeAutospacing="1" w:after="100" w:afterAutospacing="1" w:line="240" w:lineRule="auto"/>
        <w:jc w:val="left"/>
        <w:rPr>
          <w:rFonts w:cs="Arial"/>
          <w:sz w:val="24"/>
          <w:szCs w:val="24"/>
          <w:lang w:val="es-MX" w:eastAsia="es-MX"/>
        </w:rPr>
      </w:pPr>
      <w:r w:rsidRPr="00064BE0">
        <w:rPr>
          <w:rFonts w:cs="Arial"/>
          <w:sz w:val="24"/>
          <w:szCs w:val="24"/>
          <w:lang w:val="es-MX" w:eastAsia="es-MX"/>
        </w:rPr>
        <w:t>Las actividades contempladas en el presente proyecto deberán ejecutarse estrictamente conforme a las especificaciones técnicas aprobadas por la supervisión del contrato, garantizando el cumplimiento de los estándares de calidad, seguridad vial y estabilidad exigidos para la infraestructura de transporte y saneamiento del municipio.</w:t>
      </w:r>
      <w:r w:rsidR="0067078E" w:rsidRPr="00064BE0">
        <w:rPr>
          <w:rFonts w:cs="Arial"/>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76BD4093" w14:textId="20D88B2B" w:rsidR="00334263" w:rsidRPr="000F6E41" w:rsidRDefault="00064BE0" w:rsidP="00B3725C">
      <w:pPr>
        <w:jc w:val="center"/>
        <w:rPr>
          <w:color w:val="000000" w:themeColor="text1"/>
          <w:lang w:val="es-ES"/>
        </w:rPr>
      </w:pPr>
      <w:r w:rsidRPr="00064BE0">
        <w:rPr>
          <w:noProof/>
          <w:color w:val="000000" w:themeColor="text1"/>
          <w:lang w:val="es-ES"/>
        </w:rPr>
        <w:lastRenderedPageBreak/>
        <w:drawing>
          <wp:inline distT="0" distB="0" distL="0" distR="0" wp14:anchorId="2E5FBB8D" wp14:editId="79B6A89A">
            <wp:extent cx="5868670" cy="40309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4030980"/>
                    </a:xfrm>
                    <a:prstGeom prst="rect">
                      <a:avLst/>
                    </a:prstGeom>
                  </pic:spPr>
                </pic:pic>
              </a:graphicData>
            </a:graphic>
          </wp:inline>
        </w:drawing>
      </w:r>
    </w:p>
    <w:p w14:paraId="55633219" w14:textId="207CC198"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 de la vía</w:t>
      </w:r>
      <w:r w:rsidR="00064BE0">
        <w:rPr>
          <w:noProof/>
          <w:color w:val="000000" w:themeColor="text1"/>
          <w:sz w:val="16"/>
          <w:lang w:val="es-ES"/>
        </w:rPr>
        <w:t xml:space="preserve"> Zona Urbana Cabecera Municpal</w:t>
      </w:r>
      <w:r w:rsidR="00E444A4" w:rsidRPr="000F6E41">
        <w:rPr>
          <w:noProof/>
          <w:color w:val="000000" w:themeColor="text1"/>
          <w:sz w:val="16"/>
          <w:lang w:val="es-ES"/>
        </w:rPr>
        <w:t xml:space="preserve">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A0B205B" w14:textId="69B1F533" w:rsidR="00CA00C8" w:rsidRDefault="00CA00C8" w:rsidP="0070526B">
      <w:pPr>
        <w:rPr>
          <w:color w:val="000000" w:themeColor="text1"/>
          <w:lang w:val="es-ES"/>
        </w:rPr>
      </w:pPr>
      <w:r w:rsidRPr="00CA00C8">
        <w:rPr>
          <w:color w:val="000000" w:themeColor="text1"/>
          <w:lang w:val="es-ES"/>
        </w:rPr>
        <w:t>Las actividades u obras a ejecutar dentro del presente proceso de contratación se detallan a continuación, estableciendo su vinculación directa con los objetivos institucionales de este municipio para la optimización de la infraestructura vial y el sistema de drenaje pluvial</w:t>
      </w:r>
      <w:r>
        <w:rPr>
          <w:color w:val="000000" w:themeColor="text1"/>
          <w:lang w:val="es-ES"/>
        </w:rPr>
        <w:t>:</w:t>
      </w:r>
    </w:p>
    <w:p w14:paraId="6B188EE0" w14:textId="282E100D" w:rsidR="00CA00C8" w:rsidRDefault="00CA00C8" w:rsidP="0070526B">
      <w:pPr>
        <w:rPr>
          <w:color w:val="000000" w:themeColor="text1"/>
          <w:lang w:val="es-ES"/>
        </w:rPr>
      </w:pPr>
    </w:p>
    <w:p w14:paraId="1E5AE248" w14:textId="77777777" w:rsidR="00CA00C8" w:rsidRPr="00064BE0" w:rsidRDefault="00CA00C8" w:rsidP="00CA00C8">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Preliminares y Demoliciones:</w:t>
      </w:r>
      <w:r w:rsidRPr="00064BE0">
        <w:rPr>
          <w:rFonts w:cs="Arial"/>
          <w:sz w:val="24"/>
          <w:szCs w:val="24"/>
          <w:lang w:val="es-MX" w:eastAsia="es-MX"/>
        </w:rPr>
        <w:t xml:space="preserve"> Ejecución de demolición mecánica controlada de tapas en concreto reforzado para cárcamos viales con espesores variables entre los 5 cm y 10 cm, contemplando de forma integral el retiro de los elementos afectados, la recolección, el cargue, la limpieza del sector, el transporte y la </w:t>
      </w:r>
      <w:r w:rsidRPr="00064BE0">
        <w:rPr>
          <w:rFonts w:cs="Arial"/>
          <w:sz w:val="24"/>
          <w:szCs w:val="24"/>
          <w:lang w:val="es-MX" w:eastAsia="es-MX"/>
        </w:rPr>
        <w:lastRenderedPageBreak/>
        <w:t>disposición final de los escombros resultantes en botaderos autorizados por la autoridad ambiental competente.</w:t>
      </w:r>
    </w:p>
    <w:p w14:paraId="1FA7ABB7" w14:textId="77777777" w:rsidR="00CA00C8" w:rsidRPr="00064BE0" w:rsidRDefault="00CA00C8" w:rsidP="00CA00C8">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Estructuras de Drenaje Pluvial y Rejillas:</w:t>
      </w:r>
      <w:r w:rsidRPr="00064BE0">
        <w:rPr>
          <w:rFonts w:cs="Arial"/>
          <w:sz w:val="24"/>
          <w:szCs w:val="24"/>
          <w:lang w:val="es-MX" w:eastAsia="es-MX"/>
        </w:rPr>
        <w:t xml:space="preserve"> Suministro, transporte, fabricación e instalación de rejillas metálicas de alta resistencia con dimensiones de 60 cm x 80 cm, conformadas estructuralmente por platinas de carga de 1/2" dispuestas con una separación de 10 cm e integradas mediante soldadura de arco a varillas lisas de amarre de 3/4", garantizando una pieza monocuerpo con una altura máxima de conjunto de 5 cm. La intervención incluye el empotramiento de marcos en ángulo de 3/16" embebidos en concreto con aletas de anclaje, perforación de la estructura preexistente para la fijación de pernos con adhesivo </w:t>
      </w:r>
      <w:proofErr w:type="spellStart"/>
      <w:r w:rsidRPr="00064BE0">
        <w:rPr>
          <w:rFonts w:cs="Arial"/>
          <w:sz w:val="24"/>
          <w:szCs w:val="24"/>
          <w:lang w:val="es-MX" w:eastAsia="es-MX"/>
        </w:rPr>
        <w:t>epóxico</w:t>
      </w:r>
      <w:proofErr w:type="spellEnd"/>
      <w:r w:rsidRPr="00064BE0">
        <w:rPr>
          <w:rFonts w:cs="Arial"/>
          <w:sz w:val="24"/>
          <w:szCs w:val="24"/>
          <w:lang w:val="es-MX" w:eastAsia="es-MX"/>
        </w:rPr>
        <w:t xml:space="preserve"> de alta resistencia y el vaciado de concreto de anclaje tipo </w:t>
      </w:r>
      <w:proofErr w:type="spellStart"/>
      <w:r w:rsidRPr="00064BE0">
        <w:rPr>
          <w:rFonts w:cs="Arial"/>
          <w:sz w:val="24"/>
          <w:szCs w:val="24"/>
          <w:lang w:val="es-MX" w:eastAsia="es-MX"/>
        </w:rPr>
        <w:t>Grout</w:t>
      </w:r>
      <w:proofErr w:type="spellEnd"/>
      <w:r w:rsidRPr="00064BE0">
        <w:rPr>
          <w:rFonts w:cs="Arial"/>
          <w:sz w:val="24"/>
          <w:szCs w:val="24"/>
          <w:lang w:val="es-MX" w:eastAsia="es-MX"/>
        </w:rPr>
        <w:t xml:space="preserve"> para asegurar el correcto confinamiento, nivelación y durabilidad ante cargas de tráfico vehicular.</w:t>
      </w:r>
    </w:p>
    <w:p w14:paraId="7E7350DC" w14:textId="77777777" w:rsidR="00CA00C8" w:rsidRPr="00064BE0" w:rsidRDefault="00CA00C8" w:rsidP="00CA00C8">
      <w:pPr>
        <w:numPr>
          <w:ilvl w:val="0"/>
          <w:numId w:val="13"/>
        </w:numPr>
        <w:spacing w:before="100" w:beforeAutospacing="1" w:after="100" w:afterAutospacing="1" w:line="240" w:lineRule="auto"/>
        <w:rPr>
          <w:rFonts w:cs="Arial"/>
          <w:sz w:val="24"/>
          <w:szCs w:val="24"/>
          <w:lang w:val="es-MX" w:eastAsia="es-MX"/>
        </w:rPr>
      </w:pPr>
      <w:r w:rsidRPr="00064BE0">
        <w:rPr>
          <w:rFonts w:cs="Arial"/>
          <w:b/>
          <w:bCs/>
          <w:sz w:val="24"/>
          <w:szCs w:val="24"/>
          <w:lang w:val="es-MX" w:eastAsia="es-MX"/>
        </w:rPr>
        <w:t>Recubrimientos y Acabados de Alta Visibilidad:</w:t>
      </w:r>
      <w:r w:rsidRPr="00064BE0">
        <w:rPr>
          <w:rFonts w:cs="Arial"/>
          <w:sz w:val="24"/>
          <w:szCs w:val="24"/>
          <w:lang w:val="es-MX" w:eastAsia="es-MX"/>
        </w:rPr>
        <w:t xml:space="preserve"> Aplicación de esquemas de protección y recubrimiento para los elementos metálicos instalados, iniciando con labores de limpieza mecánica de las superficies, aplicación de base anticorrosiva industrial y acabado final con esmalte sintético color verde fluorescente tipo tráfico de alta visibilidad, garantizando resistencia a la abrasión producida por el flujo vehicular continuo y los factores climáticos de la región.</w:t>
      </w:r>
    </w:p>
    <w:p w14:paraId="0A2A9320" w14:textId="08847A76" w:rsidR="00CA00C8" w:rsidRPr="00CA00C8" w:rsidRDefault="00CA00C8" w:rsidP="0070526B">
      <w:pPr>
        <w:rPr>
          <w:color w:val="000000" w:themeColor="text1"/>
          <w:sz w:val="24"/>
          <w:szCs w:val="28"/>
          <w:lang w:val="es-MX"/>
        </w:rPr>
      </w:pPr>
      <w:r w:rsidRPr="00CA00C8">
        <w:rPr>
          <w:sz w:val="24"/>
          <w:szCs w:val="28"/>
        </w:rPr>
        <w:t>El alcance global del proyecto se orienta a la recuperación de la sección transversal y la capacidad de evacuación de aguas lluvias del sistema de sumideros intervenido, alineándose de manera estricta con las metas de preservación de la malla vial y reducción de puntos críticos de inundación en el municipio.</w:t>
      </w:r>
    </w:p>
    <w:p w14:paraId="0B194E88" w14:textId="4EE7C140" w:rsidR="002A693C" w:rsidRPr="002A693C" w:rsidRDefault="0067078E" w:rsidP="00216034">
      <w:pPr>
        <w:rPr>
          <w:b/>
          <w:iCs/>
          <w:color w:val="000000" w:themeColor="text1"/>
        </w:rPr>
      </w:pPr>
      <w:r w:rsidRPr="000F6E41">
        <w:rPr>
          <w:color w:val="000000" w:themeColor="text1"/>
          <w:lang w:val="es-ES"/>
        </w:rPr>
        <w:t xml:space="preserve"> </w:t>
      </w:r>
      <w:r w:rsidR="00C75943"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7"/>
        <w:gridCol w:w="491"/>
        <w:gridCol w:w="477"/>
        <w:gridCol w:w="425"/>
        <w:gridCol w:w="3979"/>
        <w:gridCol w:w="425"/>
        <w:gridCol w:w="567"/>
        <w:gridCol w:w="841"/>
        <w:gridCol w:w="1290"/>
      </w:tblGrid>
      <w:tr w:rsidR="00ED6A28" w:rsidRPr="002A693C" w14:paraId="75885E51" w14:textId="77777777" w:rsidTr="00ED6A28">
        <w:trPr>
          <w:trHeight w:val="248"/>
        </w:trPr>
        <w:tc>
          <w:tcPr>
            <w:tcW w:w="9072" w:type="dxa"/>
            <w:gridSpan w:val="9"/>
            <w:shd w:val="clear" w:color="auto" w:fill="auto"/>
            <w:noWrap/>
            <w:vAlign w:val="bottom"/>
            <w:hideMark/>
          </w:tcPr>
          <w:p w14:paraId="64E6639D"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FORMULARIO 1</w:t>
            </w:r>
          </w:p>
        </w:tc>
      </w:tr>
      <w:tr w:rsidR="00ED6A28" w:rsidRPr="002A693C" w14:paraId="42897E59" w14:textId="77777777" w:rsidTr="00ED6A28">
        <w:trPr>
          <w:trHeight w:val="312"/>
        </w:trPr>
        <w:tc>
          <w:tcPr>
            <w:tcW w:w="9072" w:type="dxa"/>
            <w:gridSpan w:val="9"/>
            <w:shd w:val="clear" w:color="auto" w:fill="auto"/>
            <w:noWrap/>
            <w:vAlign w:val="bottom"/>
            <w:hideMark/>
          </w:tcPr>
          <w:p w14:paraId="0B9732EE"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PRESUPUESTO OFICIAL</w:t>
            </w:r>
          </w:p>
        </w:tc>
      </w:tr>
      <w:tr w:rsidR="00ED6A28" w:rsidRPr="002A693C" w14:paraId="311CC1EA" w14:textId="77777777" w:rsidTr="00ED6A28">
        <w:trPr>
          <w:trHeight w:val="600"/>
        </w:trPr>
        <w:tc>
          <w:tcPr>
            <w:tcW w:w="577" w:type="dxa"/>
            <w:vMerge w:val="restart"/>
            <w:shd w:val="clear" w:color="auto" w:fill="auto"/>
            <w:vAlign w:val="center"/>
            <w:hideMark/>
          </w:tcPr>
          <w:p w14:paraId="58E2E3FA"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proofErr w:type="spellStart"/>
            <w:r w:rsidRPr="002A693C">
              <w:rPr>
                <w:rFonts w:ascii="Arial Narrow" w:hAnsi="Arial Narrow" w:cs="Arial"/>
                <w:b/>
                <w:bCs/>
                <w:sz w:val="16"/>
                <w:szCs w:val="16"/>
                <w:lang w:val="es-MX" w:eastAsia="es-MX"/>
              </w:rPr>
              <w:t>Nº</w:t>
            </w:r>
            <w:proofErr w:type="spellEnd"/>
          </w:p>
        </w:tc>
        <w:tc>
          <w:tcPr>
            <w:tcW w:w="491" w:type="dxa"/>
            <w:vMerge w:val="restart"/>
            <w:shd w:val="clear" w:color="auto" w:fill="auto"/>
            <w:textDirection w:val="btLr"/>
            <w:vAlign w:val="center"/>
            <w:hideMark/>
          </w:tcPr>
          <w:p w14:paraId="1350C44B" w14:textId="77777777" w:rsidR="00ED6A28" w:rsidRPr="002A693C" w:rsidRDefault="00ED6A28" w:rsidP="00ED6A28">
            <w:pPr>
              <w:spacing w:after="0" w:line="240" w:lineRule="auto"/>
              <w:ind w:left="113" w:right="113"/>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ITEM DE PAGO</w:t>
            </w:r>
          </w:p>
        </w:tc>
        <w:tc>
          <w:tcPr>
            <w:tcW w:w="902" w:type="dxa"/>
            <w:gridSpan w:val="2"/>
            <w:shd w:val="clear" w:color="auto" w:fill="auto"/>
            <w:vAlign w:val="center"/>
            <w:hideMark/>
          </w:tcPr>
          <w:p w14:paraId="1C87215A"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ESPECIFICACIONES </w:t>
            </w:r>
          </w:p>
        </w:tc>
        <w:tc>
          <w:tcPr>
            <w:tcW w:w="3979" w:type="dxa"/>
            <w:vMerge w:val="restart"/>
            <w:shd w:val="clear" w:color="auto" w:fill="auto"/>
            <w:vAlign w:val="center"/>
            <w:hideMark/>
          </w:tcPr>
          <w:p w14:paraId="071744B4"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DESCRIPCION</w:t>
            </w:r>
          </w:p>
        </w:tc>
        <w:tc>
          <w:tcPr>
            <w:tcW w:w="425" w:type="dxa"/>
            <w:vMerge w:val="restart"/>
            <w:shd w:val="clear" w:color="auto" w:fill="auto"/>
            <w:vAlign w:val="center"/>
            <w:hideMark/>
          </w:tcPr>
          <w:p w14:paraId="22B35A0D"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UND.</w:t>
            </w:r>
          </w:p>
        </w:tc>
        <w:tc>
          <w:tcPr>
            <w:tcW w:w="567" w:type="dxa"/>
            <w:vMerge w:val="restart"/>
            <w:shd w:val="clear" w:color="auto" w:fill="auto"/>
            <w:vAlign w:val="center"/>
            <w:hideMark/>
          </w:tcPr>
          <w:p w14:paraId="55926217"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CANTIDAD</w:t>
            </w:r>
          </w:p>
        </w:tc>
        <w:tc>
          <w:tcPr>
            <w:tcW w:w="841" w:type="dxa"/>
            <w:vMerge w:val="restart"/>
            <w:shd w:val="clear" w:color="auto" w:fill="auto"/>
            <w:vAlign w:val="center"/>
            <w:hideMark/>
          </w:tcPr>
          <w:p w14:paraId="6BC9DD20"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VALOR UNITARIO</w:t>
            </w:r>
          </w:p>
        </w:tc>
        <w:tc>
          <w:tcPr>
            <w:tcW w:w="1290" w:type="dxa"/>
            <w:vMerge w:val="restart"/>
            <w:shd w:val="clear" w:color="auto" w:fill="auto"/>
            <w:vAlign w:val="center"/>
            <w:hideMark/>
          </w:tcPr>
          <w:p w14:paraId="3A350D7C"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VALOR TOTAL                                </w:t>
            </w:r>
          </w:p>
        </w:tc>
      </w:tr>
      <w:tr w:rsidR="00ED6A28" w:rsidRPr="002A693C" w14:paraId="66C420AF" w14:textId="77777777" w:rsidTr="00ED6A28">
        <w:trPr>
          <w:cantSplit/>
          <w:trHeight w:val="1134"/>
        </w:trPr>
        <w:tc>
          <w:tcPr>
            <w:tcW w:w="577" w:type="dxa"/>
            <w:vMerge/>
            <w:shd w:val="clear" w:color="auto" w:fill="auto"/>
            <w:vAlign w:val="center"/>
            <w:hideMark/>
          </w:tcPr>
          <w:p w14:paraId="3747F9C3"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491" w:type="dxa"/>
            <w:vMerge/>
            <w:shd w:val="clear" w:color="auto" w:fill="auto"/>
            <w:vAlign w:val="center"/>
            <w:hideMark/>
          </w:tcPr>
          <w:p w14:paraId="5F4579D1"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477" w:type="dxa"/>
            <w:shd w:val="clear" w:color="auto" w:fill="auto"/>
            <w:textDirection w:val="btLr"/>
            <w:vAlign w:val="center"/>
            <w:hideMark/>
          </w:tcPr>
          <w:p w14:paraId="075F27D0" w14:textId="77777777" w:rsidR="00ED6A28" w:rsidRPr="002A693C" w:rsidRDefault="00ED6A28" w:rsidP="00ED6A28">
            <w:pPr>
              <w:spacing w:after="0" w:line="240" w:lineRule="auto"/>
              <w:ind w:left="113" w:right="113"/>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GENERAL</w:t>
            </w:r>
          </w:p>
        </w:tc>
        <w:tc>
          <w:tcPr>
            <w:tcW w:w="425" w:type="dxa"/>
            <w:shd w:val="clear" w:color="auto" w:fill="auto"/>
            <w:textDirection w:val="btLr"/>
            <w:vAlign w:val="center"/>
            <w:hideMark/>
          </w:tcPr>
          <w:p w14:paraId="688704B7" w14:textId="77777777" w:rsidR="00ED6A28" w:rsidRPr="002A693C" w:rsidRDefault="00ED6A28" w:rsidP="00ED6A28">
            <w:pPr>
              <w:spacing w:after="0" w:line="240" w:lineRule="auto"/>
              <w:ind w:left="113" w:right="113"/>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PARTICULAR</w:t>
            </w:r>
          </w:p>
        </w:tc>
        <w:tc>
          <w:tcPr>
            <w:tcW w:w="3979" w:type="dxa"/>
            <w:vMerge/>
            <w:shd w:val="clear" w:color="auto" w:fill="auto"/>
            <w:vAlign w:val="center"/>
            <w:hideMark/>
          </w:tcPr>
          <w:p w14:paraId="1ECCDC7D"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425" w:type="dxa"/>
            <w:vMerge/>
            <w:shd w:val="clear" w:color="auto" w:fill="auto"/>
            <w:vAlign w:val="center"/>
            <w:hideMark/>
          </w:tcPr>
          <w:p w14:paraId="3433727D"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567" w:type="dxa"/>
            <w:vMerge/>
            <w:shd w:val="clear" w:color="auto" w:fill="auto"/>
            <w:vAlign w:val="center"/>
            <w:hideMark/>
          </w:tcPr>
          <w:p w14:paraId="34BBFF66"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841" w:type="dxa"/>
            <w:vMerge/>
            <w:shd w:val="clear" w:color="auto" w:fill="auto"/>
            <w:vAlign w:val="center"/>
            <w:hideMark/>
          </w:tcPr>
          <w:p w14:paraId="2B41CBAA"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1290" w:type="dxa"/>
            <w:vMerge/>
            <w:shd w:val="clear" w:color="auto" w:fill="auto"/>
            <w:vAlign w:val="center"/>
            <w:hideMark/>
          </w:tcPr>
          <w:p w14:paraId="162F09E8"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r>
      <w:tr w:rsidR="00ED6A28" w:rsidRPr="002A693C" w14:paraId="1258D176" w14:textId="77777777" w:rsidTr="00ED6A28">
        <w:trPr>
          <w:trHeight w:val="600"/>
        </w:trPr>
        <w:tc>
          <w:tcPr>
            <w:tcW w:w="577" w:type="dxa"/>
            <w:shd w:val="clear" w:color="auto" w:fill="auto"/>
            <w:noWrap/>
            <w:vAlign w:val="center"/>
            <w:hideMark/>
          </w:tcPr>
          <w:p w14:paraId="0D26C912"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491" w:type="dxa"/>
            <w:shd w:val="clear" w:color="auto" w:fill="auto"/>
            <w:noWrap/>
            <w:vAlign w:val="center"/>
            <w:hideMark/>
          </w:tcPr>
          <w:p w14:paraId="23FC75CE"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477" w:type="dxa"/>
            <w:shd w:val="clear" w:color="auto" w:fill="auto"/>
            <w:noWrap/>
            <w:vAlign w:val="center"/>
            <w:hideMark/>
          </w:tcPr>
          <w:p w14:paraId="27403781"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425" w:type="dxa"/>
            <w:shd w:val="clear" w:color="auto" w:fill="auto"/>
            <w:noWrap/>
            <w:vAlign w:val="center"/>
            <w:hideMark/>
          </w:tcPr>
          <w:p w14:paraId="659E1745"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3979" w:type="dxa"/>
            <w:shd w:val="clear" w:color="auto" w:fill="auto"/>
            <w:noWrap/>
            <w:vAlign w:val="center"/>
            <w:hideMark/>
          </w:tcPr>
          <w:p w14:paraId="7CEF8FE0"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PRELIMINARES</w:t>
            </w:r>
          </w:p>
        </w:tc>
        <w:tc>
          <w:tcPr>
            <w:tcW w:w="425" w:type="dxa"/>
            <w:shd w:val="clear" w:color="auto" w:fill="auto"/>
            <w:noWrap/>
            <w:vAlign w:val="center"/>
            <w:hideMark/>
          </w:tcPr>
          <w:p w14:paraId="0D6F6E1A"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567" w:type="dxa"/>
            <w:shd w:val="clear" w:color="auto" w:fill="auto"/>
            <w:noWrap/>
            <w:vAlign w:val="center"/>
            <w:hideMark/>
          </w:tcPr>
          <w:p w14:paraId="06DF9A50"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841" w:type="dxa"/>
            <w:shd w:val="clear" w:color="auto" w:fill="auto"/>
            <w:noWrap/>
            <w:vAlign w:val="center"/>
            <w:hideMark/>
          </w:tcPr>
          <w:p w14:paraId="4B2FB1C0"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1290" w:type="dxa"/>
            <w:shd w:val="clear" w:color="auto" w:fill="auto"/>
            <w:noWrap/>
            <w:vAlign w:val="center"/>
            <w:hideMark/>
          </w:tcPr>
          <w:p w14:paraId="7FC2DF8C"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r>
      <w:tr w:rsidR="00ED6A28" w:rsidRPr="002A693C" w14:paraId="53B90965" w14:textId="77777777" w:rsidTr="00ED6A28">
        <w:trPr>
          <w:trHeight w:val="3588"/>
        </w:trPr>
        <w:tc>
          <w:tcPr>
            <w:tcW w:w="577" w:type="dxa"/>
            <w:shd w:val="clear" w:color="auto" w:fill="auto"/>
            <w:noWrap/>
            <w:vAlign w:val="center"/>
            <w:hideMark/>
          </w:tcPr>
          <w:p w14:paraId="74684F57" w14:textId="77777777" w:rsidR="00ED6A28" w:rsidRPr="002A693C" w:rsidRDefault="00ED6A28" w:rsidP="002A693C">
            <w:pPr>
              <w:spacing w:after="0" w:line="240" w:lineRule="auto"/>
              <w:jc w:val="center"/>
              <w:rPr>
                <w:rFonts w:cs="Arial"/>
                <w:color w:val="000000"/>
                <w:sz w:val="16"/>
                <w:szCs w:val="16"/>
                <w:lang w:val="es-MX" w:eastAsia="es-MX"/>
              </w:rPr>
            </w:pPr>
            <w:r w:rsidRPr="002A693C">
              <w:rPr>
                <w:rFonts w:cs="Arial"/>
                <w:color w:val="000000"/>
                <w:sz w:val="16"/>
                <w:szCs w:val="16"/>
                <w:lang w:val="es-MX" w:eastAsia="es-MX"/>
              </w:rPr>
              <w:lastRenderedPageBreak/>
              <w:t>1.1</w:t>
            </w:r>
          </w:p>
        </w:tc>
        <w:tc>
          <w:tcPr>
            <w:tcW w:w="491" w:type="dxa"/>
            <w:shd w:val="clear" w:color="auto" w:fill="auto"/>
            <w:noWrap/>
            <w:vAlign w:val="center"/>
            <w:hideMark/>
          </w:tcPr>
          <w:p w14:paraId="60B8B4A4" w14:textId="77777777" w:rsidR="00ED6A28" w:rsidRPr="002A693C" w:rsidRDefault="00ED6A28" w:rsidP="002A693C">
            <w:pPr>
              <w:spacing w:after="0" w:line="240" w:lineRule="auto"/>
              <w:jc w:val="center"/>
              <w:rPr>
                <w:rFonts w:cs="Arial"/>
                <w:color w:val="000000"/>
                <w:sz w:val="16"/>
                <w:szCs w:val="16"/>
                <w:lang w:val="es-MX" w:eastAsia="es-MX"/>
              </w:rPr>
            </w:pPr>
            <w:r w:rsidRPr="002A693C">
              <w:rPr>
                <w:rFonts w:cs="Arial"/>
                <w:color w:val="000000"/>
                <w:sz w:val="16"/>
                <w:szCs w:val="16"/>
                <w:lang w:val="es-MX" w:eastAsia="es-MX"/>
              </w:rPr>
              <w:t>1.1</w:t>
            </w:r>
          </w:p>
        </w:tc>
        <w:tc>
          <w:tcPr>
            <w:tcW w:w="477" w:type="dxa"/>
            <w:shd w:val="clear" w:color="auto" w:fill="auto"/>
            <w:noWrap/>
            <w:vAlign w:val="center"/>
            <w:hideMark/>
          </w:tcPr>
          <w:p w14:paraId="28F6D11F"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425" w:type="dxa"/>
            <w:shd w:val="clear" w:color="auto" w:fill="auto"/>
            <w:noWrap/>
            <w:vAlign w:val="center"/>
            <w:hideMark/>
          </w:tcPr>
          <w:p w14:paraId="1FC14810"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3979" w:type="dxa"/>
            <w:shd w:val="clear" w:color="auto" w:fill="auto"/>
            <w:vAlign w:val="center"/>
            <w:hideMark/>
          </w:tcPr>
          <w:p w14:paraId="54F65152" w14:textId="77777777" w:rsidR="00ED6A28" w:rsidRPr="002A693C" w:rsidRDefault="00ED6A28" w:rsidP="00ED6A28">
            <w:pPr>
              <w:spacing w:after="0" w:line="240" w:lineRule="auto"/>
              <w:rPr>
                <w:rFonts w:cs="Arial"/>
                <w:color w:val="000000"/>
                <w:sz w:val="16"/>
                <w:szCs w:val="16"/>
                <w:lang w:val="es-MX" w:eastAsia="es-MX"/>
              </w:rPr>
            </w:pPr>
            <w:r w:rsidRPr="002A693C">
              <w:rPr>
                <w:rFonts w:cs="Arial"/>
                <w:color w:val="000000"/>
                <w:sz w:val="16"/>
                <w:szCs w:val="16"/>
                <w:lang w:val="es-MX" w:eastAsia="es-MX"/>
              </w:rPr>
              <w:t xml:space="preserve">Suministro, transporte e instalación de rejilla </w:t>
            </w:r>
            <w:r w:rsidRPr="002A693C">
              <w:rPr>
                <w:rFonts w:cs="Arial"/>
                <w:color w:val="FF0000"/>
                <w:sz w:val="16"/>
                <w:szCs w:val="16"/>
                <w:lang w:val="es-MX" w:eastAsia="es-MX"/>
              </w:rPr>
              <w:t>60 cm x 80cm</w:t>
            </w:r>
            <w:r w:rsidRPr="002A693C">
              <w:rPr>
                <w:rFonts w:cs="Arial"/>
                <w:color w:val="000000"/>
                <w:sz w:val="16"/>
                <w:szCs w:val="16"/>
                <w:lang w:val="es-MX" w:eastAsia="es-MX"/>
              </w:rPr>
              <w:t xml:space="preserve"> que estará conformada por platinas de carga de 1/2" dispuestas con una separación de 10 cm entre ellas e integradas a varillas lisas de amarre de 3/4" con una separación de 10 cm, garantizando que la altura total del conjunto marco-rejilla sea de máximo 5 cm según la norma técnica. El ensamble se realizará mediante soldadura de arco para obtener una pieza monocuerpo con una superficie plana de tolerancia máxima de 6 mm, apoyada sobre un marco en ángulo de 3/16" embebido en concreto. Este marco contará en sus esquinas con aletas de anclaje de mínimo 5 cm de ancho y orificios de 1/2" para su fijación mediante pernos o varillas. El acabado final incluirá limpieza mecánica, base anticorrosiva y esmalte sintético color verde fluorescente tipo tráfico de alta visibilidad, resistente a la abrasión; la instalación requerirá la perforación de la estructura existente para la fijación de los pernos mediante la aplicación de adhesivo </w:t>
            </w:r>
            <w:proofErr w:type="spellStart"/>
            <w:r w:rsidRPr="002A693C">
              <w:rPr>
                <w:rFonts w:cs="Arial"/>
                <w:color w:val="000000"/>
                <w:sz w:val="16"/>
                <w:szCs w:val="16"/>
                <w:lang w:val="es-MX" w:eastAsia="es-MX"/>
              </w:rPr>
              <w:t>epóxico</w:t>
            </w:r>
            <w:proofErr w:type="spellEnd"/>
            <w:r w:rsidRPr="002A693C">
              <w:rPr>
                <w:rFonts w:cs="Arial"/>
                <w:color w:val="000000"/>
                <w:sz w:val="16"/>
                <w:szCs w:val="16"/>
                <w:lang w:val="es-MX" w:eastAsia="es-MX"/>
              </w:rPr>
              <w:t xml:space="preserve"> de alta resistencia, complementado con el vaciado de concreto de anclaje GROUNT para el correcto embebido, nivelación y confinamiento del marco.</w:t>
            </w:r>
          </w:p>
        </w:tc>
        <w:tc>
          <w:tcPr>
            <w:tcW w:w="425" w:type="dxa"/>
            <w:shd w:val="clear" w:color="auto" w:fill="auto"/>
            <w:noWrap/>
            <w:vAlign w:val="center"/>
            <w:hideMark/>
          </w:tcPr>
          <w:p w14:paraId="089AA9E2"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Un</w:t>
            </w:r>
          </w:p>
        </w:tc>
        <w:tc>
          <w:tcPr>
            <w:tcW w:w="567" w:type="dxa"/>
            <w:shd w:val="clear" w:color="auto" w:fill="auto"/>
            <w:vAlign w:val="center"/>
            <w:hideMark/>
          </w:tcPr>
          <w:p w14:paraId="3073F694" w14:textId="77777777"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163.00</w:t>
            </w:r>
          </w:p>
        </w:tc>
        <w:tc>
          <w:tcPr>
            <w:tcW w:w="841" w:type="dxa"/>
            <w:shd w:val="clear" w:color="auto" w:fill="auto"/>
            <w:vAlign w:val="center"/>
            <w:hideMark/>
          </w:tcPr>
          <w:p w14:paraId="6BC75D6F" w14:textId="20081C0D"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 xml:space="preserve">$ 1,502,330 </w:t>
            </w:r>
          </w:p>
        </w:tc>
        <w:tc>
          <w:tcPr>
            <w:tcW w:w="1290" w:type="dxa"/>
            <w:shd w:val="clear" w:color="auto" w:fill="auto"/>
            <w:vAlign w:val="center"/>
            <w:hideMark/>
          </w:tcPr>
          <w:p w14:paraId="5A586B13" w14:textId="77777777"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 xml:space="preserve">$ 244,879,857.35 </w:t>
            </w:r>
          </w:p>
        </w:tc>
      </w:tr>
      <w:tr w:rsidR="00ED6A28" w:rsidRPr="002A693C" w14:paraId="6F445489" w14:textId="77777777" w:rsidTr="00ED6A28">
        <w:trPr>
          <w:trHeight w:val="1104"/>
        </w:trPr>
        <w:tc>
          <w:tcPr>
            <w:tcW w:w="577" w:type="dxa"/>
            <w:shd w:val="clear" w:color="auto" w:fill="auto"/>
            <w:noWrap/>
            <w:vAlign w:val="center"/>
            <w:hideMark/>
          </w:tcPr>
          <w:p w14:paraId="7CAA55E8" w14:textId="77777777" w:rsidR="00ED6A28" w:rsidRPr="002A693C" w:rsidRDefault="00ED6A28" w:rsidP="002A693C">
            <w:pPr>
              <w:spacing w:after="0" w:line="240" w:lineRule="auto"/>
              <w:jc w:val="center"/>
              <w:rPr>
                <w:rFonts w:cs="Arial"/>
                <w:color w:val="000000"/>
                <w:sz w:val="16"/>
                <w:szCs w:val="16"/>
                <w:lang w:val="es-MX" w:eastAsia="es-MX"/>
              </w:rPr>
            </w:pPr>
            <w:r w:rsidRPr="002A693C">
              <w:rPr>
                <w:rFonts w:cs="Arial"/>
                <w:color w:val="000000"/>
                <w:sz w:val="16"/>
                <w:szCs w:val="16"/>
                <w:lang w:val="es-MX" w:eastAsia="es-MX"/>
              </w:rPr>
              <w:t>1.2</w:t>
            </w:r>
          </w:p>
        </w:tc>
        <w:tc>
          <w:tcPr>
            <w:tcW w:w="491" w:type="dxa"/>
            <w:shd w:val="clear" w:color="auto" w:fill="auto"/>
            <w:noWrap/>
            <w:vAlign w:val="center"/>
            <w:hideMark/>
          </w:tcPr>
          <w:p w14:paraId="2DAEACE7" w14:textId="77777777" w:rsidR="00ED6A28" w:rsidRPr="002A693C" w:rsidRDefault="00ED6A28" w:rsidP="002A693C">
            <w:pPr>
              <w:spacing w:after="0" w:line="240" w:lineRule="auto"/>
              <w:jc w:val="center"/>
              <w:rPr>
                <w:rFonts w:cs="Arial"/>
                <w:color w:val="000000"/>
                <w:sz w:val="16"/>
                <w:szCs w:val="16"/>
                <w:lang w:val="es-MX" w:eastAsia="es-MX"/>
              </w:rPr>
            </w:pPr>
            <w:r w:rsidRPr="002A693C">
              <w:rPr>
                <w:rFonts w:cs="Arial"/>
                <w:color w:val="000000"/>
                <w:sz w:val="16"/>
                <w:szCs w:val="16"/>
                <w:lang w:val="es-MX" w:eastAsia="es-MX"/>
              </w:rPr>
              <w:t>1.2</w:t>
            </w:r>
          </w:p>
        </w:tc>
        <w:tc>
          <w:tcPr>
            <w:tcW w:w="477" w:type="dxa"/>
            <w:shd w:val="clear" w:color="auto" w:fill="auto"/>
            <w:noWrap/>
            <w:vAlign w:val="center"/>
            <w:hideMark/>
          </w:tcPr>
          <w:p w14:paraId="212BEB11"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425" w:type="dxa"/>
            <w:shd w:val="clear" w:color="auto" w:fill="auto"/>
            <w:noWrap/>
            <w:vAlign w:val="center"/>
            <w:hideMark/>
          </w:tcPr>
          <w:p w14:paraId="2CE5BA27"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3979" w:type="dxa"/>
            <w:shd w:val="clear" w:color="auto" w:fill="auto"/>
            <w:vAlign w:val="center"/>
            <w:hideMark/>
          </w:tcPr>
          <w:p w14:paraId="04232EE2" w14:textId="77777777" w:rsidR="00ED6A28" w:rsidRPr="002A693C" w:rsidRDefault="00ED6A28" w:rsidP="00ED6A28">
            <w:pPr>
              <w:spacing w:after="0" w:line="240" w:lineRule="auto"/>
              <w:rPr>
                <w:rFonts w:cs="Arial"/>
                <w:color w:val="000000"/>
                <w:sz w:val="16"/>
                <w:szCs w:val="16"/>
                <w:lang w:val="es-MX" w:eastAsia="es-MX"/>
              </w:rPr>
            </w:pPr>
            <w:r w:rsidRPr="002A693C">
              <w:rPr>
                <w:rFonts w:cs="Arial"/>
                <w:color w:val="000000"/>
                <w:sz w:val="16"/>
                <w:szCs w:val="16"/>
                <w:lang w:val="es-MX" w:eastAsia="es-MX"/>
              </w:rPr>
              <w:t>Demolición mecánica controlada de tapas en concreto reforzado para cárcamos, con espesores e=5 cm a e=10 cm; incluye retiro de elementos, cargue, recolección, limpieza, transporte y disposición final de escombros en botadero autorizado por la autoridad ambiental.</w:t>
            </w:r>
          </w:p>
        </w:tc>
        <w:tc>
          <w:tcPr>
            <w:tcW w:w="425" w:type="dxa"/>
            <w:shd w:val="clear" w:color="auto" w:fill="auto"/>
            <w:noWrap/>
            <w:vAlign w:val="center"/>
            <w:hideMark/>
          </w:tcPr>
          <w:p w14:paraId="54CA36DE"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M2</w:t>
            </w:r>
          </w:p>
        </w:tc>
        <w:tc>
          <w:tcPr>
            <w:tcW w:w="567" w:type="dxa"/>
            <w:shd w:val="clear" w:color="auto" w:fill="auto"/>
            <w:vAlign w:val="center"/>
            <w:hideMark/>
          </w:tcPr>
          <w:p w14:paraId="6CA7C746" w14:textId="77777777"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129.30</w:t>
            </w:r>
          </w:p>
        </w:tc>
        <w:tc>
          <w:tcPr>
            <w:tcW w:w="841" w:type="dxa"/>
            <w:shd w:val="clear" w:color="auto" w:fill="auto"/>
            <w:vAlign w:val="center"/>
            <w:hideMark/>
          </w:tcPr>
          <w:p w14:paraId="7B94C675" w14:textId="40CB4622"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 xml:space="preserve">$ 39,598 </w:t>
            </w:r>
          </w:p>
        </w:tc>
        <w:tc>
          <w:tcPr>
            <w:tcW w:w="1290" w:type="dxa"/>
            <w:shd w:val="clear" w:color="auto" w:fill="auto"/>
            <w:vAlign w:val="center"/>
            <w:hideMark/>
          </w:tcPr>
          <w:p w14:paraId="158E646D" w14:textId="77777777" w:rsidR="00ED6A28" w:rsidRPr="002A693C" w:rsidRDefault="00ED6A28" w:rsidP="002A693C">
            <w:pPr>
              <w:spacing w:after="0" w:line="240" w:lineRule="auto"/>
              <w:jc w:val="right"/>
              <w:rPr>
                <w:rFonts w:ascii="Arial Narrow" w:hAnsi="Arial Narrow" w:cs="Arial"/>
                <w:sz w:val="16"/>
                <w:szCs w:val="16"/>
                <w:lang w:val="es-MX" w:eastAsia="es-MX"/>
              </w:rPr>
            </w:pPr>
            <w:r w:rsidRPr="002A693C">
              <w:rPr>
                <w:rFonts w:ascii="Arial Narrow" w:hAnsi="Arial Narrow" w:cs="Arial"/>
                <w:sz w:val="16"/>
                <w:szCs w:val="16"/>
                <w:lang w:val="es-MX" w:eastAsia="es-MX"/>
              </w:rPr>
              <w:t xml:space="preserve">$ 5,120,142.65 </w:t>
            </w:r>
          </w:p>
        </w:tc>
      </w:tr>
      <w:tr w:rsidR="00ED6A28" w:rsidRPr="002A693C" w14:paraId="3CDC9CD7" w14:textId="77777777" w:rsidTr="00ED6A28">
        <w:trPr>
          <w:trHeight w:val="600"/>
        </w:trPr>
        <w:tc>
          <w:tcPr>
            <w:tcW w:w="577" w:type="dxa"/>
            <w:shd w:val="clear" w:color="auto" w:fill="auto"/>
            <w:noWrap/>
            <w:vAlign w:val="center"/>
            <w:hideMark/>
          </w:tcPr>
          <w:p w14:paraId="2B6BED8D"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Subtotal</w:t>
            </w:r>
          </w:p>
        </w:tc>
        <w:tc>
          <w:tcPr>
            <w:tcW w:w="491" w:type="dxa"/>
            <w:shd w:val="clear" w:color="auto" w:fill="auto"/>
            <w:noWrap/>
            <w:vAlign w:val="bottom"/>
            <w:hideMark/>
          </w:tcPr>
          <w:p w14:paraId="668515B5"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477" w:type="dxa"/>
            <w:shd w:val="clear" w:color="auto" w:fill="auto"/>
            <w:noWrap/>
            <w:vAlign w:val="bottom"/>
            <w:hideMark/>
          </w:tcPr>
          <w:p w14:paraId="1A9EB8A4"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425" w:type="dxa"/>
            <w:shd w:val="clear" w:color="auto" w:fill="auto"/>
            <w:noWrap/>
            <w:vAlign w:val="bottom"/>
            <w:hideMark/>
          </w:tcPr>
          <w:p w14:paraId="561E3708"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3979" w:type="dxa"/>
            <w:shd w:val="clear" w:color="auto" w:fill="auto"/>
            <w:noWrap/>
            <w:vAlign w:val="bottom"/>
            <w:hideMark/>
          </w:tcPr>
          <w:p w14:paraId="6032045F"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425" w:type="dxa"/>
            <w:shd w:val="clear" w:color="auto" w:fill="auto"/>
            <w:noWrap/>
            <w:vAlign w:val="bottom"/>
            <w:hideMark/>
          </w:tcPr>
          <w:p w14:paraId="79DEA1E0"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567" w:type="dxa"/>
            <w:shd w:val="clear" w:color="auto" w:fill="auto"/>
            <w:vAlign w:val="center"/>
            <w:hideMark/>
          </w:tcPr>
          <w:p w14:paraId="6CF507C2"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841" w:type="dxa"/>
            <w:shd w:val="clear" w:color="auto" w:fill="auto"/>
            <w:noWrap/>
            <w:vAlign w:val="bottom"/>
            <w:hideMark/>
          </w:tcPr>
          <w:p w14:paraId="0F378136"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1290" w:type="dxa"/>
            <w:shd w:val="clear" w:color="auto" w:fill="auto"/>
            <w:noWrap/>
            <w:vAlign w:val="center"/>
            <w:hideMark/>
          </w:tcPr>
          <w:p w14:paraId="5F649F1A" w14:textId="77777777" w:rsidR="00ED6A28" w:rsidRPr="002A693C" w:rsidRDefault="00ED6A28" w:rsidP="002A693C">
            <w:pPr>
              <w:spacing w:after="0" w:line="240" w:lineRule="auto"/>
              <w:jc w:val="righ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r>
      <w:tr w:rsidR="00ED6A28" w:rsidRPr="002A693C" w14:paraId="07FBBFEE" w14:textId="77777777" w:rsidTr="00ED6A28">
        <w:trPr>
          <w:trHeight w:val="600"/>
        </w:trPr>
        <w:tc>
          <w:tcPr>
            <w:tcW w:w="7782" w:type="dxa"/>
            <w:gridSpan w:val="8"/>
            <w:shd w:val="clear" w:color="auto" w:fill="auto"/>
            <w:noWrap/>
            <w:vAlign w:val="center"/>
            <w:hideMark/>
          </w:tcPr>
          <w:p w14:paraId="7679ABBC" w14:textId="77777777" w:rsidR="00ED6A28" w:rsidRPr="002A693C" w:rsidRDefault="00ED6A28" w:rsidP="002A693C">
            <w:pPr>
              <w:spacing w:after="0" w:line="240" w:lineRule="auto"/>
              <w:jc w:val="righ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SUBTOTAL OBRAS </w:t>
            </w:r>
          </w:p>
        </w:tc>
        <w:tc>
          <w:tcPr>
            <w:tcW w:w="1290" w:type="dxa"/>
            <w:shd w:val="clear" w:color="auto" w:fill="auto"/>
            <w:noWrap/>
            <w:vAlign w:val="center"/>
            <w:hideMark/>
          </w:tcPr>
          <w:p w14:paraId="34BE3E03"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                          250,000,000.00 </w:t>
            </w:r>
          </w:p>
        </w:tc>
      </w:tr>
      <w:tr w:rsidR="00ED6A28" w:rsidRPr="002A693C" w14:paraId="34A0FED3" w14:textId="77777777" w:rsidTr="00ED6A28">
        <w:trPr>
          <w:trHeight w:val="324"/>
        </w:trPr>
        <w:tc>
          <w:tcPr>
            <w:tcW w:w="577" w:type="dxa"/>
            <w:shd w:val="clear" w:color="auto" w:fill="auto"/>
            <w:noWrap/>
            <w:vAlign w:val="center"/>
            <w:hideMark/>
          </w:tcPr>
          <w:p w14:paraId="5FFEBA7E"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491" w:type="dxa"/>
            <w:shd w:val="clear" w:color="auto" w:fill="auto"/>
            <w:noWrap/>
            <w:vAlign w:val="center"/>
            <w:hideMark/>
          </w:tcPr>
          <w:p w14:paraId="4A455F7C"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477" w:type="dxa"/>
            <w:shd w:val="clear" w:color="auto" w:fill="auto"/>
            <w:noWrap/>
            <w:vAlign w:val="center"/>
            <w:hideMark/>
          </w:tcPr>
          <w:p w14:paraId="626CE2D3"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425" w:type="dxa"/>
            <w:shd w:val="clear" w:color="auto" w:fill="auto"/>
            <w:noWrap/>
            <w:vAlign w:val="center"/>
            <w:hideMark/>
          </w:tcPr>
          <w:p w14:paraId="06469D23"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3979" w:type="dxa"/>
            <w:shd w:val="clear" w:color="auto" w:fill="auto"/>
            <w:noWrap/>
            <w:vAlign w:val="center"/>
            <w:hideMark/>
          </w:tcPr>
          <w:p w14:paraId="5E06EB14"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425" w:type="dxa"/>
            <w:shd w:val="clear" w:color="auto" w:fill="auto"/>
            <w:noWrap/>
            <w:vAlign w:val="center"/>
            <w:hideMark/>
          </w:tcPr>
          <w:p w14:paraId="4A755447"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567" w:type="dxa"/>
            <w:shd w:val="clear" w:color="auto" w:fill="auto"/>
            <w:noWrap/>
            <w:vAlign w:val="center"/>
            <w:hideMark/>
          </w:tcPr>
          <w:p w14:paraId="122F04DB"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841" w:type="dxa"/>
            <w:shd w:val="clear" w:color="auto" w:fill="auto"/>
            <w:noWrap/>
            <w:vAlign w:val="center"/>
            <w:hideMark/>
          </w:tcPr>
          <w:p w14:paraId="30DA0FF7" w14:textId="77777777" w:rsidR="00ED6A28" w:rsidRPr="002A693C" w:rsidRDefault="00ED6A28" w:rsidP="002A693C">
            <w:pPr>
              <w:spacing w:after="0" w:line="240" w:lineRule="auto"/>
              <w:jc w:val="right"/>
              <w:rPr>
                <w:rFonts w:ascii="Times New Roman" w:hAnsi="Times New Roman"/>
                <w:sz w:val="16"/>
                <w:szCs w:val="16"/>
                <w:lang w:val="es-MX" w:eastAsia="es-MX"/>
              </w:rPr>
            </w:pPr>
          </w:p>
        </w:tc>
        <w:tc>
          <w:tcPr>
            <w:tcW w:w="1290" w:type="dxa"/>
            <w:shd w:val="clear" w:color="auto" w:fill="auto"/>
            <w:noWrap/>
            <w:vAlign w:val="center"/>
            <w:hideMark/>
          </w:tcPr>
          <w:p w14:paraId="38A3385E" w14:textId="77777777" w:rsidR="00ED6A28" w:rsidRPr="002A693C" w:rsidRDefault="00ED6A28" w:rsidP="002A693C">
            <w:pPr>
              <w:spacing w:after="0" w:line="240" w:lineRule="auto"/>
              <w:jc w:val="right"/>
              <w:rPr>
                <w:rFonts w:ascii="Times New Roman" w:hAnsi="Times New Roman"/>
                <w:sz w:val="16"/>
                <w:szCs w:val="16"/>
                <w:lang w:val="es-MX" w:eastAsia="es-MX"/>
              </w:rPr>
            </w:pPr>
          </w:p>
        </w:tc>
      </w:tr>
      <w:tr w:rsidR="00ED6A28" w:rsidRPr="002A693C" w14:paraId="76EC7EDB" w14:textId="77777777" w:rsidTr="00ED6A28">
        <w:trPr>
          <w:trHeight w:val="600"/>
        </w:trPr>
        <w:tc>
          <w:tcPr>
            <w:tcW w:w="577" w:type="dxa"/>
            <w:shd w:val="clear" w:color="auto" w:fill="auto"/>
            <w:noWrap/>
            <w:vAlign w:val="bottom"/>
            <w:hideMark/>
          </w:tcPr>
          <w:p w14:paraId="1F5CACF6"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491" w:type="dxa"/>
            <w:shd w:val="clear" w:color="auto" w:fill="auto"/>
            <w:noWrap/>
            <w:vAlign w:val="bottom"/>
            <w:hideMark/>
          </w:tcPr>
          <w:p w14:paraId="416417B5"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477" w:type="dxa"/>
            <w:shd w:val="clear" w:color="auto" w:fill="auto"/>
            <w:noWrap/>
            <w:vAlign w:val="bottom"/>
            <w:hideMark/>
          </w:tcPr>
          <w:p w14:paraId="37EE5964" w14:textId="77777777" w:rsidR="00ED6A28" w:rsidRPr="002A693C" w:rsidRDefault="00ED6A28" w:rsidP="002A693C">
            <w:pPr>
              <w:spacing w:after="0" w:line="240" w:lineRule="auto"/>
              <w:jc w:val="center"/>
              <w:rPr>
                <w:rFonts w:ascii="Times New Roman" w:hAnsi="Times New Roman"/>
                <w:sz w:val="16"/>
                <w:szCs w:val="16"/>
                <w:lang w:val="es-MX" w:eastAsia="es-MX"/>
              </w:rPr>
            </w:pPr>
          </w:p>
        </w:tc>
        <w:tc>
          <w:tcPr>
            <w:tcW w:w="425" w:type="dxa"/>
            <w:shd w:val="clear" w:color="auto" w:fill="auto"/>
            <w:noWrap/>
            <w:vAlign w:val="bottom"/>
            <w:hideMark/>
          </w:tcPr>
          <w:p w14:paraId="4DE8149D"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3979" w:type="dxa"/>
            <w:shd w:val="clear" w:color="auto" w:fill="auto"/>
            <w:noWrap/>
            <w:vAlign w:val="center"/>
            <w:hideMark/>
          </w:tcPr>
          <w:p w14:paraId="5B6BA938"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VALOR TOTAL</w:t>
            </w:r>
          </w:p>
        </w:tc>
        <w:tc>
          <w:tcPr>
            <w:tcW w:w="425" w:type="dxa"/>
            <w:shd w:val="clear" w:color="auto" w:fill="auto"/>
            <w:noWrap/>
            <w:vAlign w:val="center"/>
            <w:hideMark/>
          </w:tcPr>
          <w:p w14:paraId="4C47AF8C"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567" w:type="dxa"/>
            <w:shd w:val="clear" w:color="auto" w:fill="auto"/>
            <w:noWrap/>
            <w:vAlign w:val="center"/>
            <w:hideMark/>
          </w:tcPr>
          <w:p w14:paraId="75265E68"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841" w:type="dxa"/>
            <w:shd w:val="clear" w:color="auto" w:fill="auto"/>
            <w:noWrap/>
            <w:vAlign w:val="center"/>
            <w:hideMark/>
          </w:tcPr>
          <w:p w14:paraId="5C009FBC"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c>
          <w:tcPr>
            <w:tcW w:w="1290" w:type="dxa"/>
            <w:shd w:val="clear" w:color="auto" w:fill="auto"/>
            <w:noWrap/>
            <w:vAlign w:val="center"/>
            <w:hideMark/>
          </w:tcPr>
          <w:p w14:paraId="1EFCD520"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                          250,000,000.00 </w:t>
            </w:r>
          </w:p>
        </w:tc>
      </w:tr>
      <w:tr w:rsidR="00ED6A28" w:rsidRPr="002A693C" w14:paraId="674B97DF" w14:textId="77777777" w:rsidTr="00ED6A28">
        <w:trPr>
          <w:trHeight w:val="324"/>
        </w:trPr>
        <w:tc>
          <w:tcPr>
            <w:tcW w:w="577" w:type="dxa"/>
            <w:shd w:val="clear" w:color="auto" w:fill="auto"/>
            <w:noWrap/>
            <w:vAlign w:val="bottom"/>
            <w:hideMark/>
          </w:tcPr>
          <w:p w14:paraId="69CBA1B9" w14:textId="77777777" w:rsidR="00ED6A28" w:rsidRPr="002A693C" w:rsidRDefault="00ED6A28" w:rsidP="002A693C">
            <w:pPr>
              <w:spacing w:after="0" w:line="240" w:lineRule="auto"/>
              <w:jc w:val="left"/>
              <w:rPr>
                <w:rFonts w:ascii="Arial Narrow" w:hAnsi="Arial Narrow" w:cs="Arial"/>
                <w:b/>
                <w:bCs/>
                <w:sz w:val="16"/>
                <w:szCs w:val="16"/>
                <w:lang w:val="es-MX" w:eastAsia="es-MX"/>
              </w:rPr>
            </w:pPr>
          </w:p>
        </w:tc>
        <w:tc>
          <w:tcPr>
            <w:tcW w:w="491" w:type="dxa"/>
            <w:shd w:val="clear" w:color="auto" w:fill="auto"/>
            <w:noWrap/>
            <w:vAlign w:val="bottom"/>
            <w:hideMark/>
          </w:tcPr>
          <w:p w14:paraId="44083450"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477" w:type="dxa"/>
            <w:shd w:val="clear" w:color="auto" w:fill="auto"/>
            <w:noWrap/>
            <w:vAlign w:val="bottom"/>
            <w:hideMark/>
          </w:tcPr>
          <w:p w14:paraId="09CBAF71" w14:textId="77777777" w:rsidR="00ED6A28" w:rsidRPr="002A693C" w:rsidRDefault="00ED6A28" w:rsidP="002A693C">
            <w:pPr>
              <w:spacing w:after="0" w:line="240" w:lineRule="auto"/>
              <w:jc w:val="center"/>
              <w:rPr>
                <w:rFonts w:ascii="Times New Roman" w:hAnsi="Times New Roman"/>
                <w:sz w:val="16"/>
                <w:szCs w:val="16"/>
                <w:lang w:val="es-MX" w:eastAsia="es-MX"/>
              </w:rPr>
            </w:pPr>
          </w:p>
        </w:tc>
        <w:tc>
          <w:tcPr>
            <w:tcW w:w="425" w:type="dxa"/>
            <w:shd w:val="clear" w:color="auto" w:fill="auto"/>
            <w:noWrap/>
            <w:vAlign w:val="bottom"/>
            <w:hideMark/>
          </w:tcPr>
          <w:p w14:paraId="66163560" w14:textId="77777777" w:rsidR="00ED6A28" w:rsidRPr="002A693C" w:rsidRDefault="00ED6A28" w:rsidP="002A693C">
            <w:pPr>
              <w:spacing w:after="0" w:line="240" w:lineRule="auto"/>
              <w:jc w:val="center"/>
              <w:rPr>
                <w:rFonts w:ascii="Times New Roman" w:hAnsi="Times New Roman"/>
                <w:sz w:val="16"/>
                <w:szCs w:val="16"/>
                <w:lang w:val="es-MX" w:eastAsia="es-MX"/>
              </w:rPr>
            </w:pPr>
          </w:p>
        </w:tc>
        <w:tc>
          <w:tcPr>
            <w:tcW w:w="3979" w:type="dxa"/>
            <w:shd w:val="clear" w:color="auto" w:fill="auto"/>
            <w:noWrap/>
            <w:vAlign w:val="bottom"/>
            <w:hideMark/>
          </w:tcPr>
          <w:p w14:paraId="7D0A8DF8" w14:textId="77777777" w:rsidR="00ED6A28" w:rsidRPr="002A693C" w:rsidRDefault="00ED6A28" w:rsidP="002A693C">
            <w:pPr>
              <w:spacing w:after="0" w:line="240" w:lineRule="auto"/>
              <w:jc w:val="center"/>
              <w:rPr>
                <w:rFonts w:ascii="Times New Roman" w:hAnsi="Times New Roman"/>
                <w:sz w:val="16"/>
                <w:szCs w:val="16"/>
                <w:lang w:val="es-MX" w:eastAsia="es-MX"/>
              </w:rPr>
            </w:pPr>
          </w:p>
        </w:tc>
        <w:tc>
          <w:tcPr>
            <w:tcW w:w="425" w:type="dxa"/>
            <w:shd w:val="clear" w:color="auto" w:fill="auto"/>
            <w:noWrap/>
            <w:vAlign w:val="bottom"/>
            <w:hideMark/>
          </w:tcPr>
          <w:p w14:paraId="18F56B17"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567" w:type="dxa"/>
            <w:shd w:val="clear" w:color="auto" w:fill="auto"/>
            <w:noWrap/>
            <w:vAlign w:val="bottom"/>
            <w:hideMark/>
          </w:tcPr>
          <w:p w14:paraId="1A1A1EE9"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841" w:type="dxa"/>
            <w:shd w:val="clear" w:color="auto" w:fill="auto"/>
            <w:noWrap/>
            <w:vAlign w:val="bottom"/>
            <w:hideMark/>
          </w:tcPr>
          <w:p w14:paraId="7720840B" w14:textId="77777777" w:rsidR="00ED6A28" w:rsidRPr="002A693C" w:rsidRDefault="00ED6A28" w:rsidP="002A693C">
            <w:pPr>
              <w:spacing w:after="0" w:line="240" w:lineRule="auto"/>
              <w:jc w:val="left"/>
              <w:rPr>
                <w:rFonts w:ascii="Times New Roman" w:hAnsi="Times New Roman"/>
                <w:sz w:val="16"/>
                <w:szCs w:val="16"/>
                <w:lang w:val="es-MX" w:eastAsia="es-MX"/>
              </w:rPr>
            </w:pPr>
          </w:p>
        </w:tc>
        <w:tc>
          <w:tcPr>
            <w:tcW w:w="1290" w:type="dxa"/>
            <w:shd w:val="clear" w:color="auto" w:fill="auto"/>
            <w:noWrap/>
            <w:vAlign w:val="center"/>
            <w:hideMark/>
          </w:tcPr>
          <w:p w14:paraId="35768B10" w14:textId="77777777" w:rsidR="00ED6A28" w:rsidRPr="002A693C" w:rsidRDefault="00ED6A28" w:rsidP="002A693C">
            <w:pPr>
              <w:spacing w:after="0" w:line="240" w:lineRule="auto"/>
              <w:jc w:val="left"/>
              <w:rPr>
                <w:rFonts w:ascii="Times New Roman" w:hAnsi="Times New Roman"/>
                <w:sz w:val="16"/>
                <w:szCs w:val="16"/>
                <w:lang w:val="es-MX" w:eastAsia="es-MX"/>
              </w:rPr>
            </w:pPr>
          </w:p>
        </w:tc>
      </w:tr>
      <w:tr w:rsidR="00ED6A28" w:rsidRPr="002A693C" w14:paraId="2C372B02" w14:textId="77777777" w:rsidTr="00ED6A28">
        <w:trPr>
          <w:trHeight w:val="312"/>
        </w:trPr>
        <w:tc>
          <w:tcPr>
            <w:tcW w:w="577" w:type="dxa"/>
            <w:shd w:val="clear" w:color="auto" w:fill="auto"/>
            <w:noWrap/>
            <w:vAlign w:val="center"/>
            <w:hideMark/>
          </w:tcPr>
          <w:p w14:paraId="5A0E3787" w14:textId="77777777" w:rsidR="00ED6A28" w:rsidRPr="002A693C" w:rsidRDefault="00ED6A28" w:rsidP="002A693C">
            <w:pPr>
              <w:spacing w:after="0" w:line="240" w:lineRule="auto"/>
              <w:jc w:val="left"/>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w:t>
            </w:r>
          </w:p>
        </w:tc>
        <w:tc>
          <w:tcPr>
            <w:tcW w:w="8495" w:type="dxa"/>
            <w:gridSpan w:val="8"/>
            <w:shd w:val="clear" w:color="auto" w:fill="auto"/>
            <w:noWrap/>
            <w:vAlign w:val="center"/>
            <w:hideMark/>
          </w:tcPr>
          <w:p w14:paraId="6E7516FF"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r>
      <w:tr w:rsidR="00ED6A28" w:rsidRPr="002A693C" w14:paraId="4FA8A78C" w14:textId="77777777" w:rsidTr="00ED6A28">
        <w:trPr>
          <w:trHeight w:val="930"/>
        </w:trPr>
        <w:tc>
          <w:tcPr>
            <w:tcW w:w="5949" w:type="dxa"/>
            <w:gridSpan w:val="5"/>
            <w:shd w:val="clear" w:color="auto" w:fill="auto"/>
            <w:vAlign w:val="center"/>
            <w:hideMark/>
          </w:tcPr>
          <w:p w14:paraId="5B79BE25"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b/>
                <w:bCs/>
                <w:sz w:val="16"/>
                <w:szCs w:val="16"/>
                <w:lang w:val="es-MX" w:eastAsia="es-MX"/>
              </w:rPr>
              <w:t xml:space="preserve">NOTA 1: </w:t>
            </w:r>
            <w:r w:rsidRPr="002A693C">
              <w:rPr>
                <w:rFonts w:ascii="Arial Narrow" w:hAnsi="Arial Narrow" w:cs="Arial"/>
                <w:sz w:val="16"/>
                <w:szCs w:val="16"/>
                <w:lang w:val="es-MX" w:eastAsia="es-MX"/>
              </w:rPr>
              <w:t xml:space="preserve"> Se debe tener en cuenta que el PRECIO UNITARIO incluye el valor de A.I.U. </w:t>
            </w:r>
          </w:p>
        </w:tc>
        <w:tc>
          <w:tcPr>
            <w:tcW w:w="1833" w:type="dxa"/>
            <w:gridSpan w:val="3"/>
            <w:shd w:val="clear" w:color="auto" w:fill="auto"/>
            <w:vAlign w:val="center"/>
            <w:hideMark/>
          </w:tcPr>
          <w:p w14:paraId="68808A26"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DESCRIPCION</w:t>
            </w:r>
          </w:p>
        </w:tc>
        <w:tc>
          <w:tcPr>
            <w:tcW w:w="1290" w:type="dxa"/>
            <w:shd w:val="clear" w:color="auto" w:fill="auto"/>
            <w:noWrap/>
            <w:vAlign w:val="center"/>
            <w:hideMark/>
          </w:tcPr>
          <w:p w14:paraId="2640C58C"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PORCENTAJE </w:t>
            </w:r>
          </w:p>
        </w:tc>
      </w:tr>
      <w:tr w:rsidR="00ED6A28" w:rsidRPr="002A693C" w14:paraId="445A8AB4" w14:textId="77777777" w:rsidTr="00ED6A28">
        <w:trPr>
          <w:trHeight w:val="645"/>
        </w:trPr>
        <w:tc>
          <w:tcPr>
            <w:tcW w:w="5949" w:type="dxa"/>
            <w:gridSpan w:val="5"/>
            <w:shd w:val="clear" w:color="auto" w:fill="auto"/>
            <w:vAlign w:val="center"/>
            <w:hideMark/>
          </w:tcPr>
          <w:p w14:paraId="14307882"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b/>
                <w:bCs/>
                <w:sz w:val="16"/>
                <w:szCs w:val="16"/>
                <w:lang w:val="es-MX" w:eastAsia="es-MX"/>
              </w:rPr>
              <w:t>NOTA 2:</w:t>
            </w:r>
            <w:r w:rsidRPr="002A693C">
              <w:rPr>
                <w:rFonts w:ascii="Arial Narrow" w:hAnsi="Arial Narrow" w:cs="Arial"/>
                <w:sz w:val="16"/>
                <w:szCs w:val="16"/>
                <w:lang w:val="es-MX" w:eastAsia="es-MX"/>
              </w:rPr>
              <w:t xml:space="preserve"> Cuando la fracción decimal del peso </w:t>
            </w:r>
            <w:proofErr w:type="gramStart"/>
            <w:r w:rsidRPr="002A693C">
              <w:rPr>
                <w:rFonts w:ascii="Arial Narrow" w:hAnsi="Arial Narrow" w:cs="Arial"/>
                <w:sz w:val="16"/>
                <w:szCs w:val="16"/>
                <w:lang w:val="es-MX" w:eastAsia="es-MX"/>
              </w:rPr>
              <w:t>sea  igual</w:t>
            </w:r>
            <w:proofErr w:type="gramEnd"/>
            <w:r w:rsidRPr="002A693C">
              <w:rPr>
                <w:rFonts w:ascii="Arial Narrow" w:hAnsi="Arial Narrow" w:cs="Arial"/>
                <w:sz w:val="16"/>
                <w:szCs w:val="16"/>
                <w:lang w:val="es-MX" w:eastAsia="es-MX"/>
              </w:rPr>
              <w:t xml:space="preserve"> o superior a 5 se aproximara por exceso al número entero siguiente del peso y cuando la fracción decimal del peso sea inferior a 5 se aproximará por defecto al número entero del peso. </w:t>
            </w:r>
          </w:p>
        </w:tc>
        <w:tc>
          <w:tcPr>
            <w:tcW w:w="992" w:type="dxa"/>
            <w:gridSpan w:val="2"/>
            <w:shd w:val="clear" w:color="auto" w:fill="auto"/>
            <w:noWrap/>
            <w:vAlign w:val="center"/>
            <w:hideMark/>
          </w:tcPr>
          <w:p w14:paraId="228BD41E"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ADMINISTRACION</w:t>
            </w:r>
          </w:p>
        </w:tc>
        <w:tc>
          <w:tcPr>
            <w:tcW w:w="841" w:type="dxa"/>
            <w:shd w:val="clear" w:color="auto" w:fill="auto"/>
            <w:noWrap/>
            <w:vAlign w:val="center"/>
            <w:hideMark/>
          </w:tcPr>
          <w:p w14:paraId="695541E9"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A= </w:t>
            </w:r>
          </w:p>
        </w:tc>
        <w:tc>
          <w:tcPr>
            <w:tcW w:w="1290" w:type="dxa"/>
            <w:shd w:val="clear" w:color="auto" w:fill="auto"/>
            <w:noWrap/>
            <w:vAlign w:val="center"/>
            <w:hideMark/>
          </w:tcPr>
          <w:p w14:paraId="06CE7EA2"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19.68%</w:t>
            </w:r>
          </w:p>
        </w:tc>
      </w:tr>
      <w:tr w:rsidR="00ED6A28" w:rsidRPr="002A693C" w14:paraId="4561A282" w14:textId="77777777" w:rsidTr="00ED6A28">
        <w:trPr>
          <w:trHeight w:val="600"/>
        </w:trPr>
        <w:tc>
          <w:tcPr>
            <w:tcW w:w="5949" w:type="dxa"/>
            <w:gridSpan w:val="5"/>
            <w:shd w:val="clear" w:color="auto" w:fill="auto"/>
            <w:vAlign w:val="center"/>
            <w:hideMark/>
          </w:tcPr>
          <w:p w14:paraId="6087E1E6" w14:textId="77777777" w:rsidR="00ED6A28" w:rsidRPr="002A693C" w:rsidRDefault="00ED6A28" w:rsidP="002A693C">
            <w:pPr>
              <w:spacing w:after="0" w:line="240" w:lineRule="auto"/>
              <w:jc w:val="left"/>
              <w:rPr>
                <w:rFonts w:ascii="Arial Narrow" w:hAnsi="Arial Narrow" w:cs="Arial"/>
                <w:sz w:val="16"/>
                <w:szCs w:val="16"/>
                <w:lang w:val="es-MX" w:eastAsia="es-MX"/>
              </w:rPr>
            </w:pPr>
            <w:r w:rsidRPr="002A693C">
              <w:rPr>
                <w:rFonts w:ascii="Arial Narrow" w:hAnsi="Arial Narrow" w:cs="Arial"/>
                <w:b/>
                <w:bCs/>
                <w:sz w:val="16"/>
                <w:szCs w:val="16"/>
                <w:lang w:val="es-MX" w:eastAsia="es-MX"/>
              </w:rPr>
              <w:t>NOTA 3:</w:t>
            </w:r>
            <w:r w:rsidRPr="002A693C">
              <w:rPr>
                <w:rFonts w:ascii="Arial Narrow" w:hAnsi="Arial Narrow" w:cs="Arial"/>
                <w:sz w:val="16"/>
                <w:szCs w:val="16"/>
                <w:lang w:val="es-MX" w:eastAsia="es-MX"/>
              </w:rPr>
              <w:t xml:space="preserve"> El A.I.U y su discriminación deben estar en porcentaje (%). </w:t>
            </w:r>
          </w:p>
        </w:tc>
        <w:tc>
          <w:tcPr>
            <w:tcW w:w="992" w:type="dxa"/>
            <w:gridSpan w:val="2"/>
            <w:shd w:val="clear" w:color="auto" w:fill="auto"/>
            <w:vAlign w:val="center"/>
            <w:hideMark/>
          </w:tcPr>
          <w:p w14:paraId="57F20B78"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IMPREVISTO</w:t>
            </w:r>
          </w:p>
        </w:tc>
        <w:tc>
          <w:tcPr>
            <w:tcW w:w="841" w:type="dxa"/>
            <w:shd w:val="clear" w:color="auto" w:fill="auto"/>
            <w:noWrap/>
            <w:vAlign w:val="center"/>
            <w:hideMark/>
          </w:tcPr>
          <w:p w14:paraId="7BAEEF67"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I= </w:t>
            </w:r>
          </w:p>
        </w:tc>
        <w:tc>
          <w:tcPr>
            <w:tcW w:w="1290" w:type="dxa"/>
            <w:shd w:val="clear" w:color="auto" w:fill="auto"/>
            <w:noWrap/>
            <w:vAlign w:val="center"/>
            <w:hideMark/>
          </w:tcPr>
          <w:p w14:paraId="01234971"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0%</w:t>
            </w:r>
          </w:p>
        </w:tc>
      </w:tr>
      <w:tr w:rsidR="00ED6A28" w:rsidRPr="002A693C" w14:paraId="53F7D88E" w14:textId="77777777" w:rsidTr="00ED6A28">
        <w:trPr>
          <w:trHeight w:val="1170"/>
        </w:trPr>
        <w:tc>
          <w:tcPr>
            <w:tcW w:w="5949" w:type="dxa"/>
            <w:gridSpan w:val="5"/>
            <w:vMerge w:val="restart"/>
            <w:shd w:val="clear" w:color="auto" w:fill="auto"/>
            <w:vAlign w:val="center"/>
            <w:hideMark/>
          </w:tcPr>
          <w:p w14:paraId="4DA42267"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lastRenderedPageBreak/>
              <w:t> </w:t>
            </w:r>
          </w:p>
        </w:tc>
        <w:tc>
          <w:tcPr>
            <w:tcW w:w="992" w:type="dxa"/>
            <w:gridSpan w:val="2"/>
            <w:shd w:val="clear" w:color="auto" w:fill="auto"/>
            <w:vAlign w:val="center"/>
            <w:hideMark/>
          </w:tcPr>
          <w:p w14:paraId="2CC8A6B5"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UTILIDAD</w:t>
            </w:r>
          </w:p>
        </w:tc>
        <w:tc>
          <w:tcPr>
            <w:tcW w:w="841" w:type="dxa"/>
            <w:shd w:val="clear" w:color="auto" w:fill="auto"/>
            <w:noWrap/>
            <w:vAlign w:val="center"/>
            <w:hideMark/>
          </w:tcPr>
          <w:p w14:paraId="28B026B3"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U= </w:t>
            </w:r>
          </w:p>
        </w:tc>
        <w:tc>
          <w:tcPr>
            <w:tcW w:w="1290" w:type="dxa"/>
            <w:shd w:val="clear" w:color="auto" w:fill="auto"/>
            <w:noWrap/>
            <w:vAlign w:val="center"/>
            <w:hideMark/>
          </w:tcPr>
          <w:p w14:paraId="08C97CAB"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5%</w:t>
            </w:r>
          </w:p>
        </w:tc>
      </w:tr>
      <w:tr w:rsidR="00ED6A28" w:rsidRPr="002A693C" w14:paraId="564FE531" w14:textId="77777777" w:rsidTr="00ED6A28">
        <w:trPr>
          <w:trHeight w:val="780"/>
        </w:trPr>
        <w:tc>
          <w:tcPr>
            <w:tcW w:w="5949" w:type="dxa"/>
            <w:gridSpan w:val="5"/>
            <w:vMerge/>
            <w:shd w:val="clear" w:color="auto" w:fill="auto"/>
            <w:vAlign w:val="center"/>
            <w:hideMark/>
          </w:tcPr>
          <w:p w14:paraId="663B96CD" w14:textId="77777777" w:rsidR="00ED6A28" w:rsidRPr="002A693C" w:rsidRDefault="00ED6A28" w:rsidP="002A693C">
            <w:pPr>
              <w:spacing w:after="0" w:line="240" w:lineRule="auto"/>
              <w:jc w:val="left"/>
              <w:rPr>
                <w:rFonts w:ascii="Arial Narrow" w:hAnsi="Arial Narrow" w:cs="Arial"/>
                <w:sz w:val="16"/>
                <w:szCs w:val="16"/>
                <w:lang w:val="es-MX" w:eastAsia="es-MX"/>
              </w:rPr>
            </w:pPr>
          </w:p>
        </w:tc>
        <w:tc>
          <w:tcPr>
            <w:tcW w:w="992" w:type="dxa"/>
            <w:gridSpan w:val="2"/>
            <w:shd w:val="clear" w:color="auto" w:fill="auto"/>
            <w:noWrap/>
            <w:vAlign w:val="center"/>
            <w:hideMark/>
          </w:tcPr>
          <w:p w14:paraId="171520CC"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TOTAL A.</w:t>
            </w:r>
            <w:proofErr w:type="gramStart"/>
            <w:r w:rsidRPr="002A693C">
              <w:rPr>
                <w:rFonts w:ascii="Arial Narrow" w:hAnsi="Arial Narrow" w:cs="Arial"/>
                <w:b/>
                <w:bCs/>
                <w:sz w:val="16"/>
                <w:szCs w:val="16"/>
                <w:lang w:val="es-MX" w:eastAsia="es-MX"/>
              </w:rPr>
              <w:t>I.U</w:t>
            </w:r>
            <w:proofErr w:type="gramEnd"/>
          </w:p>
        </w:tc>
        <w:tc>
          <w:tcPr>
            <w:tcW w:w="841" w:type="dxa"/>
            <w:shd w:val="clear" w:color="auto" w:fill="auto"/>
            <w:noWrap/>
            <w:vAlign w:val="center"/>
            <w:hideMark/>
          </w:tcPr>
          <w:p w14:paraId="20980249" w14:textId="77777777" w:rsidR="00ED6A28" w:rsidRPr="002A693C" w:rsidRDefault="00ED6A28" w:rsidP="002A693C">
            <w:pPr>
              <w:spacing w:after="0" w:line="240" w:lineRule="auto"/>
              <w:jc w:val="center"/>
              <w:rPr>
                <w:rFonts w:ascii="Arial Narrow" w:hAnsi="Arial Narrow" w:cs="Arial"/>
                <w:b/>
                <w:bCs/>
                <w:sz w:val="16"/>
                <w:szCs w:val="16"/>
                <w:lang w:val="es-MX" w:eastAsia="es-MX"/>
              </w:rPr>
            </w:pPr>
            <w:r w:rsidRPr="002A693C">
              <w:rPr>
                <w:rFonts w:ascii="Arial Narrow" w:hAnsi="Arial Narrow" w:cs="Arial"/>
                <w:b/>
                <w:bCs/>
                <w:sz w:val="16"/>
                <w:szCs w:val="16"/>
                <w:lang w:val="es-MX" w:eastAsia="es-MX"/>
              </w:rPr>
              <w:t xml:space="preserve"> A.I.U.= </w:t>
            </w:r>
          </w:p>
        </w:tc>
        <w:tc>
          <w:tcPr>
            <w:tcW w:w="1290" w:type="dxa"/>
            <w:shd w:val="clear" w:color="auto" w:fill="auto"/>
            <w:noWrap/>
            <w:vAlign w:val="center"/>
            <w:hideMark/>
          </w:tcPr>
          <w:p w14:paraId="029C6BA3"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24.68%</w:t>
            </w:r>
          </w:p>
        </w:tc>
      </w:tr>
      <w:tr w:rsidR="00ED6A28" w:rsidRPr="002A693C" w14:paraId="78373081" w14:textId="77777777" w:rsidTr="00216034">
        <w:trPr>
          <w:trHeight w:val="169"/>
        </w:trPr>
        <w:tc>
          <w:tcPr>
            <w:tcW w:w="5949" w:type="dxa"/>
            <w:gridSpan w:val="5"/>
            <w:vMerge/>
            <w:shd w:val="clear" w:color="auto" w:fill="auto"/>
            <w:vAlign w:val="center"/>
            <w:hideMark/>
          </w:tcPr>
          <w:p w14:paraId="5218657C" w14:textId="77777777" w:rsidR="00ED6A28" w:rsidRPr="002A693C" w:rsidRDefault="00ED6A28" w:rsidP="002A693C">
            <w:pPr>
              <w:spacing w:after="0" w:line="240" w:lineRule="auto"/>
              <w:jc w:val="left"/>
              <w:rPr>
                <w:rFonts w:ascii="Arial Narrow" w:hAnsi="Arial Narrow" w:cs="Arial"/>
                <w:sz w:val="16"/>
                <w:szCs w:val="16"/>
                <w:lang w:val="es-MX" w:eastAsia="es-MX"/>
              </w:rPr>
            </w:pPr>
          </w:p>
        </w:tc>
        <w:tc>
          <w:tcPr>
            <w:tcW w:w="3123" w:type="dxa"/>
            <w:gridSpan w:val="4"/>
            <w:shd w:val="clear" w:color="auto" w:fill="auto"/>
            <w:vAlign w:val="center"/>
            <w:hideMark/>
          </w:tcPr>
          <w:p w14:paraId="0CFA3A57" w14:textId="77777777" w:rsidR="00ED6A28" w:rsidRPr="002A693C" w:rsidRDefault="00ED6A28" w:rsidP="002A693C">
            <w:pPr>
              <w:spacing w:after="0" w:line="240" w:lineRule="auto"/>
              <w:jc w:val="center"/>
              <w:rPr>
                <w:rFonts w:ascii="Arial Narrow" w:hAnsi="Arial Narrow" w:cs="Arial"/>
                <w:sz w:val="16"/>
                <w:szCs w:val="16"/>
                <w:lang w:val="es-MX" w:eastAsia="es-MX"/>
              </w:rPr>
            </w:pPr>
            <w:r w:rsidRPr="002A693C">
              <w:rPr>
                <w:rFonts w:ascii="Arial Narrow" w:hAnsi="Arial Narrow" w:cs="Arial"/>
                <w:sz w:val="16"/>
                <w:szCs w:val="16"/>
                <w:lang w:val="es-MX" w:eastAsia="es-MX"/>
              </w:rPr>
              <w:t> </w:t>
            </w:r>
          </w:p>
        </w:tc>
      </w:tr>
    </w:tbl>
    <w:p w14:paraId="4643CC4C" w14:textId="4FA2955A" w:rsidR="00A75162" w:rsidRPr="000F6E41" w:rsidRDefault="00A75162" w:rsidP="009B5564">
      <w:pPr>
        <w:rPr>
          <w:b/>
          <w:color w:val="000000" w:themeColor="text1"/>
          <w:lang w:val="es-ES"/>
        </w:rPr>
      </w:pPr>
    </w:p>
    <w:p w14:paraId="11E34323" w14:textId="31521E06" w:rsidR="004F78C8" w:rsidRPr="004F1503" w:rsidRDefault="004F78C8" w:rsidP="004F78C8">
      <w:pPr>
        <w:pStyle w:val="Prrafodelista"/>
        <w:numPr>
          <w:ilvl w:val="0"/>
          <w:numId w:val="3"/>
        </w:numPr>
        <w:rPr>
          <w:b/>
          <w:color w:val="000000" w:themeColor="text1"/>
          <w:sz w:val="24"/>
          <w:szCs w:val="24"/>
          <w:lang w:val="es-ES"/>
        </w:rPr>
      </w:pPr>
      <w:r w:rsidRPr="004F1503">
        <w:rPr>
          <w:b/>
          <w:color w:val="000000" w:themeColor="text1"/>
          <w:sz w:val="24"/>
          <w:szCs w:val="24"/>
          <w:lang w:val="es-ES"/>
        </w:rPr>
        <w:t xml:space="preserve">PLAZO PARA LA </w:t>
      </w:r>
      <w:r w:rsidR="00D82C3D" w:rsidRPr="004F1503">
        <w:rPr>
          <w:b/>
          <w:color w:val="000000" w:themeColor="text1"/>
          <w:sz w:val="24"/>
          <w:szCs w:val="24"/>
          <w:lang w:val="es-ES"/>
        </w:rPr>
        <w:t>EJECUCIÓN</w:t>
      </w:r>
      <w:r w:rsidRPr="004F1503">
        <w:rPr>
          <w:b/>
          <w:color w:val="000000" w:themeColor="text1"/>
          <w:sz w:val="24"/>
          <w:szCs w:val="24"/>
          <w:lang w:val="es-ES"/>
        </w:rPr>
        <w:t xml:space="preserve"> DEL CONTRATO</w:t>
      </w:r>
    </w:p>
    <w:p w14:paraId="0A4CCFC4" w14:textId="65CA788D" w:rsidR="004F78C8" w:rsidRPr="004F1503" w:rsidRDefault="004F78C8" w:rsidP="009935BF">
      <w:pPr>
        <w:rPr>
          <w:color w:val="000000" w:themeColor="text1"/>
          <w:sz w:val="24"/>
          <w:szCs w:val="24"/>
        </w:rPr>
      </w:pPr>
      <w:r w:rsidRPr="004F1503">
        <w:rPr>
          <w:color w:val="000000" w:themeColor="text1"/>
          <w:sz w:val="24"/>
          <w:szCs w:val="24"/>
        </w:rPr>
        <w:t xml:space="preserve">El plazo previsto para la ejecución de las actividades que se deriven del presente </w:t>
      </w:r>
      <w:r w:rsidR="00A11373" w:rsidRPr="004F1503">
        <w:rPr>
          <w:color w:val="000000" w:themeColor="text1"/>
          <w:sz w:val="24"/>
          <w:szCs w:val="24"/>
        </w:rPr>
        <w:t>p</w:t>
      </w:r>
      <w:r w:rsidR="00942A91" w:rsidRPr="004F1503">
        <w:rPr>
          <w:color w:val="000000" w:themeColor="text1"/>
          <w:sz w:val="24"/>
          <w:szCs w:val="24"/>
        </w:rPr>
        <w:t>roceso</w:t>
      </w:r>
      <w:r w:rsidRPr="004F1503">
        <w:rPr>
          <w:color w:val="000000" w:themeColor="text1"/>
          <w:sz w:val="24"/>
          <w:szCs w:val="24"/>
        </w:rPr>
        <w:t xml:space="preserve"> es el establecido en la sección 1.1. del </w:t>
      </w:r>
      <w:r w:rsidR="00A11373" w:rsidRPr="004F1503">
        <w:rPr>
          <w:color w:val="000000" w:themeColor="text1"/>
          <w:sz w:val="24"/>
          <w:szCs w:val="24"/>
        </w:rPr>
        <w:t>p</w:t>
      </w:r>
      <w:r w:rsidRPr="004F1503">
        <w:rPr>
          <w:color w:val="000000" w:themeColor="text1"/>
          <w:sz w:val="24"/>
          <w:szCs w:val="24"/>
        </w:rPr>
        <w:t xml:space="preserve">liego de </w:t>
      </w:r>
      <w:r w:rsidR="00A11373" w:rsidRPr="004F1503">
        <w:rPr>
          <w:color w:val="000000" w:themeColor="text1"/>
          <w:sz w:val="24"/>
          <w:szCs w:val="24"/>
        </w:rPr>
        <w:t>c</w:t>
      </w:r>
      <w:r w:rsidRPr="004F1503">
        <w:rPr>
          <w:color w:val="000000" w:themeColor="text1"/>
          <w:sz w:val="24"/>
          <w:szCs w:val="24"/>
        </w:rPr>
        <w:t>ondiciones, el cual se contará</w:t>
      </w:r>
      <w:r w:rsidR="00940D93" w:rsidRPr="004F1503">
        <w:rPr>
          <w:color w:val="000000" w:themeColor="text1"/>
          <w:sz w:val="24"/>
          <w:szCs w:val="24"/>
        </w:rPr>
        <w:t xml:space="preserve"> en la forma prevista en </w:t>
      </w:r>
      <w:r w:rsidR="004F5FA6" w:rsidRPr="004F1503">
        <w:rPr>
          <w:color w:val="000000" w:themeColor="text1"/>
          <w:sz w:val="24"/>
          <w:szCs w:val="24"/>
        </w:rPr>
        <w:t>el Anexo 5 – Minuta del Contrato.</w:t>
      </w:r>
      <w:r w:rsidRPr="004F1503">
        <w:rPr>
          <w:color w:val="000000" w:themeColor="text1"/>
          <w:sz w:val="24"/>
          <w:szCs w:val="24"/>
        </w:rPr>
        <w:t xml:space="preserve"> </w:t>
      </w:r>
    </w:p>
    <w:p w14:paraId="6CC570E5" w14:textId="41CB8293" w:rsidR="004F78C8" w:rsidRPr="004F1503" w:rsidRDefault="00CA00C8" w:rsidP="009935BF">
      <w:pPr>
        <w:rPr>
          <w:color w:val="000000" w:themeColor="text1"/>
          <w:sz w:val="24"/>
          <w:szCs w:val="24"/>
          <w:highlight w:val="lightGray"/>
        </w:rPr>
      </w:pPr>
      <w:r w:rsidRPr="004F1503">
        <w:rPr>
          <w:color w:val="000000" w:themeColor="text1"/>
          <w:sz w:val="24"/>
          <w:szCs w:val="24"/>
        </w:rPr>
        <w:t>El contrato tendrá un término de ejecución de DOS (02) MESES, atendiendo a la magnitud del proyecto, la programación física y financiera del presupuesto de administración y utilidad (A.U.).</w:t>
      </w:r>
      <w:r w:rsidR="004F78C8" w:rsidRPr="004F1503">
        <w:rPr>
          <w:color w:val="000000" w:themeColor="text1"/>
          <w:sz w:val="24"/>
          <w:szCs w:val="24"/>
          <w:highlight w:val="lightGray"/>
        </w:rPr>
        <w:t xml:space="preserve"> </w:t>
      </w:r>
    </w:p>
    <w:p w14:paraId="320159E6" w14:textId="3656A8CB" w:rsidR="00A75162" w:rsidRPr="004F1503" w:rsidRDefault="004E1E45" w:rsidP="0042750F">
      <w:pPr>
        <w:numPr>
          <w:ilvl w:val="0"/>
          <w:numId w:val="3"/>
        </w:numPr>
        <w:rPr>
          <w:b/>
          <w:color w:val="000000" w:themeColor="text1"/>
          <w:sz w:val="24"/>
          <w:szCs w:val="24"/>
        </w:rPr>
      </w:pPr>
      <w:r w:rsidRPr="004F1503">
        <w:rPr>
          <w:b/>
          <w:color w:val="000000" w:themeColor="text1"/>
          <w:sz w:val="24"/>
          <w:szCs w:val="24"/>
        </w:rPr>
        <w:t xml:space="preserve">FORMA </w:t>
      </w:r>
      <w:r w:rsidR="009935BF" w:rsidRPr="004F1503">
        <w:rPr>
          <w:b/>
          <w:color w:val="000000" w:themeColor="text1"/>
          <w:sz w:val="24"/>
          <w:szCs w:val="24"/>
        </w:rPr>
        <w:t>DE</w:t>
      </w:r>
      <w:r w:rsidR="00A75162" w:rsidRPr="004F1503">
        <w:rPr>
          <w:b/>
          <w:color w:val="000000" w:themeColor="text1"/>
          <w:sz w:val="24"/>
          <w:szCs w:val="24"/>
        </w:rPr>
        <w:t xml:space="preserve"> PAGO</w:t>
      </w:r>
    </w:p>
    <w:p w14:paraId="654BFD1E" w14:textId="114CE61F" w:rsidR="001134F3" w:rsidRPr="00216034" w:rsidRDefault="001134F3" w:rsidP="00216034">
      <w:pPr>
        <w:rPr>
          <w:rFonts w:cs="Arial"/>
          <w:sz w:val="24"/>
          <w:szCs w:val="24"/>
          <w:lang w:val="es-MX"/>
        </w:rPr>
      </w:pPr>
      <w:bookmarkStart w:id="0" w:name="_Hlk161144297"/>
      <w:r w:rsidRPr="004F1503">
        <w:rPr>
          <w:rFonts w:cs="Arial"/>
          <w:sz w:val="24"/>
          <w:szCs w:val="24"/>
          <w:lang w:val="es-MX"/>
        </w:rPr>
        <w:t xml:space="preserve">El valor total del contrato asciende a la suma de </w:t>
      </w:r>
      <w:r w:rsidRPr="004F1503">
        <w:rPr>
          <w:rFonts w:cs="Arial"/>
          <w:b/>
          <w:sz w:val="24"/>
          <w:szCs w:val="24"/>
        </w:rPr>
        <w:t>DOSCIENTOS CINCUENTA MILLONES DE PESOS M/L ($250.000.000).</w:t>
      </w:r>
    </w:p>
    <w:p w14:paraId="2F3A622F" w14:textId="77777777" w:rsidR="001134F3" w:rsidRPr="004F1503" w:rsidRDefault="001134F3" w:rsidP="001134F3">
      <w:pPr>
        <w:pStyle w:val="Textodeglobo"/>
        <w:widowControl w:val="0"/>
        <w:autoSpaceDE w:val="0"/>
        <w:autoSpaceDN w:val="0"/>
        <w:ind w:right="51"/>
        <w:rPr>
          <w:rFonts w:ascii="Arial" w:hAnsi="Arial" w:cs="Arial"/>
          <w:sz w:val="24"/>
          <w:szCs w:val="24"/>
          <w:lang w:val="es-MX"/>
        </w:rPr>
      </w:pPr>
      <w:r w:rsidRPr="004F1503">
        <w:rPr>
          <w:rFonts w:ascii="Arial" w:hAnsi="Arial" w:cs="Arial"/>
          <w:sz w:val="24"/>
          <w:szCs w:val="24"/>
          <w:lang w:val="es-MX"/>
        </w:rPr>
        <w:t>La Entidad cancelará al Contratista el valor del contrato en pagos parciales mensuales por avance de obra, de acuerdo con las cantidades ejecutadas y aprobadas por la interventoría hasta el 95% del valor del contrato. El cinco por ciento (5%) restante se pagará contra la suscripción del acta de recibo final a satisfacción por parte de la interventoría y del supervisor del contrato.</w:t>
      </w:r>
    </w:p>
    <w:p w14:paraId="6DD56955" w14:textId="77777777" w:rsidR="001134F3" w:rsidRPr="004F1503" w:rsidRDefault="001134F3" w:rsidP="001134F3">
      <w:pPr>
        <w:pStyle w:val="Textodeglobo"/>
        <w:ind w:right="51"/>
        <w:rPr>
          <w:rFonts w:ascii="Arial" w:hAnsi="Arial" w:cs="Arial"/>
          <w:sz w:val="24"/>
          <w:szCs w:val="24"/>
        </w:rPr>
      </w:pPr>
    </w:p>
    <w:p w14:paraId="2F36CDED" w14:textId="77777777" w:rsidR="001134F3" w:rsidRPr="004F1503" w:rsidRDefault="001134F3" w:rsidP="001134F3">
      <w:pPr>
        <w:pStyle w:val="Textodeglobo"/>
        <w:ind w:right="51"/>
        <w:rPr>
          <w:rFonts w:ascii="Arial" w:hAnsi="Arial" w:cs="Arial"/>
          <w:sz w:val="24"/>
          <w:szCs w:val="24"/>
          <w:lang w:val="es-MX"/>
        </w:rPr>
      </w:pPr>
      <w:r w:rsidRPr="004F1503">
        <w:rPr>
          <w:rFonts w:ascii="Arial" w:hAnsi="Arial" w:cs="Arial"/>
          <w:b/>
          <w:bCs/>
          <w:sz w:val="24"/>
          <w:szCs w:val="24"/>
          <w:lang w:val="es-MX"/>
        </w:rPr>
        <w:t>PARÁGRAFO 1</w:t>
      </w:r>
      <w:r w:rsidRPr="004F1503">
        <w:rPr>
          <w:rFonts w:ascii="Arial" w:hAnsi="Arial" w:cs="Arial"/>
          <w:sz w:val="24"/>
          <w:szCs w:val="24"/>
          <w:lang w:val="es-MX"/>
        </w:rPr>
        <w:t>: Para la presentación de los informes escritos se deben traer un (1) original y una (1) copia, así mismo, se deberá entregar en formato digital (USB) con el registro fotográfico de todos los avances del proyecto.</w:t>
      </w:r>
    </w:p>
    <w:p w14:paraId="6486D43D" w14:textId="77777777" w:rsidR="001134F3" w:rsidRPr="004F1503" w:rsidRDefault="001134F3" w:rsidP="001134F3">
      <w:pPr>
        <w:pStyle w:val="Textodeglobo"/>
        <w:ind w:right="51"/>
        <w:rPr>
          <w:rFonts w:ascii="Arial" w:hAnsi="Arial" w:cs="Arial"/>
          <w:sz w:val="24"/>
          <w:szCs w:val="24"/>
          <w:lang w:val="es-MX"/>
        </w:rPr>
      </w:pPr>
    </w:p>
    <w:p w14:paraId="23890B84" w14:textId="77777777" w:rsidR="001134F3" w:rsidRPr="004F1503" w:rsidRDefault="001134F3" w:rsidP="001134F3">
      <w:pPr>
        <w:pStyle w:val="Textodeglobo"/>
        <w:ind w:right="51"/>
        <w:rPr>
          <w:rFonts w:ascii="Arial" w:hAnsi="Arial" w:cs="Arial"/>
          <w:sz w:val="24"/>
          <w:szCs w:val="24"/>
          <w:lang w:val="es-MX"/>
        </w:rPr>
      </w:pPr>
      <w:r w:rsidRPr="004F1503">
        <w:rPr>
          <w:rFonts w:ascii="Arial" w:hAnsi="Arial" w:cs="Arial"/>
          <w:b/>
          <w:bCs/>
          <w:sz w:val="24"/>
          <w:szCs w:val="24"/>
          <w:lang w:val="es-MX"/>
        </w:rPr>
        <w:t>PARÁGRAFO 2</w:t>
      </w:r>
      <w:r w:rsidRPr="004F1503">
        <w:rPr>
          <w:rFonts w:ascii="Arial" w:hAnsi="Arial" w:cs="Arial"/>
          <w:sz w:val="24"/>
          <w:szCs w:val="24"/>
          <w:lang w:val="es-MX"/>
        </w:rPr>
        <w:t xml:space="preserve">: Con el fin de dar cumplimiento a lo establecido en el artículo 23 de la Ley 1150 de 2007, el contratista deberá acreditar que se encuentra al día en el pago de aportes parafiscales relativos al Sistema de Seguridad Social Integral. </w:t>
      </w:r>
    </w:p>
    <w:p w14:paraId="5B8B9B3F" w14:textId="77777777" w:rsidR="001134F3" w:rsidRPr="004F1503" w:rsidRDefault="001134F3" w:rsidP="001134F3">
      <w:pPr>
        <w:pStyle w:val="Textodeglobo"/>
        <w:ind w:right="51"/>
        <w:rPr>
          <w:rFonts w:ascii="Arial" w:hAnsi="Arial" w:cs="Arial"/>
          <w:sz w:val="24"/>
          <w:szCs w:val="24"/>
          <w:lang w:val="es-MX"/>
        </w:rPr>
      </w:pPr>
    </w:p>
    <w:p w14:paraId="35DA3E98" w14:textId="6FB92E06" w:rsidR="008A088B" w:rsidRPr="004F1503" w:rsidRDefault="001134F3" w:rsidP="001134F3">
      <w:pPr>
        <w:pStyle w:val="Textodeglobo"/>
        <w:ind w:right="51"/>
        <w:rPr>
          <w:rFonts w:ascii="Arial" w:hAnsi="Arial" w:cs="Arial"/>
          <w:sz w:val="24"/>
          <w:szCs w:val="24"/>
          <w:lang w:val="es-MX"/>
        </w:rPr>
      </w:pPr>
      <w:r w:rsidRPr="004F1503">
        <w:rPr>
          <w:rFonts w:ascii="Arial" w:hAnsi="Arial" w:cs="Arial"/>
          <w:b/>
          <w:bCs/>
          <w:sz w:val="24"/>
          <w:szCs w:val="24"/>
          <w:lang w:val="es-MX"/>
        </w:rPr>
        <w:t>PARÁGRAFO 3</w:t>
      </w:r>
      <w:r w:rsidRPr="004F1503">
        <w:rPr>
          <w:rFonts w:ascii="Arial" w:hAnsi="Arial" w:cs="Arial"/>
          <w:sz w:val="24"/>
          <w:szCs w:val="24"/>
          <w:lang w:val="es-MX"/>
        </w:rPr>
        <w:t xml:space="preserve">: Para cada pago se debe presentar cuenta de cobro o factura, informe de supervisión y constancia de recibo a satisfacción firmada por el supervisor y </w:t>
      </w:r>
      <w:r w:rsidRPr="004F1503">
        <w:rPr>
          <w:rFonts w:ascii="Arial" w:hAnsi="Arial" w:cs="Arial"/>
          <w:sz w:val="24"/>
          <w:szCs w:val="24"/>
          <w:lang w:val="es-MX"/>
        </w:rPr>
        <w:lastRenderedPageBreak/>
        <w:t>autoliquidaciones del pago de salud y pensiones, el pago debe cumplir con las normas internas de la Secretaría de Hacienda en lo relacionado con pagos.</w:t>
      </w:r>
      <w:bookmarkEnd w:id="0"/>
    </w:p>
    <w:p w14:paraId="2E2798B6" w14:textId="77777777" w:rsidR="001134F3" w:rsidRPr="004F1503" w:rsidRDefault="001134F3" w:rsidP="001134F3">
      <w:pPr>
        <w:pStyle w:val="Textodeglobo"/>
        <w:ind w:right="51"/>
        <w:rPr>
          <w:rFonts w:ascii="Arial" w:hAnsi="Arial" w:cs="Arial"/>
          <w:sz w:val="24"/>
          <w:szCs w:val="24"/>
          <w:lang w:val="es-MX"/>
        </w:rPr>
      </w:pPr>
    </w:p>
    <w:p w14:paraId="6C055C4B" w14:textId="77777777" w:rsidR="00E13D4F" w:rsidRPr="004F1503" w:rsidRDefault="00A75162" w:rsidP="0042750F">
      <w:pPr>
        <w:numPr>
          <w:ilvl w:val="0"/>
          <w:numId w:val="3"/>
        </w:numPr>
        <w:rPr>
          <w:b/>
          <w:color w:val="000000" w:themeColor="text1"/>
          <w:sz w:val="24"/>
          <w:szCs w:val="24"/>
          <w:lang w:val="es-ES"/>
        </w:rPr>
      </w:pPr>
      <w:r w:rsidRPr="004F1503">
        <w:rPr>
          <w:b/>
          <w:color w:val="000000" w:themeColor="text1"/>
          <w:sz w:val="24"/>
          <w:szCs w:val="24"/>
          <w:lang w:val="es-ES"/>
        </w:rPr>
        <w:t>C</w:t>
      </w:r>
      <w:r w:rsidR="00B3725C" w:rsidRPr="004F1503">
        <w:rPr>
          <w:b/>
          <w:color w:val="000000" w:themeColor="text1"/>
          <w:sz w:val="24"/>
          <w:szCs w:val="24"/>
          <w:lang w:val="es-ES"/>
        </w:rPr>
        <w:t xml:space="preserve">ONDICIONES PARTICULARES DEL PROYECTO </w:t>
      </w:r>
    </w:p>
    <w:p w14:paraId="3E50D0CD" w14:textId="3B331B21" w:rsidR="00AC7EBA" w:rsidRPr="004F1503" w:rsidRDefault="00AC7EBA" w:rsidP="00AC7EBA">
      <w:pPr>
        <w:pStyle w:val="Textoindependiente"/>
        <w:rPr>
          <w:rFonts w:cs="Arial"/>
          <w:color w:val="000000"/>
        </w:rPr>
      </w:pPr>
      <w:r w:rsidRPr="004F1503">
        <w:rPr>
          <w:rFonts w:cs="Arial"/>
          <w:color w:val="000000"/>
        </w:rPr>
        <w:t>Para las obras del “MANTENIMIENTO DE SUMIDEROS; SUMINISTRO E INSTALACIÓN DE REJILLAS Y LIMPIEZA DE CARCAMOS EN LAS VÍAS DEL AREA URBANAS Y RURALES DEL MUNICIPIO DE APARTADÓ; DEPARTAMENTO DE ANTIOQUIA.” Se realizará en cumplimiento de las siguientes normas y sus respectivas exigencias técnicas:</w:t>
      </w:r>
    </w:p>
    <w:p w14:paraId="3D67120D" w14:textId="77777777" w:rsidR="00AC7EBA" w:rsidRPr="004F1503" w:rsidRDefault="00AC7EBA" w:rsidP="00AC7EBA">
      <w:pPr>
        <w:pStyle w:val="Textoindependiente"/>
        <w:rPr>
          <w:rFonts w:cs="Arial"/>
          <w:i/>
          <w:color w:val="000000"/>
          <w:u w:val="single"/>
        </w:rPr>
      </w:pPr>
    </w:p>
    <w:p w14:paraId="362C64CD" w14:textId="77777777" w:rsidR="00AC7EBA" w:rsidRPr="004F1503" w:rsidRDefault="00AC7EBA" w:rsidP="00AC7EBA">
      <w:pPr>
        <w:pStyle w:val="Textoindependiente"/>
        <w:rPr>
          <w:rFonts w:cs="Arial"/>
          <w:i/>
          <w:color w:val="000000"/>
          <w:u w:val="single"/>
        </w:rPr>
      </w:pPr>
      <w:r w:rsidRPr="004F1503">
        <w:rPr>
          <w:rFonts w:cs="Arial"/>
          <w:i/>
          <w:color w:val="000000"/>
          <w:u w:val="single"/>
        </w:rPr>
        <w:t>•</w:t>
      </w:r>
      <w:r w:rsidRPr="004F1503">
        <w:rPr>
          <w:rFonts w:cs="Arial"/>
          <w:i/>
          <w:color w:val="000000"/>
          <w:u w:val="single"/>
        </w:rPr>
        <w:tab/>
        <w:t>Reglamento colombiano de Construcciones Sismo Resistente NSR – 10.</w:t>
      </w:r>
    </w:p>
    <w:p w14:paraId="6023CB69" w14:textId="77777777" w:rsidR="00AC7EBA" w:rsidRPr="004F1503" w:rsidRDefault="00AC7EBA" w:rsidP="00AC7EBA">
      <w:pPr>
        <w:pStyle w:val="Textoindependiente"/>
        <w:rPr>
          <w:rFonts w:cs="Arial"/>
          <w:i/>
          <w:color w:val="000000"/>
          <w:u w:val="single"/>
        </w:rPr>
      </w:pPr>
      <w:r w:rsidRPr="004F1503">
        <w:rPr>
          <w:rFonts w:cs="Arial"/>
          <w:i/>
          <w:color w:val="000000"/>
          <w:u w:val="single"/>
        </w:rPr>
        <w:t>•</w:t>
      </w:r>
      <w:r w:rsidRPr="004F1503">
        <w:rPr>
          <w:rFonts w:cs="Arial"/>
          <w:i/>
          <w:color w:val="000000"/>
          <w:u w:val="single"/>
        </w:rPr>
        <w:tab/>
        <w:t>Las Especificaciones Generales de Construcción de Carreteras del Instituto Nacional de Vías INVIAS, aprobadas por la Resolución Nro. 0001376 del 26 de mayo de 2014 del Ministerio del Transporte</w:t>
      </w:r>
    </w:p>
    <w:p w14:paraId="68B57C62" w14:textId="77777777" w:rsidR="00AC7EBA" w:rsidRPr="004F1503" w:rsidRDefault="00AC7EBA" w:rsidP="00AC7EBA">
      <w:pPr>
        <w:rPr>
          <w:rFonts w:cs="Arial"/>
          <w:bCs/>
          <w:sz w:val="24"/>
          <w:szCs w:val="24"/>
        </w:rPr>
      </w:pPr>
      <w:r w:rsidRPr="004F1503">
        <w:rPr>
          <w:rFonts w:cs="Arial"/>
          <w:i/>
          <w:color w:val="000000"/>
          <w:sz w:val="24"/>
          <w:szCs w:val="24"/>
          <w:u w:val="single"/>
        </w:rPr>
        <w:t>•</w:t>
      </w:r>
      <w:r w:rsidRPr="004F1503">
        <w:rPr>
          <w:rFonts w:cs="Arial"/>
          <w:i/>
          <w:color w:val="000000"/>
          <w:sz w:val="24"/>
          <w:szCs w:val="24"/>
          <w:u w:val="single"/>
        </w:rPr>
        <w:tab/>
      </w:r>
      <w:r w:rsidRPr="004F1503">
        <w:rPr>
          <w:rFonts w:cs="Arial"/>
          <w:bCs/>
          <w:sz w:val="24"/>
          <w:szCs w:val="24"/>
        </w:rPr>
        <w:t>Norma de EPM ET-AS-ME08-16.</w:t>
      </w:r>
    </w:p>
    <w:p w14:paraId="36BAC25F" w14:textId="0906E615" w:rsidR="00AC7EBA" w:rsidRPr="004F1503" w:rsidRDefault="00AC7EBA" w:rsidP="00AC7EBA">
      <w:pPr>
        <w:rPr>
          <w:rFonts w:cs="Arial"/>
          <w:i/>
          <w:color w:val="000000"/>
          <w:sz w:val="24"/>
          <w:szCs w:val="24"/>
          <w:u w:val="single"/>
        </w:rPr>
      </w:pPr>
      <w:r w:rsidRPr="004F1503">
        <w:rPr>
          <w:rFonts w:cs="Arial"/>
          <w:i/>
          <w:color w:val="000000"/>
          <w:sz w:val="24"/>
          <w:szCs w:val="24"/>
          <w:u w:val="single"/>
        </w:rPr>
        <w:t>•</w:t>
      </w:r>
      <w:r w:rsidRPr="004F1503">
        <w:rPr>
          <w:rFonts w:cs="Arial"/>
          <w:i/>
          <w:color w:val="000000"/>
          <w:sz w:val="24"/>
          <w:szCs w:val="24"/>
          <w:u w:val="single"/>
        </w:rPr>
        <w:tab/>
        <w:t>Presupuesto – Anexo técnico</w:t>
      </w:r>
    </w:p>
    <w:p w14:paraId="35BF808B" w14:textId="77777777" w:rsidR="00AC7EBA" w:rsidRPr="004F1503" w:rsidRDefault="00AC7EBA" w:rsidP="00AC7EBA">
      <w:pPr>
        <w:pStyle w:val="Textoindependiente"/>
        <w:rPr>
          <w:rFonts w:cs="Arial"/>
          <w:i/>
          <w:color w:val="000000"/>
          <w:u w:val="single"/>
        </w:rPr>
      </w:pPr>
    </w:p>
    <w:p w14:paraId="0EB319A9" w14:textId="77777777" w:rsidR="00AC7EBA" w:rsidRPr="004F1503" w:rsidRDefault="00AC7EBA" w:rsidP="00AC7EBA">
      <w:pPr>
        <w:numPr>
          <w:ilvl w:val="0"/>
          <w:numId w:val="7"/>
        </w:numPr>
        <w:rPr>
          <w:b/>
          <w:color w:val="000000" w:themeColor="text1"/>
          <w:sz w:val="24"/>
          <w:szCs w:val="24"/>
        </w:rPr>
      </w:pPr>
      <w:r w:rsidRPr="004F1503">
        <w:rPr>
          <w:b/>
          <w:color w:val="000000" w:themeColor="text1"/>
          <w:sz w:val="24"/>
          <w:szCs w:val="24"/>
        </w:rPr>
        <w:t>Materiales</w:t>
      </w:r>
    </w:p>
    <w:p w14:paraId="07EC0E9D"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Cemento</w:t>
      </w:r>
    </w:p>
    <w:p w14:paraId="05F94294"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Arena</w:t>
      </w:r>
    </w:p>
    <w:p w14:paraId="467BDB51"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Triturado</w:t>
      </w:r>
    </w:p>
    <w:p w14:paraId="18998B12"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Agua</w:t>
      </w:r>
    </w:p>
    <w:p w14:paraId="5578E071"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Subbase</w:t>
      </w:r>
    </w:p>
    <w:p w14:paraId="19474404" w14:textId="77777777" w:rsidR="00AC7EBA" w:rsidRPr="004F1503" w:rsidRDefault="00AC7EBA" w:rsidP="00AC7EBA">
      <w:pPr>
        <w:pStyle w:val="Prrafodelista"/>
        <w:numPr>
          <w:ilvl w:val="0"/>
          <w:numId w:val="14"/>
        </w:numPr>
        <w:rPr>
          <w:color w:val="000000" w:themeColor="text1"/>
          <w:sz w:val="24"/>
          <w:szCs w:val="24"/>
        </w:rPr>
      </w:pPr>
      <w:r w:rsidRPr="004F1503">
        <w:rPr>
          <w:color w:val="000000" w:themeColor="text1"/>
          <w:sz w:val="24"/>
          <w:szCs w:val="24"/>
        </w:rPr>
        <w:t>Acero</w:t>
      </w:r>
    </w:p>
    <w:p w14:paraId="64EBB371" w14:textId="6A55196B" w:rsidR="007A424C" w:rsidRPr="004F1503" w:rsidRDefault="007A424C" w:rsidP="007A424C">
      <w:pPr>
        <w:pStyle w:val="InviasNormal"/>
        <w:rPr>
          <w:color w:val="000000" w:themeColor="text1"/>
          <w:sz w:val="24"/>
          <w:lang w:val="es-CO"/>
        </w:rPr>
      </w:pPr>
      <w:r w:rsidRPr="004F1503">
        <w:rPr>
          <w:color w:val="000000" w:themeColor="text1"/>
          <w:sz w:val="24"/>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4F1503">
        <w:rPr>
          <w:color w:val="000000" w:themeColor="text1"/>
          <w:sz w:val="24"/>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4F1503" w:rsidRDefault="009935BF" w:rsidP="0042750F">
      <w:pPr>
        <w:numPr>
          <w:ilvl w:val="0"/>
          <w:numId w:val="7"/>
        </w:numPr>
        <w:rPr>
          <w:b/>
          <w:iCs/>
          <w:color w:val="000000" w:themeColor="text1"/>
          <w:sz w:val="24"/>
          <w:szCs w:val="24"/>
        </w:rPr>
      </w:pPr>
      <w:r w:rsidRPr="004F1503">
        <w:rPr>
          <w:b/>
          <w:iCs/>
          <w:color w:val="000000" w:themeColor="text1"/>
          <w:sz w:val="24"/>
          <w:szCs w:val="24"/>
        </w:rPr>
        <w:t>Documentos que entregará la Entidad para la ejecución del contrato</w:t>
      </w:r>
    </w:p>
    <w:p w14:paraId="25E30BB6" w14:textId="43A3E905" w:rsidR="00F4346C" w:rsidRPr="004F1503" w:rsidRDefault="00F4346C" w:rsidP="00F4346C">
      <w:pPr>
        <w:rPr>
          <w:color w:val="000000" w:themeColor="text1"/>
          <w:sz w:val="24"/>
          <w:szCs w:val="24"/>
        </w:rPr>
      </w:pPr>
      <w:r w:rsidRPr="004F1503">
        <w:rPr>
          <w:color w:val="000000" w:themeColor="text1"/>
          <w:sz w:val="24"/>
          <w:szCs w:val="24"/>
        </w:rPr>
        <w:lastRenderedPageBreak/>
        <w:t xml:space="preserve">El </w:t>
      </w:r>
      <w:r w:rsidR="0036596F" w:rsidRPr="004F1503">
        <w:rPr>
          <w:color w:val="000000" w:themeColor="text1"/>
          <w:sz w:val="24"/>
          <w:szCs w:val="24"/>
        </w:rPr>
        <w:t>c</w:t>
      </w:r>
      <w:r w:rsidRPr="004F1503">
        <w:rPr>
          <w:color w:val="000000" w:themeColor="text1"/>
          <w:sz w:val="24"/>
          <w:szCs w:val="24"/>
        </w:rPr>
        <w:t xml:space="preserve">ontratista deberá realizar lo necesario y suficiente en orden a conocer, revisar y estudiar completamente los estudios y diseños que la </w:t>
      </w:r>
      <w:r w:rsidR="0036596F" w:rsidRPr="004F1503">
        <w:rPr>
          <w:color w:val="000000" w:themeColor="text1"/>
          <w:sz w:val="24"/>
          <w:szCs w:val="24"/>
        </w:rPr>
        <w:t>e</w:t>
      </w:r>
      <w:r w:rsidRPr="004F1503">
        <w:rPr>
          <w:color w:val="000000" w:themeColor="text1"/>
          <w:sz w:val="24"/>
          <w:szCs w:val="24"/>
        </w:rPr>
        <w:t xml:space="preserve">ntidad entregue para la ejecución de las obras objeto de este </w:t>
      </w:r>
      <w:r w:rsidR="0036596F" w:rsidRPr="004F1503">
        <w:rPr>
          <w:color w:val="000000" w:themeColor="text1"/>
          <w:sz w:val="24"/>
          <w:szCs w:val="24"/>
        </w:rPr>
        <w:t>c</w:t>
      </w:r>
      <w:r w:rsidRPr="004F1503">
        <w:rPr>
          <w:color w:val="000000" w:themeColor="text1"/>
          <w:sz w:val="24"/>
          <w:szCs w:val="24"/>
        </w:rPr>
        <w:t>ontrato. En consecuencia, finalizado el plazo previsto por la Entidad para la revisión de estudios y diseños</w:t>
      </w:r>
      <w:r w:rsidR="009963C2" w:rsidRPr="004F1503">
        <w:rPr>
          <w:color w:val="000000" w:themeColor="text1"/>
          <w:sz w:val="24"/>
          <w:szCs w:val="24"/>
        </w:rPr>
        <w:t xml:space="preserve"> </w:t>
      </w:r>
      <w:r w:rsidR="0036596F" w:rsidRPr="004F1503">
        <w:rPr>
          <w:color w:val="000000" w:themeColor="text1"/>
          <w:sz w:val="24"/>
          <w:szCs w:val="24"/>
        </w:rPr>
        <w:t>c</w:t>
      </w:r>
      <w:r w:rsidR="009963C2" w:rsidRPr="004F1503">
        <w:rPr>
          <w:color w:val="000000" w:themeColor="text1"/>
          <w:sz w:val="24"/>
          <w:szCs w:val="24"/>
        </w:rPr>
        <w:t xml:space="preserve">uando </w:t>
      </w:r>
      <w:r w:rsidR="003370A9" w:rsidRPr="004F1503">
        <w:rPr>
          <w:color w:val="000000" w:themeColor="text1"/>
          <w:sz w:val="24"/>
          <w:szCs w:val="24"/>
        </w:rPr>
        <w:t>aplique</w:t>
      </w:r>
      <w:r w:rsidRPr="004F1503">
        <w:rPr>
          <w:color w:val="000000" w:themeColor="text1"/>
          <w:sz w:val="24"/>
          <w:szCs w:val="24"/>
        </w:rPr>
        <w:t xml:space="preserve">, si el </w:t>
      </w:r>
      <w:r w:rsidR="0036596F" w:rsidRPr="004F1503">
        <w:rPr>
          <w:color w:val="000000" w:themeColor="text1"/>
          <w:sz w:val="24"/>
          <w:szCs w:val="24"/>
        </w:rPr>
        <w:t>c</w:t>
      </w:r>
      <w:r w:rsidRPr="004F1503">
        <w:rPr>
          <w:color w:val="000000" w:themeColor="text1"/>
          <w:sz w:val="24"/>
          <w:szCs w:val="24"/>
        </w:rPr>
        <w:t xml:space="preserve">ontratista no se pronuncia en sentido contrario, se entiende que ha aceptado los estudios y diseños presentados por la </w:t>
      </w:r>
      <w:r w:rsidR="0036596F" w:rsidRPr="004F1503">
        <w:rPr>
          <w:color w:val="000000" w:themeColor="text1"/>
          <w:sz w:val="24"/>
          <w:szCs w:val="24"/>
        </w:rPr>
        <w:t>e</w:t>
      </w:r>
      <w:r w:rsidRPr="004F1503">
        <w:rPr>
          <w:color w:val="000000" w:themeColor="text1"/>
          <w:sz w:val="24"/>
          <w:szCs w:val="24"/>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4F1503" w:rsidRDefault="00F4346C" w:rsidP="00F4346C">
      <w:pPr>
        <w:pStyle w:val="InviasNormal"/>
        <w:rPr>
          <w:color w:val="000000" w:themeColor="text1"/>
          <w:sz w:val="24"/>
          <w:lang w:val="es-CO"/>
        </w:rPr>
      </w:pPr>
      <w:r w:rsidRPr="004F1503">
        <w:rPr>
          <w:color w:val="000000" w:themeColor="text1"/>
          <w:sz w:val="24"/>
          <w:lang w:val="es-CO"/>
        </w:rPr>
        <w:t xml:space="preserve">Cualquier modificación y/o adaptación y/o complementación que el </w:t>
      </w:r>
      <w:r w:rsidR="0036596F" w:rsidRPr="004F1503">
        <w:rPr>
          <w:color w:val="000000" w:themeColor="text1"/>
          <w:sz w:val="24"/>
          <w:lang w:val="es-CO"/>
        </w:rPr>
        <w:t>c</w:t>
      </w:r>
      <w:r w:rsidRPr="004F1503">
        <w:rPr>
          <w:color w:val="000000" w:themeColor="text1"/>
          <w:sz w:val="24"/>
          <w:lang w:val="es-CO"/>
        </w:rPr>
        <w:t xml:space="preserve">ontratista pretenda efectuar a los estudios y diseños deberán ser tramitadas por el </w:t>
      </w:r>
      <w:r w:rsidR="0036596F" w:rsidRPr="004F1503">
        <w:rPr>
          <w:color w:val="000000" w:themeColor="text1"/>
          <w:sz w:val="24"/>
          <w:lang w:val="es-CO"/>
        </w:rPr>
        <w:t>c</w:t>
      </w:r>
      <w:r w:rsidRPr="004F1503">
        <w:rPr>
          <w:color w:val="000000" w:themeColor="text1"/>
          <w:sz w:val="24"/>
          <w:lang w:val="es-CO"/>
        </w:rPr>
        <w:t xml:space="preserve">ontratista para su aprobación por la </w:t>
      </w:r>
      <w:r w:rsidR="0036596F" w:rsidRPr="004F1503">
        <w:rPr>
          <w:color w:val="000000" w:themeColor="text1"/>
          <w:sz w:val="24"/>
          <w:lang w:val="es-CO"/>
        </w:rPr>
        <w:t>i</w:t>
      </w:r>
      <w:r w:rsidRPr="004F1503">
        <w:rPr>
          <w:color w:val="000000" w:themeColor="text1"/>
          <w:sz w:val="24"/>
          <w:lang w:val="es-CO"/>
        </w:rPr>
        <w:t xml:space="preserve">nterventoría, sin que ello se constituya en causa de demora en la ejecución del proyecto. </w:t>
      </w:r>
    </w:p>
    <w:p w14:paraId="351B193F" w14:textId="77777777" w:rsidR="002C511F" w:rsidRPr="004F1503" w:rsidRDefault="002C511F" w:rsidP="0042750F">
      <w:pPr>
        <w:numPr>
          <w:ilvl w:val="0"/>
          <w:numId w:val="3"/>
        </w:numPr>
        <w:rPr>
          <w:b/>
          <w:color w:val="000000" w:themeColor="text1"/>
          <w:sz w:val="24"/>
          <w:szCs w:val="24"/>
          <w:lang w:val="es-ES"/>
        </w:rPr>
      </w:pPr>
      <w:r w:rsidRPr="004F1503">
        <w:rPr>
          <w:b/>
          <w:color w:val="000000" w:themeColor="text1"/>
          <w:sz w:val="24"/>
          <w:szCs w:val="24"/>
          <w:lang w:val="es-ES"/>
        </w:rPr>
        <w:t>INFORMACIÓN SOBRE EL PERSONAL PROFESIONAL:</w:t>
      </w:r>
    </w:p>
    <w:p w14:paraId="0923F8CD" w14:textId="059209A6" w:rsidR="008A2E93" w:rsidRPr="004F1503" w:rsidRDefault="008A2E93" w:rsidP="0070526B">
      <w:pPr>
        <w:rPr>
          <w:color w:val="000000" w:themeColor="text1"/>
          <w:sz w:val="24"/>
          <w:szCs w:val="24"/>
        </w:rPr>
      </w:pPr>
      <w:r w:rsidRPr="004F1503">
        <w:rPr>
          <w:color w:val="000000" w:themeColor="text1"/>
          <w:sz w:val="24"/>
          <w:szCs w:val="24"/>
        </w:rPr>
        <w:t>Para efectos del análisis de la información del personal, se tendrán en cuenta las siguientes consideraciones:</w:t>
      </w:r>
    </w:p>
    <w:p w14:paraId="4F05DC2D" w14:textId="0D0E6C7B" w:rsidR="008F360C" w:rsidRPr="004F1503" w:rsidRDefault="008F360C" w:rsidP="00C236A5">
      <w:pPr>
        <w:numPr>
          <w:ilvl w:val="0"/>
          <w:numId w:val="10"/>
        </w:numPr>
        <w:rPr>
          <w:color w:val="000000" w:themeColor="text1"/>
          <w:sz w:val="24"/>
          <w:szCs w:val="24"/>
        </w:rPr>
      </w:pPr>
      <w:r w:rsidRPr="004F1503">
        <w:rPr>
          <w:color w:val="000000" w:themeColor="text1"/>
          <w:sz w:val="24"/>
          <w:szCs w:val="24"/>
        </w:rPr>
        <w:t>Las hojas de vida y soportes del pers</w:t>
      </w:r>
      <w:r w:rsidR="00C236A5" w:rsidRPr="004F1503">
        <w:rPr>
          <w:color w:val="000000" w:themeColor="text1"/>
          <w:sz w:val="24"/>
          <w:szCs w:val="24"/>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4F1503" w:rsidRDefault="003D7663" w:rsidP="009935BF">
      <w:pPr>
        <w:numPr>
          <w:ilvl w:val="0"/>
          <w:numId w:val="10"/>
        </w:numPr>
        <w:rPr>
          <w:color w:val="000000" w:themeColor="text1"/>
          <w:sz w:val="24"/>
          <w:szCs w:val="24"/>
        </w:rPr>
      </w:pPr>
      <w:r w:rsidRPr="004F1503">
        <w:rPr>
          <w:color w:val="000000" w:themeColor="text1"/>
          <w:sz w:val="24"/>
          <w:szCs w:val="24"/>
        </w:rPr>
        <w:t xml:space="preserve">Si el contratista ofrece dos (2) o más profesionales para realizar actividades de un mismo cargo, cada uno de ellos deberá cumplir los requisitos exigidos en los pliegos de condiciones para el </w:t>
      </w:r>
      <w:r w:rsidR="00C236A5" w:rsidRPr="004F1503">
        <w:rPr>
          <w:color w:val="000000" w:themeColor="text1"/>
          <w:sz w:val="24"/>
          <w:szCs w:val="24"/>
        </w:rPr>
        <w:t>respectivo cargo.</w:t>
      </w:r>
      <w:r w:rsidRPr="004F1503">
        <w:rPr>
          <w:color w:val="000000" w:themeColor="text1"/>
          <w:sz w:val="24"/>
          <w:szCs w:val="24"/>
        </w:rPr>
        <w:t xml:space="preserve"> </w:t>
      </w:r>
      <w:r w:rsidR="00C236A5" w:rsidRPr="004F1503">
        <w:rPr>
          <w:color w:val="000000" w:themeColor="text1"/>
          <w:sz w:val="24"/>
          <w:szCs w:val="24"/>
        </w:rPr>
        <w:t>U</w:t>
      </w:r>
      <w:r w:rsidRPr="004F1503">
        <w:rPr>
          <w:color w:val="000000" w:themeColor="text1"/>
          <w:sz w:val="24"/>
          <w:szCs w:val="24"/>
        </w:rPr>
        <w:t>n mismo profesional no puede ser ofrecido para dos o más cargos diferentes.</w:t>
      </w:r>
    </w:p>
    <w:p w14:paraId="5D634E60" w14:textId="6DCC19DD" w:rsidR="003D7663" w:rsidRPr="004F1503" w:rsidRDefault="003D7663" w:rsidP="009935BF">
      <w:pPr>
        <w:numPr>
          <w:ilvl w:val="0"/>
          <w:numId w:val="10"/>
        </w:numPr>
        <w:rPr>
          <w:color w:val="000000" w:themeColor="text1"/>
          <w:sz w:val="24"/>
          <w:szCs w:val="24"/>
        </w:rPr>
      </w:pPr>
      <w:r w:rsidRPr="004F1503">
        <w:rPr>
          <w:color w:val="000000" w:themeColor="text1"/>
          <w:sz w:val="24"/>
          <w:szCs w:val="24"/>
        </w:rPr>
        <w:t xml:space="preserve">El contratista debe informar la fecha a partir de la cual los profesionales ofrecidos ejercen legalmente la profesión. </w:t>
      </w:r>
    </w:p>
    <w:p w14:paraId="78F9CBA9" w14:textId="0FE7B7D4" w:rsidR="003D7663" w:rsidRPr="004F1503" w:rsidRDefault="003D7663" w:rsidP="009935BF">
      <w:pPr>
        <w:numPr>
          <w:ilvl w:val="0"/>
          <w:numId w:val="10"/>
        </w:numPr>
        <w:rPr>
          <w:color w:val="000000" w:themeColor="text1"/>
          <w:sz w:val="24"/>
          <w:szCs w:val="24"/>
        </w:rPr>
      </w:pPr>
      <w:r w:rsidRPr="004F1503">
        <w:rPr>
          <w:color w:val="000000" w:themeColor="text1"/>
          <w:sz w:val="24"/>
          <w:szCs w:val="24"/>
        </w:rPr>
        <w:t>Las certificaciones de experiencia de los profesionales deben ser expedidas por la persona natural o jurídica con quien se haya establecido la relación laboral o de prestación de servicios</w:t>
      </w:r>
      <w:r w:rsidR="00A95791" w:rsidRPr="004F1503">
        <w:rPr>
          <w:color w:val="000000" w:themeColor="text1"/>
          <w:sz w:val="24"/>
          <w:szCs w:val="24"/>
        </w:rPr>
        <w:t>.</w:t>
      </w:r>
    </w:p>
    <w:p w14:paraId="3AA1488A" w14:textId="4A091D3C" w:rsidR="00B31689" w:rsidRPr="004F1503" w:rsidRDefault="00B31689" w:rsidP="009935BF">
      <w:pPr>
        <w:numPr>
          <w:ilvl w:val="0"/>
          <w:numId w:val="10"/>
        </w:numPr>
        <w:rPr>
          <w:color w:val="000000" w:themeColor="text1"/>
          <w:sz w:val="24"/>
          <w:szCs w:val="24"/>
        </w:rPr>
      </w:pPr>
      <w:r w:rsidRPr="004F1503">
        <w:rPr>
          <w:color w:val="000000" w:themeColor="text1"/>
          <w:sz w:val="24"/>
          <w:szCs w:val="24"/>
        </w:rPr>
        <w:t xml:space="preserve">El </w:t>
      </w:r>
      <w:r w:rsidR="0036596F" w:rsidRPr="004F1503">
        <w:rPr>
          <w:color w:val="000000" w:themeColor="text1"/>
          <w:sz w:val="24"/>
          <w:szCs w:val="24"/>
        </w:rPr>
        <w:t>c</w:t>
      </w:r>
      <w:r w:rsidRPr="004F1503">
        <w:rPr>
          <w:color w:val="000000" w:themeColor="text1"/>
          <w:sz w:val="24"/>
          <w:szCs w:val="24"/>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4F1503" w:rsidRDefault="00BF0457" w:rsidP="002F1557">
      <w:pPr>
        <w:numPr>
          <w:ilvl w:val="0"/>
          <w:numId w:val="10"/>
        </w:numPr>
        <w:rPr>
          <w:color w:val="000000" w:themeColor="text1"/>
          <w:sz w:val="24"/>
          <w:szCs w:val="24"/>
        </w:rPr>
      </w:pPr>
      <w:r w:rsidRPr="004F1503">
        <w:rPr>
          <w:color w:val="000000" w:themeColor="text1"/>
          <w:sz w:val="24"/>
          <w:szCs w:val="24"/>
        </w:rPr>
        <w:lastRenderedPageBreak/>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4F1503" w:rsidRDefault="0077509F" w:rsidP="00A40B40">
      <w:pPr>
        <w:ind w:left="720"/>
        <w:rPr>
          <w:color w:val="000000" w:themeColor="text1"/>
          <w:sz w:val="24"/>
          <w:szCs w:val="28"/>
        </w:rPr>
      </w:pPr>
      <w:r w:rsidRPr="004F1503">
        <w:rPr>
          <w:color w:val="000000" w:themeColor="text1"/>
          <w:sz w:val="24"/>
          <w:szCs w:val="28"/>
        </w:rPr>
        <w:t>Las equivalencias</w:t>
      </w:r>
      <w:r w:rsidR="00D67A35" w:rsidRPr="004F1503">
        <w:rPr>
          <w:color w:val="000000" w:themeColor="text1"/>
          <w:sz w:val="24"/>
          <w:szCs w:val="28"/>
        </w:rPr>
        <w:t xml:space="preserve"> se pueden aplicar en los siguientes eventos: </w:t>
      </w:r>
    </w:p>
    <w:p w14:paraId="73336580" w14:textId="5FC3E574" w:rsidR="00D67A35" w:rsidRPr="004F1503" w:rsidRDefault="004A7CE3" w:rsidP="004A7CE3">
      <w:pPr>
        <w:pStyle w:val="Prrafodelista"/>
        <w:numPr>
          <w:ilvl w:val="0"/>
          <w:numId w:val="12"/>
        </w:numPr>
        <w:rPr>
          <w:color w:val="000000" w:themeColor="text1"/>
          <w:sz w:val="24"/>
          <w:szCs w:val="28"/>
        </w:rPr>
      </w:pPr>
      <w:r w:rsidRPr="004F1503">
        <w:rPr>
          <w:color w:val="000000" w:themeColor="text1"/>
          <w:sz w:val="24"/>
          <w:szCs w:val="28"/>
        </w:rPr>
        <w:t>T</w:t>
      </w:r>
      <w:r w:rsidR="003D2755" w:rsidRPr="004F1503">
        <w:rPr>
          <w:color w:val="000000" w:themeColor="text1"/>
          <w:sz w:val="24"/>
          <w:szCs w:val="28"/>
        </w:rPr>
        <w:t>í</w:t>
      </w:r>
      <w:r w:rsidRPr="004F1503">
        <w:rPr>
          <w:color w:val="000000" w:themeColor="text1"/>
          <w:sz w:val="24"/>
          <w:szCs w:val="28"/>
        </w:rPr>
        <w:t>tulo de posgrado</w:t>
      </w:r>
      <w:r w:rsidR="000917B2" w:rsidRPr="004F1503">
        <w:rPr>
          <w:color w:val="000000" w:themeColor="text1"/>
          <w:sz w:val="24"/>
          <w:szCs w:val="28"/>
        </w:rPr>
        <w:t xml:space="preserve"> en las diferentes modalidades </w:t>
      </w:r>
      <w:r w:rsidR="00311A43" w:rsidRPr="004F1503">
        <w:rPr>
          <w:color w:val="000000" w:themeColor="text1"/>
          <w:sz w:val="24"/>
          <w:szCs w:val="28"/>
        </w:rPr>
        <w:t xml:space="preserve">por experiencia general </w:t>
      </w:r>
      <w:r w:rsidR="003D2755" w:rsidRPr="004F1503">
        <w:rPr>
          <w:color w:val="000000" w:themeColor="text1"/>
          <w:sz w:val="24"/>
          <w:szCs w:val="28"/>
        </w:rPr>
        <w:t xml:space="preserve">y viceversa. </w:t>
      </w:r>
    </w:p>
    <w:p w14:paraId="4FFCBBC9" w14:textId="630BD2DF" w:rsidR="003D2755" w:rsidRPr="004F1503" w:rsidRDefault="003D2755" w:rsidP="003D2755">
      <w:pPr>
        <w:pStyle w:val="Prrafodelista"/>
        <w:numPr>
          <w:ilvl w:val="0"/>
          <w:numId w:val="12"/>
        </w:numPr>
        <w:rPr>
          <w:color w:val="000000" w:themeColor="text1"/>
          <w:sz w:val="24"/>
          <w:szCs w:val="28"/>
        </w:rPr>
      </w:pPr>
      <w:r w:rsidRPr="004F1503">
        <w:rPr>
          <w:color w:val="000000" w:themeColor="text1"/>
          <w:sz w:val="24"/>
          <w:szCs w:val="28"/>
        </w:rPr>
        <w:t xml:space="preserve">Título de posgrado en las diferentes modalidades por experiencia </w:t>
      </w:r>
      <w:r w:rsidR="00D84930" w:rsidRPr="004F1503">
        <w:rPr>
          <w:color w:val="000000" w:themeColor="text1"/>
          <w:sz w:val="24"/>
          <w:szCs w:val="28"/>
        </w:rPr>
        <w:t>específica</w:t>
      </w:r>
      <w:r w:rsidRPr="004F1503">
        <w:rPr>
          <w:color w:val="000000" w:themeColor="text1"/>
          <w:sz w:val="24"/>
          <w:szCs w:val="28"/>
        </w:rPr>
        <w:t xml:space="preserve"> y viceversa. </w:t>
      </w:r>
    </w:p>
    <w:p w14:paraId="52C9AFF7" w14:textId="37079615" w:rsidR="003D2755" w:rsidRPr="004F1503" w:rsidRDefault="00D84930" w:rsidP="00007578">
      <w:pPr>
        <w:pStyle w:val="Prrafodelista"/>
        <w:numPr>
          <w:ilvl w:val="0"/>
          <w:numId w:val="12"/>
        </w:numPr>
        <w:rPr>
          <w:color w:val="000000" w:themeColor="text1"/>
          <w:sz w:val="24"/>
          <w:szCs w:val="28"/>
        </w:rPr>
      </w:pPr>
      <w:r w:rsidRPr="004F1503">
        <w:rPr>
          <w:color w:val="000000" w:themeColor="text1"/>
          <w:sz w:val="24"/>
          <w:szCs w:val="28"/>
        </w:rPr>
        <w:t xml:space="preserve">No </w:t>
      </w:r>
      <w:r w:rsidR="0061452B" w:rsidRPr="004F1503">
        <w:rPr>
          <w:color w:val="000000" w:themeColor="text1"/>
          <w:sz w:val="24"/>
          <w:szCs w:val="28"/>
        </w:rPr>
        <w:t>se puede aplicar equivalencia de experiencia general por experiencia especifica o viceversa.</w:t>
      </w:r>
    </w:p>
    <w:p w14:paraId="6BA463C5" w14:textId="2DA9293C" w:rsidR="00334263" w:rsidRPr="004F1503" w:rsidRDefault="002B6468" w:rsidP="0070526B">
      <w:pPr>
        <w:rPr>
          <w:snapToGrid w:val="0"/>
          <w:color w:val="000000" w:themeColor="text1"/>
          <w:sz w:val="24"/>
          <w:szCs w:val="28"/>
          <w:lang w:val="es-ES" w:eastAsia="es-ES"/>
        </w:rPr>
      </w:pPr>
      <w:r w:rsidRPr="004F1503">
        <w:rPr>
          <w:snapToGrid w:val="0"/>
          <w:color w:val="000000" w:themeColor="text1"/>
          <w:sz w:val="24"/>
          <w:szCs w:val="28"/>
          <w:lang w:val="es-ES" w:eastAsia="es-ES"/>
        </w:rPr>
        <w:t xml:space="preserve">El personal relacionado debe </w:t>
      </w:r>
      <w:r w:rsidR="00662EAA" w:rsidRPr="004F1503">
        <w:rPr>
          <w:snapToGrid w:val="0"/>
          <w:color w:val="000000" w:themeColor="text1"/>
          <w:sz w:val="24"/>
          <w:szCs w:val="28"/>
          <w:lang w:val="es-ES" w:eastAsia="es-ES"/>
        </w:rPr>
        <w:t xml:space="preserve">estar contratado o </w:t>
      </w:r>
      <w:r w:rsidRPr="004F1503">
        <w:rPr>
          <w:snapToGrid w:val="0"/>
          <w:color w:val="000000" w:themeColor="text1"/>
          <w:sz w:val="24"/>
          <w:szCs w:val="28"/>
          <w:lang w:val="es-ES" w:eastAsia="es-ES"/>
        </w:rPr>
        <w:t xml:space="preserve">contemplado dentro de la </w:t>
      </w:r>
      <w:r w:rsidR="00275141" w:rsidRPr="004F1503">
        <w:rPr>
          <w:snapToGrid w:val="0"/>
          <w:color w:val="000000" w:themeColor="text1"/>
          <w:sz w:val="24"/>
          <w:szCs w:val="28"/>
          <w:lang w:val="es-ES" w:eastAsia="es-ES"/>
        </w:rPr>
        <w:t xml:space="preserve">planta de personal </w:t>
      </w:r>
      <w:r w:rsidRPr="004F1503">
        <w:rPr>
          <w:snapToGrid w:val="0"/>
          <w:color w:val="000000" w:themeColor="text1"/>
          <w:sz w:val="24"/>
          <w:szCs w:val="28"/>
          <w:lang w:val="es-ES" w:eastAsia="es-ES"/>
        </w:rPr>
        <w:t>del contratista</w:t>
      </w:r>
      <w:r w:rsidR="0070526B" w:rsidRPr="004F1503">
        <w:rPr>
          <w:snapToGrid w:val="0"/>
          <w:color w:val="000000" w:themeColor="text1"/>
          <w:sz w:val="24"/>
          <w:szCs w:val="28"/>
          <w:lang w:val="es-ES" w:eastAsia="es-ES"/>
        </w:rPr>
        <w:t xml:space="preserve"> </w:t>
      </w:r>
      <w:r w:rsidRPr="004F1503">
        <w:rPr>
          <w:snapToGrid w:val="0"/>
          <w:color w:val="000000" w:themeColor="text1"/>
          <w:sz w:val="24"/>
          <w:szCs w:val="28"/>
          <w:lang w:val="es-ES" w:eastAsia="es-ES"/>
        </w:rPr>
        <w:t xml:space="preserve">y su costo </w:t>
      </w:r>
      <w:r w:rsidR="00662EAA" w:rsidRPr="004F1503">
        <w:rPr>
          <w:snapToGrid w:val="0"/>
          <w:color w:val="000000" w:themeColor="text1"/>
          <w:sz w:val="24"/>
          <w:szCs w:val="28"/>
          <w:lang w:val="es-ES" w:eastAsia="es-ES"/>
        </w:rPr>
        <w:t xml:space="preserve">debe </w:t>
      </w:r>
      <w:r w:rsidRPr="004F1503">
        <w:rPr>
          <w:snapToGrid w:val="0"/>
          <w:color w:val="000000" w:themeColor="text1"/>
          <w:sz w:val="24"/>
          <w:szCs w:val="28"/>
          <w:lang w:val="es-ES" w:eastAsia="es-ES"/>
        </w:rPr>
        <w:t>incluirse dentro de los gastos</w:t>
      </w:r>
      <w:r w:rsidR="00662EAA" w:rsidRPr="004F1503">
        <w:rPr>
          <w:snapToGrid w:val="0"/>
          <w:color w:val="000000" w:themeColor="text1"/>
          <w:sz w:val="24"/>
          <w:szCs w:val="28"/>
          <w:lang w:val="es-ES" w:eastAsia="es-ES"/>
        </w:rPr>
        <w:t xml:space="preserve"> de administración general del </w:t>
      </w:r>
      <w:r w:rsidR="0036596F" w:rsidRPr="004F1503">
        <w:rPr>
          <w:snapToGrid w:val="0"/>
          <w:color w:val="000000" w:themeColor="text1"/>
          <w:sz w:val="24"/>
          <w:szCs w:val="28"/>
          <w:lang w:val="es-ES" w:eastAsia="es-ES"/>
        </w:rPr>
        <w:t>c</w:t>
      </w:r>
      <w:r w:rsidRPr="004F1503">
        <w:rPr>
          <w:snapToGrid w:val="0"/>
          <w:color w:val="000000" w:themeColor="text1"/>
          <w:sz w:val="24"/>
          <w:szCs w:val="28"/>
          <w:lang w:val="es-ES" w:eastAsia="es-ES"/>
        </w:rPr>
        <w:t>ontrato.</w:t>
      </w:r>
    </w:p>
    <w:p w14:paraId="4DAB7437" w14:textId="14FC25F4" w:rsidR="007F4056" w:rsidRPr="004F1503" w:rsidRDefault="002B6468" w:rsidP="0070526B">
      <w:pPr>
        <w:rPr>
          <w:color w:val="000000" w:themeColor="text1"/>
          <w:sz w:val="24"/>
          <w:szCs w:val="28"/>
          <w:lang w:val="es-ES"/>
        </w:rPr>
      </w:pPr>
      <w:r w:rsidRPr="004F1503">
        <w:rPr>
          <w:snapToGrid w:val="0"/>
          <w:color w:val="000000" w:themeColor="text1"/>
          <w:sz w:val="24"/>
          <w:szCs w:val="28"/>
          <w:lang w:val="es-ES" w:eastAsia="es-ES"/>
        </w:rPr>
        <w:t>El personal requerido</w:t>
      </w:r>
      <w:r w:rsidR="00890854" w:rsidRPr="004F1503">
        <w:rPr>
          <w:snapToGrid w:val="0"/>
          <w:color w:val="000000" w:themeColor="text1"/>
          <w:sz w:val="24"/>
          <w:szCs w:val="28"/>
          <w:lang w:val="es-ES" w:eastAsia="es-ES"/>
        </w:rPr>
        <w:t xml:space="preserve"> </w:t>
      </w:r>
      <w:r w:rsidRPr="004F1503">
        <w:rPr>
          <w:snapToGrid w:val="0"/>
          <w:color w:val="000000" w:themeColor="text1"/>
          <w:sz w:val="24"/>
          <w:szCs w:val="28"/>
          <w:lang w:val="es-ES" w:eastAsia="es-ES"/>
        </w:rPr>
        <w:t>es el siguiente</w:t>
      </w:r>
      <w:r w:rsidRPr="004F1503">
        <w:rPr>
          <w:color w:val="000000" w:themeColor="text1"/>
          <w:sz w:val="24"/>
          <w:szCs w:val="28"/>
          <w:lang w:val="es-ES"/>
        </w:rPr>
        <w:t>:</w:t>
      </w:r>
    </w:p>
    <w:p w14:paraId="05305E03" w14:textId="5237FF91" w:rsidR="00133335" w:rsidRPr="004F1503" w:rsidRDefault="00656DFC" w:rsidP="00007578">
      <w:pPr>
        <w:pStyle w:val="Prrafodelista"/>
        <w:numPr>
          <w:ilvl w:val="1"/>
          <w:numId w:val="3"/>
        </w:numPr>
        <w:ind w:left="426"/>
        <w:rPr>
          <w:rFonts w:eastAsia="Calibri"/>
          <w:color w:val="000000" w:themeColor="text1"/>
          <w:sz w:val="24"/>
          <w:szCs w:val="28"/>
          <w:lang w:eastAsia="en-US"/>
        </w:rPr>
      </w:pPr>
      <w:r w:rsidRPr="004F1503">
        <w:rPr>
          <w:rFonts w:eastAsia="Calibri"/>
          <w:color w:val="000000" w:themeColor="text1"/>
          <w:sz w:val="24"/>
          <w:szCs w:val="28"/>
          <w:lang w:eastAsia="en-US"/>
        </w:rPr>
        <w:t xml:space="preserve">Un (1) </w:t>
      </w:r>
      <w:r w:rsidR="00AC7EBA" w:rsidRPr="004F1503">
        <w:rPr>
          <w:rFonts w:eastAsia="Calibri"/>
          <w:color w:val="000000" w:themeColor="text1"/>
          <w:sz w:val="24"/>
          <w:szCs w:val="28"/>
          <w:lang w:eastAsia="en-US"/>
        </w:rPr>
        <w:t>Director de Obra</w:t>
      </w:r>
    </w:p>
    <w:p w14:paraId="2B93552F" w14:textId="1B187D97" w:rsidR="00133335" w:rsidRPr="004F1503" w:rsidRDefault="00133335" w:rsidP="0036079C">
      <w:pPr>
        <w:pStyle w:val="Prrafodelista"/>
        <w:numPr>
          <w:ilvl w:val="1"/>
          <w:numId w:val="3"/>
        </w:numPr>
        <w:ind w:left="426"/>
        <w:rPr>
          <w:rFonts w:eastAsia="Calibri"/>
          <w:color w:val="000000" w:themeColor="text1"/>
          <w:sz w:val="24"/>
          <w:szCs w:val="28"/>
          <w:lang w:eastAsia="en-US"/>
        </w:rPr>
      </w:pPr>
      <w:r w:rsidRPr="004F1503">
        <w:rPr>
          <w:rFonts w:eastAsia="Calibri"/>
          <w:color w:val="000000" w:themeColor="text1"/>
          <w:sz w:val="24"/>
          <w:szCs w:val="28"/>
          <w:lang w:eastAsia="en-US"/>
        </w:rPr>
        <w:t xml:space="preserve">Un </w:t>
      </w:r>
      <w:r w:rsidR="00656DFC" w:rsidRPr="004F1503">
        <w:rPr>
          <w:rFonts w:eastAsia="Calibri"/>
          <w:color w:val="000000" w:themeColor="text1"/>
          <w:sz w:val="24"/>
          <w:szCs w:val="28"/>
          <w:lang w:eastAsia="en-US"/>
        </w:rPr>
        <w:t xml:space="preserve">(1) </w:t>
      </w:r>
      <w:r w:rsidR="00AC7EBA" w:rsidRPr="004F1503">
        <w:rPr>
          <w:rFonts w:eastAsia="Calibri"/>
          <w:color w:val="000000" w:themeColor="text1"/>
          <w:sz w:val="24"/>
          <w:szCs w:val="28"/>
          <w:lang w:eastAsia="en-US"/>
        </w:rPr>
        <w:t>Residente de Obra</w:t>
      </w:r>
    </w:p>
    <w:p w14:paraId="4BDA63D0" w14:textId="6411D4AB" w:rsidR="00857AED" w:rsidRPr="004F1503" w:rsidRDefault="00AC7EBA" w:rsidP="009B5564">
      <w:pPr>
        <w:pStyle w:val="Prrafodelista"/>
        <w:numPr>
          <w:ilvl w:val="1"/>
          <w:numId w:val="3"/>
        </w:numPr>
        <w:ind w:left="426"/>
        <w:rPr>
          <w:rFonts w:eastAsia="Calibri"/>
          <w:color w:val="000000" w:themeColor="text1"/>
          <w:sz w:val="24"/>
          <w:szCs w:val="28"/>
          <w:lang w:eastAsia="en-US"/>
        </w:rPr>
      </w:pPr>
      <w:r w:rsidRPr="004F1503">
        <w:rPr>
          <w:rFonts w:eastAsia="Calibri"/>
          <w:color w:val="000000" w:themeColor="text1"/>
          <w:sz w:val="24"/>
          <w:szCs w:val="28"/>
          <w:lang w:eastAsia="en-US"/>
        </w:rPr>
        <w:t>Un (1) Tecnólogo SST y/o SISO</w:t>
      </w:r>
    </w:p>
    <w:p w14:paraId="49A4053C" w14:textId="533FFA46" w:rsidR="005027CD" w:rsidRPr="004F1503" w:rsidRDefault="005027CD" w:rsidP="00561604">
      <w:pPr>
        <w:numPr>
          <w:ilvl w:val="0"/>
          <w:numId w:val="9"/>
        </w:numPr>
        <w:rPr>
          <w:b/>
          <w:color w:val="000000" w:themeColor="text1"/>
          <w:sz w:val="24"/>
          <w:szCs w:val="28"/>
          <w:lang w:val="es-ES"/>
        </w:rPr>
      </w:pPr>
      <w:r w:rsidRPr="004F1503">
        <w:rPr>
          <w:b/>
          <w:color w:val="000000" w:themeColor="text1"/>
          <w:sz w:val="24"/>
          <w:szCs w:val="28"/>
          <w:lang w:val="es-ES"/>
        </w:rPr>
        <w:t xml:space="preserve">Requisitos del personal </w:t>
      </w:r>
    </w:p>
    <w:p w14:paraId="4B073961" w14:textId="77777777" w:rsidR="00D250C0" w:rsidRPr="004F1503" w:rsidRDefault="00F919A6" w:rsidP="005124DC">
      <w:pPr>
        <w:spacing w:after="0" w:line="240" w:lineRule="auto"/>
        <w:rPr>
          <w:rFonts w:eastAsia="Arial" w:cs="Arial"/>
          <w:color w:val="000000" w:themeColor="text1"/>
          <w:sz w:val="24"/>
          <w:szCs w:val="24"/>
          <w:highlight w:val="lightGray"/>
        </w:rPr>
      </w:pPr>
      <w:r w:rsidRPr="004F1503">
        <w:rPr>
          <w:color w:val="000000" w:themeColor="text1"/>
          <w:sz w:val="24"/>
          <w:szCs w:val="28"/>
          <w:lang w:val="es-ES"/>
        </w:rPr>
        <w:t xml:space="preserve">Todos los profesionales exigidos, deben cumplir y acreditar, como mínimo, los siguientes requisitos de </w:t>
      </w:r>
      <w:r w:rsidR="004E7554" w:rsidRPr="004F1503">
        <w:rPr>
          <w:color w:val="000000" w:themeColor="text1"/>
          <w:sz w:val="24"/>
          <w:szCs w:val="28"/>
          <w:lang w:val="es-ES"/>
        </w:rPr>
        <w:t xml:space="preserve">formación </w:t>
      </w:r>
      <w:r w:rsidRPr="004F1503">
        <w:rPr>
          <w:color w:val="000000" w:themeColor="text1"/>
          <w:sz w:val="24"/>
          <w:szCs w:val="28"/>
          <w:lang w:val="es-ES"/>
        </w:rPr>
        <w:t>y experiencia:</w:t>
      </w:r>
      <w:r w:rsidR="004067D4" w:rsidRPr="004F1503">
        <w:rPr>
          <w:color w:val="000000" w:themeColor="text1"/>
          <w:sz w:val="24"/>
          <w:szCs w:val="28"/>
          <w:lang w:val="es-ES"/>
        </w:rPr>
        <w:t xml:space="preserve"> </w:t>
      </w: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76CF447C" w14:textId="1D8D10AE" w:rsidR="00F919A6" w:rsidRPr="000F6E41" w:rsidRDefault="00AC7EBA" w:rsidP="00F919A6">
            <w:pPr>
              <w:rPr>
                <w:color w:val="000000" w:themeColor="text1"/>
                <w:sz w:val="16"/>
                <w:szCs w:val="16"/>
                <w:lang w:val="es-ES" w:eastAsia="es-ES"/>
              </w:rPr>
            </w:pPr>
            <w:r>
              <w:rPr>
                <w:color w:val="000000" w:themeColor="text1"/>
                <w:sz w:val="16"/>
                <w:szCs w:val="16"/>
                <w:lang w:val="es-ES" w:eastAsia="es-ES"/>
              </w:rPr>
              <w:t>Director de Obra Un (1) Ingeniero civil o de transporte dedicación del 50%</w:t>
            </w:r>
          </w:p>
        </w:tc>
        <w:tc>
          <w:tcPr>
            <w:tcW w:w="3078" w:type="dxa"/>
            <w:shd w:val="clear" w:color="auto" w:fill="auto"/>
          </w:tcPr>
          <w:p w14:paraId="08834309" w14:textId="314A33E4" w:rsidR="00F919A6" w:rsidRPr="000F6E41" w:rsidRDefault="00AC7EBA" w:rsidP="00F919A6">
            <w:pPr>
              <w:rPr>
                <w:color w:val="000000" w:themeColor="text1"/>
                <w:sz w:val="16"/>
                <w:szCs w:val="16"/>
                <w:lang w:val="es-ES" w:eastAsia="es-ES"/>
              </w:rPr>
            </w:pPr>
            <w:r>
              <w:rPr>
                <w:color w:val="000000" w:themeColor="text1"/>
                <w:sz w:val="16"/>
                <w:szCs w:val="16"/>
                <w:lang w:val="es-ES" w:eastAsia="es-ES"/>
              </w:rPr>
              <w:t xml:space="preserve">Mayor o igual a 10 años como profesional la cual se </w:t>
            </w:r>
            <w:r w:rsidR="004F0C8B">
              <w:rPr>
                <w:color w:val="000000" w:themeColor="text1"/>
                <w:sz w:val="16"/>
                <w:szCs w:val="16"/>
                <w:lang w:val="es-ES" w:eastAsia="es-ES"/>
              </w:rPr>
              <w:t>contabilizará</w:t>
            </w:r>
            <w:r>
              <w:rPr>
                <w:color w:val="000000" w:themeColor="text1"/>
                <w:sz w:val="16"/>
                <w:szCs w:val="16"/>
                <w:lang w:val="es-ES" w:eastAsia="es-ES"/>
              </w:rPr>
              <w:t xml:space="preserve"> a partir de la expedición de la tarjeta profesional</w:t>
            </w:r>
          </w:p>
        </w:tc>
        <w:tc>
          <w:tcPr>
            <w:tcW w:w="3078" w:type="dxa"/>
            <w:shd w:val="clear" w:color="auto" w:fill="auto"/>
          </w:tcPr>
          <w:p w14:paraId="2EAF58A8" w14:textId="111F4E21" w:rsidR="00F919A6" w:rsidRPr="000F6E41" w:rsidRDefault="00AC7EBA" w:rsidP="00F919A6">
            <w:pPr>
              <w:rPr>
                <w:color w:val="000000" w:themeColor="text1"/>
                <w:sz w:val="16"/>
                <w:szCs w:val="16"/>
                <w:lang w:val="es-ES" w:eastAsia="es-ES"/>
              </w:rPr>
            </w:pPr>
            <w:r>
              <w:rPr>
                <w:color w:val="000000" w:themeColor="text1"/>
                <w:sz w:val="16"/>
                <w:szCs w:val="16"/>
                <w:lang w:val="es-ES" w:eastAsia="es-ES"/>
              </w:rPr>
              <w:t>Acreditar dos (2) certificaciones como ingeniero director en proyectos viales</w:t>
            </w:r>
          </w:p>
        </w:tc>
      </w:tr>
      <w:tr w:rsidR="00AC7EBA" w:rsidRPr="00253C86" w14:paraId="48DB7625" w14:textId="77777777" w:rsidTr="00007578">
        <w:trPr>
          <w:trHeight w:val="655"/>
        </w:trPr>
        <w:tc>
          <w:tcPr>
            <w:tcW w:w="3076" w:type="dxa"/>
            <w:shd w:val="clear" w:color="auto" w:fill="auto"/>
          </w:tcPr>
          <w:p w14:paraId="08E85BDC" w14:textId="1EC27F9F" w:rsidR="00AC7EBA" w:rsidRPr="000F6E41" w:rsidRDefault="00AC7EBA" w:rsidP="00AC7EBA">
            <w:pPr>
              <w:rPr>
                <w:color w:val="000000" w:themeColor="text1"/>
                <w:sz w:val="16"/>
                <w:szCs w:val="16"/>
                <w:highlight w:val="lightGray"/>
                <w:lang w:val="es-ES" w:eastAsia="es-ES"/>
              </w:rPr>
            </w:pPr>
            <w:r>
              <w:rPr>
                <w:color w:val="000000" w:themeColor="text1"/>
                <w:sz w:val="16"/>
                <w:szCs w:val="16"/>
                <w:lang w:val="es-ES" w:eastAsia="es-ES"/>
              </w:rPr>
              <w:t>Residente de Obra Un (1) Ingeniero civil dedicación del 100%</w:t>
            </w:r>
          </w:p>
        </w:tc>
        <w:tc>
          <w:tcPr>
            <w:tcW w:w="3078" w:type="dxa"/>
            <w:shd w:val="clear" w:color="auto" w:fill="auto"/>
          </w:tcPr>
          <w:p w14:paraId="5518B41A" w14:textId="1938458C" w:rsidR="00AC7EBA" w:rsidRPr="000F6E41" w:rsidRDefault="00AC7EBA" w:rsidP="00AC7EBA">
            <w:pPr>
              <w:rPr>
                <w:color w:val="000000" w:themeColor="text1"/>
                <w:sz w:val="16"/>
                <w:szCs w:val="16"/>
                <w:highlight w:val="lightGray"/>
                <w:lang w:val="es-ES" w:eastAsia="es-ES"/>
              </w:rPr>
            </w:pPr>
            <w:r>
              <w:rPr>
                <w:color w:val="000000" w:themeColor="text1"/>
                <w:sz w:val="16"/>
                <w:szCs w:val="16"/>
                <w:lang w:val="es-ES" w:eastAsia="es-ES"/>
              </w:rPr>
              <w:t xml:space="preserve">Mayor o igual a 6 años como profesional la cual se </w:t>
            </w:r>
            <w:r w:rsidR="004F0C8B">
              <w:rPr>
                <w:color w:val="000000" w:themeColor="text1"/>
                <w:sz w:val="16"/>
                <w:szCs w:val="16"/>
                <w:lang w:val="es-ES" w:eastAsia="es-ES"/>
              </w:rPr>
              <w:t>contabilizará</w:t>
            </w:r>
            <w:r>
              <w:rPr>
                <w:color w:val="000000" w:themeColor="text1"/>
                <w:sz w:val="16"/>
                <w:szCs w:val="16"/>
                <w:lang w:val="es-ES" w:eastAsia="es-ES"/>
              </w:rPr>
              <w:t xml:space="preserve"> a partir de la expedición de la tarjeta profesional</w:t>
            </w:r>
          </w:p>
        </w:tc>
        <w:tc>
          <w:tcPr>
            <w:tcW w:w="3078" w:type="dxa"/>
            <w:shd w:val="clear" w:color="auto" w:fill="auto"/>
          </w:tcPr>
          <w:p w14:paraId="2FC23797" w14:textId="63971930" w:rsidR="00AC7EBA" w:rsidRPr="000F6E41" w:rsidRDefault="004F0C8B" w:rsidP="00AC7EBA">
            <w:pPr>
              <w:rPr>
                <w:color w:val="000000" w:themeColor="text1"/>
                <w:sz w:val="16"/>
                <w:szCs w:val="16"/>
                <w:highlight w:val="lightGray"/>
                <w:lang w:val="es-ES" w:eastAsia="es-ES"/>
              </w:rPr>
            </w:pPr>
            <w:r>
              <w:rPr>
                <w:color w:val="000000" w:themeColor="text1"/>
                <w:sz w:val="16"/>
                <w:szCs w:val="16"/>
                <w:lang w:val="es-ES" w:eastAsia="es-ES"/>
              </w:rPr>
              <w:t>Acreditar experiencia como ingeniero residente de obra en dos (2) proyectos cuyo objeto sea proyectos viales Acreditar experiencia como mini en un (1) contrato de obras civiles.</w:t>
            </w:r>
          </w:p>
        </w:tc>
      </w:tr>
      <w:tr w:rsidR="004F0C8B" w:rsidRPr="00253C86" w14:paraId="68A4E76A" w14:textId="77777777" w:rsidTr="00007578">
        <w:trPr>
          <w:trHeight w:val="655"/>
        </w:trPr>
        <w:tc>
          <w:tcPr>
            <w:tcW w:w="3076" w:type="dxa"/>
            <w:shd w:val="clear" w:color="auto" w:fill="auto"/>
          </w:tcPr>
          <w:p w14:paraId="48F5747F" w14:textId="52331ED7" w:rsidR="004F0C8B" w:rsidRPr="004F0C8B" w:rsidRDefault="004F0C8B" w:rsidP="004F0C8B">
            <w:pPr>
              <w:rPr>
                <w:color w:val="000000" w:themeColor="text1"/>
                <w:sz w:val="16"/>
                <w:szCs w:val="16"/>
                <w:lang w:val="es-ES" w:eastAsia="es-ES"/>
              </w:rPr>
            </w:pPr>
            <w:r w:rsidRPr="004F0C8B">
              <w:rPr>
                <w:color w:val="000000" w:themeColor="text1"/>
                <w:sz w:val="16"/>
                <w:szCs w:val="16"/>
                <w:lang w:val="es-ES" w:eastAsia="es-ES"/>
              </w:rPr>
              <w:lastRenderedPageBreak/>
              <w:t>Tecnólogo en SST dedicación del 100%</w:t>
            </w:r>
          </w:p>
        </w:tc>
        <w:tc>
          <w:tcPr>
            <w:tcW w:w="3078" w:type="dxa"/>
            <w:shd w:val="clear" w:color="auto" w:fill="auto"/>
          </w:tcPr>
          <w:p w14:paraId="0B830BF9" w14:textId="52BB2377" w:rsidR="004F0C8B" w:rsidRPr="004F0C8B" w:rsidRDefault="004F0C8B" w:rsidP="004F0C8B">
            <w:pPr>
              <w:rPr>
                <w:color w:val="000000" w:themeColor="text1"/>
                <w:sz w:val="16"/>
                <w:szCs w:val="16"/>
                <w:lang w:val="es-ES" w:eastAsia="es-ES"/>
              </w:rPr>
            </w:pPr>
            <w:r w:rsidRPr="004F0C8B">
              <w:rPr>
                <w:color w:val="000000" w:themeColor="text1"/>
                <w:sz w:val="16"/>
                <w:szCs w:val="16"/>
                <w:lang w:val="es-ES" w:eastAsia="es-ES"/>
              </w:rPr>
              <w:t xml:space="preserve">Experiencia mínima de un (1) año en trabajos relacionados con la Salud y Seguridad en el Trabajo, la cual se contabilizara </w:t>
            </w:r>
            <w:proofErr w:type="gramStart"/>
            <w:r w:rsidRPr="004F0C8B">
              <w:rPr>
                <w:color w:val="000000" w:themeColor="text1"/>
                <w:sz w:val="16"/>
                <w:szCs w:val="16"/>
                <w:lang w:val="es-ES" w:eastAsia="es-ES"/>
              </w:rPr>
              <w:t>a  partir</w:t>
            </w:r>
            <w:proofErr w:type="gramEnd"/>
            <w:r w:rsidRPr="004F0C8B">
              <w:rPr>
                <w:color w:val="000000" w:themeColor="text1"/>
                <w:sz w:val="16"/>
                <w:szCs w:val="16"/>
                <w:lang w:val="es-ES" w:eastAsia="es-ES"/>
              </w:rPr>
              <w:t xml:space="preserve"> de la expedición de la expedición de la tarjeta profesional</w:t>
            </w:r>
          </w:p>
        </w:tc>
        <w:tc>
          <w:tcPr>
            <w:tcW w:w="3078" w:type="dxa"/>
            <w:shd w:val="clear" w:color="auto" w:fill="auto"/>
          </w:tcPr>
          <w:p w14:paraId="3D6F0F26" w14:textId="26D8AAE7" w:rsidR="004F0C8B" w:rsidRPr="004F0C8B" w:rsidRDefault="004F0C8B" w:rsidP="004F0C8B">
            <w:pPr>
              <w:rPr>
                <w:color w:val="000000" w:themeColor="text1"/>
                <w:sz w:val="16"/>
                <w:szCs w:val="16"/>
                <w:lang w:val="es-ES" w:eastAsia="es-ES"/>
              </w:rPr>
            </w:pPr>
            <w:r w:rsidRPr="004F0C8B">
              <w:rPr>
                <w:color w:val="000000" w:themeColor="text1"/>
                <w:sz w:val="16"/>
                <w:szCs w:val="16"/>
                <w:lang w:val="es-ES" w:eastAsia="es-ES"/>
              </w:rPr>
              <w:t>Acreditar experiencia como mínimo de un (1) contrato de obras civiles</w:t>
            </w:r>
          </w:p>
        </w:tc>
      </w:tr>
    </w:tbl>
    <w:p w14:paraId="06FA551F" w14:textId="1F0F53EA" w:rsidR="00DB0EC4" w:rsidRPr="009B5564" w:rsidRDefault="00DB0EC4" w:rsidP="00007578">
      <w:pPr>
        <w:rPr>
          <w:color w:val="3B3838" w:themeColor="background2" w:themeShade="40"/>
        </w:rPr>
      </w:pPr>
    </w:p>
    <w:p w14:paraId="26AA09C1" w14:textId="74447B40" w:rsidR="00561604" w:rsidRPr="004F1503" w:rsidRDefault="004067D4" w:rsidP="009935BF">
      <w:pPr>
        <w:numPr>
          <w:ilvl w:val="0"/>
          <w:numId w:val="9"/>
        </w:numPr>
        <w:rPr>
          <w:color w:val="000000" w:themeColor="text1"/>
          <w:sz w:val="24"/>
          <w:szCs w:val="28"/>
        </w:rPr>
      </w:pPr>
      <w:r w:rsidRPr="004F1503">
        <w:rPr>
          <w:b/>
          <w:color w:val="000000" w:themeColor="text1"/>
          <w:sz w:val="24"/>
          <w:szCs w:val="28"/>
          <w:lang w:val="es-ES"/>
        </w:rPr>
        <w:t xml:space="preserve">Maquinaria mínima del </w:t>
      </w:r>
      <w:r w:rsidR="0036596F" w:rsidRPr="004F1503">
        <w:rPr>
          <w:b/>
          <w:color w:val="000000" w:themeColor="text1"/>
          <w:sz w:val="24"/>
          <w:szCs w:val="28"/>
          <w:lang w:val="es-ES"/>
        </w:rPr>
        <w:t>p</w:t>
      </w:r>
      <w:r w:rsidRPr="004F1503">
        <w:rPr>
          <w:b/>
          <w:color w:val="000000" w:themeColor="text1"/>
          <w:sz w:val="24"/>
          <w:szCs w:val="28"/>
          <w:lang w:val="es-ES"/>
        </w:rPr>
        <w:t xml:space="preserve">royecto </w:t>
      </w:r>
    </w:p>
    <w:p w14:paraId="6444E782" w14:textId="2B2F8604" w:rsidR="00561604" w:rsidRPr="004F1503" w:rsidRDefault="00561604" w:rsidP="009935BF">
      <w:pPr>
        <w:rPr>
          <w:color w:val="000000" w:themeColor="text1"/>
          <w:sz w:val="24"/>
          <w:szCs w:val="28"/>
        </w:rPr>
      </w:pPr>
      <w:r w:rsidRPr="004F1503">
        <w:rPr>
          <w:color w:val="000000" w:themeColor="text1"/>
          <w:spacing w:val="1"/>
          <w:sz w:val="24"/>
          <w:szCs w:val="28"/>
        </w:rPr>
        <w:t>E</w:t>
      </w:r>
      <w:r w:rsidRPr="004F1503">
        <w:rPr>
          <w:color w:val="000000" w:themeColor="text1"/>
          <w:sz w:val="24"/>
          <w:szCs w:val="28"/>
        </w:rPr>
        <w:t xml:space="preserve">l </w:t>
      </w:r>
      <w:r w:rsidRPr="004F1503">
        <w:rPr>
          <w:color w:val="000000" w:themeColor="text1"/>
          <w:spacing w:val="1"/>
          <w:sz w:val="24"/>
          <w:szCs w:val="28"/>
        </w:rPr>
        <w:t>equ</w:t>
      </w:r>
      <w:r w:rsidRPr="004F1503">
        <w:rPr>
          <w:color w:val="000000" w:themeColor="text1"/>
          <w:spacing w:val="-3"/>
          <w:sz w:val="24"/>
          <w:szCs w:val="28"/>
        </w:rPr>
        <w:t>i</w:t>
      </w:r>
      <w:r w:rsidRPr="004F1503">
        <w:rPr>
          <w:color w:val="000000" w:themeColor="text1"/>
          <w:spacing w:val="1"/>
          <w:sz w:val="24"/>
          <w:szCs w:val="28"/>
        </w:rPr>
        <w:t>p</w:t>
      </w:r>
      <w:r w:rsidRPr="004F1503">
        <w:rPr>
          <w:color w:val="000000" w:themeColor="text1"/>
          <w:sz w:val="24"/>
          <w:szCs w:val="28"/>
        </w:rPr>
        <w:t>o</w:t>
      </w:r>
      <w:r w:rsidRPr="004F1503">
        <w:rPr>
          <w:color w:val="000000" w:themeColor="text1"/>
          <w:spacing w:val="1"/>
          <w:sz w:val="24"/>
          <w:szCs w:val="28"/>
        </w:rPr>
        <w:t xml:space="preserve"> </w:t>
      </w:r>
      <w:r w:rsidRPr="004F1503">
        <w:rPr>
          <w:color w:val="000000" w:themeColor="text1"/>
          <w:sz w:val="24"/>
          <w:szCs w:val="28"/>
        </w:rPr>
        <w:t>mí</w:t>
      </w:r>
      <w:r w:rsidRPr="004F1503">
        <w:rPr>
          <w:color w:val="000000" w:themeColor="text1"/>
          <w:spacing w:val="1"/>
          <w:sz w:val="24"/>
          <w:szCs w:val="28"/>
        </w:rPr>
        <w:t>n</w:t>
      </w:r>
      <w:r w:rsidRPr="004F1503">
        <w:rPr>
          <w:color w:val="000000" w:themeColor="text1"/>
          <w:sz w:val="24"/>
          <w:szCs w:val="28"/>
        </w:rPr>
        <w:t>i</w:t>
      </w:r>
      <w:r w:rsidRPr="004F1503">
        <w:rPr>
          <w:color w:val="000000" w:themeColor="text1"/>
          <w:spacing w:val="-1"/>
          <w:sz w:val="24"/>
          <w:szCs w:val="28"/>
        </w:rPr>
        <w:t>m</w:t>
      </w:r>
      <w:r w:rsidRPr="004F1503">
        <w:rPr>
          <w:color w:val="000000" w:themeColor="text1"/>
          <w:sz w:val="24"/>
          <w:szCs w:val="28"/>
        </w:rPr>
        <w:t>o</w:t>
      </w:r>
      <w:r w:rsidRPr="004F1503">
        <w:rPr>
          <w:color w:val="000000" w:themeColor="text1"/>
          <w:spacing w:val="-1"/>
          <w:sz w:val="24"/>
          <w:szCs w:val="28"/>
        </w:rPr>
        <w:t xml:space="preserve"> </w:t>
      </w:r>
      <w:r w:rsidRPr="004F1503">
        <w:rPr>
          <w:color w:val="000000" w:themeColor="text1"/>
          <w:sz w:val="24"/>
          <w:szCs w:val="28"/>
        </w:rPr>
        <w:t>re</w:t>
      </w:r>
      <w:r w:rsidRPr="004F1503">
        <w:rPr>
          <w:color w:val="000000" w:themeColor="text1"/>
          <w:spacing w:val="1"/>
          <w:sz w:val="24"/>
          <w:szCs w:val="28"/>
        </w:rPr>
        <w:t>q</w:t>
      </w:r>
      <w:r w:rsidRPr="004F1503">
        <w:rPr>
          <w:color w:val="000000" w:themeColor="text1"/>
          <w:spacing w:val="-1"/>
          <w:sz w:val="24"/>
          <w:szCs w:val="28"/>
        </w:rPr>
        <w:t>u</w:t>
      </w:r>
      <w:r w:rsidRPr="004F1503">
        <w:rPr>
          <w:color w:val="000000" w:themeColor="text1"/>
          <w:spacing w:val="1"/>
          <w:sz w:val="24"/>
          <w:szCs w:val="28"/>
        </w:rPr>
        <w:t>e</w:t>
      </w:r>
      <w:r w:rsidRPr="004F1503">
        <w:rPr>
          <w:color w:val="000000" w:themeColor="text1"/>
          <w:sz w:val="24"/>
          <w:szCs w:val="28"/>
        </w:rPr>
        <w:t>r</w:t>
      </w:r>
      <w:r w:rsidRPr="004F1503">
        <w:rPr>
          <w:color w:val="000000" w:themeColor="text1"/>
          <w:spacing w:val="-1"/>
          <w:sz w:val="24"/>
          <w:szCs w:val="28"/>
        </w:rPr>
        <w:t>i</w:t>
      </w:r>
      <w:r w:rsidRPr="004F1503">
        <w:rPr>
          <w:color w:val="000000" w:themeColor="text1"/>
          <w:spacing w:val="1"/>
          <w:sz w:val="24"/>
          <w:szCs w:val="28"/>
        </w:rPr>
        <w:t>d</w:t>
      </w:r>
      <w:r w:rsidRPr="004F1503">
        <w:rPr>
          <w:color w:val="000000" w:themeColor="text1"/>
          <w:sz w:val="24"/>
          <w:szCs w:val="28"/>
        </w:rPr>
        <w:t>o</w:t>
      </w:r>
      <w:r w:rsidRPr="004F1503">
        <w:rPr>
          <w:color w:val="000000" w:themeColor="text1"/>
          <w:spacing w:val="-1"/>
          <w:sz w:val="24"/>
          <w:szCs w:val="28"/>
        </w:rPr>
        <w:t xml:space="preserve"> </w:t>
      </w:r>
      <w:r w:rsidRPr="004F1503">
        <w:rPr>
          <w:color w:val="000000" w:themeColor="text1"/>
          <w:spacing w:val="1"/>
          <w:sz w:val="24"/>
          <w:szCs w:val="28"/>
        </w:rPr>
        <w:t>e</w:t>
      </w:r>
      <w:r w:rsidRPr="004F1503">
        <w:rPr>
          <w:color w:val="000000" w:themeColor="text1"/>
          <w:sz w:val="24"/>
          <w:szCs w:val="28"/>
        </w:rPr>
        <w:t xml:space="preserve">s </w:t>
      </w:r>
      <w:r w:rsidRPr="004F1503">
        <w:rPr>
          <w:color w:val="000000" w:themeColor="text1"/>
          <w:spacing w:val="1"/>
          <w:sz w:val="24"/>
          <w:szCs w:val="28"/>
        </w:rPr>
        <w:t>e</w:t>
      </w:r>
      <w:r w:rsidRPr="004F1503">
        <w:rPr>
          <w:color w:val="000000" w:themeColor="text1"/>
          <w:sz w:val="24"/>
          <w:szCs w:val="28"/>
        </w:rPr>
        <w:t>l si</w:t>
      </w:r>
      <w:r w:rsidRPr="004F1503">
        <w:rPr>
          <w:color w:val="000000" w:themeColor="text1"/>
          <w:spacing w:val="-2"/>
          <w:sz w:val="24"/>
          <w:szCs w:val="28"/>
        </w:rPr>
        <w:t>g</w:t>
      </w:r>
      <w:r w:rsidRPr="004F1503">
        <w:rPr>
          <w:color w:val="000000" w:themeColor="text1"/>
          <w:spacing w:val="1"/>
          <w:sz w:val="24"/>
          <w:szCs w:val="28"/>
        </w:rPr>
        <w:t>u</w:t>
      </w:r>
      <w:r w:rsidRPr="004F1503">
        <w:rPr>
          <w:color w:val="000000" w:themeColor="text1"/>
          <w:sz w:val="24"/>
          <w:szCs w:val="28"/>
        </w:rPr>
        <w:t>ie</w:t>
      </w:r>
      <w:r w:rsidRPr="004F1503">
        <w:rPr>
          <w:color w:val="000000" w:themeColor="text1"/>
          <w:spacing w:val="1"/>
          <w:sz w:val="24"/>
          <w:szCs w:val="28"/>
        </w:rPr>
        <w:t>n</w:t>
      </w:r>
      <w:r w:rsidRPr="004F1503">
        <w:rPr>
          <w:color w:val="000000" w:themeColor="text1"/>
          <w:spacing w:val="-2"/>
          <w:sz w:val="24"/>
          <w:szCs w:val="28"/>
        </w:rPr>
        <w:t>t</w:t>
      </w:r>
      <w:r w:rsidRPr="004F1503">
        <w:rPr>
          <w:color w:val="000000" w:themeColor="text1"/>
          <w:spacing w:val="1"/>
          <w:sz w:val="24"/>
          <w:szCs w:val="28"/>
        </w:rPr>
        <w:t>e</w:t>
      </w:r>
      <w:r w:rsidRPr="004F1503">
        <w:rPr>
          <w:color w:val="000000" w:themeColor="text1"/>
          <w:sz w:val="24"/>
          <w:szCs w:val="28"/>
        </w:rPr>
        <w:t>:</w:t>
      </w:r>
    </w:p>
    <w:p w14:paraId="4272617C" w14:textId="4D16F511" w:rsidR="00561604" w:rsidRPr="004F1503" w:rsidRDefault="00561604" w:rsidP="00561604">
      <w:pPr>
        <w:ind w:left="360"/>
        <w:rPr>
          <w:color w:val="000000" w:themeColor="text1"/>
          <w:spacing w:val="1"/>
          <w:sz w:val="24"/>
          <w:szCs w:val="28"/>
        </w:rPr>
      </w:pPr>
      <w:r w:rsidRPr="004F1503">
        <w:rPr>
          <w:color w:val="000000" w:themeColor="text1"/>
          <w:spacing w:val="1"/>
          <w:sz w:val="24"/>
          <w:szCs w:val="28"/>
        </w:rPr>
        <w:t xml:space="preserve">1. </w:t>
      </w:r>
      <w:r w:rsidR="004F0C8B" w:rsidRPr="004F1503">
        <w:rPr>
          <w:color w:val="000000" w:themeColor="text1"/>
          <w:sz w:val="24"/>
          <w:szCs w:val="28"/>
        </w:rPr>
        <w:t xml:space="preserve">Volqueta de 7 </w:t>
      </w:r>
      <w:proofErr w:type="spellStart"/>
      <w:r w:rsidR="004F0C8B" w:rsidRPr="004F1503">
        <w:rPr>
          <w:color w:val="000000" w:themeColor="text1"/>
          <w:sz w:val="24"/>
          <w:szCs w:val="28"/>
        </w:rPr>
        <w:t>ó</w:t>
      </w:r>
      <w:proofErr w:type="spellEnd"/>
      <w:r w:rsidR="004F0C8B" w:rsidRPr="004F1503">
        <w:rPr>
          <w:color w:val="000000" w:themeColor="text1"/>
          <w:sz w:val="24"/>
          <w:szCs w:val="28"/>
        </w:rPr>
        <w:t xml:space="preserve"> 14 M3</w:t>
      </w:r>
    </w:p>
    <w:p w14:paraId="3912A42B" w14:textId="3735B387" w:rsidR="00561604" w:rsidRPr="004F1503" w:rsidRDefault="00561604" w:rsidP="00561604">
      <w:pPr>
        <w:ind w:left="360"/>
        <w:rPr>
          <w:color w:val="000000" w:themeColor="text1"/>
          <w:sz w:val="24"/>
          <w:szCs w:val="28"/>
        </w:rPr>
      </w:pPr>
      <w:r w:rsidRPr="004F1503">
        <w:rPr>
          <w:color w:val="000000" w:themeColor="text1"/>
          <w:spacing w:val="1"/>
          <w:sz w:val="24"/>
          <w:szCs w:val="28"/>
        </w:rPr>
        <w:t>2</w:t>
      </w:r>
      <w:r w:rsidRPr="004F1503">
        <w:rPr>
          <w:color w:val="000000" w:themeColor="text1"/>
          <w:sz w:val="24"/>
          <w:szCs w:val="28"/>
        </w:rPr>
        <w:t>.</w:t>
      </w:r>
      <w:r w:rsidRPr="004F1503">
        <w:rPr>
          <w:color w:val="000000" w:themeColor="text1"/>
          <w:spacing w:val="1"/>
          <w:sz w:val="24"/>
          <w:szCs w:val="28"/>
        </w:rPr>
        <w:t xml:space="preserve"> </w:t>
      </w:r>
      <w:r w:rsidR="004F0C8B" w:rsidRPr="004F1503">
        <w:rPr>
          <w:color w:val="000000" w:themeColor="text1"/>
          <w:sz w:val="24"/>
          <w:szCs w:val="28"/>
        </w:rPr>
        <w:t xml:space="preserve">Concretadora </w:t>
      </w:r>
      <w:r w:rsidRPr="004F1503">
        <w:rPr>
          <w:color w:val="000000" w:themeColor="text1"/>
          <w:sz w:val="24"/>
          <w:szCs w:val="28"/>
        </w:rPr>
        <w:t xml:space="preserve"> </w:t>
      </w:r>
    </w:p>
    <w:p w14:paraId="4895E377" w14:textId="292C8181" w:rsidR="00C53052" w:rsidRPr="004F1503" w:rsidRDefault="00C53052" w:rsidP="00561604">
      <w:pPr>
        <w:ind w:left="360"/>
        <w:rPr>
          <w:color w:val="000000" w:themeColor="text1"/>
          <w:sz w:val="24"/>
          <w:szCs w:val="28"/>
          <w:highlight w:val="lightGray"/>
        </w:rPr>
      </w:pPr>
      <w:r w:rsidRPr="004F1503">
        <w:rPr>
          <w:color w:val="000000" w:themeColor="text1"/>
          <w:sz w:val="24"/>
          <w:szCs w:val="28"/>
        </w:rPr>
        <w:t xml:space="preserve">3. </w:t>
      </w:r>
      <w:r w:rsidR="004F0C8B" w:rsidRPr="004F1503">
        <w:rPr>
          <w:color w:val="000000" w:themeColor="text1"/>
          <w:sz w:val="24"/>
          <w:szCs w:val="28"/>
        </w:rPr>
        <w:t>Equipo de limpieza</w:t>
      </w:r>
    </w:p>
    <w:p w14:paraId="60669B85" w14:textId="2B7C597A" w:rsidR="004C6A33" w:rsidRPr="004F1503" w:rsidRDefault="004C6A33" w:rsidP="009B5564">
      <w:pPr>
        <w:rPr>
          <w:color w:val="000000" w:themeColor="text1"/>
          <w:sz w:val="24"/>
          <w:szCs w:val="28"/>
        </w:rPr>
      </w:pPr>
      <w:r w:rsidRPr="004F1503">
        <w:rPr>
          <w:color w:val="000000" w:themeColor="text1"/>
          <w:sz w:val="24"/>
          <w:szCs w:val="28"/>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4F1503" w:rsidRDefault="00BD5AEF" w:rsidP="0042750F">
      <w:pPr>
        <w:numPr>
          <w:ilvl w:val="0"/>
          <w:numId w:val="3"/>
        </w:numPr>
        <w:rPr>
          <w:b/>
          <w:color w:val="000000" w:themeColor="text1"/>
          <w:sz w:val="24"/>
          <w:szCs w:val="28"/>
          <w:lang w:val="es-ES"/>
        </w:rPr>
      </w:pPr>
      <w:r w:rsidRPr="004F1503">
        <w:rPr>
          <w:b/>
          <w:color w:val="000000" w:themeColor="text1"/>
          <w:sz w:val="24"/>
          <w:szCs w:val="28"/>
          <w:lang w:val="es-ES"/>
        </w:rPr>
        <w:t>POSIBLES FUENTES DE MATERIALES PARA EL PROYECTO</w:t>
      </w:r>
      <w:r w:rsidR="00FE3266" w:rsidRPr="004F1503">
        <w:rPr>
          <w:b/>
          <w:color w:val="000000" w:themeColor="text1"/>
          <w:sz w:val="24"/>
          <w:szCs w:val="28"/>
          <w:lang w:val="es-ES"/>
        </w:rPr>
        <w:t xml:space="preserve">: </w:t>
      </w:r>
    </w:p>
    <w:p w14:paraId="6C674E06" w14:textId="02393766" w:rsidR="00BA05AD" w:rsidRPr="004F1503" w:rsidRDefault="00BA05AD" w:rsidP="0070526B">
      <w:pPr>
        <w:rPr>
          <w:color w:val="000000" w:themeColor="text1"/>
          <w:sz w:val="24"/>
          <w:szCs w:val="28"/>
          <w:lang w:val="es-ES" w:eastAsia="es-ES"/>
        </w:rPr>
      </w:pPr>
      <w:r w:rsidRPr="004F1503">
        <w:rPr>
          <w:color w:val="000000" w:themeColor="text1"/>
          <w:sz w:val="24"/>
          <w:szCs w:val="28"/>
          <w:lang w:val="es-ES" w:eastAsia="es-ES"/>
        </w:rPr>
        <w:t xml:space="preserve">Las posibles fuentes de materiales serán las que determine el </w:t>
      </w:r>
      <w:r w:rsidR="00954F08" w:rsidRPr="004F1503">
        <w:rPr>
          <w:color w:val="000000" w:themeColor="text1"/>
          <w:sz w:val="24"/>
          <w:szCs w:val="28"/>
          <w:lang w:val="es-ES" w:eastAsia="es-ES"/>
        </w:rPr>
        <w:t>adjudicatario</w:t>
      </w:r>
      <w:r w:rsidRPr="004F1503">
        <w:rPr>
          <w:color w:val="000000" w:themeColor="text1"/>
          <w:sz w:val="24"/>
          <w:szCs w:val="28"/>
          <w:lang w:val="es-ES" w:eastAsia="es-ES"/>
        </w:rPr>
        <w:t xml:space="preserve">, aprobadas por el </w:t>
      </w:r>
      <w:r w:rsidR="0036596F" w:rsidRPr="004F1503">
        <w:rPr>
          <w:color w:val="000000" w:themeColor="text1"/>
          <w:sz w:val="24"/>
          <w:szCs w:val="28"/>
          <w:lang w:val="es-ES" w:eastAsia="es-ES"/>
        </w:rPr>
        <w:t>i</w:t>
      </w:r>
      <w:r w:rsidRPr="004F1503">
        <w:rPr>
          <w:color w:val="000000" w:themeColor="text1"/>
          <w:sz w:val="24"/>
          <w:szCs w:val="28"/>
          <w:lang w:val="es-ES" w:eastAsia="es-ES"/>
        </w:rPr>
        <w:t>nterventor, y las cuales cumplan con la calidad requerida en las normas de ensayo y especificaciones gene</w:t>
      </w:r>
      <w:r w:rsidR="00656DFC" w:rsidRPr="004F1503">
        <w:rPr>
          <w:color w:val="000000" w:themeColor="text1"/>
          <w:sz w:val="24"/>
          <w:szCs w:val="28"/>
          <w:lang w:val="es-ES" w:eastAsia="es-ES"/>
        </w:rPr>
        <w:t>rales y/o particulares vigentes</w:t>
      </w:r>
      <w:r w:rsidR="003A414E" w:rsidRPr="004F1503">
        <w:rPr>
          <w:color w:val="000000" w:themeColor="text1"/>
          <w:sz w:val="24"/>
          <w:szCs w:val="28"/>
          <w:lang w:val="es-ES" w:eastAsia="es-ES"/>
        </w:rPr>
        <w:t>.</w:t>
      </w:r>
    </w:p>
    <w:p w14:paraId="52292CB9" w14:textId="680EF2E2" w:rsidR="009A4F8D" w:rsidRPr="004F1503" w:rsidRDefault="009A4F8D" w:rsidP="0070526B">
      <w:pPr>
        <w:rPr>
          <w:color w:val="000000" w:themeColor="text1"/>
          <w:sz w:val="24"/>
          <w:szCs w:val="28"/>
          <w:lang w:val="es-ES" w:eastAsia="es-ES"/>
        </w:rPr>
      </w:pPr>
      <w:r w:rsidRPr="004F1503">
        <w:rPr>
          <w:color w:val="000000" w:themeColor="text1"/>
          <w:sz w:val="24"/>
          <w:szCs w:val="28"/>
        </w:rPr>
        <w:t xml:space="preserve">Es responsabilidad del </w:t>
      </w:r>
      <w:r w:rsidR="0036596F" w:rsidRPr="004F1503">
        <w:rPr>
          <w:color w:val="000000" w:themeColor="text1"/>
          <w:sz w:val="24"/>
          <w:szCs w:val="28"/>
        </w:rPr>
        <w:t>p</w:t>
      </w:r>
      <w:r w:rsidRPr="004F1503">
        <w:rPr>
          <w:color w:val="000000" w:themeColor="text1"/>
          <w:sz w:val="24"/>
          <w:szCs w:val="28"/>
        </w:rPr>
        <w:t xml:space="preserve">roponente </w:t>
      </w:r>
      <w:r w:rsidR="007A424C" w:rsidRPr="004F1503">
        <w:rPr>
          <w:color w:val="000000" w:themeColor="text1"/>
          <w:sz w:val="24"/>
          <w:szCs w:val="28"/>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4F1503" w:rsidRDefault="00696521" w:rsidP="0070526B">
      <w:pPr>
        <w:rPr>
          <w:color w:val="000000" w:themeColor="text1"/>
          <w:sz w:val="24"/>
          <w:szCs w:val="28"/>
          <w:lang w:eastAsia="es-ES_tradnl"/>
        </w:rPr>
      </w:pPr>
      <w:r w:rsidRPr="004F1503">
        <w:rPr>
          <w:color w:val="000000" w:themeColor="text1"/>
          <w:sz w:val="24"/>
          <w:szCs w:val="28"/>
          <w:lang w:val="es-ES" w:eastAsia="es-ES"/>
        </w:rPr>
        <w:t>L</w:t>
      </w:r>
      <w:r w:rsidR="00BA05AD" w:rsidRPr="004F1503">
        <w:rPr>
          <w:color w:val="000000" w:themeColor="text1"/>
          <w:sz w:val="24"/>
          <w:szCs w:val="28"/>
          <w:lang w:val="es-ES" w:eastAsia="es-ES"/>
        </w:rPr>
        <w:t xml:space="preserve">as fuentes seleccionadas por el </w:t>
      </w:r>
      <w:r w:rsidR="0036596F" w:rsidRPr="004F1503">
        <w:rPr>
          <w:color w:val="000000" w:themeColor="text1"/>
          <w:sz w:val="24"/>
          <w:szCs w:val="28"/>
          <w:lang w:val="es-ES" w:eastAsia="es-ES"/>
        </w:rPr>
        <w:t>c</w:t>
      </w:r>
      <w:r w:rsidR="003742BC" w:rsidRPr="004F1503">
        <w:rPr>
          <w:color w:val="000000" w:themeColor="text1"/>
          <w:sz w:val="24"/>
          <w:szCs w:val="28"/>
          <w:lang w:val="es-ES" w:eastAsia="es-ES"/>
        </w:rPr>
        <w:t>ontratista</w:t>
      </w:r>
      <w:r w:rsidR="00BA05AD" w:rsidRPr="004F1503">
        <w:rPr>
          <w:color w:val="000000" w:themeColor="text1"/>
          <w:sz w:val="24"/>
          <w:szCs w:val="28"/>
          <w:lang w:val="es-ES" w:eastAsia="es-ES"/>
        </w:rPr>
        <w:t xml:space="preserve"> deben ser</w:t>
      </w:r>
      <w:r w:rsidR="00890854" w:rsidRPr="004F1503">
        <w:rPr>
          <w:color w:val="000000" w:themeColor="text1"/>
          <w:sz w:val="24"/>
          <w:szCs w:val="28"/>
          <w:lang w:val="es-ES" w:eastAsia="es-ES"/>
        </w:rPr>
        <w:t xml:space="preserve"> </w:t>
      </w:r>
      <w:r w:rsidR="00BA05AD" w:rsidRPr="004F1503">
        <w:rPr>
          <w:color w:val="000000" w:themeColor="text1"/>
          <w:sz w:val="24"/>
          <w:szCs w:val="28"/>
          <w:lang w:val="es-ES" w:eastAsia="es-ES"/>
        </w:rPr>
        <w:t xml:space="preserve">previamente autorizadas por la respectiva </w:t>
      </w:r>
      <w:r w:rsidR="0036596F" w:rsidRPr="004F1503">
        <w:rPr>
          <w:color w:val="000000" w:themeColor="text1"/>
          <w:sz w:val="24"/>
          <w:szCs w:val="28"/>
          <w:lang w:val="es-ES" w:eastAsia="es-ES"/>
        </w:rPr>
        <w:t>i</w:t>
      </w:r>
      <w:r w:rsidR="00BA05AD" w:rsidRPr="004F1503">
        <w:rPr>
          <w:color w:val="000000" w:themeColor="text1"/>
          <w:sz w:val="24"/>
          <w:szCs w:val="28"/>
          <w:lang w:val="es-ES" w:eastAsia="es-ES"/>
        </w:rPr>
        <w:t>nterventoría, previo al inicio de las obras.</w:t>
      </w:r>
      <w:r w:rsidR="007A424C" w:rsidRPr="004F1503">
        <w:rPr>
          <w:color w:val="000000" w:themeColor="text1"/>
          <w:sz w:val="24"/>
          <w:szCs w:val="28"/>
          <w:lang w:val="es-ES" w:eastAsia="es-ES"/>
        </w:rPr>
        <w:t xml:space="preserve"> </w:t>
      </w:r>
      <w:r w:rsidR="007A424C" w:rsidRPr="004F1503">
        <w:rPr>
          <w:color w:val="000000" w:themeColor="text1"/>
          <w:sz w:val="24"/>
          <w:szCs w:val="28"/>
        </w:rPr>
        <w:t xml:space="preserve">El </w:t>
      </w:r>
      <w:r w:rsidR="0036596F" w:rsidRPr="004F1503">
        <w:rPr>
          <w:color w:val="000000" w:themeColor="text1"/>
          <w:sz w:val="24"/>
          <w:szCs w:val="28"/>
        </w:rPr>
        <w:t>c</w:t>
      </w:r>
      <w:r w:rsidR="007A424C" w:rsidRPr="004F1503">
        <w:rPr>
          <w:color w:val="000000" w:themeColor="text1"/>
          <w:sz w:val="24"/>
          <w:szCs w:val="28"/>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4F1503" w:rsidRDefault="004E0A90" w:rsidP="0070526B">
      <w:pPr>
        <w:rPr>
          <w:color w:val="000000" w:themeColor="text1"/>
          <w:sz w:val="24"/>
          <w:szCs w:val="28"/>
        </w:rPr>
      </w:pPr>
      <w:r w:rsidRPr="004F1503">
        <w:rPr>
          <w:color w:val="000000" w:themeColor="text1"/>
          <w:sz w:val="24"/>
          <w:szCs w:val="28"/>
        </w:rPr>
        <w:t xml:space="preserve">El </w:t>
      </w:r>
      <w:r w:rsidR="0036596F" w:rsidRPr="004F1503">
        <w:rPr>
          <w:color w:val="000000" w:themeColor="text1"/>
          <w:sz w:val="24"/>
          <w:szCs w:val="28"/>
        </w:rPr>
        <w:t>p</w:t>
      </w:r>
      <w:r w:rsidRPr="004F1503">
        <w:rPr>
          <w:color w:val="000000" w:themeColor="text1"/>
          <w:sz w:val="24"/>
          <w:szCs w:val="28"/>
        </w:rPr>
        <w:t>roponente debe verificar</w:t>
      </w:r>
      <w:r w:rsidR="0036596F" w:rsidRPr="004F1503">
        <w:rPr>
          <w:color w:val="000000" w:themeColor="text1"/>
          <w:sz w:val="24"/>
          <w:szCs w:val="28"/>
        </w:rPr>
        <w:t>,</w:t>
      </w:r>
      <w:r w:rsidRPr="004F1503">
        <w:rPr>
          <w:color w:val="000000" w:themeColor="text1"/>
          <w:sz w:val="24"/>
          <w:szCs w:val="28"/>
        </w:rPr>
        <w:t xml:space="preserve"> previa a la presentación de la </w:t>
      </w:r>
      <w:r w:rsidR="003742BC" w:rsidRPr="004F1503">
        <w:rPr>
          <w:color w:val="000000" w:themeColor="text1"/>
          <w:sz w:val="24"/>
          <w:szCs w:val="28"/>
        </w:rPr>
        <w:t>oferta,</w:t>
      </w:r>
      <w:r w:rsidRPr="004F1503">
        <w:rPr>
          <w:color w:val="000000" w:themeColor="text1"/>
          <w:sz w:val="24"/>
          <w:szCs w:val="28"/>
        </w:rPr>
        <w:t xml:space="preserve"> las distancias de acarreo de las posibles fuentes de materiales existentes en el área de influencia del </w:t>
      </w:r>
      <w:r w:rsidRPr="004F1503">
        <w:rPr>
          <w:color w:val="000000" w:themeColor="text1"/>
          <w:sz w:val="24"/>
          <w:szCs w:val="28"/>
        </w:rPr>
        <w:lastRenderedPageBreak/>
        <w:t>proyecto que sean susceptibles de utilizar</w:t>
      </w:r>
      <w:r w:rsidR="0036596F" w:rsidRPr="004F1503">
        <w:rPr>
          <w:color w:val="000000" w:themeColor="text1"/>
          <w:sz w:val="24"/>
          <w:szCs w:val="28"/>
        </w:rPr>
        <w:t>,</w:t>
      </w:r>
      <w:r w:rsidRPr="004F1503">
        <w:rPr>
          <w:color w:val="000000" w:themeColor="text1"/>
          <w:sz w:val="24"/>
          <w:szCs w:val="28"/>
        </w:rPr>
        <w:t xml:space="preserve"> así como verificar que éstas se encuentra</w:t>
      </w:r>
      <w:r w:rsidR="003742BC" w:rsidRPr="004F1503">
        <w:rPr>
          <w:color w:val="000000" w:themeColor="text1"/>
          <w:sz w:val="24"/>
          <w:szCs w:val="28"/>
        </w:rPr>
        <w:t>n</w:t>
      </w:r>
      <w:r w:rsidRPr="004F1503">
        <w:rPr>
          <w:color w:val="000000" w:themeColor="text1"/>
          <w:sz w:val="24"/>
          <w:szCs w:val="28"/>
        </w:rPr>
        <w:t xml:space="preserve"> en funcionamiento y que cumplen con todos los requisitos legales ambientales y mineros</w:t>
      </w:r>
      <w:r w:rsidR="0036596F" w:rsidRPr="004F1503">
        <w:rPr>
          <w:color w:val="000000" w:themeColor="text1"/>
          <w:sz w:val="24"/>
          <w:szCs w:val="28"/>
        </w:rPr>
        <w:t>,</w:t>
      </w:r>
      <w:r w:rsidRPr="004F1503">
        <w:rPr>
          <w:color w:val="000000" w:themeColor="text1"/>
          <w:sz w:val="24"/>
          <w:szCs w:val="28"/>
        </w:rPr>
        <w:t xml:space="preserve"> de tal forma que pueda garantizar la utilización para el proyecto. En </w:t>
      </w:r>
      <w:r w:rsidR="003742BC" w:rsidRPr="004F1503">
        <w:rPr>
          <w:color w:val="000000" w:themeColor="text1"/>
          <w:sz w:val="24"/>
          <w:szCs w:val="28"/>
        </w:rPr>
        <w:t>consecuencia,</w:t>
      </w:r>
      <w:r w:rsidRPr="004F1503">
        <w:rPr>
          <w:color w:val="000000" w:themeColor="text1"/>
          <w:sz w:val="24"/>
          <w:szCs w:val="28"/>
        </w:rPr>
        <w:t xml:space="preserve"> las distancias de acarreo correspondientes debe</w:t>
      </w:r>
      <w:r w:rsidR="0036596F" w:rsidRPr="004F1503">
        <w:rPr>
          <w:color w:val="000000" w:themeColor="text1"/>
          <w:sz w:val="24"/>
          <w:szCs w:val="28"/>
        </w:rPr>
        <w:t>n</w:t>
      </w:r>
      <w:r w:rsidRPr="004F1503">
        <w:rPr>
          <w:color w:val="000000" w:themeColor="text1"/>
          <w:sz w:val="24"/>
          <w:szCs w:val="28"/>
        </w:rPr>
        <w:t xml:space="preserve"> ser consideradas por el </w:t>
      </w:r>
      <w:r w:rsidR="003742BC" w:rsidRPr="004F1503">
        <w:rPr>
          <w:color w:val="000000" w:themeColor="text1"/>
          <w:sz w:val="24"/>
          <w:szCs w:val="28"/>
        </w:rPr>
        <w:t>P</w:t>
      </w:r>
      <w:r w:rsidRPr="004F1503">
        <w:rPr>
          <w:color w:val="000000" w:themeColor="text1"/>
          <w:sz w:val="24"/>
          <w:szCs w:val="28"/>
        </w:rPr>
        <w:t>roponente en los análisis de precios unitarios de la propuesta a presentar</w:t>
      </w:r>
      <w:r w:rsidR="00FE3266" w:rsidRPr="004F1503">
        <w:rPr>
          <w:color w:val="000000" w:themeColor="text1"/>
          <w:sz w:val="24"/>
          <w:szCs w:val="28"/>
        </w:rPr>
        <w:t xml:space="preserve"> y</w:t>
      </w:r>
      <w:r w:rsidR="00890854" w:rsidRPr="004F1503">
        <w:rPr>
          <w:color w:val="000000" w:themeColor="text1"/>
          <w:sz w:val="24"/>
          <w:szCs w:val="28"/>
        </w:rPr>
        <w:t xml:space="preserve"> </w:t>
      </w:r>
      <w:r w:rsidR="00FE3266" w:rsidRPr="004F1503">
        <w:rPr>
          <w:color w:val="000000" w:themeColor="text1"/>
          <w:sz w:val="24"/>
          <w:szCs w:val="28"/>
        </w:rPr>
        <w:t>será</w:t>
      </w:r>
      <w:r w:rsidR="00890854" w:rsidRPr="004F1503">
        <w:rPr>
          <w:color w:val="000000" w:themeColor="text1"/>
          <w:sz w:val="24"/>
          <w:szCs w:val="28"/>
        </w:rPr>
        <w:t xml:space="preserve"> </w:t>
      </w:r>
      <w:r w:rsidR="00FE3266" w:rsidRPr="004F1503">
        <w:rPr>
          <w:color w:val="000000" w:themeColor="text1"/>
          <w:sz w:val="24"/>
          <w:szCs w:val="28"/>
        </w:rPr>
        <w:t>su</w:t>
      </w:r>
      <w:r w:rsidR="00890854" w:rsidRPr="004F1503">
        <w:rPr>
          <w:color w:val="000000" w:themeColor="text1"/>
          <w:sz w:val="24"/>
          <w:szCs w:val="28"/>
        </w:rPr>
        <w:t xml:space="preserve"> </w:t>
      </w:r>
      <w:r w:rsidR="00FE3266" w:rsidRPr="004F1503">
        <w:rPr>
          <w:color w:val="000000" w:themeColor="text1"/>
          <w:sz w:val="24"/>
          <w:szCs w:val="28"/>
        </w:rPr>
        <w:t>responsabilidad</w:t>
      </w:r>
      <w:r w:rsidR="00CB47F0" w:rsidRPr="004F1503">
        <w:rPr>
          <w:color w:val="000000" w:themeColor="text1"/>
          <w:sz w:val="24"/>
          <w:szCs w:val="28"/>
        </w:rPr>
        <w:t>.</w:t>
      </w:r>
    </w:p>
    <w:p w14:paraId="2A6DEE0A" w14:textId="4E24DDAC" w:rsidR="00F91F5B" w:rsidRPr="004F1503" w:rsidRDefault="003742BC" w:rsidP="009935BF">
      <w:pPr>
        <w:rPr>
          <w:color w:val="000000" w:themeColor="text1"/>
          <w:sz w:val="24"/>
          <w:szCs w:val="28"/>
        </w:rPr>
      </w:pPr>
      <w:r w:rsidRPr="004F1503">
        <w:rPr>
          <w:color w:val="000000" w:themeColor="text1"/>
          <w:sz w:val="24"/>
          <w:szCs w:val="28"/>
        </w:rPr>
        <w:t>Previo al inicio de las obras</w:t>
      </w:r>
      <w:r w:rsidR="00083689" w:rsidRPr="004F1503">
        <w:rPr>
          <w:color w:val="000000" w:themeColor="text1"/>
          <w:sz w:val="24"/>
          <w:szCs w:val="28"/>
        </w:rPr>
        <w:t>,</w:t>
      </w:r>
      <w:r w:rsidR="00101690" w:rsidRPr="004F1503">
        <w:rPr>
          <w:color w:val="000000" w:themeColor="text1"/>
          <w:sz w:val="24"/>
          <w:szCs w:val="28"/>
        </w:rPr>
        <w:t xml:space="preserve"> los materiales</w:t>
      </w:r>
      <w:r w:rsidR="00083689" w:rsidRPr="004F1503">
        <w:rPr>
          <w:color w:val="000000" w:themeColor="text1"/>
          <w:sz w:val="24"/>
          <w:szCs w:val="28"/>
        </w:rPr>
        <w:t xml:space="preserve"> que la </w:t>
      </w:r>
      <w:r w:rsidR="0036596F" w:rsidRPr="004F1503">
        <w:rPr>
          <w:color w:val="000000" w:themeColor="text1"/>
          <w:sz w:val="24"/>
          <w:szCs w:val="28"/>
        </w:rPr>
        <w:t>e</w:t>
      </w:r>
      <w:r w:rsidR="00083689" w:rsidRPr="004F1503">
        <w:rPr>
          <w:color w:val="000000" w:themeColor="text1"/>
          <w:sz w:val="24"/>
          <w:szCs w:val="28"/>
        </w:rPr>
        <w:t>ntidad identifique como indispensables en la ejecución del proyecto</w:t>
      </w:r>
      <w:r w:rsidR="00101690" w:rsidRPr="004F1503">
        <w:rPr>
          <w:color w:val="000000" w:themeColor="text1"/>
          <w:sz w:val="24"/>
          <w:szCs w:val="28"/>
        </w:rPr>
        <w:t xml:space="preserve"> deben ser sometidos a ensayos para la aceptación o el rechazo por parte de la </w:t>
      </w:r>
      <w:r w:rsidR="0036596F" w:rsidRPr="004F1503">
        <w:rPr>
          <w:color w:val="000000" w:themeColor="text1"/>
          <w:sz w:val="24"/>
          <w:szCs w:val="28"/>
        </w:rPr>
        <w:t>i</w:t>
      </w:r>
      <w:r w:rsidR="00101690" w:rsidRPr="004F1503">
        <w:rPr>
          <w:color w:val="000000" w:themeColor="text1"/>
          <w:sz w:val="24"/>
          <w:szCs w:val="28"/>
        </w:rPr>
        <w:t xml:space="preserve">nterventoría, según la normativa </w:t>
      </w:r>
      <w:r w:rsidRPr="004F1503">
        <w:rPr>
          <w:color w:val="000000" w:themeColor="text1"/>
          <w:sz w:val="24"/>
          <w:szCs w:val="28"/>
        </w:rPr>
        <w:t>aplicable</w:t>
      </w:r>
      <w:r w:rsidR="00101690" w:rsidRPr="004F1503">
        <w:rPr>
          <w:color w:val="000000" w:themeColor="text1"/>
          <w:sz w:val="24"/>
          <w:szCs w:val="28"/>
        </w:rPr>
        <w:t xml:space="preserve">. Los permisos de explotación deben ser tramitados por cuenta del </w:t>
      </w:r>
      <w:r w:rsidR="0036596F" w:rsidRPr="004F1503">
        <w:rPr>
          <w:color w:val="000000" w:themeColor="text1"/>
          <w:sz w:val="24"/>
          <w:szCs w:val="28"/>
        </w:rPr>
        <w:t>c</w:t>
      </w:r>
      <w:r w:rsidR="00101690" w:rsidRPr="004F1503">
        <w:rPr>
          <w:color w:val="000000" w:themeColor="text1"/>
          <w:sz w:val="24"/>
          <w:szCs w:val="28"/>
        </w:rPr>
        <w:t xml:space="preserve">ontratista, antes del inicio de las obras. De igual manera, las fuentes seleccionadas por el </w:t>
      </w:r>
      <w:r w:rsidR="0036596F" w:rsidRPr="004F1503">
        <w:rPr>
          <w:color w:val="000000" w:themeColor="text1"/>
          <w:sz w:val="24"/>
          <w:szCs w:val="28"/>
        </w:rPr>
        <w:t>c</w:t>
      </w:r>
      <w:r w:rsidRPr="004F1503">
        <w:rPr>
          <w:color w:val="000000" w:themeColor="text1"/>
          <w:sz w:val="24"/>
          <w:szCs w:val="28"/>
        </w:rPr>
        <w:t>ontratista</w:t>
      </w:r>
      <w:r w:rsidR="00101690" w:rsidRPr="004F1503">
        <w:rPr>
          <w:color w:val="000000" w:themeColor="text1"/>
          <w:sz w:val="24"/>
          <w:szCs w:val="28"/>
        </w:rPr>
        <w:t xml:space="preserve"> deben ser previamente autorizadas por la respectiva </w:t>
      </w:r>
      <w:r w:rsidR="0036596F" w:rsidRPr="004F1503">
        <w:rPr>
          <w:color w:val="000000" w:themeColor="text1"/>
          <w:sz w:val="24"/>
          <w:szCs w:val="28"/>
        </w:rPr>
        <w:t>i</w:t>
      </w:r>
      <w:r w:rsidR="00101690" w:rsidRPr="004F1503">
        <w:rPr>
          <w:color w:val="000000" w:themeColor="text1"/>
          <w:sz w:val="24"/>
          <w:szCs w:val="28"/>
        </w:rPr>
        <w:t>nterventoría, previo al inicio de las obras.</w:t>
      </w:r>
      <w:r w:rsidR="00890854" w:rsidRPr="004F1503">
        <w:rPr>
          <w:color w:val="000000" w:themeColor="text1"/>
          <w:sz w:val="24"/>
          <w:szCs w:val="28"/>
        </w:rPr>
        <w:t xml:space="preserve"> </w:t>
      </w:r>
    </w:p>
    <w:p w14:paraId="55D2D4FD" w14:textId="2D6CC79B" w:rsidR="009A4F8D" w:rsidRPr="004F1503" w:rsidRDefault="009A4F8D">
      <w:pPr>
        <w:numPr>
          <w:ilvl w:val="0"/>
          <w:numId w:val="3"/>
        </w:numPr>
        <w:rPr>
          <w:b/>
          <w:color w:val="000000" w:themeColor="text1"/>
          <w:sz w:val="24"/>
          <w:szCs w:val="28"/>
          <w:lang w:val="es-ES"/>
        </w:rPr>
      </w:pPr>
      <w:r w:rsidRPr="004F1503">
        <w:rPr>
          <w:b/>
          <w:color w:val="000000" w:themeColor="text1"/>
          <w:sz w:val="24"/>
          <w:szCs w:val="28"/>
          <w:lang w:val="es-ES"/>
        </w:rPr>
        <w:t>OBRAS PROVISIONALES:</w:t>
      </w:r>
    </w:p>
    <w:p w14:paraId="3EAF3359" w14:textId="0279EC80" w:rsidR="009A4F8D" w:rsidRPr="004F1503" w:rsidRDefault="009A4F8D" w:rsidP="009A4F8D">
      <w:pPr>
        <w:pStyle w:val="InviasNormal"/>
        <w:rPr>
          <w:rFonts w:ascii="Arial Narrow" w:hAnsi="Arial Narrow"/>
          <w:color w:val="000000" w:themeColor="text1"/>
          <w:sz w:val="24"/>
          <w:szCs w:val="32"/>
          <w:lang w:val="es-CO"/>
        </w:rPr>
      </w:pPr>
      <w:r w:rsidRPr="004F1503">
        <w:rPr>
          <w:color w:val="000000" w:themeColor="text1"/>
          <w:sz w:val="24"/>
          <w:szCs w:val="3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4F1503">
        <w:rPr>
          <w:color w:val="000000" w:themeColor="text1"/>
          <w:sz w:val="24"/>
          <w:szCs w:val="32"/>
          <w:lang w:val="es-CO"/>
        </w:rPr>
        <w:t>e</w:t>
      </w:r>
      <w:r w:rsidRPr="004F1503">
        <w:rPr>
          <w:color w:val="000000" w:themeColor="text1"/>
          <w:sz w:val="24"/>
          <w:szCs w:val="32"/>
        </w:rPr>
        <w:t xml:space="preserve">ntidad </w:t>
      </w:r>
      <w:r w:rsidRPr="004F1503">
        <w:rPr>
          <w:color w:val="000000" w:themeColor="text1"/>
          <w:sz w:val="24"/>
          <w:szCs w:val="32"/>
          <w:lang w:val="es-CO"/>
        </w:rPr>
        <w:t>o de terceros que puedan ser afectados por razón de los trabajos durante la ejecución de los mismos, y en general toda obra provisional relacionada con los trabajos.</w:t>
      </w:r>
    </w:p>
    <w:p w14:paraId="6251B2D3" w14:textId="1A7292E4" w:rsidR="009A4F8D" w:rsidRPr="004F1503" w:rsidRDefault="009A4F8D" w:rsidP="009A4F8D">
      <w:pPr>
        <w:rPr>
          <w:color w:val="000000" w:themeColor="text1"/>
          <w:sz w:val="24"/>
          <w:szCs w:val="28"/>
        </w:rPr>
      </w:pPr>
      <w:r w:rsidRPr="004F1503">
        <w:rPr>
          <w:color w:val="000000" w:themeColor="text1"/>
          <w:sz w:val="24"/>
          <w:szCs w:val="28"/>
        </w:rPr>
        <w:t xml:space="preserve">En caso de que sea necesario el </w:t>
      </w:r>
      <w:r w:rsidR="0036596F" w:rsidRPr="004F1503">
        <w:rPr>
          <w:color w:val="000000" w:themeColor="text1"/>
          <w:sz w:val="24"/>
          <w:szCs w:val="28"/>
        </w:rPr>
        <w:t>p</w:t>
      </w:r>
      <w:r w:rsidRPr="004F1503">
        <w:rPr>
          <w:color w:val="000000" w:themeColor="text1"/>
          <w:sz w:val="24"/>
          <w:szCs w:val="28"/>
        </w:rPr>
        <w:t>roponente dispondrá de las zonas previstas para ejecutar la obra y la obtención de lotes o zonas necesarias para construir sus instalaciones, las cuales estarán bajo su responsabilidad.</w:t>
      </w:r>
    </w:p>
    <w:p w14:paraId="73462C28" w14:textId="77777777" w:rsidR="009A4F8D" w:rsidRPr="004F1503" w:rsidRDefault="009A4F8D" w:rsidP="009A4F8D">
      <w:pPr>
        <w:pStyle w:val="InviasNormal"/>
        <w:rPr>
          <w:rFonts w:ascii="Arial Narrow" w:hAnsi="Arial Narrow"/>
          <w:color w:val="000000" w:themeColor="text1"/>
          <w:sz w:val="24"/>
          <w:szCs w:val="32"/>
          <w:lang w:val="es-CO"/>
        </w:rPr>
      </w:pPr>
      <w:r w:rsidRPr="004F1503">
        <w:rPr>
          <w:color w:val="000000" w:themeColor="text1"/>
          <w:sz w:val="24"/>
          <w:szCs w:val="32"/>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4F1503" w:rsidRDefault="009A4F8D" w:rsidP="009A4F8D">
      <w:pPr>
        <w:pStyle w:val="InviasNormal"/>
        <w:rPr>
          <w:color w:val="000000" w:themeColor="text1"/>
          <w:sz w:val="24"/>
          <w:szCs w:val="32"/>
          <w:lang w:val="es-CO"/>
        </w:rPr>
      </w:pPr>
      <w:r w:rsidRPr="004F1503">
        <w:rPr>
          <w:color w:val="000000" w:themeColor="text1"/>
          <w:sz w:val="24"/>
          <w:szCs w:val="32"/>
          <w:lang w:val="es-CO"/>
        </w:rPr>
        <w:t xml:space="preserve">El </w:t>
      </w:r>
      <w:r w:rsidR="0036596F" w:rsidRPr="004F1503">
        <w:rPr>
          <w:color w:val="000000" w:themeColor="text1"/>
          <w:sz w:val="24"/>
          <w:szCs w:val="32"/>
          <w:lang w:val="es-CO"/>
        </w:rPr>
        <w:t>p</w:t>
      </w:r>
      <w:r w:rsidRPr="004F1503">
        <w:rPr>
          <w:color w:val="000000" w:themeColor="text1"/>
          <w:sz w:val="24"/>
          <w:szCs w:val="32"/>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w:t>
      </w:r>
      <w:r w:rsidRPr="004F1503">
        <w:rPr>
          <w:color w:val="000000" w:themeColor="text1"/>
          <w:sz w:val="24"/>
          <w:szCs w:val="32"/>
          <w:lang w:val="es-CO"/>
        </w:rPr>
        <w:lastRenderedPageBreak/>
        <w:t xml:space="preserve">etc. En el caso de interferir redes de servicios públicos, estos costos serán reconocidos mediante aprobación de precios no previstos, incluidos en las correspondientes actas de obra aprobadas por el </w:t>
      </w:r>
      <w:r w:rsidR="0036596F" w:rsidRPr="004F1503">
        <w:rPr>
          <w:color w:val="000000" w:themeColor="text1"/>
          <w:sz w:val="24"/>
          <w:szCs w:val="32"/>
          <w:lang w:val="es-CO"/>
        </w:rPr>
        <w:t>i</w:t>
      </w:r>
      <w:r w:rsidRPr="004F1503">
        <w:rPr>
          <w:color w:val="000000" w:themeColor="text1"/>
          <w:sz w:val="24"/>
          <w:szCs w:val="32"/>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4F1503" w:rsidRDefault="009A4F8D" w:rsidP="009A4F8D">
      <w:pPr>
        <w:pStyle w:val="InviasNormal"/>
        <w:rPr>
          <w:color w:val="000000" w:themeColor="text1"/>
          <w:sz w:val="24"/>
          <w:szCs w:val="32"/>
          <w:lang w:val="es-CO"/>
        </w:rPr>
      </w:pPr>
      <w:r w:rsidRPr="004F1503">
        <w:rPr>
          <w:color w:val="000000" w:themeColor="text1"/>
          <w:sz w:val="24"/>
          <w:szCs w:val="3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4F1503" w:rsidRDefault="003D6723" w:rsidP="009A4F8D">
      <w:pPr>
        <w:numPr>
          <w:ilvl w:val="0"/>
          <w:numId w:val="3"/>
        </w:numPr>
        <w:rPr>
          <w:b/>
          <w:color w:val="000000" w:themeColor="text1"/>
          <w:sz w:val="24"/>
          <w:szCs w:val="28"/>
          <w:lang w:val="es-ES"/>
        </w:rPr>
      </w:pPr>
      <w:r w:rsidRPr="004F1503">
        <w:rPr>
          <w:b/>
          <w:color w:val="000000" w:themeColor="text1"/>
          <w:sz w:val="24"/>
          <w:szCs w:val="28"/>
          <w:lang w:val="es-ES"/>
        </w:rPr>
        <w:t xml:space="preserve">SEÑALIZACIÓN </w:t>
      </w:r>
    </w:p>
    <w:p w14:paraId="051672CA" w14:textId="36BA7402" w:rsidR="003D6723" w:rsidRPr="004F1503" w:rsidRDefault="003D6723" w:rsidP="003D6723">
      <w:pPr>
        <w:rPr>
          <w:color w:val="000000" w:themeColor="text1"/>
          <w:sz w:val="24"/>
          <w:szCs w:val="28"/>
        </w:rPr>
      </w:pPr>
      <w:r w:rsidRPr="004F1503">
        <w:rPr>
          <w:color w:val="000000" w:themeColor="text1"/>
          <w:sz w:val="24"/>
          <w:szCs w:val="28"/>
        </w:rPr>
        <w:t>De ser necesario,</w:t>
      </w:r>
      <w:r w:rsidR="0023199C" w:rsidRPr="004F1503">
        <w:rPr>
          <w:color w:val="000000" w:themeColor="text1"/>
          <w:sz w:val="24"/>
          <w:szCs w:val="28"/>
        </w:rPr>
        <w:t xml:space="preserve"> </w:t>
      </w:r>
      <w:r w:rsidRPr="004F1503">
        <w:rPr>
          <w:color w:val="000000" w:themeColor="text1"/>
          <w:sz w:val="24"/>
          <w:szCs w:val="28"/>
        </w:rPr>
        <w:t xml:space="preserve">son de cargo del </w:t>
      </w:r>
      <w:r w:rsidR="0036596F" w:rsidRPr="004F1503">
        <w:rPr>
          <w:color w:val="000000" w:themeColor="text1"/>
          <w:sz w:val="24"/>
          <w:szCs w:val="28"/>
        </w:rPr>
        <w:t>p</w:t>
      </w:r>
      <w:r w:rsidRPr="004F1503">
        <w:rPr>
          <w:color w:val="000000" w:themeColor="text1"/>
          <w:sz w:val="24"/>
          <w:szCs w:val="28"/>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7758E1FA" w:rsidR="000F3740" w:rsidRPr="00216034" w:rsidRDefault="00AD6713" w:rsidP="003D6723">
      <w:pPr>
        <w:rPr>
          <w:color w:val="000000" w:themeColor="text1"/>
          <w:sz w:val="24"/>
          <w:szCs w:val="28"/>
        </w:rPr>
      </w:pPr>
      <w:r w:rsidRPr="004F1503">
        <w:rPr>
          <w:color w:val="000000" w:themeColor="text1"/>
          <w:sz w:val="24"/>
          <w:szCs w:val="28"/>
        </w:rPr>
        <w:t>Sin perjuicio de lo anterior</w:t>
      </w:r>
      <w:r w:rsidR="00682011" w:rsidRPr="004F1503">
        <w:rPr>
          <w:color w:val="000000" w:themeColor="text1"/>
          <w:sz w:val="24"/>
          <w:szCs w:val="28"/>
        </w:rPr>
        <w:t>,</w:t>
      </w:r>
      <w:r w:rsidR="00157015" w:rsidRPr="004F1503">
        <w:rPr>
          <w:color w:val="000000" w:themeColor="text1"/>
          <w:sz w:val="24"/>
          <w:szCs w:val="28"/>
        </w:rPr>
        <w:t xml:space="preserve"> la </w:t>
      </w:r>
      <w:r w:rsidR="0036596F" w:rsidRPr="004F1503">
        <w:rPr>
          <w:color w:val="000000" w:themeColor="text1"/>
          <w:sz w:val="24"/>
          <w:szCs w:val="28"/>
        </w:rPr>
        <w:t>e</w:t>
      </w:r>
      <w:r w:rsidR="00157015" w:rsidRPr="004F1503">
        <w:rPr>
          <w:color w:val="000000" w:themeColor="text1"/>
          <w:sz w:val="24"/>
          <w:szCs w:val="28"/>
        </w:rPr>
        <w:t>ntidad debe definir puntualmente cu</w:t>
      </w:r>
      <w:r w:rsidR="0036596F" w:rsidRPr="004F1503">
        <w:rPr>
          <w:color w:val="000000" w:themeColor="text1"/>
          <w:sz w:val="24"/>
          <w:szCs w:val="28"/>
        </w:rPr>
        <w:t>á</w:t>
      </w:r>
      <w:r w:rsidR="00157015" w:rsidRPr="004F1503">
        <w:rPr>
          <w:color w:val="000000" w:themeColor="text1"/>
          <w:sz w:val="24"/>
          <w:szCs w:val="28"/>
        </w:rPr>
        <w:t>les son los costos</w:t>
      </w:r>
      <w:r w:rsidR="00AA7804" w:rsidRPr="004F1503">
        <w:rPr>
          <w:color w:val="000000" w:themeColor="text1"/>
          <w:sz w:val="24"/>
          <w:szCs w:val="28"/>
        </w:rPr>
        <w:t xml:space="preserve"> directos e indirectos</w:t>
      </w:r>
      <w:r w:rsidR="00157015" w:rsidRPr="004F1503">
        <w:rPr>
          <w:color w:val="000000" w:themeColor="text1"/>
          <w:sz w:val="24"/>
          <w:szCs w:val="28"/>
        </w:rPr>
        <w:t xml:space="preserve"> incluidos dentro del </w:t>
      </w:r>
      <w:r w:rsidR="0036596F" w:rsidRPr="004F1503">
        <w:rPr>
          <w:color w:val="000000" w:themeColor="text1"/>
          <w:sz w:val="24"/>
          <w:szCs w:val="28"/>
        </w:rPr>
        <w:t>p</w:t>
      </w:r>
      <w:r w:rsidR="00157015" w:rsidRPr="004F1503">
        <w:rPr>
          <w:color w:val="000000" w:themeColor="text1"/>
          <w:sz w:val="24"/>
          <w:szCs w:val="28"/>
        </w:rPr>
        <w:t xml:space="preserve">resupuesto </w:t>
      </w:r>
      <w:r w:rsidR="0036596F" w:rsidRPr="004F1503">
        <w:rPr>
          <w:color w:val="000000" w:themeColor="text1"/>
          <w:sz w:val="24"/>
          <w:szCs w:val="28"/>
        </w:rPr>
        <w:t>o</w:t>
      </w:r>
      <w:r w:rsidR="00157015" w:rsidRPr="004F1503">
        <w:rPr>
          <w:color w:val="000000" w:themeColor="text1"/>
          <w:sz w:val="24"/>
          <w:szCs w:val="28"/>
        </w:rPr>
        <w:t>ficial dependiendo del proyecto a ejecutar.</w:t>
      </w:r>
    </w:p>
    <w:p w14:paraId="6E423B08" w14:textId="53BDEDD8" w:rsidR="00EE60DB" w:rsidRPr="004F1503" w:rsidRDefault="00507F7A" w:rsidP="009A4F8D">
      <w:pPr>
        <w:numPr>
          <w:ilvl w:val="0"/>
          <w:numId w:val="3"/>
        </w:numPr>
        <w:rPr>
          <w:b/>
          <w:color w:val="000000" w:themeColor="text1"/>
          <w:sz w:val="24"/>
          <w:szCs w:val="28"/>
          <w:lang w:val="es-ES"/>
        </w:rPr>
      </w:pPr>
      <w:r w:rsidRPr="004F1503">
        <w:rPr>
          <w:b/>
          <w:color w:val="000000" w:themeColor="text1"/>
          <w:sz w:val="24"/>
          <w:szCs w:val="28"/>
          <w:lang w:val="es-ES"/>
        </w:rPr>
        <w:t>PERMISOS, LICENCIAS Y AUTORIZACIONES</w:t>
      </w:r>
    </w:p>
    <w:p w14:paraId="79E24AFF" w14:textId="15E78AD5" w:rsidR="004F1503" w:rsidRPr="004F1503" w:rsidRDefault="004F1503" w:rsidP="004F1503">
      <w:pPr>
        <w:rPr>
          <w:rFonts w:cs="Arial"/>
          <w:sz w:val="24"/>
          <w:szCs w:val="24"/>
        </w:rPr>
      </w:pPr>
      <w:r w:rsidRPr="004F1503">
        <w:rPr>
          <w:color w:val="000000" w:themeColor="text1"/>
          <w:sz w:val="24"/>
          <w:szCs w:val="24"/>
          <w:lang w:val="es-ES"/>
        </w:rPr>
        <w:t>E</w:t>
      </w:r>
      <w:r w:rsidRPr="004F1503">
        <w:rPr>
          <w:rFonts w:cs="Arial"/>
          <w:sz w:val="24"/>
          <w:szCs w:val="24"/>
        </w:rPr>
        <w:t xml:space="preserve">l presente contrato no requiere autorizaciones o permisos especiales para su ejecución, toda vez que su objeto corresponde a actividades de mantenimiento de infraestructura existente, sin que se contemple ampliación, modificación estructural, intervención que implique variación del área construida o cambio de uso del bien inmueble. </w:t>
      </w:r>
    </w:p>
    <w:p w14:paraId="1044DFFE" w14:textId="77777777" w:rsidR="004F1503" w:rsidRPr="004F1503" w:rsidRDefault="004F1503" w:rsidP="004F1503">
      <w:pPr>
        <w:rPr>
          <w:rFonts w:cs="Arial"/>
          <w:sz w:val="24"/>
          <w:szCs w:val="24"/>
        </w:rPr>
      </w:pPr>
      <w:r w:rsidRPr="004F1503">
        <w:rPr>
          <w:rFonts w:cs="Arial"/>
          <w:sz w:val="24"/>
          <w:szCs w:val="24"/>
        </w:rPr>
        <w:t xml:space="preserve">En ese sentido, las actividades previstas no se enmarcan dentro de aquellas que exigen licencia urbanística, por tratarse de intervenciones de conservación y mantenimiento, conforme a la normativa urbanística vigente. </w:t>
      </w:r>
    </w:p>
    <w:p w14:paraId="03C7167F" w14:textId="77777777" w:rsidR="004F1503" w:rsidRPr="004F1503" w:rsidRDefault="004F1503" w:rsidP="004F1503">
      <w:pPr>
        <w:rPr>
          <w:rFonts w:cs="Arial"/>
          <w:sz w:val="24"/>
          <w:szCs w:val="24"/>
        </w:rPr>
      </w:pPr>
      <w:r w:rsidRPr="004F1503">
        <w:rPr>
          <w:rFonts w:cs="Arial"/>
          <w:sz w:val="24"/>
          <w:szCs w:val="24"/>
        </w:rPr>
        <w:t xml:space="preserve">En cuanto a la competencia para la celebración del contrato, esta es inherente al Alcalde Municipal en su calidad de representante legal del ente territorial. </w:t>
      </w:r>
    </w:p>
    <w:p w14:paraId="08F2C297" w14:textId="77777777" w:rsidR="004F1503" w:rsidRPr="004F1503" w:rsidRDefault="004F1503" w:rsidP="004F1503">
      <w:pPr>
        <w:rPr>
          <w:rFonts w:cs="Arial"/>
          <w:sz w:val="24"/>
          <w:szCs w:val="24"/>
        </w:rPr>
      </w:pPr>
      <w:r w:rsidRPr="004F1503">
        <w:rPr>
          <w:rFonts w:cs="Arial"/>
          <w:sz w:val="24"/>
          <w:szCs w:val="24"/>
        </w:rPr>
        <w:t xml:space="preserve">La Ley 80 de 1993, en su artículo 2º, incluye a los municipios dentro de las entidades estatales sometidas a dicho estatuto, y en el artículo 11, literal b), establece que la </w:t>
      </w:r>
      <w:r w:rsidRPr="004F1503">
        <w:rPr>
          <w:rFonts w:cs="Arial"/>
          <w:sz w:val="24"/>
          <w:szCs w:val="24"/>
        </w:rPr>
        <w:lastRenderedPageBreak/>
        <w:t xml:space="preserve">competencia para dirigir procesos de selección y celebrar contratos en el nivel territorial radica en el representante legal de la entidad, esto es, el Alcalde Municipal. </w:t>
      </w:r>
    </w:p>
    <w:p w14:paraId="31CB751B" w14:textId="77777777" w:rsidR="004F1503" w:rsidRPr="004F1503" w:rsidRDefault="004F1503" w:rsidP="004F1503">
      <w:pPr>
        <w:rPr>
          <w:rFonts w:cs="Arial"/>
          <w:sz w:val="24"/>
          <w:szCs w:val="24"/>
        </w:rPr>
      </w:pPr>
      <w:r w:rsidRPr="004F1503">
        <w:rPr>
          <w:rFonts w:cs="Arial"/>
          <w:sz w:val="24"/>
          <w:szCs w:val="24"/>
        </w:rPr>
        <w:t xml:space="preserve">De igual manera, la Ley 1551 de 2012, en su artículo 29 literal d) numeral 5°, que modificó el artículo 91 de la Ley 136 de 1994, dispone que corresponde al </w:t>
      </w:r>
      <w:proofErr w:type="gramStart"/>
      <w:r w:rsidRPr="004F1503">
        <w:rPr>
          <w:rFonts w:cs="Arial"/>
          <w:sz w:val="24"/>
          <w:szCs w:val="24"/>
        </w:rPr>
        <w:t>Alcalde</w:t>
      </w:r>
      <w:proofErr w:type="gramEnd"/>
      <w:r w:rsidRPr="004F1503">
        <w:rPr>
          <w:rFonts w:cs="Arial"/>
          <w:sz w:val="24"/>
          <w:szCs w:val="24"/>
        </w:rPr>
        <w:t xml:space="preserve">: </w:t>
      </w:r>
    </w:p>
    <w:p w14:paraId="09E5914F" w14:textId="77777777" w:rsidR="004F1503" w:rsidRPr="004F1503" w:rsidRDefault="004F1503" w:rsidP="004F1503">
      <w:pPr>
        <w:rPr>
          <w:rFonts w:cs="Arial"/>
          <w:sz w:val="24"/>
          <w:szCs w:val="24"/>
        </w:rPr>
      </w:pPr>
      <w:r w:rsidRPr="004F1503">
        <w:rPr>
          <w:rFonts w:cs="Arial"/>
          <w:sz w:val="24"/>
          <w:szCs w:val="24"/>
        </w:rPr>
        <w:t xml:space="preserve">“…Ordenar los gastos y celebrar los contratos y convenios municipales de acuerdo con el plan de desarrollo económico y social y con el presupuesto, observando las normas jurídicas aplicables…” </w:t>
      </w:r>
    </w:p>
    <w:p w14:paraId="09F8F1AD" w14:textId="77777777" w:rsidR="004F1503" w:rsidRPr="004F1503" w:rsidRDefault="004F1503" w:rsidP="004F1503">
      <w:pPr>
        <w:rPr>
          <w:rFonts w:cs="Arial"/>
          <w:sz w:val="24"/>
          <w:szCs w:val="24"/>
        </w:rPr>
      </w:pPr>
      <w:r w:rsidRPr="004F1503">
        <w:rPr>
          <w:rFonts w:cs="Arial"/>
          <w:sz w:val="24"/>
          <w:szCs w:val="24"/>
        </w:rPr>
        <w:t xml:space="preserve">Analizado el objeto contractual en el presente estudio previo, se concluye que no se configura ninguna de las causales en las cuales el Alcalde Municipal deba solicitar autorización previa al Honorable Concejo Municipal para contratar, conforme a lo establecido en el parágrafo 4° del artículo 18 de la Ley 1551 de 2012 y en los Acuerdos Municipales No. 021 del 14 de noviembre de 2017 y No. 031 del 30 de noviembre de 2016. </w:t>
      </w:r>
    </w:p>
    <w:p w14:paraId="385A6BD5" w14:textId="4A5519EA" w:rsidR="00507F7A" w:rsidRPr="004F1503" w:rsidRDefault="004F1503" w:rsidP="004F1503">
      <w:pPr>
        <w:rPr>
          <w:color w:val="000000" w:themeColor="text1"/>
          <w:sz w:val="24"/>
          <w:szCs w:val="24"/>
          <w:lang w:val="es-ES"/>
        </w:rPr>
      </w:pPr>
      <w:r w:rsidRPr="004F1503">
        <w:rPr>
          <w:rFonts w:cs="Arial"/>
          <w:sz w:val="24"/>
          <w:szCs w:val="24"/>
        </w:rPr>
        <w:t>En consecuencia, el Alcalde Municipal cuenta con plena competencia legal para adelantar el proceso contractual y suscribir el respectivo contrato</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5CB69A8" w14:textId="494CE2F4" w:rsidR="004A58FA" w:rsidRPr="00702FC6" w:rsidRDefault="004A58FA" w:rsidP="004A58FA">
      <w:pPr>
        <w:rPr>
          <w:rFonts w:cs="Arial"/>
          <w:sz w:val="24"/>
        </w:rPr>
      </w:pPr>
      <w:r w:rsidRPr="00702FC6">
        <w:rPr>
          <w:rFonts w:cs="Arial"/>
          <w:sz w:val="22"/>
        </w:rPr>
        <w:t>Para el presente proyecto no aplica notas técnicas especificas</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EC4E056" w14:textId="696480E7" w:rsidR="004A58FA" w:rsidRDefault="004A58FA" w:rsidP="004A58FA">
      <w:pPr>
        <w:rPr>
          <w:rFonts w:cs="Arial"/>
          <w:sz w:val="22"/>
        </w:rPr>
      </w:pPr>
      <w:r w:rsidRPr="00702FC6">
        <w:rPr>
          <w:rFonts w:cs="Arial"/>
          <w:sz w:val="22"/>
        </w:rPr>
        <w:t>Para el presente proyecto se anexa los ANALISIS DE PRECIOS UNITARIOS (APU´S) de cada una de las actividades.</w:t>
      </w:r>
    </w:p>
    <w:p w14:paraId="08B33190" w14:textId="6A427779" w:rsidR="004A58FA" w:rsidRPr="00702FC6" w:rsidRDefault="004A58FA" w:rsidP="004A58FA">
      <w:pPr>
        <w:jc w:val="left"/>
        <w:rPr>
          <w:rFonts w:cs="Arial"/>
          <w:sz w:val="22"/>
          <w:highlight w:val="lightGray"/>
        </w:rPr>
      </w:pPr>
      <w:bookmarkStart w:id="1" w:name="_GoBack"/>
      <w:bookmarkEnd w:id="1"/>
      <w:r w:rsidRPr="00702FC6">
        <w:rPr>
          <w:rFonts w:cs="Arial"/>
          <w:sz w:val="22"/>
        </w:rPr>
        <w:t xml:space="preserve">En constancia, se firma en Apartadó, Antioquia a los </w:t>
      </w:r>
      <w:r>
        <w:rPr>
          <w:rFonts w:cs="Arial"/>
          <w:sz w:val="22"/>
        </w:rPr>
        <w:t xml:space="preserve">veintitrés </w:t>
      </w:r>
      <w:r w:rsidRPr="00702FC6">
        <w:rPr>
          <w:rFonts w:cs="Arial"/>
          <w:sz w:val="22"/>
        </w:rPr>
        <w:t>(</w:t>
      </w:r>
      <w:r>
        <w:rPr>
          <w:rFonts w:cs="Arial"/>
          <w:sz w:val="22"/>
        </w:rPr>
        <w:t>23</w:t>
      </w:r>
      <w:r w:rsidRPr="00702FC6">
        <w:rPr>
          <w:rFonts w:cs="Arial"/>
          <w:sz w:val="22"/>
        </w:rPr>
        <w:t xml:space="preserve">) días del mes de </w:t>
      </w:r>
      <w:r>
        <w:rPr>
          <w:rFonts w:cs="Arial"/>
          <w:sz w:val="22"/>
        </w:rPr>
        <w:t>junio</w:t>
      </w:r>
      <w:r w:rsidRPr="00702FC6">
        <w:rPr>
          <w:rFonts w:cs="Arial"/>
          <w:sz w:val="22"/>
        </w:rPr>
        <w:t xml:space="preserve"> de 2026.</w:t>
      </w:r>
    </w:p>
    <w:p w14:paraId="75265B41" w14:textId="77777777" w:rsidR="009902E4" w:rsidRPr="000F6E41" w:rsidRDefault="009902E4" w:rsidP="004A58FA">
      <w:pPr>
        <w:rPr>
          <w:color w:val="000000" w:themeColor="text1"/>
        </w:rPr>
      </w:pPr>
    </w:p>
    <w:p w14:paraId="3F8A3BE9" w14:textId="77777777" w:rsidR="004A58FA" w:rsidRPr="004A07F7" w:rsidRDefault="004A58FA" w:rsidP="004A58FA">
      <w:pPr>
        <w:jc w:val="center"/>
        <w:rPr>
          <w:rFonts w:cs="Arial"/>
          <w:sz w:val="22"/>
        </w:rPr>
      </w:pPr>
      <w:r w:rsidRPr="004A07F7">
        <w:rPr>
          <w:rFonts w:cs="Arial"/>
          <w:sz w:val="22"/>
        </w:rPr>
        <w:t>______________________________________________</w:t>
      </w:r>
    </w:p>
    <w:p w14:paraId="352922A0" w14:textId="77777777" w:rsidR="004A58FA" w:rsidRPr="004A07F7" w:rsidRDefault="004A58FA" w:rsidP="004A58FA">
      <w:pPr>
        <w:spacing w:after="0"/>
        <w:jc w:val="center"/>
        <w:rPr>
          <w:rFonts w:cs="Arial"/>
          <w:b/>
          <w:sz w:val="22"/>
        </w:rPr>
      </w:pPr>
      <w:r w:rsidRPr="004A07F7">
        <w:rPr>
          <w:rFonts w:cs="Arial"/>
          <w:b/>
          <w:sz w:val="22"/>
        </w:rPr>
        <w:t>LEINER IVAN MENA MURILLO</w:t>
      </w:r>
    </w:p>
    <w:p w14:paraId="06222AD2" w14:textId="77777777" w:rsidR="004A58FA" w:rsidRPr="00702FC6" w:rsidRDefault="004A58FA" w:rsidP="004A58FA">
      <w:pPr>
        <w:spacing w:after="0"/>
        <w:jc w:val="center"/>
        <w:rPr>
          <w:rFonts w:cs="Arial"/>
          <w:b/>
          <w:sz w:val="22"/>
        </w:rPr>
      </w:pPr>
      <w:r w:rsidRPr="004A07F7">
        <w:rPr>
          <w:rFonts w:cs="Arial"/>
          <w:b/>
          <w:sz w:val="22"/>
        </w:rPr>
        <w:t>Secretario de Infraestructura Física</w:t>
      </w:r>
    </w:p>
    <w:p w14:paraId="37A53F63" w14:textId="427938F1" w:rsidR="003A19BF" w:rsidRPr="00724EC1" w:rsidRDefault="003A19BF" w:rsidP="004A58FA">
      <w:pPr>
        <w:spacing w:after="0"/>
        <w:jc w:val="center"/>
        <w:rPr>
          <w:color w:val="000000"/>
        </w:rPr>
      </w:pP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8C6FD" w14:textId="77777777" w:rsidR="00FD5ED4" w:rsidRDefault="00FD5ED4" w:rsidP="007D0390">
      <w:pPr>
        <w:spacing w:after="0" w:line="240" w:lineRule="auto"/>
      </w:pPr>
      <w:r>
        <w:separator/>
      </w:r>
    </w:p>
  </w:endnote>
  <w:endnote w:type="continuationSeparator" w:id="0">
    <w:p w14:paraId="4E96B9F2" w14:textId="77777777" w:rsidR="00FD5ED4" w:rsidRDefault="00FD5ED4" w:rsidP="007D0390">
      <w:pPr>
        <w:spacing w:after="0" w:line="240" w:lineRule="auto"/>
      </w:pPr>
      <w:r>
        <w:continuationSeparator/>
      </w:r>
    </w:p>
  </w:endnote>
  <w:endnote w:type="continuationNotice" w:id="1">
    <w:p w14:paraId="49E214C6" w14:textId="77777777" w:rsidR="00FD5ED4" w:rsidRDefault="00FD5E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4EA69B88" w14:textId="77777777" w:rsidR="00216034" w:rsidRPr="000F6E41" w:rsidRDefault="00216034" w:rsidP="00216034">
    <w:pPr>
      <w:jc w:val="center"/>
      <w:rPr>
        <w:b/>
        <w:color w:val="000000" w:themeColor="text1"/>
      </w:rPr>
    </w:pPr>
    <w:r w:rsidRPr="00970D6A">
      <w:rPr>
        <w:b/>
        <w:color w:val="000000" w:themeColor="text1"/>
      </w:rPr>
      <w:t>MANTENIMIENTO DE SUMIDEROS; SUMINISTRO E INSTALACIÓN DE REJILLAS Y LIMPIEZA DE CARCAMOS EN LAS VÍAS DEL AREA URBANAS Y RURALES DEL MUNICIPIO DE APARTADÓ; DEPARTAMENTO DE ANTIOQUIA</w:t>
    </w:r>
  </w:p>
  <w:p w14:paraId="21B2553A" w14:textId="722BBD61" w:rsidR="000268C3" w:rsidRPr="000F6E41" w:rsidRDefault="00216034" w:rsidP="00216034">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highlight w:val="lightGray"/>
      </w:rPr>
      <w:t>MUNICIPIO DE APARTADO</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54E0A" w14:textId="77777777" w:rsidR="00FD5ED4" w:rsidRDefault="00FD5ED4" w:rsidP="007D0390">
      <w:pPr>
        <w:spacing w:after="0" w:line="240" w:lineRule="auto"/>
      </w:pPr>
      <w:r>
        <w:separator/>
      </w:r>
    </w:p>
  </w:footnote>
  <w:footnote w:type="continuationSeparator" w:id="0">
    <w:p w14:paraId="338F2959" w14:textId="77777777" w:rsidR="00FD5ED4" w:rsidRDefault="00FD5ED4" w:rsidP="007D0390">
      <w:pPr>
        <w:spacing w:after="0" w:line="240" w:lineRule="auto"/>
      </w:pPr>
      <w:r>
        <w:continuationSeparator/>
      </w:r>
    </w:p>
  </w:footnote>
  <w:footnote w:type="continuationNotice" w:id="1">
    <w:p w14:paraId="160A9CB5" w14:textId="77777777" w:rsidR="00FD5ED4" w:rsidRDefault="00FD5E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432D0F"/>
    <w:multiLevelType w:val="multilevel"/>
    <w:tmpl w:val="B090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DE3832"/>
    <w:multiLevelType w:val="hybridMultilevel"/>
    <w:tmpl w:val="2CE01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13"/>
  </w:num>
  <w:num w:numId="4">
    <w:abstractNumId w:val="8"/>
  </w:num>
  <w:num w:numId="5">
    <w:abstractNumId w:val="12"/>
  </w:num>
  <w:num w:numId="6">
    <w:abstractNumId w:val="3"/>
  </w:num>
  <w:num w:numId="7">
    <w:abstractNumId w:val="9"/>
  </w:num>
  <w:num w:numId="8">
    <w:abstractNumId w:val="11"/>
  </w:num>
  <w:num w:numId="9">
    <w:abstractNumId w:val="4"/>
  </w:num>
  <w:num w:numId="10">
    <w:abstractNumId w:val="7"/>
  </w:num>
  <w:num w:numId="11">
    <w:abstractNumId w:val="1"/>
  </w:num>
  <w:num w:numId="12">
    <w:abstractNumId w:val="0"/>
  </w:num>
  <w:num w:numId="13">
    <w:abstractNumId w:val="5"/>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BE0"/>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34F3"/>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034"/>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693C"/>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58FA"/>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0C8B"/>
    <w:rsid w:val="004F1503"/>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47A7B"/>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0D6A"/>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C7EB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920"/>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00C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D6A28"/>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D5ED4"/>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Fuentedeprrafopredeter"/>
    <w:rsid w:val="0006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39099079">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349781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51742A41-F97B-4D87-A67F-5DF1D9025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14</Pages>
  <Words>3987</Words>
  <Characters>21933</Characters>
  <Application>Microsoft Office Word</Application>
  <DocSecurity>0</DocSecurity>
  <Lines>182</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MARIA ALEJANDRA BEDOYA PUERTA</cp:lastModifiedBy>
  <cp:revision>8</cp:revision>
  <cp:lastPrinted>2020-11-13T23:04:00Z</cp:lastPrinted>
  <dcterms:created xsi:type="dcterms:W3CDTF">2022-08-01T21:27:00Z</dcterms:created>
  <dcterms:modified xsi:type="dcterms:W3CDTF">2026-06-26T18:09:00Z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