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726D6" w14:textId="77777777" w:rsidR="00340F35" w:rsidRPr="00214DC9" w:rsidRDefault="00340F35" w:rsidP="00340F35">
      <w:pPr>
        <w:pStyle w:val="Ttulo"/>
        <w:jc w:val="center"/>
        <w:rPr>
          <w:rFonts w:ascii="Arial" w:hAnsi="Arial" w:cs="Arial"/>
          <w:b/>
          <w:bCs/>
          <w:color w:val="000000" w:themeColor="text1"/>
          <w:sz w:val="22"/>
          <w:szCs w:val="22"/>
        </w:rPr>
      </w:pPr>
      <w:r w:rsidRPr="00214DC9">
        <w:rPr>
          <w:rFonts w:ascii="Arial" w:hAnsi="Arial" w:cs="Arial"/>
          <w:b/>
          <w:bCs/>
          <w:color w:val="000000" w:themeColor="text1"/>
          <w:sz w:val="22"/>
          <w:szCs w:val="22"/>
        </w:rPr>
        <w:t>ANEXO No. 1</w:t>
      </w:r>
    </w:p>
    <w:p w14:paraId="34D9C067" w14:textId="77777777" w:rsidR="00340F35" w:rsidRPr="00214DC9" w:rsidRDefault="00340F35" w:rsidP="00340F35">
      <w:pPr>
        <w:jc w:val="center"/>
        <w:rPr>
          <w:rFonts w:ascii="Arial" w:eastAsia="Calibri" w:hAnsi="Arial" w:cs="Arial"/>
          <w:b/>
          <w:bCs/>
          <w:color w:val="000000" w:themeColor="text1"/>
          <w:sz w:val="22"/>
          <w:szCs w:val="22"/>
          <w:lang w:val="es-MX" w:eastAsia="en-US"/>
        </w:rPr>
      </w:pPr>
    </w:p>
    <w:p w14:paraId="20B6EF09" w14:textId="77777777" w:rsidR="00340F35" w:rsidRPr="00214DC9" w:rsidRDefault="00340F35" w:rsidP="00340F35">
      <w:pPr>
        <w:jc w:val="center"/>
        <w:rPr>
          <w:rFonts w:ascii="Arial" w:eastAsia="Calibri" w:hAnsi="Arial" w:cs="Arial"/>
          <w:b/>
          <w:bCs/>
          <w:color w:val="000000" w:themeColor="text1"/>
          <w:sz w:val="22"/>
          <w:szCs w:val="22"/>
          <w:lang w:val="es-MX" w:eastAsia="en-US"/>
        </w:rPr>
      </w:pPr>
      <w:r w:rsidRPr="00214DC9">
        <w:rPr>
          <w:rFonts w:ascii="Arial" w:eastAsia="Calibri" w:hAnsi="Arial" w:cs="Arial"/>
          <w:b/>
          <w:bCs/>
          <w:color w:val="000000" w:themeColor="text1"/>
          <w:sz w:val="22"/>
          <w:szCs w:val="22"/>
          <w:lang w:val="es-MX" w:eastAsia="en-US"/>
        </w:rPr>
        <w:t xml:space="preserve">DATOS DE LA CONVOCATORIA </w:t>
      </w:r>
    </w:p>
    <w:p w14:paraId="24FCE7EA" w14:textId="77777777" w:rsidR="00340F35" w:rsidRPr="00214DC9" w:rsidRDefault="00340F35" w:rsidP="00340F35">
      <w:pPr>
        <w:jc w:val="center"/>
        <w:rPr>
          <w:rFonts w:ascii="Arial" w:eastAsia="Calibri" w:hAnsi="Arial" w:cs="Arial"/>
          <w:b/>
          <w:bCs/>
          <w:color w:val="000000" w:themeColor="text1"/>
          <w:sz w:val="22"/>
          <w:szCs w:val="22"/>
          <w:lang w:val="es-MX" w:eastAsia="en-US"/>
        </w:rPr>
      </w:pPr>
    </w:p>
    <w:p w14:paraId="1559C5F7" w14:textId="77777777" w:rsidR="00340F35" w:rsidRPr="00214DC9" w:rsidRDefault="00340F35" w:rsidP="00214DC9">
      <w:pPr>
        <w:numPr>
          <w:ilvl w:val="1"/>
          <w:numId w:val="2"/>
        </w:numPr>
        <w:ind w:left="142" w:hanging="142"/>
        <w:jc w:val="both"/>
        <w:rPr>
          <w:rFonts w:ascii="Arial" w:eastAsia="Calibri" w:hAnsi="Arial" w:cs="Arial"/>
          <w:b/>
          <w:bCs/>
          <w:color w:val="000000" w:themeColor="text1"/>
          <w:sz w:val="22"/>
          <w:szCs w:val="22"/>
          <w:lang w:val="es-MX" w:eastAsia="en-US"/>
        </w:rPr>
      </w:pPr>
      <w:r w:rsidRPr="00214DC9">
        <w:rPr>
          <w:rFonts w:ascii="Arial" w:eastAsia="Calibri" w:hAnsi="Arial" w:cs="Arial"/>
          <w:b/>
          <w:bCs/>
          <w:color w:val="000000" w:themeColor="text1"/>
          <w:sz w:val="22"/>
          <w:szCs w:val="22"/>
          <w:lang w:val="es-MX" w:eastAsia="en-US"/>
        </w:rPr>
        <w:t>OBJETO DE LA SELECCIÓN ABREVIADA</w:t>
      </w:r>
    </w:p>
    <w:p w14:paraId="300C52EC" w14:textId="77777777" w:rsidR="00340F35" w:rsidRPr="00214DC9" w:rsidRDefault="00340F35" w:rsidP="00340F35">
      <w:pPr>
        <w:autoSpaceDE w:val="0"/>
        <w:autoSpaceDN w:val="0"/>
        <w:adjustRightInd w:val="0"/>
        <w:jc w:val="both"/>
        <w:rPr>
          <w:rFonts w:ascii="Arial" w:hAnsi="Arial" w:cs="Arial"/>
          <w:b/>
          <w:bCs/>
          <w:color w:val="000000" w:themeColor="text1"/>
          <w:sz w:val="22"/>
          <w:szCs w:val="22"/>
          <w:lang w:val="es-MX"/>
        </w:rPr>
      </w:pPr>
    </w:p>
    <w:p w14:paraId="32DB61B1" w14:textId="77777777" w:rsidR="00214DC9" w:rsidRPr="00214DC9" w:rsidRDefault="00214DC9" w:rsidP="00214DC9">
      <w:pPr>
        <w:jc w:val="both"/>
        <w:rPr>
          <w:rFonts w:ascii="Arial" w:hAnsi="Arial" w:cs="Arial"/>
          <w:b/>
          <w:bCs/>
          <w:sz w:val="22"/>
          <w:szCs w:val="22"/>
        </w:rPr>
      </w:pPr>
      <w:r w:rsidRPr="00214DC9">
        <w:rPr>
          <w:rFonts w:ascii="Arial" w:hAnsi="Arial" w:cs="Arial"/>
          <w:b/>
          <w:bCs/>
          <w:sz w:val="22"/>
          <w:szCs w:val="22"/>
        </w:rPr>
        <w:t>SUMINISTRO DE ALIMENTACION PARA LAS DIFERENTES ACTIVIDADES QUE SE LLEVARÁN A CABO EN LA ADMINISTRACIÓN MUNICIPAL DURANTE LA VIGENCIA 2026.</w:t>
      </w:r>
    </w:p>
    <w:p w14:paraId="253FA1A3" w14:textId="77777777" w:rsidR="00214DC9" w:rsidRPr="00214DC9" w:rsidRDefault="00214DC9" w:rsidP="00214DC9">
      <w:pPr>
        <w:jc w:val="both"/>
        <w:rPr>
          <w:rFonts w:ascii="Arial" w:hAnsi="Arial" w:cs="Arial"/>
          <w:b/>
          <w:sz w:val="22"/>
          <w:szCs w:val="22"/>
          <w:lang w:val="es-CO"/>
        </w:rPr>
      </w:pPr>
    </w:p>
    <w:p w14:paraId="1528B7FE" w14:textId="77777777" w:rsidR="00214DC9" w:rsidRPr="00214DC9" w:rsidRDefault="00214DC9" w:rsidP="00214DC9">
      <w:pPr>
        <w:jc w:val="both"/>
        <w:rPr>
          <w:rFonts w:ascii="Arial" w:hAnsi="Arial" w:cs="Arial"/>
          <w:b/>
          <w:sz w:val="22"/>
          <w:szCs w:val="22"/>
          <w:lang w:val="es-CO"/>
        </w:rPr>
      </w:pPr>
      <w:r w:rsidRPr="00214DC9">
        <w:rPr>
          <w:rFonts w:ascii="Arial" w:hAnsi="Arial" w:cs="Arial"/>
          <w:b/>
          <w:bCs/>
          <w:iCs/>
          <w:sz w:val="22"/>
          <w:szCs w:val="22"/>
          <w:lang w:val="es-CO"/>
        </w:rPr>
        <w:t>LOTE 1: SUMINISTRO DE ALIMENTACIÓN PARA LAS DIFERENTES ACTIVIDADES QUE SE LLEVARÁN A CABO EN LA ADMINISTRACIÓN MUNICIPAL DURANTE LA VIGENCIA 2026</w:t>
      </w:r>
    </w:p>
    <w:p w14:paraId="56275394" w14:textId="77777777" w:rsidR="00214DC9" w:rsidRPr="00214DC9" w:rsidRDefault="00214DC9" w:rsidP="00214DC9">
      <w:pPr>
        <w:jc w:val="both"/>
        <w:rPr>
          <w:rFonts w:ascii="Arial" w:hAnsi="Arial" w:cs="Arial"/>
          <w:b/>
          <w:sz w:val="22"/>
          <w:szCs w:val="22"/>
          <w:lang w:val="es-CO"/>
        </w:rPr>
      </w:pPr>
    </w:p>
    <w:p w14:paraId="3DBE3978" w14:textId="77777777" w:rsidR="00214DC9" w:rsidRPr="00214DC9" w:rsidRDefault="00214DC9" w:rsidP="00214DC9">
      <w:pPr>
        <w:jc w:val="both"/>
        <w:rPr>
          <w:rFonts w:ascii="Arial" w:hAnsi="Arial" w:cs="Arial"/>
          <w:b/>
          <w:bCs/>
          <w:color w:val="000000" w:themeColor="text1"/>
          <w:sz w:val="22"/>
          <w:szCs w:val="22"/>
        </w:rPr>
      </w:pPr>
      <w:r w:rsidRPr="00214DC9">
        <w:rPr>
          <w:rFonts w:ascii="Arial" w:hAnsi="Arial" w:cs="Arial"/>
          <w:b/>
          <w:bCs/>
          <w:color w:val="000000" w:themeColor="text1"/>
          <w:sz w:val="22"/>
          <w:szCs w:val="22"/>
        </w:rPr>
        <w:t>LOTE 2: SUMINISTRO DE ALIMENTACIÓN PARA EL DESARROLLO DE LAS ACTIVIDADES DE POBLACIONES VULNERABLES</w:t>
      </w:r>
    </w:p>
    <w:p w14:paraId="625DEF74" w14:textId="77777777" w:rsidR="00C6214C" w:rsidRPr="00214DC9" w:rsidRDefault="00C6214C" w:rsidP="00C6214C">
      <w:pPr>
        <w:jc w:val="both"/>
        <w:rPr>
          <w:rFonts w:ascii="Arial" w:hAnsi="Arial" w:cs="Arial"/>
          <w:sz w:val="22"/>
          <w:szCs w:val="22"/>
        </w:rPr>
      </w:pPr>
    </w:p>
    <w:tbl>
      <w:tblPr>
        <w:tblW w:w="4172" w:type="pct"/>
        <w:jc w:val="center"/>
        <w:tblLayout w:type="fixed"/>
        <w:tblCellMar>
          <w:left w:w="70" w:type="dxa"/>
          <w:right w:w="70" w:type="dxa"/>
        </w:tblCellMar>
        <w:tblLook w:val="04A0" w:firstRow="1" w:lastRow="0" w:firstColumn="1" w:lastColumn="0" w:noHBand="0" w:noVBand="1"/>
      </w:tblPr>
      <w:tblGrid>
        <w:gridCol w:w="745"/>
        <w:gridCol w:w="1824"/>
        <w:gridCol w:w="4797"/>
      </w:tblGrid>
      <w:tr w:rsidR="00214DC9" w:rsidRPr="00214DC9" w14:paraId="5D891E91" w14:textId="77777777" w:rsidTr="00214DC9">
        <w:trPr>
          <w:trHeight w:val="167"/>
          <w:jc w:val="center"/>
        </w:trPr>
        <w:tc>
          <w:tcPr>
            <w:tcW w:w="506" w:type="pct"/>
            <w:tcBorders>
              <w:top w:val="single" w:sz="4" w:space="0" w:color="auto"/>
              <w:left w:val="single" w:sz="4" w:space="0" w:color="auto"/>
              <w:bottom w:val="single" w:sz="4" w:space="0" w:color="auto"/>
              <w:right w:val="single" w:sz="4" w:space="0" w:color="auto"/>
            </w:tcBorders>
            <w:shd w:val="clear" w:color="FF00FF" w:fill="FFFFFF"/>
            <w:noWrap/>
            <w:vAlign w:val="center"/>
            <w:hideMark/>
          </w:tcPr>
          <w:p w14:paraId="161736DE" w14:textId="77777777" w:rsidR="00214DC9" w:rsidRPr="00214DC9" w:rsidRDefault="00214DC9" w:rsidP="00214DC9">
            <w:pPr>
              <w:autoSpaceDE w:val="0"/>
              <w:autoSpaceDN w:val="0"/>
              <w:adjustRightInd w:val="0"/>
              <w:jc w:val="center"/>
              <w:rPr>
                <w:rFonts w:ascii="Arial" w:hAnsi="Arial" w:cs="Arial"/>
                <w:b/>
                <w:bCs/>
                <w:color w:val="000000" w:themeColor="text1"/>
                <w:sz w:val="22"/>
                <w:szCs w:val="22"/>
              </w:rPr>
            </w:pPr>
            <w:bookmarkStart w:id="0" w:name="RANGE!A1:I99"/>
            <w:r w:rsidRPr="00214DC9">
              <w:rPr>
                <w:rFonts w:ascii="Arial" w:hAnsi="Arial" w:cs="Arial"/>
                <w:b/>
                <w:bCs/>
                <w:color w:val="000000" w:themeColor="text1"/>
                <w:sz w:val="22"/>
                <w:szCs w:val="22"/>
              </w:rPr>
              <w:t>ITEM</w:t>
            </w:r>
            <w:bookmarkEnd w:id="0"/>
          </w:p>
        </w:tc>
        <w:tc>
          <w:tcPr>
            <w:tcW w:w="1238" w:type="pct"/>
            <w:tcBorders>
              <w:top w:val="single" w:sz="4" w:space="0" w:color="auto"/>
              <w:left w:val="nil"/>
              <w:bottom w:val="single" w:sz="4" w:space="0" w:color="auto"/>
              <w:right w:val="single" w:sz="4" w:space="0" w:color="auto"/>
            </w:tcBorders>
            <w:shd w:val="clear" w:color="FF00FF" w:fill="FFFFFF"/>
            <w:vAlign w:val="center"/>
            <w:hideMark/>
          </w:tcPr>
          <w:p w14:paraId="13A0A4D0" w14:textId="77777777" w:rsidR="00214DC9" w:rsidRPr="00214DC9" w:rsidRDefault="00214DC9" w:rsidP="00214DC9">
            <w:pPr>
              <w:autoSpaceDE w:val="0"/>
              <w:autoSpaceDN w:val="0"/>
              <w:adjustRightInd w:val="0"/>
              <w:jc w:val="center"/>
              <w:rPr>
                <w:rFonts w:ascii="Arial" w:hAnsi="Arial" w:cs="Arial"/>
                <w:b/>
                <w:bCs/>
                <w:color w:val="000000" w:themeColor="text1"/>
                <w:sz w:val="22"/>
                <w:szCs w:val="22"/>
              </w:rPr>
            </w:pPr>
            <w:r w:rsidRPr="00214DC9">
              <w:rPr>
                <w:rFonts w:ascii="Arial" w:hAnsi="Arial" w:cs="Arial"/>
                <w:b/>
                <w:bCs/>
                <w:color w:val="000000" w:themeColor="text1"/>
                <w:sz w:val="22"/>
                <w:szCs w:val="22"/>
              </w:rPr>
              <w:t>CODIGO UNSPSC</w:t>
            </w:r>
          </w:p>
        </w:tc>
        <w:tc>
          <w:tcPr>
            <w:tcW w:w="3255" w:type="pct"/>
            <w:tcBorders>
              <w:top w:val="single" w:sz="4" w:space="0" w:color="auto"/>
              <w:left w:val="nil"/>
              <w:bottom w:val="single" w:sz="4" w:space="0" w:color="auto"/>
              <w:right w:val="single" w:sz="4" w:space="0" w:color="auto"/>
            </w:tcBorders>
            <w:shd w:val="clear" w:color="FF00FF" w:fill="FFFFFF"/>
            <w:vAlign w:val="center"/>
            <w:hideMark/>
          </w:tcPr>
          <w:p w14:paraId="14DF81F4" w14:textId="77777777" w:rsidR="00214DC9" w:rsidRPr="00214DC9" w:rsidRDefault="00214DC9" w:rsidP="00214DC9">
            <w:pPr>
              <w:autoSpaceDE w:val="0"/>
              <w:autoSpaceDN w:val="0"/>
              <w:adjustRightInd w:val="0"/>
              <w:jc w:val="center"/>
              <w:rPr>
                <w:rFonts w:ascii="Arial" w:hAnsi="Arial" w:cs="Arial"/>
                <w:b/>
                <w:bCs/>
                <w:color w:val="000000" w:themeColor="text1"/>
                <w:sz w:val="22"/>
                <w:szCs w:val="22"/>
              </w:rPr>
            </w:pPr>
            <w:r w:rsidRPr="00214DC9">
              <w:rPr>
                <w:rFonts w:ascii="Arial" w:hAnsi="Arial" w:cs="Arial"/>
                <w:b/>
                <w:bCs/>
                <w:color w:val="000000" w:themeColor="text1"/>
                <w:sz w:val="22"/>
                <w:szCs w:val="22"/>
              </w:rPr>
              <w:t>DESCRIPCIÓN</w:t>
            </w:r>
          </w:p>
        </w:tc>
      </w:tr>
      <w:tr w:rsidR="00214DC9" w:rsidRPr="00214DC9" w14:paraId="4B01AF84" w14:textId="77777777" w:rsidTr="00214DC9">
        <w:trPr>
          <w:trHeight w:val="167"/>
          <w:jc w:val="center"/>
        </w:trPr>
        <w:tc>
          <w:tcPr>
            <w:tcW w:w="506" w:type="pct"/>
            <w:tcBorders>
              <w:top w:val="single" w:sz="4" w:space="0" w:color="auto"/>
              <w:left w:val="single" w:sz="4" w:space="0" w:color="auto"/>
              <w:bottom w:val="single" w:sz="4" w:space="0" w:color="auto"/>
              <w:right w:val="single" w:sz="4" w:space="0" w:color="auto"/>
            </w:tcBorders>
            <w:vAlign w:val="center"/>
          </w:tcPr>
          <w:p w14:paraId="706691F7" w14:textId="77777777" w:rsidR="00214DC9" w:rsidRPr="00214DC9" w:rsidRDefault="00214DC9" w:rsidP="00214DC9">
            <w:pPr>
              <w:autoSpaceDE w:val="0"/>
              <w:autoSpaceDN w:val="0"/>
              <w:adjustRightInd w:val="0"/>
              <w:jc w:val="center"/>
              <w:rPr>
                <w:rFonts w:ascii="Arial" w:hAnsi="Arial" w:cs="Arial"/>
                <w:color w:val="000000" w:themeColor="text1"/>
                <w:sz w:val="22"/>
                <w:szCs w:val="22"/>
              </w:rPr>
            </w:pPr>
            <w:r w:rsidRPr="00214DC9">
              <w:rPr>
                <w:rFonts w:ascii="Arial" w:hAnsi="Arial" w:cs="Arial"/>
                <w:color w:val="000000" w:themeColor="text1"/>
                <w:sz w:val="22"/>
                <w:szCs w:val="22"/>
              </w:rPr>
              <w:t>1</w:t>
            </w:r>
          </w:p>
        </w:tc>
        <w:tc>
          <w:tcPr>
            <w:tcW w:w="1238" w:type="pct"/>
            <w:tcBorders>
              <w:top w:val="single" w:sz="4" w:space="0" w:color="auto"/>
              <w:left w:val="nil"/>
              <w:bottom w:val="single" w:sz="4" w:space="0" w:color="auto"/>
              <w:right w:val="single" w:sz="4" w:space="0" w:color="auto"/>
            </w:tcBorders>
            <w:vAlign w:val="center"/>
          </w:tcPr>
          <w:p w14:paraId="29FAA326" w14:textId="77777777" w:rsidR="00214DC9" w:rsidRPr="00214DC9" w:rsidRDefault="00214DC9" w:rsidP="00214DC9">
            <w:pPr>
              <w:autoSpaceDE w:val="0"/>
              <w:autoSpaceDN w:val="0"/>
              <w:adjustRightInd w:val="0"/>
              <w:jc w:val="center"/>
              <w:rPr>
                <w:rFonts w:ascii="Arial" w:hAnsi="Arial" w:cs="Arial"/>
                <w:color w:val="000000" w:themeColor="text1"/>
                <w:sz w:val="22"/>
                <w:szCs w:val="22"/>
              </w:rPr>
            </w:pPr>
            <w:r w:rsidRPr="00214DC9">
              <w:rPr>
                <w:rFonts w:ascii="Arial" w:hAnsi="Arial" w:cs="Arial"/>
                <w:color w:val="000000" w:themeColor="text1"/>
                <w:sz w:val="22"/>
                <w:szCs w:val="22"/>
              </w:rPr>
              <w:t>90101800</w:t>
            </w:r>
          </w:p>
        </w:tc>
        <w:tc>
          <w:tcPr>
            <w:tcW w:w="3255" w:type="pct"/>
            <w:tcBorders>
              <w:top w:val="single" w:sz="4" w:space="0" w:color="auto"/>
              <w:left w:val="nil"/>
              <w:bottom w:val="single" w:sz="4" w:space="0" w:color="auto"/>
              <w:right w:val="single" w:sz="4" w:space="0" w:color="auto"/>
            </w:tcBorders>
            <w:vAlign w:val="center"/>
          </w:tcPr>
          <w:p w14:paraId="0F51AA5F" w14:textId="77777777" w:rsidR="00214DC9" w:rsidRPr="00214DC9" w:rsidRDefault="00214DC9" w:rsidP="00214DC9">
            <w:pPr>
              <w:autoSpaceDE w:val="0"/>
              <w:autoSpaceDN w:val="0"/>
              <w:adjustRightInd w:val="0"/>
              <w:jc w:val="center"/>
              <w:rPr>
                <w:rFonts w:ascii="Arial" w:hAnsi="Arial" w:cs="Arial"/>
                <w:color w:val="000000" w:themeColor="text1"/>
                <w:sz w:val="22"/>
                <w:szCs w:val="22"/>
              </w:rPr>
            </w:pPr>
            <w:r w:rsidRPr="00214DC9">
              <w:rPr>
                <w:rFonts w:ascii="Arial" w:hAnsi="Arial" w:cs="Arial"/>
                <w:color w:val="000000" w:themeColor="text1"/>
                <w:sz w:val="22"/>
                <w:szCs w:val="22"/>
              </w:rPr>
              <w:t>Servicios de comida para llevar y a domicilio</w:t>
            </w:r>
          </w:p>
        </w:tc>
      </w:tr>
      <w:tr w:rsidR="00214DC9" w:rsidRPr="00214DC9" w14:paraId="26B7A613" w14:textId="77777777" w:rsidTr="00214DC9">
        <w:trPr>
          <w:trHeight w:val="167"/>
          <w:jc w:val="center"/>
        </w:trPr>
        <w:tc>
          <w:tcPr>
            <w:tcW w:w="506" w:type="pct"/>
            <w:tcBorders>
              <w:top w:val="single" w:sz="4" w:space="0" w:color="auto"/>
              <w:left w:val="single" w:sz="4" w:space="0" w:color="auto"/>
              <w:bottom w:val="single" w:sz="4" w:space="0" w:color="auto"/>
              <w:right w:val="single" w:sz="4" w:space="0" w:color="auto"/>
            </w:tcBorders>
            <w:vAlign w:val="center"/>
          </w:tcPr>
          <w:p w14:paraId="1AB72CDA" w14:textId="77777777" w:rsidR="00214DC9" w:rsidRPr="00214DC9" w:rsidRDefault="00214DC9" w:rsidP="00214DC9">
            <w:pPr>
              <w:autoSpaceDE w:val="0"/>
              <w:autoSpaceDN w:val="0"/>
              <w:adjustRightInd w:val="0"/>
              <w:jc w:val="center"/>
              <w:rPr>
                <w:rFonts w:ascii="Arial" w:hAnsi="Arial" w:cs="Arial"/>
                <w:color w:val="000000" w:themeColor="text1"/>
                <w:sz w:val="22"/>
                <w:szCs w:val="22"/>
              </w:rPr>
            </w:pPr>
            <w:r w:rsidRPr="00214DC9">
              <w:rPr>
                <w:rFonts w:ascii="Arial" w:hAnsi="Arial" w:cs="Arial"/>
                <w:color w:val="000000" w:themeColor="text1"/>
                <w:sz w:val="22"/>
                <w:szCs w:val="22"/>
              </w:rPr>
              <w:t>2</w:t>
            </w:r>
          </w:p>
        </w:tc>
        <w:tc>
          <w:tcPr>
            <w:tcW w:w="1238" w:type="pct"/>
            <w:tcBorders>
              <w:top w:val="single" w:sz="4" w:space="0" w:color="auto"/>
              <w:left w:val="nil"/>
              <w:bottom w:val="single" w:sz="4" w:space="0" w:color="auto"/>
              <w:right w:val="single" w:sz="4" w:space="0" w:color="auto"/>
            </w:tcBorders>
            <w:vAlign w:val="center"/>
          </w:tcPr>
          <w:p w14:paraId="00406F21" w14:textId="77777777" w:rsidR="00214DC9" w:rsidRPr="00214DC9" w:rsidRDefault="00214DC9" w:rsidP="00214DC9">
            <w:pPr>
              <w:autoSpaceDE w:val="0"/>
              <w:autoSpaceDN w:val="0"/>
              <w:adjustRightInd w:val="0"/>
              <w:jc w:val="center"/>
              <w:rPr>
                <w:rFonts w:ascii="Arial" w:hAnsi="Arial" w:cs="Arial"/>
                <w:color w:val="000000" w:themeColor="text1"/>
                <w:sz w:val="22"/>
                <w:szCs w:val="22"/>
              </w:rPr>
            </w:pPr>
            <w:r w:rsidRPr="00214DC9">
              <w:rPr>
                <w:rFonts w:ascii="Arial" w:hAnsi="Arial" w:cs="Arial"/>
                <w:color w:val="000000" w:themeColor="text1"/>
                <w:sz w:val="22"/>
                <w:szCs w:val="22"/>
              </w:rPr>
              <w:t xml:space="preserve">50202300 </w:t>
            </w:r>
          </w:p>
        </w:tc>
        <w:tc>
          <w:tcPr>
            <w:tcW w:w="3255" w:type="pct"/>
            <w:tcBorders>
              <w:top w:val="single" w:sz="4" w:space="0" w:color="auto"/>
              <w:left w:val="nil"/>
              <w:bottom w:val="single" w:sz="4" w:space="0" w:color="auto"/>
              <w:right w:val="single" w:sz="4" w:space="0" w:color="auto"/>
            </w:tcBorders>
            <w:vAlign w:val="center"/>
          </w:tcPr>
          <w:p w14:paraId="42F406DA" w14:textId="77777777" w:rsidR="00214DC9" w:rsidRPr="00214DC9" w:rsidRDefault="00214DC9" w:rsidP="00214DC9">
            <w:pPr>
              <w:autoSpaceDE w:val="0"/>
              <w:autoSpaceDN w:val="0"/>
              <w:adjustRightInd w:val="0"/>
              <w:jc w:val="center"/>
              <w:rPr>
                <w:rFonts w:ascii="Arial" w:hAnsi="Arial" w:cs="Arial"/>
                <w:color w:val="000000" w:themeColor="text1"/>
                <w:sz w:val="22"/>
                <w:szCs w:val="22"/>
              </w:rPr>
            </w:pPr>
            <w:r w:rsidRPr="00214DC9">
              <w:rPr>
                <w:rFonts w:ascii="Arial" w:hAnsi="Arial" w:cs="Arial"/>
                <w:color w:val="000000" w:themeColor="text1"/>
                <w:sz w:val="22"/>
                <w:szCs w:val="22"/>
              </w:rPr>
              <w:t>Bebidas no alcohólicas</w:t>
            </w:r>
          </w:p>
        </w:tc>
      </w:tr>
      <w:tr w:rsidR="00214DC9" w:rsidRPr="00214DC9" w14:paraId="6180B423" w14:textId="77777777" w:rsidTr="00214DC9">
        <w:trPr>
          <w:trHeight w:val="167"/>
          <w:jc w:val="center"/>
        </w:trPr>
        <w:tc>
          <w:tcPr>
            <w:tcW w:w="506" w:type="pct"/>
            <w:tcBorders>
              <w:top w:val="single" w:sz="4" w:space="0" w:color="auto"/>
              <w:left w:val="single" w:sz="4" w:space="0" w:color="auto"/>
              <w:bottom w:val="single" w:sz="4" w:space="0" w:color="auto"/>
              <w:right w:val="single" w:sz="4" w:space="0" w:color="auto"/>
            </w:tcBorders>
            <w:vAlign w:val="center"/>
          </w:tcPr>
          <w:p w14:paraId="6E6AF6B3" w14:textId="77777777" w:rsidR="00214DC9" w:rsidRPr="00214DC9" w:rsidRDefault="00214DC9" w:rsidP="00214DC9">
            <w:pPr>
              <w:autoSpaceDE w:val="0"/>
              <w:autoSpaceDN w:val="0"/>
              <w:adjustRightInd w:val="0"/>
              <w:jc w:val="center"/>
              <w:rPr>
                <w:rFonts w:ascii="Arial" w:hAnsi="Arial" w:cs="Arial"/>
                <w:color w:val="000000" w:themeColor="text1"/>
                <w:sz w:val="22"/>
                <w:szCs w:val="22"/>
              </w:rPr>
            </w:pPr>
            <w:r w:rsidRPr="00214DC9">
              <w:rPr>
                <w:rFonts w:ascii="Arial" w:hAnsi="Arial" w:cs="Arial"/>
                <w:color w:val="000000" w:themeColor="text1"/>
                <w:sz w:val="22"/>
                <w:szCs w:val="22"/>
              </w:rPr>
              <w:t>3</w:t>
            </w:r>
          </w:p>
        </w:tc>
        <w:tc>
          <w:tcPr>
            <w:tcW w:w="1238" w:type="pct"/>
            <w:tcBorders>
              <w:top w:val="single" w:sz="4" w:space="0" w:color="auto"/>
              <w:left w:val="nil"/>
              <w:bottom w:val="single" w:sz="4" w:space="0" w:color="auto"/>
              <w:right w:val="single" w:sz="4" w:space="0" w:color="auto"/>
            </w:tcBorders>
            <w:vAlign w:val="center"/>
          </w:tcPr>
          <w:p w14:paraId="18871C07" w14:textId="77777777" w:rsidR="00214DC9" w:rsidRPr="00214DC9" w:rsidRDefault="00214DC9" w:rsidP="00214DC9">
            <w:pPr>
              <w:autoSpaceDE w:val="0"/>
              <w:autoSpaceDN w:val="0"/>
              <w:adjustRightInd w:val="0"/>
              <w:jc w:val="center"/>
              <w:rPr>
                <w:rFonts w:ascii="Arial" w:hAnsi="Arial" w:cs="Arial"/>
                <w:color w:val="000000" w:themeColor="text1"/>
                <w:sz w:val="22"/>
                <w:szCs w:val="22"/>
              </w:rPr>
            </w:pPr>
            <w:r w:rsidRPr="00214DC9">
              <w:rPr>
                <w:rFonts w:ascii="Arial" w:hAnsi="Arial" w:cs="Arial"/>
                <w:color w:val="000000" w:themeColor="text1"/>
                <w:sz w:val="22"/>
                <w:szCs w:val="22"/>
              </w:rPr>
              <w:t>90101600</w:t>
            </w:r>
          </w:p>
        </w:tc>
        <w:tc>
          <w:tcPr>
            <w:tcW w:w="3255" w:type="pct"/>
            <w:tcBorders>
              <w:top w:val="single" w:sz="4" w:space="0" w:color="auto"/>
              <w:left w:val="nil"/>
              <w:bottom w:val="single" w:sz="4" w:space="0" w:color="auto"/>
              <w:right w:val="single" w:sz="4" w:space="0" w:color="auto"/>
            </w:tcBorders>
            <w:vAlign w:val="center"/>
          </w:tcPr>
          <w:p w14:paraId="124AFAB5" w14:textId="77777777" w:rsidR="00214DC9" w:rsidRPr="00214DC9" w:rsidRDefault="00214DC9" w:rsidP="00214DC9">
            <w:pPr>
              <w:autoSpaceDE w:val="0"/>
              <w:autoSpaceDN w:val="0"/>
              <w:adjustRightInd w:val="0"/>
              <w:jc w:val="center"/>
              <w:rPr>
                <w:rFonts w:ascii="Arial" w:hAnsi="Arial" w:cs="Arial"/>
                <w:color w:val="000000" w:themeColor="text1"/>
                <w:sz w:val="22"/>
                <w:szCs w:val="22"/>
              </w:rPr>
            </w:pPr>
            <w:r w:rsidRPr="00214DC9">
              <w:rPr>
                <w:rFonts w:ascii="Arial" w:hAnsi="Arial" w:cs="Arial"/>
                <w:color w:val="000000" w:themeColor="text1"/>
                <w:sz w:val="22"/>
                <w:szCs w:val="22"/>
              </w:rPr>
              <w:t>Servicios de banquetes y Catering</w:t>
            </w:r>
          </w:p>
        </w:tc>
      </w:tr>
      <w:tr w:rsidR="00214DC9" w:rsidRPr="00214DC9" w14:paraId="70BD5B4B" w14:textId="77777777" w:rsidTr="00214DC9">
        <w:trPr>
          <w:trHeight w:val="167"/>
          <w:jc w:val="center"/>
        </w:trPr>
        <w:tc>
          <w:tcPr>
            <w:tcW w:w="506" w:type="pct"/>
            <w:tcBorders>
              <w:top w:val="single" w:sz="4" w:space="0" w:color="auto"/>
              <w:left w:val="single" w:sz="4" w:space="0" w:color="auto"/>
              <w:bottom w:val="single" w:sz="4" w:space="0" w:color="auto"/>
              <w:right w:val="single" w:sz="4" w:space="0" w:color="auto"/>
            </w:tcBorders>
            <w:vAlign w:val="center"/>
          </w:tcPr>
          <w:p w14:paraId="218BA05F" w14:textId="77777777" w:rsidR="00214DC9" w:rsidRPr="00214DC9" w:rsidRDefault="00214DC9" w:rsidP="00214DC9">
            <w:pPr>
              <w:autoSpaceDE w:val="0"/>
              <w:autoSpaceDN w:val="0"/>
              <w:adjustRightInd w:val="0"/>
              <w:jc w:val="center"/>
              <w:rPr>
                <w:rFonts w:ascii="Arial" w:hAnsi="Arial" w:cs="Arial"/>
                <w:color w:val="000000" w:themeColor="text1"/>
                <w:sz w:val="22"/>
                <w:szCs w:val="22"/>
              </w:rPr>
            </w:pPr>
            <w:r w:rsidRPr="00214DC9">
              <w:rPr>
                <w:rFonts w:ascii="Arial" w:hAnsi="Arial" w:cs="Arial"/>
                <w:color w:val="000000" w:themeColor="text1"/>
                <w:sz w:val="22"/>
                <w:szCs w:val="22"/>
              </w:rPr>
              <w:t>4</w:t>
            </w:r>
          </w:p>
        </w:tc>
        <w:tc>
          <w:tcPr>
            <w:tcW w:w="1238" w:type="pct"/>
            <w:tcBorders>
              <w:top w:val="single" w:sz="4" w:space="0" w:color="auto"/>
              <w:left w:val="nil"/>
              <w:bottom w:val="single" w:sz="4" w:space="0" w:color="auto"/>
              <w:right w:val="single" w:sz="4" w:space="0" w:color="auto"/>
            </w:tcBorders>
            <w:vAlign w:val="center"/>
          </w:tcPr>
          <w:p w14:paraId="04942772" w14:textId="77777777" w:rsidR="00214DC9" w:rsidRPr="00214DC9" w:rsidRDefault="00214DC9" w:rsidP="00214DC9">
            <w:pPr>
              <w:autoSpaceDE w:val="0"/>
              <w:autoSpaceDN w:val="0"/>
              <w:adjustRightInd w:val="0"/>
              <w:jc w:val="center"/>
              <w:rPr>
                <w:rFonts w:ascii="Arial" w:hAnsi="Arial" w:cs="Arial"/>
                <w:color w:val="000000" w:themeColor="text1"/>
                <w:sz w:val="22"/>
                <w:szCs w:val="22"/>
              </w:rPr>
            </w:pPr>
            <w:r w:rsidRPr="00214DC9">
              <w:rPr>
                <w:rFonts w:ascii="Arial" w:hAnsi="Arial" w:cs="Arial"/>
                <w:color w:val="000000" w:themeColor="text1"/>
                <w:sz w:val="22"/>
                <w:szCs w:val="22"/>
              </w:rPr>
              <w:t>50192700</w:t>
            </w:r>
          </w:p>
        </w:tc>
        <w:tc>
          <w:tcPr>
            <w:tcW w:w="3255" w:type="pct"/>
            <w:tcBorders>
              <w:top w:val="single" w:sz="4" w:space="0" w:color="auto"/>
              <w:left w:val="nil"/>
              <w:bottom w:val="single" w:sz="4" w:space="0" w:color="auto"/>
              <w:right w:val="single" w:sz="4" w:space="0" w:color="auto"/>
            </w:tcBorders>
            <w:vAlign w:val="center"/>
          </w:tcPr>
          <w:p w14:paraId="42B9E61A" w14:textId="77777777" w:rsidR="00214DC9" w:rsidRPr="00214DC9" w:rsidRDefault="00214DC9" w:rsidP="00214DC9">
            <w:pPr>
              <w:autoSpaceDE w:val="0"/>
              <w:autoSpaceDN w:val="0"/>
              <w:adjustRightInd w:val="0"/>
              <w:jc w:val="center"/>
              <w:rPr>
                <w:rFonts w:ascii="Arial" w:hAnsi="Arial" w:cs="Arial"/>
                <w:color w:val="000000" w:themeColor="text1"/>
                <w:sz w:val="22"/>
                <w:szCs w:val="22"/>
              </w:rPr>
            </w:pPr>
            <w:r w:rsidRPr="00214DC9">
              <w:rPr>
                <w:rFonts w:ascii="Arial" w:hAnsi="Arial" w:cs="Arial"/>
                <w:color w:val="000000" w:themeColor="text1"/>
                <w:sz w:val="22"/>
                <w:szCs w:val="22"/>
              </w:rPr>
              <w:t>Platos combinados empaquetados</w:t>
            </w:r>
          </w:p>
        </w:tc>
      </w:tr>
      <w:tr w:rsidR="00214DC9" w:rsidRPr="00214DC9" w14:paraId="405C8230" w14:textId="77777777" w:rsidTr="00214DC9">
        <w:trPr>
          <w:trHeight w:val="167"/>
          <w:jc w:val="center"/>
        </w:trPr>
        <w:tc>
          <w:tcPr>
            <w:tcW w:w="506" w:type="pct"/>
            <w:tcBorders>
              <w:top w:val="single" w:sz="4" w:space="0" w:color="auto"/>
              <w:left w:val="single" w:sz="4" w:space="0" w:color="auto"/>
              <w:bottom w:val="single" w:sz="4" w:space="0" w:color="auto"/>
              <w:right w:val="single" w:sz="4" w:space="0" w:color="auto"/>
            </w:tcBorders>
            <w:vAlign w:val="center"/>
          </w:tcPr>
          <w:p w14:paraId="2B644302" w14:textId="77777777" w:rsidR="00214DC9" w:rsidRPr="00214DC9" w:rsidRDefault="00214DC9" w:rsidP="00214DC9">
            <w:pPr>
              <w:autoSpaceDE w:val="0"/>
              <w:autoSpaceDN w:val="0"/>
              <w:adjustRightInd w:val="0"/>
              <w:jc w:val="center"/>
              <w:rPr>
                <w:rFonts w:ascii="Arial" w:hAnsi="Arial" w:cs="Arial"/>
                <w:color w:val="000000" w:themeColor="text1"/>
                <w:sz w:val="22"/>
                <w:szCs w:val="22"/>
              </w:rPr>
            </w:pPr>
            <w:r w:rsidRPr="00214DC9">
              <w:rPr>
                <w:rFonts w:ascii="Arial" w:hAnsi="Arial" w:cs="Arial"/>
                <w:color w:val="000000" w:themeColor="text1"/>
                <w:sz w:val="22"/>
                <w:szCs w:val="22"/>
              </w:rPr>
              <w:t>5</w:t>
            </w:r>
          </w:p>
        </w:tc>
        <w:tc>
          <w:tcPr>
            <w:tcW w:w="1238" w:type="pct"/>
            <w:tcBorders>
              <w:top w:val="single" w:sz="4" w:space="0" w:color="auto"/>
              <w:left w:val="nil"/>
              <w:bottom w:val="single" w:sz="4" w:space="0" w:color="auto"/>
              <w:right w:val="single" w:sz="4" w:space="0" w:color="auto"/>
            </w:tcBorders>
            <w:vAlign w:val="center"/>
          </w:tcPr>
          <w:p w14:paraId="406B79D2" w14:textId="77777777" w:rsidR="00214DC9" w:rsidRPr="00214DC9" w:rsidRDefault="00214DC9" w:rsidP="00214DC9">
            <w:pPr>
              <w:autoSpaceDE w:val="0"/>
              <w:autoSpaceDN w:val="0"/>
              <w:adjustRightInd w:val="0"/>
              <w:jc w:val="center"/>
              <w:rPr>
                <w:rFonts w:ascii="Arial" w:hAnsi="Arial" w:cs="Arial"/>
                <w:color w:val="000000" w:themeColor="text1"/>
                <w:sz w:val="22"/>
                <w:szCs w:val="22"/>
              </w:rPr>
            </w:pPr>
            <w:r w:rsidRPr="00214DC9">
              <w:rPr>
                <w:rFonts w:ascii="Arial" w:hAnsi="Arial" w:cs="Arial"/>
                <w:color w:val="000000" w:themeColor="text1"/>
                <w:sz w:val="22"/>
                <w:szCs w:val="22"/>
              </w:rPr>
              <w:t>50131800</w:t>
            </w:r>
          </w:p>
        </w:tc>
        <w:tc>
          <w:tcPr>
            <w:tcW w:w="3255" w:type="pct"/>
            <w:tcBorders>
              <w:top w:val="single" w:sz="4" w:space="0" w:color="auto"/>
              <w:left w:val="nil"/>
              <w:bottom w:val="single" w:sz="4" w:space="0" w:color="auto"/>
              <w:right w:val="single" w:sz="4" w:space="0" w:color="auto"/>
            </w:tcBorders>
            <w:vAlign w:val="center"/>
          </w:tcPr>
          <w:p w14:paraId="762D3BD0" w14:textId="77777777" w:rsidR="00214DC9" w:rsidRPr="00214DC9" w:rsidRDefault="00214DC9" w:rsidP="00214DC9">
            <w:pPr>
              <w:autoSpaceDE w:val="0"/>
              <w:autoSpaceDN w:val="0"/>
              <w:adjustRightInd w:val="0"/>
              <w:jc w:val="center"/>
              <w:rPr>
                <w:rFonts w:ascii="Arial" w:hAnsi="Arial" w:cs="Arial"/>
                <w:color w:val="000000" w:themeColor="text1"/>
                <w:sz w:val="22"/>
                <w:szCs w:val="22"/>
              </w:rPr>
            </w:pPr>
            <w:r w:rsidRPr="00214DC9">
              <w:rPr>
                <w:rFonts w:ascii="Arial" w:hAnsi="Arial" w:cs="Arial"/>
                <w:color w:val="000000" w:themeColor="text1"/>
                <w:sz w:val="22"/>
                <w:szCs w:val="22"/>
              </w:rPr>
              <w:t>Queso</w:t>
            </w:r>
          </w:p>
        </w:tc>
      </w:tr>
      <w:tr w:rsidR="00214DC9" w:rsidRPr="00214DC9" w14:paraId="0DEBE3E4" w14:textId="77777777" w:rsidTr="00214DC9">
        <w:trPr>
          <w:trHeight w:val="167"/>
          <w:jc w:val="center"/>
        </w:trPr>
        <w:tc>
          <w:tcPr>
            <w:tcW w:w="506" w:type="pct"/>
            <w:tcBorders>
              <w:top w:val="single" w:sz="4" w:space="0" w:color="auto"/>
              <w:left w:val="single" w:sz="4" w:space="0" w:color="auto"/>
              <w:bottom w:val="single" w:sz="4" w:space="0" w:color="auto"/>
              <w:right w:val="single" w:sz="4" w:space="0" w:color="auto"/>
            </w:tcBorders>
            <w:vAlign w:val="center"/>
          </w:tcPr>
          <w:p w14:paraId="37FB4D5F" w14:textId="77777777" w:rsidR="00214DC9" w:rsidRPr="00214DC9" w:rsidRDefault="00214DC9" w:rsidP="00214DC9">
            <w:pPr>
              <w:autoSpaceDE w:val="0"/>
              <w:autoSpaceDN w:val="0"/>
              <w:adjustRightInd w:val="0"/>
              <w:jc w:val="center"/>
              <w:rPr>
                <w:rFonts w:ascii="Arial" w:hAnsi="Arial" w:cs="Arial"/>
                <w:color w:val="000000" w:themeColor="text1"/>
                <w:sz w:val="22"/>
                <w:szCs w:val="22"/>
              </w:rPr>
            </w:pPr>
            <w:r w:rsidRPr="00214DC9">
              <w:rPr>
                <w:rFonts w:ascii="Arial" w:hAnsi="Arial" w:cs="Arial"/>
                <w:color w:val="000000" w:themeColor="text1"/>
                <w:sz w:val="22"/>
                <w:szCs w:val="22"/>
              </w:rPr>
              <w:t>6</w:t>
            </w:r>
          </w:p>
        </w:tc>
        <w:tc>
          <w:tcPr>
            <w:tcW w:w="1238" w:type="pct"/>
            <w:tcBorders>
              <w:top w:val="single" w:sz="4" w:space="0" w:color="auto"/>
              <w:left w:val="nil"/>
              <w:bottom w:val="single" w:sz="4" w:space="0" w:color="auto"/>
              <w:right w:val="single" w:sz="4" w:space="0" w:color="auto"/>
            </w:tcBorders>
            <w:vAlign w:val="center"/>
          </w:tcPr>
          <w:p w14:paraId="3ED3F87F" w14:textId="77777777" w:rsidR="00214DC9" w:rsidRPr="00214DC9" w:rsidRDefault="00214DC9" w:rsidP="00214DC9">
            <w:pPr>
              <w:autoSpaceDE w:val="0"/>
              <w:autoSpaceDN w:val="0"/>
              <w:adjustRightInd w:val="0"/>
              <w:jc w:val="center"/>
              <w:rPr>
                <w:rFonts w:ascii="Arial" w:hAnsi="Arial" w:cs="Arial"/>
                <w:color w:val="000000" w:themeColor="text1"/>
                <w:sz w:val="22"/>
                <w:szCs w:val="22"/>
              </w:rPr>
            </w:pPr>
            <w:r w:rsidRPr="00214DC9">
              <w:rPr>
                <w:rFonts w:ascii="Arial" w:hAnsi="Arial" w:cs="Arial"/>
                <w:color w:val="000000" w:themeColor="text1"/>
                <w:sz w:val="22"/>
                <w:szCs w:val="22"/>
              </w:rPr>
              <w:t>50131700</w:t>
            </w:r>
          </w:p>
        </w:tc>
        <w:tc>
          <w:tcPr>
            <w:tcW w:w="3255" w:type="pct"/>
            <w:tcBorders>
              <w:top w:val="single" w:sz="4" w:space="0" w:color="auto"/>
              <w:left w:val="nil"/>
              <w:bottom w:val="single" w:sz="4" w:space="0" w:color="auto"/>
              <w:right w:val="single" w:sz="4" w:space="0" w:color="auto"/>
            </w:tcBorders>
            <w:vAlign w:val="center"/>
          </w:tcPr>
          <w:p w14:paraId="64F108CF" w14:textId="77777777" w:rsidR="00214DC9" w:rsidRPr="00214DC9" w:rsidRDefault="00214DC9" w:rsidP="00214DC9">
            <w:pPr>
              <w:autoSpaceDE w:val="0"/>
              <w:autoSpaceDN w:val="0"/>
              <w:adjustRightInd w:val="0"/>
              <w:jc w:val="center"/>
              <w:rPr>
                <w:rFonts w:ascii="Arial" w:hAnsi="Arial" w:cs="Arial"/>
                <w:color w:val="000000" w:themeColor="text1"/>
                <w:sz w:val="22"/>
                <w:szCs w:val="22"/>
              </w:rPr>
            </w:pPr>
            <w:r w:rsidRPr="00214DC9">
              <w:rPr>
                <w:rFonts w:ascii="Arial" w:hAnsi="Arial" w:cs="Arial"/>
                <w:color w:val="000000" w:themeColor="text1"/>
                <w:sz w:val="22"/>
                <w:szCs w:val="22"/>
              </w:rPr>
              <w:t>Productos de leque y mantequilla</w:t>
            </w:r>
          </w:p>
        </w:tc>
      </w:tr>
    </w:tbl>
    <w:p w14:paraId="5E3BB034" w14:textId="77777777" w:rsidR="00C6214C" w:rsidRPr="00214DC9" w:rsidRDefault="00C6214C" w:rsidP="00747E3A">
      <w:pPr>
        <w:autoSpaceDE w:val="0"/>
        <w:autoSpaceDN w:val="0"/>
        <w:adjustRightInd w:val="0"/>
        <w:jc w:val="center"/>
        <w:rPr>
          <w:rFonts w:ascii="Arial" w:hAnsi="Arial" w:cs="Arial"/>
          <w:color w:val="000000" w:themeColor="text1"/>
          <w:sz w:val="22"/>
          <w:szCs w:val="22"/>
        </w:rPr>
      </w:pPr>
    </w:p>
    <w:p w14:paraId="32E3B639" w14:textId="77777777" w:rsidR="00340F35" w:rsidRPr="00214DC9" w:rsidRDefault="00340F35" w:rsidP="00340F35">
      <w:pPr>
        <w:jc w:val="both"/>
        <w:rPr>
          <w:rFonts w:ascii="Arial" w:eastAsia="Calibri" w:hAnsi="Arial" w:cs="Arial"/>
          <w:bCs/>
          <w:color w:val="000000" w:themeColor="text1"/>
          <w:sz w:val="22"/>
          <w:szCs w:val="22"/>
        </w:rPr>
      </w:pPr>
    </w:p>
    <w:p w14:paraId="64D281CB" w14:textId="77777777" w:rsidR="00340F35" w:rsidRPr="00214DC9" w:rsidRDefault="00340F35" w:rsidP="00214DC9">
      <w:pPr>
        <w:numPr>
          <w:ilvl w:val="1"/>
          <w:numId w:val="2"/>
        </w:numPr>
        <w:ind w:left="142" w:hanging="142"/>
        <w:jc w:val="both"/>
        <w:rPr>
          <w:rFonts w:ascii="Arial" w:eastAsia="Calibri" w:hAnsi="Arial" w:cs="Arial"/>
          <w:b/>
          <w:color w:val="000000" w:themeColor="text1"/>
          <w:sz w:val="22"/>
          <w:szCs w:val="22"/>
          <w:lang w:val="es-MX" w:eastAsia="en-US"/>
        </w:rPr>
      </w:pPr>
      <w:r w:rsidRPr="00214DC9">
        <w:rPr>
          <w:rFonts w:ascii="Arial" w:eastAsia="Calibri" w:hAnsi="Arial" w:cs="Arial"/>
          <w:b/>
          <w:color w:val="000000" w:themeColor="text1"/>
          <w:sz w:val="22"/>
          <w:szCs w:val="22"/>
          <w:lang w:val="es-MX" w:eastAsia="en-US"/>
        </w:rPr>
        <w:t>FORMA DE ADJUDICACIÓN</w:t>
      </w:r>
    </w:p>
    <w:p w14:paraId="7ACA47D2" w14:textId="77777777" w:rsidR="00340F35" w:rsidRPr="00214DC9" w:rsidRDefault="00340F35" w:rsidP="00340F35">
      <w:pPr>
        <w:jc w:val="both"/>
        <w:rPr>
          <w:rFonts w:ascii="Arial" w:eastAsia="Calibri" w:hAnsi="Arial" w:cs="Arial"/>
          <w:b/>
          <w:color w:val="000000" w:themeColor="text1"/>
          <w:sz w:val="22"/>
          <w:szCs w:val="22"/>
          <w:lang w:val="es-MX" w:eastAsia="en-US"/>
        </w:rPr>
      </w:pPr>
      <w:r w:rsidRPr="00214DC9">
        <w:rPr>
          <w:rFonts w:ascii="Arial" w:eastAsia="Calibri" w:hAnsi="Arial" w:cs="Arial"/>
          <w:b/>
          <w:color w:val="000000" w:themeColor="text1"/>
          <w:sz w:val="22"/>
          <w:szCs w:val="22"/>
          <w:lang w:val="es-MX" w:eastAsia="en-US"/>
        </w:rPr>
        <w:t xml:space="preserve"> </w:t>
      </w:r>
    </w:p>
    <w:p w14:paraId="3D3245E4" w14:textId="77777777" w:rsidR="00340F35" w:rsidRPr="00214DC9" w:rsidRDefault="00340F35" w:rsidP="00340F35">
      <w:pPr>
        <w:jc w:val="both"/>
        <w:rPr>
          <w:rFonts w:ascii="Arial" w:eastAsia="Calibri" w:hAnsi="Arial" w:cs="Arial"/>
          <w:color w:val="000000" w:themeColor="text1"/>
          <w:sz w:val="22"/>
          <w:szCs w:val="22"/>
          <w:lang w:val="es-MX" w:eastAsia="en-US"/>
        </w:rPr>
      </w:pPr>
      <w:r w:rsidRPr="00214DC9">
        <w:rPr>
          <w:rFonts w:ascii="Arial" w:eastAsia="Calibri" w:hAnsi="Arial" w:cs="Arial"/>
          <w:color w:val="000000" w:themeColor="text1"/>
          <w:sz w:val="22"/>
          <w:szCs w:val="22"/>
          <w:lang w:val="es-MX" w:eastAsia="en-US"/>
        </w:rPr>
        <w:t xml:space="preserve">El presente proceso se adjudicará </w:t>
      </w:r>
      <w:r w:rsidR="00A14648" w:rsidRPr="00214DC9">
        <w:rPr>
          <w:rFonts w:ascii="Arial" w:eastAsia="Calibri" w:hAnsi="Arial" w:cs="Arial"/>
          <w:color w:val="000000" w:themeColor="text1"/>
          <w:sz w:val="22"/>
          <w:szCs w:val="22"/>
          <w:lang w:val="es-MX" w:eastAsia="en-US"/>
        </w:rPr>
        <w:t>conforme al valor total de cada lote</w:t>
      </w:r>
      <w:r w:rsidRPr="00214DC9">
        <w:rPr>
          <w:rFonts w:ascii="Arial" w:eastAsia="Calibri" w:hAnsi="Arial" w:cs="Arial"/>
          <w:color w:val="000000" w:themeColor="text1"/>
          <w:sz w:val="22"/>
          <w:szCs w:val="22"/>
          <w:lang w:val="es-MX" w:eastAsia="en-US"/>
        </w:rPr>
        <w:t>, los proponentes deberán presentar propuestas integrales por la totalidad de los servicios solicitados</w:t>
      </w:r>
      <w:r w:rsidR="00A14648" w:rsidRPr="00214DC9">
        <w:rPr>
          <w:rFonts w:ascii="Arial" w:eastAsia="Calibri" w:hAnsi="Arial" w:cs="Arial"/>
          <w:color w:val="000000" w:themeColor="text1"/>
          <w:sz w:val="22"/>
          <w:szCs w:val="22"/>
          <w:lang w:val="es-MX" w:eastAsia="en-US"/>
        </w:rPr>
        <w:t xml:space="preserve"> en cada uno de los lotes a los cuales se presenten.</w:t>
      </w:r>
    </w:p>
    <w:p w14:paraId="4CB00662" w14:textId="77777777" w:rsidR="00340F35" w:rsidRPr="00214DC9" w:rsidRDefault="00340F35" w:rsidP="00340F35">
      <w:pPr>
        <w:jc w:val="both"/>
        <w:rPr>
          <w:rFonts w:ascii="Arial" w:eastAsia="Calibri" w:hAnsi="Arial" w:cs="Arial"/>
          <w:color w:val="000000" w:themeColor="text1"/>
          <w:sz w:val="22"/>
          <w:szCs w:val="22"/>
          <w:highlight w:val="yellow"/>
          <w:lang w:val="es-MX" w:eastAsia="en-US"/>
        </w:rPr>
      </w:pPr>
    </w:p>
    <w:p w14:paraId="17F1AD2E" w14:textId="77777777" w:rsidR="00340F35" w:rsidRPr="00214DC9" w:rsidRDefault="00340F35" w:rsidP="00340F35">
      <w:pPr>
        <w:ind w:left="708" w:hanging="708"/>
        <w:jc w:val="both"/>
        <w:rPr>
          <w:rFonts w:ascii="Arial" w:eastAsia="Calibri" w:hAnsi="Arial" w:cs="Arial"/>
          <w:b/>
          <w:bCs/>
          <w:color w:val="000000" w:themeColor="text1"/>
          <w:sz w:val="22"/>
          <w:szCs w:val="22"/>
          <w:lang w:val="es-MX" w:eastAsia="en-US"/>
        </w:rPr>
      </w:pPr>
      <w:r w:rsidRPr="00214DC9">
        <w:rPr>
          <w:rFonts w:ascii="Arial" w:eastAsia="Calibri" w:hAnsi="Arial" w:cs="Arial"/>
          <w:b/>
          <w:bCs/>
          <w:color w:val="000000" w:themeColor="text1"/>
          <w:sz w:val="22"/>
          <w:szCs w:val="22"/>
          <w:lang w:val="es-MX" w:eastAsia="en-US"/>
        </w:rPr>
        <w:t>1</w:t>
      </w:r>
      <w:r w:rsidRPr="00214DC9">
        <w:rPr>
          <w:rFonts w:ascii="Arial" w:eastAsia="Calibri" w:hAnsi="Arial" w:cs="Arial"/>
          <w:bCs/>
          <w:color w:val="000000" w:themeColor="text1"/>
          <w:sz w:val="22"/>
          <w:szCs w:val="22"/>
          <w:lang w:val="es-MX" w:eastAsia="en-US"/>
        </w:rPr>
        <w:t>.</w:t>
      </w:r>
      <w:r w:rsidRPr="00214DC9">
        <w:rPr>
          <w:rFonts w:ascii="Arial" w:eastAsia="Calibri" w:hAnsi="Arial" w:cs="Arial"/>
          <w:b/>
          <w:bCs/>
          <w:color w:val="000000" w:themeColor="text1"/>
          <w:sz w:val="22"/>
          <w:szCs w:val="22"/>
          <w:lang w:val="es-MX" w:eastAsia="en-US"/>
        </w:rPr>
        <w:t>3</w:t>
      </w:r>
      <w:r w:rsidRPr="00214DC9">
        <w:rPr>
          <w:rFonts w:ascii="Arial" w:eastAsia="Calibri" w:hAnsi="Arial" w:cs="Arial"/>
          <w:b/>
          <w:bCs/>
          <w:color w:val="000000" w:themeColor="text1"/>
          <w:sz w:val="22"/>
          <w:szCs w:val="22"/>
          <w:lang w:val="es-MX" w:eastAsia="en-US"/>
        </w:rPr>
        <w:tab/>
        <w:t>PRESUPUESTO OFICIAL DEL CONTRATO / DISPONIBILIDAD PRESUPUESTAL</w:t>
      </w:r>
    </w:p>
    <w:p w14:paraId="2D8D6D71" w14:textId="77777777" w:rsidR="00340F35" w:rsidRPr="00214DC9" w:rsidRDefault="00340F35" w:rsidP="00340F35">
      <w:pPr>
        <w:jc w:val="both"/>
        <w:rPr>
          <w:rFonts w:ascii="Arial" w:eastAsia="Calibri" w:hAnsi="Arial" w:cs="Arial"/>
          <w:bCs/>
          <w:color w:val="000000" w:themeColor="text1"/>
          <w:sz w:val="22"/>
          <w:szCs w:val="22"/>
          <w:lang w:val="es-CO" w:eastAsia="en-US"/>
        </w:rPr>
      </w:pPr>
    </w:p>
    <w:p w14:paraId="1BD2F9FB" w14:textId="77777777" w:rsidR="00214DC9" w:rsidRPr="00214DC9" w:rsidRDefault="00214DC9" w:rsidP="00214DC9">
      <w:pPr>
        <w:jc w:val="both"/>
        <w:rPr>
          <w:rFonts w:ascii="Arial" w:hAnsi="Arial" w:cs="Arial"/>
          <w:iCs/>
          <w:color w:val="000000" w:themeColor="text1"/>
          <w:sz w:val="22"/>
          <w:szCs w:val="22"/>
          <w:lang w:val="es-MX"/>
        </w:rPr>
      </w:pPr>
      <w:r w:rsidRPr="00214DC9">
        <w:rPr>
          <w:rFonts w:ascii="Arial" w:hAnsi="Arial" w:cs="Arial"/>
          <w:iCs/>
          <w:sz w:val="22"/>
          <w:szCs w:val="22"/>
          <w:lang w:val="es-MX"/>
        </w:rPr>
        <w:t xml:space="preserve">Para el Lote 1 el valor del contrato obedece a </w:t>
      </w:r>
      <w:r w:rsidRPr="00214DC9">
        <w:rPr>
          <w:rFonts w:ascii="Arial" w:hAnsi="Arial" w:cs="Arial"/>
          <w:b/>
          <w:bCs/>
          <w:iCs/>
          <w:sz w:val="22"/>
          <w:szCs w:val="22"/>
          <w:lang w:val="es-MX"/>
        </w:rPr>
        <w:t xml:space="preserve">CIENTO SETENTA Y CUATRO MILLONES DOSCIENTOS VEINTIOCHO MIL QUINIENTOS OCHENTA Y SIETE PESOS CON CUATRO CENTAVOS MONEDA CORRIENTE ( $174.228.587,04 ) </w:t>
      </w:r>
      <w:r w:rsidRPr="00214DC9">
        <w:rPr>
          <w:rFonts w:ascii="Arial" w:hAnsi="Arial" w:cs="Arial"/>
          <w:sz w:val="22"/>
          <w:szCs w:val="22"/>
        </w:rPr>
        <w:t xml:space="preserve">a monto agotable, incluido IVA y todos los costos directos e indirectos que se requieran para la prestación del bien y/o servicio, </w:t>
      </w:r>
      <w:r w:rsidRPr="00214DC9">
        <w:rPr>
          <w:rFonts w:ascii="Arial" w:hAnsi="Arial" w:cs="Arial"/>
          <w:iCs/>
          <w:sz w:val="22"/>
          <w:szCs w:val="22"/>
          <w:lang w:val="es-MX"/>
        </w:rPr>
        <w:t xml:space="preserve">de conformidad al </w:t>
      </w:r>
      <w:r w:rsidRPr="00214DC9">
        <w:rPr>
          <w:rFonts w:ascii="Arial" w:hAnsi="Arial" w:cs="Arial"/>
          <w:iCs/>
          <w:color w:val="000000" w:themeColor="text1"/>
          <w:sz w:val="22"/>
          <w:szCs w:val="22"/>
          <w:lang w:val="es-MX"/>
        </w:rPr>
        <w:t>siguiente cuadro de valores autorizados para cada dependencia.</w:t>
      </w:r>
    </w:p>
    <w:p w14:paraId="07CCC5AA" w14:textId="77777777" w:rsidR="00214DC9" w:rsidRPr="00214DC9" w:rsidRDefault="00214DC9" w:rsidP="00214DC9">
      <w:pPr>
        <w:jc w:val="both"/>
        <w:rPr>
          <w:rFonts w:ascii="Arial" w:hAnsi="Arial" w:cs="Arial"/>
          <w:b/>
          <w:bCs/>
          <w:iCs/>
          <w:sz w:val="22"/>
          <w:szCs w:val="22"/>
          <w:lang w:val="es-MX"/>
        </w:rPr>
      </w:pPr>
    </w:p>
    <w:p w14:paraId="55C7B611" w14:textId="77777777" w:rsidR="00214DC9" w:rsidRPr="00214DC9" w:rsidRDefault="00214DC9" w:rsidP="00214DC9">
      <w:pPr>
        <w:jc w:val="both"/>
        <w:rPr>
          <w:rFonts w:ascii="Arial" w:hAnsi="Arial" w:cs="Arial"/>
          <w:iCs/>
          <w:color w:val="000000" w:themeColor="text1"/>
          <w:sz w:val="22"/>
          <w:szCs w:val="22"/>
          <w:lang w:val="es-MX"/>
        </w:rPr>
      </w:pPr>
      <w:r w:rsidRPr="00214DC9">
        <w:rPr>
          <w:rFonts w:ascii="Arial" w:hAnsi="Arial" w:cs="Arial"/>
          <w:iCs/>
          <w:sz w:val="22"/>
          <w:szCs w:val="22"/>
          <w:lang w:val="es-MX"/>
        </w:rPr>
        <w:t xml:space="preserve">Para el Lote 2 el valor del contrato obedece a </w:t>
      </w:r>
      <w:r w:rsidRPr="00214DC9">
        <w:rPr>
          <w:rFonts w:ascii="Arial" w:hAnsi="Arial" w:cs="Arial"/>
          <w:b/>
          <w:bCs/>
          <w:iCs/>
          <w:sz w:val="22"/>
          <w:szCs w:val="22"/>
          <w:lang w:val="es-MX"/>
        </w:rPr>
        <w:t xml:space="preserve">DOCE MILLONES TRESCIENTOS SESENTA MIL PESOS MONEDA CORRIENTE ( $12.360.000 ) </w:t>
      </w:r>
      <w:r w:rsidRPr="00214DC9">
        <w:rPr>
          <w:rFonts w:ascii="Arial" w:hAnsi="Arial" w:cs="Arial"/>
          <w:sz w:val="22"/>
          <w:szCs w:val="22"/>
        </w:rPr>
        <w:t xml:space="preserve">a monto agotable, incluido IVA y todos los costos directos e indirectos que se requieran para la prestación del bien y/o servicio, </w:t>
      </w:r>
      <w:r w:rsidRPr="00214DC9">
        <w:rPr>
          <w:rFonts w:ascii="Arial" w:hAnsi="Arial" w:cs="Arial"/>
          <w:iCs/>
          <w:sz w:val="22"/>
          <w:szCs w:val="22"/>
          <w:lang w:val="es-MX"/>
        </w:rPr>
        <w:t xml:space="preserve">de conformidad al </w:t>
      </w:r>
      <w:r w:rsidRPr="00214DC9">
        <w:rPr>
          <w:rFonts w:ascii="Arial" w:hAnsi="Arial" w:cs="Arial"/>
          <w:iCs/>
          <w:color w:val="000000" w:themeColor="text1"/>
          <w:sz w:val="22"/>
          <w:szCs w:val="22"/>
          <w:lang w:val="es-MX"/>
        </w:rPr>
        <w:t>siguiente cuadro de valores autorizados para cada dependencia.</w:t>
      </w:r>
    </w:p>
    <w:p w14:paraId="69A08390" w14:textId="77777777" w:rsidR="00214DC9" w:rsidRPr="00214DC9" w:rsidRDefault="00214DC9" w:rsidP="00214DC9">
      <w:pPr>
        <w:ind w:left="708" w:hanging="708"/>
        <w:jc w:val="both"/>
        <w:rPr>
          <w:rFonts w:ascii="Arial" w:eastAsia="Calibri" w:hAnsi="Arial" w:cs="Arial"/>
          <w:b/>
          <w:bCs/>
          <w:sz w:val="22"/>
          <w:szCs w:val="22"/>
          <w:lang w:val="es-MX" w:eastAsia="en-US"/>
        </w:rPr>
      </w:pPr>
    </w:p>
    <w:p w14:paraId="4DE41FE7" w14:textId="77777777" w:rsidR="00214DC9" w:rsidRPr="00214DC9" w:rsidRDefault="00214DC9" w:rsidP="00214DC9">
      <w:pPr>
        <w:jc w:val="both"/>
        <w:rPr>
          <w:rFonts w:ascii="Arial" w:hAnsi="Arial" w:cs="Arial"/>
          <w:iCs/>
          <w:color w:val="000000" w:themeColor="text1"/>
          <w:sz w:val="22"/>
          <w:szCs w:val="22"/>
          <w:lang w:val="es-MX"/>
        </w:rPr>
      </w:pPr>
      <w:r w:rsidRPr="00214DC9">
        <w:rPr>
          <w:rFonts w:ascii="Arial" w:hAnsi="Arial" w:cs="Arial"/>
          <w:iCs/>
          <w:sz w:val="22"/>
          <w:szCs w:val="22"/>
          <w:lang w:val="es-MX"/>
        </w:rPr>
        <w:t xml:space="preserve">La suma total del proceso es por la suma de </w:t>
      </w:r>
      <w:r w:rsidRPr="00214DC9">
        <w:rPr>
          <w:rFonts w:ascii="Arial" w:hAnsi="Arial" w:cs="Arial"/>
          <w:b/>
          <w:bCs/>
          <w:iCs/>
          <w:sz w:val="22"/>
          <w:szCs w:val="22"/>
          <w:lang w:val="es-MX"/>
        </w:rPr>
        <w:t xml:space="preserve">CIENTO OCHENTA Y SEIS MILLONES QUINIENTOS OCHENTA Y OCHO MIL QUINIENTOS OCHENTA Y SIETE PESOS CON CUATRO CENTAVOS MONEDA CORRIENTE ($ </w:t>
      </w:r>
      <w:bookmarkStart w:id="1" w:name="OLE_LINK8"/>
      <w:r w:rsidRPr="00214DC9">
        <w:rPr>
          <w:rFonts w:ascii="Arial" w:hAnsi="Arial" w:cs="Arial"/>
          <w:b/>
          <w:bCs/>
          <w:iCs/>
          <w:sz w:val="22"/>
          <w:szCs w:val="22"/>
          <w:lang w:val="es-MX"/>
        </w:rPr>
        <w:t>186.588.587,04</w:t>
      </w:r>
      <w:bookmarkEnd w:id="1"/>
      <w:r w:rsidRPr="00214DC9">
        <w:rPr>
          <w:rFonts w:ascii="Arial" w:hAnsi="Arial" w:cs="Arial"/>
          <w:b/>
          <w:bCs/>
          <w:iCs/>
          <w:sz w:val="22"/>
          <w:szCs w:val="22"/>
          <w:lang w:val="es-MX"/>
        </w:rPr>
        <w:t xml:space="preserve">) M/CTE, </w:t>
      </w:r>
      <w:r w:rsidRPr="00214DC9">
        <w:rPr>
          <w:rFonts w:ascii="Arial" w:hAnsi="Arial" w:cs="Arial"/>
          <w:sz w:val="22"/>
          <w:szCs w:val="22"/>
        </w:rPr>
        <w:t xml:space="preserve">a monto agotable, incluido IVA y todos los costos directos e indirectos que se requieran para la prestación del bien y/o servicio, </w:t>
      </w:r>
      <w:r w:rsidRPr="00214DC9">
        <w:rPr>
          <w:rFonts w:ascii="Arial" w:hAnsi="Arial" w:cs="Arial"/>
          <w:iCs/>
          <w:sz w:val="22"/>
          <w:szCs w:val="22"/>
          <w:lang w:val="es-MX"/>
        </w:rPr>
        <w:t xml:space="preserve">de conformidad al </w:t>
      </w:r>
      <w:r w:rsidRPr="00214DC9">
        <w:rPr>
          <w:rFonts w:ascii="Arial" w:hAnsi="Arial" w:cs="Arial"/>
          <w:iCs/>
          <w:color w:val="000000" w:themeColor="text1"/>
          <w:sz w:val="22"/>
          <w:szCs w:val="22"/>
          <w:lang w:val="es-MX"/>
        </w:rPr>
        <w:t>siguiente cuadro de valores autorizados para cada dependencia.</w:t>
      </w:r>
    </w:p>
    <w:p w14:paraId="43A8ACAC" w14:textId="77777777" w:rsidR="00214DC9" w:rsidRPr="00214DC9" w:rsidRDefault="00214DC9" w:rsidP="00214DC9">
      <w:pPr>
        <w:jc w:val="both"/>
        <w:rPr>
          <w:rFonts w:ascii="Arial" w:hAnsi="Arial" w:cs="Arial"/>
          <w:iCs/>
          <w:color w:val="000000" w:themeColor="text1"/>
          <w:sz w:val="22"/>
          <w:szCs w:val="22"/>
          <w:lang w:val="es-MX"/>
        </w:rPr>
      </w:pPr>
    </w:p>
    <w:p w14:paraId="38F50E76" w14:textId="77777777" w:rsidR="00214DC9" w:rsidRPr="00214DC9" w:rsidRDefault="00214DC9" w:rsidP="00214DC9">
      <w:pPr>
        <w:jc w:val="both"/>
        <w:rPr>
          <w:rFonts w:ascii="Arial" w:hAnsi="Arial" w:cs="Arial"/>
          <w:iCs/>
          <w:color w:val="000000" w:themeColor="text1"/>
          <w:sz w:val="22"/>
          <w:szCs w:val="22"/>
          <w:lang w:val="es-MX"/>
        </w:rPr>
      </w:pPr>
      <w:r w:rsidRPr="00214DC9">
        <w:rPr>
          <w:rFonts w:ascii="Arial" w:hAnsi="Arial" w:cs="Arial"/>
          <w:b/>
          <w:bCs/>
          <w:iCs/>
          <w:color w:val="000000" w:themeColor="text1"/>
          <w:sz w:val="22"/>
          <w:szCs w:val="22"/>
          <w:lang w:val="es-MX"/>
        </w:rPr>
        <w:t>NOTA 1:</w:t>
      </w:r>
      <w:r w:rsidRPr="00214DC9">
        <w:rPr>
          <w:rFonts w:ascii="Arial" w:hAnsi="Arial" w:cs="Arial"/>
          <w:iCs/>
          <w:color w:val="000000" w:themeColor="text1"/>
          <w:sz w:val="22"/>
          <w:szCs w:val="22"/>
          <w:lang w:val="es-MX"/>
        </w:rPr>
        <w:t xml:space="preserve"> En caso de que el contratista esté obligado a facturar electrónicamente, deberá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 </w:t>
      </w:r>
    </w:p>
    <w:p w14:paraId="2C38A5C0" w14:textId="77777777" w:rsidR="00214DC9" w:rsidRPr="00214DC9" w:rsidRDefault="00214DC9" w:rsidP="00214DC9">
      <w:pPr>
        <w:jc w:val="both"/>
        <w:rPr>
          <w:rFonts w:ascii="Arial" w:hAnsi="Arial" w:cs="Arial"/>
          <w:iCs/>
          <w:color w:val="000000" w:themeColor="text1"/>
          <w:sz w:val="22"/>
          <w:szCs w:val="22"/>
          <w:lang w:val="es-MX"/>
        </w:rPr>
      </w:pPr>
    </w:p>
    <w:p w14:paraId="143B8B46" w14:textId="77777777" w:rsidR="00214DC9" w:rsidRPr="00214DC9" w:rsidRDefault="00214DC9" w:rsidP="00214DC9">
      <w:pPr>
        <w:jc w:val="both"/>
        <w:rPr>
          <w:rFonts w:ascii="Arial" w:hAnsi="Arial" w:cs="Arial"/>
          <w:iCs/>
          <w:color w:val="000000" w:themeColor="text1"/>
          <w:sz w:val="22"/>
          <w:szCs w:val="22"/>
          <w:lang w:val="es-MX"/>
        </w:rPr>
      </w:pPr>
      <w:r w:rsidRPr="00214DC9">
        <w:rPr>
          <w:rFonts w:ascii="Arial" w:hAnsi="Arial" w:cs="Arial"/>
          <w:b/>
          <w:bCs/>
          <w:iCs/>
          <w:color w:val="000000" w:themeColor="text1"/>
          <w:sz w:val="22"/>
          <w:szCs w:val="22"/>
          <w:lang w:val="es-MX"/>
        </w:rPr>
        <w:t>NOTA 2:</w:t>
      </w:r>
      <w:r w:rsidRPr="00214DC9">
        <w:rPr>
          <w:rFonts w:ascii="Arial" w:hAnsi="Arial" w:cs="Arial"/>
          <w:iCs/>
          <w:color w:val="000000" w:themeColor="text1"/>
          <w:sz w:val="22"/>
          <w:szCs w:val="22"/>
          <w:lang w:val="es-MX"/>
        </w:rPr>
        <w:t xml:space="preserve"> 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4B5AABB6" w14:textId="77777777" w:rsidR="00214DC9" w:rsidRPr="00214DC9" w:rsidRDefault="00214DC9" w:rsidP="00214DC9">
      <w:pPr>
        <w:jc w:val="both"/>
        <w:rPr>
          <w:rFonts w:ascii="Arial" w:hAnsi="Arial" w:cs="Arial"/>
          <w:iCs/>
          <w:color w:val="000000" w:themeColor="text1"/>
          <w:sz w:val="22"/>
          <w:szCs w:val="22"/>
          <w:lang w:val="es-MX"/>
        </w:rPr>
      </w:pPr>
    </w:p>
    <w:p w14:paraId="707A3031" w14:textId="77777777" w:rsidR="00214DC9" w:rsidRPr="00214DC9" w:rsidRDefault="00214DC9" w:rsidP="00214DC9">
      <w:pPr>
        <w:jc w:val="center"/>
        <w:rPr>
          <w:rFonts w:ascii="Arial" w:hAnsi="Arial" w:cs="Arial"/>
          <w:b/>
          <w:bCs/>
          <w:iCs/>
          <w:color w:val="7030A0"/>
          <w:sz w:val="22"/>
          <w:szCs w:val="22"/>
          <w:lang w:val="es-MX"/>
        </w:rPr>
      </w:pPr>
      <w:r w:rsidRPr="00214DC9">
        <w:rPr>
          <w:rFonts w:ascii="Arial" w:hAnsi="Arial" w:cs="Arial"/>
          <w:b/>
          <w:bCs/>
          <w:iCs/>
          <w:sz w:val="22"/>
          <w:szCs w:val="22"/>
          <w:lang w:val="es-MX"/>
        </w:rPr>
        <w:t>CUADRO DE VALORES AUTORIZADOS PARA CADA DEPENDENCIA</w:t>
      </w:r>
    </w:p>
    <w:p w14:paraId="1A97C828" w14:textId="77777777" w:rsidR="00214DC9" w:rsidRPr="00214DC9" w:rsidRDefault="00214DC9" w:rsidP="00214DC9">
      <w:pPr>
        <w:jc w:val="both"/>
        <w:rPr>
          <w:rFonts w:ascii="Arial" w:hAnsi="Arial" w:cs="Arial"/>
          <w:iCs/>
          <w:sz w:val="22"/>
          <w:szCs w:val="22"/>
          <w:lang w:val="es-MX"/>
        </w:rPr>
      </w:pPr>
    </w:p>
    <w:tbl>
      <w:tblPr>
        <w:tblW w:w="8662" w:type="dxa"/>
        <w:jc w:val="center"/>
        <w:tblCellMar>
          <w:left w:w="70" w:type="dxa"/>
          <w:right w:w="70" w:type="dxa"/>
        </w:tblCellMar>
        <w:tblLook w:val="04A0" w:firstRow="1" w:lastRow="0" w:firstColumn="1" w:lastColumn="0" w:noHBand="0" w:noVBand="1"/>
      </w:tblPr>
      <w:tblGrid>
        <w:gridCol w:w="3020"/>
        <w:gridCol w:w="13"/>
        <w:gridCol w:w="2287"/>
        <w:gridCol w:w="3342"/>
      </w:tblGrid>
      <w:tr w:rsidR="00214DC9" w:rsidRPr="00214DC9" w14:paraId="10E4FD75" w14:textId="77777777" w:rsidTr="00B64DA8">
        <w:trPr>
          <w:trHeight w:val="300"/>
          <w:jc w:val="center"/>
        </w:trPr>
        <w:tc>
          <w:tcPr>
            <w:tcW w:w="3020" w:type="dxa"/>
            <w:tcBorders>
              <w:top w:val="single" w:sz="4" w:space="0" w:color="auto"/>
              <w:left w:val="single" w:sz="4" w:space="0" w:color="auto"/>
              <w:bottom w:val="single" w:sz="4" w:space="0" w:color="auto"/>
              <w:right w:val="single" w:sz="4" w:space="0" w:color="auto"/>
            </w:tcBorders>
            <w:vAlign w:val="center"/>
            <w:hideMark/>
          </w:tcPr>
          <w:p w14:paraId="4BE65FDA" w14:textId="77777777" w:rsidR="00214DC9" w:rsidRPr="00214DC9" w:rsidRDefault="00214DC9" w:rsidP="00B64DA8">
            <w:pPr>
              <w:jc w:val="center"/>
              <w:rPr>
                <w:rFonts w:ascii="Arial" w:hAnsi="Arial" w:cs="Arial"/>
                <w:b/>
                <w:bCs/>
                <w:color w:val="000000" w:themeColor="text1"/>
                <w:sz w:val="22"/>
                <w:szCs w:val="22"/>
                <w:lang w:val="es-CO" w:eastAsia="es-CO"/>
              </w:rPr>
            </w:pPr>
            <w:r w:rsidRPr="00214DC9">
              <w:rPr>
                <w:rFonts w:ascii="Arial" w:hAnsi="Arial" w:cs="Arial"/>
                <w:b/>
                <w:bCs/>
                <w:color w:val="000000" w:themeColor="text1"/>
                <w:sz w:val="22"/>
                <w:szCs w:val="22"/>
              </w:rPr>
              <w:t>DEPENDENCIA</w:t>
            </w:r>
          </w:p>
        </w:tc>
        <w:tc>
          <w:tcPr>
            <w:tcW w:w="2300" w:type="dxa"/>
            <w:gridSpan w:val="2"/>
            <w:tcBorders>
              <w:top w:val="single" w:sz="4" w:space="0" w:color="auto"/>
              <w:left w:val="nil"/>
              <w:bottom w:val="single" w:sz="4" w:space="0" w:color="auto"/>
              <w:right w:val="single" w:sz="4" w:space="0" w:color="auto"/>
            </w:tcBorders>
            <w:noWrap/>
            <w:vAlign w:val="center"/>
            <w:hideMark/>
          </w:tcPr>
          <w:p w14:paraId="5FF8064F" w14:textId="77777777" w:rsidR="00214DC9" w:rsidRPr="00214DC9" w:rsidRDefault="00214DC9" w:rsidP="00B64DA8">
            <w:pPr>
              <w:jc w:val="center"/>
              <w:rPr>
                <w:rFonts w:ascii="Arial" w:hAnsi="Arial" w:cs="Arial"/>
                <w:b/>
                <w:bCs/>
                <w:color w:val="000000" w:themeColor="text1"/>
                <w:sz w:val="22"/>
                <w:szCs w:val="22"/>
              </w:rPr>
            </w:pPr>
            <w:r w:rsidRPr="00214DC9">
              <w:rPr>
                <w:rFonts w:ascii="Arial" w:hAnsi="Arial" w:cs="Arial"/>
                <w:b/>
                <w:bCs/>
                <w:color w:val="000000" w:themeColor="text1"/>
                <w:sz w:val="22"/>
                <w:szCs w:val="22"/>
              </w:rPr>
              <w:t>VALOR</w:t>
            </w:r>
          </w:p>
        </w:tc>
        <w:tc>
          <w:tcPr>
            <w:tcW w:w="3342" w:type="dxa"/>
            <w:tcBorders>
              <w:top w:val="single" w:sz="4" w:space="0" w:color="auto"/>
              <w:left w:val="nil"/>
              <w:bottom w:val="single" w:sz="4" w:space="0" w:color="auto"/>
              <w:right w:val="single" w:sz="4" w:space="0" w:color="auto"/>
            </w:tcBorders>
            <w:noWrap/>
            <w:vAlign w:val="center"/>
            <w:hideMark/>
          </w:tcPr>
          <w:p w14:paraId="4916F5EA" w14:textId="77777777" w:rsidR="00214DC9" w:rsidRPr="00214DC9" w:rsidRDefault="00214DC9" w:rsidP="00B64DA8">
            <w:pPr>
              <w:jc w:val="center"/>
              <w:rPr>
                <w:rFonts w:ascii="Arial" w:hAnsi="Arial" w:cs="Arial"/>
                <w:b/>
                <w:bCs/>
                <w:color w:val="000000" w:themeColor="text1"/>
                <w:sz w:val="22"/>
                <w:szCs w:val="22"/>
              </w:rPr>
            </w:pPr>
            <w:r w:rsidRPr="00214DC9">
              <w:rPr>
                <w:rFonts w:ascii="Arial" w:hAnsi="Arial" w:cs="Arial"/>
                <w:b/>
                <w:bCs/>
                <w:color w:val="000000" w:themeColor="text1"/>
                <w:sz w:val="22"/>
                <w:szCs w:val="22"/>
              </w:rPr>
              <w:t>VALOR EN LETRAS</w:t>
            </w:r>
          </w:p>
        </w:tc>
      </w:tr>
      <w:tr w:rsidR="00214DC9" w:rsidRPr="00214DC9" w14:paraId="0A3B2390" w14:textId="77777777" w:rsidTr="00B64DA8">
        <w:trPr>
          <w:trHeight w:val="311"/>
          <w:jc w:val="center"/>
        </w:trPr>
        <w:tc>
          <w:tcPr>
            <w:tcW w:w="8662" w:type="dxa"/>
            <w:gridSpan w:val="4"/>
            <w:tcBorders>
              <w:top w:val="nil"/>
              <w:left w:val="single" w:sz="4" w:space="0" w:color="auto"/>
              <w:bottom w:val="single" w:sz="4" w:space="0" w:color="auto"/>
              <w:right w:val="single" w:sz="4" w:space="0" w:color="auto"/>
            </w:tcBorders>
            <w:vAlign w:val="center"/>
          </w:tcPr>
          <w:p w14:paraId="3BDC371D" w14:textId="77777777" w:rsidR="00214DC9" w:rsidRPr="00214DC9" w:rsidRDefault="00214DC9" w:rsidP="00B64DA8">
            <w:pPr>
              <w:jc w:val="center"/>
              <w:rPr>
                <w:rFonts w:ascii="Arial" w:hAnsi="Arial" w:cs="Arial"/>
                <w:b/>
                <w:bCs/>
                <w:color w:val="000000" w:themeColor="text1"/>
                <w:sz w:val="22"/>
                <w:szCs w:val="22"/>
              </w:rPr>
            </w:pPr>
            <w:r w:rsidRPr="00214DC9">
              <w:rPr>
                <w:rFonts w:ascii="Arial" w:hAnsi="Arial" w:cs="Arial"/>
                <w:b/>
                <w:bCs/>
                <w:color w:val="000000" w:themeColor="text1"/>
                <w:sz w:val="22"/>
                <w:szCs w:val="22"/>
              </w:rPr>
              <w:t xml:space="preserve">LOTE 1 </w:t>
            </w:r>
          </w:p>
        </w:tc>
      </w:tr>
      <w:tr w:rsidR="00214DC9" w:rsidRPr="00214DC9" w14:paraId="4197C4BC" w14:textId="77777777" w:rsidTr="00B64DA8">
        <w:trPr>
          <w:trHeight w:val="900"/>
          <w:jc w:val="center"/>
        </w:trPr>
        <w:tc>
          <w:tcPr>
            <w:tcW w:w="3020" w:type="dxa"/>
            <w:tcBorders>
              <w:top w:val="nil"/>
              <w:left w:val="single" w:sz="4" w:space="0" w:color="auto"/>
              <w:bottom w:val="single" w:sz="4" w:space="0" w:color="auto"/>
              <w:right w:val="single" w:sz="4" w:space="0" w:color="auto"/>
            </w:tcBorders>
            <w:vAlign w:val="center"/>
            <w:hideMark/>
          </w:tcPr>
          <w:p w14:paraId="19CFFE7E"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SECRETARÍA DE COMPETITIVIDAD Y DESARROLLO ECONÓMICO</w:t>
            </w:r>
          </w:p>
        </w:tc>
        <w:tc>
          <w:tcPr>
            <w:tcW w:w="2300" w:type="dxa"/>
            <w:gridSpan w:val="2"/>
            <w:tcBorders>
              <w:top w:val="nil"/>
              <w:left w:val="nil"/>
              <w:bottom w:val="single" w:sz="4" w:space="0" w:color="auto"/>
              <w:right w:val="single" w:sz="4" w:space="0" w:color="auto"/>
            </w:tcBorders>
            <w:noWrap/>
            <w:vAlign w:val="center"/>
            <w:hideMark/>
          </w:tcPr>
          <w:p w14:paraId="5B62DD92"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$ 5.150.000</w:t>
            </w:r>
          </w:p>
        </w:tc>
        <w:tc>
          <w:tcPr>
            <w:tcW w:w="3342" w:type="dxa"/>
            <w:tcBorders>
              <w:top w:val="nil"/>
              <w:left w:val="nil"/>
              <w:bottom w:val="single" w:sz="4" w:space="0" w:color="auto"/>
              <w:right w:val="single" w:sz="4" w:space="0" w:color="auto"/>
            </w:tcBorders>
            <w:noWrap/>
            <w:vAlign w:val="center"/>
            <w:hideMark/>
          </w:tcPr>
          <w:p w14:paraId="7ADB13E9"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CINCO MILLONES CIENTO CINCUENTA MIL PESOS M/CTE</w:t>
            </w:r>
          </w:p>
        </w:tc>
      </w:tr>
      <w:tr w:rsidR="00214DC9" w:rsidRPr="00214DC9" w14:paraId="3A61B649" w14:textId="77777777" w:rsidTr="00B64DA8">
        <w:trPr>
          <w:trHeight w:val="300"/>
          <w:jc w:val="center"/>
        </w:trPr>
        <w:tc>
          <w:tcPr>
            <w:tcW w:w="3020" w:type="dxa"/>
            <w:tcBorders>
              <w:top w:val="nil"/>
              <w:left w:val="single" w:sz="4" w:space="0" w:color="auto"/>
              <w:bottom w:val="single" w:sz="4" w:space="0" w:color="auto"/>
              <w:right w:val="single" w:sz="4" w:space="0" w:color="auto"/>
            </w:tcBorders>
            <w:vAlign w:val="center"/>
            <w:hideMark/>
          </w:tcPr>
          <w:p w14:paraId="76633A22"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SECRETARÍA DE MUJER Y FAMILIA</w:t>
            </w:r>
          </w:p>
        </w:tc>
        <w:tc>
          <w:tcPr>
            <w:tcW w:w="2300" w:type="dxa"/>
            <w:gridSpan w:val="2"/>
            <w:tcBorders>
              <w:top w:val="nil"/>
              <w:left w:val="nil"/>
              <w:bottom w:val="single" w:sz="4" w:space="0" w:color="auto"/>
              <w:right w:val="single" w:sz="4" w:space="0" w:color="auto"/>
            </w:tcBorders>
            <w:noWrap/>
            <w:vAlign w:val="center"/>
            <w:hideMark/>
          </w:tcPr>
          <w:p w14:paraId="57BA2263"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$ 20.450.000</w:t>
            </w:r>
          </w:p>
        </w:tc>
        <w:tc>
          <w:tcPr>
            <w:tcW w:w="3342" w:type="dxa"/>
            <w:tcBorders>
              <w:top w:val="nil"/>
              <w:left w:val="nil"/>
              <w:bottom w:val="single" w:sz="4" w:space="0" w:color="auto"/>
              <w:right w:val="single" w:sz="4" w:space="0" w:color="auto"/>
            </w:tcBorders>
            <w:noWrap/>
            <w:vAlign w:val="center"/>
          </w:tcPr>
          <w:p w14:paraId="1AC6095B"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VEINTE MILLONES CUATROCIENTOS CINCUENTA MIL PESOS M/CTE</w:t>
            </w:r>
          </w:p>
        </w:tc>
      </w:tr>
      <w:tr w:rsidR="00214DC9" w:rsidRPr="00214DC9" w14:paraId="5B84BF47" w14:textId="77777777" w:rsidTr="00B64DA8">
        <w:trPr>
          <w:trHeight w:val="600"/>
          <w:jc w:val="center"/>
        </w:trPr>
        <w:tc>
          <w:tcPr>
            <w:tcW w:w="3020" w:type="dxa"/>
            <w:tcBorders>
              <w:top w:val="nil"/>
              <w:left w:val="single" w:sz="4" w:space="0" w:color="auto"/>
              <w:bottom w:val="single" w:sz="4" w:space="0" w:color="auto"/>
              <w:right w:val="single" w:sz="4" w:space="0" w:color="auto"/>
            </w:tcBorders>
            <w:vAlign w:val="center"/>
            <w:hideMark/>
          </w:tcPr>
          <w:p w14:paraId="519ADA45"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DIRECCIÓN DE ATENCIÓN AL CIUDADANO</w:t>
            </w:r>
          </w:p>
        </w:tc>
        <w:tc>
          <w:tcPr>
            <w:tcW w:w="2300" w:type="dxa"/>
            <w:gridSpan w:val="2"/>
            <w:tcBorders>
              <w:top w:val="nil"/>
              <w:left w:val="nil"/>
              <w:bottom w:val="single" w:sz="4" w:space="0" w:color="auto"/>
              <w:right w:val="single" w:sz="4" w:space="0" w:color="auto"/>
            </w:tcBorders>
            <w:noWrap/>
            <w:vAlign w:val="center"/>
            <w:hideMark/>
          </w:tcPr>
          <w:p w14:paraId="3CB47B68"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$ 4.878.500</w:t>
            </w:r>
          </w:p>
        </w:tc>
        <w:tc>
          <w:tcPr>
            <w:tcW w:w="3342" w:type="dxa"/>
            <w:tcBorders>
              <w:top w:val="nil"/>
              <w:left w:val="nil"/>
              <w:bottom w:val="single" w:sz="4" w:space="0" w:color="auto"/>
              <w:right w:val="single" w:sz="4" w:space="0" w:color="auto"/>
            </w:tcBorders>
            <w:noWrap/>
            <w:vAlign w:val="center"/>
          </w:tcPr>
          <w:p w14:paraId="72EF25A9"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CUATRO MILLONES OCHOCIENTOS SETENTA Y OCHO MIL QUINIENTOS PESOS M/CTE</w:t>
            </w:r>
          </w:p>
        </w:tc>
      </w:tr>
      <w:tr w:rsidR="00214DC9" w:rsidRPr="00214DC9" w14:paraId="23D6A369" w14:textId="77777777" w:rsidTr="00B64DA8">
        <w:trPr>
          <w:trHeight w:val="300"/>
          <w:jc w:val="center"/>
        </w:trPr>
        <w:tc>
          <w:tcPr>
            <w:tcW w:w="3020" w:type="dxa"/>
            <w:tcBorders>
              <w:top w:val="nil"/>
              <w:left w:val="single" w:sz="4" w:space="0" w:color="auto"/>
              <w:bottom w:val="single" w:sz="4" w:space="0" w:color="auto"/>
              <w:right w:val="single" w:sz="4" w:space="0" w:color="auto"/>
            </w:tcBorders>
            <w:vAlign w:val="center"/>
            <w:hideMark/>
          </w:tcPr>
          <w:p w14:paraId="0EAADC70"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SECRETARÍA DE HACIENDA</w:t>
            </w:r>
          </w:p>
        </w:tc>
        <w:tc>
          <w:tcPr>
            <w:tcW w:w="2300" w:type="dxa"/>
            <w:gridSpan w:val="2"/>
            <w:tcBorders>
              <w:top w:val="nil"/>
              <w:left w:val="nil"/>
              <w:bottom w:val="single" w:sz="4" w:space="0" w:color="auto"/>
              <w:right w:val="single" w:sz="4" w:space="0" w:color="auto"/>
            </w:tcBorders>
            <w:noWrap/>
            <w:vAlign w:val="center"/>
            <w:hideMark/>
          </w:tcPr>
          <w:p w14:paraId="4BD77FC4"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$ 6.000.000</w:t>
            </w:r>
          </w:p>
        </w:tc>
        <w:tc>
          <w:tcPr>
            <w:tcW w:w="3342" w:type="dxa"/>
            <w:tcBorders>
              <w:top w:val="nil"/>
              <w:left w:val="nil"/>
              <w:bottom w:val="single" w:sz="4" w:space="0" w:color="auto"/>
              <w:right w:val="single" w:sz="4" w:space="0" w:color="auto"/>
            </w:tcBorders>
            <w:noWrap/>
            <w:vAlign w:val="center"/>
          </w:tcPr>
          <w:p w14:paraId="254D5C32"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SEIS MILLONES DE PESOS M/CTE</w:t>
            </w:r>
          </w:p>
        </w:tc>
      </w:tr>
      <w:tr w:rsidR="00214DC9" w:rsidRPr="00214DC9" w14:paraId="20D8C501" w14:textId="77777777" w:rsidTr="00B64DA8">
        <w:trPr>
          <w:trHeight w:val="300"/>
          <w:jc w:val="center"/>
        </w:trPr>
        <w:tc>
          <w:tcPr>
            <w:tcW w:w="3020" w:type="dxa"/>
            <w:vMerge w:val="restart"/>
            <w:tcBorders>
              <w:top w:val="nil"/>
              <w:left w:val="single" w:sz="4" w:space="0" w:color="auto"/>
              <w:bottom w:val="single" w:sz="4" w:space="0" w:color="auto"/>
              <w:right w:val="single" w:sz="4" w:space="0" w:color="auto"/>
            </w:tcBorders>
            <w:vAlign w:val="center"/>
            <w:hideMark/>
          </w:tcPr>
          <w:p w14:paraId="7C47C44A"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SECRETARÍA DE GOBIERNO</w:t>
            </w:r>
          </w:p>
        </w:tc>
        <w:tc>
          <w:tcPr>
            <w:tcW w:w="2300" w:type="dxa"/>
            <w:gridSpan w:val="2"/>
            <w:tcBorders>
              <w:top w:val="nil"/>
              <w:left w:val="nil"/>
              <w:bottom w:val="single" w:sz="4" w:space="0" w:color="auto"/>
              <w:right w:val="single" w:sz="4" w:space="0" w:color="auto"/>
            </w:tcBorders>
            <w:noWrap/>
            <w:vAlign w:val="center"/>
            <w:hideMark/>
          </w:tcPr>
          <w:p w14:paraId="68424038"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$ 3.320.000</w:t>
            </w:r>
          </w:p>
        </w:tc>
        <w:tc>
          <w:tcPr>
            <w:tcW w:w="3342" w:type="dxa"/>
            <w:tcBorders>
              <w:top w:val="nil"/>
              <w:left w:val="nil"/>
              <w:bottom w:val="single" w:sz="4" w:space="0" w:color="auto"/>
              <w:right w:val="single" w:sz="4" w:space="0" w:color="auto"/>
            </w:tcBorders>
            <w:noWrap/>
            <w:vAlign w:val="center"/>
          </w:tcPr>
          <w:p w14:paraId="50A68F6A"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TRES MILLONES TRESCIENTOS VEINTE MIL PESOS M/CTE</w:t>
            </w:r>
          </w:p>
        </w:tc>
      </w:tr>
      <w:tr w:rsidR="00214DC9" w:rsidRPr="00214DC9" w14:paraId="0AFB6700" w14:textId="77777777" w:rsidTr="00B64DA8">
        <w:trPr>
          <w:trHeight w:val="300"/>
          <w:jc w:val="center"/>
        </w:trPr>
        <w:tc>
          <w:tcPr>
            <w:tcW w:w="3020" w:type="dxa"/>
            <w:vMerge/>
            <w:tcBorders>
              <w:top w:val="nil"/>
              <w:left w:val="single" w:sz="4" w:space="0" w:color="auto"/>
              <w:bottom w:val="single" w:sz="4" w:space="0" w:color="auto"/>
              <w:right w:val="single" w:sz="4" w:space="0" w:color="auto"/>
            </w:tcBorders>
            <w:vAlign w:val="center"/>
            <w:hideMark/>
          </w:tcPr>
          <w:p w14:paraId="370A75A1" w14:textId="77777777" w:rsidR="00214DC9" w:rsidRPr="00214DC9" w:rsidRDefault="00214DC9" w:rsidP="00B64DA8">
            <w:pPr>
              <w:rPr>
                <w:rFonts w:ascii="Arial" w:hAnsi="Arial" w:cs="Arial"/>
                <w:color w:val="000000" w:themeColor="text1"/>
                <w:sz w:val="22"/>
                <w:szCs w:val="22"/>
              </w:rPr>
            </w:pPr>
          </w:p>
        </w:tc>
        <w:tc>
          <w:tcPr>
            <w:tcW w:w="2300" w:type="dxa"/>
            <w:gridSpan w:val="2"/>
            <w:tcBorders>
              <w:top w:val="nil"/>
              <w:left w:val="nil"/>
              <w:bottom w:val="single" w:sz="4" w:space="0" w:color="auto"/>
              <w:right w:val="single" w:sz="4" w:space="0" w:color="auto"/>
            </w:tcBorders>
            <w:noWrap/>
            <w:vAlign w:val="center"/>
            <w:hideMark/>
          </w:tcPr>
          <w:p w14:paraId="274F7928"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$ 12.175.783,04</w:t>
            </w:r>
          </w:p>
        </w:tc>
        <w:tc>
          <w:tcPr>
            <w:tcW w:w="3342" w:type="dxa"/>
            <w:tcBorders>
              <w:top w:val="nil"/>
              <w:left w:val="nil"/>
              <w:bottom w:val="single" w:sz="4" w:space="0" w:color="auto"/>
              <w:right w:val="single" w:sz="4" w:space="0" w:color="auto"/>
            </w:tcBorders>
            <w:noWrap/>
            <w:vAlign w:val="center"/>
          </w:tcPr>
          <w:p w14:paraId="2EE7BAF0"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DOCE MILLONES CIENTO SETENTA Y CINCO MIL SETECIENTOS OCHENTA Y TRES PESOS CON CUATRO CENTAVOS M/CTE</w:t>
            </w:r>
          </w:p>
        </w:tc>
      </w:tr>
      <w:tr w:rsidR="00214DC9" w:rsidRPr="00214DC9" w14:paraId="28148EF9" w14:textId="77777777" w:rsidTr="00B64DA8">
        <w:trPr>
          <w:trHeight w:val="300"/>
          <w:jc w:val="center"/>
        </w:trPr>
        <w:tc>
          <w:tcPr>
            <w:tcW w:w="3020" w:type="dxa"/>
            <w:vMerge w:val="restart"/>
            <w:tcBorders>
              <w:top w:val="nil"/>
              <w:left w:val="single" w:sz="4" w:space="0" w:color="auto"/>
              <w:bottom w:val="single" w:sz="4" w:space="0" w:color="000000"/>
              <w:right w:val="single" w:sz="4" w:space="0" w:color="auto"/>
            </w:tcBorders>
            <w:vAlign w:val="center"/>
            <w:hideMark/>
          </w:tcPr>
          <w:p w14:paraId="69AB2E5C"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DIRECCIÓN DE INSPECCIONES Y COMISARIAS</w:t>
            </w:r>
          </w:p>
        </w:tc>
        <w:tc>
          <w:tcPr>
            <w:tcW w:w="2300" w:type="dxa"/>
            <w:gridSpan w:val="2"/>
            <w:tcBorders>
              <w:top w:val="nil"/>
              <w:left w:val="nil"/>
              <w:bottom w:val="single" w:sz="4" w:space="0" w:color="auto"/>
              <w:right w:val="single" w:sz="4" w:space="0" w:color="auto"/>
            </w:tcBorders>
            <w:noWrap/>
            <w:vAlign w:val="center"/>
            <w:hideMark/>
          </w:tcPr>
          <w:p w14:paraId="671E6493"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$ 5.000.000</w:t>
            </w:r>
          </w:p>
        </w:tc>
        <w:tc>
          <w:tcPr>
            <w:tcW w:w="3342" w:type="dxa"/>
            <w:tcBorders>
              <w:top w:val="nil"/>
              <w:left w:val="nil"/>
              <w:bottom w:val="single" w:sz="4" w:space="0" w:color="auto"/>
              <w:right w:val="single" w:sz="4" w:space="0" w:color="auto"/>
            </w:tcBorders>
            <w:noWrap/>
            <w:vAlign w:val="center"/>
          </w:tcPr>
          <w:p w14:paraId="14053D7D"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CINCO MILLONES DE PESOS M/CTE</w:t>
            </w:r>
          </w:p>
        </w:tc>
      </w:tr>
      <w:tr w:rsidR="00214DC9" w:rsidRPr="00214DC9" w14:paraId="435C871D" w14:textId="77777777" w:rsidTr="00B64DA8">
        <w:trPr>
          <w:trHeight w:val="300"/>
          <w:jc w:val="center"/>
        </w:trPr>
        <w:tc>
          <w:tcPr>
            <w:tcW w:w="3020" w:type="dxa"/>
            <w:vMerge/>
            <w:tcBorders>
              <w:top w:val="nil"/>
              <w:left w:val="single" w:sz="4" w:space="0" w:color="auto"/>
              <w:bottom w:val="single" w:sz="4" w:space="0" w:color="000000"/>
              <w:right w:val="single" w:sz="4" w:space="0" w:color="auto"/>
            </w:tcBorders>
            <w:vAlign w:val="center"/>
            <w:hideMark/>
          </w:tcPr>
          <w:p w14:paraId="37BDA087" w14:textId="77777777" w:rsidR="00214DC9" w:rsidRPr="00214DC9" w:rsidRDefault="00214DC9" w:rsidP="00B64DA8">
            <w:pPr>
              <w:rPr>
                <w:rFonts w:ascii="Arial" w:hAnsi="Arial" w:cs="Arial"/>
                <w:color w:val="000000" w:themeColor="text1"/>
                <w:sz w:val="22"/>
                <w:szCs w:val="22"/>
              </w:rPr>
            </w:pPr>
          </w:p>
        </w:tc>
        <w:tc>
          <w:tcPr>
            <w:tcW w:w="2300" w:type="dxa"/>
            <w:gridSpan w:val="2"/>
            <w:tcBorders>
              <w:top w:val="nil"/>
              <w:left w:val="nil"/>
              <w:bottom w:val="single" w:sz="4" w:space="0" w:color="auto"/>
              <w:right w:val="single" w:sz="4" w:space="0" w:color="auto"/>
            </w:tcBorders>
            <w:noWrap/>
            <w:vAlign w:val="center"/>
            <w:hideMark/>
          </w:tcPr>
          <w:p w14:paraId="00C42C1F"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$ 10.000.000</w:t>
            </w:r>
          </w:p>
        </w:tc>
        <w:tc>
          <w:tcPr>
            <w:tcW w:w="3342" w:type="dxa"/>
            <w:tcBorders>
              <w:top w:val="nil"/>
              <w:left w:val="nil"/>
              <w:bottom w:val="single" w:sz="4" w:space="0" w:color="auto"/>
              <w:right w:val="single" w:sz="4" w:space="0" w:color="auto"/>
            </w:tcBorders>
            <w:noWrap/>
            <w:vAlign w:val="center"/>
          </w:tcPr>
          <w:p w14:paraId="00DD42E9"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DIEZ MILLONES DE PESOS M/CTE</w:t>
            </w:r>
          </w:p>
        </w:tc>
      </w:tr>
      <w:tr w:rsidR="00214DC9" w:rsidRPr="00214DC9" w14:paraId="2DD64FE2" w14:textId="77777777" w:rsidTr="00B64DA8">
        <w:trPr>
          <w:trHeight w:val="600"/>
          <w:jc w:val="center"/>
        </w:trPr>
        <w:tc>
          <w:tcPr>
            <w:tcW w:w="3020" w:type="dxa"/>
            <w:tcBorders>
              <w:top w:val="nil"/>
              <w:left w:val="single" w:sz="4" w:space="0" w:color="auto"/>
              <w:bottom w:val="single" w:sz="4" w:space="0" w:color="auto"/>
              <w:right w:val="single" w:sz="4" w:space="0" w:color="auto"/>
            </w:tcBorders>
            <w:vAlign w:val="center"/>
            <w:hideMark/>
          </w:tcPr>
          <w:p w14:paraId="4FB837CA"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OFICINA DE PROSPECTIVA, EVALUACIÓN Y CUMPLIMIENTO</w:t>
            </w:r>
          </w:p>
        </w:tc>
        <w:tc>
          <w:tcPr>
            <w:tcW w:w="2300" w:type="dxa"/>
            <w:gridSpan w:val="2"/>
            <w:tcBorders>
              <w:top w:val="nil"/>
              <w:left w:val="nil"/>
              <w:bottom w:val="single" w:sz="4" w:space="0" w:color="auto"/>
              <w:right w:val="single" w:sz="4" w:space="0" w:color="auto"/>
            </w:tcBorders>
            <w:noWrap/>
            <w:vAlign w:val="center"/>
            <w:hideMark/>
          </w:tcPr>
          <w:p w14:paraId="69412037"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$ 1.500.000</w:t>
            </w:r>
          </w:p>
        </w:tc>
        <w:tc>
          <w:tcPr>
            <w:tcW w:w="3342" w:type="dxa"/>
            <w:tcBorders>
              <w:top w:val="nil"/>
              <w:left w:val="nil"/>
              <w:bottom w:val="single" w:sz="4" w:space="0" w:color="auto"/>
              <w:right w:val="single" w:sz="4" w:space="0" w:color="auto"/>
            </w:tcBorders>
            <w:noWrap/>
            <w:vAlign w:val="center"/>
          </w:tcPr>
          <w:p w14:paraId="027DC409"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UN MILLÓN QUINIENTOS MIL PESOS M/CTE</w:t>
            </w:r>
          </w:p>
        </w:tc>
      </w:tr>
      <w:tr w:rsidR="00214DC9" w:rsidRPr="00214DC9" w14:paraId="1906F09B" w14:textId="77777777" w:rsidTr="00B64DA8">
        <w:trPr>
          <w:trHeight w:val="600"/>
          <w:jc w:val="center"/>
        </w:trPr>
        <w:tc>
          <w:tcPr>
            <w:tcW w:w="3020" w:type="dxa"/>
            <w:tcBorders>
              <w:top w:val="nil"/>
              <w:left w:val="single" w:sz="4" w:space="0" w:color="auto"/>
              <w:bottom w:val="single" w:sz="4" w:space="0" w:color="auto"/>
              <w:right w:val="single" w:sz="4" w:space="0" w:color="auto"/>
            </w:tcBorders>
            <w:vAlign w:val="center"/>
            <w:hideMark/>
          </w:tcPr>
          <w:p w14:paraId="11C356F1"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OFICINA DE COMUNICACIONES E IMAGEN CORPORATIVA</w:t>
            </w:r>
          </w:p>
        </w:tc>
        <w:tc>
          <w:tcPr>
            <w:tcW w:w="2300" w:type="dxa"/>
            <w:gridSpan w:val="2"/>
            <w:tcBorders>
              <w:top w:val="nil"/>
              <w:left w:val="nil"/>
              <w:bottom w:val="single" w:sz="4" w:space="0" w:color="auto"/>
              <w:right w:val="single" w:sz="4" w:space="0" w:color="auto"/>
            </w:tcBorders>
            <w:noWrap/>
            <w:vAlign w:val="center"/>
            <w:hideMark/>
          </w:tcPr>
          <w:p w14:paraId="0DEB0AC2"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$ 7.000.000</w:t>
            </w:r>
          </w:p>
        </w:tc>
        <w:tc>
          <w:tcPr>
            <w:tcW w:w="3342" w:type="dxa"/>
            <w:tcBorders>
              <w:top w:val="nil"/>
              <w:left w:val="nil"/>
              <w:bottom w:val="single" w:sz="4" w:space="0" w:color="auto"/>
              <w:right w:val="single" w:sz="4" w:space="0" w:color="auto"/>
            </w:tcBorders>
            <w:noWrap/>
            <w:vAlign w:val="center"/>
          </w:tcPr>
          <w:p w14:paraId="0D087897"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SIETE MILLONES DE PESOS M/CTE</w:t>
            </w:r>
          </w:p>
        </w:tc>
      </w:tr>
      <w:tr w:rsidR="00214DC9" w:rsidRPr="00214DC9" w14:paraId="7F01671F" w14:textId="77777777" w:rsidTr="00B64DA8">
        <w:trPr>
          <w:trHeight w:val="300"/>
          <w:jc w:val="center"/>
        </w:trPr>
        <w:tc>
          <w:tcPr>
            <w:tcW w:w="3020" w:type="dxa"/>
            <w:vMerge w:val="restart"/>
            <w:tcBorders>
              <w:top w:val="single" w:sz="4" w:space="0" w:color="auto"/>
              <w:left w:val="single" w:sz="4" w:space="0" w:color="auto"/>
              <w:bottom w:val="single" w:sz="4" w:space="0" w:color="auto"/>
              <w:right w:val="single" w:sz="4" w:space="0" w:color="auto"/>
            </w:tcBorders>
            <w:vAlign w:val="center"/>
            <w:hideMark/>
          </w:tcPr>
          <w:p w14:paraId="3A49232E"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 xml:space="preserve">SECRETARÍA DE DESARROLLO SOCIAL </w:t>
            </w:r>
          </w:p>
        </w:tc>
        <w:tc>
          <w:tcPr>
            <w:tcW w:w="2300" w:type="dxa"/>
            <w:gridSpan w:val="2"/>
            <w:tcBorders>
              <w:top w:val="nil"/>
              <w:left w:val="nil"/>
              <w:bottom w:val="single" w:sz="4" w:space="0" w:color="auto"/>
              <w:right w:val="single" w:sz="4" w:space="0" w:color="auto"/>
            </w:tcBorders>
            <w:noWrap/>
            <w:vAlign w:val="center"/>
            <w:hideMark/>
          </w:tcPr>
          <w:p w14:paraId="22D77062"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$ 21.647.304</w:t>
            </w:r>
          </w:p>
        </w:tc>
        <w:tc>
          <w:tcPr>
            <w:tcW w:w="3342" w:type="dxa"/>
            <w:tcBorders>
              <w:top w:val="nil"/>
              <w:left w:val="nil"/>
              <w:bottom w:val="single" w:sz="4" w:space="0" w:color="auto"/>
              <w:right w:val="single" w:sz="4" w:space="0" w:color="auto"/>
            </w:tcBorders>
            <w:noWrap/>
            <w:vAlign w:val="center"/>
          </w:tcPr>
          <w:p w14:paraId="3DFF1CD2"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VEINTIÚN MILLONES SEISCIENTOS CUARENTA Y SIETE MIL TRESCIENTOS CUATRO PESOS M/CTE</w:t>
            </w:r>
          </w:p>
        </w:tc>
      </w:tr>
      <w:tr w:rsidR="00214DC9" w:rsidRPr="00214DC9" w14:paraId="5252921E" w14:textId="77777777" w:rsidTr="00B64DA8">
        <w:trPr>
          <w:trHeight w:val="300"/>
          <w:jc w:val="center"/>
        </w:trPr>
        <w:tc>
          <w:tcPr>
            <w:tcW w:w="3020" w:type="dxa"/>
            <w:vMerge/>
            <w:tcBorders>
              <w:top w:val="single" w:sz="4" w:space="0" w:color="auto"/>
              <w:left w:val="single" w:sz="4" w:space="0" w:color="auto"/>
              <w:bottom w:val="single" w:sz="4" w:space="0" w:color="auto"/>
              <w:right w:val="single" w:sz="4" w:space="0" w:color="auto"/>
            </w:tcBorders>
            <w:vAlign w:val="center"/>
            <w:hideMark/>
          </w:tcPr>
          <w:p w14:paraId="73DE115C" w14:textId="77777777" w:rsidR="00214DC9" w:rsidRPr="00214DC9" w:rsidRDefault="00214DC9" w:rsidP="00B64DA8">
            <w:pPr>
              <w:rPr>
                <w:rFonts w:ascii="Arial" w:hAnsi="Arial" w:cs="Arial"/>
                <w:color w:val="000000" w:themeColor="text1"/>
                <w:sz w:val="22"/>
                <w:szCs w:val="22"/>
              </w:rPr>
            </w:pPr>
          </w:p>
        </w:tc>
        <w:tc>
          <w:tcPr>
            <w:tcW w:w="2300" w:type="dxa"/>
            <w:gridSpan w:val="2"/>
            <w:tcBorders>
              <w:top w:val="nil"/>
              <w:left w:val="nil"/>
              <w:bottom w:val="single" w:sz="4" w:space="0" w:color="auto"/>
              <w:right w:val="single" w:sz="4" w:space="0" w:color="auto"/>
            </w:tcBorders>
            <w:noWrap/>
            <w:vAlign w:val="center"/>
            <w:hideMark/>
          </w:tcPr>
          <w:p w14:paraId="294CF56D"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$ 1.030.000</w:t>
            </w:r>
          </w:p>
        </w:tc>
        <w:tc>
          <w:tcPr>
            <w:tcW w:w="3342" w:type="dxa"/>
            <w:tcBorders>
              <w:top w:val="nil"/>
              <w:left w:val="nil"/>
              <w:bottom w:val="single" w:sz="4" w:space="0" w:color="auto"/>
              <w:right w:val="single" w:sz="4" w:space="0" w:color="auto"/>
            </w:tcBorders>
            <w:noWrap/>
            <w:vAlign w:val="center"/>
          </w:tcPr>
          <w:p w14:paraId="08702BF2"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UN MILLÓN TREINTA MIL PESOS M/CTE</w:t>
            </w:r>
          </w:p>
        </w:tc>
      </w:tr>
      <w:tr w:rsidR="00214DC9" w:rsidRPr="00214DC9" w14:paraId="74F35E4E" w14:textId="77777777" w:rsidTr="00B64DA8">
        <w:trPr>
          <w:trHeight w:val="300"/>
          <w:jc w:val="center"/>
        </w:trPr>
        <w:tc>
          <w:tcPr>
            <w:tcW w:w="3020" w:type="dxa"/>
            <w:vMerge/>
            <w:tcBorders>
              <w:top w:val="single" w:sz="4" w:space="0" w:color="auto"/>
              <w:left w:val="single" w:sz="4" w:space="0" w:color="auto"/>
              <w:bottom w:val="single" w:sz="4" w:space="0" w:color="auto"/>
              <w:right w:val="single" w:sz="4" w:space="0" w:color="auto"/>
            </w:tcBorders>
            <w:vAlign w:val="center"/>
            <w:hideMark/>
          </w:tcPr>
          <w:p w14:paraId="44BC735F" w14:textId="77777777" w:rsidR="00214DC9" w:rsidRPr="00214DC9" w:rsidRDefault="00214DC9" w:rsidP="00B64DA8">
            <w:pPr>
              <w:jc w:val="center"/>
              <w:rPr>
                <w:rFonts w:ascii="Arial" w:hAnsi="Arial" w:cs="Arial"/>
                <w:color w:val="000000" w:themeColor="text1"/>
                <w:sz w:val="22"/>
                <w:szCs w:val="22"/>
              </w:rPr>
            </w:pPr>
          </w:p>
        </w:tc>
        <w:tc>
          <w:tcPr>
            <w:tcW w:w="2300" w:type="dxa"/>
            <w:gridSpan w:val="2"/>
            <w:tcBorders>
              <w:top w:val="nil"/>
              <w:left w:val="nil"/>
              <w:bottom w:val="single" w:sz="4" w:space="0" w:color="auto"/>
              <w:right w:val="single" w:sz="4" w:space="0" w:color="auto"/>
            </w:tcBorders>
            <w:noWrap/>
            <w:vAlign w:val="center"/>
            <w:hideMark/>
          </w:tcPr>
          <w:p w14:paraId="0CA2E1A0"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$ 6.077.000</w:t>
            </w:r>
          </w:p>
        </w:tc>
        <w:tc>
          <w:tcPr>
            <w:tcW w:w="3342" w:type="dxa"/>
            <w:tcBorders>
              <w:top w:val="nil"/>
              <w:left w:val="nil"/>
              <w:bottom w:val="single" w:sz="4" w:space="0" w:color="auto"/>
              <w:right w:val="single" w:sz="4" w:space="0" w:color="auto"/>
            </w:tcBorders>
            <w:noWrap/>
            <w:vAlign w:val="center"/>
          </w:tcPr>
          <w:p w14:paraId="5FB66FFE"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SEIS MILLONES SETENTA Y SIETE MIL PESOS M/CTE</w:t>
            </w:r>
          </w:p>
        </w:tc>
      </w:tr>
      <w:tr w:rsidR="00214DC9" w:rsidRPr="00214DC9" w14:paraId="493AF8BB" w14:textId="77777777" w:rsidTr="00B64DA8">
        <w:trPr>
          <w:trHeight w:val="300"/>
          <w:jc w:val="center"/>
        </w:trPr>
        <w:tc>
          <w:tcPr>
            <w:tcW w:w="3020" w:type="dxa"/>
            <w:tcBorders>
              <w:top w:val="single" w:sz="4" w:space="0" w:color="auto"/>
              <w:left w:val="single" w:sz="4" w:space="0" w:color="auto"/>
              <w:bottom w:val="single" w:sz="4" w:space="0" w:color="auto"/>
              <w:right w:val="single" w:sz="4" w:space="0" w:color="auto"/>
            </w:tcBorders>
            <w:vAlign w:val="center"/>
          </w:tcPr>
          <w:p w14:paraId="3775B9EB"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SECRETARÍA DE CULTURA</w:t>
            </w:r>
          </w:p>
        </w:tc>
        <w:tc>
          <w:tcPr>
            <w:tcW w:w="2300" w:type="dxa"/>
            <w:gridSpan w:val="2"/>
            <w:tcBorders>
              <w:top w:val="nil"/>
              <w:left w:val="nil"/>
              <w:bottom w:val="single" w:sz="4" w:space="0" w:color="auto"/>
              <w:right w:val="single" w:sz="4" w:space="0" w:color="auto"/>
            </w:tcBorders>
            <w:noWrap/>
            <w:vAlign w:val="center"/>
          </w:tcPr>
          <w:p w14:paraId="3A6A2F48"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$ 60.000.000</w:t>
            </w:r>
          </w:p>
        </w:tc>
        <w:tc>
          <w:tcPr>
            <w:tcW w:w="3342" w:type="dxa"/>
            <w:tcBorders>
              <w:top w:val="nil"/>
              <w:left w:val="nil"/>
              <w:bottom w:val="single" w:sz="4" w:space="0" w:color="auto"/>
              <w:right w:val="single" w:sz="4" w:space="0" w:color="auto"/>
            </w:tcBorders>
            <w:noWrap/>
            <w:vAlign w:val="center"/>
          </w:tcPr>
          <w:p w14:paraId="16A4BEDE"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SESENTA MILLONES DE PESOS M/CTE</w:t>
            </w:r>
          </w:p>
        </w:tc>
      </w:tr>
      <w:tr w:rsidR="00214DC9" w:rsidRPr="00214DC9" w14:paraId="1C82F421" w14:textId="77777777" w:rsidTr="00B64DA8">
        <w:trPr>
          <w:trHeight w:val="300"/>
          <w:jc w:val="center"/>
        </w:trPr>
        <w:tc>
          <w:tcPr>
            <w:tcW w:w="3020" w:type="dxa"/>
            <w:tcBorders>
              <w:top w:val="single" w:sz="4" w:space="0" w:color="auto"/>
              <w:left w:val="single" w:sz="4" w:space="0" w:color="auto"/>
              <w:bottom w:val="single" w:sz="4" w:space="0" w:color="auto"/>
              <w:right w:val="single" w:sz="4" w:space="0" w:color="auto"/>
            </w:tcBorders>
            <w:vAlign w:val="center"/>
            <w:hideMark/>
          </w:tcPr>
          <w:p w14:paraId="7664EC9B"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SECRETARÍA DE AMBIENTE</w:t>
            </w:r>
          </w:p>
        </w:tc>
        <w:tc>
          <w:tcPr>
            <w:tcW w:w="2300" w:type="dxa"/>
            <w:gridSpan w:val="2"/>
            <w:tcBorders>
              <w:top w:val="single" w:sz="4" w:space="0" w:color="auto"/>
              <w:left w:val="nil"/>
              <w:bottom w:val="single" w:sz="4" w:space="0" w:color="auto"/>
              <w:right w:val="single" w:sz="4" w:space="0" w:color="auto"/>
            </w:tcBorders>
            <w:noWrap/>
            <w:vAlign w:val="center"/>
            <w:hideMark/>
          </w:tcPr>
          <w:p w14:paraId="18D5EBE0"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$ 10.000.000</w:t>
            </w:r>
          </w:p>
        </w:tc>
        <w:tc>
          <w:tcPr>
            <w:tcW w:w="3342" w:type="dxa"/>
            <w:tcBorders>
              <w:top w:val="single" w:sz="4" w:space="0" w:color="auto"/>
              <w:left w:val="nil"/>
              <w:bottom w:val="single" w:sz="4" w:space="0" w:color="auto"/>
              <w:right w:val="single" w:sz="4" w:space="0" w:color="auto"/>
            </w:tcBorders>
            <w:noWrap/>
            <w:vAlign w:val="center"/>
          </w:tcPr>
          <w:p w14:paraId="61C6A3B3"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DIEZ MILLONES DE PESOS M/CTE</w:t>
            </w:r>
          </w:p>
        </w:tc>
      </w:tr>
      <w:tr w:rsidR="00214DC9" w:rsidRPr="00214DC9" w14:paraId="69F53803" w14:textId="77777777" w:rsidTr="00B64DA8">
        <w:trPr>
          <w:trHeight w:val="300"/>
          <w:jc w:val="center"/>
        </w:trPr>
        <w:tc>
          <w:tcPr>
            <w:tcW w:w="3020" w:type="dxa"/>
            <w:tcBorders>
              <w:top w:val="single" w:sz="4" w:space="0" w:color="auto"/>
              <w:left w:val="single" w:sz="4" w:space="0" w:color="auto"/>
              <w:bottom w:val="single" w:sz="4" w:space="0" w:color="auto"/>
              <w:right w:val="single" w:sz="4" w:space="0" w:color="auto"/>
            </w:tcBorders>
            <w:vAlign w:val="center"/>
          </w:tcPr>
          <w:p w14:paraId="66DC5141" w14:textId="77777777" w:rsidR="00214DC9" w:rsidRPr="00214DC9" w:rsidRDefault="00214DC9" w:rsidP="00B64DA8">
            <w:pPr>
              <w:jc w:val="center"/>
              <w:rPr>
                <w:rFonts w:ascii="Arial" w:hAnsi="Arial" w:cs="Arial"/>
                <w:b/>
                <w:bCs/>
                <w:color w:val="000000" w:themeColor="text1"/>
                <w:sz w:val="22"/>
                <w:szCs w:val="22"/>
              </w:rPr>
            </w:pPr>
            <w:proofErr w:type="gramStart"/>
            <w:r w:rsidRPr="00214DC9">
              <w:rPr>
                <w:rFonts w:ascii="Arial" w:hAnsi="Arial" w:cs="Arial"/>
                <w:b/>
                <w:bCs/>
                <w:color w:val="000000" w:themeColor="text1"/>
                <w:sz w:val="22"/>
                <w:szCs w:val="22"/>
              </w:rPr>
              <w:t>TOTAL</w:t>
            </w:r>
            <w:proofErr w:type="gramEnd"/>
            <w:r w:rsidRPr="00214DC9">
              <w:rPr>
                <w:rFonts w:ascii="Arial" w:hAnsi="Arial" w:cs="Arial"/>
                <w:b/>
                <w:bCs/>
                <w:color w:val="000000" w:themeColor="text1"/>
                <w:sz w:val="22"/>
                <w:szCs w:val="22"/>
              </w:rPr>
              <w:t xml:space="preserve"> LOTE 1</w:t>
            </w:r>
          </w:p>
        </w:tc>
        <w:tc>
          <w:tcPr>
            <w:tcW w:w="2300" w:type="dxa"/>
            <w:gridSpan w:val="2"/>
            <w:tcBorders>
              <w:top w:val="single" w:sz="4" w:space="0" w:color="auto"/>
              <w:left w:val="single" w:sz="4" w:space="0" w:color="auto"/>
              <w:bottom w:val="single" w:sz="4" w:space="0" w:color="auto"/>
              <w:right w:val="single" w:sz="4" w:space="0" w:color="auto"/>
            </w:tcBorders>
            <w:vAlign w:val="center"/>
          </w:tcPr>
          <w:p w14:paraId="2D261E74" w14:textId="77777777" w:rsidR="00214DC9" w:rsidRPr="00214DC9" w:rsidRDefault="00214DC9" w:rsidP="00B64DA8">
            <w:pPr>
              <w:jc w:val="center"/>
              <w:rPr>
                <w:rFonts w:ascii="Arial" w:hAnsi="Arial" w:cs="Arial"/>
                <w:b/>
                <w:bCs/>
                <w:color w:val="000000" w:themeColor="text1"/>
                <w:sz w:val="22"/>
                <w:szCs w:val="22"/>
              </w:rPr>
            </w:pPr>
            <w:r w:rsidRPr="00214DC9">
              <w:rPr>
                <w:rFonts w:ascii="Arial" w:hAnsi="Arial" w:cs="Arial"/>
                <w:b/>
                <w:bCs/>
                <w:color w:val="000000" w:themeColor="text1"/>
                <w:sz w:val="22"/>
                <w:szCs w:val="22"/>
              </w:rPr>
              <w:t>$ 174.228.587,04</w:t>
            </w:r>
          </w:p>
        </w:tc>
        <w:tc>
          <w:tcPr>
            <w:tcW w:w="3342" w:type="dxa"/>
            <w:tcBorders>
              <w:top w:val="single" w:sz="4" w:space="0" w:color="auto"/>
              <w:left w:val="single" w:sz="4" w:space="0" w:color="auto"/>
              <w:bottom w:val="single" w:sz="4" w:space="0" w:color="auto"/>
              <w:right w:val="single" w:sz="4" w:space="0" w:color="auto"/>
            </w:tcBorders>
            <w:vAlign w:val="center"/>
          </w:tcPr>
          <w:p w14:paraId="2A6B1AF0" w14:textId="77777777" w:rsidR="00214DC9" w:rsidRPr="00214DC9" w:rsidRDefault="00214DC9" w:rsidP="00B64DA8">
            <w:pPr>
              <w:jc w:val="center"/>
              <w:rPr>
                <w:rFonts w:ascii="Arial" w:hAnsi="Arial" w:cs="Arial"/>
                <w:b/>
                <w:bCs/>
                <w:color w:val="000000" w:themeColor="text1"/>
                <w:sz w:val="22"/>
                <w:szCs w:val="22"/>
              </w:rPr>
            </w:pPr>
            <w:r w:rsidRPr="00214DC9">
              <w:rPr>
                <w:rFonts w:ascii="Arial" w:hAnsi="Arial" w:cs="Arial"/>
                <w:b/>
                <w:bCs/>
                <w:color w:val="000000" w:themeColor="text1"/>
                <w:sz w:val="22"/>
                <w:szCs w:val="22"/>
              </w:rPr>
              <w:t>CIENTO SETENTA Y CUATRO MILLONES DOSCIENTOS VEINTIOCHO MIL QUINIENTOS OCHENTA Y SIETE PESOS CON CUATRO CENTAVOS M/CTE</w:t>
            </w:r>
          </w:p>
        </w:tc>
      </w:tr>
      <w:tr w:rsidR="00214DC9" w:rsidRPr="00214DC9" w14:paraId="0D8C2D40" w14:textId="77777777" w:rsidTr="00B64DA8">
        <w:trPr>
          <w:trHeight w:val="300"/>
          <w:jc w:val="center"/>
        </w:trPr>
        <w:tc>
          <w:tcPr>
            <w:tcW w:w="3020" w:type="dxa"/>
            <w:tcBorders>
              <w:top w:val="single" w:sz="4" w:space="0" w:color="auto"/>
              <w:bottom w:val="single" w:sz="4" w:space="0" w:color="auto"/>
            </w:tcBorders>
            <w:vAlign w:val="center"/>
          </w:tcPr>
          <w:p w14:paraId="7F72A839" w14:textId="77777777" w:rsidR="00214DC9" w:rsidRPr="00214DC9" w:rsidRDefault="00214DC9" w:rsidP="00B64DA8">
            <w:pPr>
              <w:rPr>
                <w:rFonts w:ascii="Arial" w:hAnsi="Arial" w:cs="Arial"/>
                <w:b/>
                <w:bCs/>
                <w:color w:val="000000" w:themeColor="text1"/>
                <w:sz w:val="22"/>
                <w:szCs w:val="22"/>
              </w:rPr>
            </w:pPr>
          </w:p>
        </w:tc>
        <w:tc>
          <w:tcPr>
            <w:tcW w:w="2300" w:type="dxa"/>
            <w:gridSpan w:val="2"/>
            <w:tcBorders>
              <w:top w:val="single" w:sz="4" w:space="0" w:color="auto"/>
              <w:bottom w:val="single" w:sz="4" w:space="0" w:color="auto"/>
            </w:tcBorders>
            <w:vAlign w:val="center"/>
          </w:tcPr>
          <w:p w14:paraId="6CAC8A71" w14:textId="77777777" w:rsidR="00214DC9" w:rsidRPr="00214DC9" w:rsidRDefault="00214DC9" w:rsidP="00B64DA8">
            <w:pPr>
              <w:rPr>
                <w:rFonts w:ascii="Arial" w:hAnsi="Arial" w:cs="Arial"/>
                <w:b/>
                <w:bCs/>
                <w:color w:val="000000" w:themeColor="text1"/>
                <w:sz w:val="22"/>
                <w:szCs w:val="22"/>
              </w:rPr>
            </w:pPr>
          </w:p>
        </w:tc>
        <w:tc>
          <w:tcPr>
            <w:tcW w:w="3342" w:type="dxa"/>
            <w:tcBorders>
              <w:top w:val="single" w:sz="4" w:space="0" w:color="auto"/>
              <w:bottom w:val="single" w:sz="4" w:space="0" w:color="auto"/>
            </w:tcBorders>
            <w:vAlign w:val="center"/>
          </w:tcPr>
          <w:p w14:paraId="3247F4EE" w14:textId="77777777" w:rsidR="00214DC9" w:rsidRPr="00214DC9" w:rsidRDefault="00214DC9" w:rsidP="00B64DA8">
            <w:pPr>
              <w:jc w:val="center"/>
              <w:rPr>
                <w:rFonts w:ascii="Arial" w:hAnsi="Arial" w:cs="Arial"/>
                <w:b/>
                <w:bCs/>
                <w:color w:val="000000" w:themeColor="text1"/>
                <w:sz w:val="22"/>
                <w:szCs w:val="22"/>
              </w:rPr>
            </w:pPr>
          </w:p>
        </w:tc>
      </w:tr>
      <w:tr w:rsidR="00214DC9" w:rsidRPr="00214DC9" w14:paraId="733B571D" w14:textId="77777777" w:rsidTr="00B64DA8">
        <w:trPr>
          <w:trHeight w:val="300"/>
          <w:jc w:val="center"/>
        </w:trPr>
        <w:tc>
          <w:tcPr>
            <w:tcW w:w="8662" w:type="dxa"/>
            <w:gridSpan w:val="4"/>
            <w:tcBorders>
              <w:top w:val="single" w:sz="4" w:space="0" w:color="auto"/>
              <w:left w:val="single" w:sz="4" w:space="0" w:color="auto"/>
              <w:bottom w:val="single" w:sz="4" w:space="0" w:color="auto"/>
              <w:right w:val="single" w:sz="4" w:space="0" w:color="auto"/>
            </w:tcBorders>
            <w:vAlign w:val="center"/>
          </w:tcPr>
          <w:p w14:paraId="55B09B1C" w14:textId="77777777" w:rsidR="00214DC9" w:rsidRPr="00214DC9" w:rsidRDefault="00214DC9" w:rsidP="00B64DA8">
            <w:pPr>
              <w:jc w:val="center"/>
              <w:rPr>
                <w:rFonts w:ascii="Arial" w:hAnsi="Arial" w:cs="Arial"/>
                <w:b/>
                <w:bCs/>
                <w:color w:val="000000" w:themeColor="text1"/>
                <w:sz w:val="22"/>
                <w:szCs w:val="22"/>
              </w:rPr>
            </w:pPr>
            <w:r w:rsidRPr="00214DC9">
              <w:rPr>
                <w:rFonts w:ascii="Arial" w:hAnsi="Arial" w:cs="Arial"/>
                <w:b/>
                <w:bCs/>
                <w:color w:val="000000" w:themeColor="text1"/>
                <w:sz w:val="22"/>
                <w:szCs w:val="22"/>
              </w:rPr>
              <w:t>LOTE 2</w:t>
            </w:r>
          </w:p>
        </w:tc>
      </w:tr>
      <w:tr w:rsidR="00214DC9" w:rsidRPr="00214DC9" w14:paraId="669C11F5" w14:textId="77777777" w:rsidTr="00B64DA8">
        <w:trPr>
          <w:trHeight w:val="300"/>
          <w:jc w:val="center"/>
        </w:trPr>
        <w:tc>
          <w:tcPr>
            <w:tcW w:w="3020" w:type="dxa"/>
            <w:tcBorders>
              <w:top w:val="single" w:sz="4" w:space="0" w:color="auto"/>
              <w:left w:val="single" w:sz="4" w:space="0" w:color="auto"/>
              <w:bottom w:val="single" w:sz="4" w:space="0" w:color="auto"/>
              <w:right w:val="single" w:sz="4" w:space="0" w:color="auto"/>
            </w:tcBorders>
            <w:vAlign w:val="center"/>
          </w:tcPr>
          <w:p w14:paraId="4689DA7D"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SECRETARIA DE DESARROLLO SOCIAL</w:t>
            </w:r>
          </w:p>
        </w:tc>
        <w:tc>
          <w:tcPr>
            <w:tcW w:w="2300" w:type="dxa"/>
            <w:gridSpan w:val="2"/>
            <w:tcBorders>
              <w:top w:val="single" w:sz="4" w:space="0" w:color="auto"/>
              <w:left w:val="nil"/>
              <w:bottom w:val="single" w:sz="4" w:space="0" w:color="auto"/>
              <w:right w:val="single" w:sz="4" w:space="0" w:color="auto"/>
            </w:tcBorders>
            <w:noWrap/>
            <w:vAlign w:val="center"/>
          </w:tcPr>
          <w:p w14:paraId="318FB6EB"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color w:val="000000" w:themeColor="text1"/>
                <w:sz w:val="22"/>
                <w:szCs w:val="22"/>
              </w:rPr>
              <w:t>$ 12.360.000</w:t>
            </w:r>
          </w:p>
        </w:tc>
        <w:tc>
          <w:tcPr>
            <w:tcW w:w="3342" w:type="dxa"/>
            <w:tcBorders>
              <w:top w:val="single" w:sz="4" w:space="0" w:color="auto"/>
              <w:left w:val="nil"/>
              <w:bottom w:val="single" w:sz="4" w:space="0" w:color="auto"/>
              <w:right w:val="single" w:sz="4" w:space="0" w:color="auto"/>
            </w:tcBorders>
            <w:noWrap/>
            <w:vAlign w:val="center"/>
          </w:tcPr>
          <w:p w14:paraId="7169101D" w14:textId="77777777" w:rsidR="00214DC9" w:rsidRPr="00214DC9" w:rsidRDefault="00214DC9" w:rsidP="00B64DA8">
            <w:pPr>
              <w:jc w:val="center"/>
              <w:rPr>
                <w:rFonts w:ascii="Arial" w:hAnsi="Arial" w:cs="Arial"/>
                <w:b/>
                <w:bCs/>
                <w:color w:val="000000" w:themeColor="text1"/>
                <w:sz w:val="22"/>
                <w:szCs w:val="22"/>
              </w:rPr>
            </w:pPr>
            <w:r w:rsidRPr="00214DC9">
              <w:rPr>
                <w:rFonts w:ascii="Arial" w:hAnsi="Arial" w:cs="Arial"/>
                <w:b/>
                <w:bCs/>
                <w:color w:val="000000" w:themeColor="text1"/>
                <w:sz w:val="22"/>
                <w:szCs w:val="22"/>
              </w:rPr>
              <w:t>DOCE MILLONES TRESCIENTOS SESENTA MIL PESOS M/CTE</w:t>
            </w:r>
          </w:p>
        </w:tc>
      </w:tr>
      <w:tr w:rsidR="00214DC9" w:rsidRPr="00214DC9" w14:paraId="4A7BDB8A" w14:textId="77777777" w:rsidTr="00B64DA8">
        <w:trPr>
          <w:trHeight w:val="300"/>
          <w:jc w:val="center"/>
        </w:trPr>
        <w:tc>
          <w:tcPr>
            <w:tcW w:w="3020" w:type="dxa"/>
            <w:tcBorders>
              <w:top w:val="single" w:sz="4" w:space="0" w:color="auto"/>
              <w:left w:val="single" w:sz="4" w:space="0" w:color="auto"/>
              <w:bottom w:val="single" w:sz="4" w:space="0" w:color="auto"/>
              <w:right w:val="single" w:sz="4" w:space="0" w:color="auto"/>
            </w:tcBorders>
            <w:vAlign w:val="center"/>
          </w:tcPr>
          <w:p w14:paraId="0C69D3BA" w14:textId="77777777" w:rsidR="00214DC9" w:rsidRPr="00214DC9" w:rsidRDefault="00214DC9" w:rsidP="00B64DA8">
            <w:pPr>
              <w:jc w:val="center"/>
              <w:rPr>
                <w:rFonts w:ascii="Arial" w:hAnsi="Arial" w:cs="Arial"/>
                <w:color w:val="000000" w:themeColor="text1"/>
                <w:sz w:val="22"/>
                <w:szCs w:val="22"/>
              </w:rPr>
            </w:pPr>
            <w:proofErr w:type="gramStart"/>
            <w:r w:rsidRPr="00214DC9">
              <w:rPr>
                <w:rFonts w:ascii="Arial" w:hAnsi="Arial" w:cs="Arial"/>
                <w:b/>
                <w:bCs/>
                <w:color w:val="000000" w:themeColor="text1"/>
                <w:sz w:val="22"/>
                <w:szCs w:val="22"/>
              </w:rPr>
              <w:t>TOTAL</w:t>
            </w:r>
            <w:proofErr w:type="gramEnd"/>
            <w:r w:rsidRPr="00214DC9">
              <w:rPr>
                <w:rFonts w:ascii="Arial" w:hAnsi="Arial" w:cs="Arial"/>
                <w:b/>
                <w:bCs/>
                <w:color w:val="000000" w:themeColor="text1"/>
                <w:sz w:val="22"/>
                <w:szCs w:val="22"/>
              </w:rPr>
              <w:t xml:space="preserve"> LOTE 2</w:t>
            </w:r>
          </w:p>
        </w:tc>
        <w:tc>
          <w:tcPr>
            <w:tcW w:w="5642" w:type="dxa"/>
            <w:gridSpan w:val="3"/>
            <w:tcBorders>
              <w:top w:val="single" w:sz="4" w:space="0" w:color="auto"/>
              <w:left w:val="single" w:sz="4" w:space="0" w:color="auto"/>
              <w:bottom w:val="single" w:sz="4" w:space="0" w:color="auto"/>
              <w:right w:val="single" w:sz="4" w:space="0" w:color="auto"/>
            </w:tcBorders>
            <w:vAlign w:val="center"/>
          </w:tcPr>
          <w:p w14:paraId="52EC3360" w14:textId="77777777" w:rsidR="00214DC9" w:rsidRPr="00214DC9" w:rsidRDefault="00214DC9" w:rsidP="00B64DA8">
            <w:pPr>
              <w:jc w:val="center"/>
              <w:rPr>
                <w:rFonts w:ascii="Arial" w:hAnsi="Arial" w:cs="Arial"/>
                <w:b/>
                <w:bCs/>
                <w:color w:val="000000" w:themeColor="text1"/>
                <w:sz w:val="22"/>
                <w:szCs w:val="22"/>
              </w:rPr>
            </w:pPr>
            <w:r w:rsidRPr="00214DC9">
              <w:rPr>
                <w:rFonts w:ascii="Arial" w:hAnsi="Arial" w:cs="Arial"/>
                <w:b/>
                <w:bCs/>
                <w:color w:val="000000" w:themeColor="text1"/>
                <w:sz w:val="22"/>
                <w:szCs w:val="22"/>
              </w:rPr>
              <w:t>$ 12.360.000</w:t>
            </w:r>
          </w:p>
        </w:tc>
      </w:tr>
      <w:tr w:rsidR="00214DC9" w:rsidRPr="00214DC9" w14:paraId="71493F70" w14:textId="77777777" w:rsidTr="00B64DA8">
        <w:trPr>
          <w:trHeight w:val="300"/>
          <w:jc w:val="center"/>
        </w:trPr>
        <w:tc>
          <w:tcPr>
            <w:tcW w:w="3033" w:type="dxa"/>
            <w:gridSpan w:val="2"/>
            <w:tcBorders>
              <w:top w:val="single" w:sz="4" w:space="0" w:color="auto"/>
              <w:left w:val="single" w:sz="4" w:space="0" w:color="auto"/>
              <w:bottom w:val="single" w:sz="4" w:space="0" w:color="auto"/>
              <w:right w:val="single" w:sz="4" w:space="0" w:color="auto"/>
            </w:tcBorders>
            <w:vAlign w:val="center"/>
          </w:tcPr>
          <w:p w14:paraId="0CA22C08" w14:textId="77777777" w:rsidR="00214DC9" w:rsidRPr="00214DC9" w:rsidRDefault="00214DC9" w:rsidP="00B64DA8">
            <w:pPr>
              <w:jc w:val="center"/>
              <w:rPr>
                <w:rFonts w:ascii="Arial" w:hAnsi="Arial" w:cs="Arial"/>
                <w:b/>
                <w:bCs/>
                <w:color w:val="000000" w:themeColor="text1"/>
                <w:sz w:val="22"/>
                <w:szCs w:val="22"/>
              </w:rPr>
            </w:pPr>
            <w:r w:rsidRPr="00214DC9">
              <w:rPr>
                <w:rFonts w:ascii="Arial" w:hAnsi="Arial" w:cs="Arial"/>
                <w:b/>
                <w:bCs/>
                <w:color w:val="000000" w:themeColor="text1"/>
                <w:sz w:val="22"/>
                <w:szCs w:val="22"/>
              </w:rPr>
              <w:t>VALOR TOTAL LOTES</w:t>
            </w:r>
          </w:p>
        </w:tc>
        <w:tc>
          <w:tcPr>
            <w:tcW w:w="2287" w:type="dxa"/>
            <w:tcBorders>
              <w:top w:val="single" w:sz="4" w:space="0" w:color="auto"/>
              <w:left w:val="single" w:sz="4" w:space="0" w:color="auto"/>
              <w:bottom w:val="single" w:sz="4" w:space="0" w:color="auto"/>
              <w:right w:val="single" w:sz="4" w:space="0" w:color="auto"/>
            </w:tcBorders>
            <w:vAlign w:val="center"/>
          </w:tcPr>
          <w:p w14:paraId="447FDBCA" w14:textId="77777777" w:rsidR="00214DC9" w:rsidRPr="00214DC9" w:rsidRDefault="00214DC9" w:rsidP="00B64DA8">
            <w:pPr>
              <w:jc w:val="center"/>
              <w:rPr>
                <w:rFonts w:ascii="Arial" w:hAnsi="Arial" w:cs="Arial"/>
                <w:b/>
                <w:bCs/>
                <w:color w:val="000000" w:themeColor="text1"/>
                <w:sz w:val="22"/>
                <w:szCs w:val="22"/>
              </w:rPr>
            </w:pPr>
            <w:r w:rsidRPr="00214DC9">
              <w:rPr>
                <w:rFonts w:ascii="Arial" w:hAnsi="Arial" w:cs="Arial"/>
                <w:b/>
                <w:bCs/>
                <w:color w:val="000000" w:themeColor="text1"/>
                <w:sz w:val="22"/>
                <w:szCs w:val="22"/>
              </w:rPr>
              <w:t>$ 186.588.587,04</w:t>
            </w:r>
          </w:p>
        </w:tc>
        <w:tc>
          <w:tcPr>
            <w:tcW w:w="3342" w:type="dxa"/>
            <w:tcBorders>
              <w:top w:val="single" w:sz="4" w:space="0" w:color="auto"/>
              <w:left w:val="nil"/>
              <w:bottom w:val="single" w:sz="4" w:space="0" w:color="auto"/>
              <w:right w:val="single" w:sz="4" w:space="0" w:color="auto"/>
            </w:tcBorders>
            <w:noWrap/>
            <w:vAlign w:val="center"/>
          </w:tcPr>
          <w:p w14:paraId="781FA6A7" w14:textId="77777777" w:rsidR="00214DC9" w:rsidRPr="00214DC9" w:rsidRDefault="00214DC9" w:rsidP="00B64DA8">
            <w:pPr>
              <w:jc w:val="center"/>
              <w:rPr>
                <w:rFonts w:ascii="Arial" w:hAnsi="Arial" w:cs="Arial"/>
                <w:b/>
                <w:bCs/>
                <w:color w:val="000000" w:themeColor="text1"/>
                <w:sz w:val="22"/>
                <w:szCs w:val="22"/>
                <w:lang w:val="es-CO" w:eastAsia="es-CO"/>
              </w:rPr>
            </w:pPr>
            <w:r w:rsidRPr="00214DC9">
              <w:rPr>
                <w:rFonts w:ascii="Arial" w:hAnsi="Arial" w:cs="Arial"/>
                <w:b/>
                <w:bCs/>
                <w:color w:val="000000" w:themeColor="text1"/>
                <w:sz w:val="22"/>
                <w:szCs w:val="22"/>
                <w:lang w:val="es-CO" w:eastAsia="es-CO"/>
              </w:rPr>
              <w:t>CIENTO OCHENTA Y SEIS MILLONES QUINIENTOS OCHENTA Y OCHO MIL QUINIENTOS OCHENTA Y SIETE PESOS CON CUATRO CENTAVOS M/CTE</w:t>
            </w:r>
          </w:p>
        </w:tc>
      </w:tr>
    </w:tbl>
    <w:p w14:paraId="2213A5BF" w14:textId="77777777" w:rsidR="00214DC9" w:rsidRPr="00214DC9" w:rsidRDefault="00214DC9" w:rsidP="00214DC9">
      <w:pPr>
        <w:ind w:left="708" w:hanging="708"/>
        <w:jc w:val="both"/>
        <w:rPr>
          <w:rFonts w:ascii="Arial" w:eastAsia="Calibri" w:hAnsi="Arial" w:cs="Arial"/>
          <w:b/>
          <w:bCs/>
          <w:sz w:val="22"/>
          <w:szCs w:val="22"/>
          <w:lang w:val="es-MX" w:eastAsia="en-US"/>
        </w:rPr>
      </w:pPr>
    </w:p>
    <w:p w14:paraId="66CA662D" w14:textId="77777777" w:rsidR="00214DC9" w:rsidRPr="00214DC9" w:rsidRDefault="00214DC9" w:rsidP="00214DC9">
      <w:pPr>
        <w:jc w:val="both"/>
        <w:rPr>
          <w:rFonts w:ascii="Arial" w:eastAsia="Calibri" w:hAnsi="Arial" w:cs="Arial"/>
          <w:bCs/>
          <w:color w:val="000000"/>
          <w:sz w:val="22"/>
          <w:szCs w:val="22"/>
          <w:lang w:val="es-CO" w:eastAsia="en-US"/>
        </w:rPr>
      </w:pPr>
      <w:r w:rsidRPr="00214DC9">
        <w:rPr>
          <w:rFonts w:ascii="Arial" w:eastAsia="Calibri" w:hAnsi="Arial" w:cs="Arial"/>
          <w:bCs/>
          <w:color w:val="000000"/>
          <w:sz w:val="22"/>
          <w:szCs w:val="22"/>
          <w:lang w:val="es-CO" w:eastAsia="en-US"/>
        </w:rPr>
        <w:t>La presente Selección Abreviada se encuentra amparada por los siguientes Certificados De Disponibilidad Presupuestal:</w:t>
      </w:r>
    </w:p>
    <w:p w14:paraId="7DBECBB9" w14:textId="77777777" w:rsidR="00214DC9" w:rsidRPr="00214DC9" w:rsidRDefault="00214DC9" w:rsidP="00214DC9">
      <w:pPr>
        <w:jc w:val="both"/>
        <w:rPr>
          <w:rFonts w:ascii="Arial" w:eastAsia="Calibri" w:hAnsi="Arial" w:cs="Arial"/>
          <w:bCs/>
          <w:color w:val="000000"/>
          <w:sz w:val="22"/>
          <w:szCs w:val="22"/>
          <w:lang w:val="es-CO" w:eastAsia="en-US"/>
        </w:rPr>
      </w:pPr>
    </w:p>
    <w:tbl>
      <w:tblPr>
        <w:tblStyle w:val="Tablaconcuadrcula"/>
        <w:tblW w:w="0" w:type="auto"/>
        <w:tblLook w:val="04A0" w:firstRow="1" w:lastRow="0" w:firstColumn="1" w:lastColumn="0" w:noHBand="0" w:noVBand="1"/>
      </w:tblPr>
      <w:tblGrid>
        <w:gridCol w:w="3087"/>
        <w:gridCol w:w="2897"/>
        <w:gridCol w:w="2844"/>
      </w:tblGrid>
      <w:tr w:rsidR="00214DC9" w:rsidRPr="00214DC9" w14:paraId="42E331A5" w14:textId="77777777" w:rsidTr="00B64DA8">
        <w:tc>
          <w:tcPr>
            <w:tcW w:w="3389" w:type="dxa"/>
            <w:vAlign w:val="center"/>
          </w:tcPr>
          <w:p w14:paraId="1B9A7052" w14:textId="77777777" w:rsidR="00214DC9" w:rsidRPr="00214DC9" w:rsidRDefault="00214DC9" w:rsidP="00B64DA8">
            <w:pPr>
              <w:jc w:val="center"/>
              <w:rPr>
                <w:rFonts w:ascii="Arial" w:hAnsi="Arial" w:cs="Arial"/>
                <w:b/>
                <w:sz w:val="22"/>
                <w:szCs w:val="22"/>
                <w:lang w:val="es-MX"/>
              </w:rPr>
            </w:pPr>
            <w:r w:rsidRPr="00214DC9">
              <w:rPr>
                <w:rFonts w:ascii="Arial" w:hAnsi="Arial" w:cs="Arial"/>
                <w:b/>
                <w:bCs/>
                <w:iCs/>
                <w:sz w:val="22"/>
                <w:szCs w:val="22"/>
              </w:rPr>
              <w:t>DEPENDENCIA GENERADORA DEL CDP</w:t>
            </w:r>
          </w:p>
        </w:tc>
        <w:tc>
          <w:tcPr>
            <w:tcW w:w="3362" w:type="dxa"/>
            <w:vAlign w:val="center"/>
          </w:tcPr>
          <w:p w14:paraId="0ED3B3DD" w14:textId="77777777" w:rsidR="00214DC9" w:rsidRPr="00214DC9" w:rsidRDefault="00214DC9" w:rsidP="00B64DA8">
            <w:pPr>
              <w:jc w:val="center"/>
              <w:rPr>
                <w:rFonts w:ascii="Arial" w:hAnsi="Arial" w:cs="Arial"/>
                <w:b/>
                <w:sz w:val="22"/>
                <w:szCs w:val="22"/>
                <w:lang w:val="es-MX"/>
              </w:rPr>
            </w:pPr>
            <w:r w:rsidRPr="00214DC9">
              <w:rPr>
                <w:rFonts w:ascii="Arial" w:hAnsi="Arial" w:cs="Arial"/>
                <w:b/>
                <w:bCs/>
                <w:iCs/>
                <w:sz w:val="22"/>
                <w:szCs w:val="22"/>
              </w:rPr>
              <w:t>VALOR DE CDP</w:t>
            </w:r>
          </w:p>
        </w:tc>
        <w:tc>
          <w:tcPr>
            <w:tcW w:w="3356" w:type="dxa"/>
            <w:vAlign w:val="center"/>
          </w:tcPr>
          <w:p w14:paraId="6AA7CFFE" w14:textId="77777777" w:rsidR="00214DC9" w:rsidRPr="00214DC9" w:rsidRDefault="00214DC9" w:rsidP="00B64DA8">
            <w:pPr>
              <w:jc w:val="center"/>
              <w:rPr>
                <w:rFonts w:ascii="Arial" w:hAnsi="Arial" w:cs="Arial"/>
                <w:b/>
                <w:sz w:val="22"/>
                <w:szCs w:val="22"/>
                <w:lang w:val="es-MX"/>
              </w:rPr>
            </w:pPr>
            <w:r w:rsidRPr="00214DC9">
              <w:rPr>
                <w:rFonts w:ascii="Arial" w:hAnsi="Arial" w:cs="Arial"/>
                <w:b/>
                <w:bCs/>
                <w:iCs/>
                <w:sz w:val="22"/>
                <w:szCs w:val="22"/>
              </w:rPr>
              <w:t>No. CDP</w:t>
            </w:r>
          </w:p>
        </w:tc>
      </w:tr>
      <w:tr w:rsidR="00214DC9" w:rsidRPr="00214DC9" w14:paraId="57A527AF" w14:textId="77777777" w:rsidTr="00B64DA8">
        <w:tc>
          <w:tcPr>
            <w:tcW w:w="10107" w:type="dxa"/>
            <w:gridSpan w:val="3"/>
            <w:vAlign w:val="center"/>
          </w:tcPr>
          <w:p w14:paraId="20F44FC6" w14:textId="77777777" w:rsidR="00214DC9" w:rsidRPr="00214DC9" w:rsidRDefault="00214DC9" w:rsidP="00B64DA8">
            <w:pPr>
              <w:jc w:val="center"/>
              <w:rPr>
                <w:rFonts w:ascii="Arial" w:hAnsi="Arial" w:cs="Arial"/>
                <w:b/>
                <w:bCs/>
                <w:iCs/>
                <w:sz w:val="22"/>
                <w:szCs w:val="22"/>
              </w:rPr>
            </w:pPr>
            <w:r w:rsidRPr="00214DC9">
              <w:rPr>
                <w:rFonts w:ascii="Arial" w:hAnsi="Arial" w:cs="Arial"/>
                <w:b/>
                <w:bCs/>
                <w:iCs/>
                <w:sz w:val="22"/>
                <w:szCs w:val="22"/>
              </w:rPr>
              <w:t xml:space="preserve">LOTE 1 </w:t>
            </w:r>
          </w:p>
        </w:tc>
      </w:tr>
      <w:tr w:rsidR="00214DC9" w:rsidRPr="00214DC9" w14:paraId="33F1FA45" w14:textId="77777777" w:rsidTr="00B64DA8">
        <w:tc>
          <w:tcPr>
            <w:tcW w:w="3389" w:type="dxa"/>
            <w:vAlign w:val="center"/>
          </w:tcPr>
          <w:p w14:paraId="75F04CB9"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lastRenderedPageBreak/>
              <w:t>SECRETARÍA DE COMPETITIVIDAD Y DESARROLLO ECONÓMICO</w:t>
            </w:r>
          </w:p>
        </w:tc>
        <w:tc>
          <w:tcPr>
            <w:tcW w:w="3362" w:type="dxa"/>
            <w:vAlign w:val="center"/>
          </w:tcPr>
          <w:p w14:paraId="1EBC417B"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$ 5.150.000</w:t>
            </w:r>
          </w:p>
        </w:tc>
        <w:tc>
          <w:tcPr>
            <w:tcW w:w="3356" w:type="dxa"/>
            <w:vAlign w:val="center"/>
          </w:tcPr>
          <w:p w14:paraId="3728D14B"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2026000997</w:t>
            </w:r>
          </w:p>
        </w:tc>
      </w:tr>
      <w:tr w:rsidR="00214DC9" w:rsidRPr="00214DC9" w14:paraId="22004953" w14:textId="77777777" w:rsidTr="00B64DA8">
        <w:tc>
          <w:tcPr>
            <w:tcW w:w="3389" w:type="dxa"/>
            <w:vAlign w:val="center"/>
          </w:tcPr>
          <w:p w14:paraId="651B029B"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SECRETARÍA DE MUJER Y FAMILIA</w:t>
            </w:r>
          </w:p>
        </w:tc>
        <w:tc>
          <w:tcPr>
            <w:tcW w:w="3362" w:type="dxa"/>
            <w:vAlign w:val="center"/>
          </w:tcPr>
          <w:p w14:paraId="583FD078"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$ 20.450.000</w:t>
            </w:r>
          </w:p>
        </w:tc>
        <w:tc>
          <w:tcPr>
            <w:tcW w:w="3356" w:type="dxa"/>
            <w:vAlign w:val="center"/>
          </w:tcPr>
          <w:p w14:paraId="232D7578"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2026001000</w:t>
            </w:r>
          </w:p>
        </w:tc>
      </w:tr>
      <w:tr w:rsidR="00214DC9" w:rsidRPr="00214DC9" w14:paraId="6ACE5C66" w14:textId="77777777" w:rsidTr="00B64DA8">
        <w:tc>
          <w:tcPr>
            <w:tcW w:w="3389" w:type="dxa"/>
            <w:vAlign w:val="center"/>
          </w:tcPr>
          <w:p w14:paraId="0009A8A2"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DIRECCIÓN DE ATENCIÓN AL CIUDADANO</w:t>
            </w:r>
          </w:p>
        </w:tc>
        <w:tc>
          <w:tcPr>
            <w:tcW w:w="3362" w:type="dxa"/>
            <w:vAlign w:val="center"/>
          </w:tcPr>
          <w:p w14:paraId="0D96FA2A"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$ 4.878.500</w:t>
            </w:r>
          </w:p>
        </w:tc>
        <w:tc>
          <w:tcPr>
            <w:tcW w:w="3356" w:type="dxa"/>
            <w:vAlign w:val="center"/>
          </w:tcPr>
          <w:p w14:paraId="7407D048"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2026000986</w:t>
            </w:r>
          </w:p>
        </w:tc>
      </w:tr>
      <w:tr w:rsidR="00214DC9" w:rsidRPr="00214DC9" w14:paraId="3805AAA8" w14:textId="77777777" w:rsidTr="00B64DA8">
        <w:tc>
          <w:tcPr>
            <w:tcW w:w="3389" w:type="dxa"/>
            <w:vAlign w:val="center"/>
          </w:tcPr>
          <w:p w14:paraId="09BBA1A1"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SECRETARÍA DE HACIENDA</w:t>
            </w:r>
          </w:p>
        </w:tc>
        <w:tc>
          <w:tcPr>
            <w:tcW w:w="3362" w:type="dxa"/>
            <w:vAlign w:val="center"/>
          </w:tcPr>
          <w:p w14:paraId="7E34589A"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$ 6.000.000</w:t>
            </w:r>
          </w:p>
        </w:tc>
        <w:tc>
          <w:tcPr>
            <w:tcW w:w="3356" w:type="dxa"/>
            <w:vAlign w:val="center"/>
          </w:tcPr>
          <w:p w14:paraId="39381836"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2026001016</w:t>
            </w:r>
          </w:p>
        </w:tc>
      </w:tr>
      <w:tr w:rsidR="00214DC9" w:rsidRPr="00214DC9" w14:paraId="6F4F301E" w14:textId="77777777" w:rsidTr="00B64DA8">
        <w:tc>
          <w:tcPr>
            <w:tcW w:w="3389" w:type="dxa"/>
            <w:vMerge w:val="restart"/>
            <w:vAlign w:val="center"/>
          </w:tcPr>
          <w:p w14:paraId="4C70BD1B"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SECRETARÍA DE GOBIERNO</w:t>
            </w:r>
          </w:p>
        </w:tc>
        <w:tc>
          <w:tcPr>
            <w:tcW w:w="3362" w:type="dxa"/>
          </w:tcPr>
          <w:p w14:paraId="1C1398FE"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$ 3.320.000</w:t>
            </w:r>
          </w:p>
        </w:tc>
        <w:tc>
          <w:tcPr>
            <w:tcW w:w="3356" w:type="dxa"/>
          </w:tcPr>
          <w:p w14:paraId="36E0F621"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2026001004</w:t>
            </w:r>
          </w:p>
        </w:tc>
      </w:tr>
      <w:tr w:rsidR="00214DC9" w:rsidRPr="00214DC9" w14:paraId="0B106BC6" w14:textId="77777777" w:rsidTr="00B64DA8">
        <w:tc>
          <w:tcPr>
            <w:tcW w:w="3389" w:type="dxa"/>
            <w:vMerge/>
            <w:vAlign w:val="center"/>
          </w:tcPr>
          <w:p w14:paraId="4BF5F0D3" w14:textId="77777777" w:rsidR="00214DC9" w:rsidRPr="00214DC9" w:rsidRDefault="00214DC9" w:rsidP="00B64DA8">
            <w:pPr>
              <w:jc w:val="center"/>
              <w:rPr>
                <w:rFonts w:ascii="Arial" w:hAnsi="Arial" w:cs="Arial"/>
                <w:b/>
                <w:sz w:val="22"/>
                <w:szCs w:val="22"/>
                <w:lang w:val="es-MX"/>
              </w:rPr>
            </w:pPr>
          </w:p>
        </w:tc>
        <w:tc>
          <w:tcPr>
            <w:tcW w:w="3362" w:type="dxa"/>
          </w:tcPr>
          <w:p w14:paraId="3524A725"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$ 12.175.783,04</w:t>
            </w:r>
          </w:p>
        </w:tc>
        <w:tc>
          <w:tcPr>
            <w:tcW w:w="3356" w:type="dxa"/>
          </w:tcPr>
          <w:p w14:paraId="5A2CFDC6"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2026001001</w:t>
            </w:r>
          </w:p>
        </w:tc>
      </w:tr>
      <w:tr w:rsidR="00214DC9" w:rsidRPr="00214DC9" w14:paraId="6F4E59C4" w14:textId="77777777" w:rsidTr="00B64DA8">
        <w:tc>
          <w:tcPr>
            <w:tcW w:w="3389" w:type="dxa"/>
            <w:vMerge w:val="restart"/>
            <w:vAlign w:val="center"/>
          </w:tcPr>
          <w:p w14:paraId="1003526A"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DIRECCIÓN DE INSPECCIONES Y COMISARIAS</w:t>
            </w:r>
          </w:p>
        </w:tc>
        <w:tc>
          <w:tcPr>
            <w:tcW w:w="3362" w:type="dxa"/>
          </w:tcPr>
          <w:p w14:paraId="6A7D6AEC"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$ 5.000.000</w:t>
            </w:r>
          </w:p>
        </w:tc>
        <w:tc>
          <w:tcPr>
            <w:tcW w:w="3356" w:type="dxa"/>
          </w:tcPr>
          <w:p w14:paraId="687BC556"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2026001027</w:t>
            </w:r>
          </w:p>
        </w:tc>
      </w:tr>
      <w:tr w:rsidR="00214DC9" w:rsidRPr="00214DC9" w14:paraId="4FCFBE68" w14:textId="77777777" w:rsidTr="00B64DA8">
        <w:tc>
          <w:tcPr>
            <w:tcW w:w="3389" w:type="dxa"/>
            <w:vMerge/>
            <w:vAlign w:val="center"/>
          </w:tcPr>
          <w:p w14:paraId="2BD6B921" w14:textId="77777777" w:rsidR="00214DC9" w:rsidRPr="00214DC9" w:rsidRDefault="00214DC9" w:rsidP="00B64DA8">
            <w:pPr>
              <w:jc w:val="center"/>
              <w:rPr>
                <w:rFonts w:ascii="Arial" w:hAnsi="Arial" w:cs="Arial"/>
                <w:color w:val="000000"/>
                <w:sz w:val="22"/>
                <w:szCs w:val="22"/>
              </w:rPr>
            </w:pPr>
          </w:p>
        </w:tc>
        <w:tc>
          <w:tcPr>
            <w:tcW w:w="3362" w:type="dxa"/>
          </w:tcPr>
          <w:p w14:paraId="6788E34E"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$ 10.000.000</w:t>
            </w:r>
          </w:p>
        </w:tc>
        <w:tc>
          <w:tcPr>
            <w:tcW w:w="3356" w:type="dxa"/>
          </w:tcPr>
          <w:p w14:paraId="098509A5"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2026001026</w:t>
            </w:r>
          </w:p>
        </w:tc>
      </w:tr>
      <w:tr w:rsidR="00214DC9" w:rsidRPr="00214DC9" w14:paraId="0917800B" w14:textId="77777777" w:rsidTr="00B64DA8">
        <w:tc>
          <w:tcPr>
            <w:tcW w:w="3389" w:type="dxa"/>
            <w:vAlign w:val="center"/>
          </w:tcPr>
          <w:p w14:paraId="6FC86FD9"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OFICINA DE PROSPECTIVA, EVALUACIÓN Y CUMPLIMIENTO</w:t>
            </w:r>
          </w:p>
        </w:tc>
        <w:tc>
          <w:tcPr>
            <w:tcW w:w="3362" w:type="dxa"/>
            <w:vAlign w:val="center"/>
          </w:tcPr>
          <w:p w14:paraId="7777D063"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$ 1.500.000</w:t>
            </w:r>
          </w:p>
        </w:tc>
        <w:tc>
          <w:tcPr>
            <w:tcW w:w="3356" w:type="dxa"/>
            <w:vAlign w:val="center"/>
          </w:tcPr>
          <w:p w14:paraId="4A827035"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2026000996</w:t>
            </w:r>
          </w:p>
        </w:tc>
      </w:tr>
      <w:tr w:rsidR="00214DC9" w:rsidRPr="00214DC9" w14:paraId="637DFBA5" w14:textId="77777777" w:rsidTr="00B64DA8">
        <w:tc>
          <w:tcPr>
            <w:tcW w:w="3389" w:type="dxa"/>
            <w:vAlign w:val="center"/>
          </w:tcPr>
          <w:p w14:paraId="6597D0DA"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OFICINA DE COMUNICACIONES E IMAGEN CORPORATIVA</w:t>
            </w:r>
          </w:p>
        </w:tc>
        <w:tc>
          <w:tcPr>
            <w:tcW w:w="3362" w:type="dxa"/>
            <w:vAlign w:val="center"/>
          </w:tcPr>
          <w:p w14:paraId="0C343781"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$ 7.000.000</w:t>
            </w:r>
          </w:p>
        </w:tc>
        <w:tc>
          <w:tcPr>
            <w:tcW w:w="3356" w:type="dxa"/>
            <w:vAlign w:val="center"/>
          </w:tcPr>
          <w:p w14:paraId="4A421073"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2026001086</w:t>
            </w:r>
          </w:p>
        </w:tc>
      </w:tr>
      <w:tr w:rsidR="00214DC9" w:rsidRPr="00214DC9" w14:paraId="70F98D1E" w14:textId="77777777" w:rsidTr="00B64DA8">
        <w:tc>
          <w:tcPr>
            <w:tcW w:w="3389" w:type="dxa"/>
            <w:vMerge w:val="restart"/>
            <w:vAlign w:val="center"/>
          </w:tcPr>
          <w:p w14:paraId="732BCA0C"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SECRETARÍA DE DESARROLLO SOCIAL</w:t>
            </w:r>
          </w:p>
        </w:tc>
        <w:tc>
          <w:tcPr>
            <w:tcW w:w="3362" w:type="dxa"/>
            <w:vAlign w:val="center"/>
          </w:tcPr>
          <w:p w14:paraId="71F317C8"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$ 21.647.304</w:t>
            </w:r>
          </w:p>
        </w:tc>
        <w:tc>
          <w:tcPr>
            <w:tcW w:w="3356" w:type="dxa"/>
            <w:vAlign w:val="center"/>
          </w:tcPr>
          <w:p w14:paraId="15E44361"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2026001034</w:t>
            </w:r>
          </w:p>
        </w:tc>
      </w:tr>
      <w:tr w:rsidR="00214DC9" w:rsidRPr="00214DC9" w14:paraId="799A7FA0" w14:textId="77777777" w:rsidTr="00B64DA8">
        <w:tc>
          <w:tcPr>
            <w:tcW w:w="3389" w:type="dxa"/>
            <w:vMerge/>
            <w:vAlign w:val="center"/>
          </w:tcPr>
          <w:p w14:paraId="30A7B089" w14:textId="77777777" w:rsidR="00214DC9" w:rsidRPr="00214DC9" w:rsidRDefault="00214DC9" w:rsidP="00B64DA8">
            <w:pPr>
              <w:jc w:val="center"/>
              <w:rPr>
                <w:rFonts w:ascii="Arial" w:hAnsi="Arial" w:cs="Arial"/>
                <w:b/>
                <w:sz w:val="22"/>
                <w:szCs w:val="22"/>
                <w:lang w:val="es-MX"/>
              </w:rPr>
            </w:pPr>
          </w:p>
        </w:tc>
        <w:tc>
          <w:tcPr>
            <w:tcW w:w="3362" w:type="dxa"/>
            <w:vAlign w:val="center"/>
          </w:tcPr>
          <w:p w14:paraId="2C2C3C2E"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$ 1.030.000</w:t>
            </w:r>
          </w:p>
        </w:tc>
        <w:tc>
          <w:tcPr>
            <w:tcW w:w="3356" w:type="dxa"/>
            <w:vAlign w:val="center"/>
          </w:tcPr>
          <w:p w14:paraId="380D8455"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2026001032</w:t>
            </w:r>
          </w:p>
        </w:tc>
      </w:tr>
      <w:tr w:rsidR="00214DC9" w:rsidRPr="00214DC9" w14:paraId="3353144E" w14:textId="77777777" w:rsidTr="00B64DA8">
        <w:tc>
          <w:tcPr>
            <w:tcW w:w="3389" w:type="dxa"/>
            <w:vMerge/>
            <w:vAlign w:val="center"/>
          </w:tcPr>
          <w:p w14:paraId="371F19A8" w14:textId="77777777" w:rsidR="00214DC9" w:rsidRPr="00214DC9" w:rsidRDefault="00214DC9" w:rsidP="00B64DA8">
            <w:pPr>
              <w:jc w:val="center"/>
              <w:rPr>
                <w:rFonts w:ascii="Arial" w:hAnsi="Arial" w:cs="Arial"/>
                <w:b/>
                <w:sz w:val="22"/>
                <w:szCs w:val="22"/>
                <w:lang w:val="es-MX"/>
              </w:rPr>
            </w:pPr>
          </w:p>
        </w:tc>
        <w:tc>
          <w:tcPr>
            <w:tcW w:w="3362" w:type="dxa"/>
            <w:vAlign w:val="center"/>
          </w:tcPr>
          <w:p w14:paraId="3F281786"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$ 6.077.000</w:t>
            </w:r>
          </w:p>
        </w:tc>
        <w:tc>
          <w:tcPr>
            <w:tcW w:w="3356" w:type="dxa"/>
            <w:vAlign w:val="center"/>
          </w:tcPr>
          <w:p w14:paraId="001B5330"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2026001039</w:t>
            </w:r>
          </w:p>
        </w:tc>
      </w:tr>
      <w:tr w:rsidR="00214DC9" w:rsidRPr="00214DC9" w14:paraId="6E59D312" w14:textId="77777777" w:rsidTr="00B64DA8">
        <w:tc>
          <w:tcPr>
            <w:tcW w:w="3389" w:type="dxa"/>
            <w:vAlign w:val="center"/>
          </w:tcPr>
          <w:p w14:paraId="153ED333" w14:textId="77777777" w:rsidR="00214DC9" w:rsidRPr="00214DC9" w:rsidRDefault="00214DC9" w:rsidP="00B64DA8">
            <w:pPr>
              <w:jc w:val="center"/>
              <w:rPr>
                <w:rFonts w:ascii="Arial" w:hAnsi="Arial" w:cs="Arial"/>
                <w:color w:val="000000"/>
                <w:sz w:val="22"/>
                <w:szCs w:val="22"/>
              </w:rPr>
            </w:pPr>
            <w:r w:rsidRPr="00214DC9">
              <w:rPr>
                <w:rFonts w:ascii="Arial" w:hAnsi="Arial" w:cs="Arial"/>
                <w:color w:val="000000"/>
                <w:sz w:val="22"/>
                <w:szCs w:val="22"/>
              </w:rPr>
              <w:t>SECRETARÍA DE CULTURA</w:t>
            </w:r>
          </w:p>
        </w:tc>
        <w:tc>
          <w:tcPr>
            <w:tcW w:w="3362" w:type="dxa"/>
            <w:vAlign w:val="center"/>
          </w:tcPr>
          <w:p w14:paraId="26390BBE" w14:textId="77777777" w:rsidR="00214DC9" w:rsidRPr="00214DC9" w:rsidRDefault="00214DC9" w:rsidP="00B64DA8">
            <w:pPr>
              <w:jc w:val="center"/>
              <w:rPr>
                <w:rFonts w:ascii="Arial" w:hAnsi="Arial" w:cs="Arial"/>
                <w:color w:val="000000"/>
                <w:sz w:val="22"/>
                <w:szCs w:val="22"/>
              </w:rPr>
            </w:pPr>
            <w:r w:rsidRPr="00214DC9">
              <w:rPr>
                <w:rFonts w:ascii="Arial" w:hAnsi="Arial" w:cs="Arial"/>
                <w:color w:val="000000"/>
                <w:sz w:val="22"/>
                <w:szCs w:val="22"/>
              </w:rPr>
              <w:t>$ 60.000.000</w:t>
            </w:r>
          </w:p>
        </w:tc>
        <w:tc>
          <w:tcPr>
            <w:tcW w:w="3356" w:type="dxa"/>
            <w:vAlign w:val="center"/>
          </w:tcPr>
          <w:p w14:paraId="7584450C" w14:textId="77777777" w:rsidR="00214DC9" w:rsidRPr="00214DC9" w:rsidRDefault="00214DC9" w:rsidP="00B64DA8">
            <w:pPr>
              <w:jc w:val="center"/>
              <w:rPr>
                <w:rFonts w:ascii="Arial" w:hAnsi="Arial" w:cs="Arial"/>
                <w:color w:val="000000"/>
                <w:sz w:val="22"/>
                <w:szCs w:val="22"/>
              </w:rPr>
            </w:pPr>
            <w:r w:rsidRPr="00214DC9">
              <w:rPr>
                <w:rFonts w:ascii="Arial" w:hAnsi="Arial" w:cs="Arial"/>
                <w:color w:val="000000"/>
                <w:sz w:val="22"/>
                <w:szCs w:val="22"/>
              </w:rPr>
              <w:t>2026001100</w:t>
            </w:r>
          </w:p>
        </w:tc>
      </w:tr>
      <w:tr w:rsidR="00214DC9" w:rsidRPr="00214DC9" w14:paraId="2B7413B2" w14:textId="77777777" w:rsidTr="00B64DA8">
        <w:tc>
          <w:tcPr>
            <w:tcW w:w="3389" w:type="dxa"/>
            <w:vAlign w:val="center"/>
          </w:tcPr>
          <w:p w14:paraId="0703412B"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SECRETARÍA DE AMBIENTE</w:t>
            </w:r>
          </w:p>
        </w:tc>
        <w:tc>
          <w:tcPr>
            <w:tcW w:w="3362" w:type="dxa"/>
            <w:vAlign w:val="center"/>
          </w:tcPr>
          <w:p w14:paraId="22E7CA31"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$ 10.000.000</w:t>
            </w:r>
          </w:p>
        </w:tc>
        <w:tc>
          <w:tcPr>
            <w:tcW w:w="3356" w:type="dxa"/>
            <w:vAlign w:val="center"/>
          </w:tcPr>
          <w:p w14:paraId="31447CCA" w14:textId="77777777" w:rsidR="00214DC9" w:rsidRPr="00214DC9" w:rsidRDefault="00214DC9" w:rsidP="00B64DA8">
            <w:pPr>
              <w:jc w:val="center"/>
              <w:rPr>
                <w:rFonts w:ascii="Arial" w:hAnsi="Arial" w:cs="Arial"/>
                <w:b/>
                <w:sz w:val="22"/>
                <w:szCs w:val="22"/>
                <w:lang w:val="es-MX"/>
              </w:rPr>
            </w:pPr>
            <w:r w:rsidRPr="00214DC9">
              <w:rPr>
                <w:rFonts w:ascii="Arial" w:hAnsi="Arial" w:cs="Arial"/>
                <w:color w:val="000000"/>
                <w:sz w:val="22"/>
                <w:szCs w:val="22"/>
              </w:rPr>
              <w:t>2026001105</w:t>
            </w:r>
          </w:p>
        </w:tc>
      </w:tr>
      <w:tr w:rsidR="00214DC9" w:rsidRPr="00214DC9" w14:paraId="521CAFF5" w14:textId="77777777" w:rsidTr="00B64DA8">
        <w:tc>
          <w:tcPr>
            <w:tcW w:w="10107" w:type="dxa"/>
            <w:gridSpan w:val="3"/>
            <w:vAlign w:val="center"/>
          </w:tcPr>
          <w:p w14:paraId="1F2463FD" w14:textId="77777777" w:rsidR="00214DC9" w:rsidRPr="00214DC9" w:rsidRDefault="00214DC9" w:rsidP="00B64DA8">
            <w:pPr>
              <w:jc w:val="center"/>
              <w:rPr>
                <w:rFonts w:ascii="Arial" w:hAnsi="Arial" w:cs="Arial"/>
                <w:b/>
                <w:bCs/>
                <w:color w:val="000000"/>
                <w:sz w:val="22"/>
                <w:szCs w:val="22"/>
              </w:rPr>
            </w:pPr>
            <w:r w:rsidRPr="00214DC9">
              <w:rPr>
                <w:rFonts w:ascii="Arial" w:hAnsi="Arial" w:cs="Arial"/>
                <w:b/>
                <w:bCs/>
                <w:color w:val="000000"/>
                <w:sz w:val="22"/>
                <w:szCs w:val="22"/>
              </w:rPr>
              <w:t>LOTE 2</w:t>
            </w:r>
          </w:p>
        </w:tc>
      </w:tr>
      <w:tr w:rsidR="00214DC9" w:rsidRPr="00214DC9" w14:paraId="3672E050" w14:textId="77777777" w:rsidTr="00B64DA8">
        <w:tc>
          <w:tcPr>
            <w:tcW w:w="3389" w:type="dxa"/>
            <w:vAlign w:val="center"/>
          </w:tcPr>
          <w:p w14:paraId="31973C0C" w14:textId="77777777" w:rsidR="00214DC9" w:rsidRPr="00214DC9" w:rsidRDefault="00214DC9" w:rsidP="00B64DA8">
            <w:pPr>
              <w:jc w:val="center"/>
              <w:rPr>
                <w:rFonts w:ascii="Arial" w:hAnsi="Arial" w:cs="Arial"/>
                <w:color w:val="000000"/>
                <w:sz w:val="22"/>
                <w:szCs w:val="22"/>
              </w:rPr>
            </w:pPr>
            <w:r w:rsidRPr="00214DC9">
              <w:rPr>
                <w:rFonts w:ascii="Arial" w:hAnsi="Arial" w:cs="Arial"/>
                <w:color w:val="000000"/>
                <w:sz w:val="22"/>
                <w:szCs w:val="22"/>
              </w:rPr>
              <w:t>SECRETARÍA DE DESARROLLO SOCIAL</w:t>
            </w:r>
          </w:p>
        </w:tc>
        <w:tc>
          <w:tcPr>
            <w:tcW w:w="3362" w:type="dxa"/>
            <w:vAlign w:val="center"/>
          </w:tcPr>
          <w:p w14:paraId="11E75D5F"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bCs/>
                <w:color w:val="000000" w:themeColor="text1"/>
                <w:sz w:val="22"/>
                <w:szCs w:val="22"/>
                <w:lang w:val="es-MX"/>
              </w:rPr>
              <w:t>$12.360.000</w:t>
            </w:r>
          </w:p>
        </w:tc>
        <w:tc>
          <w:tcPr>
            <w:tcW w:w="3356" w:type="dxa"/>
            <w:vAlign w:val="center"/>
          </w:tcPr>
          <w:p w14:paraId="73F5C426" w14:textId="77777777" w:rsidR="00214DC9" w:rsidRPr="00214DC9" w:rsidRDefault="00214DC9" w:rsidP="00B64DA8">
            <w:pPr>
              <w:jc w:val="center"/>
              <w:rPr>
                <w:rFonts w:ascii="Arial" w:hAnsi="Arial" w:cs="Arial"/>
                <w:color w:val="000000" w:themeColor="text1"/>
                <w:sz w:val="22"/>
                <w:szCs w:val="22"/>
              </w:rPr>
            </w:pPr>
            <w:r w:rsidRPr="00214DC9">
              <w:rPr>
                <w:rFonts w:ascii="Arial" w:hAnsi="Arial" w:cs="Arial"/>
                <w:bCs/>
                <w:color w:val="000000" w:themeColor="text1"/>
                <w:sz w:val="22"/>
                <w:szCs w:val="22"/>
                <w:lang w:val="es-MX"/>
              </w:rPr>
              <w:t>2026001035</w:t>
            </w:r>
          </w:p>
        </w:tc>
      </w:tr>
    </w:tbl>
    <w:p w14:paraId="0D44620B" w14:textId="77777777" w:rsidR="00C05E91" w:rsidRPr="00214DC9" w:rsidRDefault="00C05E91" w:rsidP="00C05E91">
      <w:pPr>
        <w:jc w:val="both"/>
        <w:rPr>
          <w:rFonts w:ascii="Arial" w:eastAsia="Calibri" w:hAnsi="Arial" w:cs="Arial"/>
          <w:bCs/>
          <w:color w:val="000000" w:themeColor="text1"/>
          <w:sz w:val="22"/>
          <w:szCs w:val="22"/>
          <w:lang w:val="es-CO" w:eastAsia="en-US"/>
        </w:rPr>
      </w:pPr>
    </w:p>
    <w:p w14:paraId="1371EB88" w14:textId="48A69432" w:rsidR="00340F35" w:rsidRPr="00214DC9" w:rsidRDefault="009C2FB5" w:rsidP="00340F35">
      <w:pPr>
        <w:jc w:val="both"/>
        <w:rPr>
          <w:rFonts w:ascii="Arial" w:eastAsia="Calibri" w:hAnsi="Arial" w:cs="Arial"/>
          <w:b/>
          <w:bCs/>
          <w:color w:val="000000" w:themeColor="text1"/>
          <w:sz w:val="22"/>
          <w:szCs w:val="22"/>
          <w:lang w:val="es-MX" w:eastAsia="en-US"/>
        </w:rPr>
      </w:pPr>
      <w:r w:rsidRPr="00214DC9">
        <w:rPr>
          <w:rFonts w:ascii="Arial" w:eastAsia="Calibri" w:hAnsi="Arial" w:cs="Arial"/>
          <w:bCs/>
          <w:color w:val="000000" w:themeColor="text1"/>
          <w:sz w:val="22"/>
          <w:szCs w:val="22"/>
          <w:lang w:eastAsia="en-US"/>
        </w:rPr>
        <w:t xml:space="preserve"> </w:t>
      </w:r>
      <w:r w:rsidR="00340F35" w:rsidRPr="00214DC9">
        <w:rPr>
          <w:rFonts w:ascii="Arial" w:eastAsia="Calibri" w:hAnsi="Arial" w:cs="Arial"/>
          <w:b/>
          <w:bCs/>
          <w:color w:val="000000" w:themeColor="text1"/>
          <w:sz w:val="22"/>
          <w:szCs w:val="22"/>
          <w:lang w:val="es-MX" w:eastAsia="en-US"/>
        </w:rPr>
        <w:t>1</w:t>
      </w:r>
      <w:r w:rsidR="00340F35" w:rsidRPr="00214DC9">
        <w:rPr>
          <w:rFonts w:ascii="Arial" w:eastAsia="Calibri" w:hAnsi="Arial" w:cs="Arial"/>
          <w:bCs/>
          <w:color w:val="000000" w:themeColor="text1"/>
          <w:sz w:val="22"/>
          <w:szCs w:val="22"/>
          <w:lang w:val="es-MX" w:eastAsia="en-US"/>
        </w:rPr>
        <w:t>.</w:t>
      </w:r>
      <w:r w:rsidR="00340F35" w:rsidRPr="00214DC9">
        <w:rPr>
          <w:rFonts w:ascii="Arial" w:eastAsia="Calibri" w:hAnsi="Arial" w:cs="Arial"/>
          <w:b/>
          <w:bCs/>
          <w:color w:val="000000" w:themeColor="text1"/>
          <w:sz w:val="22"/>
          <w:szCs w:val="22"/>
          <w:lang w:val="es-MX" w:eastAsia="en-US"/>
        </w:rPr>
        <w:t>4</w:t>
      </w:r>
      <w:r w:rsidR="00340F35" w:rsidRPr="00214DC9">
        <w:rPr>
          <w:rFonts w:ascii="Arial" w:eastAsia="Calibri" w:hAnsi="Arial" w:cs="Arial"/>
          <w:b/>
          <w:bCs/>
          <w:color w:val="000000" w:themeColor="text1"/>
          <w:sz w:val="22"/>
          <w:szCs w:val="22"/>
          <w:lang w:val="es-MX" w:eastAsia="en-US"/>
        </w:rPr>
        <w:tab/>
        <w:t>PLAZO DE EJECUCIÓN</w:t>
      </w:r>
      <w:r w:rsidR="00214DC9" w:rsidRPr="00214DC9">
        <w:rPr>
          <w:rFonts w:ascii="Arial" w:eastAsia="Calibri" w:hAnsi="Arial" w:cs="Arial"/>
          <w:b/>
          <w:bCs/>
          <w:color w:val="000000" w:themeColor="text1"/>
          <w:sz w:val="22"/>
          <w:szCs w:val="22"/>
          <w:lang w:val="es-MX" w:eastAsia="en-US"/>
        </w:rPr>
        <w:t>:</w:t>
      </w:r>
    </w:p>
    <w:p w14:paraId="14658857" w14:textId="77777777" w:rsidR="00340F35" w:rsidRPr="00214DC9" w:rsidRDefault="00340F35" w:rsidP="00340F35">
      <w:pPr>
        <w:jc w:val="both"/>
        <w:rPr>
          <w:rFonts w:ascii="Arial" w:eastAsia="Calibri" w:hAnsi="Arial" w:cs="Arial"/>
          <w:b/>
          <w:bCs/>
          <w:color w:val="000000" w:themeColor="text1"/>
          <w:sz w:val="22"/>
          <w:szCs w:val="22"/>
          <w:lang w:val="es-MX" w:eastAsia="en-US"/>
        </w:rPr>
      </w:pPr>
      <w:r w:rsidRPr="00214DC9">
        <w:rPr>
          <w:rFonts w:ascii="Arial" w:eastAsia="Calibri" w:hAnsi="Arial" w:cs="Arial"/>
          <w:b/>
          <w:bCs/>
          <w:color w:val="000000" w:themeColor="text1"/>
          <w:sz w:val="22"/>
          <w:szCs w:val="22"/>
          <w:lang w:val="es-MX" w:eastAsia="en-US"/>
        </w:rPr>
        <w:t xml:space="preserve"> </w:t>
      </w:r>
    </w:p>
    <w:p w14:paraId="7941B248" w14:textId="77777777" w:rsidR="00214DC9" w:rsidRPr="00214DC9" w:rsidRDefault="00214DC9" w:rsidP="00214DC9">
      <w:pPr>
        <w:jc w:val="both"/>
        <w:rPr>
          <w:rFonts w:ascii="Arial" w:hAnsi="Arial" w:cs="Arial"/>
          <w:sz w:val="22"/>
          <w:szCs w:val="22"/>
          <w:lang w:val="es-MX"/>
        </w:rPr>
      </w:pPr>
      <w:r w:rsidRPr="00214DC9">
        <w:rPr>
          <w:rFonts w:ascii="Arial" w:hAnsi="Arial" w:cs="Arial"/>
          <w:sz w:val="22"/>
          <w:szCs w:val="22"/>
        </w:rPr>
        <w:t xml:space="preserve">El plazo de ejecución del presente contrato es de </w:t>
      </w:r>
      <w:r w:rsidRPr="00214DC9">
        <w:rPr>
          <w:rFonts w:ascii="Arial" w:hAnsi="Arial" w:cs="Arial"/>
          <w:b/>
          <w:bCs/>
          <w:sz w:val="22"/>
          <w:szCs w:val="22"/>
        </w:rPr>
        <w:t>CINCO (05) MESES Y/O HASTA AGOTAR EL RECURSO</w:t>
      </w:r>
      <w:r w:rsidRPr="00214DC9">
        <w:rPr>
          <w:rFonts w:ascii="Arial" w:hAnsi="Arial" w:cs="Arial"/>
          <w:sz w:val="22"/>
          <w:szCs w:val="22"/>
          <w:lang w:val="es-MX"/>
        </w:rPr>
        <w:t xml:space="preserve">, contados a partir de la suscripción del acta de inicio, sin que exceda el 31 de diciembre de 2026. </w:t>
      </w:r>
    </w:p>
    <w:p w14:paraId="38BF4F79" w14:textId="77777777" w:rsidR="00814503" w:rsidRPr="00214DC9" w:rsidRDefault="00814503" w:rsidP="00340F35">
      <w:pPr>
        <w:pStyle w:val="Sinespaciado"/>
        <w:jc w:val="both"/>
        <w:rPr>
          <w:rFonts w:ascii="Arial" w:eastAsia="Calibri" w:hAnsi="Arial" w:cs="Arial"/>
          <w:bCs/>
          <w:color w:val="000000" w:themeColor="text1"/>
          <w:sz w:val="22"/>
          <w:szCs w:val="22"/>
          <w:lang w:val="es-MX" w:eastAsia="en-US"/>
        </w:rPr>
      </w:pPr>
    </w:p>
    <w:p w14:paraId="1E58965F" w14:textId="7DD4232E" w:rsidR="00340F35" w:rsidRPr="00214DC9" w:rsidRDefault="00340F35" w:rsidP="00340F35">
      <w:pPr>
        <w:jc w:val="both"/>
        <w:rPr>
          <w:rFonts w:ascii="Arial" w:eastAsia="Calibri" w:hAnsi="Arial" w:cs="Arial"/>
          <w:b/>
          <w:bCs/>
          <w:color w:val="000000" w:themeColor="text1"/>
          <w:sz w:val="22"/>
          <w:szCs w:val="22"/>
          <w:lang w:val="es-MX" w:eastAsia="en-US"/>
        </w:rPr>
      </w:pPr>
      <w:r w:rsidRPr="00214DC9">
        <w:rPr>
          <w:rFonts w:ascii="Arial" w:eastAsia="Calibri" w:hAnsi="Arial" w:cs="Arial"/>
          <w:b/>
          <w:bCs/>
          <w:color w:val="000000" w:themeColor="text1"/>
          <w:sz w:val="22"/>
          <w:szCs w:val="22"/>
          <w:lang w:val="es-MX" w:eastAsia="en-US"/>
        </w:rPr>
        <w:t>1</w:t>
      </w:r>
      <w:r w:rsidRPr="00214DC9">
        <w:rPr>
          <w:rFonts w:ascii="Arial" w:eastAsia="Calibri" w:hAnsi="Arial" w:cs="Arial"/>
          <w:bCs/>
          <w:color w:val="000000" w:themeColor="text1"/>
          <w:sz w:val="22"/>
          <w:szCs w:val="22"/>
          <w:lang w:val="es-MX" w:eastAsia="en-US"/>
        </w:rPr>
        <w:t>.</w:t>
      </w:r>
      <w:r w:rsidRPr="00214DC9">
        <w:rPr>
          <w:rFonts w:ascii="Arial" w:eastAsia="Calibri" w:hAnsi="Arial" w:cs="Arial"/>
          <w:b/>
          <w:bCs/>
          <w:color w:val="000000" w:themeColor="text1"/>
          <w:sz w:val="22"/>
          <w:szCs w:val="22"/>
          <w:lang w:val="es-MX" w:eastAsia="en-US"/>
        </w:rPr>
        <w:t>5</w:t>
      </w:r>
      <w:r w:rsidRPr="00214DC9">
        <w:rPr>
          <w:rFonts w:ascii="Arial" w:eastAsia="Calibri" w:hAnsi="Arial" w:cs="Arial"/>
          <w:b/>
          <w:bCs/>
          <w:color w:val="000000" w:themeColor="text1"/>
          <w:sz w:val="22"/>
          <w:szCs w:val="22"/>
          <w:lang w:val="es-MX" w:eastAsia="en-US"/>
        </w:rPr>
        <w:tab/>
        <w:t>FORMA DE PAGO</w:t>
      </w:r>
      <w:r w:rsidR="00DE66B0" w:rsidRPr="00214DC9">
        <w:rPr>
          <w:rFonts w:ascii="Arial" w:hAnsi="Arial" w:cs="Arial"/>
          <w:iCs/>
          <w:sz w:val="22"/>
          <w:szCs w:val="22"/>
          <w:lang w:val="es-MX"/>
        </w:rPr>
        <w:t>:</w:t>
      </w:r>
    </w:p>
    <w:p w14:paraId="478D83F1" w14:textId="77777777" w:rsidR="00F479D6" w:rsidRPr="00214DC9" w:rsidRDefault="00F479D6" w:rsidP="00340F35">
      <w:pPr>
        <w:jc w:val="both"/>
        <w:rPr>
          <w:rFonts w:ascii="Arial" w:hAnsi="Arial" w:cs="Arial"/>
          <w:color w:val="000000" w:themeColor="text1"/>
          <w:sz w:val="22"/>
          <w:szCs w:val="22"/>
          <w:lang w:eastAsia="es-CO"/>
        </w:rPr>
      </w:pPr>
    </w:p>
    <w:p w14:paraId="6475649B" w14:textId="77777777" w:rsidR="00214DC9" w:rsidRPr="00214DC9" w:rsidRDefault="00214DC9" w:rsidP="00214DC9">
      <w:pPr>
        <w:jc w:val="both"/>
        <w:rPr>
          <w:rFonts w:ascii="Arial" w:hAnsi="Arial" w:cs="Arial"/>
          <w:sz w:val="22"/>
          <w:szCs w:val="22"/>
        </w:rPr>
      </w:pPr>
      <w:r w:rsidRPr="00214DC9">
        <w:rPr>
          <w:rFonts w:ascii="Arial" w:hAnsi="Arial" w:cs="Arial"/>
          <w:sz w:val="22"/>
          <w:szCs w:val="22"/>
        </w:rPr>
        <w:t xml:space="preserve">El Municipio de Mosquera pagará al contratista el valor del contrato, mediante pagos parciales de acuerdo con la prestación del servicio efectivamente realizado, una vez cumplidos los siguientes requisitos: </w:t>
      </w:r>
    </w:p>
    <w:p w14:paraId="06A1823A" w14:textId="77777777" w:rsidR="00214DC9" w:rsidRPr="00214DC9" w:rsidRDefault="00214DC9" w:rsidP="00214DC9">
      <w:pPr>
        <w:jc w:val="both"/>
        <w:rPr>
          <w:rFonts w:ascii="Arial" w:hAnsi="Arial" w:cs="Arial"/>
          <w:sz w:val="22"/>
          <w:szCs w:val="22"/>
        </w:rPr>
      </w:pPr>
    </w:p>
    <w:p w14:paraId="7D0D9E78" w14:textId="77777777" w:rsidR="00214DC9" w:rsidRPr="00214DC9" w:rsidRDefault="00214DC9" w:rsidP="00214DC9">
      <w:pPr>
        <w:tabs>
          <w:tab w:val="num" w:pos="1200"/>
        </w:tabs>
        <w:jc w:val="both"/>
        <w:rPr>
          <w:rFonts w:ascii="Arial" w:hAnsi="Arial" w:cs="Arial"/>
          <w:sz w:val="22"/>
          <w:szCs w:val="22"/>
        </w:rPr>
      </w:pPr>
      <w:r w:rsidRPr="00214DC9">
        <w:rPr>
          <w:rFonts w:ascii="Arial" w:hAnsi="Arial" w:cs="Arial"/>
          <w:sz w:val="22"/>
          <w:szCs w:val="22"/>
        </w:rPr>
        <w:t xml:space="preserve">a) Presentación de factura. </w:t>
      </w:r>
    </w:p>
    <w:p w14:paraId="0E8552AA" w14:textId="77777777" w:rsidR="00214DC9" w:rsidRPr="00214DC9" w:rsidRDefault="00214DC9" w:rsidP="00214DC9">
      <w:pPr>
        <w:tabs>
          <w:tab w:val="num" w:pos="1200"/>
        </w:tabs>
        <w:jc w:val="both"/>
        <w:rPr>
          <w:rFonts w:ascii="Arial" w:hAnsi="Arial" w:cs="Arial"/>
          <w:sz w:val="22"/>
          <w:szCs w:val="22"/>
        </w:rPr>
      </w:pPr>
      <w:r w:rsidRPr="00214DC9">
        <w:rPr>
          <w:rFonts w:ascii="Arial" w:hAnsi="Arial" w:cs="Arial"/>
          <w:sz w:val="22"/>
          <w:szCs w:val="22"/>
        </w:rPr>
        <w:lastRenderedPageBreak/>
        <w:t>b) Presentación de informe pormenorizado de las entregas realizadas, con registro fotográfico.</w:t>
      </w:r>
    </w:p>
    <w:p w14:paraId="2BC0FAFB" w14:textId="77777777" w:rsidR="00214DC9" w:rsidRPr="00214DC9" w:rsidRDefault="00214DC9" w:rsidP="00214DC9">
      <w:pPr>
        <w:tabs>
          <w:tab w:val="num" w:pos="1200"/>
        </w:tabs>
        <w:jc w:val="both"/>
        <w:rPr>
          <w:rFonts w:ascii="Arial" w:hAnsi="Arial" w:cs="Arial"/>
          <w:sz w:val="22"/>
          <w:szCs w:val="22"/>
        </w:rPr>
      </w:pPr>
      <w:r w:rsidRPr="00214DC9">
        <w:rPr>
          <w:rFonts w:ascii="Arial" w:hAnsi="Arial" w:cs="Arial"/>
          <w:sz w:val="22"/>
          <w:szCs w:val="22"/>
        </w:rPr>
        <w:t xml:space="preserve">c) Presentar copia de pagos de seguridad social; </w:t>
      </w:r>
    </w:p>
    <w:p w14:paraId="25694401" w14:textId="77777777" w:rsidR="00214DC9" w:rsidRPr="00214DC9" w:rsidRDefault="00214DC9" w:rsidP="00214DC9">
      <w:pPr>
        <w:tabs>
          <w:tab w:val="num" w:pos="1200"/>
        </w:tabs>
        <w:jc w:val="both"/>
        <w:rPr>
          <w:rFonts w:ascii="Arial" w:hAnsi="Arial" w:cs="Arial"/>
          <w:sz w:val="22"/>
          <w:szCs w:val="22"/>
        </w:rPr>
      </w:pPr>
      <w:r w:rsidRPr="00214DC9">
        <w:rPr>
          <w:rFonts w:ascii="Arial" w:hAnsi="Arial" w:cs="Arial"/>
          <w:sz w:val="22"/>
          <w:szCs w:val="22"/>
        </w:rPr>
        <w:t xml:space="preserve">d) Presentar ante el funcionario encargado de ejercer el control y vigilancia de la ejecución del contrato, los anteriores documentos para la emisión del informe de actividades. </w:t>
      </w:r>
    </w:p>
    <w:p w14:paraId="5262A584" w14:textId="77777777" w:rsidR="00214DC9" w:rsidRPr="00214DC9" w:rsidRDefault="00214DC9" w:rsidP="00214DC9">
      <w:pPr>
        <w:jc w:val="both"/>
        <w:rPr>
          <w:rFonts w:ascii="Arial" w:hAnsi="Arial" w:cs="Arial"/>
          <w:sz w:val="22"/>
          <w:szCs w:val="22"/>
        </w:rPr>
      </w:pPr>
    </w:p>
    <w:p w14:paraId="2D7499E9" w14:textId="77777777" w:rsidR="00214DC9" w:rsidRPr="00214DC9" w:rsidRDefault="00214DC9" w:rsidP="00214DC9">
      <w:pPr>
        <w:jc w:val="both"/>
        <w:rPr>
          <w:rFonts w:ascii="Arial" w:hAnsi="Arial" w:cs="Arial"/>
          <w:sz w:val="22"/>
          <w:szCs w:val="22"/>
        </w:rPr>
      </w:pPr>
      <w:r w:rsidRPr="00214DC9">
        <w:rPr>
          <w:rFonts w:ascii="Arial" w:hAnsi="Arial" w:cs="Arial"/>
          <w:sz w:val="22"/>
          <w:szCs w:val="22"/>
        </w:rPr>
        <w:t>El desembolso de los recursos se efectuará, una vez EL CONTRATISTA presente la factura o documento equivalente, con la validación del pago de la seguridad social en plataforma SECOP II, de acuerdo con lo establecido en el artículo 23 de la Ley 1150 de 2007 y el artículo 50 de la Ley 789 de 2002, modificado por el artículo primero de la Ley 828 de 2003, información que será verificada por el supervisor de contrato.</w:t>
      </w:r>
    </w:p>
    <w:p w14:paraId="6D415B21" w14:textId="77777777" w:rsidR="00214DC9" w:rsidRPr="00214DC9" w:rsidRDefault="00214DC9" w:rsidP="00214DC9">
      <w:pPr>
        <w:jc w:val="both"/>
        <w:rPr>
          <w:rFonts w:ascii="Arial" w:hAnsi="Arial" w:cs="Arial"/>
          <w:sz w:val="22"/>
          <w:szCs w:val="22"/>
        </w:rPr>
      </w:pPr>
    </w:p>
    <w:p w14:paraId="7F51F8DF" w14:textId="77777777" w:rsidR="00214DC9" w:rsidRPr="00214DC9" w:rsidRDefault="00214DC9" w:rsidP="00214DC9">
      <w:pPr>
        <w:jc w:val="both"/>
        <w:rPr>
          <w:rFonts w:ascii="Arial" w:hAnsi="Arial" w:cs="Arial"/>
          <w:sz w:val="22"/>
          <w:szCs w:val="22"/>
        </w:rPr>
      </w:pPr>
      <w:r w:rsidRPr="00214DC9">
        <w:rPr>
          <w:rFonts w:ascii="Arial" w:hAnsi="Arial" w:cs="Arial"/>
          <w:b/>
          <w:bCs/>
          <w:sz w:val="22"/>
          <w:szCs w:val="22"/>
        </w:rPr>
        <w:t>NOTA 1</w:t>
      </w:r>
      <w:r w:rsidRPr="00214DC9">
        <w:rPr>
          <w:rFonts w:ascii="Arial" w:hAnsi="Arial" w:cs="Arial"/>
          <w:sz w:val="22"/>
          <w:szCs w:val="22"/>
        </w:rPr>
        <w:t>: Cuando de conformidad con lo establecido en el Decreto 862 de 2013, las personas jurídicas o las personas naturales empleadoras se encuentren exentas de realizar los aportes al SENA e ICBF deberán presentar certificación en donde se manifieste dicha situación la cual se entenderá prestada bajo la gravedad del juramento.</w:t>
      </w:r>
    </w:p>
    <w:p w14:paraId="06C574D5" w14:textId="77777777" w:rsidR="00214DC9" w:rsidRPr="00214DC9" w:rsidRDefault="00214DC9" w:rsidP="00214DC9">
      <w:pPr>
        <w:jc w:val="both"/>
        <w:rPr>
          <w:rFonts w:ascii="Arial" w:hAnsi="Arial" w:cs="Arial"/>
          <w:sz w:val="22"/>
          <w:szCs w:val="22"/>
        </w:rPr>
      </w:pPr>
    </w:p>
    <w:p w14:paraId="601FBF8E" w14:textId="77777777" w:rsidR="00214DC9" w:rsidRPr="00214DC9" w:rsidRDefault="00214DC9" w:rsidP="00214DC9">
      <w:pPr>
        <w:jc w:val="both"/>
        <w:rPr>
          <w:rFonts w:ascii="Arial" w:hAnsi="Arial" w:cs="Arial"/>
          <w:sz w:val="22"/>
          <w:szCs w:val="22"/>
        </w:rPr>
      </w:pPr>
      <w:r w:rsidRPr="00214DC9">
        <w:rPr>
          <w:rFonts w:ascii="Arial" w:hAnsi="Arial" w:cs="Arial"/>
          <w:b/>
          <w:bCs/>
          <w:sz w:val="22"/>
          <w:szCs w:val="22"/>
        </w:rPr>
        <w:t>NOTA 2</w:t>
      </w:r>
      <w:r w:rsidRPr="00214DC9">
        <w:rPr>
          <w:rFonts w:ascii="Arial" w:hAnsi="Arial" w:cs="Arial"/>
          <w:sz w:val="22"/>
          <w:szCs w:val="22"/>
        </w:rPr>
        <w:t>: El pago en las fechas establecidas estará sujeto a la aprobación previa de PAC por parte de la secretaría de hacienda.</w:t>
      </w:r>
    </w:p>
    <w:p w14:paraId="3D04A2EC" w14:textId="77777777" w:rsidR="00214DC9" w:rsidRPr="00214DC9" w:rsidRDefault="00214DC9" w:rsidP="00214DC9">
      <w:pPr>
        <w:jc w:val="both"/>
        <w:rPr>
          <w:rFonts w:ascii="Arial" w:hAnsi="Arial" w:cs="Arial"/>
          <w:sz w:val="22"/>
          <w:szCs w:val="22"/>
        </w:rPr>
      </w:pPr>
    </w:p>
    <w:p w14:paraId="75EB06A2" w14:textId="77777777" w:rsidR="00214DC9" w:rsidRPr="00214DC9" w:rsidRDefault="00214DC9" w:rsidP="00214DC9">
      <w:pPr>
        <w:jc w:val="both"/>
        <w:rPr>
          <w:rFonts w:ascii="Arial" w:hAnsi="Arial" w:cs="Arial"/>
          <w:sz w:val="22"/>
          <w:szCs w:val="22"/>
        </w:rPr>
      </w:pPr>
      <w:r w:rsidRPr="00214DC9">
        <w:rPr>
          <w:rFonts w:ascii="Arial" w:hAnsi="Arial" w:cs="Arial"/>
          <w:b/>
          <w:bCs/>
          <w:sz w:val="22"/>
          <w:szCs w:val="22"/>
        </w:rPr>
        <w:t>NOTA 3:</w:t>
      </w:r>
      <w:r w:rsidRPr="00214DC9">
        <w:rPr>
          <w:rFonts w:ascii="Arial" w:hAnsi="Arial" w:cs="Arial"/>
          <w:sz w:val="22"/>
          <w:szCs w:val="22"/>
        </w:rPr>
        <w:t xml:space="preserve"> La forma de pago establecida no será obstáculo para que, una vez cumplida la entrega a satisfacción, EL MUNICIPIO pueda efectuar el pago con anterioridad, si llegare a existir disponibilidad de recursos en el PAC y así lo acepta EL CONTRATISTA. El desembolso se efectuará, previo el cumplimiento de los trámites administrativos, sin necesidad de modificar el presente contrato.</w:t>
      </w:r>
    </w:p>
    <w:p w14:paraId="546A58F4" w14:textId="77777777" w:rsidR="00214DC9" w:rsidRPr="00214DC9" w:rsidRDefault="00214DC9" w:rsidP="00214DC9">
      <w:pPr>
        <w:jc w:val="both"/>
        <w:rPr>
          <w:rFonts w:ascii="Arial" w:hAnsi="Arial" w:cs="Arial"/>
          <w:sz w:val="22"/>
          <w:szCs w:val="22"/>
        </w:rPr>
      </w:pPr>
    </w:p>
    <w:p w14:paraId="0EE37C42" w14:textId="77777777" w:rsidR="00214DC9" w:rsidRPr="00214DC9" w:rsidRDefault="00214DC9" w:rsidP="00214DC9">
      <w:pPr>
        <w:jc w:val="both"/>
        <w:rPr>
          <w:rFonts w:ascii="Arial" w:hAnsi="Arial" w:cs="Arial"/>
          <w:sz w:val="22"/>
          <w:szCs w:val="22"/>
        </w:rPr>
      </w:pPr>
      <w:r w:rsidRPr="00214DC9">
        <w:rPr>
          <w:rFonts w:ascii="Arial" w:hAnsi="Arial" w:cs="Arial"/>
          <w:b/>
          <w:bCs/>
          <w:sz w:val="22"/>
          <w:szCs w:val="22"/>
        </w:rPr>
        <w:t>NOTA 4:</w:t>
      </w:r>
      <w:r w:rsidRPr="00214DC9">
        <w:rPr>
          <w:rFonts w:ascii="Arial" w:hAnsi="Arial" w:cs="Arial"/>
          <w:sz w:val="22"/>
          <w:szCs w:val="22"/>
        </w:rPr>
        <w:t xml:space="preserve"> Para el trámite de facturación el contratista debe </w:t>
      </w:r>
      <w:proofErr w:type="spellStart"/>
      <w:r w:rsidRPr="00214DC9">
        <w:rPr>
          <w:rFonts w:ascii="Arial" w:hAnsi="Arial" w:cs="Arial"/>
          <w:sz w:val="22"/>
          <w:szCs w:val="22"/>
        </w:rPr>
        <w:t>allegar</w:t>
      </w:r>
      <w:proofErr w:type="spellEnd"/>
      <w:r w:rsidRPr="00214DC9">
        <w:rPr>
          <w:rFonts w:ascii="Arial" w:hAnsi="Arial" w:cs="Arial"/>
          <w:sz w:val="22"/>
          <w:szCs w:val="22"/>
        </w:rPr>
        <w:t xml:space="preserve"> al supervisor una factura proforma de la suscripción efectuada, con el fin de que sea revisada, Así mismo, una vez aprobado el contenido de la factura, el contratista debe subirla al SECOP II para aprobación y trámite de la cadena presupuestal.</w:t>
      </w:r>
    </w:p>
    <w:p w14:paraId="4822ADDE" w14:textId="77777777" w:rsidR="00214DC9" w:rsidRPr="00214DC9" w:rsidRDefault="00214DC9" w:rsidP="00214DC9">
      <w:pPr>
        <w:jc w:val="both"/>
        <w:rPr>
          <w:rFonts w:ascii="Arial" w:hAnsi="Arial" w:cs="Arial"/>
          <w:sz w:val="22"/>
          <w:szCs w:val="22"/>
        </w:rPr>
      </w:pPr>
    </w:p>
    <w:p w14:paraId="7574F8D5" w14:textId="77777777" w:rsidR="00214DC9" w:rsidRPr="00214DC9" w:rsidRDefault="00214DC9" w:rsidP="00214DC9">
      <w:pPr>
        <w:ind w:left="38"/>
        <w:jc w:val="both"/>
        <w:rPr>
          <w:rFonts w:ascii="Arial" w:hAnsi="Arial" w:cs="Arial"/>
          <w:sz w:val="22"/>
          <w:szCs w:val="22"/>
        </w:rPr>
      </w:pPr>
      <w:r w:rsidRPr="00214DC9">
        <w:rPr>
          <w:rFonts w:ascii="Arial" w:hAnsi="Arial" w:cs="Arial"/>
          <w:b/>
          <w:bCs/>
          <w:sz w:val="22"/>
          <w:szCs w:val="22"/>
        </w:rPr>
        <w:t>NOTA 5:</w:t>
      </w:r>
      <w:r w:rsidRPr="00214DC9">
        <w:rPr>
          <w:rFonts w:ascii="Arial" w:hAnsi="Arial" w:cs="Arial"/>
          <w:sz w:val="22"/>
          <w:szCs w:val="22"/>
        </w:rPr>
        <w:t xml:space="preserve"> La Entidad hará las retenciones a que haya lugar sobre cada pago, de acuerdo con las disposiciones legales vigentes sobre la materia.</w:t>
      </w:r>
    </w:p>
    <w:p w14:paraId="29E1B505" w14:textId="77777777" w:rsidR="00DE66B0" w:rsidRPr="00214DC9" w:rsidRDefault="00DE66B0" w:rsidP="00DE66B0">
      <w:pPr>
        <w:jc w:val="both"/>
        <w:rPr>
          <w:rFonts w:ascii="Arial" w:hAnsi="Arial" w:cs="Arial"/>
          <w:color w:val="000000" w:themeColor="text1"/>
          <w:sz w:val="22"/>
          <w:szCs w:val="22"/>
          <w:lang w:eastAsia="es-CO"/>
        </w:rPr>
      </w:pPr>
    </w:p>
    <w:p w14:paraId="7211F128" w14:textId="77777777" w:rsidR="00214DC9" w:rsidRPr="00214DC9" w:rsidRDefault="00214DC9" w:rsidP="00214DC9">
      <w:pPr>
        <w:jc w:val="both"/>
        <w:rPr>
          <w:rFonts w:ascii="Arial" w:hAnsi="Arial" w:cs="Arial"/>
          <w:b/>
          <w:bCs/>
          <w:sz w:val="22"/>
          <w:szCs w:val="22"/>
        </w:rPr>
      </w:pPr>
      <w:r w:rsidRPr="00214DC9">
        <w:rPr>
          <w:rFonts w:ascii="Arial" w:hAnsi="Arial" w:cs="Arial"/>
          <w:b/>
          <w:bCs/>
          <w:sz w:val="22"/>
          <w:szCs w:val="22"/>
        </w:rPr>
        <w:t>CARGA TRIBUTARIA APLICABLE POR LA ENTIDAD</w:t>
      </w:r>
    </w:p>
    <w:p w14:paraId="355D9301" w14:textId="77777777" w:rsidR="00214DC9" w:rsidRPr="00214DC9" w:rsidRDefault="00214DC9" w:rsidP="00214DC9">
      <w:pPr>
        <w:jc w:val="both"/>
        <w:rPr>
          <w:rFonts w:ascii="Arial" w:eastAsia="Calibri" w:hAnsi="Arial" w:cs="Arial"/>
          <w:sz w:val="22"/>
          <w:szCs w:val="22"/>
          <w:lang w:eastAsia="en-US"/>
        </w:rPr>
      </w:pPr>
    </w:p>
    <w:p w14:paraId="61DD506C" w14:textId="77777777" w:rsidR="00214DC9" w:rsidRPr="00214DC9" w:rsidRDefault="00214DC9" w:rsidP="00214DC9">
      <w:pPr>
        <w:pStyle w:val="Default"/>
        <w:jc w:val="both"/>
        <w:rPr>
          <w:color w:val="auto"/>
          <w:sz w:val="22"/>
          <w:szCs w:val="22"/>
          <w:lang w:val="es-CO"/>
        </w:rPr>
      </w:pPr>
      <w:r w:rsidRPr="00214DC9">
        <w:rPr>
          <w:sz w:val="22"/>
          <w:szCs w:val="22"/>
          <w:lang w:val="es-CO"/>
        </w:rPr>
        <w:t xml:space="preserve">El Municipio efectuará al futuro contratista, retenciones por concepto de tributos, tasas y estampillas. </w:t>
      </w:r>
      <w:r w:rsidRPr="00214DC9">
        <w:rPr>
          <w:color w:val="auto"/>
          <w:sz w:val="22"/>
          <w:szCs w:val="22"/>
          <w:lang w:val="es-CO"/>
        </w:rPr>
        <w:t>En el siguiente cuadro se especifican las diferentes obligaciones para aquellas personas naturales o jurídicas que suscriban contratos o convenios con la Administración Municipal:</w:t>
      </w:r>
    </w:p>
    <w:p w14:paraId="02632EE2" w14:textId="77777777" w:rsidR="00214DC9" w:rsidRPr="00214DC9" w:rsidRDefault="00214DC9" w:rsidP="00214DC9">
      <w:pPr>
        <w:pStyle w:val="Default"/>
        <w:jc w:val="both"/>
        <w:rPr>
          <w:color w:val="auto"/>
          <w:sz w:val="22"/>
          <w:szCs w:val="22"/>
          <w:lang w:val="es-CO"/>
        </w:rPr>
      </w:pPr>
    </w:p>
    <w:p w14:paraId="320A39F1" w14:textId="77777777" w:rsidR="00214DC9" w:rsidRPr="00214DC9" w:rsidRDefault="00214DC9" w:rsidP="00214DC9">
      <w:pPr>
        <w:pStyle w:val="Default"/>
        <w:numPr>
          <w:ilvl w:val="0"/>
          <w:numId w:val="21"/>
        </w:numPr>
        <w:ind w:left="284" w:hanging="284"/>
        <w:jc w:val="both"/>
        <w:rPr>
          <w:b/>
          <w:bCs/>
          <w:color w:val="auto"/>
          <w:sz w:val="22"/>
          <w:szCs w:val="22"/>
          <w:lang w:val="es-CO"/>
        </w:rPr>
      </w:pPr>
      <w:r w:rsidRPr="00214DC9">
        <w:rPr>
          <w:b/>
          <w:bCs/>
          <w:color w:val="auto"/>
          <w:sz w:val="22"/>
          <w:szCs w:val="22"/>
          <w:lang w:val="es-CO"/>
        </w:rPr>
        <w:t>ESTAMPILLA PARA EL BIENESTAR DEL ADULTO MAYOR</w:t>
      </w:r>
    </w:p>
    <w:p w14:paraId="4D5DA1FA" w14:textId="77777777" w:rsidR="00214DC9" w:rsidRPr="00214DC9" w:rsidRDefault="00214DC9" w:rsidP="00214DC9">
      <w:pPr>
        <w:pStyle w:val="Default"/>
        <w:ind w:left="360"/>
        <w:jc w:val="both"/>
        <w:rPr>
          <w:color w:val="auto"/>
          <w:sz w:val="22"/>
          <w:szCs w:val="22"/>
          <w:lang w:val="es-CO"/>
        </w:rPr>
      </w:pPr>
    </w:p>
    <w:tbl>
      <w:tblPr>
        <w:tblW w:w="10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82"/>
        <w:gridCol w:w="8931"/>
      </w:tblGrid>
      <w:tr w:rsidR="00214DC9" w:rsidRPr="00214DC9" w14:paraId="2931B8CB" w14:textId="77777777" w:rsidTr="00B64DA8">
        <w:trPr>
          <w:trHeight w:val="20"/>
          <w:jc w:val="center"/>
        </w:trPr>
        <w:tc>
          <w:tcPr>
            <w:tcW w:w="1582" w:type="dxa"/>
            <w:vAlign w:val="center"/>
            <w:hideMark/>
          </w:tcPr>
          <w:p w14:paraId="1C1BD2FB"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Hecho Generador</w:t>
            </w:r>
          </w:p>
        </w:tc>
        <w:tc>
          <w:tcPr>
            <w:tcW w:w="8931" w:type="dxa"/>
            <w:vAlign w:val="center"/>
            <w:hideMark/>
          </w:tcPr>
          <w:p w14:paraId="7279B4E2"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ARTÍCULO 289.- HECHO GENERADOR. Constituye hecho generador de la estampilla para el bienestar del adulto mayor la suscripción de contratos con o sin formalidades, así como sus adicionales que suscriban personas naturales, jurídicas, sociedades de hecho o sucesiones ilíquidas, consorcios y uniones temporales y los responsables de liquidarla son:</w:t>
            </w:r>
          </w:p>
          <w:p w14:paraId="421D29CD"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a. El Municipio de Mosquera.</w:t>
            </w:r>
          </w:p>
          <w:p w14:paraId="73D9864B"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lastRenderedPageBreak/>
              <w:t>b. Sus entidades descentralizadas del orden municipal.</w:t>
            </w:r>
          </w:p>
          <w:p w14:paraId="7B01EFDE"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c. Empresas de economía mixta del orden municipal.</w:t>
            </w:r>
          </w:p>
          <w:p w14:paraId="145C04D2"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d. Empresas industriales y comerciales del estado del orden municipal.</w:t>
            </w:r>
          </w:p>
        </w:tc>
      </w:tr>
      <w:tr w:rsidR="00214DC9" w:rsidRPr="00214DC9" w14:paraId="15131E3B" w14:textId="77777777" w:rsidTr="00B64DA8">
        <w:trPr>
          <w:trHeight w:val="20"/>
          <w:jc w:val="center"/>
        </w:trPr>
        <w:tc>
          <w:tcPr>
            <w:tcW w:w="1582" w:type="dxa"/>
            <w:vMerge w:val="restart"/>
            <w:vAlign w:val="center"/>
            <w:hideMark/>
          </w:tcPr>
          <w:p w14:paraId="738B08AD"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lastRenderedPageBreak/>
              <w:t>Se excluyen</w:t>
            </w:r>
          </w:p>
        </w:tc>
        <w:tc>
          <w:tcPr>
            <w:tcW w:w="8931" w:type="dxa"/>
            <w:hideMark/>
          </w:tcPr>
          <w:p w14:paraId="37D8D93F"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ARTÍCULO 289.- HECHO GENERADOR - PARÁGRAFO PRIMERO. Se excluyen del hecho generador, los convenios interadministrativos entre el municipio y entidades del orden nacional, departamental o municipal, siempre y cuando el municipio sea aportante de recursos y no ejecutor de los mismos. En los convenios de cooperación o de asociación en los cuales el municipio sea uno de los aportantes y el otro sea un organismo o empresa privada, el pago de la estampilla se hará únicamente sobre el aporte económico hecho por el municipio.</w:t>
            </w:r>
          </w:p>
        </w:tc>
      </w:tr>
      <w:tr w:rsidR="00214DC9" w:rsidRPr="00214DC9" w14:paraId="4CADE62D" w14:textId="77777777" w:rsidTr="00B64DA8">
        <w:trPr>
          <w:trHeight w:val="20"/>
          <w:jc w:val="center"/>
        </w:trPr>
        <w:tc>
          <w:tcPr>
            <w:tcW w:w="1582" w:type="dxa"/>
            <w:vMerge/>
            <w:vAlign w:val="center"/>
          </w:tcPr>
          <w:p w14:paraId="197B76D5" w14:textId="77777777" w:rsidR="00214DC9" w:rsidRPr="00214DC9" w:rsidRDefault="00214DC9" w:rsidP="00B64DA8">
            <w:pPr>
              <w:rPr>
                <w:rFonts w:ascii="Arial" w:hAnsi="Arial" w:cs="Arial"/>
                <w:sz w:val="22"/>
                <w:szCs w:val="22"/>
                <w:lang w:val="es-CO" w:eastAsia="es-CO"/>
              </w:rPr>
            </w:pPr>
          </w:p>
        </w:tc>
        <w:tc>
          <w:tcPr>
            <w:tcW w:w="8931" w:type="dxa"/>
          </w:tcPr>
          <w:p w14:paraId="308A821A"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ARTÍCULO 289.- HECHO GENERADOR - PARÁGRAFO SEGUNDO. Se excluyen los contratos que la administración celebre para la ejecución de recursos del sistema de seguridad social en salud, establecida por el Consejo Nacional de Seguridad Social en Salud.</w:t>
            </w:r>
          </w:p>
        </w:tc>
      </w:tr>
      <w:tr w:rsidR="00214DC9" w:rsidRPr="00214DC9" w14:paraId="5A7B3E52" w14:textId="77777777" w:rsidTr="00B64DA8">
        <w:trPr>
          <w:trHeight w:val="20"/>
          <w:jc w:val="center"/>
        </w:trPr>
        <w:tc>
          <w:tcPr>
            <w:tcW w:w="1582" w:type="dxa"/>
            <w:vMerge/>
            <w:vAlign w:val="center"/>
            <w:hideMark/>
          </w:tcPr>
          <w:p w14:paraId="4664382B" w14:textId="77777777" w:rsidR="00214DC9" w:rsidRPr="00214DC9" w:rsidRDefault="00214DC9" w:rsidP="00B64DA8">
            <w:pPr>
              <w:rPr>
                <w:rFonts w:ascii="Arial" w:hAnsi="Arial" w:cs="Arial"/>
                <w:sz w:val="22"/>
                <w:szCs w:val="22"/>
                <w:lang w:val="es-CO" w:eastAsia="es-CO"/>
              </w:rPr>
            </w:pPr>
          </w:p>
        </w:tc>
        <w:tc>
          <w:tcPr>
            <w:tcW w:w="8931" w:type="dxa"/>
            <w:hideMark/>
          </w:tcPr>
          <w:p w14:paraId="0DCBB213"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ARTÍCULO 289.- HECHO GENERADOR - PARÁGRAFO TERCERO. Se excluyen del pago de la estampilla los contratos y/o convenios del pasaporte estudiantil, así como los contratos con los cuerpos de bomberos y la defensa civil.</w:t>
            </w:r>
          </w:p>
        </w:tc>
      </w:tr>
      <w:tr w:rsidR="00214DC9" w:rsidRPr="00214DC9" w14:paraId="189D48FE" w14:textId="77777777" w:rsidTr="00B64DA8">
        <w:trPr>
          <w:trHeight w:val="20"/>
          <w:jc w:val="center"/>
        </w:trPr>
        <w:tc>
          <w:tcPr>
            <w:tcW w:w="1582" w:type="dxa"/>
            <w:vAlign w:val="center"/>
            <w:hideMark/>
          </w:tcPr>
          <w:p w14:paraId="4512AB34"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Sujeto Pasivo</w:t>
            </w:r>
          </w:p>
        </w:tc>
        <w:tc>
          <w:tcPr>
            <w:tcW w:w="8931" w:type="dxa"/>
            <w:vAlign w:val="center"/>
            <w:hideMark/>
          </w:tcPr>
          <w:p w14:paraId="783EB471"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Son sujetos pasivos de la estampilla para el bienestar del adulto mayor, las personas naturales, jurídicas, sociedades de hecho o sucesiones ilíquidas, consorcios, patrimonios autónomos y uniones temporales que se encuentren inmersos en el hecho generador.</w:t>
            </w:r>
          </w:p>
        </w:tc>
      </w:tr>
      <w:tr w:rsidR="00214DC9" w:rsidRPr="00214DC9" w14:paraId="2106B818" w14:textId="77777777" w:rsidTr="00B64DA8">
        <w:trPr>
          <w:trHeight w:val="20"/>
          <w:jc w:val="center"/>
        </w:trPr>
        <w:tc>
          <w:tcPr>
            <w:tcW w:w="1582" w:type="dxa"/>
            <w:vAlign w:val="center"/>
            <w:hideMark/>
          </w:tcPr>
          <w:p w14:paraId="6505E800"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Causación y pago</w:t>
            </w:r>
          </w:p>
        </w:tc>
        <w:tc>
          <w:tcPr>
            <w:tcW w:w="8931" w:type="dxa"/>
            <w:vAlign w:val="center"/>
            <w:hideMark/>
          </w:tcPr>
          <w:p w14:paraId="2EA23CE4"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La estampilla para el bienestar del adulto mayor se causa con la suscripción de contratos con o sin formalidades, así como sus adicionales que se suscriban y que se encuentren inmersos en el hecho generador. El pago de la presente estampilla se realizará ante la Secretaría de Hacienda mediante retención en cada uno de los anticipos, pagos parciales o totales del contrato o sus adicionales según sea el caso.</w:t>
            </w:r>
          </w:p>
        </w:tc>
      </w:tr>
      <w:tr w:rsidR="00214DC9" w:rsidRPr="00214DC9" w14:paraId="157F246F" w14:textId="77777777" w:rsidTr="00B64DA8">
        <w:trPr>
          <w:trHeight w:val="20"/>
          <w:jc w:val="center"/>
        </w:trPr>
        <w:tc>
          <w:tcPr>
            <w:tcW w:w="1582" w:type="dxa"/>
            <w:vMerge w:val="restart"/>
            <w:vAlign w:val="center"/>
            <w:hideMark/>
          </w:tcPr>
          <w:p w14:paraId="19D12C37"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Base Gravable</w:t>
            </w:r>
          </w:p>
        </w:tc>
        <w:tc>
          <w:tcPr>
            <w:tcW w:w="8931" w:type="dxa"/>
            <w:hideMark/>
          </w:tcPr>
          <w:p w14:paraId="0899F600"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ARTÍCULO 293.- BASE GRAVABLE. La base gravable, está constituida por el valor total del contrato o su adición según sea el caso. La base se aplica antes del IVA, si lo hubiere.</w:t>
            </w:r>
          </w:p>
        </w:tc>
      </w:tr>
      <w:tr w:rsidR="00214DC9" w:rsidRPr="00214DC9" w14:paraId="69492648" w14:textId="77777777" w:rsidTr="00B64DA8">
        <w:trPr>
          <w:trHeight w:val="20"/>
          <w:jc w:val="center"/>
        </w:trPr>
        <w:tc>
          <w:tcPr>
            <w:tcW w:w="1582" w:type="dxa"/>
            <w:vMerge/>
            <w:vAlign w:val="center"/>
            <w:hideMark/>
          </w:tcPr>
          <w:p w14:paraId="49A58646" w14:textId="77777777" w:rsidR="00214DC9" w:rsidRPr="00214DC9" w:rsidRDefault="00214DC9" w:rsidP="00B64DA8">
            <w:pPr>
              <w:rPr>
                <w:rFonts w:ascii="Arial" w:hAnsi="Arial" w:cs="Arial"/>
                <w:sz w:val="22"/>
                <w:szCs w:val="22"/>
                <w:lang w:val="es-CO" w:eastAsia="es-CO"/>
              </w:rPr>
            </w:pPr>
          </w:p>
        </w:tc>
        <w:tc>
          <w:tcPr>
            <w:tcW w:w="8931" w:type="dxa"/>
            <w:hideMark/>
          </w:tcPr>
          <w:p w14:paraId="6E1CFE00"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PARÁGRAFO PRIMERO. En los contratos de suministro de combustibles la base gravable es el valor facturado como margen de utilidad, el cual deberá estar inmerso en el respectivo contrato.</w:t>
            </w:r>
          </w:p>
        </w:tc>
      </w:tr>
      <w:tr w:rsidR="00214DC9" w:rsidRPr="00214DC9" w14:paraId="61992E20" w14:textId="77777777" w:rsidTr="00B64DA8">
        <w:trPr>
          <w:trHeight w:val="20"/>
          <w:jc w:val="center"/>
        </w:trPr>
        <w:tc>
          <w:tcPr>
            <w:tcW w:w="1582" w:type="dxa"/>
            <w:vMerge/>
            <w:vAlign w:val="center"/>
          </w:tcPr>
          <w:p w14:paraId="364E81BB" w14:textId="77777777" w:rsidR="00214DC9" w:rsidRPr="00214DC9" w:rsidRDefault="00214DC9" w:rsidP="00B64DA8">
            <w:pPr>
              <w:rPr>
                <w:rFonts w:ascii="Arial" w:hAnsi="Arial" w:cs="Arial"/>
                <w:sz w:val="22"/>
                <w:szCs w:val="22"/>
                <w:lang w:val="es-CO" w:eastAsia="es-CO"/>
              </w:rPr>
            </w:pPr>
          </w:p>
        </w:tc>
        <w:tc>
          <w:tcPr>
            <w:tcW w:w="8931" w:type="dxa"/>
          </w:tcPr>
          <w:p w14:paraId="7CD3BA26"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PARÁGRAFO SEGUNDO. La base gravable especial descrita en el artículo 462-1 del E T para los servicios integrales de aseo, cafetería y de vigilancia, se aplicará una base especial para efectos del pago de la estampilla en la parte correspondiente al AIU (Administración, Imprevistos y Utilidad), que no podrá ser inferior al diez por ciento (10%) del valor del contrato.</w:t>
            </w:r>
          </w:p>
        </w:tc>
      </w:tr>
      <w:tr w:rsidR="00214DC9" w:rsidRPr="00214DC9" w14:paraId="4C2E0E52" w14:textId="77777777" w:rsidTr="00B64DA8">
        <w:trPr>
          <w:trHeight w:val="20"/>
          <w:jc w:val="center"/>
        </w:trPr>
        <w:tc>
          <w:tcPr>
            <w:tcW w:w="1582" w:type="dxa"/>
            <w:vMerge/>
            <w:vAlign w:val="center"/>
            <w:hideMark/>
          </w:tcPr>
          <w:p w14:paraId="4C8B783C" w14:textId="77777777" w:rsidR="00214DC9" w:rsidRPr="00214DC9" w:rsidRDefault="00214DC9" w:rsidP="00B64DA8">
            <w:pPr>
              <w:rPr>
                <w:rFonts w:ascii="Arial" w:hAnsi="Arial" w:cs="Arial"/>
                <w:sz w:val="22"/>
                <w:szCs w:val="22"/>
                <w:lang w:val="es-CO" w:eastAsia="es-CO"/>
              </w:rPr>
            </w:pPr>
          </w:p>
        </w:tc>
        <w:tc>
          <w:tcPr>
            <w:tcW w:w="8931" w:type="dxa"/>
            <w:hideMark/>
          </w:tcPr>
          <w:p w14:paraId="1D90843E"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PARÁGRAFO TERCERO. El cobro de la estampilla se hará a partir de contratos que superen mil (1.000) UVT.</w:t>
            </w:r>
          </w:p>
        </w:tc>
      </w:tr>
      <w:tr w:rsidR="00214DC9" w:rsidRPr="00214DC9" w14:paraId="0CD16240" w14:textId="77777777" w:rsidTr="00B64DA8">
        <w:trPr>
          <w:trHeight w:val="20"/>
          <w:jc w:val="center"/>
        </w:trPr>
        <w:tc>
          <w:tcPr>
            <w:tcW w:w="1582" w:type="dxa"/>
            <w:vMerge w:val="restart"/>
            <w:vAlign w:val="center"/>
            <w:hideMark/>
          </w:tcPr>
          <w:p w14:paraId="1DE84ACA"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Tarifa</w:t>
            </w:r>
          </w:p>
        </w:tc>
        <w:tc>
          <w:tcPr>
            <w:tcW w:w="8931" w:type="dxa"/>
            <w:vAlign w:val="center"/>
            <w:hideMark/>
          </w:tcPr>
          <w:p w14:paraId="7389E98B"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De conformidad con el artículo 2 de la Ley 687 de 2001 modificada por la ley 1276 de 2009, la tarifa de la estampilla para el bienestar del adulto mayor será del dos por ciento (2%) de la base gravable.</w:t>
            </w:r>
          </w:p>
        </w:tc>
      </w:tr>
      <w:tr w:rsidR="00214DC9" w:rsidRPr="00214DC9" w14:paraId="679364A1" w14:textId="77777777" w:rsidTr="00B64DA8">
        <w:trPr>
          <w:trHeight w:val="20"/>
          <w:jc w:val="center"/>
        </w:trPr>
        <w:tc>
          <w:tcPr>
            <w:tcW w:w="1582" w:type="dxa"/>
            <w:vMerge/>
            <w:vAlign w:val="center"/>
            <w:hideMark/>
          </w:tcPr>
          <w:p w14:paraId="57B2E22D" w14:textId="77777777" w:rsidR="00214DC9" w:rsidRPr="00214DC9" w:rsidRDefault="00214DC9" w:rsidP="00B64DA8">
            <w:pPr>
              <w:rPr>
                <w:rFonts w:ascii="Arial" w:hAnsi="Arial" w:cs="Arial"/>
                <w:sz w:val="22"/>
                <w:szCs w:val="22"/>
                <w:lang w:val="es-CO" w:eastAsia="es-CO"/>
              </w:rPr>
            </w:pPr>
          </w:p>
        </w:tc>
        <w:tc>
          <w:tcPr>
            <w:tcW w:w="8931" w:type="dxa"/>
            <w:noWrap/>
            <w:vAlign w:val="center"/>
            <w:hideMark/>
          </w:tcPr>
          <w:p w14:paraId="049BC9A5"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El cobro se hará a partir de los 1.000 UVT - (UVT 2026 $</w:t>
            </w:r>
            <w:r w:rsidRPr="00214DC9">
              <w:rPr>
                <w:rFonts w:ascii="Arial" w:hAnsi="Arial" w:cs="Arial"/>
                <w:sz w:val="22"/>
                <w:szCs w:val="22"/>
              </w:rPr>
              <w:t xml:space="preserve"> </w:t>
            </w:r>
            <w:r w:rsidRPr="00214DC9">
              <w:rPr>
                <w:rFonts w:ascii="Arial" w:hAnsi="Arial" w:cs="Arial"/>
                <w:sz w:val="22"/>
                <w:szCs w:val="22"/>
                <w:lang w:val="es-CO" w:eastAsia="es-CO"/>
              </w:rPr>
              <w:t>52.374) = $52.374.000</w:t>
            </w:r>
          </w:p>
        </w:tc>
      </w:tr>
    </w:tbl>
    <w:p w14:paraId="1C885C57" w14:textId="77777777" w:rsidR="00214DC9" w:rsidRPr="00214DC9" w:rsidRDefault="00214DC9" w:rsidP="00214DC9">
      <w:pPr>
        <w:pStyle w:val="Default"/>
        <w:ind w:left="360"/>
        <w:jc w:val="both"/>
        <w:rPr>
          <w:rFonts w:eastAsia="MS Mincho"/>
          <w:b/>
          <w:bCs/>
          <w:color w:val="auto"/>
          <w:sz w:val="22"/>
          <w:szCs w:val="22"/>
          <w:lang w:val="es-CO" w:eastAsia="es-CO"/>
        </w:rPr>
      </w:pPr>
    </w:p>
    <w:p w14:paraId="364B4601" w14:textId="77777777" w:rsidR="00214DC9" w:rsidRPr="00214DC9" w:rsidRDefault="00214DC9" w:rsidP="00214DC9">
      <w:pPr>
        <w:pStyle w:val="Default"/>
        <w:numPr>
          <w:ilvl w:val="0"/>
          <w:numId w:val="21"/>
        </w:numPr>
        <w:ind w:left="284" w:hanging="284"/>
        <w:jc w:val="both"/>
        <w:rPr>
          <w:b/>
          <w:bCs/>
          <w:color w:val="auto"/>
          <w:sz w:val="22"/>
          <w:szCs w:val="22"/>
          <w:lang w:val="es-CO"/>
        </w:rPr>
      </w:pPr>
      <w:r w:rsidRPr="00214DC9">
        <w:rPr>
          <w:b/>
          <w:bCs/>
          <w:color w:val="auto"/>
          <w:sz w:val="22"/>
          <w:szCs w:val="22"/>
          <w:lang w:val="es-CO"/>
        </w:rPr>
        <w:t>ESTAMPILLA PRO-CULTURA</w:t>
      </w:r>
    </w:p>
    <w:p w14:paraId="00C96A63" w14:textId="77777777" w:rsidR="00214DC9" w:rsidRPr="00214DC9" w:rsidRDefault="00214DC9" w:rsidP="00214DC9">
      <w:pPr>
        <w:pStyle w:val="Default"/>
        <w:ind w:left="284"/>
        <w:jc w:val="both"/>
        <w:rPr>
          <w:color w:val="auto"/>
          <w:sz w:val="22"/>
          <w:szCs w:val="22"/>
          <w:lang w:val="es-CO"/>
        </w:rPr>
      </w:pPr>
    </w:p>
    <w:tbl>
      <w:tblPr>
        <w:tblW w:w="10513" w:type="dxa"/>
        <w:jc w:val="center"/>
        <w:tblCellMar>
          <w:left w:w="70" w:type="dxa"/>
          <w:right w:w="70" w:type="dxa"/>
        </w:tblCellMar>
        <w:tblLook w:val="04A0" w:firstRow="1" w:lastRow="0" w:firstColumn="1" w:lastColumn="0" w:noHBand="0" w:noVBand="1"/>
      </w:tblPr>
      <w:tblGrid>
        <w:gridCol w:w="1582"/>
        <w:gridCol w:w="8931"/>
      </w:tblGrid>
      <w:tr w:rsidR="00214DC9" w:rsidRPr="00214DC9" w14:paraId="54DD13BD" w14:textId="77777777" w:rsidTr="00B64DA8">
        <w:trPr>
          <w:trHeight w:val="20"/>
          <w:jc w:val="center"/>
        </w:trPr>
        <w:tc>
          <w:tcPr>
            <w:tcW w:w="1582" w:type="dxa"/>
            <w:tcBorders>
              <w:top w:val="single" w:sz="4" w:space="0" w:color="auto"/>
              <w:left w:val="single" w:sz="4" w:space="0" w:color="auto"/>
              <w:bottom w:val="single" w:sz="4" w:space="0" w:color="auto"/>
              <w:right w:val="single" w:sz="4" w:space="0" w:color="auto"/>
            </w:tcBorders>
            <w:vAlign w:val="center"/>
            <w:hideMark/>
          </w:tcPr>
          <w:p w14:paraId="4A02F928"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Hecho Generador</w:t>
            </w:r>
          </w:p>
        </w:tc>
        <w:tc>
          <w:tcPr>
            <w:tcW w:w="8931" w:type="dxa"/>
            <w:tcBorders>
              <w:top w:val="single" w:sz="4" w:space="0" w:color="auto"/>
              <w:left w:val="nil"/>
              <w:bottom w:val="single" w:sz="4" w:space="0" w:color="auto"/>
              <w:right w:val="single" w:sz="4" w:space="0" w:color="auto"/>
            </w:tcBorders>
            <w:vAlign w:val="center"/>
            <w:hideMark/>
          </w:tcPr>
          <w:p w14:paraId="6F1D5F47"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 xml:space="preserve">ARTÍCULO 302.- HECHO GENERADOR. Constituye hecho generador la suscripción de contratos y sus adiciones por las modalidades de suministros, servicios, consultoría, </w:t>
            </w:r>
            <w:r w:rsidRPr="00214DC9">
              <w:rPr>
                <w:rFonts w:ascii="Arial" w:hAnsi="Arial" w:cs="Arial"/>
                <w:sz w:val="22"/>
                <w:szCs w:val="22"/>
                <w:lang w:val="es-CO" w:eastAsia="es-CO"/>
              </w:rPr>
              <w:lastRenderedPageBreak/>
              <w:t>arrendamiento, publicidad, obra pública, administración delegada, honorarios, y la expedición de licencias de construcción y de urbanismo.</w:t>
            </w:r>
          </w:p>
        </w:tc>
      </w:tr>
      <w:tr w:rsidR="00214DC9" w:rsidRPr="00214DC9" w14:paraId="0D86B279" w14:textId="77777777" w:rsidTr="00B64DA8">
        <w:trPr>
          <w:trHeight w:val="20"/>
          <w:jc w:val="center"/>
        </w:trPr>
        <w:tc>
          <w:tcPr>
            <w:tcW w:w="1582" w:type="dxa"/>
            <w:tcBorders>
              <w:top w:val="nil"/>
              <w:left w:val="single" w:sz="4" w:space="0" w:color="auto"/>
              <w:bottom w:val="single" w:sz="4" w:space="0" w:color="auto"/>
              <w:right w:val="single" w:sz="4" w:space="0" w:color="auto"/>
            </w:tcBorders>
            <w:vAlign w:val="center"/>
            <w:hideMark/>
          </w:tcPr>
          <w:p w14:paraId="404B178C"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lastRenderedPageBreak/>
              <w:t xml:space="preserve">Sujeto Pasivo </w:t>
            </w:r>
          </w:p>
        </w:tc>
        <w:tc>
          <w:tcPr>
            <w:tcW w:w="8931" w:type="dxa"/>
            <w:tcBorders>
              <w:top w:val="nil"/>
              <w:left w:val="nil"/>
              <w:bottom w:val="single" w:sz="4" w:space="0" w:color="auto"/>
              <w:right w:val="single" w:sz="4" w:space="0" w:color="auto"/>
            </w:tcBorders>
            <w:vAlign w:val="center"/>
            <w:hideMark/>
          </w:tcPr>
          <w:p w14:paraId="1BD32031"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Son sujetos pasivos de la estampilla pro cultura, las personas naturales o jurídicas, sociedades de hecho y aquellas en quienes se realice el hecho generador gravado a través de consorcios, uniones temporales, patrimonios autónomos en quienes se figure el hecho generador del tributo.</w:t>
            </w:r>
          </w:p>
        </w:tc>
      </w:tr>
      <w:tr w:rsidR="00214DC9" w:rsidRPr="00214DC9" w14:paraId="0BC11F75" w14:textId="77777777" w:rsidTr="00B64DA8">
        <w:trPr>
          <w:trHeight w:val="20"/>
          <w:jc w:val="center"/>
        </w:trPr>
        <w:tc>
          <w:tcPr>
            <w:tcW w:w="1582" w:type="dxa"/>
            <w:tcBorders>
              <w:top w:val="nil"/>
              <w:left w:val="single" w:sz="4" w:space="0" w:color="auto"/>
              <w:bottom w:val="single" w:sz="4" w:space="0" w:color="auto"/>
              <w:right w:val="single" w:sz="4" w:space="0" w:color="auto"/>
            </w:tcBorders>
            <w:vAlign w:val="center"/>
            <w:hideMark/>
          </w:tcPr>
          <w:p w14:paraId="0379880E"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 xml:space="preserve">Causación </w:t>
            </w:r>
          </w:p>
        </w:tc>
        <w:tc>
          <w:tcPr>
            <w:tcW w:w="8931" w:type="dxa"/>
            <w:tcBorders>
              <w:top w:val="nil"/>
              <w:left w:val="nil"/>
              <w:bottom w:val="single" w:sz="4" w:space="0" w:color="auto"/>
              <w:right w:val="single" w:sz="4" w:space="0" w:color="auto"/>
            </w:tcBorders>
            <w:vAlign w:val="center"/>
            <w:hideMark/>
          </w:tcPr>
          <w:p w14:paraId="6865281F"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La estampilla se causa en el momento de la legalización del respectivo contrato, adición o licencia y su pago se efectuará mediante el mecanismo que defina la Secretaría de Hacienda de Mosquera, como requisito de legalización del contrato.</w:t>
            </w:r>
          </w:p>
        </w:tc>
      </w:tr>
      <w:tr w:rsidR="00214DC9" w:rsidRPr="00214DC9" w14:paraId="20CE8102" w14:textId="77777777" w:rsidTr="00B64DA8">
        <w:trPr>
          <w:trHeight w:val="20"/>
          <w:jc w:val="center"/>
        </w:trPr>
        <w:tc>
          <w:tcPr>
            <w:tcW w:w="1582" w:type="dxa"/>
            <w:tcBorders>
              <w:top w:val="single" w:sz="4" w:space="0" w:color="auto"/>
              <w:left w:val="single" w:sz="4" w:space="0" w:color="auto"/>
              <w:bottom w:val="single" w:sz="4" w:space="0" w:color="auto"/>
              <w:right w:val="single" w:sz="4" w:space="0" w:color="auto"/>
            </w:tcBorders>
            <w:vAlign w:val="center"/>
            <w:hideMark/>
          </w:tcPr>
          <w:p w14:paraId="0AE07817"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 xml:space="preserve">Base Gravable </w:t>
            </w:r>
          </w:p>
        </w:tc>
        <w:tc>
          <w:tcPr>
            <w:tcW w:w="8931" w:type="dxa"/>
            <w:tcBorders>
              <w:top w:val="nil"/>
              <w:left w:val="nil"/>
              <w:bottom w:val="single" w:sz="4" w:space="0" w:color="auto"/>
              <w:right w:val="single" w:sz="4" w:space="0" w:color="auto"/>
            </w:tcBorders>
            <w:vAlign w:val="center"/>
            <w:hideMark/>
          </w:tcPr>
          <w:p w14:paraId="606BC0C0"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ARTÍCULO 306.- BASE GRAVABLE. La base gravable, está constituida por el valor del contrato, así como las respectivas adiciones, y la expedición de licencias de construcción.</w:t>
            </w:r>
          </w:p>
        </w:tc>
      </w:tr>
      <w:tr w:rsidR="00214DC9" w:rsidRPr="00214DC9" w14:paraId="514BCBFC" w14:textId="77777777" w:rsidTr="00B64DA8">
        <w:trPr>
          <w:trHeight w:val="20"/>
          <w:jc w:val="center"/>
        </w:trPr>
        <w:tc>
          <w:tcPr>
            <w:tcW w:w="1582" w:type="dxa"/>
            <w:vMerge w:val="restart"/>
            <w:tcBorders>
              <w:top w:val="single" w:sz="4" w:space="0" w:color="auto"/>
              <w:left w:val="single" w:sz="4" w:space="0" w:color="auto"/>
              <w:right w:val="single" w:sz="4" w:space="0" w:color="auto"/>
            </w:tcBorders>
            <w:vAlign w:val="center"/>
            <w:hideMark/>
          </w:tcPr>
          <w:p w14:paraId="2D37FBD9"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Se excluyen</w:t>
            </w:r>
          </w:p>
        </w:tc>
        <w:tc>
          <w:tcPr>
            <w:tcW w:w="8931" w:type="dxa"/>
            <w:tcBorders>
              <w:top w:val="nil"/>
              <w:left w:val="nil"/>
              <w:bottom w:val="single" w:sz="4" w:space="0" w:color="auto"/>
              <w:right w:val="single" w:sz="4" w:space="0" w:color="auto"/>
            </w:tcBorders>
            <w:vAlign w:val="center"/>
            <w:hideMark/>
          </w:tcPr>
          <w:p w14:paraId="57C590AB"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PARÁGRAFO PRIMERO. Se excluye de la base gravable cobro de la estampilla pro cultura los contratos inferiores a cuatrocientas veinte (420) UVT, los contratos del régimen subsidiado, las licencias de construcción de vivienda de interés social.</w:t>
            </w:r>
          </w:p>
        </w:tc>
      </w:tr>
      <w:tr w:rsidR="00214DC9" w:rsidRPr="00214DC9" w14:paraId="793ED2E0" w14:textId="77777777" w:rsidTr="00B64DA8">
        <w:trPr>
          <w:trHeight w:val="20"/>
          <w:jc w:val="center"/>
        </w:trPr>
        <w:tc>
          <w:tcPr>
            <w:tcW w:w="1582" w:type="dxa"/>
            <w:vMerge/>
            <w:tcBorders>
              <w:left w:val="single" w:sz="4" w:space="0" w:color="auto"/>
              <w:right w:val="single" w:sz="4" w:space="0" w:color="auto"/>
            </w:tcBorders>
            <w:vAlign w:val="center"/>
            <w:hideMark/>
          </w:tcPr>
          <w:p w14:paraId="63DD508C" w14:textId="77777777" w:rsidR="00214DC9" w:rsidRPr="00214DC9" w:rsidRDefault="00214DC9" w:rsidP="00B64DA8">
            <w:pPr>
              <w:rPr>
                <w:rFonts w:ascii="Arial" w:hAnsi="Arial" w:cs="Arial"/>
                <w:sz w:val="22"/>
                <w:szCs w:val="22"/>
                <w:lang w:val="es-CO" w:eastAsia="es-CO"/>
              </w:rPr>
            </w:pPr>
          </w:p>
        </w:tc>
        <w:tc>
          <w:tcPr>
            <w:tcW w:w="8931" w:type="dxa"/>
            <w:tcBorders>
              <w:top w:val="nil"/>
              <w:left w:val="nil"/>
              <w:bottom w:val="single" w:sz="4" w:space="0" w:color="auto"/>
              <w:right w:val="single" w:sz="4" w:space="0" w:color="auto"/>
            </w:tcBorders>
            <w:vAlign w:val="center"/>
            <w:hideMark/>
          </w:tcPr>
          <w:p w14:paraId="3C67E812"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 xml:space="preserve"> PARÁGRAFO SEGUNDO. En los contratos de suministro de combustibles la base gravable es el valor facturado como margen de utilidad, el cual deberá estar inmerso en el respectivo contrato.</w:t>
            </w:r>
          </w:p>
        </w:tc>
      </w:tr>
      <w:tr w:rsidR="00214DC9" w:rsidRPr="00214DC9" w14:paraId="204FE584" w14:textId="77777777" w:rsidTr="00B64DA8">
        <w:trPr>
          <w:trHeight w:val="20"/>
          <w:jc w:val="center"/>
        </w:trPr>
        <w:tc>
          <w:tcPr>
            <w:tcW w:w="1582" w:type="dxa"/>
            <w:vMerge/>
            <w:tcBorders>
              <w:left w:val="single" w:sz="4" w:space="0" w:color="auto"/>
              <w:right w:val="single" w:sz="4" w:space="0" w:color="auto"/>
            </w:tcBorders>
            <w:vAlign w:val="center"/>
          </w:tcPr>
          <w:p w14:paraId="7A2CE17E" w14:textId="77777777" w:rsidR="00214DC9" w:rsidRPr="00214DC9" w:rsidRDefault="00214DC9" w:rsidP="00B64DA8">
            <w:pPr>
              <w:rPr>
                <w:rFonts w:ascii="Arial" w:hAnsi="Arial" w:cs="Arial"/>
                <w:sz w:val="22"/>
                <w:szCs w:val="22"/>
                <w:lang w:val="es-CO" w:eastAsia="es-CO"/>
              </w:rPr>
            </w:pPr>
          </w:p>
        </w:tc>
        <w:tc>
          <w:tcPr>
            <w:tcW w:w="8931" w:type="dxa"/>
            <w:tcBorders>
              <w:top w:val="nil"/>
              <w:left w:val="nil"/>
              <w:bottom w:val="single" w:sz="4" w:space="0" w:color="auto"/>
              <w:right w:val="single" w:sz="4" w:space="0" w:color="auto"/>
            </w:tcBorders>
            <w:vAlign w:val="center"/>
          </w:tcPr>
          <w:p w14:paraId="26D3A439"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PARÁGRAFO TERCERO. Se excluyen del hecho generador, los convenios interadministrativos entre el municipio y entidades del orden nacional, departamental o municipal, siempre y cuando el municipio sea aportante de recursos y no ejecutor de los mismos.</w:t>
            </w:r>
          </w:p>
        </w:tc>
      </w:tr>
      <w:tr w:rsidR="00214DC9" w:rsidRPr="00214DC9" w14:paraId="1796E2D6" w14:textId="77777777" w:rsidTr="00B64DA8">
        <w:trPr>
          <w:trHeight w:val="20"/>
          <w:jc w:val="center"/>
        </w:trPr>
        <w:tc>
          <w:tcPr>
            <w:tcW w:w="1582" w:type="dxa"/>
            <w:vMerge/>
            <w:tcBorders>
              <w:left w:val="single" w:sz="4" w:space="0" w:color="auto"/>
              <w:right w:val="single" w:sz="4" w:space="0" w:color="auto"/>
            </w:tcBorders>
            <w:vAlign w:val="center"/>
            <w:hideMark/>
          </w:tcPr>
          <w:p w14:paraId="3424C562" w14:textId="77777777" w:rsidR="00214DC9" w:rsidRPr="00214DC9" w:rsidRDefault="00214DC9" w:rsidP="00B64DA8">
            <w:pPr>
              <w:rPr>
                <w:rFonts w:ascii="Arial" w:hAnsi="Arial" w:cs="Arial"/>
                <w:sz w:val="22"/>
                <w:szCs w:val="22"/>
                <w:lang w:val="es-CO" w:eastAsia="es-CO"/>
              </w:rPr>
            </w:pPr>
          </w:p>
        </w:tc>
        <w:tc>
          <w:tcPr>
            <w:tcW w:w="8931" w:type="dxa"/>
            <w:tcBorders>
              <w:top w:val="nil"/>
              <w:left w:val="nil"/>
              <w:bottom w:val="single" w:sz="4" w:space="0" w:color="auto"/>
              <w:right w:val="single" w:sz="4" w:space="0" w:color="auto"/>
            </w:tcBorders>
            <w:vAlign w:val="center"/>
            <w:hideMark/>
          </w:tcPr>
          <w:p w14:paraId="01B4FE92"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PARÁGRAFO CUARTO. En los convenios de cooperación o de asociación en los cuales el municipio sea uno de los aportantes y el otro sea un organismo o empresa privada, el pago de la estampilla se hará únicamente sobre el aporte económico hecho por el municipio.</w:t>
            </w:r>
          </w:p>
        </w:tc>
      </w:tr>
      <w:tr w:rsidR="00214DC9" w:rsidRPr="00214DC9" w14:paraId="632BDEFB" w14:textId="77777777" w:rsidTr="00B64DA8">
        <w:trPr>
          <w:trHeight w:val="20"/>
          <w:jc w:val="center"/>
        </w:trPr>
        <w:tc>
          <w:tcPr>
            <w:tcW w:w="1582" w:type="dxa"/>
            <w:vMerge/>
            <w:tcBorders>
              <w:left w:val="single" w:sz="4" w:space="0" w:color="auto"/>
              <w:right w:val="single" w:sz="4" w:space="0" w:color="auto"/>
            </w:tcBorders>
            <w:vAlign w:val="center"/>
          </w:tcPr>
          <w:p w14:paraId="1288DD46" w14:textId="77777777" w:rsidR="00214DC9" w:rsidRPr="00214DC9" w:rsidRDefault="00214DC9" w:rsidP="00B64DA8">
            <w:pPr>
              <w:rPr>
                <w:rFonts w:ascii="Arial" w:hAnsi="Arial" w:cs="Arial"/>
                <w:sz w:val="22"/>
                <w:szCs w:val="22"/>
                <w:lang w:val="es-CO" w:eastAsia="es-CO"/>
              </w:rPr>
            </w:pPr>
          </w:p>
        </w:tc>
        <w:tc>
          <w:tcPr>
            <w:tcW w:w="8931" w:type="dxa"/>
            <w:tcBorders>
              <w:top w:val="nil"/>
              <w:left w:val="nil"/>
              <w:bottom w:val="single" w:sz="4" w:space="0" w:color="auto"/>
              <w:right w:val="single" w:sz="4" w:space="0" w:color="auto"/>
            </w:tcBorders>
            <w:vAlign w:val="center"/>
          </w:tcPr>
          <w:p w14:paraId="279D9362"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PARÁGRAFO QUINTO. Se excluyen los contratos que la administración celebre para la ejecución de recursos del sistema de seguridad social en salud, establecida por el Consejo Nacional de Seguridad Social en Salud.</w:t>
            </w:r>
          </w:p>
        </w:tc>
      </w:tr>
      <w:tr w:rsidR="00214DC9" w:rsidRPr="00214DC9" w14:paraId="128F3691" w14:textId="77777777" w:rsidTr="00B64DA8">
        <w:trPr>
          <w:trHeight w:val="20"/>
          <w:jc w:val="center"/>
        </w:trPr>
        <w:tc>
          <w:tcPr>
            <w:tcW w:w="1582" w:type="dxa"/>
            <w:vMerge/>
            <w:tcBorders>
              <w:left w:val="single" w:sz="4" w:space="0" w:color="auto"/>
              <w:right w:val="single" w:sz="4" w:space="0" w:color="auto"/>
            </w:tcBorders>
            <w:vAlign w:val="center"/>
          </w:tcPr>
          <w:p w14:paraId="25162EDC" w14:textId="77777777" w:rsidR="00214DC9" w:rsidRPr="00214DC9" w:rsidRDefault="00214DC9" w:rsidP="00B64DA8">
            <w:pPr>
              <w:rPr>
                <w:rFonts w:ascii="Arial" w:hAnsi="Arial" w:cs="Arial"/>
                <w:sz w:val="22"/>
                <w:szCs w:val="22"/>
                <w:lang w:val="es-CO" w:eastAsia="es-CO"/>
              </w:rPr>
            </w:pPr>
          </w:p>
        </w:tc>
        <w:tc>
          <w:tcPr>
            <w:tcW w:w="8931" w:type="dxa"/>
            <w:tcBorders>
              <w:top w:val="nil"/>
              <w:left w:val="nil"/>
              <w:bottom w:val="single" w:sz="4" w:space="0" w:color="auto"/>
              <w:right w:val="single" w:sz="4" w:space="0" w:color="auto"/>
            </w:tcBorders>
            <w:vAlign w:val="center"/>
          </w:tcPr>
          <w:p w14:paraId="5F106212"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PARÁGRAFO SEXTO. Se excluyen del pago de la estampilla los contratos del programa de pasaporte estudiantil transporte, así como los contratos con los cuerpos de bomberos, y la defensa civil.</w:t>
            </w:r>
          </w:p>
        </w:tc>
      </w:tr>
      <w:tr w:rsidR="00214DC9" w:rsidRPr="00214DC9" w14:paraId="7F4B6F4A" w14:textId="77777777" w:rsidTr="00B64DA8">
        <w:trPr>
          <w:trHeight w:val="20"/>
          <w:jc w:val="center"/>
        </w:trPr>
        <w:tc>
          <w:tcPr>
            <w:tcW w:w="1582" w:type="dxa"/>
            <w:vMerge/>
            <w:tcBorders>
              <w:left w:val="single" w:sz="4" w:space="0" w:color="auto"/>
              <w:bottom w:val="single" w:sz="4" w:space="0" w:color="auto"/>
              <w:right w:val="single" w:sz="4" w:space="0" w:color="auto"/>
            </w:tcBorders>
            <w:vAlign w:val="center"/>
          </w:tcPr>
          <w:p w14:paraId="1B2D0CFA" w14:textId="77777777" w:rsidR="00214DC9" w:rsidRPr="00214DC9" w:rsidRDefault="00214DC9" w:rsidP="00B64DA8">
            <w:pPr>
              <w:rPr>
                <w:rFonts w:ascii="Arial" w:hAnsi="Arial" w:cs="Arial"/>
                <w:sz w:val="22"/>
                <w:szCs w:val="22"/>
                <w:lang w:val="es-CO" w:eastAsia="es-CO"/>
              </w:rPr>
            </w:pPr>
          </w:p>
        </w:tc>
        <w:tc>
          <w:tcPr>
            <w:tcW w:w="8931" w:type="dxa"/>
            <w:tcBorders>
              <w:top w:val="nil"/>
              <w:left w:val="nil"/>
              <w:bottom w:val="single" w:sz="4" w:space="0" w:color="auto"/>
              <w:right w:val="single" w:sz="4" w:space="0" w:color="auto"/>
            </w:tcBorders>
            <w:vAlign w:val="center"/>
          </w:tcPr>
          <w:p w14:paraId="2A57A46B"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PARÁGRAFO SÉPTIMO. La base gravable especial descrita en el artículo 462-1 del E T para los servicios integrales de aseo, cafetería y de vigilancia, se aplicará una base especial para efectos del pago de la estampilla en la parte correspondiente al AIU (Administración, Imprevistos y Utilidad), que no podrá ser inferior al diez por ciento (10%) del valor del contrato.</w:t>
            </w:r>
          </w:p>
        </w:tc>
      </w:tr>
      <w:tr w:rsidR="00214DC9" w:rsidRPr="00214DC9" w14:paraId="0ADAF3F7" w14:textId="77777777" w:rsidTr="00B64DA8">
        <w:trPr>
          <w:trHeight w:val="20"/>
          <w:jc w:val="center"/>
        </w:trPr>
        <w:tc>
          <w:tcPr>
            <w:tcW w:w="1582" w:type="dxa"/>
            <w:tcBorders>
              <w:top w:val="nil"/>
              <w:left w:val="single" w:sz="4" w:space="0" w:color="auto"/>
              <w:bottom w:val="single" w:sz="4" w:space="0" w:color="auto"/>
              <w:right w:val="single" w:sz="4" w:space="0" w:color="auto"/>
            </w:tcBorders>
            <w:vAlign w:val="center"/>
            <w:hideMark/>
          </w:tcPr>
          <w:p w14:paraId="0BF96299"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Tarifas</w:t>
            </w:r>
          </w:p>
        </w:tc>
        <w:tc>
          <w:tcPr>
            <w:tcW w:w="8931" w:type="dxa"/>
            <w:tcBorders>
              <w:top w:val="nil"/>
              <w:left w:val="nil"/>
              <w:bottom w:val="single" w:sz="4" w:space="0" w:color="auto"/>
              <w:right w:val="single" w:sz="4" w:space="0" w:color="auto"/>
            </w:tcBorders>
            <w:vAlign w:val="center"/>
            <w:hideMark/>
          </w:tcPr>
          <w:p w14:paraId="79482CAB"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La tarifa aplicable es del uno (1%) por ciento sobre el total del contrato. Para la expedición de las licencias la tarifa es del 1,5%. Lo anterior de conformidad con lo establecido en el artículo 38 numeral 3 de la Ley 397 de 1997 y el artículo 2 de la Ley 666 de 2001.</w:t>
            </w:r>
          </w:p>
          <w:p w14:paraId="60E698F3" w14:textId="77777777" w:rsidR="00214DC9" w:rsidRPr="00214DC9" w:rsidRDefault="00214DC9" w:rsidP="00B64DA8">
            <w:pPr>
              <w:jc w:val="both"/>
              <w:rPr>
                <w:rFonts w:ascii="Arial" w:hAnsi="Arial" w:cs="Arial"/>
                <w:sz w:val="22"/>
                <w:szCs w:val="22"/>
                <w:lang w:val="es-CO" w:eastAsia="es-CO"/>
              </w:rPr>
            </w:pPr>
          </w:p>
          <w:p w14:paraId="098693A6"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La base gravable cobro de la estampilla pro cultura los contratos a partir de los 420 UVT (UVT 2026: $ 52.374) = $21.997.080</w:t>
            </w:r>
          </w:p>
        </w:tc>
      </w:tr>
    </w:tbl>
    <w:p w14:paraId="0CCE081A" w14:textId="77777777" w:rsidR="00214DC9" w:rsidRPr="00214DC9" w:rsidRDefault="00214DC9" w:rsidP="00214DC9">
      <w:pPr>
        <w:pStyle w:val="Prrafodelista"/>
        <w:ind w:left="360"/>
        <w:jc w:val="both"/>
        <w:rPr>
          <w:rFonts w:ascii="Arial" w:eastAsia="Calibri" w:hAnsi="Arial" w:cs="Arial"/>
          <w:b/>
          <w:bCs/>
          <w:color w:val="000000" w:themeColor="text1"/>
          <w:sz w:val="22"/>
          <w:szCs w:val="22"/>
          <w:lang w:val="es-MX" w:eastAsia="en-US"/>
        </w:rPr>
      </w:pPr>
    </w:p>
    <w:p w14:paraId="571977DB" w14:textId="77777777" w:rsidR="00214DC9" w:rsidRPr="00214DC9" w:rsidRDefault="00214DC9" w:rsidP="00214DC9">
      <w:pPr>
        <w:pStyle w:val="Default"/>
        <w:numPr>
          <w:ilvl w:val="0"/>
          <w:numId w:val="21"/>
        </w:numPr>
        <w:jc w:val="both"/>
        <w:rPr>
          <w:b/>
          <w:bCs/>
          <w:color w:val="auto"/>
          <w:sz w:val="22"/>
          <w:szCs w:val="22"/>
          <w:lang w:val="es-CO"/>
        </w:rPr>
      </w:pPr>
      <w:r w:rsidRPr="00214DC9">
        <w:rPr>
          <w:b/>
          <w:bCs/>
          <w:color w:val="auto"/>
          <w:sz w:val="22"/>
          <w:szCs w:val="22"/>
          <w:lang w:val="es-CO"/>
        </w:rPr>
        <w:t>TASA PRO DEPORTE Y RECREACIÓN</w:t>
      </w:r>
    </w:p>
    <w:p w14:paraId="0717DF0F" w14:textId="77777777" w:rsidR="00214DC9" w:rsidRPr="00214DC9" w:rsidRDefault="00214DC9" w:rsidP="00214DC9">
      <w:pPr>
        <w:pStyle w:val="Default"/>
        <w:ind w:left="720"/>
        <w:jc w:val="both"/>
        <w:rPr>
          <w:color w:val="auto"/>
          <w:sz w:val="22"/>
          <w:szCs w:val="22"/>
          <w:lang w:val="es-CO"/>
        </w:rPr>
      </w:pPr>
    </w:p>
    <w:tbl>
      <w:tblPr>
        <w:tblW w:w="10485" w:type="dxa"/>
        <w:jc w:val="center"/>
        <w:tblCellMar>
          <w:left w:w="70" w:type="dxa"/>
          <w:right w:w="70" w:type="dxa"/>
        </w:tblCellMar>
        <w:tblLook w:val="04A0" w:firstRow="1" w:lastRow="0" w:firstColumn="1" w:lastColumn="0" w:noHBand="0" w:noVBand="1"/>
      </w:tblPr>
      <w:tblGrid>
        <w:gridCol w:w="1470"/>
        <w:gridCol w:w="9015"/>
      </w:tblGrid>
      <w:tr w:rsidR="00214DC9" w:rsidRPr="00214DC9" w14:paraId="107FB7B9" w14:textId="77777777" w:rsidTr="00B64DA8">
        <w:trPr>
          <w:trHeight w:val="20"/>
          <w:jc w:val="center"/>
        </w:trPr>
        <w:tc>
          <w:tcPr>
            <w:tcW w:w="1470" w:type="dxa"/>
            <w:tcBorders>
              <w:top w:val="single" w:sz="4" w:space="0" w:color="auto"/>
              <w:left w:val="single" w:sz="4" w:space="0" w:color="auto"/>
              <w:bottom w:val="single" w:sz="4" w:space="0" w:color="auto"/>
              <w:right w:val="single" w:sz="4" w:space="0" w:color="auto"/>
            </w:tcBorders>
            <w:vAlign w:val="center"/>
            <w:hideMark/>
          </w:tcPr>
          <w:p w14:paraId="39D4F567"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Hecho Generador</w:t>
            </w:r>
          </w:p>
        </w:tc>
        <w:tc>
          <w:tcPr>
            <w:tcW w:w="9015" w:type="dxa"/>
            <w:tcBorders>
              <w:top w:val="single" w:sz="4" w:space="0" w:color="auto"/>
              <w:left w:val="nil"/>
              <w:bottom w:val="single" w:sz="4" w:space="0" w:color="auto"/>
              <w:right w:val="single" w:sz="4" w:space="0" w:color="auto"/>
            </w:tcBorders>
            <w:vAlign w:val="center"/>
            <w:hideMark/>
          </w:tcPr>
          <w:p w14:paraId="39D737AD"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 xml:space="preserve">ART. 334 HECHO GENERADOR. Constituye el hecho generador de la TASA PRO DEPORTE Y RECREACION la suscripción de contratos y convenios que realice el Municipio </w:t>
            </w:r>
            <w:r w:rsidRPr="00214DC9">
              <w:rPr>
                <w:rFonts w:ascii="Arial" w:hAnsi="Arial" w:cs="Arial"/>
                <w:sz w:val="22"/>
                <w:szCs w:val="22"/>
                <w:lang w:val="es-CO" w:eastAsia="es-CO"/>
              </w:rPr>
              <w:lastRenderedPageBreak/>
              <w:t>de Mosquera, sus Establecimientos Públicos, las Empresas Industriales y Comerciales, y Sociales del Estado del Municipio, las Sociedades de Economía Mixta donde la Municipio de Mosquera posea capital social o accionario superior al 50% y las entidades descentralizadas indirectas con personas naturales o jurídicas.</w:t>
            </w:r>
          </w:p>
        </w:tc>
      </w:tr>
      <w:tr w:rsidR="00214DC9" w:rsidRPr="00214DC9" w14:paraId="2567D912" w14:textId="77777777" w:rsidTr="00B64DA8">
        <w:trPr>
          <w:trHeight w:val="20"/>
          <w:jc w:val="center"/>
        </w:trPr>
        <w:tc>
          <w:tcPr>
            <w:tcW w:w="1470" w:type="dxa"/>
            <w:tcBorders>
              <w:top w:val="nil"/>
              <w:left w:val="single" w:sz="4" w:space="0" w:color="auto"/>
              <w:bottom w:val="single" w:sz="4" w:space="0" w:color="auto"/>
              <w:right w:val="single" w:sz="4" w:space="0" w:color="auto"/>
            </w:tcBorders>
            <w:vAlign w:val="center"/>
            <w:hideMark/>
          </w:tcPr>
          <w:p w14:paraId="0EB7FFD0"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lastRenderedPageBreak/>
              <w:t xml:space="preserve">Sujeto Pasivo </w:t>
            </w:r>
          </w:p>
        </w:tc>
        <w:tc>
          <w:tcPr>
            <w:tcW w:w="9015" w:type="dxa"/>
            <w:tcBorders>
              <w:top w:val="nil"/>
              <w:left w:val="nil"/>
              <w:bottom w:val="single" w:sz="4" w:space="0" w:color="auto"/>
              <w:right w:val="single" w:sz="4" w:space="0" w:color="auto"/>
            </w:tcBorders>
            <w:vAlign w:val="center"/>
            <w:hideMark/>
          </w:tcPr>
          <w:p w14:paraId="43DD8C9A"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Son sujetos pasivos de la tasa Pro Deporte y Recreación, toda persona natural o jurídica que suscriba contratos, convenios o negocie en forma ocasional, temporal o permanente los suministros, obras, asesorías, consultorías, provisiones e intermediaciones y demás formas contractuales que celebren con el Municipio de Mosquera, sus Establecimientos Públicos, las Empresas Industriales y Comerciales y Sociales del Estado de la Entidad Territorial respectiva y/o sus entidades descentralizadas que posean capital social superior al 50% y las entidades descentralizadas indirectas..</w:t>
            </w:r>
          </w:p>
        </w:tc>
      </w:tr>
      <w:tr w:rsidR="00214DC9" w:rsidRPr="00214DC9" w14:paraId="04541DE5" w14:textId="77777777" w:rsidTr="00B64DA8">
        <w:trPr>
          <w:trHeight w:val="20"/>
          <w:jc w:val="center"/>
        </w:trPr>
        <w:tc>
          <w:tcPr>
            <w:tcW w:w="1470" w:type="dxa"/>
            <w:tcBorders>
              <w:top w:val="single" w:sz="4" w:space="0" w:color="auto"/>
              <w:left w:val="single" w:sz="4" w:space="0" w:color="auto"/>
              <w:bottom w:val="single" w:sz="4" w:space="0" w:color="auto"/>
              <w:right w:val="single" w:sz="4" w:space="0" w:color="auto"/>
            </w:tcBorders>
            <w:vAlign w:val="center"/>
            <w:hideMark/>
          </w:tcPr>
          <w:p w14:paraId="1BFF5B50"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 xml:space="preserve">Base Gravable </w:t>
            </w:r>
          </w:p>
        </w:tc>
        <w:tc>
          <w:tcPr>
            <w:tcW w:w="9015" w:type="dxa"/>
            <w:tcBorders>
              <w:top w:val="single" w:sz="4" w:space="0" w:color="auto"/>
              <w:left w:val="nil"/>
              <w:bottom w:val="single" w:sz="4" w:space="0" w:color="auto"/>
              <w:right w:val="single" w:sz="4" w:space="0" w:color="auto"/>
            </w:tcBorders>
            <w:vAlign w:val="center"/>
            <w:hideMark/>
          </w:tcPr>
          <w:p w14:paraId="2E5EC263"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ARTÍCULO 337.- BASE GRAVABLE. La base gravable, será el valor total del contrato, antes de IVA</w:t>
            </w:r>
          </w:p>
        </w:tc>
      </w:tr>
      <w:tr w:rsidR="00214DC9" w:rsidRPr="00214DC9" w14:paraId="3CDF2C62" w14:textId="77777777" w:rsidTr="00B64DA8">
        <w:trPr>
          <w:trHeight w:val="20"/>
          <w:jc w:val="center"/>
        </w:trPr>
        <w:tc>
          <w:tcPr>
            <w:tcW w:w="1470" w:type="dxa"/>
            <w:tcBorders>
              <w:top w:val="nil"/>
              <w:left w:val="single" w:sz="4" w:space="0" w:color="auto"/>
              <w:right w:val="single" w:sz="4" w:space="0" w:color="auto"/>
            </w:tcBorders>
            <w:vAlign w:val="center"/>
            <w:hideMark/>
          </w:tcPr>
          <w:p w14:paraId="2A0B8A12"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Se excluyen</w:t>
            </w:r>
          </w:p>
        </w:tc>
        <w:tc>
          <w:tcPr>
            <w:tcW w:w="9015" w:type="dxa"/>
            <w:tcBorders>
              <w:top w:val="nil"/>
              <w:left w:val="nil"/>
              <w:bottom w:val="single" w:sz="4" w:space="0" w:color="auto"/>
              <w:right w:val="single" w:sz="4" w:space="0" w:color="auto"/>
            </w:tcBorders>
            <w:hideMark/>
          </w:tcPr>
          <w:p w14:paraId="17BCB101"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ART. 334 HECHO GENERADOR - PARÁGRAFO PRIMERO. Están exentos de la tasa Pro Deporte y Recreación los convenios y contratos de condiciones uniformes de los servicios públicos domiciliarios, de prestación de servicios suscritos con personas naturales, educativos y los que tienen que ver con el refinanciamiento y el servicio de la deuda pública</w:t>
            </w:r>
          </w:p>
        </w:tc>
      </w:tr>
      <w:tr w:rsidR="00214DC9" w:rsidRPr="00214DC9" w14:paraId="682524CD" w14:textId="77777777" w:rsidTr="00B64DA8">
        <w:trPr>
          <w:trHeight w:val="20"/>
          <w:jc w:val="center"/>
        </w:trPr>
        <w:tc>
          <w:tcPr>
            <w:tcW w:w="1470" w:type="dxa"/>
            <w:tcBorders>
              <w:left w:val="single" w:sz="4" w:space="0" w:color="auto"/>
              <w:bottom w:val="single" w:sz="4" w:space="0" w:color="auto"/>
              <w:right w:val="single" w:sz="4" w:space="0" w:color="auto"/>
            </w:tcBorders>
            <w:vAlign w:val="center"/>
            <w:hideMark/>
          </w:tcPr>
          <w:p w14:paraId="58B68E35" w14:textId="77777777" w:rsidR="00214DC9" w:rsidRPr="00214DC9" w:rsidRDefault="00214DC9" w:rsidP="00B64DA8">
            <w:pPr>
              <w:rPr>
                <w:rFonts w:ascii="Arial" w:hAnsi="Arial" w:cs="Arial"/>
                <w:sz w:val="22"/>
                <w:szCs w:val="22"/>
                <w:lang w:val="es-CO" w:eastAsia="es-CO"/>
              </w:rPr>
            </w:pPr>
          </w:p>
        </w:tc>
        <w:tc>
          <w:tcPr>
            <w:tcW w:w="9015" w:type="dxa"/>
            <w:tcBorders>
              <w:top w:val="nil"/>
              <w:left w:val="nil"/>
              <w:bottom w:val="single" w:sz="4" w:space="0" w:color="auto"/>
              <w:right w:val="single" w:sz="4" w:space="0" w:color="auto"/>
            </w:tcBorders>
            <w:hideMark/>
          </w:tcPr>
          <w:p w14:paraId="6E7A6297"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ART. 334 HECHO GENERADOR - PARÁGRAFO SEGUNDO. A las entidades que se les transfieran recursos por parte del Municipio de Mosquera, a través de convenios interadministrativos, deben aplicar la Tasa Pro Deporte al recurso transferido cuando contrate con terceros.</w:t>
            </w:r>
          </w:p>
        </w:tc>
      </w:tr>
      <w:tr w:rsidR="00214DC9" w:rsidRPr="00214DC9" w14:paraId="02DF0EAD" w14:textId="77777777" w:rsidTr="00B64DA8">
        <w:trPr>
          <w:trHeight w:val="20"/>
          <w:jc w:val="center"/>
        </w:trPr>
        <w:tc>
          <w:tcPr>
            <w:tcW w:w="1470" w:type="dxa"/>
            <w:tcBorders>
              <w:top w:val="single" w:sz="4" w:space="0" w:color="auto"/>
              <w:left w:val="single" w:sz="4" w:space="0" w:color="auto"/>
              <w:bottom w:val="single" w:sz="4" w:space="0" w:color="auto"/>
              <w:right w:val="single" w:sz="4" w:space="0" w:color="auto"/>
            </w:tcBorders>
            <w:vAlign w:val="center"/>
            <w:hideMark/>
          </w:tcPr>
          <w:p w14:paraId="7401C687"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Tarifas</w:t>
            </w:r>
          </w:p>
        </w:tc>
        <w:tc>
          <w:tcPr>
            <w:tcW w:w="9015" w:type="dxa"/>
            <w:tcBorders>
              <w:top w:val="nil"/>
              <w:left w:val="nil"/>
              <w:bottom w:val="single" w:sz="4" w:space="0" w:color="auto"/>
              <w:right w:val="single" w:sz="4" w:space="0" w:color="auto"/>
            </w:tcBorders>
            <w:vAlign w:val="center"/>
            <w:hideMark/>
          </w:tcPr>
          <w:p w14:paraId="032A2521"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La tarifa aplicable es del uno por ciento (1%) para todos los contratos antes del IVA según corresponda.</w:t>
            </w:r>
          </w:p>
        </w:tc>
      </w:tr>
    </w:tbl>
    <w:p w14:paraId="4242B25B" w14:textId="77777777" w:rsidR="00214DC9" w:rsidRPr="00214DC9" w:rsidRDefault="00214DC9" w:rsidP="00214DC9">
      <w:pPr>
        <w:pStyle w:val="Default"/>
        <w:ind w:left="644"/>
        <w:jc w:val="both"/>
        <w:rPr>
          <w:color w:val="auto"/>
          <w:sz w:val="22"/>
          <w:szCs w:val="22"/>
          <w:lang w:val="es-CO"/>
        </w:rPr>
      </w:pPr>
    </w:p>
    <w:p w14:paraId="13C11DAE" w14:textId="77777777" w:rsidR="00214DC9" w:rsidRPr="00214DC9" w:rsidRDefault="00214DC9" w:rsidP="00214DC9">
      <w:pPr>
        <w:pStyle w:val="Default"/>
        <w:numPr>
          <w:ilvl w:val="0"/>
          <w:numId w:val="21"/>
        </w:numPr>
        <w:jc w:val="both"/>
        <w:rPr>
          <w:b/>
          <w:bCs/>
          <w:color w:val="auto"/>
          <w:sz w:val="22"/>
          <w:szCs w:val="22"/>
          <w:lang w:val="es-CO"/>
        </w:rPr>
      </w:pPr>
      <w:r w:rsidRPr="00214DC9">
        <w:rPr>
          <w:b/>
          <w:bCs/>
          <w:color w:val="auto"/>
          <w:sz w:val="22"/>
          <w:szCs w:val="22"/>
          <w:lang w:val="es-CO"/>
        </w:rPr>
        <w:t>CONTRIBUCIÓN ESPECIAL DE SEGURIDAD</w:t>
      </w:r>
    </w:p>
    <w:p w14:paraId="729C5920" w14:textId="77777777" w:rsidR="00214DC9" w:rsidRPr="00214DC9" w:rsidRDefault="00214DC9" w:rsidP="00214DC9">
      <w:pPr>
        <w:pStyle w:val="Default"/>
        <w:ind w:left="720"/>
        <w:jc w:val="both"/>
        <w:rPr>
          <w:color w:val="auto"/>
          <w:sz w:val="22"/>
          <w:szCs w:val="22"/>
          <w:lang w:val="es-CO"/>
        </w:rPr>
      </w:pPr>
    </w:p>
    <w:tbl>
      <w:tblPr>
        <w:tblW w:w="10485" w:type="dxa"/>
        <w:jc w:val="center"/>
        <w:tblCellMar>
          <w:left w:w="70" w:type="dxa"/>
          <w:right w:w="70" w:type="dxa"/>
        </w:tblCellMar>
        <w:tblLook w:val="04A0" w:firstRow="1" w:lastRow="0" w:firstColumn="1" w:lastColumn="0" w:noHBand="0" w:noVBand="1"/>
      </w:tblPr>
      <w:tblGrid>
        <w:gridCol w:w="1475"/>
        <w:gridCol w:w="9010"/>
      </w:tblGrid>
      <w:tr w:rsidR="00214DC9" w:rsidRPr="00214DC9" w14:paraId="3F1BC3A9" w14:textId="77777777" w:rsidTr="00B64DA8">
        <w:trPr>
          <w:trHeight w:val="20"/>
          <w:jc w:val="center"/>
        </w:trPr>
        <w:tc>
          <w:tcPr>
            <w:tcW w:w="1475" w:type="dxa"/>
            <w:vMerge w:val="restart"/>
            <w:tcBorders>
              <w:top w:val="single" w:sz="4" w:space="0" w:color="auto"/>
              <w:left w:val="single" w:sz="4" w:space="0" w:color="auto"/>
              <w:right w:val="single" w:sz="4" w:space="0" w:color="auto"/>
            </w:tcBorders>
            <w:vAlign w:val="center"/>
            <w:hideMark/>
          </w:tcPr>
          <w:p w14:paraId="73141450"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Hecho Generador</w:t>
            </w:r>
          </w:p>
        </w:tc>
        <w:tc>
          <w:tcPr>
            <w:tcW w:w="9010" w:type="dxa"/>
            <w:tcBorders>
              <w:top w:val="single" w:sz="4" w:space="0" w:color="auto"/>
              <w:left w:val="single" w:sz="4" w:space="0" w:color="auto"/>
              <w:bottom w:val="single" w:sz="4" w:space="0" w:color="auto"/>
              <w:right w:val="single" w:sz="4" w:space="0" w:color="auto"/>
            </w:tcBorders>
            <w:hideMark/>
          </w:tcPr>
          <w:p w14:paraId="645C2C48"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ARTÍCULO 314.- HECHO GENERADOR. De conformidad con el inciso 1 del artículo 6 de la Ley 1106 de 2006, todas las personas naturales o jurídicas que suscriban contratos de obra pública, con entidades de derecho público o celebren contratos de adición al valor de los existentes deberán pagar a favor del municipio, según el nivel al cual pertenezca la entidad pública contratante una contribución equivalente al cinco por ciento (5%) del valor total del correspondiente contrato y de la respectiva adición.</w:t>
            </w:r>
          </w:p>
        </w:tc>
      </w:tr>
      <w:tr w:rsidR="00214DC9" w:rsidRPr="00214DC9" w14:paraId="1BC8B41A" w14:textId="77777777" w:rsidTr="00B64DA8">
        <w:trPr>
          <w:trHeight w:val="20"/>
          <w:jc w:val="center"/>
        </w:trPr>
        <w:tc>
          <w:tcPr>
            <w:tcW w:w="1475" w:type="dxa"/>
            <w:vMerge/>
            <w:tcBorders>
              <w:left w:val="single" w:sz="4" w:space="0" w:color="auto"/>
              <w:right w:val="single" w:sz="4" w:space="0" w:color="auto"/>
            </w:tcBorders>
            <w:vAlign w:val="center"/>
            <w:hideMark/>
          </w:tcPr>
          <w:p w14:paraId="272E0DC0" w14:textId="77777777" w:rsidR="00214DC9" w:rsidRPr="00214DC9" w:rsidRDefault="00214DC9" w:rsidP="00B64DA8">
            <w:pPr>
              <w:rPr>
                <w:rFonts w:ascii="Arial" w:hAnsi="Arial" w:cs="Arial"/>
                <w:sz w:val="22"/>
                <w:szCs w:val="22"/>
                <w:lang w:val="es-CO" w:eastAsia="es-CO"/>
              </w:rPr>
            </w:pPr>
          </w:p>
        </w:tc>
        <w:tc>
          <w:tcPr>
            <w:tcW w:w="9010" w:type="dxa"/>
            <w:tcBorders>
              <w:top w:val="single" w:sz="4" w:space="0" w:color="auto"/>
              <w:left w:val="nil"/>
              <w:bottom w:val="single" w:sz="4" w:space="0" w:color="auto"/>
              <w:right w:val="single" w:sz="4" w:space="0" w:color="auto"/>
            </w:tcBorders>
            <w:hideMark/>
          </w:tcPr>
          <w:p w14:paraId="2CD2530C"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De acuerdo con el inciso 3 del artículo 6 de la Ley 1106 de 2006, las concesiones de construcción, mantenimiento y operaciones de vías de comunicación, terrestre o fluvial, puertos aéreos, marítimos o fluviales pagarán con destino a los fondos de seguridad y convivencia de la entidad contratante una contribución del dos punto cinco por mil (2,5%o) del valor total del recaudo bruto que genere la respectiva concesión.</w:t>
            </w:r>
          </w:p>
        </w:tc>
      </w:tr>
      <w:tr w:rsidR="00214DC9" w:rsidRPr="00214DC9" w14:paraId="759521AB" w14:textId="77777777" w:rsidTr="00B64DA8">
        <w:trPr>
          <w:trHeight w:val="20"/>
          <w:jc w:val="center"/>
        </w:trPr>
        <w:tc>
          <w:tcPr>
            <w:tcW w:w="1475" w:type="dxa"/>
            <w:vMerge/>
            <w:tcBorders>
              <w:left w:val="single" w:sz="4" w:space="0" w:color="auto"/>
              <w:right w:val="single" w:sz="4" w:space="0" w:color="auto"/>
            </w:tcBorders>
            <w:vAlign w:val="center"/>
            <w:hideMark/>
          </w:tcPr>
          <w:p w14:paraId="7DB1FA85" w14:textId="77777777" w:rsidR="00214DC9" w:rsidRPr="00214DC9" w:rsidRDefault="00214DC9" w:rsidP="00B64DA8">
            <w:pPr>
              <w:rPr>
                <w:rFonts w:ascii="Arial" w:hAnsi="Arial" w:cs="Arial"/>
                <w:sz w:val="22"/>
                <w:szCs w:val="22"/>
                <w:lang w:val="es-CO" w:eastAsia="es-CO"/>
              </w:rPr>
            </w:pPr>
          </w:p>
        </w:tc>
        <w:tc>
          <w:tcPr>
            <w:tcW w:w="9010" w:type="dxa"/>
            <w:tcBorders>
              <w:top w:val="single" w:sz="4" w:space="0" w:color="auto"/>
              <w:left w:val="nil"/>
              <w:bottom w:val="single" w:sz="4" w:space="0" w:color="auto"/>
              <w:right w:val="single" w:sz="4" w:space="0" w:color="auto"/>
            </w:tcBorders>
            <w:hideMark/>
          </w:tcPr>
          <w:p w14:paraId="2FE4BF8C"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Según el inciso 5 del artículo 6 de Ley 1106 de 2006, se causará el tres por ciento (3%) sobre aquellas concesiones que otorguen las entidades territoriales con el propósito de ceder el recaudo de sus impuestos o contribuciones.</w:t>
            </w:r>
          </w:p>
        </w:tc>
      </w:tr>
      <w:tr w:rsidR="00214DC9" w:rsidRPr="00214DC9" w14:paraId="38800E8F" w14:textId="77777777" w:rsidTr="00B64DA8">
        <w:trPr>
          <w:trHeight w:val="20"/>
          <w:jc w:val="center"/>
        </w:trPr>
        <w:tc>
          <w:tcPr>
            <w:tcW w:w="1475" w:type="dxa"/>
            <w:vMerge/>
            <w:tcBorders>
              <w:left w:val="single" w:sz="4" w:space="0" w:color="auto"/>
              <w:right w:val="single" w:sz="4" w:space="0" w:color="auto"/>
            </w:tcBorders>
            <w:vAlign w:val="center"/>
            <w:hideMark/>
          </w:tcPr>
          <w:p w14:paraId="753985B8" w14:textId="77777777" w:rsidR="00214DC9" w:rsidRPr="00214DC9" w:rsidRDefault="00214DC9" w:rsidP="00B64DA8">
            <w:pPr>
              <w:rPr>
                <w:rFonts w:ascii="Arial" w:hAnsi="Arial" w:cs="Arial"/>
                <w:sz w:val="22"/>
                <w:szCs w:val="22"/>
                <w:lang w:val="es-CO" w:eastAsia="es-CO"/>
              </w:rPr>
            </w:pPr>
          </w:p>
        </w:tc>
        <w:tc>
          <w:tcPr>
            <w:tcW w:w="9010" w:type="dxa"/>
            <w:tcBorders>
              <w:top w:val="nil"/>
              <w:left w:val="nil"/>
              <w:bottom w:val="single" w:sz="4" w:space="0" w:color="auto"/>
              <w:right w:val="single" w:sz="4" w:space="0" w:color="auto"/>
            </w:tcBorders>
            <w:hideMark/>
          </w:tcPr>
          <w:p w14:paraId="3ACBD390"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De conformidad con el parágrafo 1 del artículo 6 de la Ley 1106 de 2006, en los casos en que las entidades públicas suscriban convenios de cooperación con organismos multilaterales, que tengan por objeto la construcción de obras o su mantenimiento, los subcontratistas que los ejecuten serán sujetos pasivos de esa contribución.</w:t>
            </w:r>
          </w:p>
        </w:tc>
      </w:tr>
      <w:tr w:rsidR="00214DC9" w:rsidRPr="00214DC9" w14:paraId="221D8B85" w14:textId="77777777" w:rsidTr="00B64DA8">
        <w:trPr>
          <w:trHeight w:val="20"/>
          <w:jc w:val="center"/>
        </w:trPr>
        <w:tc>
          <w:tcPr>
            <w:tcW w:w="1475" w:type="dxa"/>
            <w:vMerge/>
            <w:tcBorders>
              <w:left w:val="single" w:sz="4" w:space="0" w:color="auto"/>
              <w:right w:val="single" w:sz="4" w:space="0" w:color="auto"/>
            </w:tcBorders>
            <w:vAlign w:val="center"/>
            <w:hideMark/>
          </w:tcPr>
          <w:p w14:paraId="23BB5639" w14:textId="77777777" w:rsidR="00214DC9" w:rsidRPr="00214DC9" w:rsidRDefault="00214DC9" w:rsidP="00B64DA8">
            <w:pPr>
              <w:rPr>
                <w:rFonts w:ascii="Arial" w:hAnsi="Arial" w:cs="Arial"/>
                <w:sz w:val="22"/>
                <w:szCs w:val="22"/>
                <w:lang w:val="es-CO" w:eastAsia="es-CO"/>
              </w:rPr>
            </w:pPr>
          </w:p>
        </w:tc>
        <w:tc>
          <w:tcPr>
            <w:tcW w:w="9010" w:type="dxa"/>
            <w:tcBorders>
              <w:top w:val="nil"/>
              <w:left w:val="nil"/>
              <w:bottom w:val="single" w:sz="4" w:space="0" w:color="auto"/>
              <w:right w:val="single" w:sz="4" w:space="0" w:color="auto"/>
            </w:tcBorders>
            <w:hideMark/>
          </w:tcPr>
          <w:p w14:paraId="64E78D1D"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 xml:space="preserve">En cumplimiento del parágrafo 2 del artículo 6 de la Ley 1106 de 2006, los socios, copartícipes y asociados de los consorcios y uniones temporales, que celebren los contratos </w:t>
            </w:r>
            <w:r w:rsidRPr="00214DC9">
              <w:rPr>
                <w:rFonts w:ascii="Arial" w:hAnsi="Arial" w:cs="Arial"/>
                <w:sz w:val="22"/>
                <w:szCs w:val="22"/>
                <w:lang w:val="es-CO" w:eastAsia="es-CO"/>
              </w:rPr>
              <w:lastRenderedPageBreak/>
              <w:t>a que se refiere el inciso anterior, responderán solidariamente por el pago de la contribución del cinco por ciento (5%), a prorrata de sus aportes o de su participación.</w:t>
            </w:r>
          </w:p>
        </w:tc>
      </w:tr>
      <w:tr w:rsidR="00214DC9" w:rsidRPr="00214DC9" w14:paraId="03A5BB77" w14:textId="77777777" w:rsidTr="00B64DA8">
        <w:trPr>
          <w:trHeight w:val="20"/>
          <w:jc w:val="center"/>
        </w:trPr>
        <w:tc>
          <w:tcPr>
            <w:tcW w:w="1475" w:type="dxa"/>
            <w:vMerge/>
            <w:tcBorders>
              <w:left w:val="single" w:sz="4" w:space="0" w:color="auto"/>
              <w:right w:val="single" w:sz="4" w:space="0" w:color="auto"/>
            </w:tcBorders>
            <w:vAlign w:val="center"/>
            <w:hideMark/>
          </w:tcPr>
          <w:p w14:paraId="627E3C10" w14:textId="77777777" w:rsidR="00214DC9" w:rsidRPr="00214DC9" w:rsidRDefault="00214DC9" w:rsidP="00B64DA8">
            <w:pPr>
              <w:rPr>
                <w:rFonts w:ascii="Arial" w:hAnsi="Arial" w:cs="Arial"/>
                <w:sz w:val="22"/>
                <w:szCs w:val="22"/>
                <w:lang w:val="es-CO" w:eastAsia="es-CO"/>
              </w:rPr>
            </w:pPr>
          </w:p>
        </w:tc>
        <w:tc>
          <w:tcPr>
            <w:tcW w:w="9010" w:type="dxa"/>
            <w:tcBorders>
              <w:top w:val="single" w:sz="4" w:space="0" w:color="auto"/>
              <w:left w:val="nil"/>
              <w:bottom w:val="single" w:sz="4" w:space="0" w:color="auto"/>
              <w:right w:val="single" w:sz="4" w:space="0" w:color="auto"/>
            </w:tcBorders>
            <w:hideMark/>
          </w:tcPr>
          <w:p w14:paraId="1FD32E58"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Para los efectos previstos en el presente artículo, y de conformidad con el artículo 121 de la Ley 418 de 1997, prorrogado por la Ley 1421 de 2010, la entidad pública contratante descontará el cinco por ciento (5%) del valor del anticipo, si lo hubiere y de cada cuenta que se le cancele el contratista.</w:t>
            </w:r>
          </w:p>
        </w:tc>
      </w:tr>
      <w:tr w:rsidR="00214DC9" w:rsidRPr="00214DC9" w14:paraId="729686E1" w14:textId="77777777" w:rsidTr="00B64DA8">
        <w:trPr>
          <w:trHeight w:val="20"/>
          <w:jc w:val="center"/>
        </w:trPr>
        <w:tc>
          <w:tcPr>
            <w:tcW w:w="1475" w:type="dxa"/>
            <w:vMerge/>
            <w:tcBorders>
              <w:left w:val="single" w:sz="4" w:space="0" w:color="auto"/>
              <w:bottom w:val="single" w:sz="4" w:space="0" w:color="auto"/>
              <w:right w:val="single" w:sz="4" w:space="0" w:color="auto"/>
            </w:tcBorders>
            <w:vAlign w:val="center"/>
          </w:tcPr>
          <w:p w14:paraId="08158160" w14:textId="77777777" w:rsidR="00214DC9" w:rsidRPr="00214DC9" w:rsidRDefault="00214DC9" w:rsidP="00B64DA8">
            <w:pPr>
              <w:rPr>
                <w:rFonts w:ascii="Arial" w:hAnsi="Arial" w:cs="Arial"/>
                <w:sz w:val="22"/>
                <w:szCs w:val="22"/>
                <w:lang w:val="es-CO" w:eastAsia="es-CO"/>
              </w:rPr>
            </w:pPr>
          </w:p>
        </w:tc>
        <w:tc>
          <w:tcPr>
            <w:tcW w:w="9010" w:type="dxa"/>
            <w:tcBorders>
              <w:top w:val="single" w:sz="4" w:space="0" w:color="auto"/>
              <w:left w:val="nil"/>
              <w:bottom w:val="single" w:sz="4" w:space="0" w:color="auto"/>
              <w:right w:val="single" w:sz="4" w:space="0" w:color="auto"/>
            </w:tcBorders>
          </w:tcPr>
          <w:p w14:paraId="3C10FBBE"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PARÁGRAFO. Las adiciones en valor a todos los contratos a que se refiere el artículo 6 de la Ley 1106 de 2006 están gravadas con la contribución prevista en dicha norma.</w:t>
            </w:r>
          </w:p>
        </w:tc>
      </w:tr>
      <w:tr w:rsidR="00214DC9" w:rsidRPr="00214DC9" w14:paraId="6AB54A5F" w14:textId="77777777" w:rsidTr="00B64DA8">
        <w:trPr>
          <w:trHeight w:val="20"/>
          <w:jc w:val="center"/>
        </w:trPr>
        <w:tc>
          <w:tcPr>
            <w:tcW w:w="1475" w:type="dxa"/>
            <w:vMerge w:val="restart"/>
            <w:tcBorders>
              <w:top w:val="single" w:sz="4" w:space="0" w:color="auto"/>
              <w:left w:val="single" w:sz="4" w:space="0" w:color="auto"/>
              <w:right w:val="single" w:sz="4" w:space="0" w:color="auto"/>
            </w:tcBorders>
            <w:vAlign w:val="center"/>
            <w:hideMark/>
          </w:tcPr>
          <w:p w14:paraId="13C1644C"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Sujeto Pasivo</w:t>
            </w:r>
          </w:p>
        </w:tc>
        <w:tc>
          <w:tcPr>
            <w:tcW w:w="9010" w:type="dxa"/>
            <w:tcBorders>
              <w:top w:val="single" w:sz="4" w:space="0" w:color="auto"/>
              <w:left w:val="single" w:sz="4" w:space="0" w:color="auto"/>
              <w:bottom w:val="single" w:sz="4" w:space="0" w:color="auto"/>
              <w:right w:val="single" w:sz="4" w:space="0" w:color="auto"/>
            </w:tcBorders>
            <w:hideMark/>
          </w:tcPr>
          <w:p w14:paraId="7D316324"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ARTÍCULO 316.- SUJETO PASIVO. Son sujetos pasivos de La contribución especial de seguridad, las personas naturales o jurídicas, sociedades de hecho y aquellas en quienes se realice el hecho generador gravado a través de consorcios, uniones temporales, patrimonios autónomos en quienes se figure el hecho generador de la contribución.</w:t>
            </w:r>
          </w:p>
        </w:tc>
      </w:tr>
      <w:tr w:rsidR="00214DC9" w:rsidRPr="00214DC9" w14:paraId="76E9688B" w14:textId="77777777" w:rsidTr="00B64DA8">
        <w:trPr>
          <w:trHeight w:val="20"/>
          <w:jc w:val="center"/>
        </w:trPr>
        <w:tc>
          <w:tcPr>
            <w:tcW w:w="1475" w:type="dxa"/>
            <w:vMerge/>
            <w:tcBorders>
              <w:left w:val="single" w:sz="4" w:space="0" w:color="auto"/>
              <w:bottom w:val="single" w:sz="4" w:space="0" w:color="auto"/>
              <w:right w:val="single" w:sz="4" w:space="0" w:color="auto"/>
            </w:tcBorders>
            <w:vAlign w:val="center"/>
          </w:tcPr>
          <w:p w14:paraId="47F306BD" w14:textId="77777777" w:rsidR="00214DC9" w:rsidRPr="00214DC9" w:rsidRDefault="00214DC9" w:rsidP="00B64DA8">
            <w:pPr>
              <w:rPr>
                <w:rFonts w:ascii="Arial" w:hAnsi="Arial" w:cs="Arial"/>
                <w:sz w:val="22"/>
                <w:szCs w:val="22"/>
                <w:lang w:val="es-CO" w:eastAsia="es-CO"/>
              </w:rPr>
            </w:pPr>
          </w:p>
        </w:tc>
        <w:tc>
          <w:tcPr>
            <w:tcW w:w="9010" w:type="dxa"/>
            <w:tcBorders>
              <w:top w:val="single" w:sz="4" w:space="0" w:color="auto"/>
              <w:left w:val="single" w:sz="4" w:space="0" w:color="auto"/>
              <w:bottom w:val="single" w:sz="4" w:space="0" w:color="auto"/>
              <w:right w:val="single" w:sz="4" w:space="0" w:color="auto"/>
            </w:tcBorders>
          </w:tcPr>
          <w:p w14:paraId="51564D89"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PARÁGRAFO PRIMERO. En los casos en que las entidades públicas suscriban convenios de cooperación con organismos multilaterales, que tengan por objeto la construcción de obras o su mantenimiento, los subcontratistas que los ejecuten serán sujetos pasivos de esta contribución.</w:t>
            </w:r>
          </w:p>
        </w:tc>
      </w:tr>
      <w:tr w:rsidR="00214DC9" w:rsidRPr="00214DC9" w14:paraId="5B8C266F" w14:textId="77777777" w:rsidTr="00B64DA8">
        <w:trPr>
          <w:trHeight w:val="20"/>
          <w:jc w:val="center"/>
        </w:trPr>
        <w:tc>
          <w:tcPr>
            <w:tcW w:w="1475" w:type="dxa"/>
            <w:vMerge w:val="restart"/>
            <w:tcBorders>
              <w:top w:val="single" w:sz="4" w:space="0" w:color="auto"/>
              <w:left w:val="single" w:sz="4" w:space="0" w:color="auto"/>
              <w:bottom w:val="single" w:sz="4" w:space="0" w:color="000000"/>
              <w:right w:val="single" w:sz="4" w:space="0" w:color="auto"/>
            </w:tcBorders>
            <w:vAlign w:val="center"/>
            <w:hideMark/>
          </w:tcPr>
          <w:p w14:paraId="735C8C49"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Base Gravable</w:t>
            </w:r>
          </w:p>
        </w:tc>
        <w:tc>
          <w:tcPr>
            <w:tcW w:w="9010" w:type="dxa"/>
            <w:tcBorders>
              <w:top w:val="single" w:sz="4" w:space="0" w:color="auto"/>
              <w:left w:val="nil"/>
              <w:bottom w:val="single" w:sz="4" w:space="0" w:color="auto"/>
              <w:right w:val="single" w:sz="4" w:space="0" w:color="auto"/>
            </w:tcBorders>
            <w:hideMark/>
          </w:tcPr>
          <w:p w14:paraId="407ECD06"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ARTÍCULO 319.- BASE GRAVABLE. El valor total del respectivo contrato y de la adición si la hubiere, será sujeto de la contribución. La misma se hará en el anticipo y en cada uno de los pagos totales o parciales que se efectúen.</w:t>
            </w:r>
          </w:p>
        </w:tc>
      </w:tr>
      <w:tr w:rsidR="00214DC9" w:rsidRPr="00214DC9" w14:paraId="35A78E6A" w14:textId="77777777" w:rsidTr="00B64DA8">
        <w:trPr>
          <w:trHeight w:val="20"/>
          <w:jc w:val="center"/>
        </w:trPr>
        <w:tc>
          <w:tcPr>
            <w:tcW w:w="1475" w:type="dxa"/>
            <w:vMerge/>
            <w:tcBorders>
              <w:top w:val="nil"/>
              <w:left w:val="single" w:sz="4" w:space="0" w:color="auto"/>
              <w:bottom w:val="single" w:sz="4" w:space="0" w:color="000000"/>
              <w:right w:val="single" w:sz="4" w:space="0" w:color="auto"/>
            </w:tcBorders>
            <w:vAlign w:val="center"/>
            <w:hideMark/>
          </w:tcPr>
          <w:p w14:paraId="2AAB6690" w14:textId="77777777" w:rsidR="00214DC9" w:rsidRPr="00214DC9" w:rsidRDefault="00214DC9" w:rsidP="00B64DA8">
            <w:pPr>
              <w:rPr>
                <w:rFonts w:ascii="Arial" w:hAnsi="Arial" w:cs="Arial"/>
                <w:sz w:val="22"/>
                <w:szCs w:val="22"/>
                <w:lang w:val="es-CO" w:eastAsia="es-CO"/>
              </w:rPr>
            </w:pPr>
          </w:p>
        </w:tc>
        <w:tc>
          <w:tcPr>
            <w:tcW w:w="9010" w:type="dxa"/>
            <w:tcBorders>
              <w:top w:val="single" w:sz="4" w:space="0" w:color="auto"/>
              <w:left w:val="nil"/>
              <w:bottom w:val="single" w:sz="4" w:space="0" w:color="auto"/>
              <w:right w:val="single" w:sz="4" w:space="0" w:color="auto"/>
            </w:tcBorders>
            <w:hideMark/>
          </w:tcPr>
          <w:p w14:paraId="0C8A6DEB"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PARÁGRAFO PRIMERO. En los convenios o contratos donde el municipio sea aportante y no ejecutor, no se aplicará descuento por el concepto de la contribución.</w:t>
            </w:r>
          </w:p>
        </w:tc>
      </w:tr>
      <w:tr w:rsidR="00214DC9" w:rsidRPr="00214DC9" w14:paraId="6A57836D" w14:textId="77777777" w:rsidTr="00B64DA8">
        <w:trPr>
          <w:trHeight w:val="20"/>
          <w:jc w:val="center"/>
        </w:trPr>
        <w:tc>
          <w:tcPr>
            <w:tcW w:w="1475" w:type="dxa"/>
            <w:vMerge/>
            <w:tcBorders>
              <w:top w:val="nil"/>
              <w:left w:val="single" w:sz="4" w:space="0" w:color="auto"/>
              <w:bottom w:val="single" w:sz="4" w:space="0" w:color="000000"/>
              <w:right w:val="single" w:sz="4" w:space="0" w:color="auto"/>
            </w:tcBorders>
            <w:vAlign w:val="center"/>
            <w:hideMark/>
          </w:tcPr>
          <w:p w14:paraId="780F3B44" w14:textId="77777777" w:rsidR="00214DC9" w:rsidRPr="00214DC9" w:rsidRDefault="00214DC9" w:rsidP="00B64DA8">
            <w:pPr>
              <w:rPr>
                <w:rFonts w:ascii="Arial" w:hAnsi="Arial" w:cs="Arial"/>
                <w:sz w:val="22"/>
                <w:szCs w:val="22"/>
                <w:lang w:val="es-CO" w:eastAsia="es-CO"/>
              </w:rPr>
            </w:pPr>
          </w:p>
        </w:tc>
        <w:tc>
          <w:tcPr>
            <w:tcW w:w="9010" w:type="dxa"/>
            <w:tcBorders>
              <w:top w:val="nil"/>
              <w:left w:val="nil"/>
              <w:bottom w:val="single" w:sz="4" w:space="0" w:color="auto"/>
              <w:right w:val="single" w:sz="4" w:space="0" w:color="auto"/>
            </w:tcBorders>
            <w:hideMark/>
          </w:tcPr>
          <w:p w14:paraId="7B6199D5"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PARÁGRAFO SEGUNDO. En los convenios donde el municipio sea el receptor de convenios transferidos por la gobernación y en el cual ya se haya practicado dicha contribución, caso en el cual el manejo será contable y se compensara con el descuento practicado al sujeto pasivo de la contribución.</w:t>
            </w:r>
          </w:p>
        </w:tc>
      </w:tr>
      <w:tr w:rsidR="00214DC9" w:rsidRPr="00214DC9" w14:paraId="28C0781C" w14:textId="77777777" w:rsidTr="00B64DA8">
        <w:trPr>
          <w:trHeight w:val="20"/>
          <w:jc w:val="center"/>
        </w:trPr>
        <w:tc>
          <w:tcPr>
            <w:tcW w:w="1475" w:type="dxa"/>
            <w:vMerge w:val="restart"/>
            <w:tcBorders>
              <w:top w:val="nil"/>
              <w:left w:val="single" w:sz="4" w:space="0" w:color="auto"/>
              <w:right w:val="single" w:sz="4" w:space="0" w:color="auto"/>
            </w:tcBorders>
            <w:vAlign w:val="center"/>
            <w:hideMark/>
          </w:tcPr>
          <w:p w14:paraId="3A59E0F6"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Tarifa E Imposición De Tasas</w:t>
            </w:r>
          </w:p>
        </w:tc>
        <w:tc>
          <w:tcPr>
            <w:tcW w:w="9010" w:type="dxa"/>
            <w:tcBorders>
              <w:top w:val="nil"/>
              <w:left w:val="nil"/>
              <w:bottom w:val="single" w:sz="4" w:space="0" w:color="auto"/>
              <w:right w:val="single" w:sz="4" w:space="0" w:color="auto"/>
            </w:tcBorders>
            <w:vAlign w:val="bottom"/>
            <w:hideMark/>
          </w:tcPr>
          <w:p w14:paraId="25181A94"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ARTÍCULO 319.- BASE GRAVABLE. El valor total del respectivo contrato y de la adición si la hubiere, será sujeto de la contribución. La misma se hará en el anticipo y en cada uno de los pagos totales o parciales que se efectúen.</w:t>
            </w:r>
          </w:p>
        </w:tc>
      </w:tr>
      <w:tr w:rsidR="00214DC9" w:rsidRPr="00214DC9" w14:paraId="3DBB6FA6" w14:textId="77777777" w:rsidTr="00B64DA8">
        <w:trPr>
          <w:trHeight w:val="20"/>
          <w:jc w:val="center"/>
        </w:trPr>
        <w:tc>
          <w:tcPr>
            <w:tcW w:w="1475" w:type="dxa"/>
            <w:vMerge/>
            <w:tcBorders>
              <w:left w:val="single" w:sz="4" w:space="0" w:color="auto"/>
              <w:right w:val="single" w:sz="4" w:space="0" w:color="auto"/>
            </w:tcBorders>
            <w:vAlign w:val="center"/>
          </w:tcPr>
          <w:p w14:paraId="7ACC8390" w14:textId="77777777" w:rsidR="00214DC9" w:rsidRPr="00214DC9" w:rsidRDefault="00214DC9" w:rsidP="00B64DA8">
            <w:pPr>
              <w:rPr>
                <w:rFonts w:ascii="Arial" w:hAnsi="Arial" w:cs="Arial"/>
                <w:sz w:val="22"/>
                <w:szCs w:val="22"/>
                <w:lang w:val="es-CO" w:eastAsia="es-CO"/>
              </w:rPr>
            </w:pPr>
          </w:p>
        </w:tc>
        <w:tc>
          <w:tcPr>
            <w:tcW w:w="9010" w:type="dxa"/>
            <w:tcBorders>
              <w:top w:val="nil"/>
              <w:left w:val="nil"/>
              <w:bottom w:val="single" w:sz="4" w:space="0" w:color="auto"/>
              <w:right w:val="single" w:sz="4" w:space="0" w:color="auto"/>
            </w:tcBorders>
            <w:vAlign w:val="bottom"/>
          </w:tcPr>
          <w:p w14:paraId="12E030C3"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PARÁGRAFO PRIMERO. En los convenios o contratos donde el municipio sea aportante y no ejecutor, no se aplicará descuento por el concepto de la contribución.</w:t>
            </w:r>
          </w:p>
        </w:tc>
      </w:tr>
      <w:tr w:rsidR="00214DC9" w:rsidRPr="00214DC9" w14:paraId="20A12580" w14:textId="77777777" w:rsidTr="00B64DA8">
        <w:trPr>
          <w:trHeight w:val="20"/>
          <w:jc w:val="center"/>
        </w:trPr>
        <w:tc>
          <w:tcPr>
            <w:tcW w:w="1475" w:type="dxa"/>
            <w:vMerge/>
            <w:tcBorders>
              <w:left w:val="single" w:sz="4" w:space="0" w:color="auto"/>
              <w:bottom w:val="single" w:sz="4" w:space="0" w:color="auto"/>
              <w:right w:val="single" w:sz="4" w:space="0" w:color="auto"/>
            </w:tcBorders>
            <w:vAlign w:val="center"/>
          </w:tcPr>
          <w:p w14:paraId="5AB6FFBB" w14:textId="77777777" w:rsidR="00214DC9" w:rsidRPr="00214DC9" w:rsidRDefault="00214DC9" w:rsidP="00B64DA8">
            <w:pPr>
              <w:rPr>
                <w:rFonts w:ascii="Arial" w:hAnsi="Arial" w:cs="Arial"/>
                <w:sz w:val="22"/>
                <w:szCs w:val="22"/>
                <w:lang w:val="es-CO" w:eastAsia="es-CO"/>
              </w:rPr>
            </w:pPr>
          </w:p>
        </w:tc>
        <w:tc>
          <w:tcPr>
            <w:tcW w:w="9010" w:type="dxa"/>
            <w:tcBorders>
              <w:top w:val="nil"/>
              <w:left w:val="nil"/>
              <w:bottom w:val="single" w:sz="4" w:space="0" w:color="auto"/>
              <w:right w:val="single" w:sz="4" w:space="0" w:color="auto"/>
            </w:tcBorders>
            <w:vAlign w:val="bottom"/>
          </w:tcPr>
          <w:p w14:paraId="397D8D43"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PARÁGRAFO SEGUNDO. En los convenios donde el municipio sea el receptor de convenios transferidos por la gobernación y en el cual ya se haya practicado dicha contribución, caso en el cual el manejo será contable y se compensara con el descuento practicado al sujeto pasivo de la contribución.</w:t>
            </w:r>
          </w:p>
        </w:tc>
      </w:tr>
      <w:tr w:rsidR="00214DC9" w:rsidRPr="00214DC9" w14:paraId="7B1F8401" w14:textId="77777777" w:rsidTr="00B64DA8">
        <w:trPr>
          <w:trHeight w:val="20"/>
          <w:jc w:val="center"/>
        </w:trPr>
        <w:tc>
          <w:tcPr>
            <w:tcW w:w="1475" w:type="dxa"/>
            <w:tcBorders>
              <w:top w:val="nil"/>
              <w:left w:val="single" w:sz="4" w:space="0" w:color="auto"/>
              <w:bottom w:val="nil"/>
              <w:right w:val="single" w:sz="4" w:space="0" w:color="auto"/>
            </w:tcBorders>
            <w:vAlign w:val="center"/>
            <w:hideMark/>
          </w:tcPr>
          <w:p w14:paraId="61285107"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Causación y Forma De Recaudo</w:t>
            </w:r>
          </w:p>
        </w:tc>
        <w:tc>
          <w:tcPr>
            <w:tcW w:w="9010" w:type="dxa"/>
            <w:tcBorders>
              <w:top w:val="single" w:sz="4" w:space="0" w:color="auto"/>
              <w:left w:val="nil"/>
              <w:bottom w:val="single" w:sz="4" w:space="0" w:color="auto"/>
              <w:right w:val="single" w:sz="4" w:space="0" w:color="auto"/>
            </w:tcBorders>
            <w:vAlign w:val="bottom"/>
            <w:hideMark/>
          </w:tcPr>
          <w:p w14:paraId="62B955DA"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ARTÍCULO 318.- CAUSACIÓN Y FORMA DE RECAUDO. Para los efectos previstos en este capítulo, la Secretaría de Hacienda del Municipio de Mosquera descontara el cinco por ciento (5%) del valor del anticipo, si lo hubiere y de cada uno de los pagos parciales o totales del contrato.</w:t>
            </w:r>
          </w:p>
        </w:tc>
      </w:tr>
      <w:tr w:rsidR="00214DC9" w:rsidRPr="00214DC9" w14:paraId="722992E2" w14:textId="77777777" w:rsidTr="00B64DA8">
        <w:trPr>
          <w:trHeight w:val="20"/>
          <w:jc w:val="center"/>
        </w:trPr>
        <w:tc>
          <w:tcPr>
            <w:tcW w:w="1475" w:type="dxa"/>
            <w:tcBorders>
              <w:top w:val="nil"/>
              <w:left w:val="single" w:sz="4" w:space="0" w:color="auto"/>
              <w:bottom w:val="single" w:sz="4" w:space="0" w:color="auto"/>
              <w:right w:val="single" w:sz="4" w:space="0" w:color="auto"/>
            </w:tcBorders>
            <w:vAlign w:val="center"/>
          </w:tcPr>
          <w:p w14:paraId="03180537" w14:textId="77777777" w:rsidR="00214DC9" w:rsidRPr="00214DC9" w:rsidRDefault="00214DC9" w:rsidP="00B64DA8">
            <w:pPr>
              <w:rPr>
                <w:rFonts w:ascii="Arial" w:hAnsi="Arial" w:cs="Arial"/>
                <w:sz w:val="22"/>
                <w:szCs w:val="22"/>
                <w:lang w:val="es-CO" w:eastAsia="es-CO"/>
              </w:rPr>
            </w:pPr>
          </w:p>
        </w:tc>
        <w:tc>
          <w:tcPr>
            <w:tcW w:w="9010" w:type="dxa"/>
            <w:tcBorders>
              <w:top w:val="single" w:sz="4" w:space="0" w:color="auto"/>
              <w:left w:val="single" w:sz="4" w:space="0" w:color="auto"/>
              <w:bottom w:val="single" w:sz="4" w:space="0" w:color="auto"/>
              <w:right w:val="single" w:sz="4" w:space="0" w:color="auto"/>
            </w:tcBorders>
            <w:vAlign w:val="bottom"/>
          </w:tcPr>
          <w:p w14:paraId="4B8CC335"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Los recaudos por concepto de la contribución deberán ingresar al fondo de seguridad y convivencia del Municipio y al fondo cuenta destinada para tal fin.</w:t>
            </w:r>
          </w:p>
        </w:tc>
      </w:tr>
    </w:tbl>
    <w:p w14:paraId="7BF8A981" w14:textId="77777777" w:rsidR="008F7AC1" w:rsidRPr="00214DC9" w:rsidRDefault="008F7AC1" w:rsidP="00340F35">
      <w:pPr>
        <w:jc w:val="both"/>
        <w:rPr>
          <w:rFonts w:ascii="Arial" w:hAnsi="Arial" w:cs="Arial"/>
          <w:color w:val="000000" w:themeColor="text1"/>
          <w:sz w:val="22"/>
          <w:szCs w:val="22"/>
          <w:lang w:eastAsia="es-CO"/>
        </w:rPr>
      </w:pPr>
    </w:p>
    <w:p w14:paraId="0D8BB2F3" w14:textId="77777777" w:rsidR="00340F35" w:rsidRPr="00214DC9" w:rsidRDefault="00340F35" w:rsidP="00340F35">
      <w:pPr>
        <w:rPr>
          <w:rFonts w:ascii="Arial" w:eastAsia="Calibri" w:hAnsi="Arial" w:cs="Arial"/>
          <w:b/>
          <w:bCs/>
          <w:color w:val="000000" w:themeColor="text1"/>
          <w:sz w:val="22"/>
          <w:szCs w:val="22"/>
          <w:lang w:val="es-MX" w:eastAsia="en-US"/>
        </w:rPr>
      </w:pPr>
      <w:r w:rsidRPr="00214DC9">
        <w:rPr>
          <w:rFonts w:ascii="Arial" w:eastAsia="Calibri" w:hAnsi="Arial" w:cs="Arial"/>
          <w:b/>
          <w:bCs/>
          <w:color w:val="000000" w:themeColor="text1"/>
          <w:sz w:val="22"/>
          <w:szCs w:val="22"/>
          <w:lang w:val="es-MX" w:eastAsia="en-US"/>
        </w:rPr>
        <w:t>1</w:t>
      </w:r>
      <w:r w:rsidRPr="00214DC9">
        <w:rPr>
          <w:rFonts w:ascii="Arial" w:eastAsia="Calibri" w:hAnsi="Arial" w:cs="Arial"/>
          <w:bCs/>
          <w:color w:val="000000" w:themeColor="text1"/>
          <w:sz w:val="22"/>
          <w:szCs w:val="22"/>
          <w:lang w:val="es-MX" w:eastAsia="en-US"/>
        </w:rPr>
        <w:t>.</w:t>
      </w:r>
      <w:r w:rsidRPr="00214DC9">
        <w:rPr>
          <w:rFonts w:ascii="Arial" w:eastAsia="Calibri" w:hAnsi="Arial" w:cs="Arial"/>
          <w:b/>
          <w:bCs/>
          <w:color w:val="000000" w:themeColor="text1"/>
          <w:sz w:val="22"/>
          <w:szCs w:val="22"/>
          <w:lang w:val="es-MX" w:eastAsia="en-US"/>
        </w:rPr>
        <w:t>6</w:t>
      </w:r>
      <w:r w:rsidRPr="00214DC9">
        <w:rPr>
          <w:rFonts w:ascii="Arial" w:eastAsia="Calibri" w:hAnsi="Arial" w:cs="Arial"/>
          <w:b/>
          <w:bCs/>
          <w:color w:val="000000" w:themeColor="text1"/>
          <w:sz w:val="22"/>
          <w:szCs w:val="22"/>
          <w:lang w:val="es-MX" w:eastAsia="en-US"/>
        </w:rPr>
        <w:tab/>
        <w:t>REGISTRO ÚNICO DE PROPONENTES</w:t>
      </w:r>
    </w:p>
    <w:p w14:paraId="435CDC22" w14:textId="77777777" w:rsidR="00340F35" w:rsidRPr="00214DC9" w:rsidRDefault="00340F35" w:rsidP="00340F35">
      <w:pPr>
        <w:rPr>
          <w:rFonts w:ascii="Arial" w:eastAsia="Calibri" w:hAnsi="Arial" w:cs="Arial"/>
          <w:b/>
          <w:bCs/>
          <w:color w:val="000000" w:themeColor="text1"/>
          <w:sz w:val="22"/>
          <w:szCs w:val="22"/>
          <w:lang w:val="es-MX" w:eastAsia="en-US"/>
        </w:rPr>
      </w:pPr>
    </w:p>
    <w:p w14:paraId="45A21CF2" w14:textId="77777777" w:rsidR="00214DC9" w:rsidRPr="00214DC9" w:rsidRDefault="00214DC9" w:rsidP="00214DC9">
      <w:pPr>
        <w:widowControl w:val="0"/>
        <w:autoSpaceDE w:val="0"/>
        <w:autoSpaceDN w:val="0"/>
        <w:adjustRightInd w:val="0"/>
        <w:spacing w:after="240"/>
        <w:ind w:right="-234"/>
        <w:jc w:val="both"/>
        <w:rPr>
          <w:rFonts w:ascii="Arial" w:hAnsi="Arial" w:cs="Arial"/>
          <w:color w:val="000000" w:themeColor="text1"/>
          <w:sz w:val="22"/>
          <w:szCs w:val="22"/>
        </w:rPr>
      </w:pPr>
      <w:r w:rsidRPr="00214DC9">
        <w:rPr>
          <w:rFonts w:ascii="Arial" w:hAnsi="Arial" w:cs="Arial"/>
          <w:iCs/>
          <w:color w:val="000000" w:themeColor="text1"/>
          <w:sz w:val="22"/>
          <w:szCs w:val="22"/>
        </w:rPr>
        <w:t>Las personas naturales y jurídicas, nacionales o extranjeras, con domicilio en Colombia, interesadas en participar en Procesos de Contratación convocados por las Entidades Estatales, deben estar inscritas en el RUP, salvo las excepciones previstas de forma taxativa en la ley. (Artículo 2.2.1.1.1.5.1 del Decreto 1082 de 2015).</w:t>
      </w:r>
    </w:p>
    <w:p w14:paraId="773D4E52" w14:textId="77777777" w:rsidR="00214DC9" w:rsidRPr="00214DC9" w:rsidRDefault="00214DC9" w:rsidP="00214DC9">
      <w:pPr>
        <w:autoSpaceDE w:val="0"/>
        <w:autoSpaceDN w:val="0"/>
        <w:adjustRightInd w:val="0"/>
        <w:ind w:left="-22"/>
        <w:jc w:val="both"/>
        <w:rPr>
          <w:rFonts w:ascii="Arial" w:hAnsi="Arial" w:cs="Arial"/>
          <w:color w:val="000000" w:themeColor="text1"/>
          <w:sz w:val="22"/>
          <w:szCs w:val="22"/>
        </w:rPr>
      </w:pPr>
      <w:r w:rsidRPr="00214DC9">
        <w:rPr>
          <w:rFonts w:ascii="Arial" w:hAnsi="Arial" w:cs="Arial"/>
          <w:color w:val="000000" w:themeColor="text1"/>
          <w:sz w:val="22"/>
          <w:szCs w:val="22"/>
        </w:rPr>
        <w:lastRenderedPageBreak/>
        <w:t>En caso de consorcios o uniones temporales, se deberá anexar a la propuesta el Registro Único de Proponentes de cada uno de los miembros del consorcio o de la unión temporal.</w:t>
      </w:r>
    </w:p>
    <w:p w14:paraId="05F29AE6" w14:textId="77777777" w:rsidR="00214DC9" w:rsidRPr="00214DC9" w:rsidRDefault="00214DC9" w:rsidP="00214DC9">
      <w:pPr>
        <w:autoSpaceDE w:val="0"/>
        <w:autoSpaceDN w:val="0"/>
        <w:adjustRightInd w:val="0"/>
        <w:ind w:left="-22"/>
        <w:jc w:val="both"/>
        <w:rPr>
          <w:rFonts w:ascii="Arial" w:hAnsi="Arial" w:cs="Arial"/>
          <w:color w:val="000000" w:themeColor="text1"/>
          <w:sz w:val="22"/>
          <w:szCs w:val="22"/>
        </w:rPr>
      </w:pPr>
    </w:p>
    <w:p w14:paraId="472D2DD0" w14:textId="77777777" w:rsidR="00214DC9" w:rsidRPr="00214DC9" w:rsidRDefault="00214DC9" w:rsidP="00214DC9">
      <w:pPr>
        <w:autoSpaceDE w:val="0"/>
        <w:autoSpaceDN w:val="0"/>
        <w:adjustRightInd w:val="0"/>
        <w:ind w:left="-22"/>
        <w:jc w:val="both"/>
        <w:rPr>
          <w:rFonts w:ascii="Arial" w:hAnsi="Arial" w:cs="Arial"/>
          <w:color w:val="000000" w:themeColor="text1"/>
          <w:sz w:val="22"/>
          <w:szCs w:val="22"/>
        </w:rPr>
      </w:pPr>
      <w:r w:rsidRPr="00214DC9">
        <w:rPr>
          <w:rFonts w:ascii="Arial" w:hAnsi="Arial" w:cs="Arial"/>
          <w:color w:val="000000" w:themeColor="text1"/>
          <w:sz w:val="22"/>
          <w:szCs w:val="22"/>
        </w:rPr>
        <w:t xml:space="preserve">De conformidad con el articulo 2 del decreto 579 de 2021, las entidades estatales establecerán y evaluarán los requisitos habilitantes de capacidad financiera y organizacional teniendo en cuenta la información que conste en el Registro Único de Proponentes – RUP. </w:t>
      </w:r>
    </w:p>
    <w:p w14:paraId="090B42FB" w14:textId="77777777" w:rsidR="00340F35" w:rsidRPr="00214DC9" w:rsidRDefault="00340F35" w:rsidP="00340F35">
      <w:pPr>
        <w:pStyle w:val="Sinespaciado"/>
        <w:jc w:val="both"/>
        <w:rPr>
          <w:rFonts w:ascii="Arial" w:hAnsi="Arial" w:cs="Arial"/>
          <w:b/>
          <w:bCs/>
          <w:color w:val="000000" w:themeColor="text1"/>
          <w:sz w:val="22"/>
          <w:szCs w:val="22"/>
        </w:rPr>
      </w:pPr>
    </w:p>
    <w:p w14:paraId="10155634" w14:textId="77777777" w:rsidR="00340F35" w:rsidRPr="00214DC9" w:rsidRDefault="00340F35" w:rsidP="00340F35">
      <w:pPr>
        <w:pStyle w:val="Sinespaciado"/>
        <w:jc w:val="both"/>
        <w:rPr>
          <w:rFonts w:ascii="Arial" w:hAnsi="Arial" w:cs="Arial"/>
          <w:b/>
          <w:bCs/>
          <w:color w:val="000000" w:themeColor="text1"/>
          <w:sz w:val="22"/>
          <w:szCs w:val="22"/>
        </w:rPr>
      </w:pPr>
      <w:r w:rsidRPr="00214DC9">
        <w:rPr>
          <w:rFonts w:ascii="Arial" w:hAnsi="Arial" w:cs="Arial"/>
          <w:b/>
          <w:bCs/>
          <w:color w:val="000000" w:themeColor="text1"/>
          <w:sz w:val="22"/>
          <w:szCs w:val="22"/>
        </w:rPr>
        <w:t xml:space="preserve">1.7 CAPACIDAD FINANCIERA Y ORGANIZACIONAL: </w:t>
      </w:r>
    </w:p>
    <w:p w14:paraId="1D98B327" w14:textId="77777777" w:rsidR="00340F35" w:rsidRPr="00214DC9" w:rsidRDefault="00340F35" w:rsidP="00340F35">
      <w:pPr>
        <w:jc w:val="both"/>
        <w:rPr>
          <w:rFonts w:ascii="Arial" w:hAnsi="Arial" w:cs="Arial"/>
          <w:color w:val="000000" w:themeColor="text1"/>
          <w:sz w:val="22"/>
          <w:szCs w:val="22"/>
          <w:highlight w:val="yellow"/>
          <w:lang w:val="es-CO"/>
        </w:rPr>
      </w:pPr>
    </w:p>
    <w:p w14:paraId="5B7823AF" w14:textId="77777777" w:rsidR="00214DC9" w:rsidRPr="00214DC9" w:rsidRDefault="00214DC9" w:rsidP="00214DC9">
      <w:pPr>
        <w:jc w:val="both"/>
        <w:rPr>
          <w:rFonts w:ascii="Arial" w:hAnsi="Arial" w:cs="Arial"/>
          <w:b/>
          <w:bCs/>
          <w:iCs/>
          <w:color w:val="000000"/>
          <w:sz w:val="22"/>
          <w:szCs w:val="22"/>
          <w:lang w:val="es-CO"/>
        </w:rPr>
      </w:pPr>
      <w:r w:rsidRPr="00214DC9">
        <w:rPr>
          <w:rFonts w:ascii="Arial" w:hAnsi="Arial" w:cs="Arial"/>
          <w:b/>
          <w:bCs/>
          <w:iCs/>
          <w:color w:val="000000"/>
          <w:sz w:val="22"/>
          <w:szCs w:val="22"/>
          <w:lang w:val="es-CO"/>
        </w:rPr>
        <w:t>Capacidad Financiera:</w:t>
      </w:r>
    </w:p>
    <w:p w14:paraId="2AFDE816" w14:textId="77777777" w:rsidR="00214DC9" w:rsidRPr="00214DC9" w:rsidRDefault="00214DC9" w:rsidP="00214DC9">
      <w:pPr>
        <w:jc w:val="both"/>
        <w:rPr>
          <w:rFonts w:ascii="Arial" w:hAnsi="Arial" w:cs="Arial"/>
          <w:iCs/>
          <w:color w:val="000000"/>
          <w:sz w:val="22"/>
          <w:szCs w:val="22"/>
          <w:lang w:val="es-CO"/>
        </w:rPr>
      </w:pPr>
    </w:p>
    <w:p w14:paraId="69BD62F7"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La Alcaldía Municipal de Mosquera, evaluará la capacidad financiera y patrimonial del proponente que asegure a la entidad la ejecución sin riesgos económicos del objeto a contratar, para lo cual debe cumplir con los indicadores financieros solicitados.</w:t>
      </w:r>
    </w:p>
    <w:p w14:paraId="218A88CE" w14:textId="77777777" w:rsidR="00214DC9" w:rsidRPr="00214DC9" w:rsidRDefault="00214DC9" w:rsidP="00214DC9">
      <w:pPr>
        <w:jc w:val="both"/>
        <w:rPr>
          <w:rFonts w:ascii="Arial" w:hAnsi="Arial" w:cs="Arial"/>
          <w:iCs/>
          <w:color w:val="000000"/>
          <w:sz w:val="22"/>
          <w:szCs w:val="22"/>
          <w:lang w:val="es-CO"/>
        </w:rPr>
      </w:pPr>
    </w:p>
    <w:p w14:paraId="5AAF0FF7"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La información financiera será tomada directamente de los rubros y/o cuentas relacionadas en el Registro Único De Proponentes para lo cual la información allí consignada deberá estar vigente y en firme.</w:t>
      </w:r>
    </w:p>
    <w:p w14:paraId="09045B5D" w14:textId="77777777" w:rsidR="00214DC9" w:rsidRPr="00214DC9" w:rsidRDefault="00214DC9" w:rsidP="00214DC9">
      <w:pPr>
        <w:jc w:val="both"/>
        <w:rPr>
          <w:rFonts w:ascii="Arial" w:hAnsi="Arial" w:cs="Arial"/>
          <w:iCs/>
          <w:color w:val="000000"/>
          <w:sz w:val="22"/>
          <w:szCs w:val="22"/>
          <w:lang w:val="es-CO"/>
        </w:rPr>
      </w:pPr>
    </w:p>
    <w:p w14:paraId="0731B017"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Para que la propuesta sea admitida, se deben cumplir los siguientes indicadores:</w:t>
      </w:r>
    </w:p>
    <w:p w14:paraId="183D29C4" w14:textId="77777777" w:rsidR="00214DC9" w:rsidRPr="00214DC9" w:rsidRDefault="00214DC9" w:rsidP="00214DC9">
      <w:pPr>
        <w:jc w:val="both"/>
        <w:rPr>
          <w:rFonts w:ascii="Arial" w:hAnsi="Arial" w:cs="Arial"/>
          <w:iCs/>
          <w:color w:val="000000"/>
          <w:sz w:val="22"/>
          <w:szCs w:val="22"/>
          <w:lang w:val="es-CO"/>
        </w:rPr>
      </w:pPr>
    </w:p>
    <w:p w14:paraId="7D77FBA6"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A través de los indicadores de capacidad financiera se busca establecer unas condiciones mínimas que deben cumplir los proponentes ante la posibilidad de contratar con el estado, razón por la cual se hace necesario medir la realidad financiera de estos, su capacidad de asumir compromisos en el ejercicio de su objeto social y la posibilidad de cumplir oportunamente con las obligaciones del contrato.</w:t>
      </w:r>
    </w:p>
    <w:p w14:paraId="7EFDF906" w14:textId="77777777" w:rsidR="00214DC9" w:rsidRPr="00214DC9" w:rsidRDefault="00214DC9" w:rsidP="00214DC9">
      <w:pPr>
        <w:jc w:val="both"/>
        <w:rPr>
          <w:rFonts w:ascii="Arial" w:hAnsi="Arial" w:cs="Arial"/>
          <w:iCs/>
          <w:color w:val="000000"/>
          <w:sz w:val="22"/>
          <w:szCs w:val="22"/>
          <w:lang w:val="es-CO"/>
        </w:rPr>
      </w:pPr>
    </w:p>
    <w:p w14:paraId="704766C5"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La evaluación de la capacidad financiera y organizacional se realizará teniendo en cuenta los estados financieros presentados a corte 31 de diciembre de 2025, en el caso de que ya se haya actualizado; debe tenerse en cuenta que la inscripción, renovación o actualización debe encontrarse en firme a más tardar a la fecha establecida para la fecha de cierre del proceso. </w:t>
      </w:r>
    </w:p>
    <w:p w14:paraId="7E3E7CB0" w14:textId="77777777" w:rsidR="00214DC9" w:rsidRPr="00214DC9" w:rsidRDefault="00214DC9" w:rsidP="00214DC9">
      <w:pPr>
        <w:jc w:val="both"/>
        <w:rPr>
          <w:rFonts w:ascii="Arial" w:hAnsi="Arial" w:cs="Arial"/>
          <w:iCs/>
          <w:color w:val="000000"/>
          <w:sz w:val="22"/>
          <w:szCs w:val="22"/>
          <w:lang w:val="es-CO"/>
        </w:rPr>
      </w:pPr>
    </w:p>
    <w:p w14:paraId="3E426625"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Las personas naturales y jurídicas nacionales y las personas extranjeras o con sucursal en Colombia que sean proponentes o integrantes de uniones temporales, consorcios y promesas de sociedad futura deberán adjuntar copia del Registro Único de Proponentes expedido por la Cámara de Comercio.</w:t>
      </w:r>
    </w:p>
    <w:p w14:paraId="14557D2D" w14:textId="77777777" w:rsidR="00214DC9" w:rsidRPr="00214DC9" w:rsidRDefault="00214DC9" w:rsidP="00214DC9">
      <w:pPr>
        <w:jc w:val="both"/>
        <w:rPr>
          <w:rFonts w:ascii="Arial" w:hAnsi="Arial" w:cs="Arial"/>
          <w:iCs/>
          <w:color w:val="000000"/>
          <w:sz w:val="22"/>
          <w:szCs w:val="22"/>
          <w:lang w:val="es-CO"/>
        </w:rPr>
      </w:pPr>
    </w:p>
    <w:p w14:paraId="2EAFD1C2"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Para el cálculo de los indicadores de los proponentes plurales por medio de Uniones Temporales, Consorcios y promesas de sociedad futura; se tendrá en cuenta, a partir de la información financiera y participación de cada integrante del postulante plural y se realizará de forma ponderada y suma de componentes.</w:t>
      </w:r>
    </w:p>
    <w:p w14:paraId="2A0ED1F9" w14:textId="77777777" w:rsidR="00214DC9" w:rsidRPr="00214DC9" w:rsidRDefault="00214DC9" w:rsidP="00214DC9">
      <w:pPr>
        <w:jc w:val="both"/>
        <w:rPr>
          <w:rFonts w:ascii="Arial" w:hAnsi="Arial" w:cs="Arial"/>
          <w:iCs/>
          <w:color w:val="000000"/>
          <w:sz w:val="22"/>
          <w:szCs w:val="22"/>
          <w:lang w:val="es-CO"/>
        </w:rPr>
      </w:pPr>
    </w:p>
    <w:p w14:paraId="159A16C6"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Como se puede observar en la siguiente tabla para los participantes plurales el cálculo de los indicadores se realizará de forma ponderada y suma de componentes.</w:t>
      </w:r>
    </w:p>
    <w:p w14:paraId="53687130" w14:textId="77777777" w:rsidR="00214DC9" w:rsidRPr="00214DC9" w:rsidRDefault="00214DC9" w:rsidP="00214DC9">
      <w:pPr>
        <w:jc w:val="both"/>
        <w:rPr>
          <w:rFonts w:ascii="Arial" w:hAnsi="Arial" w:cs="Arial"/>
          <w:iCs/>
          <w:color w:val="000000"/>
          <w:sz w:val="22"/>
          <w:szCs w:val="22"/>
          <w:lang w:val="es-CO"/>
        </w:rPr>
      </w:pPr>
    </w:p>
    <w:p w14:paraId="68CB0E4F"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lastRenderedPageBreak/>
        <w:t>Los indicadores para medir la capacidad financiera   y organizacional de los proponentes interesados en participar en un proceso de contratación y que se encuentran registrados en el RUP, de conformidad con el numeral 3 del artículo 2.2.1.1.1.5.3. del Decreto 1082 de 2015, son los siguientes:</w:t>
      </w:r>
    </w:p>
    <w:p w14:paraId="50F0DEAA" w14:textId="77777777" w:rsidR="00214DC9" w:rsidRPr="00214DC9" w:rsidRDefault="00214DC9" w:rsidP="00214DC9">
      <w:pPr>
        <w:jc w:val="both"/>
        <w:rPr>
          <w:rFonts w:ascii="Arial" w:hAnsi="Arial" w:cs="Arial"/>
          <w:iCs/>
          <w:color w:val="000000"/>
          <w:sz w:val="22"/>
          <w:szCs w:val="22"/>
          <w:lang w:val="es-CO"/>
        </w:rPr>
      </w:pPr>
    </w:p>
    <w:tbl>
      <w:tblPr>
        <w:tblStyle w:val="TableNormal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2144"/>
        <w:gridCol w:w="2298"/>
        <w:gridCol w:w="2586"/>
      </w:tblGrid>
      <w:tr w:rsidR="00214DC9" w:rsidRPr="00214DC9" w14:paraId="13AC8DF8" w14:textId="77777777" w:rsidTr="00B64DA8">
        <w:trPr>
          <w:trHeight w:val="757"/>
          <w:tblHeader/>
          <w:jc w:val="center"/>
        </w:trPr>
        <w:tc>
          <w:tcPr>
            <w:tcW w:w="1848" w:type="dxa"/>
            <w:shd w:val="clear" w:color="auto" w:fill="BEBEBE"/>
            <w:vAlign w:val="center"/>
          </w:tcPr>
          <w:p w14:paraId="439B0429" w14:textId="77777777" w:rsidR="00214DC9" w:rsidRPr="00214DC9" w:rsidRDefault="00214DC9" w:rsidP="00B64DA8">
            <w:pPr>
              <w:spacing w:before="8"/>
              <w:ind w:left="567" w:right="-3"/>
              <w:jc w:val="both"/>
              <w:rPr>
                <w:rFonts w:ascii="Arial" w:hAnsi="Arial" w:cs="Arial"/>
                <w:lang w:val="es-CO"/>
              </w:rPr>
            </w:pPr>
          </w:p>
          <w:p w14:paraId="2CFB8205" w14:textId="77777777" w:rsidR="00214DC9" w:rsidRPr="00214DC9" w:rsidRDefault="00214DC9" w:rsidP="00B64DA8">
            <w:pPr>
              <w:ind w:right="-3"/>
              <w:jc w:val="both"/>
              <w:rPr>
                <w:rFonts w:ascii="Arial" w:hAnsi="Arial" w:cs="Arial"/>
              </w:rPr>
            </w:pPr>
            <w:r w:rsidRPr="00214DC9">
              <w:rPr>
                <w:rFonts w:ascii="Arial" w:hAnsi="Arial" w:cs="Arial"/>
              </w:rPr>
              <w:t>INDICADOR</w:t>
            </w:r>
          </w:p>
        </w:tc>
        <w:tc>
          <w:tcPr>
            <w:tcW w:w="2414" w:type="dxa"/>
            <w:shd w:val="clear" w:color="auto" w:fill="BEBEBE"/>
            <w:vAlign w:val="center"/>
          </w:tcPr>
          <w:p w14:paraId="47B7CD96" w14:textId="77777777" w:rsidR="00214DC9" w:rsidRPr="00214DC9" w:rsidRDefault="00214DC9" w:rsidP="00B64DA8">
            <w:pPr>
              <w:spacing w:before="125"/>
              <w:ind w:left="367" w:right="-3" w:hanging="225"/>
              <w:jc w:val="both"/>
              <w:rPr>
                <w:rFonts w:ascii="Arial" w:hAnsi="Arial" w:cs="Arial"/>
                <w:lang w:val="es-CO"/>
              </w:rPr>
            </w:pPr>
            <w:r w:rsidRPr="00214DC9">
              <w:rPr>
                <w:rFonts w:ascii="Arial" w:hAnsi="Arial" w:cs="Arial"/>
                <w:lang w:val="es-CO"/>
              </w:rPr>
              <w:t>PARÁMETRO EXIGIDO MÍNIMOS</w:t>
            </w:r>
          </w:p>
          <w:p w14:paraId="7156D02D" w14:textId="77777777" w:rsidR="00214DC9" w:rsidRPr="00214DC9" w:rsidRDefault="00214DC9" w:rsidP="00B64DA8">
            <w:pPr>
              <w:spacing w:before="125"/>
              <w:ind w:left="367" w:right="-3" w:hanging="225"/>
              <w:jc w:val="both"/>
              <w:rPr>
                <w:rFonts w:ascii="Arial" w:hAnsi="Arial" w:cs="Arial"/>
                <w:lang w:val="es-CO"/>
              </w:rPr>
            </w:pPr>
            <w:r w:rsidRPr="00214DC9">
              <w:rPr>
                <w:rFonts w:ascii="Arial" w:hAnsi="Arial" w:cs="Arial"/>
                <w:lang w:val="es-CO"/>
              </w:rPr>
              <w:t>(números enteros)</w:t>
            </w:r>
          </w:p>
        </w:tc>
        <w:tc>
          <w:tcPr>
            <w:tcW w:w="2413" w:type="dxa"/>
            <w:shd w:val="clear" w:color="auto" w:fill="BEBEBE"/>
            <w:vAlign w:val="center"/>
          </w:tcPr>
          <w:p w14:paraId="2A7D42A3" w14:textId="77777777" w:rsidR="00214DC9" w:rsidRPr="00214DC9" w:rsidRDefault="00214DC9" w:rsidP="00B64DA8">
            <w:pPr>
              <w:spacing w:before="2"/>
              <w:ind w:left="567" w:right="-3" w:hanging="2"/>
              <w:jc w:val="both"/>
              <w:rPr>
                <w:rFonts w:ascii="Arial" w:hAnsi="Arial" w:cs="Arial"/>
              </w:rPr>
            </w:pPr>
            <w:r w:rsidRPr="00214DC9">
              <w:rPr>
                <w:rFonts w:ascii="Arial" w:hAnsi="Arial" w:cs="Arial"/>
              </w:rPr>
              <w:t>FORMULA POSTULANTE INDIVIDUAL</w:t>
            </w:r>
          </w:p>
        </w:tc>
        <w:tc>
          <w:tcPr>
            <w:tcW w:w="2830" w:type="dxa"/>
            <w:shd w:val="clear" w:color="auto" w:fill="BEBEBE"/>
            <w:vAlign w:val="center"/>
          </w:tcPr>
          <w:p w14:paraId="22723D76" w14:textId="77777777" w:rsidR="00214DC9" w:rsidRPr="00214DC9" w:rsidRDefault="00214DC9" w:rsidP="00B64DA8">
            <w:pPr>
              <w:spacing w:before="125"/>
              <w:ind w:left="567" w:right="-3" w:hanging="291"/>
              <w:jc w:val="both"/>
              <w:rPr>
                <w:rFonts w:ascii="Arial" w:hAnsi="Arial" w:cs="Arial"/>
              </w:rPr>
            </w:pPr>
            <w:r w:rsidRPr="00214DC9">
              <w:rPr>
                <w:rFonts w:ascii="Arial" w:hAnsi="Arial" w:cs="Arial"/>
              </w:rPr>
              <w:t>FORMULA POSTULANTE PLURAL</w:t>
            </w:r>
          </w:p>
        </w:tc>
      </w:tr>
      <w:tr w:rsidR="00214DC9" w:rsidRPr="00214DC9" w14:paraId="6D766723" w14:textId="77777777" w:rsidTr="00B64DA8">
        <w:trPr>
          <w:trHeight w:val="297"/>
          <w:jc w:val="center"/>
        </w:trPr>
        <w:tc>
          <w:tcPr>
            <w:tcW w:w="9505" w:type="dxa"/>
            <w:gridSpan w:val="4"/>
            <w:vAlign w:val="center"/>
          </w:tcPr>
          <w:p w14:paraId="5DCF1C1D" w14:textId="77777777" w:rsidR="00214DC9" w:rsidRPr="00214DC9" w:rsidRDefault="00214DC9" w:rsidP="00B64DA8">
            <w:pPr>
              <w:spacing w:before="19"/>
              <w:ind w:left="567" w:right="-3"/>
              <w:jc w:val="center"/>
              <w:rPr>
                <w:rFonts w:ascii="Arial" w:hAnsi="Arial" w:cs="Arial"/>
              </w:rPr>
            </w:pPr>
            <w:r w:rsidRPr="00214DC9">
              <w:rPr>
                <w:rFonts w:ascii="Arial" w:hAnsi="Arial" w:cs="Arial"/>
              </w:rPr>
              <w:t>CAPACIDAD FINANCIERA</w:t>
            </w:r>
          </w:p>
        </w:tc>
      </w:tr>
      <w:tr w:rsidR="00214DC9" w:rsidRPr="00214DC9" w14:paraId="7A6D2834" w14:textId="77777777" w:rsidTr="00B64DA8">
        <w:trPr>
          <w:trHeight w:val="1060"/>
          <w:jc w:val="center"/>
        </w:trPr>
        <w:tc>
          <w:tcPr>
            <w:tcW w:w="1848" w:type="dxa"/>
            <w:vAlign w:val="center"/>
          </w:tcPr>
          <w:p w14:paraId="725FAB6A" w14:textId="77777777" w:rsidR="00214DC9" w:rsidRPr="00214DC9" w:rsidRDefault="00214DC9" w:rsidP="00B64DA8">
            <w:pPr>
              <w:ind w:left="83" w:right="59"/>
              <w:jc w:val="both"/>
              <w:rPr>
                <w:rFonts w:ascii="Arial" w:hAnsi="Arial" w:cs="Arial"/>
              </w:rPr>
            </w:pPr>
            <w:r w:rsidRPr="00214DC9">
              <w:rPr>
                <w:rFonts w:ascii="Arial" w:hAnsi="Arial" w:cs="Arial"/>
              </w:rPr>
              <w:t>Índice de Liquidez</w:t>
            </w:r>
          </w:p>
        </w:tc>
        <w:tc>
          <w:tcPr>
            <w:tcW w:w="2414" w:type="dxa"/>
            <w:vAlign w:val="center"/>
          </w:tcPr>
          <w:p w14:paraId="5B3FEB88" w14:textId="77777777" w:rsidR="00214DC9" w:rsidRPr="00214DC9" w:rsidRDefault="00214DC9" w:rsidP="00B64DA8">
            <w:pPr>
              <w:spacing w:before="10"/>
              <w:ind w:left="567" w:right="-3"/>
              <w:jc w:val="both"/>
              <w:rPr>
                <w:rFonts w:ascii="Arial" w:hAnsi="Arial" w:cs="Arial"/>
              </w:rPr>
            </w:pPr>
          </w:p>
          <w:p w14:paraId="3E3B9B25" w14:textId="77777777" w:rsidR="00214DC9" w:rsidRPr="00214DC9" w:rsidRDefault="00214DC9" w:rsidP="00B64DA8">
            <w:pPr>
              <w:ind w:right="-3"/>
              <w:jc w:val="both"/>
              <w:rPr>
                <w:rFonts w:ascii="Arial" w:hAnsi="Arial" w:cs="Arial"/>
              </w:rPr>
            </w:pPr>
            <w:r w:rsidRPr="00214DC9">
              <w:rPr>
                <w:rFonts w:ascii="Arial" w:hAnsi="Arial" w:cs="Arial"/>
              </w:rPr>
              <w:t>LIQ ≥ (2)</w:t>
            </w:r>
          </w:p>
        </w:tc>
        <w:tc>
          <w:tcPr>
            <w:tcW w:w="2413" w:type="dxa"/>
            <w:vAlign w:val="center"/>
          </w:tcPr>
          <w:p w14:paraId="0FBBB303" w14:textId="77777777" w:rsidR="00214DC9" w:rsidRPr="00214DC9" w:rsidRDefault="00214DC9" w:rsidP="00B64DA8">
            <w:pPr>
              <w:spacing w:before="2"/>
              <w:ind w:left="567" w:right="-3"/>
              <w:jc w:val="both"/>
              <w:rPr>
                <w:rFonts w:ascii="Arial" w:hAnsi="Arial" w:cs="Arial"/>
              </w:rPr>
            </w:pPr>
          </w:p>
          <w:p w14:paraId="2ECF2207" w14:textId="77777777" w:rsidR="00214DC9" w:rsidRPr="00214DC9" w:rsidRDefault="00214DC9" w:rsidP="00B64DA8">
            <w:pPr>
              <w:ind w:left="567" w:right="-3"/>
              <w:jc w:val="both"/>
              <w:rPr>
                <w:rFonts w:ascii="Arial" w:hAnsi="Arial" w:cs="Arial"/>
              </w:rPr>
            </w:pPr>
            <w:r w:rsidRPr="00214DC9">
              <w:rPr>
                <w:rFonts w:ascii="Arial" w:hAnsi="Arial" w:cs="Arial"/>
                <w:noProof/>
              </w:rPr>
              <w:drawing>
                <wp:inline distT="0" distB="0" distL="0" distR="0" wp14:anchorId="703689B8" wp14:editId="774E4F34">
                  <wp:extent cx="609600" cy="3048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 cy="304800"/>
                          </a:xfrm>
                          <a:prstGeom prst="rect">
                            <a:avLst/>
                          </a:prstGeom>
                          <a:noFill/>
                          <a:ln>
                            <a:noFill/>
                          </a:ln>
                        </pic:spPr>
                      </pic:pic>
                    </a:graphicData>
                  </a:graphic>
                </wp:inline>
              </w:drawing>
            </w:r>
          </w:p>
        </w:tc>
        <w:tc>
          <w:tcPr>
            <w:tcW w:w="2830" w:type="dxa"/>
            <w:vAlign w:val="center"/>
          </w:tcPr>
          <w:p w14:paraId="5B593943" w14:textId="77777777" w:rsidR="00214DC9" w:rsidRPr="00214DC9" w:rsidRDefault="00214DC9" w:rsidP="00B64DA8">
            <w:pPr>
              <w:spacing w:before="2"/>
              <w:ind w:left="567" w:right="-3"/>
              <w:jc w:val="both"/>
              <w:rPr>
                <w:rFonts w:ascii="Arial" w:hAnsi="Arial" w:cs="Arial"/>
              </w:rPr>
            </w:pPr>
          </w:p>
          <w:p w14:paraId="08F6AD90" w14:textId="77777777" w:rsidR="00214DC9" w:rsidRPr="00214DC9" w:rsidRDefault="00214DC9" w:rsidP="00B64DA8">
            <w:pPr>
              <w:ind w:left="567" w:right="-3"/>
              <w:jc w:val="both"/>
              <w:rPr>
                <w:rFonts w:ascii="Arial" w:hAnsi="Arial" w:cs="Arial"/>
              </w:rPr>
            </w:pPr>
            <w:r w:rsidRPr="00214DC9">
              <w:rPr>
                <w:rFonts w:ascii="Arial" w:hAnsi="Arial" w:cs="Arial"/>
                <w:noProof/>
              </w:rPr>
              <w:drawing>
                <wp:inline distT="0" distB="0" distL="0" distR="0" wp14:anchorId="1241655F" wp14:editId="71DA9B24">
                  <wp:extent cx="828675" cy="32385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8675" cy="323850"/>
                          </a:xfrm>
                          <a:prstGeom prst="rect">
                            <a:avLst/>
                          </a:prstGeom>
                          <a:noFill/>
                          <a:ln>
                            <a:noFill/>
                          </a:ln>
                        </pic:spPr>
                      </pic:pic>
                    </a:graphicData>
                  </a:graphic>
                </wp:inline>
              </w:drawing>
            </w:r>
          </w:p>
        </w:tc>
      </w:tr>
      <w:tr w:rsidR="00214DC9" w:rsidRPr="00214DC9" w14:paraId="5266510F" w14:textId="77777777" w:rsidTr="00B64DA8">
        <w:trPr>
          <w:trHeight w:val="1058"/>
          <w:jc w:val="center"/>
        </w:trPr>
        <w:tc>
          <w:tcPr>
            <w:tcW w:w="1848" w:type="dxa"/>
            <w:vAlign w:val="center"/>
          </w:tcPr>
          <w:p w14:paraId="48AC4A40" w14:textId="77777777" w:rsidR="00214DC9" w:rsidRPr="00214DC9" w:rsidRDefault="00214DC9" w:rsidP="00B64DA8">
            <w:pPr>
              <w:spacing w:before="9"/>
              <w:ind w:left="83" w:right="59"/>
              <w:jc w:val="both"/>
              <w:rPr>
                <w:rFonts w:ascii="Arial" w:hAnsi="Arial" w:cs="Arial"/>
              </w:rPr>
            </w:pPr>
          </w:p>
          <w:p w14:paraId="14A960BB" w14:textId="77777777" w:rsidR="00214DC9" w:rsidRPr="00214DC9" w:rsidRDefault="00214DC9" w:rsidP="00B64DA8">
            <w:pPr>
              <w:ind w:left="83" w:right="59"/>
              <w:jc w:val="both"/>
              <w:rPr>
                <w:rFonts w:ascii="Arial" w:hAnsi="Arial" w:cs="Arial"/>
              </w:rPr>
            </w:pPr>
            <w:r w:rsidRPr="00214DC9">
              <w:rPr>
                <w:rFonts w:ascii="Arial" w:hAnsi="Arial" w:cs="Arial"/>
              </w:rPr>
              <w:t>Nivel de Endeudamiento</w:t>
            </w:r>
          </w:p>
        </w:tc>
        <w:tc>
          <w:tcPr>
            <w:tcW w:w="2414" w:type="dxa"/>
            <w:vAlign w:val="center"/>
          </w:tcPr>
          <w:p w14:paraId="40F0937E" w14:textId="77777777" w:rsidR="00214DC9" w:rsidRPr="00214DC9" w:rsidRDefault="00214DC9" w:rsidP="00B64DA8">
            <w:pPr>
              <w:spacing w:before="10"/>
              <w:ind w:left="567" w:right="-3"/>
              <w:jc w:val="both"/>
              <w:rPr>
                <w:rFonts w:ascii="Arial" w:hAnsi="Arial" w:cs="Arial"/>
              </w:rPr>
            </w:pPr>
          </w:p>
          <w:p w14:paraId="68570D08" w14:textId="77777777" w:rsidR="00214DC9" w:rsidRPr="00214DC9" w:rsidRDefault="00214DC9" w:rsidP="00B64DA8">
            <w:pPr>
              <w:ind w:right="-3"/>
              <w:jc w:val="both"/>
              <w:rPr>
                <w:rFonts w:ascii="Arial" w:hAnsi="Arial" w:cs="Arial"/>
              </w:rPr>
            </w:pPr>
            <w:r w:rsidRPr="00214DC9">
              <w:rPr>
                <w:rFonts w:ascii="Arial" w:hAnsi="Arial" w:cs="Arial"/>
              </w:rPr>
              <w:t>NE ≤ (0,50)</w:t>
            </w:r>
          </w:p>
        </w:tc>
        <w:tc>
          <w:tcPr>
            <w:tcW w:w="2413" w:type="dxa"/>
            <w:vAlign w:val="center"/>
          </w:tcPr>
          <w:p w14:paraId="6E9BD7F3" w14:textId="77777777" w:rsidR="00214DC9" w:rsidRPr="00214DC9" w:rsidRDefault="00214DC9" w:rsidP="00B64DA8">
            <w:pPr>
              <w:spacing w:before="7"/>
              <w:ind w:left="567" w:right="-3"/>
              <w:jc w:val="both"/>
              <w:rPr>
                <w:rFonts w:ascii="Arial" w:hAnsi="Arial" w:cs="Arial"/>
              </w:rPr>
            </w:pPr>
          </w:p>
          <w:p w14:paraId="6BB882A1" w14:textId="77777777" w:rsidR="00214DC9" w:rsidRPr="00214DC9" w:rsidRDefault="00214DC9" w:rsidP="00B64DA8">
            <w:pPr>
              <w:ind w:left="567" w:right="-3"/>
              <w:jc w:val="both"/>
              <w:rPr>
                <w:rFonts w:ascii="Arial" w:hAnsi="Arial" w:cs="Arial"/>
              </w:rPr>
            </w:pPr>
            <w:r w:rsidRPr="00214DC9">
              <w:rPr>
                <w:rFonts w:ascii="Arial" w:hAnsi="Arial" w:cs="Arial"/>
                <w:noProof/>
              </w:rPr>
              <w:drawing>
                <wp:inline distT="0" distB="0" distL="0" distR="0" wp14:anchorId="6A7EA5AB" wp14:editId="17A6790D">
                  <wp:extent cx="590550" cy="3048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550" cy="304800"/>
                          </a:xfrm>
                          <a:prstGeom prst="rect">
                            <a:avLst/>
                          </a:prstGeom>
                          <a:noFill/>
                          <a:ln>
                            <a:noFill/>
                          </a:ln>
                        </pic:spPr>
                      </pic:pic>
                    </a:graphicData>
                  </a:graphic>
                </wp:inline>
              </w:drawing>
            </w:r>
          </w:p>
        </w:tc>
        <w:tc>
          <w:tcPr>
            <w:tcW w:w="2830" w:type="dxa"/>
            <w:vAlign w:val="center"/>
          </w:tcPr>
          <w:p w14:paraId="20785659" w14:textId="77777777" w:rsidR="00214DC9" w:rsidRPr="00214DC9" w:rsidRDefault="00214DC9" w:rsidP="00B64DA8">
            <w:pPr>
              <w:spacing w:before="1"/>
              <w:ind w:left="567" w:right="-3"/>
              <w:jc w:val="both"/>
              <w:rPr>
                <w:rFonts w:ascii="Arial" w:hAnsi="Arial" w:cs="Arial"/>
              </w:rPr>
            </w:pPr>
          </w:p>
          <w:p w14:paraId="4395518C" w14:textId="77777777" w:rsidR="00214DC9" w:rsidRPr="00214DC9" w:rsidRDefault="00214DC9" w:rsidP="00B64DA8">
            <w:pPr>
              <w:ind w:left="567" w:right="-3"/>
              <w:jc w:val="both"/>
              <w:rPr>
                <w:rFonts w:ascii="Arial" w:hAnsi="Arial" w:cs="Arial"/>
              </w:rPr>
            </w:pPr>
            <w:r w:rsidRPr="00214DC9">
              <w:rPr>
                <w:rFonts w:ascii="Arial" w:hAnsi="Arial" w:cs="Arial"/>
                <w:noProof/>
              </w:rPr>
              <w:drawing>
                <wp:inline distT="0" distB="0" distL="0" distR="0" wp14:anchorId="687E98B9" wp14:editId="5BB5E977">
                  <wp:extent cx="819150" cy="3238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19150" cy="323850"/>
                          </a:xfrm>
                          <a:prstGeom prst="rect">
                            <a:avLst/>
                          </a:prstGeom>
                          <a:noFill/>
                          <a:ln>
                            <a:noFill/>
                          </a:ln>
                        </pic:spPr>
                      </pic:pic>
                    </a:graphicData>
                  </a:graphic>
                </wp:inline>
              </w:drawing>
            </w:r>
          </w:p>
        </w:tc>
      </w:tr>
      <w:tr w:rsidR="00214DC9" w:rsidRPr="00214DC9" w14:paraId="4AA74753" w14:textId="77777777" w:rsidTr="00B64DA8">
        <w:trPr>
          <w:trHeight w:val="954"/>
          <w:jc w:val="center"/>
        </w:trPr>
        <w:tc>
          <w:tcPr>
            <w:tcW w:w="1848" w:type="dxa"/>
            <w:vAlign w:val="center"/>
          </w:tcPr>
          <w:p w14:paraId="3A408730" w14:textId="77777777" w:rsidR="00214DC9" w:rsidRPr="00214DC9" w:rsidRDefault="00214DC9" w:rsidP="00B64DA8">
            <w:pPr>
              <w:spacing w:before="96"/>
              <w:ind w:left="83" w:right="59"/>
              <w:jc w:val="both"/>
              <w:rPr>
                <w:rFonts w:ascii="Arial" w:hAnsi="Arial" w:cs="Arial"/>
                <w:lang w:val="es-CO"/>
              </w:rPr>
            </w:pPr>
            <w:r w:rsidRPr="00214DC9">
              <w:rPr>
                <w:rFonts w:ascii="Arial" w:hAnsi="Arial" w:cs="Arial"/>
                <w:lang w:val="es-CO"/>
              </w:rPr>
              <w:t>Razón de Cobertura de Intereses</w:t>
            </w:r>
          </w:p>
        </w:tc>
        <w:tc>
          <w:tcPr>
            <w:tcW w:w="2414" w:type="dxa"/>
            <w:vAlign w:val="center"/>
          </w:tcPr>
          <w:p w14:paraId="588F1500" w14:textId="77777777" w:rsidR="00214DC9" w:rsidRPr="00214DC9" w:rsidRDefault="00214DC9" w:rsidP="00B64DA8">
            <w:pPr>
              <w:spacing w:before="6"/>
              <w:ind w:left="567" w:right="-3"/>
              <w:jc w:val="both"/>
              <w:rPr>
                <w:rFonts w:ascii="Arial" w:hAnsi="Arial" w:cs="Arial"/>
                <w:lang w:val="es-CO"/>
              </w:rPr>
            </w:pPr>
          </w:p>
          <w:p w14:paraId="042595AB" w14:textId="77777777" w:rsidR="00214DC9" w:rsidRPr="00214DC9" w:rsidRDefault="00214DC9" w:rsidP="00B64DA8">
            <w:pPr>
              <w:ind w:right="-3"/>
              <w:jc w:val="both"/>
              <w:rPr>
                <w:rFonts w:ascii="Arial" w:hAnsi="Arial" w:cs="Arial"/>
              </w:rPr>
            </w:pPr>
            <w:r w:rsidRPr="00214DC9">
              <w:rPr>
                <w:rFonts w:ascii="Arial" w:hAnsi="Arial" w:cs="Arial"/>
              </w:rPr>
              <w:t>RCI ≥ (22,0)</w:t>
            </w:r>
          </w:p>
        </w:tc>
        <w:tc>
          <w:tcPr>
            <w:tcW w:w="2413" w:type="dxa"/>
            <w:vAlign w:val="center"/>
          </w:tcPr>
          <w:p w14:paraId="30EB6D7B" w14:textId="77777777" w:rsidR="00214DC9" w:rsidRPr="00214DC9" w:rsidRDefault="00214DC9" w:rsidP="00B64DA8">
            <w:pPr>
              <w:ind w:right="-3"/>
              <w:jc w:val="center"/>
              <w:rPr>
                <w:rFonts w:ascii="Arial" w:hAnsi="Arial" w:cs="Arial"/>
              </w:rPr>
            </w:pPr>
            <w:r w:rsidRPr="00214DC9">
              <w:rPr>
                <w:rFonts w:ascii="Arial" w:hAnsi="Arial" w:cs="Arial"/>
                <w:noProof/>
              </w:rPr>
              <w:drawing>
                <wp:inline distT="0" distB="0" distL="0" distR="0" wp14:anchorId="6CCA6886" wp14:editId="2C18C4E8">
                  <wp:extent cx="628650" cy="3048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8650" cy="304800"/>
                          </a:xfrm>
                          <a:prstGeom prst="rect">
                            <a:avLst/>
                          </a:prstGeom>
                          <a:noFill/>
                          <a:ln>
                            <a:noFill/>
                          </a:ln>
                        </pic:spPr>
                      </pic:pic>
                    </a:graphicData>
                  </a:graphic>
                </wp:inline>
              </w:drawing>
            </w:r>
          </w:p>
        </w:tc>
        <w:tc>
          <w:tcPr>
            <w:tcW w:w="2830" w:type="dxa"/>
            <w:vAlign w:val="center"/>
          </w:tcPr>
          <w:p w14:paraId="52D3CF8A" w14:textId="77777777" w:rsidR="00214DC9" w:rsidRPr="00214DC9" w:rsidRDefault="00214DC9" w:rsidP="00B64DA8">
            <w:pPr>
              <w:spacing w:before="9"/>
              <w:ind w:left="567" w:right="-3"/>
              <w:jc w:val="both"/>
              <w:rPr>
                <w:rFonts w:ascii="Arial" w:hAnsi="Arial" w:cs="Arial"/>
              </w:rPr>
            </w:pPr>
          </w:p>
          <w:p w14:paraId="22CDC264" w14:textId="77777777" w:rsidR="00214DC9" w:rsidRPr="00214DC9" w:rsidRDefault="00214DC9" w:rsidP="00B64DA8">
            <w:pPr>
              <w:ind w:left="567" w:right="-3"/>
              <w:jc w:val="both"/>
              <w:rPr>
                <w:rFonts w:ascii="Arial" w:hAnsi="Arial" w:cs="Arial"/>
              </w:rPr>
            </w:pPr>
            <w:r w:rsidRPr="00214DC9">
              <w:rPr>
                <w:rFonts w:ascii="Arial" w:hAnsi="Arial" w:cs="Arial"/>
                <w:noProof/>
              </w:rPr>
              <w:drawing>
                <wp:inline distT="0" distB="0" distL="0" distR="0" wp14:anchorId="4D46C53B" wp14:editId="2F09572E">
                  <wp:extent cx="819150" cy="3238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9150" cy="323850"/>
                          </a:xfrm>
                          <a:prstGeom prst="rect">
                            <a:avLst/>
                          </a:prstGeom>
                          <a:noFill/>
                          <a:ln>
                            <a:noFill/>
                          </a:ln>
                        </pic:spPr>
                      </pic:pic>
                    </a:graphicData>
                  </a:graphic>
                </wp:inline>
              </w:drawing>
            </w:r>
          </w:p>
        </w:tc>
      </w:tr>
      <w:tr w:rsidR="00214DC9" w:rsidRPr="00214DC9" w14:paraId="4C026E89" w14:textId="77777777" w:rsidTr="00B64DA8">
        <w:trPr>
          <w:trHeight w:val="297"/>
          <w:jc w:val="center"/>
        </w:trPr>
        <w:tc>
          <w:tcPr>
            <w:tcW w:w="9505" w:type="dxa"/>
            <w:gridSpan w:val="4"/>
            <w:vAlign w:val="center"/>
          </w:tcPr>
          <w:p w14:paraId="0E68228F" w14:textId="77777777" w:rsidR="00214DC9" w:rsidRPr="00214DC9" w:rsidRDefault="00214DC9" w:rsidP="00B64DA8">
            <w:pPr>
              <w:spacing w:before="21"/>
              <w:ind w:left="567" w:right="-3"/>
              <w:jc w:val="center"/>
              <w:rPr>
                <w:rFonts w:ascii="Arial" w:hAnsi="Arial" w:cs="Arial"/>
              </w:rPr>
            </w:pPr>
            <w:r w:rsidRPr="00214DC9">
              <w:rPr>
                <w:rFonts w:ascii="Arial" w:hAnsi="Arial" w:cs="Arial"/>
              </w:rPr>
              <w:t>CAPACIDAD ORGANIZACIONAL</w:t>
            </w:r>
          </w:p>
        </w:tc>
      </w:tr>
      <w:tr w:rsidR="00214DC9" w:rsidRPr="00214DC9" w14:paraId="113BD69F" w14:textId="77777777" w:rsidTr="00B64DA8">
        <w:trPr>
          <w:trHeight w:val="863"/>
          <w:jc w:val="center"/>
        </w:trPr>
        <w:tc>
          <w:tcPr>
            <w:tcW w:w="1848" w:type="dxa"/>
            <w:vAlign w:val="center"/>
          </w:tcPr>
          <w:p w14:paraId="14576C84" w14:textId="77777777" w:rsidR="00214DC9" w:rsidRPr="00214DC9" w:rsidRDefault="00214DC9" w:rsidP="00B64DA8">
            <w:pPr>
              <w:spacing w:before="177"/>
              <w:ind w:right="-3"/>
              <w:jc w:val="both"/>
              <w:rPr>
                <w:rFonts w:ascii="Arial" w:hAnsi="Arial" w:cs="Arial"/>
              </w:rPr>
            </w:pPr>
            <w:r w:rsidRPr="00214DC9">
              <w:rPr>
                <w:rFonts w:ascii="Arial" w:hAnsi="Arial" w:cs="Arial"/>
              </w:rPr>
              <w:t>Rentabilidad del Patrimonio</w:t>
            </w:r>
          </w:p>
        </w:tc>
        <w:tc>
          <w:tcPr>
            <w:tcW w:w="2414" w:type="dxa"/>
            <w:vAlign w:val="center"/>
          </w:tcPr>
          <w:p w14:paraId="78EAC942" w14:textId="77777777" w:rsidR="00214DC9" w:rsidRPr="00214DC9" w:rsidRDefault="00214DC9" w:rsidP="00B64DA8">
            <w:pPr>
              <w:spacing w:before="6"/>
              <w:ind w:left="567" w:right="-3"/>
              <w:jc w:val="both"/>
              <w:rPr>
                <w:rFonts w:ascii="Arial" w:hAnsi="Arial" w:cs="Arial"/>
              </w:rPr>
            </w:pPr>
          </w:p>
          <w:p w14:paraId="6237E9DA" w14:textId="77777777" w:rsidR="00214DC9" w:rsidRPr="00214DC9" w:rsidRDefault="00214DC9" w:rsidP="00B64DA8">
            <w:pPr>
              <w:ind w:right="-3"/>
              <w:jc w:val="both"/>
              <w:rPr>
                <w:rFonts w:ascii="Arial" w:hAnsi="Arial" w:cs="Arial"/>
              </w:rPr>
            </w:pPr>
            <w:r w:rsidRPr="00214DC9">
              <w:rPr>
                <w:rFonts w:ascii="Arial" w:hAnsi="Arial" w:cs="Arial"/>
              </w:rPr>
              <w:t>RP ≥ (0,12)</w:t>
            </w:r>
          </w:p>
        </w:tc>
        <w:tc>
          <w:tcPr>
            <w:tcW w:w="2413" w:type="dxa"/>
            <w:vAlign w:val="center"/>
          </w:tcPr>
          <w:p w14:paraId="16133A39" w14:textId="77777777" w:rsidR="00214DC9" w:rsidRPr="00214DC9" w:rsidRDefault="00214DC9" w:rsidP="00B64DA8">
            <w:pPr>
              <w:spacing w:before="9"/>
              <w:ind w:left="567" w:right="-3"/>
              <w:jc w:val="both"/>
              <w:rPr>
                <w:rFonts w:ascii="Arial" w:hAnsi="Arial" w:cs="Arial"/>
              </w:rPr>
            </w:pPr>
          </w:p>
          <w:p w14:paraId="7AAD5101" w14:textId="77777777" w:rsidR="00214DC9" w:rsidRPr="00214DC9" w:rsidRDefault="00214DC9" w:rsidP="00B64DA8">
            <w:pPr>
              <w:ind w:left="567" w:right="-3"/>
              <w:jc w:val="both"/>
              <w:rPr>
                <w:rFonts w:ascii="Arial" w:hAnsi="Arial" w:cs="Arial"/>
              </w:rPr>
            </w:pPr>
            <w:r w:rsidRPr="00214DC9">
              <w:rPr>
                <w:rFonts w:ascii="Arial" w:hAnsi="Arial" w:cs="Arial"/>
                <w:noProof/>
              </w:rPr>
              <w:drawing>
                <wp:inline distT="0" distB="0" distL="0" distR="0" wp14:anchorId="14624506" wp14:editId="18FEAB55">
                  <wp:extent cx="447675" cy="228600"/>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7675" cy="228600"/>
                          </a:xfrm>
                          <a:prstGeom prst="rect">
                            <a:avLst/>
                          </a:prstGeom>
                          <a:noFill/>
                          <a:ln>
                            <a:noFill/>
                          </a:ln>
                        </pic:spPr>
                      </pic:pic>
                    </a:graphicData>
                  </a:graphic>
                </wp:inline>
              </w:drawing>
            </w:r>
          </w:p>
        </w:tc>
        <w:tc>
          <w:tcPr>
            <w:tcW w:w="2830" w:type="dxa"/>
            <w:vAlign w:val="center"/>
          </w:tcPr>
          <w:p w14:paraId="66098B52" w14:textId="77777777" w:rsidR="00214DC9" w:rsidRPr="00214DC9" w:rsidRDefault="00214DC9" w:rsidP="00B64DA8">
            <w:pPr>
              <w:spacing w:before="9"/>
              <w:ind w:left="567" w:right="-3"/>
              <w:jc w:val="both"/>
              <w:rPr>
                <w:rFonts w:ascii="Arial" w:hAnsi="Arial" w:cs="Arial"/>
              </w:rPr>
            </w:pPr>
          </w:p>
          <w:p w14:paraId="1732C1A7" w14:textId="77777777" w:rsidR="00214DC9" w:rsidRPr="00214DC9" w:rsidRDefault="00214DC9" w:rsidP="00B64DA8">
            <w:pPr>
              <w:ind w:left="567" w:right="-3"/>
              <w:jc w:val="both"/>
              <w:rPr>
                <w:rFonts w:ascii="Arial" w:hAnsi="Arial" w:cs="Arial"/>
              </w:rPr>
            </w:pPr>
            <w:r w:rsidRPr="00214DC9">
              <w:rPr>
                <w:rFonts w:ascii="Arial" w:hAnsi="Arial" w:cs="Arial"/>
                <w:noProof/>
              </w:rPr>
              <w:drawing>
                <wp:inline distT="0" distB="0" distL="0" distR="0" wp14:anchorId="7CFF9F89" wp14:editId="75984BCB">
                  <wp:extent cx="638175" cy="285750"/>
                  <wp:effectExtent l="0" t="0" r="952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8175" cy="285750"/>
                          </a:xfrm>
                          <a:prstGeom prst="rect">
                            <a:avLst/>
                          </a:prstGeom>
                          <a:noFill/>
                          <a:ln>
                            <a:noFill/>
                          </a:ln>
                        </pic:spPr>
                      </pic:pic>
                    </a:graphicData>
                  </a:graphic>
                </wp:inline>
              </w:drawing>
            </w:r>
          </w:p>
        </w:tc>
      </w:tr>
      <w:tr w:rsidR="00214DC9" w:rsidRPr="00214DC9" w14:paraId="7C68C269" w14:textId="77777777" w:rsidTr="00B64DA8">
        <w:trPr>
          <w:trHeight w:val="865"/>
          <w:jc w:val="center"/>
        </w:trPr>
        <w:tc>
          <w:tcPr>
            <w:tcW w:w="1848" w:type="dxa"/>
            <w:vAlign w:val="center"/>
          </w:tcPr>
          <w:p w14:paraId="3FA55905" w14:textId="77777777" w:rsidR="00214DC9" w:rsidRPr="00214DC9" w:rsidRDefault="00214DC9" w:rsidP="00B64DA8">
            <w:pPr>
              <w:spacing w:before="177"/>
              <w:ind w:right="-3"/>
              <w:jc w:val="both"/>
              <w:rPr>
                <w:rFonts w:ascii="Arial" w:hAnsi="Arial" w:cs="Arial"/>
              </w:rPr>
            </w:pPr>
            <w:r w:rsidRPr="00214DC9">
              <w:rPr>
                <w:rFonts w:ascii="Arial" w:hAnsi="Arial" w:cs="Arial"/>
              </w:rPr>
              <w:t>Rentabilidad del Activo</w:t>
            </w:r>
          </w:p>
        </w:tc>
        <w:tc>
          <w:tcPr>
            <w:tcW w:w="2414" w:type="dxa"/>
            <w:vAlign w:val="center"/>
          </w:tcPr>
          <w:p w14:paraId="4554E4B1" w14:textId="77777777" w:rsidR="00214DC9" w:rsidRPr="00214DC9" w:rsidRDefault="00214DC9" w:rsidP="00B64DA8">
            <w:pPr>
              <w:spacing w:before="9"/>
              <w:ind w:left="567" w:right="-3"/>
              <w:jc w:val="both"/>
              <w:rPr>
                <w:rFonts w:ascii="Arial" w:hAnsi="Arial" w:cs="Arial"/>
              </w:rPr>
            </w:pPr>
          </w:p>
          <w:p w14:paraId="64D625E7" w14:textId="77777777" w:rsidR="00214DC9" w:rsidRPr="00214DC9" w:rsidRDefault="00214DC9" w:rsidP="00B64DA8">
            <w:pPr>
              <w:ind w:right="-3"/>
              <w:jc w:val="both"/>
              <w:rPr>
                <w:rFonts w:ascii="Arial" w:hAnsi="Arial" w:cs="Arial"/>
              </w:rPr>
            </w:pPr>
            <w:r w:rsidRPr="00214DC9">
              <w:rPr>
                <w:rFonts w:ascii="Arial" w:hAnsi="Arial" w:cs="Arial"/>
              </w:rPr>
              <w:t>RA ≥ (0,10)</w:t>
            </w:r>
          </w:p>
          <w:p w14:paraId="0678F353" w14:textId="77777777" w:rsidR="00214DC9" w:rsidRPr="00214DC9" w:rsidRDefault="00214DC9" w:rsidP="00B64DA8">
            <w:pPr>
              <w:tabs>
                <w:tab w:val="left" w:pos="734"/>
                <w:tab w:val="center" w:pos="1203"/>
              </w:tabs>
              <w:ind w:left="567" w:right="-3"/>
              <w:jc w:val="both"/>
              <w:rPr>
                <w:rFonts w:ascii="Arial" w:hAnsi="Arial" w:cs="Arial"/>
              </w:rPr>
            </w:pPr>
          </w:p>
        </w:tc>
        <w:tc>
          <w:tcPr>
            <w:tcW w:w="2413" w:type="dxa"/>
            <w:vAlign w:val="center"/>
          </w:tcPr>
          <w:p w14:paraId="691B79E9" w14:textId="77777777" w:rsidR="00214DC9" w:rsidRPr="00214DC9" w:rsidRDefault="00214DC9" w:rsidP="00B64DA8">
            <w:pPr>
              <w:spacing w:before="10"/>
              <w:ind w:left="567" w:right="-3"/>
              <w:jc w:val="both"/>
              <w:rPr>
                <w:rFonts w:ascii="Arial" w:hAnsi="Arial" w:cs="Arial"/>
              </w:rPr>
            </w:pPr>
          </w:p>
          <w:p w14:paraId="5E20D9C7" w14:textId="77777777" w:rsidR="00214DC9" w:rsidRPr="00214DC9" w:rsidRDefault="00214DC9" w:rsidP="00B64DA8">
            <w:pPr>
              <w:ind w:left="567" w:right="-3"/>
              <w:jc w:val="both"/>
              <w:rPr>
                <w:rFonts w:ascii="Arial" w:hAnsi="Arial" w:cs="Arial"/>
              </w:rPr>
            </w:pPr>
            <w:r w:rsidRPr="00214DC9">
              <w:rPr>
                <w:rFonts w:ascii="Arial" w:hAnsi="Arial" w:cs="Arial"/>
                <w:noProof/>
              </w:rPr>
              <w:drawing>
                <wp:inline distT="0" distB="0" distL="0" distR="0" wp14:anchorId="6EA0A2B4" wp14:editId="238ECC41">
                  <wp:extent cx="466725" cy="228600"/>
                  <wp:effectExtent l="0" t="0" r="952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6725" cy="228600"/>
                          </a:xfrm>
                          <a:prstGeom prst="rect">
                            <a:avLst/>
                          </a:prstGeom>
                          <a:noFill/>
                          <a:ln>
                            <a:noFill/>
                          </a:ln>
                        </pic:spPr>
                      </pic:pic>
                    </a:graphicData>
                  </a:graphic>
                </wp:inline>
              </w:drawing>
            </w:r>
          </w:p>
        </w:tc>
        <w:tc>
          <w:tcPr>
            <w:tcW w:w="2830" w:type="dxa"/>
            <w:vAlign w:val="center"/>
          </w:tcPr>
          <w:p w14:paraId="2D4F83FB" w14:textId="77777777" w:rsidR="00214DC9" w:rsidRPr="00214DC9" w:rsidRDefault="00214DC9" w:rsidP="00B64DA8">
            <w:pPr>
              <w:spacing w:before="10"/>
              <w:ind w:left="567" w:right="-3"/>
              <w:jc w:val="both"/>
              <w:rPr>
                <w:rFonts w:ascii="Arial" w:hAnsi="Arial" w:cs="Arial"/>
              </w:rPr>
            </w:pPr>
          </w:p>
          <w:p w14:paraId="5E87021C" w14:textId="77777777" w:rsidR="00214DC9" w:rsidRPr="00214DC9" w:rsidRDefault="00214DC9" w:rsidP="00B64DA8">
            <w:pPr>
              <w:ind w:left="567" w:right="-3"/>
              <w:jc w:val="both"/>
              <w:rPr>
                <w:rFonts w:ascii="Arial" w:hAnsi="Arial" w:cs="Arial"/>
              </w:rPr>
            </w:pPr>
            <w:r w:rsidRPr="00214DC9">
              <w:rPr>
                <w:rFonts w:ascii="Arial" w:hAnsi="Arial" w:cs="Arial"/>
                <w:noProof/>
              </w:rPr>
              <w:drawing>
                <wp:inline distT="0" distB="0" distL="0" distR="0" wp14:anchorId="383E8CA4" wp14:editId="52A63DCD">
                  <wp:extent cx="657225" cy="285750"/>
                  <wp:effectExtent l="0" t="0" r="952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7225" cy="285750"/>
                          </a:xfrm>
                          <a:prstGeom prst="rect">
                            <a:avLst/>
                          </a:prstGeom>
                          <a:noFill/>
                          <a:ln>
                            <a:noFill/>
                          </a:ln>
                        </pic:spPr>
                      </pic:pic>
                    </a:graphicData>
                  </a:graphic>
                </wp:inline>
              </w:drawing>
            </w:r>
          </w:p>
        </w:tc>
      </w:tr>
    </w:tbl>
    <w:p w14:paraId="59F738F8" w14:textId="77777777" w:rsidR="00214DC9" w:rsidRPr="00214DC9" w:rsidRDefault="00214DC9" w:rsidP="00214DC9">
      <w:pPr>
        <w:jc w:val="both"/>
        <w:rPr>
          <w:rFonts w:ascii="Arial" w:hAnsi="Arial" w:cs="Arial"/>
          <w:iCs/>
          <w:color w:val="000000"/>
          <w:sz w:val="22"/>
          <w:szCs w:val="22"/>
          <w:lang w:val="es-CO"/>
        </w:rPr>
      </w:pPr>
    </w:p>
    <w:p w14:paraId="7C516179" w14:textId="77777777" w:rsidR="00214DC9" w:rsidRPr="00214DC9" w:rsidRDefault="00214DC9" w:rsidP="00214DC9">
      <w:pPr>
        <w:jc w:val="both"/>
        <w:rPr>
          <w:rFonts w:ascii="Arial" w:hAnsi="Arial" w:cs="Arial"/>
          <w:sz w:val="22"/>
          <w:szCs w:val="22"/>
        </w:rPr>
      </w:pPr>
      <w:r w:rsidRPr="00214DC9">
        <w:rPr>
          <w:rFonts w:ascii="Arial" w:hAnsi="Arial" w:cs="Arial"/>
          <w:sz w:val="22"/>
          <w:szCs w:val="22"/>
        </w:rPr>
        <w:t>Donde:</w:t>
      </w:r>
    </w:p>
    <w:p w14:paraId="591567ED" w14:textId="77777777" w:rsidR="00214DC9" w:rsidRPr="00214DC9" w:rsidRDefault="00214DC9" w:rsidP="00214DC9">
      <w:pPr>
        <w:jc w:val="both"/>
        <w:rPr>
          <w:rFonts w:ascii="Arial" w:hAnsi="Arial" w:cs="Arial"/>
          <w:sz w:val="22"/>
          <w:szCs w:val="22"/>
        </w:rPr>
      </w:pPr>
    </w:p>
    <w:tbl>
      <w:tblPr>
        <w:tblStyle w:val="Tablaconcuadrcula"/>
        <w:tblW w:w="0" w:type="auto"/>
        <w:tblLook w:val="04A0" w:firstRow="1" w:lastRow="0" w:firstColumn="1" w:lastColumn="0" w:noHBand="0" w:noVBand="1"/>
      </w:tblPr>
      <w:tblGrid>
        <w:gridCol w:w="930"/>
        <w:gridCol w:w="7898"/>
      </w:tblGrid>
      <w:tr w:rsidR="00214DC9" w:rsidRPr="00214DC9" w14:paraId="41A2EE46" w14:textId="77777777" w:rsidTr="00B64DA8">
        <w:tc>
          <w:tcPr>
            <w:tcW w:w="9978" w:type="dxa"/>
            <w:gridSpan w:val="2"/>
            <w:shd w:val="clear" w:color="auto" w:fill="ADADAD" w:themeFill="background2" w:themeFillShade="BF"/>
          </w:tcPr>
          <w:p w14:paraId="2540CA70"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LIQ: Índice de Liquidez</w:t>
            </w:r>
          </w:p>
        </w:tc>
      </w:tr>
      <w:tr w:rsidR="00214DC9" w:rsidRPr="00214DC9" w14:paraId="35A1BE04" w14:textId="77777777" w:rsidTr="00B64DA8">
        <w:tc>
          <w:tcPr>
            <w:tcW w:w="988" w:type="dxa"/>
          </w:tcPr>
          <w:p w14:paraId="229BC720"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AC:</w:t>
            </w:r>
          </w:p>
        </w:tc>
        <w:tc>
          <w:tcPr>
            <w:tcW w:w="8990" w:type="dxa"/>
          </w:tcPr>
          <w:p w14:paraId="4D32EC58"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Activo Corriente</w:t>
            </w:r>
          </w:p>
        </w:tc>
      </w:tr>
      <w:tr w:rsidR="00214DC9" w:rsidRPr="00214DC9" w14:paraId="2B7C3B8F" w14:textId="77777777" w:rsidTr="00B64DA8">
        <w:tc>
          <w:tcPr>
            <w:tcW w:w="988" w:type="dxa"/>
          </w:tcPr>
          <w:p w14:paraId="19037553"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PC</w:t>
            </w:r>
          </w:p>
        </w:tc>
        <w:tc>
          <w:tcPr>
            <w:tcW w:w="8990" w:type="dxa"/>
          </w:tcPr>
          <w:p w14:paraId="34B8AAC6"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Pasivo Corriente</w:t>
            </w:r>
          </w:p>
        </w:tc>
      </w:tr>
      <w:tr w:rsidR="00214DC9" w:rsidRPr="00214DC9" w14:paraId="11747966" w14:textId="77777777" w:rsidTr="00B64DA8">
        <w:tc>
          <w:tcPr>
            <w:tcW w:w="988" w:type="dxa"/>
          </w:tcPr>
          <w:p w14:paraId="58059751" w14:textId="77777777" w:rsidR="00214DC9" w:rsidRPr="00214DC9" w:rsidRDefault="00214DC9" w:rsidP="00B64DA8">
            <w:pPr>
              <w:jc w:val="both"/>
              <w:rPr>
                <w:rFonts w:ascii="Arial" w:hAnsi="Arial" w:cs="Arial"/>
                <w:sz w:val="22"/>
                <w:szCs w:val="22"/>
              </w:rPr>
            </w:pPr>
            <w:proofErr w:type="spellStart"/>
            <w:r w:rsidRPr="00214DC9">
              <w:rPr>
                <w:rFonts w:ascii="Arial" w:hAnsi="Arial" w:cs="Arial"/>
                <w:sz w:val="22"/>
                <w:szCs w:val="22"/>
              </w:rPr>
              <w:t>ACi</w:t>
            </w:r>
            <w:proofErr w:type="spellEnd"/>
          </w:p>
        </w:tc>
        <w:tc>
          <w:tcPr>
            <w:tcW w:w="8990" w:type="dxa"/>
          </w:tcPr>
          <w:p w14:paraId="698AEB5F"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Activo Corriente de cada uno de los integrantes del Postulante.</w:t>
            </w:r>
          </w:p>
        </w:tc>
      </w:tr>
      <w:tr w:rsidR="00214DC9" w:rsidRPr="00214DC9" w14:paraId="4C68C14F" w14:textId="77777777" w:rsidTr="00B64DA8">
        <w:tc>
          <w:tcPr>
            <w:tcW w:w="988" w:type="dxa"/>
          </w:tcPr>
          <w:p w14:paraId="3C620862" w14:textId="77777777" w:rsidR="00214DC9" w:rsidRPr="00214DC9" w:rsidRDefault="00214DC9" w:rsidP="00B64DA8">
            <w:pPr>
              <w:jc w:val="both"/>
              <w:rPr>
                <w:rFonts w:ascii="Arial" w:hAnsi="Arial" w:cs="Arial"/>
                <w:sz w:val="22"/>
                <w:szCs w:val="22"/>
              </w:rPr>
            </w:pPr>
            <w:proofErr w:type="spellStart"/>
            <w:r w:rsidRPr="00214DC9">
              <w:rPr>
                <w:rFonts w:ascii="Arial" w:hAnsi="Arial" w:cs="Arial"/>
                <w:sz w:val="22"/>
                <w:szCs w:val="22"/>
              </w:rPr>
              <w:t>PCi</w:t>
            </w:r>
            <w:proofErr w:type="spellEnd"/>
          </w:p>
        </w:tc>
        <w:tc>
          <w:tcPr>
            <w:tcW w:w="8990" w:type="dxa"/>
          </w:tcPr>
          <w:p w14:paraId="17E878A3"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Pasivo Corriente de cada uno de los integrantes del Postulante.</w:t>
            </w:r>
          </w:p>
        </w:tc>
      </w:tr>
    </w:tbl>
    <w:p w14:paraId="69CCC119" w14:textId="77777777" w:rsidR="00214DC9" w:rsidRPr="00214DC9" w:rsidRDefault="00214DC9" w:rsidP="00214DC9">
      <w:pPr>
        <w:jc w:val="both"/>
        <w:rPr>
          <w:rFonts w:ascii="Arial" w:hAnsi="Arial" w:cs="Arial"/>
          <w:sz w:val="22"/>
          <w:szCs w:val="22"/>
        </w:rPr>
      </w:pPr>
    </w:p>
    <w:tbl>
      <w:tblPr>
        <w:tblStyle w:val="Tablaconcuadrcula"/>
        <w:tblW w:w="0" w:type="auto"/>
        <w:tblLook w:val="04A0" w:firstRow="1" w:lastRow="0" w:firstColumn="1" w:lastColumn="0" w:noHBand="0" w:noVBand="1"/>
      </w:tblPr>
      <w:tblGrid>
        <w:gridCol w:w="924"/>
        <w:gridCol w:w="7904"/>
      </w:tblGrid>
      <w:tr w:rsidR="00214DC9" w:rsidRPr="00214DC9" w14:paraId="25AE2661" w14:textId="77777777" w:rsidTr="00B64DA8">
        <w:tc>
          <w:tcPr>
            <w:tcW w:w="9978" w:type="dxa"/>
            <w:gridSpan w:val="2"/>
            <w:shd w:val="clear" w:color="auto" w:fill="ADADAD" w:themeFill="background2" w:themeFillShade="BF"/>
          </w:tcPr>
          <w:p w14:paraId="6F18CE45"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NE: Nivel de Endeudamiento</w:t>
            </w:r>
          </w:p>
        </w:tc>
      </w:tr>
      <w:tr w:rsidR="00214DC9" w:rsidRPr="00214DC9" w14:paraId="70AA9D2E" w14:textId="77777777" w:rsidTr="00B64DA8">
        <w:tc>
          <w:tcPr>
            <w:tcW w:w="988" w:type="dxa"/>
          </w:tcPr>
          <w:p w14:paraId="25030DB7"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PT</w:t>
            </w:r>
          </w:p>
        </w:tc>
        <w:tc>
          <w:tcPr>
            <w:tcW w:w="8990" w:type="dxa"/>
          </w:tcPr>
          <w:p w14:paraId="0131DAFC"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Pasivo Total</w:t>
            </w:r>
          </w:p>
        </w:tc>
      </w:tr>
      <w:tr w:rsidR="00214DC9" w:rsidRPr="00214DC9" w14:paraId="6E2264C3" w14:textId="77777777" w:rsidTr="00B64DA8">
        <w:tc>
          <w:tcPr>
            <w:tcW w:w="988" w:type="dxa"/>
          </w:tcPr>
          <w:p w14:paraId="5C5CF149"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AT</w:t>
            </w:r>
          </w:p>
        </w:tc>
        <w:tc>
          <w:tcPr>
            <w:tcW w:w="8990" w:type="dxa"/>
          </w:tcPr>
          <w:p w14:paraId="74A16165"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Activo Total</w:t>
            </w:r>
          </w:p>
        </w:tc>
      </w:tr>
      <w:tr w:rsidR="00214DC9" w:rsidRPr="00214DC9" w14:paraId="73E6401F" w14:textId="77777777" w:rsidTr="00B64DA8">
        <w:tc>
          <w:tcPr>
            <w:tcW w:w="988" w:type="dxa"/>
          </w:tcPr>
          <w:p w14:paraId="38807D75" w14:textId="77777777" w:rsidR="00214DC9" w:rsidRPr="00214DC9" w:rsidRDefault="00214DC9" w:rsidP="00B64DA8">
            <w:pPr>
              <w:jc w:val="both"/>
              <w:rPr>
                <w:rFonts w:ascii="Arial" w:hAnsi="Arial" w:cs="Arial"/>
                <w:sz w:val="22"/>
                <w:szCs w:val="22"/>
              </w:rPr>
            </w:pPr>
            <w:proofErr w:type="spellStart"/>
            <w:r w:rsidRPr="00214DC9">
              <w:rPr>
                <w:rFonts w:ascii="Arial" w:hAnsi="Arial" w:cs="Arial"/>
                <w:sz w:val="22"/>
                <w:szCs w:val="22"/>
              </w:rPr>
              <w:t>PTi</w:t>
            </w:r>
            <w:proofErr w:type="spellEnd"/>
          </w:p>
        </w:tc>
        <w:tc>
          <w:tcPr>
            <w:tcW w:w="8990" w:type="dxa"/>
          </w:tcPr>
          <w:p w14:paraId="3459CBA5"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Pasivo Total de cada uno de los integrantes del Postulante.</w:t>
            </w:r>
          </w:p>
        </w:tc>
      </w:tr>
      <w:tr w:rsidR="00214DC9" w:rsidRPr="00214DC9" w14:paraId="6FF9F6E3" w14:textId="77777777" w:rsidTr="00B64DA8">
        <w:tc>
          <w:tcPr>
            <w:tcW w:w="988" w:type="dxa"/>
          </w:tcPr>
          <w:p w14:paraId="6336D487" w14:textId="77777777" w:rsidR="00214DC9" w:rsidRPr="00214DC9" w:rsidRDefault="00214DC9" w:rsidP="00B64DA8">
            <w:pPr>
              <w:jc w:val="both"/>
              <w:rPr>
                <w:rFonts w:ascii="Arial" w:hAnsi="Arial" w:cs="Arial"/>
                <w:sz w:val="22"/>
                <w:szCs w:val="22"/>
              </w:rPr>
            </w:pPr>
            <w:proofErr w:type="spellStart"/>
            <w:r w:rsidRPr="00214DC9">
              <w:rPr>
                <w:rFonts w:ascii="Arial" w:hAnsi="Arial" w:cs="Arial"/>
                <w:sz w:val="22"/>
                <w:szCs w:val="22"/>
              </w:rPr>
              <w:t>ATi</w:t>
            </w:r>
            <w:proofErr w:type="spellEnd"/>
          </w:p>
        </w:tc>
        <w:tc>
          <w:tcPr>
            <w:tcW w:w="8990" w:type="dxa"/>
          </w:tcPr>
          <w:p w14:paraId="49843534"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Activo Total de cada uno de los integrantes del Postulante.</w:t>
            </w:r>
          </w:p>
        </w:tc>
      </w:tr>
      <w:tr w:rsidR="00214DC9" w:rsidRPr="00214DC9" w14:paraId="51F06E8E" w14:textId="77777777" w:rsidTr="00B64DA8">
        <w:tc>
          <w:tcPr>
            <w:tcW w:w="988" w:type="dxa"/>
          </w:tcPr>
          <w:p w14:paraId="63814AFD"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%I</w:t>
            </w:r>
          </w:p>
        </w:tc>
        <w:tc>
          <w:tcPr>
            <w:tcW w:w="8990" w:type="dxa"/>
          </w:tcPr>
          <w:p w14:paraId="7226B4BB"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Porcentaje de participación de cada uno de los integrantes del Postulante.</w:t>
            </w:r>
          </w:p>
        </w:tc>
      </w:tr>
    </w:tbl>
    <w:p w14:paraId="0FCE2AC2" w14:textId="77777777" w:rsidR="00214DC9" w:rsidRPr="00214DC9" w:rsidRDefault="00214DC9" w:rsidP="00214DC9">
      <w:pPr>
        <w:widowControl w:val="0"/>
        <w:autoSpaceDE w:val="0"/>
        <w:autoSpaceDN w:val="0"/>
        <w:ind w:left="567" w:right="-3"/>
        <w:jc w:val="both"/>
        <w:rPr>
          <w:rFonts w:ascii="Arial" w:hAnsi="Arial" w:cs="Arial"/>
          <w:sz w:val="22"/>
          <w:szCs w:val="22"/>
        </w:rPr>
      </w:pPr>
    </w:p>
    <w:tbl>
      <w:tblPr>
        <w:tblStyle w:val="Tablaconcuadrcula"/>
        <w:tblW w:w="0" w:type="auto"/>
        <w:tblLook w:val="04A0" w:firstRow="1" w:lastRow="0" w:firstColumn="1" w:lastColumn="0" w:noHBand="0" w:noVBand="1"/>
      </w:tblPr>
      <w:tblGrid>
        <w:gridCol w:w="931"/>
        <w:gridCol w:w="7897"/>
      </w:tblGrid>
      <w:tr w:rsidR="00214DC9" w:rsidRPr="00214DC9" w14:paraId="243A2240" w14:textId="77777777" w:rsidTr="00B64DA8">
        <w:tc>
          <w:tcPr>
            <w:tcW w:w="9978" w:type="dxa"/>
            <w:gridSpan w:val="2"/>
            <w:shd w:val="clear" w:color="auto" w:fill="ADADAD" w:themeFill="background2" w:themeFillShade="BF"/>
          </w:tcPr>
          <w:p w14:paraId="734B20E7" w14:textId="77777777" w:rsidR="00214DC9" w:rsidRPr="00214DC9" w:rsidRDefault="00214DC9" w:rsidP="00B64DA8">
            <w:pPr>
              <w:widowControl w:val="0"/>
              <w:autoSpaceDE w:val="0"/>
              <w:autoSpaceDN w:val="0"/>
              <w:ind w:right="-3"/>
              <w:jc w:val="both"/>
              <w:rPr>
                <w:rFonts w:ascii="Arial" w:hAnsi="Arial" w:cs="Arial"/>
                <w:sz w:val="22"/>
                <w:szCs w:val="22"/>
              </w:rPr>
            </w:pPr>
            <w:r w:rsidRPr="00214DC9">
              <w:rPr>
                <w:rFonts w:ascii="Arial" w:hAnsi="Arial" w:cs="Arial"/>
                <w:sz w:val="22"/>
                <w:szCs w:val="22"/>
              </w:rPr>
              <w:lastRenderedPageBreak/>
              <w:t>RCI: Razón de cobertura de intereses.</w:t>
            </w:r>
          </w:p>
        </w:tc>
      </w:tr>
      <w:tr w:rsidR="00214DC9" w:rsidRPr="00214DC9" w14:paraId="56C788AB" w14:textId="77777777" w:rsidTr="00B64DA8">
        <w:tc>
          <w:tcPr>
            <w:tcW w:w="988" w:type="dxa"/>
          </w:tcPr>
          <w:p w14:paraId="6540AD1E"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UO</w:t>
            </w:r>
          </w:p>
        </w:tc>
        <w:tc>
          <w:tcPr>
            <w:tcW w:w="8990" w:type="dxa"/>
          </w:tcPr>
          <w:p w14:paraId="7D3E36C1"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Utilidad Operacional</w:t>
            </w:r>
          </w:p>
        </w:tc>
      </w:tr>
      <w:tr w:rsidR="00214DC9" w:rsidRPr="00214DC9" w14:paraId="5E9CBC9C" w14:textId="77777777" w:rsidTr="00B64DA8">
        <w:tc>
          <w:tcPr>
            <w:tcW w:w="988" w:type="dxa"/>
          </w:tcPr>
          <w:p w14:paraId="3FD2DA05"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GI</w:t>
            </w:r>
          </w:p>
        </w:tc>
        <w:tc>
          <w:tcPr>
            <w:tcW w:w="8990" w:type="dxa"/>
          </w:tcPr>
          <w:p w14:paraId="1702B9C0"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Gastos por intereses</w:t>
            </w:r>
          </w:p>
        </w:tc>
      </w:tr>
      <w:tr w:rsidR="00214DC9" w:rsidRPr="00214DC9" w14:paraId="626419AA" w14:textId="77777777" w:rsidTr="00B64DA8">
        <w:tc>
          <w:tcPr>
            <w:tcW w:w="988" w:type="dxa"/>
          </w:tcPr>
          <w:p w14:paraId="3DFC9FE9" w14:textId="77777777" w:rsidR="00214DC9" w:rsidRPr="00214DC9" w:rsidRDefault="00214DC9" w:rsidP="00B64DA8">
            <w:pPr>
              <w:jc w:val="both"/>
              <w:rPr>
                <w:rFonts w:ascii="Arial" w:hAnsi="Arial" w:cs="Arial"/>
                <w:sz w:val="22"/>
                <w:szCs w:val="22"/>
              </w:rPr>
            </w:pPr>
            <w:proofErr w:type="spellStart"/>
            <w:r w:rsidRPr="00214DC9">
              <w:rPr>
                <w:rFonts w:ascii="Arial" w:hAnsi="Arial" w:cs="Arial"/>
                <w:sz w:val="22"/>
                <w:szCs w:val="22"/>
              </w:rPr>
              <w:t>UOi</w:t>
            </w:r>
            <w:proofErr w:type="spellEnd"/>
          </w:p>
        </w:tc>
        <w:tc>
          <w:tcPr>
            <w:tcW w:w="8990" w:type="dxa"/>
          </w:tcPr>
          <w:p w14:paraId="1F8F956C"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Utilidad Operacional de cada uno de los integrantes del Postulante</w:t>
            </w:r>
          </w:p>
        </w:tc>
      </w:tr>
      <w:tr w:rsidR="00214DC9" w:rsidRPr="00214DC9" w14:paraId="42614991" w14:textId="77777777" w:rsidTr="00B64DA8">
        <w:tc>
          <w:tcPr>
            <w:tcW w:w="988" w:type="dxa"/>
          </w:tcPr>
          <w:p w14:paraId="353968E6" w14:textId="77777777" w:rsidR="00214DC9" w:rsidRPr="00214DC9" w:rsidRDefault="00214DC9" w:rsidP="00B64DA8">
            <w:pPr>
              <w:jc w:val="both"/>
              <w:rPr>
                <w:rFonts w:ascii="Arial" w:hAnsi="Arial" w:cs="Arial"/>
                <w:sz w:val="22"/>
                <w:szCs w:val="22"/>
              </w:rPr>
            </w:pPr>
            <w:proofErr w:type="spellStart"/>
            <w:r w:rsidRPr="00214DC9">
              <w:rPr>
                <w:rFonts w:ascii="Arial" w:hAnsi="Arial" w:cs="Arial"/>
                <w:sz w:val="22"/>
                <w:szCs w:val="22"/>
              </w:rPr>
              <w:t>Gli</w:t>
            </w:r>
            <w:proofErr w:type="spellEnd"/>
          </w:p>
        </w:tc>
        <w:tc>
          <w:tcPr>
            <w:tcW w:w="8990" w:type="dxa"/>
          </w:tcPr>
          <w:p w14:paraId="767A06BC"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Gastos por intereses de cada uno de los integrantes del Postulante.</w:t>
            </w:r>
          </w:p>
        </w:tc>
      </w:tr>
    </w:tbl>
    <w:p w14:paraId="29500F7A" w14:textId="77777777" w:rsidR="00214DC9" w:rsidRPr="00214DC9" w:rsidRDefault="00214DC9" w:rsidP="00214DC9">
      <w:pPr>
        <w:widowControl w:val="0"/>
        <w:autoSpaceDE w:val="0"/>
        <w:autoSpaceDN w:val="0"/>
        <w:spacing w:before="11"/>
        <w:ind w:left="567" w:right="-3"/>
        <w:jc w:val="both"/>
        <w:rPr>
          <w:rFonts w:ascii="Arial" w:hAnsi="Arial" w:cs="Arial"/>
          <w:sz w:val="22"/>
          <w:szCs w:val="22"/>
        </w:rPr>
      </w:pPr>
    </w:p>
    <w:tbl>
      <w:tblPr>
        <w:tblStyle w:val="Tablaconcuadrcula"/>
        <w:tblW w:w="0" w:type="auto"/>
        <w:tblLook w:val="04A0" w:firstRow="1" w:lastRow="0" w:firstColumn="1" w:lastColumn="0" w:noHBand="0" w:noVBand="1"/>
      </w:tblPr>
      <w:tblGrid>
        <w:gridCol w:w="925"/>
        <w:gridCol w:w="7903"/>
      </w:tblGrid>
      <w:tr w:rsidR="00214DC9" w:rsidRPr="00214DC9" w14:paraId="4D2F9C2A" w14:textId="77777777" w:rsidTr="00B64DA8">
        <w:tc>
          <w:tcPr>
            <w:tcW w:w="9978" w:type="dxa"/>
            <w:gridSpan w:val="2"/>
            <w:shd w:val="clear" w:color="auto" w:fill="ADADAD" w:themeFill="background2" w:themeFillShade="BF"/>
          </w:tcPr>
          <w:p w14:paraId="7F6E7FF3" w14:textId="77777777" w:rsidR="00214DC9" w:rsidRPr="00214DC9" w:rsidRDefault="00214DC9" w:rsidP="00B64DA8">
            <w:pPr>
              <w:widowControl w:val="0"/>
              <w:autoSpaceDE w:val="0"/>
              <w:autoSpaceDN w:val="0"/>
              <w:ind w:right="-3"/>
              <w:jc w:val="both"/>
              <w:rPr>
                <w:rFonts w:ascii="Arial" w:hAnsi="Arial" w:cs="Arial"/>
                <w:sz w:val="22"/>
                <w:szCs w:val="22"/>
              </w:rPr>
            </w:pPr>
            <w:r w:rsidRPr="00214DC9">
              <w:rPr>
                <w:rFonts w:ascii="Arial" w:hAnsi="Arial" w:cs="Arial"/>
                <w:sz w:val="22"/>
                <w:szCs w:val="22"/>
              </w:rPr>
              <w:t>RP: Rentabilidad del patrimonio.</w:t>
            </w:r>
          </w:p>
        </w:tc>
      </w:tr>
      <w:tr w:rsidR="00214DC9" w:rsidRPr="00214DC9" w14:paraId="53B7E8A2" w14:textId="77777777" w:rsidTr="00B64DA8">
        <w:tc>
          <w:tcPr>
            <w:tcW w:w="988" w:type="dxa"/>
          </w:tcPr>
          <w:p w14:paraId="3686E015"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P</w:t>
            </w:r>
          </w:p>
        </w:tc>
        <w:tc>
          <w:tcPr>
            <w:tcW w:w="8990" w:type="dxa"/>
          </w:tcPr>
          <w:p w14:paraId="6F4F63E3"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Patrimonio</w:t>
            </w:r>
          </w:p>
        </w:tc>
      </w:tr>
      <w:tr w:rsidR="00214DC9" w:rsidRPr="00214DC9" w14:paraId="4FE29454" w14:textId="77777777" w:rsidTr="00B64DA8">
        <w:tc>
          <w:tcPr>
            <w:tcW w:w="988" w:type="dxa"/>
          </w:tcPr>
          <w:p w14:paraId="516481B7"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UO</w:t>
            </w:r>
          </w:p>
        </w:tc>
        <w:tc>
          <w:tcPr>
            <w:tcW w:w="8990" w:type="dxa"/>
          </w:tcPr>
          <w:p w14:paraId="17D134C8"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Utilidad Operacional</w:t>
            </w:r>
          </w:p>
        </w:tc>
      </w:tr>
      <w:tr w:rsidR="00214DC9" w:rsidRPr="00214DC9" w14:paraId="02EC27A0" w14:textId="77777777" w:rsidTr="00B64DA8">
        <w:tc>
          <w:tcPr>
            <w:tcW w:w="988" w:type="dxa"/>
          </w:tcPr>
          <w:p w14:paraId="426132C8"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Pi</w:t>
            </w:r>
          </w:p>
        </w:tc>
        <w:tc>
          <w:tcPr>
            <w:tcW w:w="8990" w:type="dxa"/>
          </w:tcPr>
          <w:p w14:paraId="25E5FB73"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Patrimonio de cada uno de los integrantes del Postulante</w:t>
            </w:r>
          </w:p>
        </w:tc>
      </w:tr>
    </w:tbl>
    <w:p w14:paraId="38B8C51F" w14:textId="77777777" w:rsidR="00214DC9" w:rsidRPr="00214DC9" w:rsidRDefault="00214DC9" w:rsidP="00214DC9">
      <w:pPr>
        <w:widowControl w:val="0"/>
        <w:autoSpaceDE w:val="0"/>
        <w:autoSpaceDN w:val="0"/>
        <w:ind w:right="-3" w:firstLine="567"/>
        <w:jc w:val="both"/>
        <w:rPr>
          <w:rFonts w:ascii="Arial" w:hAnsi="Arial" w:cs="Arial"/>
          <w:sz w:val="22"/>
          <w:szCs w:val="22"/>
        </w:rPr>
      </w:pPr>
    </w:p>
    <w:tbl>
      <w:tblPr>
        <w:tblStyle w:val="Tablaconcuadrcula"/>
        <w:tblW w:w="0" w:type="auto"/>
        <w:tblLook w:val="04A0" w:firstRow="1" w:lastRow="0" w:firstColumn="1" w:lastColumn="0" w:noHBand="0" w:noVBand="1"/>
      </w:tblPr>
      <w:tblGrid>
        <w:gridCol w:w="925"/>
        <w:gridCol w:w="7903"/>
      </w:tblGrid>
      <w:tr w:rsidR="00214DC9" w:rsidRPr="00214DC9" w14:paraId="7442DB37" w14:textId="77777777" w:rsidTr="00B64DA8">
        <w:tc>
          <w:tcPr>
            <w:tcW w:w="9978" w:type="dxa"/>
            <w:gridSpan w:val="2"/>
            <w:shd w:val="clear" w:color="auto" w:fill="ADADAD" w:themeFill="background2" w:themeFillShade="BF"/>
          </w:tcPr>
          <w:p w14:paraId="236EFF3F" w14:textId="77777777" w:rsidR="00214DC9" w:rsidRPr="00214DC9" w:rsidRDefault="00214DC9" w:rsidP="00B64DA8">
            <w:pPr>
              <w:widowControl w:val="0"/>
              <w:autoSpaceDE w:val="0"/>
              <w:autoSpaceDN w:val="0"/>
              <w:ind w:right="-3"/>
              <w:jc w:val="both"/>
              <w:rPr>
                <w:rFonts w:ascii="Arial" w:hAnsi="Arial" w:cs="Arial"/>
                <w:sz w:val="22"/>
                <w:szCs w:val="22"/>
              </w:rPr>
            </w:pPr>
            <w:r w:rsidRPr="00214DC9">
              <w:rPr>
                <w:rFonts w:ascii="Arial" w:hAnsi="Arial" w:cs="Arial"/>
                <w:sz w:val="22"/>
                <w:szCs w:val="22"/>
              </w:rPr>
              <w:t>RA: Rentabilidad del activo.</w:t>
            </w:r>
          </w:p>
        </w:tc>
      </w:tr>
      <w:tr w:rsidR="00214DC9" w:rsidRPr="00214DC9" w14:paraId="5EE4AE05" w14:textId="77777777" w:rsidTr="00B64DA8">
        <w:tc>
          <w:tcPr>
            <w:tcW w:w="988" w:type="dxa"/>
          </w:tcPr>
          <w:p w14:paraId="43E0CA30"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UO</w:t>
            </w:r>
          </w:p>
        </w:tc>
        <w:tc>
          <w:tcPr>
            <w:tcW w:w="8990" w:type="dxa"/>
          </w:tcPr>
          <w:p w14:paraId="21B95AFF"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Utilidad Operacional</w:t>
            </w:r>
          </w:p>
        </w:tc>
      </w:tr>
      <w:tr w:rsidR="00214DC9" w:rsidRPr="00214DC9" w14:paraId="66C0D0A0" w14:textId="77777777" w:rsidTr="00B64DA8">
        <w:tc>
          <w:tcPr>
            <w:tcW w:w="988" w:type="dxa"/>
          </w:tcPr>
          <w:p w14:paraId="05F4D74D"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P</w:t>
            </w:r>
          </w:p>
        </w:tc>
        <w:tc>
          <w:tcPr>
            <w:tcW w:w="8990" w:type="dxa"/>
          </w:tcPr>
          <w:p w14:paraId="1CF46484"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Patrimonio</w:t>
            </w:r>
          </w:p>
        </w:tc>
      </w:tr>
    </w:tbl>
    <w:p w14:paraId="0E107E91" w14:textId="77777777" w:rsidR="00214DC9" w:rsidRPr="00214DC9" w:rsidRDefault="00214DC9" w:rsidP="00214DC9">
      <w:pPr>
        <w:widowControl w:val="0"/>
        <w:autoSpaceDE w:val="0"/>
        <w:autoSpaceDN w:val="0"/>
        <w:ind w:right="-3"/>
        <w:jc w:val="both"/>
        <w:rPr>
          <w:rFonts w:ascii="Arial" w:hAnsi="Arial" w:cs="Arial"/>
          <w:sz w:val="22"/>
          <w:szCs w:val="22"/>
        </w:rPr>
      </w:pPr>
    </w:p>
    <w:p w14:paraId="29D43E7E" w14:textId="77777777" w:rsidR="00214DC9" w:rsidRPr="00214DC9" w:rsidRDefault="00214DC9" w:rsidP="00214DC9">
      <w:pPr>
        <w:widowControl w:val="0"/>
        <w:autoSpaceDE w:val="0"/>
        <w:autoSpaceDN w:val="0"/>
        <w:ind w:right="-3"/>
        <w:jc w:val="both"/>
        <w:rPr>
          <w:rFonts w:ascii="Arial" w:hAnsi="Arial" w:cs="Arial"/>
          <w:sz w:val="22"/>
          <w:szCs w:val="22"/>
        </w:rPr>
      </w:pPr>
      <w:r w:rsidRPr="00214DC9">
        <w:rPr>
          <w:rFonts w:ascii="Arial" w:hAnsi="Arial" w:cs="Arial"/>
          <w:sz w:val="22"/>
          <w:szCs w:val="22"/>
        </w:rPr>
        <w:t>≥ Mayor o igual que</w:t>
      </w:r>
    </w:p>
    <w:p w14:paraId="4E6E3BFE" w14:textId="77777777" w:rsidR="00214DC9" w:rsidRPr="00214DC9" w:rsidRDefault="00214DC9" w:rsidP="00214DC9">
      <w:pPr>
        <w:widowControl w:val="0"/>
        <w:autoSpaceDE w:val="0"/>
        <w:autoSpaceDN w:val="0"/>
        <w:ind w:right="-3"/>
        <w:jc w:val="both"/>
        <w:rPr>
          <w:rFonts w:ascii="Arial" w:hAnsi="Arial" w:cs="Arial"/>
          <w:sz w:val="22"/>
          <w:szCs w:val="22"/>
        </w:rPr>
      </w:pPr>
      <w:r w:rsidRPr="00214DC9">
        <w:rPr>
          <w:rFonts w:ascii="Arial" w:hAnsi="Arial" w:cs="Arial"/>
          <w:sz w:val="22"/>
          <w:szCs w:val="22"/>
        </w:rPr>
        <w:t>≤ Menor o igual que</w:t>
      </w:r>
    </w:p>
    <w:p w14:paraId="76005F67" w14:textId="77777777" w:rsidR="00214DC9" w:rsidRPr="00214DC9" w:rsidRDefault="00214DC9" w:rsidP="00214DC9">
      <w:pPr>
        <w:jc w:val="both"/>
        <w:rPr>
          <w:rFonts w:ascii="Arial" w:hAnsi="Arial" w:cs="Arial"/>
          <w:iCs/>
          <w:color w:val="000000"/>
          <w:sz w:val="22"/>
          <w:szCs w:val="22"/>
          <w:lang w:val="es-CO"/>
        </w:rPr>
      </w:pPr>
    </w:p>
    <w:p w14:paraId="0758F459"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b/>
          <w:bCs/>
          <w:iCs/>
          <w:color w:val="000000"/>
          <w:sz w:val="22"/>
          <w:szCs w:val="22"/>
          <w:lang w:val="es-CO"/>
        </w:rPr>
        <w:t>NOTA 1:</w:t>
      </w:r>
      <w:r w:rsidRPr="00214DC9">
        <w:rPr>
          <w:rFonts w:ascii="Arial" w:hAnsi="Arial" w:cs="Arial"/>
          <w:iCs/>
          <w:color w:val="000000"/>
          <w:sz w:val="22"/>
          <w:szCs w:val="22"/>
          <w:lang w:val="es-CO"/>
        </w:rPr>
        <w:t xml:space="preserve"> Cuando el indicador de Razón de Cobertura de Intereses resulte indefinido o indeterminado, se considera que el proponente cumple con tal indicador, debido a que no tiene obligaciones financieras (gastos de interés con un valor de $0).</w:t>
      </w:r>
    </w:p>
    <w:p w14:paraId="7AA2AC75" w14:textId="77777777" w:rsidR="00214DC9" w:rsidRPr="00214DC9" w:rsidRDefault="00214DC9" w:rsidP="00214DC9">
      <w:pPr>
        <w:jc w:val="both"/>
        <w:rPr>
          <w:rFonts w:ascii="Arial" w:hAnsi="Arial" w:cs="Arial"/>
          <w:iCs/>
          <w:color w:val="000000"/>
          <w:sz w:val="22"/>
          <w:szCs w:val="22"/>
          <w:lang w:val="es-CO"/>
        </w:rPr>
      </w:pPr>
    </w:p>
    <w:p w14:paraId="4DBEF233"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b/>
          <w:bCs/>
          <w:iCs/>
          <w:color w:val="000000"/>
          <w:sz w:val="22"/>
          <w:szCs w:val="22"/>
          <w:lang w:val="es-CO"/>
        </w:rPr>
        <w:t>NOTA 2:</w:t>
      </w:r>
      <w:r w:rsidRPr="00214DC9">
        <w:rPr>
          <w:rFonts w:ascii="Arial" w:hAnsi="Arial" w:cs="Arial"/>
          <w:iCs/>
          <w:color w:val="000000"/>
          <w:sz w:val="22"/>
          <w:szCs w:val="22"/>
          <w:lang w:val="es-CO"/>
        </w:rPr>
        <w:t xml:space="preserve"> Para las entidades que al cierre de su ejercicio económico no registren Pasivos, y que el resultado del indicador índice de Liquidez resulta indeterminado por la operación matemática de dividir entre cero (0), se considera que cumplen con el requisito y se habilitan dentro del proceso de verificación de requisitos habilitantes.</w:t>
      </w:r>
    </w:p>
    <w:p w14:paraId="315E655F" w14:textId="77777777" w:rsidR="00214DC9" w:rsidRPr="00214DC9" w:rsidRDefault="00214DC9" w:rsidP="00214DC9">
      <w:pPr>
        <w:jc w:val="both"/>
        <w:rPr>
          <w:rFonts w:ascii="Arial" w:hAnsi="Arial" w:cs="Arial"/>
          <w:iCs/>
          <w:color w:val="000000"/>
          <w:sz w:val="22"/>
          <w:szCs w:val="22"/>
          <w:lang w:val="es-CO"/>
        </w:rPr>
      </w:pPr>
    </w:p>
    <w:p w14:paraId="0D63B4FF"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b/>
          <w:bCs/>
          <w:iCs/>
          <w:color w:val="000000"/>
          <w:sz w:val="22"/>
          <w:szCs w:val="22"/>
          <w:lang w:val="es-CO"/>
        </w:rPr>
        <w:t>NOTA 3:</w:t>
      </w:r>
      <w:r w:rsidRPr="00214DC9">
        <w:rPr>
          <w:rFonts w:ascii="Arial" w:hAnsi="Arial" w:cs="Arial"/>
          <w:iCs/>
          <w:color w:val="000000"/>
          <w:sz w:val="22"/>
          <w:szCs w:val="22"/>
          <w:lang w:val="es-CO"/>
        </w:rPr>
        <w:t xml:space="preserve"> La verificación de los indicadores financieros y de capacidad organizacional se realizará tomando como referencia dos decimales, prescindiendo de cualquier fórmula de redondeo o aproximación.</w:t>
      </w:r>
    </w:p>
    <w:p w14:paraId="4523590D" w14:textId="77777777" w:rsidR="00214DC9" w:rsidRPr="00214DC9" w:rsidRDefault="00214DC9" w:rsidP="00214DC9">
      <w:pPr>
        <w:jc w:val="both"/>
        <w:rPr>
          <w:rFonts w:ascii="Arial" w:hAnsi="Arial" w:cs="Arial"/>
          <w:iCs/>
          <w:color w:val="000000"/>
          <w:sz w:val="22"/>
          <w:szCs w:val="22"/>
          <w:lang w:val="es-CO"/>
        </w:rPr>
      </w:pPr>
    </w:p>
    <w:p w14:paraId="781C2D53"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b/>
          <w:bCs/>
          <w:iCs/>
          <w:color w:val="000000"/>
          <w:sz w:val="22"/>
          <w:szCs w:val="22"/>
          <w:lang w:val="es-CO"/>
        </w:rPr>
        <w:t>NOTA 4:</w:t>
      </w:r>
      <w:r w:rsidRPr="00214DC9">
        <w:rPr>
          <w:rFonts w:ascii="Arial" w:hAnsi="Arial" w:cs="Arial"/>
          <w:iCs/>
          <w:color w:val="000000"/>
          <w:sz w:val="22"/>
          <w:szCs w:val="22"/>
          <w:lang w:val="es-CO"/>
        </w:rPr>
        <w:t xml:space="preserve"> Si el proponente es una sociedad nueva (creada en la vigencia 2025), para acreditar la capacidad financiera, deberá presentar el balance de apertura, certificado por contador público, acompañado de fotocopia de la tarjeta profesional y certificado de vigencia de inscripción y de antecedentes disciplinarios expedido por la Junta Central de Contadores, el cual deberá estar vigente a la fecha de cierre del presente proceso.</w:t>
      </w:r>
    </w:p>
    <w:p w14:paraId="6C03AEAE" w14:textId="77777777" w:rsidR="00214DC9" w:rsidRPr="00214DC9" w:rsidRDefault="00214DC9" w:rsidP="00214DC9">
      <w:pPr>
        <w:jc w:val="both"/>
        <w:rPr>
          <w:rFonts w:ascii="Arial" w:hAnsi="Arial" w:cs="Arial"/>
          <w:iCs/>
          <w:color w:val="000000"/>
          <w:sz w:val="22"/>
          <w:szCs w:val="22"/>
          <w:lang w:val="es-CO"/>
        </w:rPr>
      </w:pPr>
    </w:p>
    <w:p w14:paraId="645127D8"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b/>
          <w:bCs/>
          <w:iCs/>
          <w:color w:val="000000"/>
          <w:sz w:val="22"/>
          <w:szCs w:val="22"/>
          <w:lang w:val="es-CO"/>
        </w:rPr>
        <w:t>NOTA 5:</w:t>
      </w:r>
      <w:r w:rsidRPr="00214DC9">
        <w:rPr>
          <w:rFonts w:ascii="Arial" w:hAnsi="Arial" w:cs="Arial"/>
          <w:iCs/>
          <w:color w:val="000000"/>
          <w:sz w:val="22"/>
          <w:szCs w:val="22"/>
          <w:lang w:val="es-CO"/>
        </w:rPr>
        <w:t xml:space="preserve"> Los proponentes que sean personas naturales extranjeras sin domicilio en el país o personas jurídicas sin sucursal en Colombia, deberán aportar los siguientes documentos: • Los Estados Financieros van acompañados de las Notas y Revelaciones a los Estados Financieros, certificados y auditados en la moneda legal del país en el cual fueron emitidos y adicionalmente en pesos colombianos, teniendo en cuenta la tasa representativa del mercado vigente y certificada por la Superintendencia Financiera, cuya fecha de corte será la que corresponda al cierre contable del país de origen. Los estados financieros deben estar suscritos por el Representante Legal, contador y/o auditor del país de origen. • Certificación de los Estados Financieros firmados por el Representante Legal, Contador y cuando la Ley lo exige la del Revisor Fiscal, con inscripción profesional vigente ante la Junta </w:t>
      </w:r>
      <w:r w:rsidRPr="00214DC9">
        <w:rPr>
          <w:rFonts w:ascii="Arial" w:hAnsi="Arial" w:cs="Arial"/>
          <w:iCs/>
          <w:color w:val="000000"/>
          <w:sz w:val="22"/>
          <w:szCs w:val="22"/>
          <w:lang w:val="es-CO"/>
        </w:rPr>
        <w:lastRenderedPageBreak/>
        <w:t>Central de Contadores de Colombia en la que certifique la fecha del cierre en el país de origen y avale dicha información.</w:t>
      </w:r>
    </w:p>
    <w:p w14:paraId="18727332" w14:textId="77777777" w:rsidR="00214DC9" w:rsidRPr="00214DC9" w:rsidRDefault="00214DC9" w:rsidP="00214DC9">
      <w:pPr>
        <w:jc w:val="both"/>
        <w:rPr>
          <w:rFonts w:ascii="Arial" w:hAnsi="Arial" w:cs="Arial"/>
          <w:iCs/>
          <w:color w:val="000000"/>
          <w:sz w:val="22"/>
          <w:szCs w:val="22"/>
          <w:lang w:val="es-CO"/>
        </w:rPr>
      </w:pPr>
    </w:p>
    <w:p w14:paraId="79BA03F3"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En relación a los requisitos HABILITANTES, se aplicará también lo estipulado en la Ley 2046 de 2020 "Por la cual se establecen mecanismos para promover la participación de pequeños productores locales agropecuarios y de la agricultura campesina, familiar y comunitaria en los mercados de compras públicas de alimentos" y el Decreto 248 de 2021 "Por el cual se adiciona la Parte 20 al Libro 2 del Decreto 1071 de 2015, Decreto Único Reglamentario del Sector Administrativo Agropecuario, Pesquero y de Desarrollo Rural, relacionado con las compras públicas de alimentos".</w:t>
      </w:r>
    </w:p>
    <w:p w14:paraId="24396C5E" w14:textId="77777777" w:rsidR="00340F35" w:rsidRPr="00214DC9" w:rsidRDefault="00340F35" w:rsidP="003B450B">
      <w:pPr>
        <w:jc w:val="both"/>
        <w:rPr>
          <w:rFonts w:ascii="Arial" w:eastAsia="Calibri" w:hAnsi="Arial" w:cs="Arial"/>
          <w:b/>
          <w:bCs/>
          <w:color w:val="000000" w:themeColor="text1"/>
          <w:sz w:val="22"/>
          <w:szCs w:val="22"/>
          <w:lang w:val="es-MX" w:eastAsia="en-US"/>
        </w:rPr>
      </w:pPr>
    </w:p>
    <w:p w14:paraId="49FF100A" w14:textId="77777777" w:rsidR="00340F35" w:rsidRPr="00214DC9" w:rsidRDefault="00340F35" w:rsidP="00214DC9">
      <w:pPr>
        <w:pStyle w:val="Prrafodelista"/>
        <w:numPr>
          <w:ilvl w:val="1"/>
          <w:numId w:val="3"/>
        </w:numPr>
        <w:spacing w:after="200"/>
        <w:jc w:val="both"/>
        <w:rPr>
          <w:rFonts w:ascii="Arial" w:hAnsi="Arial" w:cs="Arial"/>
          <w:b/>
          <w:bCs/>
          <w:color w:val="000000" w:themeColor="text1"/>
          <w:sz w:val="22"/>
          <w:szCs w:val="22"/>
          <w:lang w:val="es-MX"/>
        </w:rPr>
      </w:pPr>
      <w:r w:rsidRPr="00214DC9">
        <w:rPr>
          <w:rFonts w:ascii="Arial" w:hAnsi="Arial" w:cs="Arial"/>
          <w:b/>
          <w:bCs/>
          <w:color w:val="000000" w:themeColor="text1"/>
          <w:sz w:val="22"/>
          <w:szCs w:val="22"/>
          <w:lang w:val="es-MX"/>
        </w:rPr>
        <w:t>REQUISITOS T</w:t>
      </w:r>
      <w:r w:rsidR="007247B9" w:rsidRPr="00214DC9">
        <w:rPr>
          <w:rFonts w:ascii="Arial" w:hAnsi="Arial" w:cs="Arial"/>
          <w:b/>
          <w:bCs/>
          <w:color w:val="000000" w:themeColor="text1"/>
          <w:sz w:val="22"/>
          <w:szCs w:val="22"/>
          <w:lang w:val="es-MX"/>
        </w:rPr>
        <w:t>É</w:t>
      </w:r>
      <w:r w:rsidRPr="00214DC9">
        <w:rPr>
          <w:rFonts w:ascii="Arial" w:hAnsi="Arial" w:cs="Arial"/>
          <w:b/>
          <w:bCs/>
          <w:color w:val="000000" w:themeColor="text1"/>
          <w:sz w:val="22"/>
          <w:szCs w:val="22"/>
          <w:lang w:val="es-MX"/>
        </w:rPr>
        <w:t>CNICOS Y DE EXPERIENCIA</w:t>
      </w:r>
    </w:p>
    <w:p w14:paraId="59172AD2" w14:textId="77777777" w:rsidR="00340F35" w:rsidRPr="00214DC9" w:rsidRDefault="00340F35" w:rsidP="00340F35">
      <w:pPr>
        <w:jc w:val="both"/>
        <w:rPr>
          <w:rFonts w:ascii="Arial" w:eastAsia="Calibri" w:hAnsi="Arial" w:cs="Arial"/>
          <w:b/>
          <w:bCs/>
          <w:color w:val="000000" w:themeColor="text1"/>
          <w:sz w:val="22"/>
          <w:szCs w:val="22"/>
          <w:lang w:val="es-MX"/>
        </w:rPr>
      </w:pPr>
    </w:p>
    <w:p w14:paraId="68D2964D" w14:textId="77777777" w:rsidR="00340F35" w:rsidRPr="00214DC9" w:rsidRDefault="00340F35" w:rsidP="00340F35">
      <w:pPr>
        <w:pStyle w:val="Default"/>
        <w:jc w:val="both"/>
        <w:rPr>
          <w:b/>
          <w:bCs/>
          <w:color w:val="000000" w:themeColor="text1"/>
          <w:sz w:val="22"/>
          <w:szCs w:val="22"/>
          <w:u w:val="single"/>
          <w:lang w:val="es-CO"/>
        </w:rPr>
      </w:pPr>
      <w:r w:rsidRPr="00214DC9">
        <w:rPr>
          <w:b/>
          <w:bCs/>
          <w:color w:val="000000" w:themeColor="text1"/>
          <w:sz w:val="22"/>
          <w:szCs w:val="22"/>
          <w:u w:val="single"/>
          <w:lang w:val="es-CO"/>
        </w:rPr>
        <w:t>1.</w:t>
      </w:r>
      <w:r w:rsidR="00AB4E40" w:rsidRPr="00214DC9">
        <w:rPr>
          <w:b/>
          <w:bCs/>
          <w:color w:val="000000" w:themeColor="text1"/>
          <w:sz w:val="22"/>
          <w:szCs w:val="22"/>
          <w:u w:val="single"/>
          <w:lang w:val="es-CO"/>
        </w:rPr>
        <w:t>8</w:t>
      </w:r>
      <w:r w:rsidRPr="00214DC9">
        <w:rPr>
          <w:b/>
          <w:bCs/>
          <w:color w:val="000000" w:themeColor="text1"/>
          <w:sz w:val="22"/>
          <w:szCs w:val="22"/>
          <w:u w:val="single"/>
          <w:lang w:val="es-CO"/>
        </w:rPr>
        <w:t xml:space="preserve">.1 EXPERIENCIA GENERAL </w:t>
      </w:r>
    </w:p>
    <w:p w14:paraId="71DCE3E8" w14:textId="77777777" w:rsidR="00AB4E40" w:rsidRPr="00214DC9" w:rsidRDefault="00AB4E40" w:rsidP="00AB4E40">
      <w:pPr>
        <w:pStyle w:val="Prrafodelista"/>
        <w:jc w:val="both"/>
        <w:rPr>
          <w:rFonts w:ascii="Arial" w:hAnsi="Arial" w:cs="Arial"/>
          <w:color w:val="000000"/>
          <w:sz w:val="22"/>
          <w:szCs w:val="22"/>
        </w:rPr>
      </w:pPr>
    </w:p>
    <w:p w14:paraId="666B82B1"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Las condiciones de experiencia buscan determinar el grado de conocimiento y pericia del proponente para la ejecución del objeto del contrato.</w:t>
      </w:r>
    </w:p>
    <w:p w14:paraId="4581A4B4" w14:textId="77777777" w:rsidR="00214DC9" w:rsidRPr="00214DC9" w:rsidRDefault="00214DC9" w:rsidP="00214DC9">
      <w:pPr>
        <w:jc w:val="both"/>
        <w:rPr>
          <w:rFonts w:ascii="Arial" w:hAnsi="Arial" w:cs="Arial"/>
          <w:iCs/>
          <w:color w:val="000000"/>
          <w:sz w:val="22"/>
          <w:szCs w:val="22"/>
          <w:lang w:val="es-CO"/>
        </w:rPr>
      </w:pPr>
    </w:p>
    <w:p w14:paraId="19987685"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La experiencia es el conocimiento del proponente derivado de su participación previa en actividades iguales o similares a las previstas en el objeto del contrato.</w:t>
      </w:r>
    </w:p>
    <w:p w14:paraId="090779BA" w14:textId="77777777" w:rsidR="00214DC9" w:rsidRPr="00214DC9" w:rsidRDefault="00214DC9" w:rsidP="00214DC9">
      <w:pPr>
        <w:jc w:val="both"/>
        <w:rPr>
          <w:rFonts w:ascii="Arial" w:hAnsi="Arial" w:cs="Arial"/>
          <w:iCs/>
          <w:color w:val="000000"/>
          <w:sz w:val="22"/>
          <w:szCs w:val="22"/>
          <w:lang w:val="es-CO"/>
        </w:rPr>
      </w:pPr>
    </w:p>
    <w:p w14:paraId="7ED58AE4" w14:textId="77777777" w:rsidR="00214DC9" w:rsidRPr="00214DC9" w:rsidRDefault="00214DC9" w:rsidP="00214DC9">
      <w:pPr>
        <w:jc w:val="both"/>
        <w:rPr>
          <w:rFonts w:ascii="Arial" w:hAnsi="Arial" w:cs="Arial"/>
          <w:b/>
          <w:bCs/>
          <w:iCs/>
          <w:color w:val="000000"/>
          <w:sz w:val="22"/>
          <w:szCs w:val="22"/>
          <w:lang w:val="es-CO"/>
        </w:rPr>
      </w:pPr>
      <w:r w:rsidRPr="00214DC9">
        <w:rPr>
          <w:rFonts w:ascii="Arial" w:hAnsi="Arial" w:cs="Arial"/>
          <w:b/>
          <w:bCs/>
          <w:iCs/>
          <w:color w:val="000000"/>
          <w:sz w:val="22"/>
          <w:szCs w:val="22"/>
          <w:lang w:val="es-CO"/>
        </w:rPr>
        <w:t>EXPERIENCIA DEL CONTRATISTA PARA TODOS LOS LOTES.</w:t>
      </w:r>
    </w:p>
    <w:p w14:paraId="613E411D" w14:textId="77777777" w:rsidR="00214DC9" w:rsidRPr="00214DC9" w:rsidRDefault="00214DC9" w:rsidP="00214DC9">
      <w:pPr>
        <w:jc w:val="both"/>
        <w:rPr>
          <w:rFonts w:ascii="Arial" w:hAnsi="Arial" w:cs="Arial"/>
          <w:iCs/>
          <w:color w:val="000000"/>
          <w:sz w:val="22"/>
          <w:szCs w:val="22"/>
          <w:lang w:val="es-CO"/>
        </w:rPr>
      </w:pPr>
    </w:p>
    <w:p w14:paraId="2C54F224"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Para garantizar que el contratista cuenta con la experiencia pública o privada deberá acreditar:  </w:t>
      </w:r>
    </w:p>
    <w:p w14:paraId="51DA2B8A" w14:textId="77777777" w:rsidR="00214DC9" w:rsidRPr="00214DC9" w:rsidRDefault="00214DC9" w:rsidP="00214DC9">
      <w:pPr>
        <w:jc w:val="both"/>
        <w:rPr>
          <w:rFonts w:ascii="Arial" w:hAnsi="Arial" w:cs="Arial"/>
          <w:iCs/>
          <w:color w:val="000000"/>
          <w:sz w:val="22"/>
          <w:szCs w:val="22"/>
          <w:lang w:val="es-CO"/>
        </w:rPr>
      </w:pPr>
    </w:p>
    <w:p w14:paraId="39C52C84"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Los proponentes deberán acreditar tener inscrito en el RUP como mínimo uno (01) y máximo dos (02) contratos que tengan relación con el objeto contractual Cada uno de los contratos aportados como experiencia deberá estar inscrito o contenido en al menos tres (3) Códigos establecidos de la clasificación UNSPSC, contenidos en el RUP y cuyo valor sumado deberán ser igual o superior al presupuesto oficial estimado. </w:t>
      </w:r>
    </w:p>
    <w:p w14:paraId="5C49A68F" w14:textId="77777777" w:rsidR="00214DC9" w:rsidRPr="00214DC9" w:rsidRDefault="00214DC9" w:rsidP="00214DC9">
      <w:pPr>
        <w:jc w:val="both"/>
        <w:rPr>
          <w:rFonts w:ascii="Arial" w:hAnsi="Arial" w:cs="Arial"/>
          <w:iCs/>
          <w:color w:val="000000"/>
          <w:sz w:val="22"/>
          <w:szCs w:val="22"/>
          <w:lang w:val="es-CO"/>
        </w:rPr>
      </w:pPr>
    </w:p>
    <w:p w14:paraId="1087974A"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Cabe precisar la obligatoriedad de acreditación de experiencia del código UNSPSC 90101600 correspondiente a Servicios de banquetes y Catering, atendiendo al objeto del proceso de contratación.</w:t>
      </w:r>
    </w:p>
    <w:p w14:paraId="3CC3B578" w14:textId="77777777" w:rsidR="00214DC9" w:rsidRPr="00214DC9" w:rsidRDefault="00214DC9" w:rsidP="00214DC9">
      <w:pPr>
        <w:jc w:val="both"/>
        <w:rPr>
          <w:rFonts w:ascii="Arial" w:hAnsi="Arial" w:cs="Arial"/>
          <w:iCs/>
          <w:color w:val="000000"/>
          <w:sz w:val="22"/>
          <w:szCs w:val="22"/>
          <w:lang w:val="es-CO"/>
        </w:rPr>
      </w:pPr>
    </w:p>
    <w:tbl>
      <w:tblPr>
        <w:tblW w:w="3920" w:type="pct"/>
        <w:jc w:val="center"/>
        <w:tblCellMar>
          <w:left w:w="70" w:type="dxa"/>
          <w:right w:w="70" w:type="dxa"/>
        </w:tblCellMar>
        <w:tblLook w:val="04A0" w:firstRow="1" w:lastRow="0" w:firstColumn="1" w:lastColumn="0" w:noHBand="0" w:noVBand="1"/>
      </w:tblPr>
      <w:tblGrid>
        <w:gridCol w:w="746"/>
        <w:gridCol w:w="2206"/>
        <w:gridCol w:w="3969"/>
      </w:tblGrid>
      <w:tr w:rsidR="00214DC9" w:rsidRPr="00214DC9" w14:paraId="7E2B3323" w14:textId="77777777" w:rsidTr="00B64DA8">
        <w:trPr>
          <w:trHeight w:val="167"/>
          <w:jc w:val="center"/>
        </w:trPr>
        <w:tc>
          <w:tcPr>
            <w:tcW w:w="539" w:type="pct"/>
            <w:tcBorders>
              <w:top w:val="single" w:sz="4" w:space="0" w:color="auto"/>
              <w:left w:val="single" w:sz="4" w:space="0" w:color="auto"/>
              <w:bottom w:val="single" w:sz="4" w:space="0" w:color="auto"/>
              <w:right w:val="single" w:sz="4" w:space="0" w:color="auto"/>
            </w:tcBorders>
            <w:shd w:val="clear" w:color="FF00FF" w:fill="FFFFFF"/>
            <w:noWrap/>
            <w:vAlign w:val="center"/>
            <w:hideMark/>
          </w:tcPr>
          <w:p w14:paraId="3B15904A" w14:textId="77777777" w:rsidR="00214DC9" w:rsidRPr="00214DC9" w:rsidRDefault="00214DC9" w:rsidP="00B64DA8">
            <w:pPr>
              <w:jc w:val="center"/>
              <w:rPr>
                <w:rFonts w:ascii="Arial" w:hAnsi="Arial" w:cs="Arial"/>
                <w:sz w:val="22"/>
                <w:szCs w:val="22"/>
              </w:rPr>
            </w:pPr>
            <w:r w:rsidRPr="00214DC9">
              <w:rPr>
                <w:rFonts w:ascii="Arial" w:hAnsi="Arial" w:cs="Arial"/>
                <w:sz w:val="22"/>
                <w:szCs w:val="22"/>
              </w:rPr>
              <w:t>ITEM</w:t>
            </w:r>
          </w:p>
        </w:tc>
        <w:tc>
          <w:tcPr>
            <w:tcW w:w="1594" w:type="pct"/>
            <w:tcBorders>
              <w:top w:val="single" w:sz="4" w:space="0" w:color="auto"/>
              <w:left w:val="nil"/>
              <w:bottom w:val="single" w:sz="4" w:space="0" w:color="auto"/>
              <w:right w:val="single" w:sz="4" w:space="0" w:color="auto"/>
            </w:tcBorders>
            <w:shd w:val="clear" w:color="FF00FF" w:fill="FFFFFF"/>
            <w:vAlign w:val="center"/>
            <w:hideMark/>
          </w:tcPr>
          <w:p w14:paraId="454D3C9A" w14:textId="77777777" w:rsidR="00214DC9" w:rsidRPr="00214DC9" w:rsidRDefault="00214DC9" w:rsidP="00B64DA8">
            <w:pPr>
              <w:jc w:val="center"/>
              <w:rPr>
                <w:rFonts w:ascii="Arial" w:hAnsi="Arial" w:cs="Arial"/>
                <w:sz w:val="22"/>
                <w:szCs w:val="22"/>
              </w:rPr>
            </w:pPr>
            <w:r w:rsidRPr="00214DC9">
              <w:rPr>
                <w:rFonts w:ascii="Arial" w:hAnsi="Arial" w:cs="Arial"/>
                <w:sz w:val="22"/>
                <w:szCs w:val="22"/>
              </w:rPr>
              <w:t>CODIGO UNSPSC</w:t>
            </w:r>
          </w:p>
        </w:tc>
        <w:tc>
          <w:tcPr>
            <w:tcW w:w="2867" w:type="pct"/>
            <w:tcBorders>
              <w:top w:val="single" w:sz="4" w:space="0" w:color="auto"/>
              <w:left w:val="nil"/>
              <w:bottom w:val="single" w:sz="4" w:space="0" w:color="auto"/>
              <w:right w:val="single" w:sz="4" w:space="0" w:color="auto"/>
            </w:tcBorders>
            <w:shd w:val="clear" w:color="FF00FF" w:fill="FFFFFF"/>
            <w:vAlign w:val="center"/>
            <w:hideMark/>
          </w:tcPr>
          <w:p w14:paraId="3F1AB1FE" w14:textId="77777777" w:rsidR="00214DC9" w:rsidRPr="00214DC9" w:rsidRDefault="00214DC9" w:rsidP="00B64DA8">
            <w:pPr>
              <w:jc w:val="center"/>
              <w:rPr>
                <w:rFonts w:ascii="Arial" w:hAnsi="Arial" w:cs="Arial"/>
                <w:sz w:val="22"/>
                <w:szCs w:val="22"/>
              </w:rPr>
            </w:pPr>
            <w:r w:rsidRPr="00214DC9">
              <w:rPr>
                <w:rFonts w:ascii="Arial" w:hAnsi="Arial" w:cs="Arial"/>
                <w:sz w:val="22"/>
                <w:szCs w:val="22"/>
              </w:rPr>
              <w:t>DESCRIPCION</w:t>
            </w:r>
          </w:p>
        </w:tc>
      </w:tr>
      <w:tr w:rsidR="00214DC9" w:rsidRPr="00214DC9" w14:paraId="3DE2CBB5" w14:textId="77777777" w:rsidTr="00B64DA8">
        <w:trPr>
          <w:trHeight w:val="167"/>
          <w:jc w:val="center"/>
        </w:trPr>
        <w:tc>
          <w:tcPr>
            <w:tcW w:w="539" w:type="pct"/>
            <w:tcBorders>
              <w:top w:val="single" w:sz="4" w:space="0" w:color="auto"/>
              <w:left w:val="single" w:sz="4" w:space="0" w:color="auto"/>
              <w:bottom w:val="single" w:sz="4" w:space="0" w:color="auto"/>
              <w:right w:val="single" w:sz="4" w:space="0" w:color="auto"/>
            </w:tcBorders>
            <w:vAlign w:val="center"/>
          </w:tcPr>
          <w:p w14:paraId="5A55CC0F" w14:textId="77777777" w:rsidR="00214DC9" w:rsidRPr="00214DC9" w:rsidRDefault="00214DC9" w:rsidP="00B64DA8">
            <w:pPr>
              <w:jc w:val="center"/>
              <w:rPr>
                <w:rFonts w:ascii="Arial" w:hAnsi="Arial" w:cs="Arial"/>
                <w:sz w:val="22"/>
                <w:szCs w:val="22"/>
              </w:rPr>
            </w:pPr>
            <w:r w:rsidRPr="00214DC9">
              <w:rPr>
                <w:rFonts w:ascii="Arial" w:hAnsi="Arial" w:cs="Arial"/>
                <w:sz w:val="22"/>
                <w:szCs w:val="22"/>
              </w:rPr>
              <w:t>1</w:t>
            </w:r>
          </w:p>
        </w:tc>
        <w:tc>
          <w:tcPr>
            <w:tcW w:w="1594" w:type="pct"/>
            <w:tcBorders>
              <w:top w:val="single" w:sz="4" w:space="0" w:color="auto"/>
              <w:left w:val="nil"/>
              <w:bottom w:val="single" w:sz="4" w:space="0" w:color="auto"/>
              <w:right w:val="single" w:sz="4" w:space="0" w:color="auto"/>
            </w:tcBorders>
            <w:vAlign w:val="center"/>
          </w:tcPr>
          <w:p w14:paraId="28824F84" w14:textId="77777777" w:rsidR="00214DC9" w:rsidRPr="00214DC9" w:rsidRDefault="00214DC9" w:rsidP="00B64DA8">
            <w:pPr>
              <w:jc w:val="center"/>
              <w:rPr>
                <w:rFonts w:ascii="Arial" w:hAnsi="Arial" w:cs="Arial"/>
                <w:sz w:val="22"/>
                <w:szCs w:val="22"/>
              </w:rPr>
            </w:pPr>
            <w:r w:rsidRPr="00214DC9">
              <w:rPr>
                <w:rFonts w:ascii="Arial" w:eastAsiaTheme="minorHAnsi" w:hAnsi="Arial" w:cs="Arial"/>
                <w:color w:val="000000"/>
                <w:sz w:val="22"/>
                <w:szCs w:val="22"/>
                <w:lang w:eastAsia="en-US"/>
              </w:rPr>
              <w:t>90101800</w:t>
            </w:r>
          </w:p>
        </w:tc>
        <w:tc>
          <w:tcPr>
            <w:tcW w:w="2867" w:type="pct"/>
            <w:tcBorders>
              <w:top w:val="single" w:sz="4" w:space="0" w:color="auto"/>
              <w:left w:val="nil"/>
              <w:bottom w:val="single" w:sz="4" w:space="0" w:color="auto"/>
              <w:right w:val="single" w:sz="4" w:space="0" w:color="auto"/>
            </w:tcBorders>
            <w:vAlign w:val="center"/>
          </w:tcPr>
          <w:p w14:paraId="2A313C4B" w14:textId="77777777" w:rsidR="00214DC9" w:rsidRPr="00214DC9" w:rsidRDefault="00214DC9" w:rsidP="00B64DA8">
            <w:pPr>
              <w:jc w:val="center"/>
              <w:rPr>
                <w:rFonts w:ascii="Arial" w:hAnsi="Arial" w:cs="Arial"/>
                <w:sz w:val="22"/>
                <w:szCs w:val="22"/>
              </w:rPr>
            </w:pPr>
            <w:r w:rsidRPr="00214DC9">
              <w:rPr>
                <w:rFonts w:ascii="Arial" w:eastAsiaTheme="minorHAnsi" w:hAnsi="Arial" w:cs="Arial"/>
                <w:color w:val="000000"/>
                <w:sz w:val="22"/>
                <w:szCs w:val="22"/>
                <w:lang w:eastAsia="en-US"/>
              </w:rPr>
              <w:t>Servicios de comida para llevar y a domicilio</w:t>
            </w:r>
          </w:p>
        </w:tc>
      </w:tr>
      <w:tr w:rsidR="00214DC9" w:rsidRPr="00214DC9" w14:paraId="59A71288" w14:textId="77777777" w:rsidTr="00B64DA8">
        <w:trPr>
          <w:trHeight w:val="167"/>
          <w:jc w:val="center"/>
        </w:trPr>
        <w:tc>
          <w:tcPr>
            <w:tcW w:w="539" w:type="pct"/>
            <w:tcBorders>
              <w:top w:val="single" w:sz="4" w:space="0" w:color="auto"/>
              <w:left w:val="single" w:sz="4" w:space="0" w:color="auto"/>
              <w:bottom w:val="single" w:sz="4" w:space="0" w:color="auto"/>
              <w:right w:val="single" w:sz="4" w:space="0" w:color="auto"/>
            </w:tcBorders>
            <w:vAlign w:val="center"/>
          </w:tcPr>
          <w:p w14:paraId="40ADBD04" w14:textId="77777777" w:rsidR="00214DC9" w:rsidRPr="00214DC9" w:rsidRDefault="00214DC9" w:rsidP="00B64DA8">
            <w:pPr>
              <w:jc w:val="center"/>
              <w:rPr>
                <w:rFonts w:ascii="Arial" w:hAnsi="Arial" w:cs="Arial"/>
                <w:sz w:val="22"/>
                <w:szCs w:val="22"/>
              </w:rPr>
            </w:pPr>
            <w:r w:rsidRPr="00214DC9">
              <w:rPr>
                <w:rFonts w:ascii="Arial" w:hAnsi="Arial" w:cs="Arial"/>
                <w:sz w:val="22"/>
                <w:szCs w:val="22"/>
              </w:rPr>
              <w:t>2</w:t>
            </w:r>
          </w:p>
        </w:tc>
        <w:tc>
          <w:tcPr>
            <w:tcW w:w="1594" w:type="pct"/>
            <w:tcBorders>
              <w:top w:val="single" w:sz="4" w:space="0" w:color="auto"/>
              <w:left w:val="nil"/>
              <w:bottom w:val="single" w:sz="4" w:space="0" w:color="auto"/>
              <w:right w:val="single" w:sz="4" w:space="0" w:color="auto"/>
            </w:tcBorders>
            <w:vAlign w:val="center"/>
          </w:tcPr>
          <w:p w14:paraId="64390942" w14:textId="77777777" w:rsidR="00214DC9" w:rsidRPr="00214DC9" w:rsidRDefault="00214DC9" w:rsidP="00B64DA8">
            <w:pPr>
              <w:jc w:val="center"/>
              <w:rPr>
                <w:rFonts w:ascii="Arial" w:hAnsi="Arial" w:cs="Arial"/>
                <w:sz w:val="22"/>
                <w:szCs w:val="22"/>
              </w:rPr>
            </w:pPr>
            <w:r w:rsidRPr="00214DC9">
              <w:rPr>
                <w:rFonts w:ascii="Arial" w:eastAsiaTheme="minorHAnsi" w:hAnsi="Arial" w:cs="Arial"/>
                <w:color w:val="000000"/>
                <w:sz w:val="22"/>
                <w:szCs w:val="22"/>
                <w:lang w:eastAsia="en-US"/>
              </w:rPr>
              <w:t>90101600</w:t>
            </w:r>
          </w:p>
        </w:tc>
        <w:tc>
          <w:tcPr>
            <w:tcW w:w="2867" w:type="pct"/>
            <w:tcBorders>
              <w:top w:val="single" w:sz="4" w:space="0" w:color="auto"/>
              <w:left w:val="nil"/>
              <w:bottom w:val="single" w:sz="4" w:space="0" w:color="auto"/>
              <w:right w:val="single" w:sz="4" w:space="0" w:color="auto"/>
            </w:tcBorders>
            <w:vAlign w:val="center"/>
          </w:tcPr>
          <w:p w14:paraId="7B251BC3" w14:textId="77777777" w:rsidR="00214DC9" w:rsidRPr="00214DC9" w:rsidRDefault="00214DC9" w:rsidP="00B64DA8">
            <w:pPr>
              <w:jc w:val="center"/>
              <w:rPr>
                <w:rFonts w:ascii="Arial" w:hAnsi="Arial" w:cs="Arial"/>
                <w:b/>
                <w:bCs/>
                <w:sz w:val="22"/>
                <w:szCs w:val="22"/>
              </w:rPr>
            </w:pPr>
            <w:r w:rsidRPr="00214DC9">
              <w:rPr>
                <w:rFonts w:ascii="Arial" w:eastAsiaTheme="minorHAnsi" w:hAnsi="Arial" w:cs="Arial"/>
                <w:color w:val="000000"/>
                <w:sz w:val="22"/>
                <w:szCs w:val="22"/>
                <w:lang w:eastAsia="en-US"/>
              </w:rPr>
              <w:t xml:space="preserve">Servicios de banquetes y Catering </w:t>
            </w:r>
            <w:r w:rsidRPr="00214DC9">
              <w:rPr>
                <w:rFonts w:ascii="Arial" w:eastAsiaTheme="minorHAnsi" w:hAnsi="Arial" w:cs="Arial"/>
                <w:b/>
                <w:bCs/>
                <w:color w:val="000000"/>
                <w:sz w:val="22"/>
                <w:szCs w:val="22"/>
                <w:lang w:eastAsia="en-US"/>
              </w:rPr>
              <w:t>(OBLIGATORIO)</w:t>
            </w:r>
          </w:p>
        </w:tc>
      </w:tr>
      <w:tr w:rsidR="00214DC9" w:rsidRPr="00214DC9" w14:paraId="3810648B" w14:textId="77777777" w:rsidTr="00B64DA8">
        <w:trPr>
          <w:trHeight w:val="167"/>
          <w:jc w:val="center"/>
        </w:trPr>
        <w:tc>
          <w:tcPr>
            <w:tcW w:w="539" w:type="pct"/>
            <w:tcBorders>
              <w:top w:val="single" w:sz="4" w:space="0" w:color="auto"/>
              <w:left w:val="single" w:sz="4" w:space="0" w:color="auto"/>
              <w:bottom w:val="single" w:sz="4" w:space="0" w:color="auto"/>
              <w:right w:val="single" w:sz="4" w:space="0" w:color="auto"/>
            </w:tcBorders>
            <w:vAlign w:val="center"/>
          </w:tcPr>
          <w:p w14:paraId="797ECDA2" w14:textId="77777777" w:rsidR="00214DC9" w:rsidRPr="00214DC9" w:rsidRDefault="00214DC9" w:rsidP="00B64DA8">
            <w:pPr>
              <w:jc w:val="center"/>
              <w:rPr>
                <w:rFonts w:ascii="Arial" w:hAnsi="Arial" w:cs="Arial"/>
                <w:sz w:val="22"/>
                <w:szCs w:val="22"/>
              </w:rPr>
            </w:pPr>
            <w:r w:rsidRPr="00214DC9">
              <w:rPr>
                <w:rFonts w:ascii="Arial" w:hAnsi="Arial" w:cs="Arial"/>
                <w:sz w:val="22"/>
                <w:szCs w:val="22"/>
              </w:rPr>
              <w:t>3</w:t>
            </w:r>
          </w:p>
        </w:tc>
        <w:tc>
          <w:tcPr>
            <w:tcW w:w="1594" w:type="pct"/>
            <w:tcBorders>
              <w:top w:val="single" w:sz="4" w:space="0" w:color="auto"/>
              <w:left w:val="nil"/>
              <w:bottom w:val="single" w:sz="4" w:space="0" w:color="auto"/>
              <w:right w:val="single" w:sz="4" w:space="0" w:color="auto"/>
            </w:tcBorders>
            <w:vAlign w:val="center"/>
          </w:tcPr>
          <w:p w14:paraId="10A3C514" w14:textId="77777777" w:rsidR="00214DC9" w:rsidRPr="00214DC9" w:rsidRDefault="00214DC9" w:rsidP="00B64DA8">
            <w:pPr>
              <w:jc w:val="center"/>
              <w:rPr>
                <w:rFonts w:ascii="Arial" w:hAnsi="Arial" w:cs="Arial"/>
                <w:sz w:val="22"/>
                <w:szCs w:val="22"/>
              </w:rPr>
            </w:pPr>
            <w:r w:rsidRPr="00214DC9">
              <w:rPr>
                <w:rFonts w:ascii="Arial" w:eastAsiaTheme="minorHAnsi" w:hAnsi="Arial" w:cs="Arial"/>
                <w:color w:val="000000"/>
                <w:sz w:val="22"/>
                <w:szCs w:val="22"/>
                <w:lang w:eastAsia="en-US"/>
              </w:rPr>
              <w:t>50131800</w:t>
            </w:r>
          </w:p>
        </w:tc>
        <w:tc>
          <w:tcPr>
            <w:tcW w:w="2867" w:type="pct"/>
            <w:tcBorders>
              <w:top w:val="single" w:sz="4" w:space="0" w:color="auto"/>
              <w:left w:val="nil"/>
              <w:bottom w:val="single" w:sz="4" w:space="0" w:color="auto"/>
              <w:right w:val="single" w:sz="4" w:space="0" w:color="auto"/>
            </w:tcBorders>
            <w:vAlign w:val="center"/>
          </w:tcPr>
          <w:p w14:paraId="75CC4217" w14:textId="77777777" w:rsidR="00214DC9" w:rsidRPr="00214DC9" w:rsidRDefault="00214DC9" w:rsidP="00B64DA8">
            <w:pPr>
              <w:jc w:val="center"/>
              <w:rPr>
                <w:rFonts w:ascii="Arial" w:hAnsi="Arial" w:cs="Arial"/>
                <w:sz w:val="22"/>
                <w:szCs w:val="22"/>
              </w:rPr>
            </w:pPr>
            <w:r w:rsidRPr="00214DC9">
              <w:rPr>
                <w:rFonts w:ascii="Arial" w:eastAsiaTheme="minorHAnsi" w:hAnsi="Arial" w:cs="Arial"/>
                <w:color w:val="000000"/>
                <w:sz w:val="22"/>
                <w:szCs w:val="22"/>
                <w:lang w:eastAsia="en-US"/>
              </w:rPr>
              <w:t>Queso</w:t>
            </w:r>
          </w:p>
        </w:tc>
      </w:tr>
      <w:tr w:rsidR="00214DC9" w:rsidRPr="00214DC9" w14:paraId="7D9073F5" w14:textId="77777777" w:rsidTr="00B64DA8">
        <w:trPr>
          <w:trHeight w:val="167"/>
          <w:jc w:val="center"/>
        </w:trPr>
        <w:tc>
          <w:tcPr>
            <w:tcW w:w="539" w:type="pct"/>
            <w:tcBorders>
              <w:top w:val="single" w:sz="4" w:space="0" w:color="auto"/>
              <w:left w:val="single" w:sz="4" w:space="0" w:color="auto"/>
              <w:bottom w:val="single" w:sz="4" w:space="0" w:color="auto"/>
              <w:right w:val="single" w:sz="4" w:space="0" w:color="auto"/>
            </w:tcBorders>
            <w:vAlign w:val="center"/>
          </w:tcPr>
          <w:p w14:paraId="67EDE975" w14:textId="77777777" w:rsidR="00214DC9" w:rsidRPr="00214DC9" w:rsidRDefault="00214DC9" w:rsidP="00B64DA8">
            <w:pPr>
              <w:jc w:val="center"/>
              <w:rPr>
                <w:rFonts w:ascii="Arial" w:hAnsi="Arial" w:cs="Arial"/>
                <w:sz w:val="22"/>
                <w:szCs w:val="22"/>
              </w:rPr>
            </w:pPr>
            <w:r w:rsidRPr="00214DC9">
              <w:rPr>
                <w:rFonts w:ascii="Arial" w:hAnsi="Arial" w:cs="Arial"/>
                <w:sz w:val="22"/>
                <w:szCs w:val="22"/>
              </w:rPr>
              <w:t>4</w:t>
            </w:r>
          </w:p>
        </w:tc>
        <w:tc>
          <w:tcPr>
            <w:tcW w:w="1594" w:type="pct"/>
            <w:tcBorders>
              <w:top w:val="single" w:sz="4" w:space="0" w:color="auto"/>
              <w:left w:val="nil"/>
              <w:bottom w:val="single" w:sz="4" w:space="0" w:color="auto"/>
              <w:right w:val="single" w:sz="4" w:space="0" w:color="auto"/>
            </w:tcBorders>
            <w:vAlign w:val="center"/>
          </w:tcPr>
          <w:p w14:paraId="2D2219DA" w14:textId="77777777" w:rsidR="00214DC9" w:rsidRPr="00214DC9" w:rsidRDefault="00214DC9" w:rsidP="00B64DA8">
            <w:pPr>
              <w:jc w:val="center"/>
              <w:rPr>
                <w:rFonts w:ascii="Arial" w:hAnsi="Arial" w:cs="Arial"/>
                <w:sz w:val="22"/>
                <w:szCs w:val="22"/>
              </w:rPr>
            </w:pPr>
            <w:r w:rsidRPr="00214DC9">
              <w:rPr>
                <w:rFonts w:ascii="Arial" w:eastAsiaTheme="minorHAnsi" w:hAnsi="Arial" w:cs="Arial"/>
                <w:color w:val="000000"/>
                <w:sz w:val="22"/>
                <w:szCs w:val="22"/>
                <w:lang w:eastAsia="en-US"/>
              </w:rPr>
              <w:t>50131700</w:t>
            </w:r>
          </w:p>
        </w:tc>
        <w:tc>
          <w:tcPr>
            <w:tcW w:w="2867" w:type="pct"/>
            <w:tcBorders>
              <w:top w:val="single" w:sz="4" w:space="0" w:color="auto"/>
              <w:left w:val="nil"/>
              <w:bottom w:val="single" w:sz="4" w:space="0" w:color="auto"/>
              <w:right w:val="single" w:sz="4" w:space="0" w:color="auto"/>
            </w:tcBorders>
            <w:vAlign w:val="center"/>
          </w:tcPr>
          <w:p w14:paraId="10468CB3" w14:textId="77777777" w:rsidR="00214DC9" w:rsidRPr="00214DC9" w:rsidRDefault="00214DC9" w:rsidP="00B64DA8">
            <w:pPr>
              <w:jc w:val="center"/>
              <w:rPr>
                <w:rFonts w:ascii="Arial" w:hAnsi="Arial" w:cs="Arial"/>
                <w:sz w:val="22"/>
                <w:szCs w:val="22"/>
              </w:rPr>
            </w:pPr>
            <w:r w:rsidRPr="00214DC9">
              <w:rPr>
                <w:rFonts w:ascii="Arial" w:eastAsiaTheme="minorHAnsi" w:hAnsi="Arial" w:cs="Arial"/>
                <w:color w:val="000000"/>
                <w:sz w:val="22"/>
                <w:szCs w:val="22"/>
                <w:lang w:eastAsia="en-US"/>
              </w:rPr>
              <w:t>Productos de leche y mantequilla</w:t>
            </w:r>
          </w:p>
        </w:tc>
      </w:tr>
      <w:tr w:rsidR="00214DC9" w:rsidRPr="00214DC9" w14:paraId="5A210FE1" w14:textId="77777777" w:rsidTr="00B64DA8">
        <w:trPr>
          <w:trHeight w:val="167"/>
          <w:jc w:val="center"/>
        </w:trPr>
        <w:tc>
          <w:tcPr>
            <w:tcW w:w="539" w:type="pct"/>
            <w:tcBorders>
              <w:top w:val="single" w:sz="4" w:space="0" w:color="auto"/>
              <w:left w:val="single" w:sz="4" w:space="0" w:color="auto"/>
              <w:bottom w:val="single" w:sz="4" w:space="0" w:color="auto"/>
              <w:right w:val="single" w:sz="4" w:space="0" w:color="auto"/>
            </w:tcBorders>
            <w:vAlign w:val="center"/>
          </w:tcPr>
          <w:p w14:paraId="29BD8267" w14:textId="77777777" w:rsidR="00214DC9" w:rsidRPr="00214DC9" w:rsidRDefault="00214DC9" w:rsidP="00B64DA8">
            <w:pPr>
              <w:jc w:val="center"/>
              <w:rPr>
                <w:rFonts w:ascii="Arial" w:hAnsi="Arial" w:cs="Arial"/>
                <w:sz w:val="22"/>
                <w:szCs w:val="22"/>
              </w:rPr>
            </w:pPr>
            <w:r w:rsidRPr="00214DC9">
              <w:rPr>
                <w:rFonts w:ascii="Arial" w:hAnsi="Arial" w:cs="Arial"/>
                <w:sz w:val="22"/>
                <w:szCs w:val="22"/>
              </w:rPr>
              <w:t>5</w:t>
            </w:r>
          </w:p>
        </w:tc>
        <w:tc>
          <w:tcPr>
            <w:tcW w:w="1594" w:type="pct"/>
            <w:tcBorders>
              <w:top w:val="single" w:sz="4" w:space="0" w:color="auto"/>
              <w:left w:val="nil"/>
              <w:bottom w:val="single" w:sz="4" w:space="0" w:color="auto"/>
              <w:right w:val="single" w:sz="4" w:space="0" w:color="auto"/>
            </w:tcBorders>
            <w:vAlign w:val="center"/>
          </w:tcPr>
          <w:p w14:paraId="664081C2" w14:textId="77777777" w:rsidR="00214DC9" w:rsidRPr="00214DC9" w:rsidRDefault="00214DC9" w:rsidP="00B64DA8">
            <w:pPr>
              <w:jc w:val="center"/>
              <w:rPr>
                <w:rFonts w:ascii="Arial" w:hAnsi="Arial" w:cs="Arial"/>
                <w:sz w:val="22"/>
                <w:szCs w:val="22"/>
              </w:rPr>
            </w:pPr>
            <w:r w:rsidRPr="00214DC9">
              <w:rPr>
                <w:rFonts w:ascii="Arial" w:eastAsiaTheme="minorHAnsi" w:hAnsi="Arial" w:cs="Arial"/>
                <w:color w:val="000000"/>
                <w:sz w:val="22"/>
                <w:szCs w:val="22"/>
                <w:lang w:eastAsia="en-US"/>
              </w:rPr>
              <w:t>50192700</w:t>
            </w:r>
          </w:p>
        </w:tc>
        <w:tc>
          <w:tcPr>
            <w:tcW w:w="2867" w:type="pct"/>
            <w:tcBorders>
              <w:top w:val="single" w:sz="4" w:space="0" w:color="auto"/>
              <w:left w:val="nil"/>
              <w:bottom w:val="single" w:sz="4" w:space="0" w:color="auto"/>
              <w:right w:val="single" w:sz="4" w:space="0" w:color="auto"/>
            </w:tcBorders>
            <w:vAlign w:val="center"/>
          </w:tcPr>
          <w:p w14:paraId="53BECF3C" w14:textId="77777777" w:rsidR="00214DC9" w:rsidRPr="00214DC9" w:rsidRDefault="00214DC9" w:rsidP="00B64DA8">
            <w:pPr>
              <w:jc w:val="center"/>
              <w:rPr>
                <w:rFonts w:ascii="Arial" w:hAnsi="Arial" w:cs="Arial"/>
                <w:sz w:val="22"/>
                <w:szCs w:val="22"/>
              </w:rPr>
            </w:pPr>
            <w:r w:rsidRPr="00214DC9">
              <w:rPr>
                <w:rFonts w:ascii="Arial" w:eastAsiaTheme="minorHAnsi" w:hAnsi="Arial" w:cs="Arial"/>
                <w:color w:val="000000"/>
                <w:sz w:val="22"/>
                <w:szCs w:val="22"/>
                <w:lang w:eastAsia="en-US"/>
              </w:rPr>
              <w:t>Platos combinados empaquetados</w:t>
            </w:r>
          </w:p>
        </w:tc>
      </w:tr>
      <w:tr w:rsidR="00214DC9" w:rsidRPr="00214DC9" w14:paraId="3E70769A" w14:textId="77777777" w:rsidTr="00B64DA8">
        <w:trPr>
          <w:trHeight w:val="167"/>
          <w:jc w:val="center"/>
        </w:trPr>
        <w:tc>
          <w:tcPr>
            <w:tcW w:w="539" w:type="pct"/>
            <w:tcBorders>
              <w:top w:val="single" w:sz="4" w:space="0" w:color="auto"/>
              <w:left w:val="single" w:sz="4" w:space="0" w:color="auto"/>
              <w:bottom w:val="single" w:sz="4" w:space="0" w:color="auto"/>
              <w:right w:val="single" w:sz="4" w:space="0" w:color="auto"/>
            </w:tcBorders>
            <w:vAlign w:val="center"/>
          </w:tcPr>
          <w:p w14:paraId="416B17D6" w14:textId="77777777" w:rsidR="00214DC9" w:rsidRPr="00214DC9" w:rsidRDefault="00214DC9" w:rsidP="00B64DA8">
            <w:pPr>
              <w:jc w:val="center"/>
              <w:rPr>
                <w:rFonts w:ascii="Arial" w:hAnsi="Arial" w:cs="Arial"/>
                <w:sz w:val="22"/>
                <w:szCs w:val="22"/>
              </w:rPr>
            </w:pPr>
            <w:r w:rsidRPr="00214DC9">
              <w:rPr>
                <w:rFonts w:ascii="Arial" w:hAnsi="Arial" w:cs="Arial"/>
                <w:sz w:val="22"/>
                <w:szCs w:val="22"/>
              </w:rPr>
              <w:t>6</w:t>
            </w:r>
          </w:p>
        </w:tc>
        <w:tc>
          <w:tcPr>
            <w:tcW w:w="1594" w:type="pct"/>
            <w:tcBorders>
              <w:top w:val="single" w:sz="4" w:space="0" w:color="auto"/>
              <w:left w:val="nil"/>
              <w:bottom w:val="single" w:sz="4" w:space="0" w:color="auto"/>
              <w:right w:val="single" w:sz="4" w:space="0" w:color="auto"/>
            </w:tcBorders>
            <w:vAlign w:val="center"/>
          </w:tcPr>
          <w:p w14:paraId="447E3233" w14:textId="77777777" w:rsidR="00214DC9" w:rsidRPr="00214DC9" w:rsidRDefault="00214DC9" w:rsidP="00B64DA8">
            <w:pPr>
              <w:jc w:val="center"/>
              <w:rPr>
                <w:rFonts w:ascii="Arial" w:hAnsi="Arial" w:cs="Arial"/>
                <w:sz w:val="22"/>
                <w:szCs w:val="22"/>
              </w:rPr>
            </w:pPr>
            <w:r w:rsidRPr="00214DC9">
              <w:rPr>
                <w:rFonts w:ascii="Arial" w:eastAsiaTheme="minorHAnsi" w:hAnsi="Arial" w:cs="Arial"/>
                <w:color w:val="000000"/>
                <w:sz w:val="22"/>
                <w:szCs w:val="22"/>
                <w:lang w:eastAsia="en-US"/>
              </w:rPr>
              <w:t xml:space="preserve">50202300 </w:t>
            </w:r>
          </w:p>
        </w:tc>
        <w:tc>
          <w:tcPr>
            <w:tcW w:w="2867" w:type="pct"/>
            <w:tcBorders>
              <w:top w:val="single" w:sz="4" w:space="0" w:color="auto"/>
              <w:left w:val="nil"/>
              <w:bottom w:val="single" w:sz="4" w:space="0" w:color="auto"/>
              <w:right w:val="single" w:sz="4" w:space="0" w:color="auto"/>
            </w:tcBorders>
            <w:vAlign w:val="center"/>
          </w:tcPr>
          <w:p w14:paraId="3858B6FA" w14:textId="77777777" w:rsidR="00214DC9" w:rsidRPr="00214DC9" w:rsidRDefault="00214DC9" w:rsidP="00B64DA8">
            <w:pPr>
              <w:jc w:val="center"/>
              <w:rPr>
                <w:rFonts w:ascii="Arial" w:hAnsi="Arial" w:cs="Arial"/>
                <w:sz w:val="22"/>
                <w:szCs w:val="22"/>
              </w:rPr>
            </w:pPr>
            <w:r w:rsidRPr="00214DC9">
              <w:rPr>
                <w:rFonts w:ascii="Arial" w:eastAsiaTheme="minorHAnsi" w:hAnsi="Arial" w:cs="Arial"/>
                <w:color w:val="000000"/>
                <w:sz w:val="22"/>
                <w:szCs w:val="22"/>
                <w:lang w:eastAsia="en-US"/>
              </w:rPr>
              <w:t>Bebidas no alcohólicas</w:t>
            </w:r>
          </w:p>
        </w:tc>
      </w:tr>
    </w:tbl>
    <w:p w14:paraId="7B82CD5B" w14:textId="77777777" w:rsidR="00214DC9" w:rsidRPr="00214DC9" w:rsidRDefault="00214DC9" w:rsidP="00214DC9">
      <w:pPr>
        <w:jc w:val="both"/>
        <w:rPr>
          <w:rFonts w:ascii="Arial" w:hAnsi="Arial" w:cs="Arial"/>
          <w:iCs/>
          <w:color w:val="000000"/>
          <w:sz w:val="22"/>
          <w:szCs w:val="22"/>
          <w:lang w:val="es-CO"/>
        </w:rPr>
      </w:pPr>
    </w:p>
    <w:p w14:paraId="640D0CF9"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lastRenderedPageBreak/>
        <w:t>En consecuencia, el proponente que desee participar únicamente en un lote deberá acreditar como mínimo uno (01) y máximo dos (02) contratos que tengan relación con el objeto contractual. cuyo valor sumado sea igual o superior al presupuesto oficial del lote de su interés sin que le sea exigible acreditar experiencia equivalente al valor total del proceso. De la misma manera, el proponente que desee participar los dos lotes deberá acreditar la experiencia requerida respecto del valor acumulado de los lotes a los cuales concurra.</w:t>
      </w:r>
    </w:p>
    <w:p w14:paraId="63B7A278" w14:textId="77777777" w:rsidR="00214DC9" w:rsidRPr="00214DC9" w:rsidRDefault="00214DC9" w:rsidP="00214DC9">
      <w:pPr>
        <w:jc w:val="both"/>
        <w:rPr>
          <w:rFonts w:ascii="Arial" w:hAnsi="Arial" w:cs="Arial"/>
          <w:iCs/>
          <w:color w:val="000000"/>
          <w:sz w:val="22"/>
          <w:szCs w:val="22"/>
          <w:lang w:val="es-CO"/>
        </w:rPr>
      </w:pPr>
    </w:p>
    <w:p w14:paraId="16E0B2A8"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Lo anterior aplica bajo los siguientes escenarios:</w:t>
      </w:r>
    </w:p>
    <w:p w14:paraId="4532A16F" w14:textId="77777777" w:rsidR="00214DC9" w:rsidRPr="00214DC9" w:rsidRDefault="00214DC9" w:rsidP="00214DC9">
      <w:pPr>
        <w:jc w:val="both"/>
        <w:rPr>
          <w:rFonts w:ascii="Arial" w:hAnsi="Arial" w:cs="Arial"/>
          <w:iCs/>
          <w:color w:val="000000"/>
          <w:sz w:val="22"/>
          <w:szCs w:val="22"/>
          <w:lang w:val="es-CO"/>
        </w:rPr>
      </w:pPr>
    </w:p>
    <w:p w14:paraId="42680753" w14:textId="77777777" w:rsidR="00214DC9" w:rsidRPr="00214DC9" w:rsidRDefault="00214DC9" w:rsidP="00214DC9">
      <w:pPr>
        <w:pStyle w:val="Prrafodelista"/>
        <w:numPr>
          <w:ilvl w:val="0"/>
          <w:numId w:val="22"/>
        </w:numPr>
        <w:jc w:val="both"/>
        <w:rPr>
          <w:rFonts w:ascii="Arial" w:hAnsi="Arial" w:cs="Arial"/>
          <w:iCs/>
          <w:color w:val="000000"/>
          <w:sz w:val="22"/>
          <w:szCs w:val="22"/>
          <w:lang w:val="es-CO"/>
        </w:rPr>
      </w:pPr>
      <w:r w:rsidRPr="00214DC9">
        <w:rPr>
          <w:rFonts w:ascii="Arial" w:hAnsi="Arial" w:cs="Arial"/>
          <w:iCs/>
          <w:color w:val="000000"/>
          <w:sz w:val="22"/>
          <w:szCs w:val="22"/>
          <w:lang w:val="es-CO"/>
        </w:rPr>
        <w:t>Participación solo en Lote 1: Los contratos aportados deben sumar un valor igual o superior a $174.228.587,04.</w:t>
      </w:r>
    </w:p>
    <w:p w14:paraId="2BEDD97D" w14:textId="77777777" w:rsidR="00214DC9" w:rsidRPr="00214DC9" w:rsidRDefault="00214DC9" w:rsidP="00214DC9">
      <w:pPr>
        <w:pStyle w:val="Prrafodelista"/>
        <w:numPr>
          <w:ilvl w:val="0"/>
          <w:numId w:val="22"/>
        </w:numPr>
        <w:jc w:val="both"/>
        <w:rPr>
          <w:rFonts w:ascii="Arial" w:hAnsi="Arial" w:cs="Arial"/>
          <w:iCs/>
          <w:color w:val="000000"/>
          <w:sz w:val="22"/>
          <w:szCs w:val="22"/>
          <w:lang w:val="es-CO"/>
        </w:rPr>
      </w:pPr>
      <w:r w:rsidRPr="00214DC9">
        <w:rPr>
          <w:rFonts w:ascii="Arial" w:hAnsi="Arial" w:cs="Arial"/>
          <w:iCs/>
          <w:color w:val="000000"/>
          <w:sz w:val="22"/>
          <w:szCs w:val="22"/>
          <w:lang w:val="es-CO"/>
        </w:rPr>
        <w:t>Participación solo en Lote 2: Los contratos aportados deben sumar un valor igual o superior a $12.360.000,00.</w:t>
      </w:r>
    </w:p>
    <w:p w14:paraId="5EBD5E2F" w14:textId="77777777" w:rsidR="00214DC9" w:rsidRPr="00214DC9" w:rsidRDefault="00214DC9" w:rsidP="00214DC9">
      <w:pPr>
        <w:pStyle w:val="Prrafodelista"/>
        <w:numPr>
          <w:ilvl w:val="0"/>
          <w:numId w:val="22"/>
        </w:numPr>
        <w:jc w:val="both"/>
        <w:rPr>
          <w:rFonts w:ascii="Arial" w:hAnsi="Arial" w:cs="Arial"/>
          <w:iCs/>
          <w:color w:val="000000"/>
          <w:sz w:val="22"/>
          <w:szCs w:val="22"/>
          <w:lang w:val="es-CO"/>
        </w:rPr>
      </w:pPr>
      <w:r w:rsidRPr="00214DC9">
        <w:rPr>
          <w:rFonts w:ascii="Arial" w:hAnsi="Arial" w:cs="Arial"/>
          <w:iCs/>
          <w:color w:val="000000"/>
          <w:sz w:val="22"/>
          <w:szCs w:val="22"/>
          <w:lang w:val="es-CO"/>
        </w:rPr>
        <w:t>Participación en todos los lotes: Los contratos aportados deben sumar un valor igual o superior a $186.588.587,04.</w:t>
      </w:r>
    </w:p>
    <w:p w14:paraId="21D31FBF" w14:textId="77777777" w:rsidR="00214DC9" w:rsidRPr="00214DC9" w:rsidRDefault="00214DC9" w:rsidP="00214DC9">
      <w:pPr>
        <w:jc w:val="both"/>
        <w:rPr>
          <w:rFonts w:ascii="Arial" w:hAnsi="Arial" w:cs="Arial"/>
          <w:iCs/>
          <w:color w:val="000000"/>
          <w:sz w:val="22"/>
          <w:szCs w:val="22"/>
          <w:lang w:val="es-CO"/>
        </w:rPr>
      </w:pPr>
    </w:p>
    <w:p w14:paraId="3B75A0BA"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b/>
          <w:bCs/>
          <w:iCs/>
          <w:color w:val="000000"/>
          <w:sz w:val="22"/>
          <w:szCs w:val="22"/>
          <w:lang w:val="es-CO"/>
        </w:rPr>
        <w:t>NOTA:</w:t>
      </w:r>
      <w:r w:rsidRPr="00214DC9">
        <w:rPr>
          <w:rFonts w:ascii="Arial" w:hAnsi="Arial" w:cs="Arial"/>
          <w:iCs/>
          <w:color w:val="000000"/>
          <w:sz w:val="22"/>
          <w:szCs w:val="22"/>
          <w:lang w:val="es-CO"/>
        </w:rPr>
        <w:t xml:space="preserve"> En el caso de propuestas presentadas por consorcios, uniones temporales promesa de sociedad futura, cada uno de los integrantes debe acreditar el cumplimiento de por lo menos un contrato, con el lleno de los requisitos establecidos, salvo lo relativo al valor del contrato, ya que éste se puede acreditar en conjunto. En todo caso, el consorcio, la unión temporal o la promesa de sociedad futura deben acreditar en conjunto la experiencia requerida.</w:t>
      </w:r>
    </w:p>
    <w:p w14:paraId="2AA3DE35" w14:textId="77777777" w:rsidR="00214DC9" w:rsidRPr="00214DC9" w:rsidRDefault="00214DC9" w:rsidP="00214DC9">
      <w:pPr>
        <w:jc w:val="both"/>
        <w:rPr>
          <w:rFonts w:ascii="Arial" w:hAnsi="Arial" w:cs="Arial"/>
          <w:iCs/>
          <w:color w:val="000000"/>
          <w:sz w:val="22"/>
          <w:szCs w:val="22"/>
          <w:lang w:val="es-CO"/>
        </w:rPr>
      </w:pPr>
    </w:p>
    <w:p w14:paraId="6B905A8A"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En los contratos que fueron ejecutados bajo la figura de consorcio o unión temporal, se tendrá en cuenta el porcentaje de participación de cada uno de ellos en dicho contrato, conforme a lo certificado en el RUP. Así mismo, en caso de personas jurídicas cuando no tengan más de tres (3) años de constituidas, se les podrá acumular la experiencia de los accionistas, socios constituyentes, de acuerdo con lo señalado en el Decreto 1082 de 2015, artículo 2.2.1.1.1.5.2, numeral 2.5.</w:t>
      </w:r>
    </w:p>
    <w:p w14:paraId="1BEE3E52" w14:textId="77777777" w:rsidR="00214DC9" w:rsidRPr="00214DC9" w:rsidRDefault="00214DC9" w:rsidP="00214DC9">
      <w:pPr>
        <w:jc w:val="both"/>
        <w:rPr>
          <w:rFonts w:ascii="Arial" w:hAnsi="Arial" w:cs="Arial"/>
          <w:iCs/>
          <w:color w:val="000000"/>
          <w:sz w:val="22"/>
          <w:szCs w:val="22"/>
          <w:lang w:val="es-CO"/>
        </w:rPr>
      </w:pPr>
    </w:p>
    <w:p w14:paraId="1DD98FB5"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b/>
          <w:bCs/>
          <w:iCs/>
          <w:color w:val="000000"/>
          <w:sz w:val="22"/>
          <w:szCs w:val="22"/>
          <w:lang w:val="es-CO"/>
        </w:rPr>
        <w:t>ACREDITACIÓN:</w:t>
      </w:r>
      <w:r w:rsidRPr="00214DC9">
        <w:rPr>
          <w:rFonts w:ascii="Arial" w:hAnsi="Arial" w:cs="Arial"/>
          <w:iCs/>
          <w:color w:val="000000"/>
          <w:sz w:val="22"/>
          <w:szCs w:val="22"/>
          <w:lang w:val="es-CO"/>
        </w:rPr>
        <w:t xml:space="preserve"> La experiencia será verificada con base en la información contenida en el RUP, para lo cual El contratista presentará con su propuesta el Registro Único de Proponentes expedido por la Cámara de Comercio (con fecha de expedición no mayor a treinta (30) días calendario, anteriores a la fecha de cierre del presente proceso de selección, de conformidad con lo señalado en el artículo 6º de la Ley 1150 de 2007, modificado por el artículo 221 del Decreto Ley 019 de 2012 y artículo 2.2.1.1.1.5.1  del Decreto 1082 de 2015.</w:t>
      </w:r>
    </w:p>
    <w:p w14:paraId="3E6AC3E8" w14:textId="77777777" w:rsidR="00214DC9" w:rsidRPr="00214DC9" w:rsidRDefault="00214DC9" w:rsidP="00214DC9">
      <w:pPr>
        <w:jc w:val="both"/>
        <w:rPr>
          <w:rFonts w:ascii="Arial" w:hAnsi="Arial" w:cs="Arial"/>
          <w:iCs/>
          <w:color w:val="000000"/>
          <w:sz w:val="22"/>
          <w:szCs w:val="22"/>
          <w:lang w:val="es-CO"/>
        </w:rPr>
      </w:pPr>
    </w:p>
    <w:p w14:paraId="20EA7B1E" w14:textId="77777777" w:rsidR="00214DC9" w:rsidRPr="00214DC9" w:rsidRDefault="00214DC9" w:rsidP="00214DC9">
      <w:pPr>
        <w:jc w:val="both"/>
        <w:rPr>
          <w:rFonts w:ascii="Arial" w:hAnsi="Arial" w:cs="Arial"/>
          <w:b/>
          <w:bCs/>
          <w:iCs/>
          <w:color w:val="000000"/>
          <w:sz w:val="22"/>
          <w:szCs w:val="22"/>
          <w:lang w:val="es-CO"/>
        </w:rPr>
      </w:pPr>
      <w:r w:rsidRPr="00214DC9">
        <w:rPr>
          <w:rFonts w:ascii="Arial" w:hAnsi="Arial" w:cs="Arial"/>
          <w:b/>
          <w:bCs/>
          <w:iCs/>
          <w:color w:val="000000"/>
          <w:sz w:val="22"/>
          <w:szCs w:val="22"/>
          <w:lang w:val="es-CO"/>
        </w:rPr>
        <w:t>DOCUMENTOS VÁLIDOS PARA LA ACREDITACIÓN DE LA EXPERIENCIA REQUERIDA</w:t>
      </w:r>
    </w:p>
    <w:p w14:paraId="5E81ED96" w14:textId="77777777" w:rsidR="00214DC9" w:rsidRPr="00214DC9" w:rsidRDefault="00214DC9" w:rsidP="00214DC9">
      <w:pPr>
        <w:jc w:val="both"/>
        <w:rPr>
          <w:rFonts w:ascii="Arial" w:hAnsi="Arial" w:cs="Arial"/>
          <w:iCs/>
          <w:color w:val="000000"/>
          <w:sz w:val="22"/>
          <w:szCs w:val="22"/>
          <w:lang w:val="es-CO"/>
        </w:rPr>
      </w:pPr>
    </w:p>
    <w:p w14:paraId="39847C78"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En aquellos casos en que por las características del objeto a contratar se requiera verificar la información, el proponente deberá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2AA7CD6E" w14:textId="77777777" w:rsidR="00214DC9" w:rsidRPr="00214DC9" w:rsidRDefault="00214DC9" w:rsidP="00214DC9">
      <w:pPr>
        <w:jc w:val="both"/>
        <w:rPr>
          <w:rFonts w:ascii="Arial" w:hAnsi="Arial" w:cs="Arial"/>
          <w:iCs/>
          <w:color w:val="000000"/>
          <w:sz w:val="22"/>
          <w:szCs w:val="22"/>
          <w:lang w:val="es-CO"/>
        </w:rPr>
      </w:pPr>
    </w:p>
    <w:p w14:paraId="0280B388" w14:textId="77777777" w:rsidR="00214DC9" w:rsidRPr="00214DC9" w:rsidRDefault="00214DC9" w:rsidP="00214DC9">
      <w:pPr>
        <w:pStyle w:val="Prrafodelista"/>
        <w:numPr>
          <w:ilvl w:val="0"/>
          <w:numId w:val="22"/>
        </w:numPr>
        <w:jc w:val="both"/>
        <w:rPr>
          <w:rFonts w:ascii="Arial" w:hAnsi="Arial" w:cs="Arial"/>
          <w:iCs/>
          <w:color w:val="000000"/>
          <w:sz w:val="22"/>
          <w:szCs w:val="22"/>
          <w:lang w:val="es-CO"/>
        </w:rPr>
      </w:pPr>
      <w:r w:rsidRPr="00214DC9">
        <w:rPr>
          <w:rFonts w:ascii="Arial" w:hAnsi="Arial" w:cs="Arial"/>
          <w:iCs/>
          <w:color w:val="000000"/>
          <w:sz w:val="22"/>
          <w:szCs w:val="22"/>
          <w:lang w:val="es-CO"/>
        </w:rPr>
        <w:t>Acta de liquidación</w:t>
      </w:r>
    </w:p>
    <w:p w14:paraId="1E740F39" w14:textId="77777777" w:rsidR="00214DC9" w:rsidRPr="00214DC9" w:rsidRDefault="00214DC9" w:rsidP="00214DC9">
      <w:pPr>
        <w:pStyle w:val="Prrafodelista"/>
        <w:numPr>
          <w:ilvl w:val="0"/>
          <w:numId w:val="22"/>
        </w:numPr>
        <w:jc w:val="both"/>
        <w:rPr>
          <w:rFonts w:ascii="Arial" w:hAnsi="Arial" w:cs="Arial"/>
          <w:iCs/>
          <w:color w:val="000000"/>
          <w:sz w:val="22"/>
          <w:szCs w:val="22"/>
          <w:lang w:val="es-CO"/>
        </w:rPr>
      </w:pPr>
      <w:r w:rsidRPr="00214DC9">
        <w:rPr>
          <w:rFonts w:ascii="Arial" w:hAnsi="Arial" w:cs="Arial"/>
          <w:iCs/>
          <w:color w:val="000000"/>
          <w:sz w:val="22"/>
          <w:szCs w:val="22"/>
          <w:lang w:val="es-CO"/>
        </w:rPr>
        <w:t>Certificación de experiencia. Expedida con posterioridad a la fecha de terminación del contrato en la que conste el recibo a satisfacción de la obra contratada debidamente suscrita por quien esté en capacidad u obligación de hacerlo.</w:t>
      </w:r>
    </w:p>
    <w:p w14:paraId="6578B4A1" w14:textId="77777777" w:rsidR="00214DC9" w:rsidRPr="00214DC9" w:rsidRDefault="00214DC9" w:rsidP="00214DC9">
      <w:pPr>
        <w:pStyle w:val="Prrafodelista"/>
        <w:numPr>
          <w:ilvl w:val="0"/>
          <w:numId w:val="22"/>
        </w:numPr>
        <w:jc w:val="both"/>
        <w:rPr>
          <w:rFonts w:ascii="Arial" w:hAnsi="Arial" w:cs="Arial"/>
          <w:iCs/>
          <w:color w:val="000000"/>
          <w:sz w:val="22"/>
          <w:szCs w:val="22"/>
          <w:lang w:val="es-CO"/>
        </w:rPr>
      </w:pPr>
      <w:r w:rsidRPr="00214DC9">
        <w:rPr>
          <w:rFonts w:ascii="Arial" w:hAnsi="Arial" w:cs="Arial"/>
          <w:iCs/>
          <w:color w:val="000000"/>
          <w:sz w:val="22"/>
          <w:szCs w:val="22"/>
          <w:lang w:val="es-CO"/>
        </w:rPr>
        <w:t>Acta de inicio o la orden de inicio. La misma sólo será válida para efectos de acreditar la fecha de inicio.</w:t>
      </w:r>
    </w:p>
    <w:p w14:paraId="62B67ACC" w14:textId="77777777" w:rsidR="00214DC9" w:rsidRPr="00214DC9" w:rsidRDefault="00214DC9" w:rsidP="00214DC9">
      <w:pPr>
        <w:pStyle w:val="Prrafodelista"/>
        <w:numPr>
          <w:ilvl w:val="0"/>
          <w:numId w:val="22"/>
        </w:numPr>
        <w:jc w:val="both"/>
        <w:rPr>
          <w:rFonts w:ascii="Arial" w:hAnsi="Arial" w:cs="Arial"/>
          <w:iCs/>
          <w:color w:val="000000"/>
          <w:sz w:val="22"/>
          <w:szCs w:val="22"/>
          <w:lang w:val="es-CO"/>
        </w:rPr>
      </w:pPr>
      <w:r w:rsidRPr="00214DC9">
        <w:rPr>
          <w:rFonts w:ascii="Arial" w:hAnsi="Arial" w:cs="Arial"/>
          <w:iCs/>
          <w:color w:val="000000"/>
          <w:sz w:val="22"/>
          <w:szCs w:val="22"/>
          <w:lang w:val="es-CO"/>
        </w:rPr>
        <w:t>Para los contratos que hayan sido objeto de cesión, deberá aportar alguno de los documentos considerados como válidos para la acreditación de experiencia de la empresa cesionaria, según aplique. La experiencia se admitirá para el cesionario y no se reconocerá experiencia alguna al cedente.</w:t>
      </w:r>
    </w:p>
    <w:p w14:paraId="0D91DD0C" w14:textId="77777777" w:rsidR="00214DC9" w:rsidRPr="00214DC9" w:rsidRDefault="00214DC9" w:rsidP="00214DC9">
      <w:pPr>
        <w:jc w:val="both"/>
        <w:rPr>
          <w:rFonts w:ascii="Arial" w:hAnsi="Arial" w:cs="Arial"/>
          <w:iCs/>
          <w:color w:val="000000"/>
          <w:sz w:val="22"/>
          <w:szCs w:val="22"/>
          <w:lang w:val="es-CO"/>
        </w:rPr>
      </w:pPr>
    </w:p>
    <w:p w14:paraId="2FD9CF48" w14:textId="77777777" w:rsidR="00214DC9" w:rsidRPr="00214DC9" w:rsidRDefault="00214DC9" w:rsidP="00214DC9">
      <w:pPr>
        <w:pStyle w:val="Prrafodelista"/>
        <w:numPr>
          <w:ilvl w:val="0"/>
          <w:numId w:val="23"/>
        </w:num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Para efectos de acreditación de experiencia entre particulares, el proponente deberá aportar adicionalmente alguno de los documentos que se describen a continuación: </w:t>
      </w:r>
    </w:p>
    <w:p w14:paraId="51F1C04B" w14:textId="77777777" w:rsidR="00214DC9" w:rsidRPr="00214DC9" w:rsidRDefault="00214DC9" w:rsidP="00214DC9">
      <w:pPr>
        <w:jc w:val="both"/>
        <w:rPr>
          <w:rFonts w:ascii="Arial" w:hAnsi="Arial" w:cs="Arial"/>
          <w:iCs/>
          <w:color w:val="000000"/>
          <w:sz w:val="22"/>
          <w:szCs w:val="22"/>
          <w:lang w:val="es-CO"/>
        </w:rPr>
      </w:pPr>
    </w:p>
    <w:p w14:paraId="426ACD7F" w14:textId="77777777" w:rsidR="00214DC9" w:rsidRPr="00214DC9" w:rsidRDefault="00214DC9" w:rsidP="00214DC9">
      <w:pPr>
        <w:pStyle w:val="Prrafodelista"/>
        <w:numPr>
          <w:ilvl w:val="0"/>
          <w:numId w:val="23"/>
        </w:numPr>
        <w:jc w:val="both"/>
        <w:rPr>
          <w:rFonts w:ascii="Arial" w:hAnsi="Arial" w:cs="Arial"/>
          <w:iCs/>
          <w:color w:val="000000"/>
          <w:sz w:val="22"/>
          <w:szCs w:val="22"/>
          <w:lang w:val="es-CO"/>
        </w:rPr>
      </w:pPr>
      <w:r w:rsidRPr="00214DC9">
        <w:rPr>
          <w:rFonts w:ascii="Arial" w:hAnsi="Arial" w:cs="Arial"/>
          <w:iCs/>
          <w:color w:val="000000"/>
          <w:sz w:val="22"/>
          <w:szCs w:val="22"/>
          <w:lang w:val="es-CO"/>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165A4938" w14:textId="77777777" w:rsidR="00214DC9" w:rsidRPr="00214DC9" w:rsidRDefault="00214DC9" w:rsidP="00214DC9">
      <w:pPr>
        <w:jc w:val="both"/>
        <w:rPr>
          <w:rFonts w:ascii="Arial" w:hAnsi="Arial" w:cs="Arial"/>
          <w:iCs/>
          <w:color w:val="000000"/>
          <w:sz w:val="22"/>
          <w:szCs w:val="22"/>
          <w:lang w:val="es-CO"/>
        </w:rPr>
      </w:pPr>
    </w:p>
    <w:p w14:paraId="20B7B925" w14:textId="77777777" w:rsidR="00214DC9" w:rsidRPr="00214DC9" w:rsidRDefault="00214DC9" w:rsidP="00214DC9">
      <w:pPr>
        <w:jc w:val="both"/>
        <w:rPr>
          <w:rFonts w:ascii="Arial" w:hAnsi="Arial" w:cs="Arial"/>
          <w:b/>
          <w:bCs/>
          <w:iCs/>
          <w:color w:val="000000"/>
          <w:sz w:val="22"/>
          <w:szCs w:val="22"/>
          <w:lang w:val="es-CO"/>
        </w:rPr>
      </w:pPr>
      <w:r w:rsidRPr="00214DC9">
        <w:rPr>
          <w:rFonts w:ascii="Arial" w:hAnsi="Arial" w:cs="Arial"/>
          <w:b/>
          <w:bCs/>
          <w:iCs/>
          <w:color w:val="000000"/>
          <w:sz w:val="22"/>
          <w:szCs w:val="22"/>
          <w:lang w:val="es-CO"/>
        </w:rPr>
        <w:t>PARA SUBCONTRATOS</w:t>
      </w:r>
    </w:p>
    <w:p w14:paraId="43468513" w14:textId="77777777" w:rsidR="00214DC9" w:rsidRPr="00214DC9" w:rsidRDefault="00214DC9" w:rsidP="00214DC9">
      <w:pPr>
        <w:jc w:val="both"/>
        <w:rPr>
          <w:rFonts w:ascii="Arial" w:hAnsi="Arial" w:cs="Arial"/>
          <w:iCs/>
          <w:color w:val="000000"/>
          <w:sz w:val="22"/>
          <w:szCs w:val="22"/>
          <w:lang w:val="es-CO"/>
        </w:rPr>
      </w:pPr>
    </w:p>
    <w:p w14:paraId="036C126E"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Para la acreditación de experiencia de subcontratos, cuyo contrato principal fue suscrito con particulares, se aplicarán las disposiciones establecidas en el numeral anterior. </w:t>
      </w:r>
    </w:p>
    <w:p w14:paraId="640BC858" w14:textId="77777777" w:rsidR="00214DC9" w:rsidRPr="00214DC9" w:rsidRDefault="00214DC9" w:rsidP="00214DC9">
      <w:pPr>
        <w:jc w:val="both"/>
        <w:rPr>
          <w:rFonts w:ascii="Arial" w:hAnsi="Arial" w:cs="Arial"/>
          <w:iCs/>
          <w:color w:val="000000"/>
          <w:sz w:val="22"/>
          <w:szCs w:val="22"/>
          <w:lang w:val="es-CO"/>
        </w:rPr>
      </w:pPr>
    </w:p>
    <w:p w14:paraId="3311D5A0"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Para la acreditación de experiencia de los contratos derivados de contratos suscritos con entidades estatales el proponente deberá aportar los documentos que se describen a continuación:</w:t>
      </w:r>
    </w:p>
    <w:p w14:paraId="4E3D260E" w14:textId="77777777" w:rsidR="00214DC9" w:rsidRPr="00214DC9" w:rsidRDefault="00214DC9" w:rsidP="00214DC9">
      <w:pPr>
        <w:jc w:val="both"/>
        <w:rPr>
          <w:rFonts w:ascii="Arial" w:hAnsi="Arial" w:cs="Arial"/>
          <w:iCs/>
          <w:color w:val="000000"/>
          <w:sz w:val="22"/>
          <w:szCs w:val="22"/>
          <w:lang w:val="es-CO"/>
        </w:rPr>
      </w:pPr>
    </w:p>
    <w:p w14:paraId="1AE9B324"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Certificación del subcontrato. Certificación expedida con posterioridad a la fecha de terminación del subcontrato, la cual debe estar suscrita por el representante legal del contratista del contrato principal, del Concesionario, o del EPC o Consorcio Constructor. Así mismo, debe contener la información requerida en la presente invitación pública para efectos de acreditación de la experiencia.</w:t>
      </w:r>
    </w:p>
    <w:p w14:paraId="128A2D92" w14:textId="77777777" w:rsidR="00214DC9" w:rsidRPr="00214DC9" w:rsidRDefault="00214DC9" w:rsidP="00214DC9">
      <w:pPr>
        <w:jc w:val="both"/>
        <w:rPr>
          <w:rFonts w:ascii="Arial" w:hAnsi="Arial" w:cs="Arial"/>
          <w:iCs/>
          <w:color w:val="000000"/>
          <w:sz w:val="22"/>
          <w:szCs w:val="22"/>
          <w:lang w:val="es-CO"/>
        </w:rPr>
      </w:pPr>
    </w:p>
    <w:p w14:paraId="5A02E413"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Certificación expedida por la entidad estatal del contrato principal del cual se derivó el subcontrato. </w:t>
      </w:r>
    </w:p>
    <w:p w14:paraId="3BF482EC" w14:textId="77777777" w:rsidR="00214DC9" w:rsidRPr="00214DC9" w:rsidRDefault="00214DC9" w:rsidP="00214DC9">
      <w:pPr>
        <w:jc w:val="both"/>
        <w:rPr>
          <w:rFonts w:ascii="Arial" w:hAnsi="Arial" w:cs="Arial"/>
          <w:iCs/>
          <w:color w:val="000000"/>
          <w:sz w:val="22"/>
          <w:szCs w:val="22"/>
          <w:lang w:val="es-CO"/>
        </w:rPr>
      </w:pPr>
    </w:p>
    <w:p w14:paraId="2E4F5F4B"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Dicha certificación debe contener la información requerida para acreditar experiencia y la siguiente: </w:t>
      </w:r>
    </w:p>
    <w:p w14:paraId="360785A1" w14:textId="77777777" w:rsidR="00214DC9" w:rsidRPr="00214DC9" w:rsidRDefault="00214DC9" w:rsidP="00214DC9">
      <w:pPr>
        <w:jc w:val="both"/>
        <w:rPr>
          <w:rFonts w:ascii="Arial" w:hAnsi="Arial" w:cs="Arial"/>
          <w:iCs/>
          <w:color w:val="000000"/>
          <w:sz w:val="22"/>
          <w:szCs w:val="22"/>
          <w:lang w:val="es-CO"/>
        </w:rPr>
      </w:pPr>
    </w:p>
    <w:p w14:paraId="599E52F8"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I. Alcance de las obras o servicios o suministros ejecutados en el contrato, en las que se pueda evidenciar la subcontratación que pretendan ser acreditadas para efectos de validación de experiencia, en el presente proceso de selección.</w:t>
      </w:r>
    </w:p>
    <w:p w14:paraId="29E1D9FF" w14:textId="77777777" w:rsidR="00214DC9" w:rsidRPr="00214DC9" w:rsidRDefault="00214DC9" w:rsidP="00214DC9">
      <w:pPr>
        <w:jc w:val="both"/>
        <w:rPr>
          <w:rFonts w:ascii="Arial" w:hAnsi="Arial" w:cs="Arial"/>
          <w:iCs/>
          <w:color w:val="000000"/>
          <w:sz w:val="22"/>
          <w:szCs w:val="22"/>
          <w:lang w:val="es-CO"/>
        </w:rPr>
      </w:pPr>
    </w:p>
    <w:p w14:paraId="5874E6AC"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lastRenderedPageBreak/>
        <w:t>II. Autorización de la entidad estatal a cargo de la infraestructura por medio de la cual se autoriza el subcontrato. En caso de que no requiera autorización, el Proponente podrá aportar con su propuesta alguno de los siguientes documentos que den cuenta de esa circunstancia:</w:t>
      </w:r>
    </w:p>
    <w:p w14:paraId="17C248ED" w14:textId="77777777" w:rsidR="00214DC9" w:rsidRPr="00214DC9" w:rsidRDefault="00214DC9" w:rsidP="00214DC9">
      <w:pPr>
        <w:jc w:val="both"/>
        <w:rPr>
          <w:rFonts w:ascii="Arial" w:hAnsi="Arial" w:cs="Arial"/>
          <w:iCs/>
          <w:color w:val="000000"/>
          <w:sz w:val="22"/>
          <w:szCs w:val="22"/>
          <w:lang w:val="es-CO"/>
        </w:rPr>
      </w:pPr>
    </w:p>
    <w:p w14:paraId="137469EB"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i) Copia del contrato o </w:t>
      </w:r>
      <w:proofErr w:type="spellStart"/>
      <w:r w:rsidRPr="00214DC9">
        <w:rPr>
          <w:rFonts w:ascii="Arial" w:hAnsi="Arial" w:cs="Arial"/>
          <w:iCs/>
          <w:color w:val="000000"/>
          <w:sz w:val="22"/>
          <w:szCs w:val="22"/>
          <w:lang w:val="es-CO"/>
        </w:rPr>
        <w:t>ii</w:t>
      </w:r>
      <w:proofErr w:type="spellEnd"/>
      <w:r w:rsidRPr="00214DC9">
        <w:rPr>
          <w:rFonts w:ascii="Arial" w:hAnsi="Arial" w:cs="Arial"/>
          <w:iCs/>
          <w:color w:val="000000"/>
          <w:sz w:val="22"/>
          <w:szCs w:val="22"/>
          <w:lang w:val="es-CO"/>
        </w:rPr>
        <w:t>) certificación emitida por la entidad concedente, donde acredite que para subcontratar no se requería autorización.</w:t>
      </w:r>
    </w:p>
    <w:p w14:paraId="74100A39" w14:textId="77777777" w:rsidR="00214DC9" w:rsidRPr="00214DC9" w:rsidRDefault="00214DC9" w:rsidP="00214DC9">
      <w:pPr>
        <w:jc w:val="both"/>
        <w:rPr>
          <w:rFonts w:ascii="Arial" w:hAnsi="Arial" w:cs="Arial"/>
          <w:iCs/>
          <w:color w:val="000000"/>
          <w:sz w:val="22"/>
          <w:szCs w:val="22"/>
          <w:lang w:val="es-CO"/>
        </w:rPr>
      </w:pPr>
    </w:p>
    <w:p w14:paraId="26653335"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Para los subcontratos, las actividades subcontratadas solo serán válidas para el subcontratista cuando ambos se presenten de manera separada al proceso de contratación; es decir, dichas actividades no serán tenidas en cuenta para efectos de acreditación de experiencia del contratista directo. </w:t>
      </w:r>
    </w:p>
    <w:p w14:paraId="136A2D88" w14:textId="77777777" w:rsidR="00214DC9" w:rsidRPr="00214DC9" w:rsidRDefault="00214DC9" w:rsidP="00214DC9">
      <w:pPr>
        <w:jc w:val="both"/>
        <w:rPr>
          <w:rFonts w:ascii="Arial" w:hAnsi="Arial" w:cs="Arial"/>
          <w:iCs/>
          <w:color w:val="000000"/>
          <w:sz w:val="22"/>
          <w:szCs w:val="22"/>
          <w:lang w:val="es-CO"/>
        </w:rPr>
      </w:pPr>
    </w:p>
    <w:p w14:paraId="6B617380"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En todo caso, la experiencia será válida para quien efectivamente haya ejecutado las actividades exigidas.</w:t>
      </w:r>
    </w:p>
    <w:p w14:paraId="1498DF14" w14:textId="77777777" w:rsidR="00214DC9" w:rsidRPr="00214DC9" w:rsidRDefault="00214DC9" w:rsidP="00214DC9">
      <w:pPr>
        <w:jc w:val="both"/>
        <w:rPr>
          <w:rFonts w:ascii="Arial" w:hAnsi="Arial" w:cs="Arial"/>
          <w:iCs/>
          <w:color w:val="000000"/>
          <w:sz w:val="22"/>
          <w:szCs w:val="22"/>
          <w:lang w:val="es-CO"/>
        </w:rPr>
      </w:pPr>
    </w:p>
    <w:p w14:paraId="47B2B332"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Los proponentes deberán advertir a la entidad cuando en otros procesos, el contratista original haya certificado que, dentro de su contrato, se llevó a cabo la subcontratación, por cuanto tales actividades no serán tenidas en cuenta para efectos de acreditación de experiencia del contratista original. Para tal fin, deberán informar a la entidad, mediante comunicación escrita, indicando el proceso en el cual el contratista certificó la respectiva subcontratación.</w:t>
      </w:r>
    </w:p>
    <w:p w14:paraId="2D915018" w14:textId="77777777" w:rsidR="00214DC9" w:rsidRPr="00214DC9" w:rsidRDefault="00214DC9" w:rsidP="00214DC9">
      <w:pPr>
        <w:jc w:val="both"/>
        <w:rPr>
          <w:rFonts w:ascii="Arial" w:hAnsi="Arial" w:cs="Arial"/>
          <w:iCs/>
          <w:color w:val="000000"/>
          <w:sz w:val="22"/>
          <w:szCs w:val="22"/>
          <w:lang w:val="es-CO"/>
        </w:rPr>
      </w:pPr>
    </w:p>
    <w:p w14:paraId="3ABA74C6"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La obligación de informar las situaciones de subcontratación estará en cabeza de los proponentes y de ninguna manera dicha obligación será de la entidad. En aquellos casos en los que el proponente no advierta tal situación, la entidad no tendrá responsabilidad alguna por cuanto no fue advertida. En ese caso, el contrato se contabilizará como un todo y no se tendrá en cuenta lo relacionado con la subcontratación.</w:t>
      </w:r>
    </w:p>
    <w:p w14:paraId="1E1E916B" w14:textId="77777777" w:rsidR="00214DC9" w:rsidRPr="00214DC9" w:rsidRDefault="00214DC9" w:rsidP="00214DC9">
      <w:pPr>
        <w:jc w:val="both"/>
        <w:rPr>
          <w:rFonts w:ascii="Arial" w:hAnsi="Arial" w:cs="Arial"/>
          <w:iCs/>
          <w:color w:val="000000"/>
          <w:sz w:val="22"/>
          <w:szCs w:val="22"/>
          <w:lang w:val="es-CO"/>
        </w:rPr>
      </w:pPr>
    </w:p>
    <w:p w14:paraId="15BD8646"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Si el proponente no cumple con las condiciones de experiencia solicitada será evaluado como NO CUMPLE, lo que lo inhabilitará para seguir siendo evaluado.</w:t>
      </w:r>
    </w:p>
    <w:p w14:paraId="469A3DC5" w14:textId="77777777" w:rsidR="0016689B" w:rsidRPr="00214DC9" w:rsidRDefault="0016689B" w:rsidP="0016689B">
      <w:pPr>
        <w:autoSpaceDE w:val="0"/>
        <w:autoSpaceDN w:val="0"/>
        <w:adjustRightInd w:val="0"/>
        <w:jc w:val="both"/>
        <w:rPr>
          <w:rFonts w:ascii="Arial" w:eastAsia="MS Mincho" w:hAnsi="Arial" w:cs="Arial"/>
          <w:sz w:val="22"/>
          <w:szCs w:val="22"/>
        </w:rPr>
      </w:pPr>
    </w:p>
    <w:p w14:paraId="264090A6" w14:textId="77777777" w:rsidR="0016689B" w:rsidRPr="00214DC9" w:rsidRDefault="0016689B" w:rsidP="0016689B">
      <w:pPr>
        <w:pStyle w:val="Textoindependiente"/>
        <w:spacing w:after="0"/>
        <w:jc w:val="both"/>
        <w:rPr>
          <w:rFonts w:ascii="Arial" w:eastAsia="MS Mincho" w:hAnsi="Arial" w:cs="Arial"/>
          <w:b/>
          <w:bCs/>
          <w:sz w:val="22"/>
          <w:szCs w:val="22"/>
        </w:rPr>
      </w:pPr>
      <w:r w:rsidRPr="00214DC9">
        <w:rPr>
          <w:rFonts w:ascii="Arial" w:eastAsia="MS Mincho" w:hAnsi="Arial" w:cs="Arial"/>
          <w:b/>
          <w:bCs/>
          <w:sz w:val="22"/>
          <w:szCs w:val="22"/>
        </w:rPr>
        <w:t xml:space="preserve">PERSONAL MÍNIMO REQUERIDO </w:t>
      </w:r>
    </w:p>
    <w:p w14:paraId="15FA013B" w14:textId="77777777" w:rsidR="0016689B" w:rsidRPr="00214DC9" w:rsidRDefault="0016689B" w:rsidP="0016689B">
      <w:pPr>
        <w:pStyle w:val="Textoindependiente"/>
        <w:spacing w:after="0"/>
        <w:jc w:val="both"/>
        <w:rPr>
          <w:rFonts w:ascii="Arial" w:eastAsia="MS Mincho" w:hAnsi="Arial" w:cs="Arial"/>
          <w:b/>
          <w:bCs/>
          <w:sz w:val="22"/>
          <w:szCs w:val="22"/>
        </w:rPr>
      </w:pPr>
    </w:p>
    <w:p w14:paraId="458E1A97" w14:textId="77777777" w:rsidR="00214DC9" w:rsidRPr="00214DC9" w:rsidRDefault="00214DC9" w:rsidP="00214DC9">
      <w:pPr>
        <w:jc w:val="both"/>
        <w:rPr>
          <w:rFonts w:ascii="Arial" w:hAnsi="Arial" w:cs="Arial"/>
          <w:b/>
          <w:bCs/>
          <w:color w:val="000000"/>
          <w:sz w:val="22"/>
          <w:szCs w:val="22"/>
        </w:rPr>
      </w:pPr>
      <w:r w:rsidRPr="00214DC9">
        <w:rPr>
          <w:rFonts w:ascii="Arial" w:hAnsi="Arial" w:cs="Arial"/>
          <w:b/>
          <w:bCs/>
          <w:color w:val="000000"/>
          <w:sz w:val="22"/>
          <w:szCs w:val="22"/>
        </w:rPr>
        <w:t xml:space="preserve">INGENIERO ALIMENTOS: </w:t>
      </w:r>
    </w:p>
    <w:p w14:paraId="779EFB4D" w14:textId="77777777" w:rsidR="00214DC9" w:rsidRPr="00214DC9" w:rsidRDefault="00214DC9" w:rsidP="00214DC9">
      <w:pPr>
        <w:jc w:val="both"/>
        <w:rPr>
          <w:rFonts w:ascii="Arial" w:hAnsi="Arial" w:cs="Arial"/>
          <w:b/>
          <w:bCs/>
          <w:color w:val="000000"/>
          <w:sz w:val="22"/>
          <w:szCs w:val="22"/>
        </w:rPr>
      </w:pPr>
    </w:p>
    <w:p w14:paraId="291BC11E" w14:textId="77777777" w:rsidR="00214DC9" w:rsidRPr="00214DC9" w:rsidRDefault="00214DC9" w:rsidP="00214DC9">
      <w:pPr>
        <w:jc w:val="both"/>
        <w:rPr>
          <w:rFonts w:ascii="Arial" w:hAnsi="Arial" w:cs="Arial"/>
          <w:color w:val="000000"/>
          <w:sz w:val="22"/>
          <w:szCs w:val="22"/>
        </w:rPr>
      </w:pPr>
      <w:r w:rsidRPr="00214DC9">
        <w:rPr>
          <w:rFonts w:ascii="Arial" w:hAnsi="Arial" w:cs="Arial"/>
          <w:color w:val="000000"/>
          <w:sz w:val="22"/>
          <w:szCs w:val="22"/>
        </w:rPr>
        <w:t xml:space="preserve">El proponente deberá acreditar mínimo un (1) profesional en ingeniería de alimentos, el cual será encargado de supervisar y controlar los procesos de fabricación y conservación de los productos alimenticios, determinando las condiciones óptimas de operación de los equipos utilizados en el proceso de producción. </w:t>
      </w:r>
    </w:p>
    <w:p w14:paraId="28CC7763" w14:textId="77777777" w:rsidR="00214DC9" w:rsidRPr="00214DC9" w:rsidRDefault="00214DC9" w:rsidP="00214DC9">
      <w:pPr>
        <w:jc w:val="both"/>
        <w:rPr>
          <w:rFonts w:ascii="Arial" w:hAnsi="Arial" w:cs="Arial"/>
          <w:color w:val="000000"/>
          <w:sz w:val="22"/>
          <w:szCs w:val="22"/>
        </w:rPr>
      </w:pPr>
    </w:p>
    <w:p w14:paraId="470CE27D" w14:textId="77777777" w:rsidR="00214DC9" w:rsidRPr="00214DC9" w:rsidRDefault="00214DC9" w:rsidP="00214DC9">
      <w:pPr>
        <w:jc w:val="both"/>
        <w:rPr>
          <w:rFonts w:ascii="Arial" w:hAnsi="Arial" w:cs="Arial"/>
          <w:color w:val="000000"/>
          <w:sz w:val="22"/>
          <w:szCs w:val="22"/>
        </w:rPr>
      </w:pPr>
      <w:r w:rsidRPr="00214DC9">
        <w:rPr>
          <w:rFonts w:ascii="Arial" w:hAnsi="Arial" w:cs="Arial"/>
          <w:color w:val="000000"/>
          <w:sz w:val="22"/>
          <w:szCs w:val="22"/>
        </w:rPr>
        <w:t xml:space="preserve">Para lo anterior, la persona acreditada deberá cumplir con los siguientes requisitos: </w:t>
      </w:r>
    </w:p>
    <w:p w14:paraId="5459A0DD" w14:textId="77777777" w:rsidR="00214DC9" w:rsidRPr="00214DC9" w:rsidRDefault="00214DC9" w:rsidP="00214DC9">
      <w:pPr>
        <w:jc w:val="both"/>
        <w:rPr>
          <w:rFonts w:ascii="Arial" w:hAnsi="Arial" w:cs="Arial"/>
          <w:color w:val="000000"/>
          <w:sz w:val="22"/>
          <w:szCs w:val="22"/>
        </w:rPr>
      </w:pPr>
    </w:p>
    <w:p w14:paraId="0D7D14C1" w14:textId="77777777" w:rsidR="00214DC9" w:rsidRPr="00214DC9" w:rsidRDefault="00214DC9" w:rsidP="00214DC9">
      <w:pPr>
        <w:pStyle w:val="Prrafodelista"/>
        <w:numPr>
          <w:ilvl w:val="0"/>
          <w:numId w:val="24"/>
        </w:numPr>
        <w:jc w:val="both"/>
        <w:rPr>
          <w:rFonts w:ascii="Arial" w:hAnsi="Arial" w:cs="Arial"/>
          <w:color w:val="000000"/>
          <w:sz w:val="22"/>
          <w:szCs w:val="22"/>
        </w:rPr>
      </w:pPr>
      <w:r w:rsidRPr="00214DC9">
        <w:rPr>
          <w:rFonts w:ascii="Arial" w:hAnsi="Arial" w:cs="Arial"/>
          <w:color w:val="000000"/>
          <w:sz w:val="22"/>
          <w:szCs w:val="22"/>
        </w:rPr>
        <w:t xml:space="preserve">Aportar diploma o acta de grado </w:t>
      </w:r>
    </w:p>
    <w:p w14:paraId="1291FB1F" w14:textId="77777777" w:rsidR="00214DC9" w:rsidRPr="00214DC9" w:rsidRDefault="00214DC9" w:rsidP="00214DC9">
      <w:pPr>
        <w:pStyle w:val="Prrafodelista"/>
        <w:numPr>
          <w:ilvl w:val="0"/>
          <w:numId w:val="24"/>
        </w:numPr>
        <w:jc w:val="both"/>
        <w:rPr>
          <w:rFonts w:ascii="Arial" w:hAnsi="Arial" w:cs="Arial"/>
          <w:color w:val="000000"/>
          <w:sz w:val="22"/>
          <w:szCs w:val="22"/>
        </w:rPr>
      </w:pPr>
      <w:r w:rsidRPr="00214DC9">
        <w:rPr>
          <w:rFonts w:ascii="Arial" w:hAnsi="Arial" w:cs="Arial"/>
          <w:color w:val="000000"/>
          <w:sz w:val="22"/>
          <w:szCs w:val="22"/>
        </w:rPr>
        <w:t>Copia del documento de identidad.</w:t>
      </w:r>
    </w:p>
    <w:p w14:paraId="055B80EC" w14:textId="77777777" w:rsidR="00214DC9" w:rsidRPr="00214DC9" w:rsidRDefault="00214DC9" w:rsidP="00214DC9">
      <w:pPr>
        <w:pStyle w:val="Prrafodelista"/>
        <w:numPr>
          <w:ilvl w:val="0"/>
          <w:numId w:val="24"/>
        </w:numPr>
        <w:jc w:val="both"/>
        <w:rPr>
          <w:rFonts w:ascii="Arial" w:hAnsi="Arial" w:cs="Arial"/>
          <w:color w:val="000000"/>
          <w:sz w:val="22"/>
          <w:szCs w:val="22"/>
        </w:rPr>
      </w:pPr>
      <w:r w:rsidRPr="00214DC9">
        <w:rPr>
          <w:rFonts w:ascii="Arial" w:hAnsi="Arial" w:cs="Arial"/>
          <w:color w:val="000000"/>
          <w:sz w:val="22"/>
          <w:szCs w:val="22"/>
        </w:rPr>
        <w:t>Copia de la tarjeta profesional, cuando aplique.</w:t>
      </w:r>
    </w:p>
    <w:p w14:paraId="226D9B1A" w14:textId="77777777" w:rsidR="00214DC9" w:rsidRPr="00214DC9" w:rsidRDefault="00214DC9" w:rsidP="00214DC9">
      <w:pPr>
        <w:pStyle w:val="Prrafodelista"/>
        <w:numPr>
          <w:ilvl w:val="0"/>
          <w:numId w:val="24"/>
        </w:numPr>
        <w:jc w:val="both"/>
        <w:rPr>
          <w:rFonts w:ascii="Arial" w:hAnsi="Arial" w:cs="Arial"/>
          <w:color w:val="000000"/>
          <w:sz w:val="22"/>
          <w:szCs w:val="22"/>
        </w:rPr>
      </w:pPr>
      <w:r w:rsidRPr="00214DC9">
        <w:rPr>
          <w:rFonts w:ascii="Arial" w:hAnsi="Arial" w:cs="Arial"/>
          <w:color w:val="000000"/>
          <w:sz w:val="22"/>
          <w:szCs w:val="22"/>
        </w:rPr>
        <w:t>Acreditar certificación de experiencia laboral como ingeniero de alimentos de mínimo dos (02) años</w:t>
      </w:r>
    </w:p>
    <w:p w14:paraId="61E40537" w14:textId="77777777" w:rsidR="00214DC9" w:rsidRPr="00214DC9" w:rsidRDefault="00214DC9" w:rsidP="00214DC9">
      <w:pPr>
        <w:pStyle w:val="Prrafodelista"/>
        <w:numPr>
          <w:ilvl w:val="0"/>
          <w:numId w:val="24"/>
        </w:numPr>
        <w:jc w:val="both"/>
        <w:rPr>
          <w:rFonts w:ascii="Arial" w:hAnsi="Arial" w:cs="Arial"/>
          <w:color w:val="000000"/>
          <w:sz w:val="22"/>
          <w:szCs w:val="22"/>
        </w:rPr>
      </w:pPr>
      <w:r w:rsidRPr="00214DC9">
        <w:rPr>
          <w:rFonts w:ascii="Arial" w:hAnsi="Arial" w:cs="Arial"/>
          <w:color w:val="000000"/>
          <w:sz w:val="22"/>
          <w:szCs w:val="22"/>
        </w:rPr>
        <w:lastRenderedPageBreak/>
        <w:t>Certificado de COPNIA.</w:t>
      </w:r>
    </w:p>
    <w:p w14:paraId="03A907D8" w14:textId="77777777" w:rsidR="00214DC9" w:rsidRPr="00214DC9" w:rsidRDefault="00214DC9" w:rsidP="00214DC9">
      <w:pPr>
        <w:pStyle w:val="Prrafodelista"/>
        <w:numPr>
          <w:ilvl w:val="0"/>
          <w:numId w:val="24"/>
        </w:numPr>
        <w:jc w:val="both"/>
        <w:rPr>
          <w:rFonts w:ascii="Arial" w:hAnsi="Arial" w:cs="Arial"/>
          <w:color w:val="000000"/>
          <w:sz w:val="22"/>
          <w:szCs w:val="22"/>
        </w:rPr>
      </w:pPr>
      <w:r w:rsidRPr="00214DC9">
        <w:rPr>
          <w:rFonts w:ascii="Arial" w:hAnsi="Arial" w:cs="Arial"/>
          <w:color w:val="000000"/>
          <w:sz w:val="22"/>
          <w:szCs w:val="22"/>
        </w:rPr>
        <w:t>Hoja de vida.</w:t>
      </w:r>
    </w:p>
    <w:p w14:paraId="069E9C6C" w14:textId="77777777" w:rsidR="00214DC9" w:rsidRPr="00214DC9" w:rsidRDefault="00214DC9" w:rsidP="00214DC9">
      <w:pPr>
        <w:pStyle w:val="Prrafodelista"/>
        <w:numPr>
          <w:ilvl w:val="0"/>
          <w:numId w:val="24"/>
        </w:numPr>
        <w:jc w:val="both"/>
        <w:rPr>
          <w:rFonts w:ascii="Arial" w:hAnsi="Arial" w:cs="Arial"/>
          <w:color w:val="000000"/>
          <w:sz w:val="22"/>
          <w:szCs w:val="22"/>
        </w:rPr>
      </w:pPr>
      <w:r w:rsidRPr="00214DC9">
        <w:rPr>
          <w:rFonts w:ascii="Arial" w:hAnsi="Arial" w:cs="Arial"/>
          <w:color w:val="000000"/>
          <w:sz w:val="22"/>
          <w:szCs w:val="22"/>
        </w:rPr>
        <w:t>Carta suscrita por el titular, en la cual autorice adjuntar su hoja de vida en para el presente proceso.</w:t>
      </w:r>
    </w:p>
    <w:p w14:paraId="0DE3A27F" w14:textId="77777777" w:rsidR="00214DC9" w:rsidRPr="00214DC9" w:rsidRDefault="00214DC9" w:rsidP="00214DC9">
      <w:pPr>
        <w:pStyle w:val="Prrafodelista"/>
        <w:numPr>
          <w:ilvl w:val="0"/>
          <w:numId w:val="24"/>
        </w:numPr>
        <w:jc w:val="both"/>
        <w:rPr>
          <w:rFonts w:ascii="Arial" w:hAnsi="Arial" w:cs="Arial"/>
          <w:color w:val="000000"/>
          <w:sz w:val="22"/>
          <w:szCs w:val="22"/>
        </w:rPr>
      </w:pPr>
      <w:r w:rsidRPr="00214DC9">
        <w:rPr>
          <w:rFonts w:ascii="Arial" w:hAnsi="Arial" w:cs="Arial"/>
          <w:color w:val="000000"/>
          <w:sz w:val="22"/>
          <w:szCs w:val="22"/>
        </w:rPr>
        <w:t>Carta de compromiso de disponibilidad suscrita por el representante legal del proponente y el perfil aportado.</w:t>
      </w:r>
    </w:p>
    <w:p w14:paraId="70DD8BA5" w14:textId="77777777" w:rsidR="00214DC9" w:rsidRPr="00214DC9" w:rsidRDefault="00214DC9" w:rsidP="00214DC9">
      <w:pPr>
        <w:jc w:val="both"/>
        <w:rPr>
          <w:rFonts w:ascii="Arial" w:hAnsi="Arial" w:cs="Arial"/>
          <w:b/>
          <w:bCs/>
          <w:color w:val="000000"/>
          <w:sz w:val="22"/>
          <w:szCs w:val="22"/>
        </w:rPr>
      </w:pPr>
    </w:p>
    <w:p w14:paraId="7E432AE7" w14:textId="77777777" w:rsidR="00214DC9" w:rsidRPr="00214DC9" w:rsidRDefault="00214DC9" w:rsidP="00214DC9">
      <w:pPr>
        <w:jc w:val="both"/>
        <w:rPr>
          <w:rFonts w:ascii="Arial" w:hAnsi="Arial" w:cs="Arial"/>
          <w:b/>
          <w:bCs/>
          <w:color w:val="000000"/>
          <w:sz w:val="22"/>
          <w:szCs w:val="22"/>
        </w:rPr>
      </w:pPr>
      <w:r w:rsidRPr="00214DC9">
        <w:rPr>
          <w:rFonts w:ascii="Arial" w:hAnsi="Arial" w:cs="Arial"/>
          <w:b/>
          <w:bCs/>
          <w:color w:val="000000"/>
          <w:sz w:val="22"/>
          <w:szCs w:val="22"/>
        </w:rPr>
        <w:t>PROFESIONAL EN NUTRICIÓN Y DIETÉTICA:</w:t>
      </w:r>
    </w:p>
    <w:p w14:paraId="71D1EAC2" w14:textId="77777777" w:rsidR="00214DC9" w:rsidRPr="00214DC9" w:rsidRDefault="00214DC9" w:rsidP="00214DC9">
      <w:pPr>
        <w:jc w:val="both"/>
        <w:rPr>
          <w:rFonts w:ascii="Arial" w:hAnsi="Arial" w:cs="Arial"/>
          <w:b/>
          <w:bCs/>
          <w:color w:val="000000"/>
          <w:sz w:val="22"/>
          <w:szCs w:val="22"/>
        </w:rPr>
      </w:pPr>
    </w:p>
    <w:p w14:paraId="1D2804A6" w14:textId="77777777" w:rsidR="00214DC9" w:rsidRPr="00214DC9" w:rsidRDefault="00214DC9" w:rsidP="00214DC9">
      <w:pPr>
        <w:jc w:val="both"/>
        <w:rPr>
          <w:rFonts w:ascii="Arial" w:hAnsi="Arial" w:cs="Arial"/>
          <w:color w:val="000000"/>
          <w:sz w:val="22"/>
          <w:szCs w:val="22"/>
        </w:rPr>
      </w:pPr>
      <w:r w:rsidRPr="00214DC9">
        <w:rPr>
          <w:rFonts w:ascii="Arial" w:hAnsi="Arial" w:cs="Arial"/>
          <w:color w:val="000000"/>
          <w:sz w:val="22"/>
          <w:szCs w:val="22"/>
        </w:rPr>
        <w:t>El proponente deberá acreditar mínimo un (01) Profesional en Nutrición y Dietética, quien será el encargado de realizar la verificación técnica del componente nutricional del servicio durante la ejecución del contrato.</w:t>
      </w:r>
    </w:p>
    <w:p w14:paraId="234704A3" w14:textId="77777777" w:rsidR="00214DC9" w:rsidRPr="00214DC9" w:rsidRDefault="00214DC9" w:rsidP="00214DC9">
      <w:pPr>
        <w:jc w:val="both"/>
        <w:rPr>
          <w:rFonts w:ascii="Arial" w:hAnsi="Arial" w:cs="Arial"/>
          <w:color w:val="000000"/>
          <w:sz w:val="22"/>
          <w:szCs w:val="22"/>
        </w:rPr>
      </w:pPr>
    </w:p>
    <w:p w14:paraId="76899AC2" w14:textId="77777777" w:rsidR="00214DC9" w:rsidRPr="00214DC9" w:rsidRDefault="00214DC9" w:rsidP="00214DC9">
      <w:pPr>
        <w:jc w:val="both"/>
        <w:rPr>
          <w:rFonts w:ascii="Arial" w:hAnsi="Arial" w:cs="Arial"/>
          <w:color w:val="000000"/>
          <w:sz w:val="22"/>
          <w:szCs w:val="22"/>
        </w:rPr>
      </w:pPr>
      <w:r w:rsidRPr="00214DC9">
        <w:rPr>
          <w:rFonts w:ascii="Arial" w:hAnsi="Arial" w:cs="Arial"/>
          <w:color w:val="000000"/>
          <w:sz w:val="22"/>
          <w:szCs w:val="22"/>
        </w:rPr>
        <w:t>Para lo anterior la persona acreditada deberá cumplir con los siguientes requisitos:</w:t>
      </w:r>
    </w:p>
    <w:p w14:paraId="1802F180" w14:textId="77777777" w:rsidR="00214DC9" w:rsidRPr="00214DC9" w:rsidRDefault="00214DC9" w:rsidP="00214DC9">
      <w:pPr>
        <w:jc w:val="both"/>
        <w:rPr>
          <w:rFonts w:ascii="Arial" w:hAnsi="Arial" w:cs="Arial"/>
          <w:color w:val="000000"/>
          <w:sz w:val="22"/>
          <w:szCs w:val="22"/>
        </w:rPr>
      </w:pPr>
    </w:p>
    <w:p w14:paraId="43F77A11"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Acreditar título profesional en Nutrición y Dietética debidamente reconocido por el Ministerio de Educación Nacional.</w:t>
      </w:r>
    </w:p>
    <w:p w14:paraId="0812AB5B"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Copia del documento de identidad.</w:t>
      </w:r>
    </w:p>
    <w:p w14:paraId="4F4478FB"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Copia de la tarjeta profesional vigente expedida por la autoridad competente.</w:t>
      </w:r>
    </w:p>
    <w:p w14:paraId="10E2147F"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Certificado de Registro Único Nacional del talento Humano en Salud (</w:t>
      </w:r>
      <w:proofErr w:type="spellStart"/>
      <w:r w:rsidRPr="00214DC9">
        <w:rPr>
          <w:rFonts w:ascii="Arial" w:hAnsi="Arial" w:cs="Arial"/>
          <w:color w:val="000000"/>
          <w:sz w:val="22"/>
          <w:szCs w:val="22"/>
        </w:rPr>
        <w:t>ReTHUS</w:t>
      </w:r>
      <w:proofErr w:type="spellEnd"/>
      <w:r w:rsidRPr="00214DC9">
        <w:rPr>
          <w:rFonts w:ascii="Arial" w:hAnsi="Arial" w:cs="Arial"/>
          <w:color w:val="000000"/>
          <w:sz w:val="22"/>
          <w:szCs w:val="22"/>
        </w:rPr>
        <w:t xml:space="preserve">) </w:t>
      </w:r>
    </w:p>
    <w:p w14:paraId="4C390169"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Acreditar certificación de experiencia laboral mínima de dos (02) años en actividades relacionadas con la alimentación colectiva, programas de alimentación institucional o servicios de nutrición clínica o comunitaria.</w:t>
      </w:r>
    </w:p>
    <w:p w14:paraId="41F7F89A"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Hoja de vida</w:t>
      </w:r>
    </w:p>
    <w:p w14:paraId="61091585"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eastAsia="MS Mincho" w:hAnsi="Arial" w:cs="Arial"/>
          <w:sz w:val="22"/>
          <w:szCs w:val="22"/>
        </w:rPr>
        <w:t>Carta suscrita por el titular, en la cual autorice adjuntar su hoja de vida en para el presente proceso.</w:t>
      </w:r>
    </w:p>
    <w:p w14:paraId="348B6689"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eastAsia="MS Mincho" w:hAnsi="Arial" w:cs="Arial"/>
          <w:sz w:val="22"/>
          <w:szCs w:val="22"/>
        </w:rPr>
        <w:t>Carta de compromiso de disponibilidad suscrita por el representante legal del proponente y el perfil aportado.</w:t>
      </w:r>
    </w:p>
    <w:p w14:paraId="62E959BA" w14:textId="77777777" w:rsidR="00214DC9" w:rsidRPr="00214DC9" w:rsidRDefault="00214DC9" w:rsidP="00214DC9">
      <w:pPr>
        <w:jc w:val="both"/>
        <w:rPr>
          <w:rFonts w:ascii="Arial" w:hAnsi="Arial" w:cs="Arial"/>
          <w:b/>
          <w:bCs/>
          <w:color w:val="000000"/>
          <w:sz w:val="22"/>
          <w:szCs w:val="22"/>
        </w:rPr>
      </w:pPr>
    </w:p>
    <w:p w14:paraId="2D242B1C" w14:textId="77777777" w:rsidR="00214DC9" w:rsidRPr="00214DC9" w:rsidRDefault="00214DC9" w:rsidP="00214DC9">
      <w:pPr>
        <w:jc w:val="both"/>
        <w:rPr>
          <w:rFonts w:ascii="Arial" w:hAnsi="Arial" w:cs="Arial"/>
          <w:b/>
          <w:bCs/>
          <w:color w:val="000000"/>
          <w:sz w:val="22"/>
          <w:szCs w:val="22"/>
        </w:rPr>
      </w:pPr>
      <w:r w:rsidRPr="00214DC9">
        <w:rPr>
          <w:rFonts w:ascii="Arial" w:hAnsi="Arial" w:cs="Arial"/>
          <w:b/>
          <w:bCs/>
          <w:color w:val="000000"/>
          <w:sz w:val="22"/>
          <w:szCs w:val="22"/>
        </w:rPr>
        <w:t>TECNÓLOGO EN GASTRONOMÍA Y/O TÉCNICO EN COCINA:</w:t>
      </w:r>
    </w:p>
    <w:p w14:paraId="5F969248" w14:textId="77777777" w:rsidR="00214DC9" w:rsidRPr="00214DC9" w:rsidRDefault="00214DC9" w:rsidP="00214DC9">
      <w:pPr>
        <w:jc w:val="both"/>
        <w:rPr>
          <w:rFonts w:ascii="Arial" w:hAnsi="Arial" w:cs="Arial"/>
          <w:b/>
          <w:bCs/>
          <w:color w:val="000000"/>
          <w:sz w:val="22"/>
          <w:szCs w:val="22"/>
        </w:rPr>
      </w:pPr>
    </w:p>
    <w:p w14:paraId="2E76CE71" w14:textId="77777777" w:rsidR="00214DC9" w:rsidRPr="00214DC9" w:rsidRDefault="00214DC9" w:rsidP="00214DC9">
      <w:pPr>
        <w:jc w:val="both"/>
        <w:rPr>
          <w:rFonts w:ascii="Arial" w:hAnsi="Arial" w:cs="Arial"/>
          <w:color w:val="000000"/>
          <w:sz w:val="22"/>
          <w:szCs w:val="22"/>
        </w:rPr>
      </w:pPr>
      <w:r w:rsidRPr="00214DC9">
        <w:rPr>
          <w:rFonts w:ascii="Arial" w:hAnsi="Arial" w:cs="Arial"/>
          <w:color w:val="000000"/>
          <w:sz w:val="22"/>
          <w:szCs w:val="22"/>
        </w:rPr>
        <w:t xml:space="preserve">El proponente deberá acreditar mínimo un (01) Tecnólogo en Gastronomía y/o Técnico en cocina el cual será el encargado de dirigir las actividades de cocina y demás funciones propias de su especialidad. </w:t>
      </w:r>
    </w:p>
    <w:p w14:paraId="1EDA8950" w14:textId="77777777" w:rsidR="00214DC9" w:rsidRPr="00214DC9" w:rsidRDefault="00214DC9" w:rsidP="00214DC9">
      <w:pPr>
        <w:jc w:val="both"/>
        <w:rPr>
          <w:rFonts w:ascii="Arial" w:hAnsi="Arial" w:cs="Arial"/>
          <w:color w:val="000000"/>
          <w:sz w:val="22"/>
          <w:szCs w:val="22"/>
        </w:rPr>
      </w:pPr>
    </w:p>
    <w:p w14:paraId="40D287BF" w14:textId="77777777" w:rsidR="00214DC9" w:rsidRPr="00214DC9" w:rsidRDefault="00214DC9" w:rsidP="00214DC9">
      <w:pPr>
        <w:jc w:val="both"/>
        <w:rPr>
          <w:rFonts w:ascii="Arial" w:hAnsi="Arial" w:cs="Arial"/>
          <w:color w:val="000000"/>
          <w:sz w:val="22"/>
          <w:szCs w:val="22"/>
        </w:rPr>
      </w:pPr>
      <w:r w:rsidRPr="00214DC9">
        <w:rPr>
          <w:rFonts w:ascii="Arial" w:hAnsi="Arial" w:cs="Arial"/>
          <w:color w:val="000000"/>
          <w:sz w:val="22"/>
          <w:szCs w:val="22"/>
        </w:rPr>
        <w:t>Para lo anterior la persona acreditada deberá cumplir con los siguientes requisitos:</w:t>
      </w:r>
    </w:p>
    <w:p w14:paraId="67AE8160" w14:textId="77777777" w:rsidR="00214DC9" w:rsidRPr="00214DC9" w:rsidRDefault="00214DC9" w:rsidP="00214DC9">
      <w:pPr>
        <w:jc w:val="both"/>
        <w:rPr>
          <w:rFonts w:ascii="Arial" w:hAnsi="Arial" w:cs="Arial"/>
          <w:color w:val="000000"/>
          <w:sz w:val="22"/>
          <w:szCs w:val="22"/>
        </w:rPr>
      </w:pPr>
    </w:p>
    <w:p w14:paraId="2CA63BA8"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Copia del diploma o acta de grado que acredite estudios tecnológicos o técnicos en Gastronomía, Cocina o áreas afines.</w:t>
      </w:r>
    </w:p>
    <w:p w14:paraId="004B7892"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Copia del documento de identidad.</w:t>
      </w:r>
    </w:p>
    <w:p w14:paraId="6A5D3907"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Acreditar certificación de experiencia laboral mínima de dos (02) años en preparación de alimentos.</w:t>
      </w:r>
    </w:p>
    <w:p w14:paraId="1561A008"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Hoja de vida</w:t>
      </w:r>
    </w:p>
    <w:p w14:paraId="5D4516A4"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eastAsia="MS Mincho" w:hAnsi="Arial" w:cs="Arial"/>
          <w:sz w:val="22"/>
          <w:szCs w:val="22"/>
        </w:rPr>
        <w:t>Carta suscrita por el titular, en la cual autorice adjuntar su hoja de vida en para el presente proceso.</w:t>
      </w:r>
    </w:p>
    <w:p w14:paraId="3E827336"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eastAsia="MS Mincho" w:hAnsi="Arial" w:cs="Arial"/>
          <w:sz w:val="22"/>
          <w:szCs w:val="22"/>
        </w:rPr>
        <w:t>Carta de compromiso de disponibilidad suscrita por el representante legal del proponente y el perfil aportado.</w:t>
      </w:r>
    </w:p>
    <w:p w14:paraId="2D8AAC18" w14:textId="77777777" w:rsidR="00214DC9" w:rsidRPr="00214DC9" w:rsidRDefault="00214DC9" w:rsidP="00214DC9">
      <w:pPr>
        <w:jc w:val="both"/>
        <w:rPr>
          <w:rFonts w:ascii="Arial" w:hAnsi="Arial" w:cs="Arial"/>
          <w:b/>
          <w:bCs/>
          <w:color w:val="000000"/>
          <w:sz w:val="22"/>
          <w:szCs w:val="22"/>
        </w:rPr>
      </w:pPr>
    </w:p>
    <w:p w14:paraId="3BF8E784" w14:textId="77777777" w:rsidR="00214DC9" w:rsidRPr="00214DC9" w:rsidRDefault="00214DC9" w:rsidP="00214DC9">
      <w:pPr>
        <w:jc w:val="both"/>
        <w:rPr>
          <w:rFonts w:ascii="Arial" w:hAnsi="Arial" w:cs="Arial"/>
          <w:b/>
          <w:bCs/>
          <w:color w:val="000000"/>
          <w:sz w:val="22"/>
          <w:szCs w:val="22"/>
        </w:rPr>
      </w:pPr>
      <w:r w:rsidRPr="00214DC9">
        <w:rPr>
          <w:rFonts w:ascii="Arial" w:hAnsi="Arial" w:cs="Arial"/>
          <w:b/>
          <w:bCs/>
          <w:color w:val="000000"/>
          <w:sz w:val="22"/>
          <w:szCs w:val="22"/>
        </w:rPr>
        <w:lastRenderedPageBreak/>
        <w:t>COCINERO:</w:t>
      </w:r>
    </w:p>
    <w:p w14:paraId="56D681C7" w14:textId="77777777" w:rsidR="00214DC9" w:rsidRPr="00214DC9" w:rsidRDefault="00214DC9" w:rsidP="00214DC9">
      <w:pPr>
        <w:ind w:left="69"/>
        <w:jc w:val="both"/>
        <w:rPr>
          <w:rFonts w:ascii="Arial" w:hAnsi="Arial" w:cs="Arial"/>
          <w:color w:val="000000"/>
          <w:sz w:val="22"/>
          <w:szCs w:val="22"/>
        </w:rPr>
      </w:pPr>
    </w:p>
    <w:p w14:paraId="7E3D8C6D" w14:textId="77777777" w:rsidR="00214DC9" w:rsidRPr="00214DC9" w:rsidRDefault="00214DC9" w:rsidP="00214DC9">
      <w:pPr>
        <w:ind w:left="69"/>
        <w:jc w:val="both"/>
        <w:rPr>
          <w:rFonts w:ascii="Arial" w:hAnsi="Arial" w:cs="Arial"/>
          <w:color w:val="000000"/>
          <w:sz w:val="22"/>
          <w:szCs w:val="22"/>
        </w:rPr>
      </w:pPr>
      <w:r w:rsidRPr="00214DC9">
        <w:rPr>
          <w:rFonts w:ascii="Arial" w:hAnsi="Arial" w:cs="Arial"/>
          <w:color w:val="000000"/>
          <w:sz w:val="22"/>
          <w:szCs w:val="22"/>
        </w:rPr>
        <w:t xml:space="preserve">El proponente deberá acreditar mínimo un (01) cocinero el cual será el encargado de ejercer las actividades de preparación de alimentos. </w:t>
      </w:r>
    </w:p>
    <w:p w14:paraId="1A412956" w14:textId="77777777" w:rsidR="00214DC9" w:rsidRPr="00214DC9" w:rsidRDefault="00214DC9" w:rsidP="00214DC9">
      <w:pPr>
        <w:ind w:left="69"/>
        <w:jc w:val="both"/>
        <w:rPr>
          <w:rFonts w:ascii="Arial" w:hAnsi="Arial" w:cs="Arial"/>
          <w:color w:val="000000"/>
          <w:sz w:val="22"/>
          <w:szCs w:val="22"/>
        </w:rPr>
      </w:pPr>
    </w:p>
    <w:p w14:paraId="50DB85C2" w14:textId="77777777" w:rsidR="00214DC9" w:rsidRPr="00214DC9" w:rsidRDefault="00214DC9" w:rsidP="00214DC9">
      <w:pPr>
        <w:ind w:left="69"/>
        <w:jc w:val="both"/>
        <w:rPr>
          <w:rFonts w:ascii="Arial" w:hAnsi="Arial" w:cs="Arial"/>
          <w:color w:val="000000"/>
          <w:sz w:val="22"/>
          <w:szCs w:val="22"/>
        </w:rPr>
      </w:pPr>
      <w:r w:rsidRPr="00214DC9">
        <w:rPr>
          <w:rFonts w:ascii="Arial" w:hAnsi="Arial" w:cs="Arial"/>
          <w:color w:val="000000"/>
          <w:sz w:val="22"/>
          <w:szCs w:val="22"/>
        </w:rPr>
        <w:t>Para lo anterior la persona acreditada como Cocinero deberá cumplir con los siguientes requisitos:</w:t>
      </w:r>
    </w:p>
    <w:p w14:paraId="10A74230" w14:textId="77777777" w:rsidR="00214DC9" w:rsidRPr="00214DC9" w:rsidRDefault="00214DC9" w:rsidP="00214DC9">
      <w:pPr>
        <w:ind w:left="69"/>
        <w:jc w:val="both"/>
        <w:rPr>
          <w:rFonts w:ascii="Arial" w:hAnsi="Arial" w:cs="Arial"/>
          <w:color w:val="000000"/>
          <w:sz w:val="22"/>
          <w:szCs w:val="22"/>
        </w:rPr>
      </w:pPr>
    </w:p>
    <w:p w14:paraId="7BA2F5B0"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 xml:space="preserve">Certificación médica en la cual conste la aptitud para manipular alimentos </w:t>
      </w:r>
      <w:proofErr w:type="gramStart"/>
      <w:r w:rsidRPr="00214DC9">
        <w:rPr>
          <w:rFonts w:ascii="Arial" w:hAnsi="Arial" w:cs="Arial"/>
          <w:color w:val="000000"/>
          <w:sz w:val="22"/>
          <w:szCs w:val="22"/>
        </w:rPr>
        <w:t>de acuerdo a</w:t>
      </w:r>
      <w:proofErr w:type="gramEnd"/>
      <w:r w:rsidRPr="00214DC9">
        <w:rPr>
          <w:rFonts w:ascii="Arial" w:hAnsi="Arial" w:cs="Arial"/>
          <w:color w:val="000000"/>
          <w:sz w:val="22"/>
          <w:szCs w:val="22"/>
        </w:rPr>
        <w:t xml:space="preserve"> lo establecido en la normatividad sanitaria vigente; la certificación debe presentar fecha de expedición no mayor a un año con relación al inicio de la operación del programa.</w:t>
      </w:r>
    </w:p>
    <w:p w14:paraId="35B8615E"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 xml:space="preserve">Tener formación en educación sanitaria, principios básicos de buenas prácticas de manufactura y prácticas higiénicas en manipulación de alimentos. De lo cual debe tener certificación vigente no mayor a un año con relación al inicio de la operación del programa. </w:t>
      </w:r>
    </w:p>
    <w:p w14:paraId="7D7C135C"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Copia del documento de identidad.</w:t>
      </w:r>
    </w:p>
    <w:p w14:paraId="1BFFA3D0"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Acreditar certificación de experiencia laboral como cocinero de mínimo dos (02) años.</w:t>
      </w:r>
    </w:p>
    <w:p w14:paraId="393C31EA"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Hoja de vida</w:t>
      </w:r>
    </w:p>
    <w:p w14:paraId="55539F32"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eastAsia="MS Mincho" w:hAnsi="Arial" w:cs="Arial"/>
          <w:sz w:val="22"/>
          <w:szCs w:val="22"/>
        </w:rPr>
        <w:t>Carta suscrita por el titular, en la cual autorice adjuntar su hoja de vida en para el presente proceso.</w:t>
      </w:r>
    </w:p>
    <w:p w14:paraId="040F1C0E"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eastAsia="MS Mincho" w:hAnsi="Arial" w:cs="Arial"/>
          <w:sz w:val="22"/>
          <w:szCs w:val="22"/>
        </w:rPr>
        <w:t>Carta de compromiso de disponibilidad suscrita por el representante legal del proponente y el perfil aportado.</w:t>
      </w:r>
    </w:p>
    <w:p w14:paraId="52B40539" w14:textId="77777777" w:rsidR="00214DC9" w:rsidRPr="00214DC9" w:rsidRDefault="00214DC9" w:rsidP="00214DC9">
      <w:pPr>
        <w:pStyle w:val="Prrafodelista"/>
        <w:ind w:left="429"/>
        <w:jc w:val="both"/>
        <w:rPr>
          <w:rFonts w:ascii="Arial" w:hAnsi="Arial" w:cs="Arial"/>
          <w:color w:val="000000"/>
          <w:sz w:val="22"/>
          <w:szCs w:val="22"/>
        </w:rPr>
      </w:pPr>
    </w:p>
    <w:p w14:paraId="5F394820" w14:textId="77777777" w:rsidR="00214DC9" w:rsidRPr="00214DC9" w:rsidRDefault="00214DC9" w:rsidP="00214DC9">
      <w:pPr>
        <w:jc w:val="both"/>
        <w:rPr>
          <w:rFonts w:ascii="Arial" w:hAnsi="Arial" w:cs="Arial"/>
          <w:b/>
          <w:bCs/>
          <w:color w:val="000000"/>
          <w:sz w:val="22"/>
          <w:szCs w:val="22"/>
        </w:rPr>
      </w:pPr>
      <w:r w:rsidRPr="00214DC9">
        <w:rPr>
          <w:rFonts w:ascii="Arial" w:hAnsi="Arial" w:cs="Arial"/>
          <w:b/>
          <w:bCs/>
          <w:color w:val="000000"/>
          <w:sz w:val="22"/>
          <w:szCs w:val="22"/>
        </w:rPr>
        <w:t>AUXILIAR DE COCINA:</w:t>
      </w:r>
    </w:p>
    <w:p w14:paraId="3390ED76" w14:textId="77777777" w:rsidR="00214DC9" w:rsidRPr="00214DC9" w:rsidRDefault="00214DC9" w:rsidP="00214DC9">
      <w:pPr>
        <w:jc w:val="both"/>
        <w:rPr>
          <w:rFonts w:ascii="Arial" w:hAnsi="Arial" w:cs="Arial"/>
          <w:b/>
          <w:bCs/>
          <w:color w:val="000000"/>
          <w:sz w:val="22"/>
          <w:szCs w:val="22"/>
        </w:rPr>
      </w:pPr>
    </w:p>
    <w:p w14:paraId="59F288AE" w14:textId="77777777" w:rsidR="00214DC9" w:rsidRPr="00214DC9" w:rsidRDefault="00214DC9" w:rsidP="00214DC9">
      <w:pPr>
        <w:jc w:val="both"/>
        <w:rPr>
          <w:rFonts w:ascii="Arial" w:hAnsi="Arial" w:cs="Arial"/>
          <w:color w:val="000000"/>
          <w:sz w:val="22"/>
          <w:szCs w:val="22"/>
        </w:rPr>
      </w:pPr>
      <w:r w:rsidRPr="00214DC9">
        <w:rPr>
          <w:rFonts w:ascii="Arial" w:hAnsi="Arial" w:cs="Arial"/>
          <w:color w:val="000000"/>
          <w:sz w:val="22"/>
          <w:szCs w:val="22"/>
        </w:rPr>
        <w:t xml:space="preserve">El proponente deberá acreditar mínimo dos (02) auxiliares de cocina los cuales serán los encargados de apoyar las labores de cocina requeridas. </w:t>
      </w:r>
    </w:p>
    <w:p w14:paraId="4872599F" w14:textId="77777777" w:rsidR="00214DC9" w:rsidRPr="00214DC9" w:rsidRDefault="00214DC9" w:rsidP="00214DC9">
      <w:pPr>
        <w:jc w:val="both"/>
        <w:rPr>
          <w:rFonts w:ascii="Arial" w:hAnsi="Arial" w:cs="Arial"/>
          <w:color w:val="000000"/>
          <w:sz w:val="22"/>
          <w:szCs w:val="22"/>
        </w:rPr>
      </w:pPr>
    </w:p>
    <w:p w14:paraId="65E4FD81" w14:textId="77777777" w:rsidR="00214DC9" w:rsidRPr="00214DC9" w:rsidRDefault="00214DC9" w:rsidP="00214DC9">
      <w:pPr>
        <w:jc w:val="both"/>
        <w:rPr>
          <w:rFonts w:ascii="Arial" w:hAnsi="Arial" w:cs="Arial"/>
          <w:color w:val="000000"/>
          <w:sz w:val="22"/>
          <w:szCs w:val="22"/>
        </w:rPr>
      </w:pPr>
      <w:r w:rsidRPr="00214DC9">
        <w:rPr>
          <w:rFonts w:ascii="Arial" w:hAnsi="Arial" w:cs="Arial"/>
          <w:color w:val="000000"/>
          <w:sz w:val="22"/>
          <w:szCs w:val="22"/>
        </w:rPr>
        <w:t>Para lo anterior la persona acreditada como auxiliar de cocina deberá cumplir con los siguientes requisitos:</w:t>
      </w:r>
    </w:p>
    <w:p w14:paraId="1CDE286A" w14:textId="77777777" w:rsidR="00214DC9" w:rsidRPr="00214DC9" w:rsidRDefault="00214DC9" w:rsidP="00214DC9">
      <w:pPr>
        <w:jc w:val="both"/>
        <w:rPr>
          <w:rFonts w:ascii="Arial" w:hAnsi="Arial" w:cs="Arial"/>
          <w:color w:val="000000"/>
          <w:sz w:val="22"/>
          <w:szCs w:val="22"/>
        </w:rPr>
      </w:pPr>
    </w:p>
    <w:p w14:paraId="11C1293A"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Certificación médica en la cual conste la aptitud para manipular alimentos de acuerdo con lo establecido en la normatividad sanitaria vigente; la certificación debe presentar fecha de expedición no mayor a un año con relación al inicio de la operación del programa.</w:t>
      </w:r>
    </w:p>
    <w:p w14:paraId="3A574AD2"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 xml:space="preserve">Tener formación en educación sanitaria, principios básicos de buenas prácticas de manufactura y prácticas higiénicas en manipulación de alimentos. De lo cual debe tener certificación vigente no mayor a un año con relación al inicio de la operación del programa. </w:t>
      </w:r>
    </w:p>
    <w:p w14:paraId="41DE2F55"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Copia del documento de identidad.</w:t>
      </w:r>
    </w:p>
    <w:p w14:paraId="03CAAFF1"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Acreditar certificación de experiencia laboral como auxiliar de cocina de mínimo un (01) año.</w:t>
      </w:r>
    </w:p>
    <w:p w14:paraId="11CC5EC9"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Hoja de vida</w:t>
      </w:r>
    </w:p>
    <w:p w14:paraId="685CFB44"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eastAsia="MS Mincho" w:hAnsi="Arial" w:cs="Arial"/>
          <w:sz w:val="22"/>
          <w:szCs w:val="22"/>
        </w:rPr>
        <w:t>Carta suscrita por el titular, en la cual autorice adjuntar su hoja de vida en para el presente proceso.</w:t>
      </w:r>
    </w:p>
    <w:p w14:paraId="52204D06"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eastAsia="MS Mincho" w:hAnsi="Arial" w:cs="Arial"/>
          <w:sz w:val="22"/>
          <w:szCs w:val="22"/>
        </w:rPr>
        <w:t>Carta de compromiso de disponibilidad suscrita por el representante legal del proponente y el perfil aportado.</w:t>
      </w:r>
    </w:p>
    <w:p w14:paraId="3C37B98B" w14:textId="77777777" w:rsidR="00214DC9" w:rsidRPr="00214DC9" w:rsidRDefault="00214DC9" w:rsidP="00214DC9">
      <w:pPr>
        <w:jc w:val="both"/>
        <w:rPr>
          <w:rFonts w:ascii="Arial" w:hAnsi="Arial" w:cs="Arial"/>
          <w:b/>
          <w:bCs/>
          <w:color w:val="000000"/>
          <w:sz w:val="22"/>
          <w:szCs w:val="22"/>
        </w:rPr>
      </w:pPr>
    </w:p>
    <w:p w14:paraId="40D5E595" w14:textId="77777777" w:rsidR="00214DC9" w:rsidRPr="00214DC9" w:rsidRDefault="00214DC9" w:rsidP="00214DC9">
      <w:pPr>
        <w:jc w:val="both"/>
        <w:rPr>
          <w:rFonts w:ascii="Arial" w:hAnsi="Arial" w:cs="Arial"/>
          <w:b/>
          <w:bCs/>
          <w:color w:val="000000"/>
          <w:sz w:val="22"/>
          <w:szCs w:val="22"/>
        </w:rPr>
      </w:pPr>
      <w:r w:rsidRPr="00214DC9">
        <w:rPr>
          <w:rFonts w:ascii="Arial" w:hAnsi="Arial" w:cs="Arial"/>
          <w:b/>
          <w:bCs/>
          <w:color w:val="000000"/>
          <w:sz w:val="22"/>
          <w:szCs w:val="22"/>
        </w:rPr>
        <w:t xml:space="preserve">MANIPULADOR (ES) DE ALIMENTOS </w:t>
      </w:r>
    </w:p>
    <w:p w14:paraId="68D56808" w14:textId="77777777" w:rsidR="00214DC9" w:rsidRPr="00214DC9" w:rsidRDefault="00214DC9" w:rsidP="00214DC9">
      <w:pPr>
        <w:jc w:val="both"/>
        <w:rPr>
          <w:rFonts w:ascii="Arial" w:hAnsi="Arial" w:cs="Arial"/>
          <w:b/>
          <w:bCs/>
          <w:color w:val="000000"/>
          <w:sz w:val="22"/>
          <w:szCs w:val="22"/>
        </w:rPr>
      </w:pPr>
    </w:p>
    <w:p w14:paraId="5E04F21E" w14:textId="77777777" w:rsidR="00214DC9" w:rsidRPr="00214DC9" w:rsidRDefault="00214DC9" w:rsidP="00214DC9">
      <w:pPr>
        <w:jc w:val="both"/>
        <w:rPr>
          <w:rFonts w:ascii="Arial" w:hAnsi="Arial" w:cs="Arial"/>
          <w:color w:val="000000"/>
          <w:sz w:val="22"/>
          <w:szCs w:val="22"/>
        </w:rPr>
      </w:pPr>
      <w:r w:rsidRPr="00214DC9">
        <w:rPr>
          <w:rFonts w:ascii="Arial" w:hAnsi="Arial" w:cs="Arial"/>
          <w:color w:val="000000"/>
          <w:sz w:val="22"/>
          <w:szCs w:val="22"/>
        </w:rPr>
        <w:t>El oferente deberá acreditar mínimo (02) manipuladores de alimentos.</w:t>
      </w:r>
    </w:p>
    <w:p w14:paraId="7EC9425C" w14:textId="77777777" w:rsidR="00214DC9" w:rsidRPr="00214DC9" w:rsidRDefault="00214DC9" w:rsidP="00214DC9">
      <w:pPr>
        <w:jc w:val="both"/>
        <w:rPr>
          <w:rFonts w:ascii="Arial" w:hAnsi="Arial" w:cs="Arial"/>
          <w:b/>
          <w:bCs/>
          <w:color w:val="000000"/>
          <w:sz w:val="22"/>
          <w:szCs w:val="22"/>
        </w:rPr>
      </w:pPr>
    </w:p>
    <w:p w14:paraId="0A03BEFB" w14:textId="77777777" w:rsidR="00214DC9" w:rsidRPr="00214DC9" w:rsidRDefault="00214DC9" w:rsidP="00214DC9">
      <w:pPr>
        <w:jc w:val="both"/>
        <w:rPr>
          <w:rFonts w:ascii="Arial" w:hAnsi="Arial" w:cs="Arial"/>
          <w:color w:val="000000"/>
          <w:sz w:val="22"/>
          <w:szCs w:val="22"/>
        </w:rPr>
      </w:pPr>
      <w:r w:rsidRPr="00214DC9">
        <w:rPr>
          <w:rFonts w:ascii="Arial" w:hAnsi="Arial" w:cs="Arial"/>
          <w:color w:val="000000"/>
          <w:sz w:val="22"/>
          <w:szCs w:val="22"/>
        </w:rPr>
        <w:t>El personal manipulador de alimentos deberá cumplir en todo momento con los requisitos establecidos en la normatividad sanitaria vigente (Resolución 2674 de 2013 del Ministerio de Salud y Protección Social y demás normas que le adicionen, modifiquen o sustituyan), y debe acreditar el siguiente perfil mínimo:</w:t>
      </w:r>
    </w:p>
    <w:p w14:paraId="4CC26AE4" w14:textId="77777777" w:rsidR="00214DC9" w:rsidRPr="00214DC9" w:rsidRDefault="00214DC9" w:rsidP="00214DC9">
      <w:pPr>
        <w:jc w:val="both"/>
        <w:rPr>
          <w:rFonts w:ascii="Arial" w:hAnsi="Arial" w:cs="Arial"/>
          <w:color w:val="000000"/>
          <w:sz w:val="22"/>
          <w:szCs w:val="22"/>
        </w:rPr>
      </w:pPr>
    </w:p>
    <w:p w14:paraId="598B8026"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Ser mayor de 18 años.</w:t>
      </w:r>
    </w:p>
    <w:p w14:paraId="57C00B0B"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Copia del documento de identidad.</w:t>
      </w:r>
    </w:p>
    <w:p w14:paraId="7D748BA5"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 xml:space="preserve">Certificación médica en la cual conste la aptitud para manipular alimentos </w:t>
      </w:r>
      <w:proofErr w:type="gramStart"/>
      <w:r w:rsidRPr="00214DC9">
        <w:rPr>
          <w:rFonts w:ascii="Arial" w:hAnsi="Arial" w:cs="Arial"/>
          <w:color w:val="000000"/>
          <w:sz w:val="22"/>
          <w:szCs w:val="22"/>
        </w:rPr>
        <w:t>de acuerdo a</w:t>
      </w:r>
      <w:proofErr w:type="gramEnd"/>
      <w:r w:rsidRPr="00214DC9">
        <w:rPr>
          <w:rFonts w:ascii="Arial" w:hAnsi="Arial" w:cs="Arial"/>
          <w:color w:val="000000"/>
          <w:sz w:val="22"/>
          <w:szCs w:val="22"/>
        </w:rPr>
        <w:t xml:space="preserve"> lo establecido en la normatividad sanitaria vigente; la certificación debe presentar fecha de expedición no mayor a un año con relación al inicio de la operación del programa.</w:t>
      </w:r>
    </w:p>
    <w:p w14:paraId="7B1E334C"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 xml:space="preserve">Tener formación en educación sanitaria, principios básicos de buenas prácticas de manufactura y prácticas higiénicas en manipulación de alimentos. De lo cual debe tener certificación vigente no mayor a un año con relación al inicio de la operación del programa. </w:t>
      </w:r>
    </w:p>
    <w:p w14:paraId="50A2DC46"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Hoja de vida</w:t>
      </w:r>
    </w:p>
    <w:p w14:paraId="12E95867"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eastAsia="MS Mincho" w:hAnsi="Arial" w:cs="Arial"/>
          <w:sz w:val="22"/>
          <w:szCs w:val="22"/>
        </w:rPr>
        <w:t>Carta suscrita por el titular, en la cual autorice adjuntar su hoja de vida en para el presente proceso.</w:t>
      </w:r>
    </w:p>
    <w:p w14:paraId="1CF11B45"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eastAsia="MS Mincho" w:hAnsi="Arial" w:cs="Arial"/>
          <w:sz w:val="22"/>
          <w:szCs w:val="22"/>
        </w:rPr>
        <w:t>Carta de compromiso de disponibilidad suscrita por el representante legal del proponente y el perfil aportado.</w:t>
      </w:r>
    </w:p>
    <w:p w14:paraId="68AFF437" w14:textId="77777777" w:rsidR="00214DC9" w:rsidRPr="00214DC9" w:rsidRDefault="00214DC9" w:rsidP="00214DC9">
      <w:pPr>
        <w:jc w:val="both"/>
        <w:rPr>
          <w:rFonts w:ascii="Arial" w:hAnsi="Arial" w:cs="Arial"/>
          <w:b/>
          <w:bCs/>
          <w:color w:val="000000"/>
          <w:sz w:val="22"/>
          <w:szCs w:val="22"/>
        </w:rPr>
      </w:pPr>
    </w:p>
    <w:p w14:paraId="4138CD21" w14:textId="77777777" w:rsidR="00214DC9" w:rsidRPr="00214DC9" w:rsidRDefault="00214DC9" w:rsidP="00214DC9">
      <w:pPr>
        <w:jc w:val="both"/>
        <w:rPr>
          <w:rFonts w:ascii="Arial" w:hAnsi="Arial" w:cs="Arial"/>
          <w:b/>
          <w:bCs/>
          <w:color w:val="000000"/>
          <w:sz w:val="22"/>
          <w:szCs w:val="22"/>
        </w:rPr>
      </w:pPr>
      <w:r w:rsidRPr="00214DC9">
        <w:rPr>
          <w:rFonts w:ascii="Arial" w:hAnsi="Arial" w:cs="Arial"/>
          <w:b/>
          <w:bCs/>
          <w:color w:val="000000"/>
          <w:sz w:val="22"/>
          <w:szCs w:val="22"/>
        </w:rPr>
        <w:t>CONDUCTOR</w:t>
      </w:r>
    </w:p>
    <w:p w14:paraId="3B223B16" w14:textId="77777777" w:rsidR="00214DC9" w:rsidRPr="00214DC9" w:rsidRDefault="00214DC9" w:rsidP="00214DC9">
      <w:pPr>
        <w:jc w:val="both"/>
        <w:rPr>
          <w:rFonts w:ascii="Arial" w:hAnsi="Arial" w:cs="Arial"/>
          <w:b/>
          <w:bCs/>
          <w:color w:val="000000"/>
          <w:sz w:val="22"/>
          <w:szCs w:val="22"/>
        </w:rPr>
      </w:pPr>
    </w:p>
    <w:p w14:paraId="2B419B80" w14:textId="77777777" w:rsidR="00214DC9" w:rsidRPr="00214DC9" w:rsidRDefault="00214DC9" w:rsidP="00214DC9">
      <w:pPr>
        <w:jc w:val="both"/>
        <w:rPr>
          <w:rFonts w:ascii="Arial" w:hAnsi="Arial" w:cs="Arial"/>
          <w:color w:val="000000"/>
          <w:sz w:val="22"/>
          <w:szCs w:val="22"/>
        </w:rPr>
      </w:pPr>
      <w:r w:rsidRPr="00214DC9">
        <w:rPr>
          <w:rFonts w:ascii="Arial" w:hAnsi="Arial" w:cs="Arial"/>
          <w:color w:val="000000"/>
          <w:sz w:val="22"/>
          <w:szCs w:val="22"/>
        </w:rPr>
        <w:t xml:space="preserve">El oferente deberá contar con un Conductor con licencia de conducción para vehículos de carga tipo C2, que cumpla en todo momento con los requisitos establecidos en la normatividad de tránsito vigente y que cumpla con el mínimo perfil de: </w:t>
      </w:r>
    </w:p>
    <w:p w14:paraId="0EF7558B" w14:textId="77777777" w:rsidR="00214DC9" w:rsidRPr="00214DC9" w:rsidRDefault="00214DC9" w:rsidP="00214DC9">
      <w:pPr>
        <w:jc w:val="both"/>
        <w:rPr>
          <w:rFonts w:ascii="Arial" w:hAnsi="Arial" w:cs="Arial"/>
          <w:color w:val="000000"/>
          <w:sz w:val="22"/>
          <w:szCs w:val="22"/>
        </w:rPr>
      </w:pPr>
    </w:p>
    <w:p w14:paraId="41997962"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Ser mayor de 18 años.</w:t>
      </w:r>
    </w:p>
    <w:p w14:paraId="37D26DCF"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Copia del documento de identidad.</w:t>
      </w:r>
    </w:p>
    <w:p w14:paraId="1ECB636F"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Copia de la licencia de conducción categoría C2 vigente.</w:t>
      </w:r>
    </w:p>
    <w:p w14:paraId="7BB26CDE"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Certificado de antecedentes de tránsito expedido por el SIMIT, en donde se evidencie que no cuenta con multas o comparendos pendientes de pago</w:t>
      </w:r>
    </w:p>
    <w:p w14:paraId="07076ECC"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 xml:space="preserve">Contar con experiencia mínima de 1 (un) año, como conductor de vehículo de carga </w:t>
      </w:r>
    </w:p>
    <w:p w14:paraId="43323C09"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 xml:space="preserve">Tener título de Bachiller. </w:t>
      </w:r>
    </w:p>
    <w:p w14:paraId="7935FA63"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hAnsi="Arial" w:cs="Arial"/>
          <w:color w:val="000000"/>
          <w:sz w:val="22"/>
          <w:szCs w:val="22"/>
        </w:rPr>
        <w:t>Hoja de vida.</w:t>
      </w:r>
    </w:p>
    <w:p w14:paraId="26D38EFE"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eastAsia="MS Mincho" w:hAnsi="Arial" w:cs="Arial"/>
          <w:sz w:val="22"/>
          <w:szCs w:val="22"/>
        </w:rPr>
        <w:t>Carta suscrita por el titular, en la cual autorice adjuntar su hoja de vida en para el presente proceso.</w:t>
      </w:r>
    </w:p>
    <w:p w14:paraId="1D2176D3" w14:textId="77777777" w:rsidR="00214DC9" w:rsidRPr="00214DC9" w:rsidRDefault="00214DC9" w:rsidP="00214DC9">
      <w:pPr>
        <w:pStyle w:val="Prrafodelista"/>
        <w:numPr>
          <w:ilvl w:val="0"/>
          <w:numId w:val="20"/>
        </w:numPr>
        <w:jc w:val="both"/>
        <w:rPr>
          <w:rFonts w:ascii="Arial" w:hAnsi="Arial" w:cs="Arial"/>
          <w:color w:val="000000"/>
          <w:sz w:val="22"/>
          <w:szCs w:val="22"/>
        </w:rPr>
      </w:pPr>
      <w:r w:rsidRPr="00214DC9">
        <w:rPr>
          <w:rFonts w:ascii="Arial" w:eastAsia="MS Mincho" w:hAnsi="Arial" w:cs="Arial"/>
          <w:sz w:val="22"/>
          <w:szCs w:val="22"/>
        </w:rPr>
        <w:t>Carta de compromiso de disponibilidad suscrita por el representante legal del proponente y el perfil aportado.</w:t>
      </w:r>
    </w:p>
    <w:p w14:paraId="27D83A3F" w14:textId="77777777" w:rsidR="00214DC9" w:rsidRPr="00214DC9" w:rsidRDefault="00214DC9" w:rsidP="00214DC9">
      <w:pPr>
        <w:pStyle w:val="Prrafodelista"/>
        <w:ind w:left="429"/>
        <w:jc w:val="both"/>
        <w:rPr>
          <w:rFonts w:ascii="Arial" w:hAnsi="Arial" w:cs="Arial"/>
          <w:sz w:val="22"/>
          <w:szCs w:val="22"/>
        </w:rPr>
      </w:pPr>
    </w:p>
    <w:p w14:paraId="2D3F4234" w14:textId="77777777" w:rsidR="00214DC9" w:rsidRPr="00214DC9" w:rsidRDefault="00214DC9" w:rsidP="00214DC9">
      <w:pPr>
        <w:pStyle w:val="Textoindependiente"/>
        <w:jc w:val="both"/>
        <w:rPr>
          <w:rFonts w:ascii="Arial" w:hAnsi="Arial" w:cs="Arial"/>
          <w:b/>
          <w:bCs/>
          <w:sz w:val="22"/>
          <w:szCs w:val="22"/>
        </w:rPr>
      </w:pPr>
      <w:r w:rsidRPr="00214DC9">
        <w:rPr>
          <w:rFonts w:ascii="Arial" w:hAnsi="Arial" w:cs="Arial"/>
          <w:b/>
          <w:bCs/>
          <w:sz w:val="22"/>
          <w:szCs w:val="22"/>
        </w:rPr>
        <w:t xml:space="preserve">VEHICULO (FURGON y/o CAMIONETA y/o CAMION) PARA TRANSPORTE DE ALIMENTOS CON CONCEPTO SANITARIO: </w:t>
      </w:r>
    </w:p>
    <w:p w14:paraId="6EDB8B05" w14:textId="77777777" w:rsidR="00214DC9" w:rsidRPr="00214DC9" w:rsidRDefault="00214DC9" w:rsidP="00214DC9">
      <w:pPr>
        <w:pStyle w:val="Textoindependiente"/>
        <w:spacing w:after="0"/>
        <w:jc w:val="both"/>
        <w:rPr>
          <w:rFonts w:ascii="Arial" w:hAnsi="Arial" w:cs="Arial"/>
          <w:sz w:val="22"/>
          <w:szCs w:val="22"/>
        </w:rPr>
      </w:pPr>
      <w:r w:rsidRPr="00214DC9">
        <w:rPr>
          <w:rFonts w:ascii="Arial" w:hAnsi="Arial" w:cs="Arial"/>
          <w:sz w:val="22"/>
          <w:szCs w:val="22"/>
        </w:rPr>
        <w:lastRenderedPageBreak/>
        <w:t xml:space="preserve">El proponente deberá ofrecer un vehículo con disponibilidad para la entrega de los alimentos en los diferentes puntos acordados con el supervisor, el vehículo deberá estar disponible para el servicio en la hora y fecha establecida por la entidad. Deberá contar con concepto sanitario favorable con requerimientos, con un porcentaje de cumplimiento de requisitos higiénico sanitarios igual o superior al 75%. </w:t>
      </w:r>
    </w:p>
    <w:p w14:paraId="77713F9D" w14:textId="77777777" w:rsidR="00214DC9" w:rsidRPr="00214DC9" w:rsidRDefault="00214DC9" w:rsidP="00214DC9">
      <w:pPr>
        <w:pStyle w:val="Textoindependiente"/>
        <w:spacing w:after="0"/>
        <w:rPr>
          <w:rFonts w:ascii="Arial" w:hAnsi="Arial" w:cs="Arial"/>
          <w:sz w:val="22"/>
          <w:szCs w:val="22"/>
        </w:rPr>
      </w:pPr>
    </w:p>
    <w:p w14:paraId="4EA27387" w14:textId="77777777" w:rsidR="00214DC9" w:rsidRPr="00214DC9" w:rsidRDefault="00214DC9" w:rsidP="00214DC9">
      <w:pPr>
        <w:pStyle w:val="Prrafodelista"/>
        <w:numPr>
          <w:ilvl w:val="0"/>
          <w:numId w:val="20"/>
        </w:numPr>
        <w:jc w:val="both"/>
        <w:rPr>
          <w:rFonts w:ascii="Arial" w:eastAsia="MS Mincho" w:hAnsi="Arial" w:cs="Arial"/>
          <w:sz w:val="22"/>
          <w:szCs w:val="22"/>
        </w:rPr>
      </w:pPr>
      <w:r w:rsidRPr="00214DC9">
        <w:rPr>
          <w:rFonts w:ascii="Arial" w:eastAsia="MS Mincho" w:hAnsi="Arial" w:cs="Arial"/>
          <w:sz w:val="22"/>
          <w:szCs w:val="22"/>
        </w:rPr>
        <w:t xml:space="preserve">Adjuntar los documentos del vehículo tales como: </w:t>
      </w:r>
    </w:p>
    <w:p w14:paraId="4936E7DF" w14:textId="77777777" w:rsidR="00214DC9" w:rsidRPr="00214DC9" w:rsidRDefault="00214DC9" w:rsidP="00214DC9">
      <w:pPr>
        <w:pStyle w:val="Prrafodelista"/>
        <w:numPr>
          <w:ilvl w:val="0"/>
          <w:numId w:val="20"/>
        </w:numPr>
        <w:jc w:val="both"/>
        <w:rPr>
          <w:rFonts w:ascii="Arial" w:eastAsia="MS Mincho" w:hAnsi="Arial" w:cs="Arial"/>
          <w:sz w:val="22"/>
          <w:szCs w:val="22"/>
        </w:rPr>
      </w:pPr>
      <w:r w:rsidRPr="00214DC9">
        <w:rPr>
          <w:rFonts w:ascii="Arial" w:eastAsia="MS Mincho" w:hAnsi="Arial" w:cs="Arial"/>
          <w:sz w:val="22"/>
          <w:szCs w:val="22"/>
        </w:rPr>
        <w:t>SOAT</w:t>
      </w:r>
    </w:p>
    <w:p w14:paraId="5A6A2A14" w14:textId="77777777" w:rsidR="00214DC9" w:rsidRPr="00214DC9" w:rsidRDefault="00214DC9" w:rsidP="00214DC9">
      <w:pPr>
        <w:pStyle w:val="Prrafodelista"/>
        <w:numPr>
          <w:ilvl w:val="0"/>
          <w:numId w:val="20"/>
        </w:numPr>
        <w:jc w:val="both"/>
        <w:rPr>
          <w:rFonts w:ascii="Arial" w:eastAsia="MS Mincho" w:hAnsi="Arial" w:cs="Arial"/>
          <w:sz w:val="22"/>
          <w:szCs w:val="22"/>
        </w:rPr>
      </w:pPr>
      <w:r w:rsidRPr="00214DC9">
        <w:rPr>
          <w:rFonts w:ascii="Arial" w:eastAsia="MS Mincho" w:hAnsi="Arial" w:cs="Arial"/>
          <w:sz w:val="22"/>
          <w:szCs w:val="22"/>
        </w:rPr>
        <w:t>Revisión técnico-mecánica en caso de que aplique</w:t>
      </w:r>
    </w:p>
    <w:p w14:paraId="35DD39D4" w14:textId="77777777" w:rsidR="00214DC9" w:rsidRPr="00214DC9" w:rsidRDefault="00214DC9" w:rsidP="00214DC9">
      <w:pPr>
        <w:pStyle w:val="Prrafodelista"/>
        <w:numPr>
          <w:ilvl w:val="0"/>
          <w:numId w:val="20"/>
        </w:numPr>
        <w:jc w:val="both"/>
        <w:rPr>
          <w:rFonts w:ascii="Arial" w:eastAsia="MS Mincho" w:hAnsi="Arial" w:cs="Arial"/>
          <w:sz w:val="22"/>
          <w:szCs w:val="22"/>
        </w:rPr>
      </w:pPr>
      <w:r w:rsidRPr="00214DC9">
        <w:rPr>
          <w:rFonts w:ascii="Arial" w:eastAsia="MS Mincho" w:hAnsi="Arial" w:cs="Arial"/>
          <w:sz w:val="22"/>
          <w:szCs w:val="22"/>
        </w:rPr>
        <w:t>Tarjeta de propiedad</w:t>
      </w:r>
    </w:p>
    <w:p w14:paraId="03003776" w14:textId="77777777" w:rsidR="00214DC9" w:rsidRPr="00214DC9" w:rsidRDefault="00214DC9" w:rsidP="00214DC9">
      <w:pPr>
        <w:pStyle w:val="Prrafodelista"/>
        <w:numPr>
          <w:ilvl w:val="0"/>
          <w:numId w:val="20"/>
        </w:numPr>
        <w:jc w:val="both"/>
        <w:rPr>
          <w:rFonts w:ascii="Arial" w:eastAsia="MS Mincho" w:hAnsi="Arial" w:cs="Arial"/>
          <w:sz w:val="22"/>
          <w:szCs w:val="22"/>
        </w:rPr>
      </w:pPr>
      <w:r w:rsidRPr="00214DC9">
        <w:rPr>
          <w:rFonts w:ascii="Arial" w:eastAsia="MS Mincho" w:hAnsi="Arial" w:cs="Arial"/>
          <w:sz w:val="22"/>
          <w:szCs w:val="22"/>
        </w:rPr>
        <w:t>Contrato de arrendamiento o leasing según sea el caso</w:t>
      </w:r>
    </w:p>
    <w:p w14:paraId="3A5C5B3F" w14:textId="77777777" w:rsidR="00214DC9" w:rsidRPr="00214DC9" w:rsidRDefault="00214DC9" w:rsidP="00214DC9">
      <w:pPr>
        <w:pStyle w:val="Prrafodelista"/>
        <w:numPr>
          <w:ilvl w:val="0"/>
          <w:numId w:val="20"/>
        </w:numPr>
        <w:jc w:val="both"/>
        <w:rPr>
          <w:rFonts w:ascii="Arial" w:eastAsia="MS Mincho" w:hAnsi="Arial" w:cs="Arial"/>
          <w:sz w:val="22"/>
          <w:szCs w:val="22"/>
        </w:rPr>
      </w:pPr>
      <w:r w:rsidRPr="00214DC9">
        <w:rPr>
          <w:rFonts w:ascii="Arial" w:eastAsia="MS Mincho" w:hAnsi="Arial" w:cs="Arial"/>
          <w:sz w:val="22"/>
          <w:szCs w:val="22"/>
        </w:rPr>
        <w:t>Concepto higiénico sanitario vigente y FAVORABLE, o Acta de inspección sanitaria expedida por la autoridad competente, donde consten las condiciones sanitarias de los vehículos de acuerdo con el tipo de alimentos a transportar, expedida dentro de los SEIS (6) meses anteriores a la fecha de cierre del proceso.</w:t>
      </w:r>
      <w:r w:rsidRPr="00214DC9">
        <w:rPr>
          <w:rFonts w:ascii="Arial" w:eastAsia="MS Mincho" w:hAnsi="Arial" w:cs="Arial"/>
          <w:sz w:val="22"/>
          <w:szCs w:val="22"/>
        </w:rPr>
        <w:br/>
      </w:r>
    </w:p>
    <w:p w14:paraId="04254E45" w14:textId="77777777" w:rsidR="00214DC9" w:rsidRPr="00214DC9" w:rsidRDefault="00214DC9" w:rsidP="00214DC9">
      <w:pPr>
        <w:pStyle w:val="Textoindependiente"/>
        <w:spacing w:after="0"/>
        <w:rPr>
          <w:rFonts w:ascii="Arial" w:hAnsi="Arial" w:cs="Arial"/>
          <w:sz w:val="22"/>
          <w:szCs w:val="22"/>
        </w:rPr>
      </w:pPr>
      <w:r w:rsidRPr="00214DC9">
        <w:rPr>
          <w:rFonts w:ascii="Arial" w:hAnsi="Arial" w:cs="Arial"/>
          <w:sz w:val="22"/>
          <w:szCs w:val="22"/>
        </w:rPr>
        <w:t xml:space="preserve">El automotor que se vaya a emplear, debe ser un modelo posterior a 2020. </w:t>
      </w:r>
    </w:p>
    <w:p w14:paraId="26385109" w14:textId="77777777" w:rsidR="00214DC9" w:rsidRPr="00214DC9" w:rsidRDefault="00214DC9" w:rsidP="00214DC9">
      <w:pPr>
        <w:pStyle w:val="Textoindependiente"/>
        <w:spacing w:after="0"/>
        <w:jc w:val="both"/>
        <w:rPr>
          <w:rFonts w:ascii="Arial" w:hAnsi="Arial" w:cs="Arial"/>
          <w:sz w:val="22"/>
          <w:szCs w:val="22"/>
        </w:rPr>
      </w:pPr>
    </w:p>
    <w:p w14:paraId="598980F0" w14:textId="77777777" w:rsidR="00214DC9" w:rsidRPr="00214DC9" w:rsidRDefault="00214DC9" w:rsidP="00214DC9">
      <w:pPr>
        <w:jc w:val="both"/>
        <w:rPr>
          <w:rFonts w:ascii="Arial" w:hAnsi="Arial" w:cs="Arial"/>
          <w:sz w:val="22"/>
          <w:szCs w:val="22"/>
        </w:rPr>
      </w:pPr>
      <w:r w:rsidRPr="00214DC9">
        <w:rPr>
          <w:rFonts w:ascii="Arial" w:hAnsi="Arial" w:cs="Arial"/>
          <w:sz w:val="22"/>
          <w:szCs w:val="22"/>
        </w:rPr>
        <w:t>En caso de no ser propietario, deberá presentar documento suscrito por el propietario del vehículo en favor del proponente, indicando la disponibilidad del vehículo para la ejecución del contrato con disponibilidad para la ejecución del contrato.</w:t>
      </w:r>
    </w:p>
    <w:p w14:paraId="0B2459A6" w14:textId="77777777" w:rsidR="00214DC9" w:rsidRPr="00214DC9" w:rsidRDefault="00214DC9" w:rsidP="00214DC9">
      <w:pPr>
        <w:ind w:right="157"/>
        <w:jc w:val="both"/>
        <w:rPr>
          <w:rFonts w:ascii="Arial" w:hAnsi="Arial" w:cs="Arial"/>
          <w:sz w:val="22"/>
          <w:szCs w:val="22"/>
          <w:lang w:val="es-CO"/>
        </w:rPr>
      </w:pPr>
    </w:p>
    <w:p w14:paraId="0C8FDC59" w14:textId="77777777" w:rsidR="00214DC9" w:rsidRPr="00214DC9" w:rsidRDefault="00214DC9" w:rsidP="00214DC9">
      <w:pPr>
        <w:ind w:right="157"/>
        <w:jc w:val="both"/>
        <w:rPr>
          <w:rFonts w:ascii="Arial" w:hAnsi="Arial" w:cs="Arial"/>
          <w:sz w:val="22"/>
          <w:szCs w:val="22"/>
        </w:rPr>
      </w:pPr>
      <w:r w:rsidRPr="00214DC9">
        <w:rPr>
          <w:rFonts w:ascii="Arial" w:hAnsi="Arial" w:cs="Arial"/>
          <w:sz w:val="22"/>
          <w:szCs w:val="22"/>
        </w:rPr>
        <w:t>En caso de no ser propietario del vehículo deberá aportar contrato de alquiler, leasing del vehículo o del servicio de transporte, o convenio o alianza comercial de transporte de alimentos del vehículo a ofertar.</w:t>
      </w:r>
    </w:p>
    <w:p w14:paraId="0604E7CD" w14:textId="77777777" w:rsidR="00214DC9" w:rsidRPr="00214DC9" w:rsidRDefault="00214DC9" w:rsidP="00214DC9">
      <w:pPr>
        <w:ind w:right="157"/>
        <w:jc w:val="both"/>
        <w:rPr>
          <w:rFonts w:ascii="Arial" w:hAnsi="Arial" w:cs="Arial"/>
          <w:sz w:val="22"/>
          <w:szCs w:val="22"/>
        </w:rPr>
      </w:pPr>
    </w:p>
    <w:p w14:paraId="053D500F" w14:textId="77777777" w:rsidR="00214DC9" w:rsidRPr="00214DC9" w:rsidRDefault="00214DC9" w:rsidP="00214DC9">
      <w:pPr>
        <w:ind w:right="157"/>
        <w:jc w:val="both"/>
        <w:rPr>
          <w:rFonts w:ascii="Arial" w:hAnsi="Arial" w:cs="Arial"/>
          <w:b/>
          <w:bCs/>
          <w:sz w:val="22"/>
          <w:szCs w:val="22"/>
        </w:rPr>
      </w:pPr>
      <w:r w:rsidRPr="00214DC9">
        <w:rPr>
          <w:rFonts w:ascii="Arial" w:hAnsi="Arial" w:cs="Arial"/>
          <w:b/>
          <w:bCs/>
          <w:sz w:val="22"/>
          <w:szCs w:val="22"/>
        </w:rPr>
        <w:t>Espacio de preparación de alimentos</w:t>
      </w:r>
    </w:p>
    <w:p w14:paraId="1C3505DA" w14:textId="77777777" w:rsidR="00214DC9" w:rsidRPr="00214DC9" w:rsidRDefault="00214DC9" w:rsidP="00214DC9">
      <w:pPr>
        <w:ind w:right="157"/>
        <w:jc w:val="both"/>
        <w:rPr>
          <w:rFonts w:ascii="Arial" w:hAnsi="Arial" w:cs="Arial"/>
          <w:b/>
          <w:bCs/>
          <w:sz w:val="22"/>
          <w:szCs w:val="22"/>
        </w:rPr>
      </w:pPr>
    </w:p>
    <w:p w14:paraId="392E2ABA" w14:textId="77777777" w:rsidR="00214DC9" w:rsidRPr="00214DC9" w:rsidRDefault="00214DC9" w:rsidP="00214DC9">
      <w:pPr>
        <w:ind w:right="157"/>
        <w:jc w:val="both"/>
        <w:rPr>
          <w:rFonts w:ascii="Arial" w:hAnsi="Arial" w:cs="Arial"/>
          <w:sz w:val="22"/>
          <w:szCs w:val="22"/>
        </w:rPr>
      </w:pPr>
      <w:r w:rsidRPr="00214DC9">
        <w:rPr>
          <w:rFonts w:ascii="Arial" w:hAnsi="Arial" w:cs="Arial"/>
          <w:sz w:val="22"/>
          <w:szCs w:val="22"/>
        </w:rPr>
        <w:t xml:space="preserve">El oferente deberá contar con sitio adecuado para la preparación de alimentos, el cual puede ser propio o en alquiler, dicho sitio deberá encontrarse dentro del municipio de Mosquera o municipios aledaños, dicho sitio deberá contar con acta de inspección sanitaria favorable a nombre del oferente y no superior a 6 meses a la fecha de presentación </w:t>
      </w:r>
    </w:p>
    <w:p w14:paraId="36C5AB0A" w14:textId="77777777" w:rsidR="00AB4E40" w:rsidRPr="00214DC9" w:rsidRDefault="00AB4E40" w:rsidP="0016689B">
      <w:pPr>
        <w:widowControl w:val="0"/>
        <w:tabs>
          <w:tab w:val="left" w:pos="142"/>
        </w:tabs>
        <w:autoSpaceDE w:val="0"/>
        <w:autoSpaceDN w:val="0"/>
        <w:spacing w:before="1" w:line="242" w:lineRule="auto"/>
        <w:ind w:right="142"/>
        <w:jc w:val="both"/>
        <w:rPr>
          <w:rFonts w:ascii="Arial" w:eastAsia="Microsoft Sans Serif" w:hAnsi="Arial" w:cs="Arial"/>
          <w:w w:val="80"/>
          <w:sz w:val="22"/>
          <w:szCs w:val="22"/>
          <w:lang w:eastAsia="en-US"/>
        </w:rPr>
      </w:pPr>
    </w:p>
    <w:p w14:paraId="583F7A58" w14:textId="77777777" w:rsidR="0058381D" w:rsidRPr="00214DC9" w:rsidRDefault="0058381D" w:rsidP="0058381D">
      <w:pPr>
        <w:autoSpaceDE w:val="0"/>
        <w:autoSpaceDN w:val="0"/>
        <w:adjustRightInd w:val="0"/>
        <w:jc w:val="both"/>
        <w:rPr>
          <w:rFonts w:ascii="Arial" w:hAnsi="Arial" w:cs="Arial"/>
          <w:b/>
          <w:bCs/>
          <w:sz w:val="22"/>
          <w:szCs w:val="22"/>
          <w:lang w:val="es-ES_tradnl"/>
        </w:rPr>
      </w:pPr>
      <w:r w:rsidRPr="00214DC9">
        <w:rPr>
          <w:rFonts w:ascii="Arial" w:hAnsi="Arial" w:cs="Arial"/>
          <w:b/>
          <w:bCs/>
          <w:sz w:val="22"/>
          <w:szCs w:val="22"/>
          <w:lang w:val="es-ES_tradnl"/>
        </w:rPr>
        <w:t>REQUISITOS PARA ACREDITAR EL PERSONAL</w:t>
      </w:r>
    </w:p>
    <w:p w14:paraId="16456866" w14:textId="77777777" w:rsidR="0058381D" w:rsidRPr="00214DC9" w:rsidRDefault="0058381D" w:rsidP="0058381D">
      <w:pPr>
        <w:autoSpaceDE w:val="0"/>
        <w:autoSpaceDN w:val="0"/>
        <w:adjustRightInd w:val="0"/>
        <w:jc w:val="both"/>
        <w:rPr>
          <w:rFonts w:ascii="Arial" w:hAnsi="Arial" w:cs="Arial"/>
          <w:sz w:val="22"/>
          <w:szCs w:val="22"/>
          <w:lang w:val="es-ES_tradnl"/>
        </w:rPr>
      </w:pPr>
    </w:p>
    <w:p w14:paraId="7FC2D024" w14:textId="77777777" w:rsidR="0058381D" w:rsidRPr="00214DC9" w:rsidRDefault="0058381D" w:rsidP="0058381D">
      <w:pPr>
        <w:autoSpaceDE w:val="0"/>
        <w:autoSpaceDN w:val="0"/>
        <w:adjustRightInd w:val="0"/>
        <w:jc w:val="both"/>
        <w:rPr>
          <w:rFonts w:ascii="Arial" w:hAnsi="Arial" w:cs="Arial"/>
          <w:sz w:val="22"/>
          <w:szCs w:val="22"/>
          <w:lang w:val="es-ES_tradnl"/>
        </w:rPr>
      </w:pPr>
      <w:r w:rsidRPr="00214DC9">
        <w:rPr>
          <w:rFonts w:ascii="Arial" w:hAnsi="Arial" w:cs="Arial"/>
          <w:sz w:val="22"/>
          <w:szCs w:val="22"/>
          <w:lang w:val="es-ES_tradnl"/>
        </w:rPr>
        <w:t xml:space="preserve">El Proponente deberá anexar junto con su Propuesta la siguiente documentación para efectos de demostrar las condiciones requeridas para el personal: </w:t>
      </w:r>
    </w:p>
    <w:p w14:paraId="6FB7F308" w14:textId="77777777" w:rsidR="0058381D" w:rsidRPr="00214DC9" w:rsidRDefault="0058381D" w:rsidP="0058381D">
      <w:pPr>
        <w:autoSpaceDE w:val="0"/>
        <w:autoSpaceDN w:val="0"/>
        <w:adjustRightInd w:val="0"/>
        <w:jc w:val="both"/>
        <w:rPr>
          <w:rFonts w:ascii="Arial" w:hAnsi="Arial" w:cs="Arial"/>
          <w:sz w:val="22"/>
          <w:szCs w:val="22"/>
          <w:lang w:val="es-ES_tradnl"/>
        </w:rPr>
      </w:pPr>
    </w:p>
    <w:p w14:paraId="7EF360C7" w14:textId="77777777" w:rsidR="0058381D" w:rsidRPr="00214DC9" w:rsidRDefault="0058381D" w:rsidP="00214DC9">
      <w:pPr>
        <w:numPr>
          <w:ilvl w:val="0"/>
          <w:numId w:val="16"/>
        </w:numPr>
        <w:autoSpaceDE w:val="0"/>
        <w:autoSpaceDN w:val="0"/>
        <w:adjustRightInd w:val="0"/>
        <w:jc w:val="both"/>
        <w:rPr>
          <w:rFonts w:ascii="Arial" w:hAnsi="Arial" w:cs="Arial"/>
          <w:sz w:val="22"/>
          <w:szCs w:val="22"/>
          <w:lang w:val="es-ES_tradnl"/>
        </w:rPr>
      </w:pPr>
      <w:bookmarkStart w:id="2" w:name="_heading=h.1pxezwc" w:colFirst="0" w:colLast="0"/>
      <w:bookmarkEnd w:id="2"/>
      <w:r w:rsidRPr="00214DC9">
        <w:rPr>
          <w:rFonts w:ascii="Arial" w:hAnsi="Arial" w:cs="Arial"/>
          <w:sz w:val="22"/>
          <w:szCs w:val="22"/>
          <w:lang w:val="es-ES_tradnl"/>
        </w:rPr>
        <w:t xml:space="preserve">Hoja de vida, </w:t>
      </w:r>
    </w:p>
    <w:p w14:paraId="59D4C1A1" w14:textId="77777777" w:rsidR="0058381D" w:rsidRPr="00214DC9" w:rsidRDefault="0058381D" w:rsidP="00214DC9">
      <w:pPr>
        <w:numPr>
          <w:ilvl w:val="0"/>
          <w:numId w:val="16"/>
        </w:numPr>
        <w:autoSpaceDE w:val="0"/>
        <w:autoSpaceDN w:val="0"/>
        <w:adjustRightInd w:val="0"/>
        <w:jc w:val="both"/>
        <w:rPr>
          <w:rFonts w:ascii="Arial" w:hAnsi="Arial" w:cs="Arial"/>
          <w:sz w:val="22"/>
          <w:szCs w:val="22"/>
          <w:lang w:val="es-ES_tradnl"/>
        </w:rPr>
      </w:pPr>
      <w:r w:rsidRPr="00214DC9">
        <w:rPr>
          <w:rFonts w:ascii="Arial" w:hAnsi="Arial" w:cs="Arial"/>
          <w:sz w:val="22"/>
          <w:szCs w:val="22"/>
          <w:lang w:val="es-ES_tradnl"/>
        </w:rPr>
        <w:t>Diploma o acta de grado</w:t>
      </w:r>
    </w:p>
    <w:p w14:paraId="521529C2" w14:textId="77777777" w:rsidR="0058381D" w:rsidRPr="00214DC9" w:rsidRDefault="0058381D" w:rsidP="00214DC9">
      <w:pPr>
        <w:numPr>
          <w:ilvl w:val="0"/>
          <w:numId w:val="16"/>
        </w:numPr>
        <w:autoSpaceDE w:val="0"/>
        <w:autoSpaceDN w:val="0"/>
        <w:adjustRightInd w:val="0"/>
        <w:jc w:val="both"/>
        <w:rPr>
          <w:rFonts w:ascii="Arial" w:hAnsi="Arial" w:cs="Arial"/>
          <w:sz w:val="22"/>
          <w:szCs w:val="22"/>
          <w:lang w:val="es-ES_tradnl"/>
        </w:rPr>
      </w:pPr>
      <w:r w:rsidRPr="00214DC9">
        <w:rPr>
          <w:rFonts w:ascii="Arial" w:hAnsi="Arial" w:cs="Arial"/>
          <w:sz w:val="22"/>
          <w:szCs w:val="22"/>
          <w:lang w:val="es-ES_tradnl"/>
        </w:rPr>
        <w:t>Matrícula profesional (si aplica)</w:t>
      </w:r>
    </w:p>
    <w:p w14:paraId="10EFE360" w14:textId="77777777" w:rsidR="0058381D" w:rsidRPr="00214DC9" w:rsidRDefault="0058381D" w:rsidP="00214DC9">
      <w:pPr>
        <w:numPr>
          <w:ilvl w:val="0"/>
          <w:numId w:val="16"/>
        </w:numPr>
        <w:autoSpaceDE w:val="0"/>
        <w:autoSpaceDN w:val="0"/>
        <w:adjustRightInd w:val="0"/>
        <w:jc w:val="both"/>
        <w:rPr>
          <w:rFonts w:ascii="Arial" w:hAnsi="Arial" w:cs="Arial"/>
          <w:sz w:val="22"/>
          <w:szCs w:val="22"/>
          <w:lang w:val="es-ES_tradnl"/>
        </w:rPr>
      </w:pPr>
      <w:r w:rsidRPr="00214DC9">
        <w:rPr>
          <w:rFonts w:ascii="Arial" w:hAnsi="Arial" w:cs="Arial"/>
          <w:sz w:val="22"/>
          <w:szCs w:val="22"/>
          <w:lang w:val="es-ES_tradnl"/>
        </w:rPr>
        <w:t>Vigencia de la matrícula (si aplica)</w:t>
      </w:r>
    </w:p>
    <w:p w14:paraId="5DF2A2EE" w14:textId="77777777" w:rsidR="0058381D" w:rsidRPr="00214DC9" w:rsidRDefault="0058381D" w:rsidP="00214DC9">
      <w:pPr>
        <w:numPr>
          <w:ilvl w:val="0"/>
          <w:numId w:val="16"/>
        </w:numPr>
        <w:autoSpaceDE w:val="0"/>
        <w:autoSpaceDN w:val="0"/>
        <w:adjustRightInd w:val="0"/>
        <w:jc w:val="both"/>
        <w:rPr>
          <w:rFonts w:ascii="Arial" w:hAnsi="Arial" w:cs="Arial"/>
          <w:sz w:val="22"/>
          <w:szCs w:val="22"/>
          <w:lang w:val="es-ES_tradnl"/>
        </w:rPr>
      </w:pPr>
      <w:r w:rsidRPr="00214DC9">
        <w:rPr>
          <w:rFonts w:ascii="Arial" w:hAnsi="Arial" w:cs="Arial"/>
          <w:sz w:val="22"/>
          <w:szCs w:val="22"/>
          <w:lang w:val="es-ES_tradnl"/>
        </w:rPr>
        <w:t>Certificado de experiencia (general y específica)</w:t>
      </w:r>
    </w:p>
    <w:p w14:paraId="4061621F" w14:textId="77777777" w:rsidR="0058381D" w:rsidRPr="00214DC9" w:rsidRDefault="0058381D" w:rsidP="0058381D">
      <w:pPr>
        <w:autoSpaceDE w:val="0"/>
        <w:autoSpaceDN w:val="0"/>
        <w:adjustRightInd w:val="0"/>
        <w:jc w:val="both"/>
        <w:rPr>
          <w:rFonts w:ascii="Arial" w:hAnsi="Arial" w:cs="Arial"/>
          <w:sz w:val="22"/>
          <w:szCs w:val="22"/>
          <w:lang w:val="es-ES_tradnl"/>
        </w:rPr>
      </w:pPr>
    </w:p>
    <w:p w14:paraId="72FE1B0C" w14:textId="77777777" w:rsidR="0058381D" w:rsidRPr="00214DC9" w:rsidRDefault="0058381D" w:rsidP="0058381D">
      <w:pPr>
        <w:autoSpaceDE w:val="0"/>
        <w:autoSpaceDN w:val="0"/>
        <w:adjustRightInd w:val="0"/>
        <w:jc w:val="both"/>
        <w:rPr>
          <w:rFonts w:ascii="Arial" w:hAnsi="Arial" w:cs="Arial"/>
          <w:sz w:val="22"/>
          <w:szCs w:val="22"/>
          <w:lang w:val="es-ES_tradnl"/>
        </w:rPr>
      </w:pPr>
      <w:r w:rsidRPr="00214DC9">
        <w:rPr>
          <w:rFonts w:ascii="Arial" w:hAnsi="Arial" w:cs="Arial"/>
          <w:sz w:val="22"/>
          <w:szCs w:val="22"/>
          <w:lang w:val="es-ES_tradnl"/>
        </w:rPr>
        <w:t xml:space="preserve">Certificaciones de los Contratos en los cuales participó debidamente firmadas y emitidas en las condiciones solicitadas para cada persona, que contenga como mínimo la siguiente </w:t>
      </w:r>
      <w:r w:rsidRPr="00214DC9">
        <w:rPr>
          <w:rFonts w:ascii="Arial" w:hAnsi="Arial" w:cs="Arial"/>
          <w:sz w:val="22"/>
          <w:szCs w:val="22"/>
          <w:lang w:val="es-ES_tradnl"/>
        </w:rPr>
        <w:lastRenderedPageBreak/>
        <w:t xml:space="preserve">información (en caso de que la certificación no contenga toda la información el oferente deberá presentar copia del contrato o documento que la soporte): </w:t>
      </w:r>
    </w:p>
    <w:p w14:paraId="196088C2" w14:textId="77777777" w:rsidR="0058381D" w:rsidRPr="00214DC9" w:rsidRDefault="0058381D" w:rsidP="0058381D">
      <w:pPr>
        <w:autoSpaceDE w:val="0"/>
        <w:autoSpaceDN w:val="0"/>
        <w:adjustRightInd w:val="0"/>
        <w:jc w:val="both"/>
        <w:rPr>
          <w:rFonts w:ascii="Arial" w:hAnsi="Arial" w:cs="Arial"/>
          <w:sz w:val="22"/>
          <w:szCs w:val="22"/>
          <w:lang w:val="es-ES_tradnl"/>
        </w:rPr>
      </w:pPr>
    </w:p>
    <w:p w14:paraId="276B3572" w14:textId="77777777" w:rsidR="0058381D" w:rsidRPr="00214DC9" w:rsidRDefault="0058381D" w:rsidP="00214DC9">
      <w:pPr>
        <w:numPr>
          <w:ilvl w:val="0"/>
          <w:numId w:val="17"/>
        </w:numPr>
        <w:autoSpaceDE w:val="0"/>
        <w:autoSpaceDN w:val="0"/>
        <w:adjustRightInd w:val="0"/>
        <w:jc w:val="both"/>
        <w:rPr>
          <w:rFonts w:ascii="Arial" w:hAnsi="Arial" w:cs="Arial"/>
          <w:sz w:val="22"/>
          <w:szCs w:val="22"/>
          <w:lang w:val="es-ES_tradnl"/>
        </w:rPr>
      </w:pPr>
      <w:r w:rsidRPr="00214DC9">
        <w:rPr>
          <w:rFonts w:ascii="Arial" w:hAnsi="Arial" w:cs="Arial"/>
          <w:sz w:val="22"/>
          <w:szCs w:val="22"/>
          <w:lang w:val="es-ES_tradnl"/>
        </w:rPr>
        <w:t>Nombre del Contratante;</w:t>
      </w:r>
    </w:p>
    <w:p w14:paraId="56EE2E61" w14:textId="77777777" w:rsidR="0058381D" w:rsidRPr="00214DC9" w:rsidRDefault="0058381D" w:rsidP="00214DC9">
      <w:pPr>
        <w:numPr>
          <w:ilvl w:val="0"/>
          <w:numId w:val="17"/>
        </w:numPr>
        <w:autoSpaceDE w:val="0"/>
        <w:autoSpaceDN w:val="0"/>
        <w:adjustRightInd w:val="0"/>
        <w:jc w:val="both"/>
        <w:rPr>
          <w:rFonts w:ascii="Arial" w:hAnsi="Arial" w:cs="Arial"/>
          <w:sz w:val="22"/>
          <w:szCs w:val="22"/>
          <w:lang w:val="es-ES_tradnl"/>
        </w:rPr>
      </w:pPr>
      <w:r w:rsidRPr="00214DC9">
        <w:rPr>
          <w:rFonts w:ascii="Arial" w:hAnsi="Arial" w:cs="Arial"/>
          <w:sz w:val="22"/>
          <w:szCs w:val="22"/>
          <w:lang w:val="es-ES_tradnl"/>
        </w:rPr>
        <w:t>Objeto del Contrato;</w:t>
      </w:r>
    </w:p>
    <w:p w14:paraId="0A762286" w14:textId="77777777" w:rsidR="0058381D" w:rsidRPr="00214DC9" w:rsidRDefault="0058381D" w:rsidP="00214DC9">
      <w:pPr>
        <w:numPr>
          <w:ilvl w:val="0"/>
          <w:numId w:val="17"/>
        </w:numPr>
        <w:autoSpaceDE w:val="0"/>
        <w:autoSpaceDN w:val="0"/>
        <w:adjustRightInd w:val="0"/>
        <w:jc w:val="both"/>
        <w:rPr>
          <w:rFonts w:ascii="Arial" w:hAnsi="Arial" w:cs="Arial"/>
          <w:sz w:val="22"/>
          <w:szCs w:val="22"/>
          <w:lang w:val="es-ES_tradnl"/>
        </w:rPr>
      </w:pPr>
      <w:r w:rsidRPr="00214DC9">
        <w:rPr>
          <w:rFonts w:ascii="Arial" w:hAnsi="Arial" w:cs="Arial"/>
          <w:sz w:val="22"/>
          <w:szCs w:val="22"/>
          <w:lang w:val="es-ES_tradnl"/>
        </w:rPr>
        <w:t>Cargo desempeñado;</w:t>
      </w:r>
    </w:p>
    <w:p w14:paraId="711715A4" w14:textId="77777777" w:rsidR="0058381D" w:rsidRPr="00214DC9" w:rsidRDefault="0058381D" w:rsidP="00214DC9">
      <w:pPr>
        <w:numPr>
          <w:ilvl w:val="0"/>
          <w:numId w:val="17"/>
        </w:numPr>
        <w:autoSpaceDE w:val="0"/>
        <w:autoSpaceDN w:val="0"/>
        <w:adjustRightInd w:val="0"/>
        <w:jc w:val="both"/>
        <w:rPr>
          <w:rFonts w:ascii="Arial" w:hAnsi="Arial" w:cs="Arial"/>
          <w:sz w:val="22"/>
          <w:szCs w:val="22"/>
          <w:lang w:val="es-ES_tradnl"/>
        </w:rPr>
      </w:pPr>
      <w:r w:rsidRPr="00214DC9">
        <w:rPr>
          <w:rFonts w:ascii="Arial" w:hAnsi="Arial" w:cs="Arial"/>
          <w:sz w:val="22"/>
          <w:szCs w:val="22"/>
          <w:lang w:val="es-ES_tradnl"/>
        </w:rPr>
        <w:t>Fechas de inicio y terminación del Contrato;</w:t>
      </w:r>
    </w:p>
    <w:p w14:paraId="1DA61FCE" w14:textId="77777777" w:rsidR="0058381D" w:rsidRPr="00214DC9" w:rsidRDefault="0058381D" w:rsidP="00214DC9">
      <w:pPr>
        <w:numPr>
          <w:ilvl w:val="0"/>
          <w:numId w:val="17"/>
        </w:numPr>
        <w:autoSpaceDE w:val="0"/>
        <w:autoSpaceDN w:val="0"/>
        <w:adjustRightInd w:val="0"/>
        <w:jc w:val="both"/>
        <w:rPr>
          <w:rFonts w:ascii="Arial" w:hAnsi="Arial" w:cs="Arial"/>
          <w:sz w:val="22"/>
          <w:szCs w:val="22"/>
          <w:lang w:val="es-ES_tradnl"/>
        </w:rPr>
      </w:pPr>
      <w:r w:rsidRPr="00214DC9">
        <w:rPr>
          <w:rFonts w:ascii="Arial" w:hAnsi="Arial" w:cs="Arial"/>
          <w:sz w:val="22"/>
          <w:szCs w:val="22"/>
          <w:lang w:val="es-ES_tradnl"/>
        </w:rPr>
        <w:t>Firma del personal competente.</w:t>
      </w:r>
    </w:p>
    <w:p w14:paraId="091ED29E" w14:textId="77777777" w:rsidR="0058381D" w:rsidRPr="00214DC9" w:rsidRDefault="0058381D" w:rsidP="0058381D">
      <w:pPr>
        <w:autoSpaceDE w:val="0"/>
        <w:autoSpaceDN w:val="0"/>
        <w:adjustRightInd w:val="0"/>
        <w:jc w:val="both"/>
        <w:rPr>
          <w:rFonts w:ascii="Arial" w:hAnsi="Arial" w:cs="Arial"/>
          <w:sz w:val="22"/>
          <w:szCs w:val="22"/>
          <w:lang w:val="es-ES_tradnl"/>
        </w:rPr>
      </w:pPr>
    </w:p>
    <w:p w14:paraId="7E82B463" w14:textId="77777777" w:rsidR="0058381D" w:rsidRPr="00214DC9" w:rsidRDefault="0058381D" w:rsidP="00214DC9">
      <w:pPr>
        <w:numPr>
          <w:ilvl w:val="0"/>
          <w:numId w:val="15"/>
        </w:numPr>
        <w:autoSpaceDE w:val="0"/>
        <w:autoSpaceDN w:val="0"/>
        <w:adjustRightInd w:val="0"/>
        <w:jc w:val="both"/>
        <w:rPr>
          <w:rFonts w:ascii="Arial" w:hAnsi="Arial" w:cs="Arial"/>
          <w:sz w:val="22"/>
          <w:szCs w:val="22"/>
          <w:lang w:val="es-ES_tradnl"/>
        </w:rPr>
      </w:pPr>
      <w:r w:rsidRPr="00214DC9">
        <w:rPr>
          <w:rFonts w:ascii="Arial" w:hAnsi="Arial" w:cs="Arial"/>
          <w:sz w:val="22"/>
          <w:szCs w:val="22"/>
          <w:lang w:val="es-ES_tradnl"/>
        </w:rPr>
        <w:t xml:space="preserve">Los estudios, se acreditarán mediante fotocopia de los diplomas respectivos o certificados de obtención del título correspondiente o expedición de tarjeta profesional </w:t>
      </w:r>
      <w:proofErr w:type="gramStart"/>
      <w:r w:rsidRPr="00214DC9">
        <w:rPr>
          <w:rFonts w:ascii="Arial" w:hAnsi="Arial" w:cs="Arial"/>
          <w:sz w:val="22"/>
          <w:szCs w:val="22"/>
          <w:lang w:val="es-ES_tradnl"/>
        </w:rPr>
        <w:t>de acuerdo a</w:t>
      </w:r>
      <w:proofErr w:type="gramEnd"/>
      <w:r w:rsidRPr="00214DC9">
        <w:rPr>
          <w:rFonts w:ascii="Arial" w:hAnsi="Arial" w:cs="Arial"/>
          <w:sz w:val="22"/>
          <w:szCs w:val="22"/>
          <w:lang w:val="es-ES_tradnl"/>
        </w:rPr>
        <w:t xml:space="preserve"> la profesión cuando aplique. En el evento de que el título académico haya sido obtenido en el extranjero el proponente deberá acreditar la convalidación de dicho título ante el Ministerio de Educación Nacional, de conformidad con lo establecido en la Resolución de 2017 o norma que la modifique o complemente. Este requisito no será necesario cuando hubiere ofrecido personal titulado y domiciliado que vaya a ejercer de manera temporal la profesión en Colombia, deberá presentar la autorización expedida por el Consejo Profesional Nacional de Ingeniería y sus Profesiones Auxiliares para el ejercicio temporal de la profesión en Colombia </w:t>
      </w:r>
    </w:p>
    <w:p w14:paraId="774F349F" w14:textId="77777777" w:rsidR="0058381D" w:rsidRPr="00214DC9" w:rsidRDefault="0058381D" w:rsidP="00214DC9">
      <w:pPr>
        <w:numPr>
          <w:ilvl w:val="0"/>
          <w:numId w:val="15"/>
        </w:numPr>
        <w:autoSpaceDE w:val="0"/>
        <w:autoSpaceDN w:val="0"/>
        <w:adjustRightInd w:val="0"/>
        <w:jc w:val="both"/>
        <w:rPr>
          <w:rFonts w:ascii="Arial" w:hAnsi="Arial" w:cs="Arial"/>
          <w:sz w:val="22"/>
          <w:szCs w:val="22"/>
          <w:lang w:val="es-ES_tradnl"/>
        </w:rPr>
      </w:pPr>
      <w:r w:rsidRPr="00214DC9">
        <w:rPr>
          <w:rFonts w:ascii="Arial" w:hAnsi="Arial" w:cs="Arial"/>
          <w:sz w:val="22"/>
          <w:szCs w:val="22"/>
          <w:lang w:val="es-ES_tradnl"/>
        </w:rPr>
        <w:t>El oferente deberá presentar para cada uno el anexo debidamente diligenciado, en el cual deberá relacionar las certificaciones que pretende hacer valer. En cualquiera de los casos, cuando se aporten más de las certificaciones solicitadas sólo se tendrán en cuenta las solicitadas para la acreditación de experiencia y relacionadas en dicho anexo según la cantidad requerida, las demás aportadas y/o relacionadas no serán tenidas en cuenta. Para el caso de la acreditación de vinculación laboral se deberá anexar planilla de parafiscales.</w:t>
      </w:r>
    </w:p>
    <w:p w14:paraId="34A29EF0" w14:textId="77777777" w:rsidR="0058381D" w:rsidRPr="00214DC9" w:rsidRDefault="0058381D" w:rsidP="0058381D">
      <w:pPr>
        <w:autoSpaceDE w:val="0"/>
        <w:autoSpaceDN w:val="0"/>
        <w:adjustRightInd w:val="0"/>
        <w:jc w:val="both"/>
        <w:rPr>
          <w:rFonts w:ascii="Arial" w:hAnsi="Arial" w:cs="Arial"/>
          <w:sz w:val="22"/>
          <w:szCs w:val="22"/>
          <w:lang w:val="es-ES_tradnl"/>
        </w:rPr>
      </w:pPr>
    </w:p>
    <w:p w14:paraId="5DB83BAC" w14:textId="77777777" w:rsidR="0058381D" w:rsidRPr="00214DC9" w:rsidRDefault="0058381D" w:rsidP="0058381D">
      <w:pPr>
        <w:autoSpaceDE w:val="0"/>
        <w:autoSpaceDN w:val="0"/>
        <w:adjustRightInd w:val="0"/>
        <w:jc w:val="both"/>
        <w:rPr>
          <w:rFonts w:ascii="Arial" w:hAnsi="Arial" w:cs="Arial"/>
          <w:sz w:val="22"/>
          <w:szCs w:val="22"/>
          <w:lang w:val="es-ES_tradnl"/>
        </w:rPr>
      </w:pPr>
      <w:r w:rsidRPr="00214DC9">
        <w:rPr>
          <w:rFonts w:ascii="Arial" w:hAnsi="Arial" w:cs="Arial"/>
          <w:sz w:val="22"/>
          <w:szCs w:val="22"/>
          <w:lang w:val="es-ES_tradnl"/>
        </w:rPr>
        <w:t>El Municipio se reserva el derecho de solicitar cambio del personal en caso de verificar que los propuestos no tienen la disponibilidad de tiempo necesaria para cumplir lo solicitado para el desarrollo del contrato por estar vinculados a otros proyectos.</w:t>
      </w:r>
    </w:p>
    <w:p w14:paraId="7FD61131" w14:textId="77777777" w:rsidR="0058381D" w:rsidRPr="00214DC9" w:rsidRDefault="0058381D" w:rsidP="0058381D">
      <w:pPr>
        <w:autoSpaceDE w:val="0"/>
        <w:autoSpaceDN w:val="0"/>
        <w:adjustRightInd w:val="0"/>
        <w:jc w:val="both"/>
        <w:rPr>
          <w:rFonts w:ascii="Arial" w:hAnsi="Arial" w:cs="Arial"/>
          <w:sz w:val="22"/>
          <w:szCs w:val="22"/>
          <w:lang w:val="es-ES_tradnl"/>
        </w:rPr>
      </w:pPr>
    </w:p>
    <w:p w14:paraId="525E9197" w14:textId="77777777" w:rsidR="0058381D" w:rsidRPr="00214DC9" w:rsidRDefault="0058381D" w:rsidP="0058381D">
      <w:pPr>
        <w:autoSpaceDE w:val="0"/>
        <w:autoSpaceDN w:val="0"/>
        <w:adjustRightInd w:val="0"/>
        <w:jc w:val="both"/>
        <w:rPr>
          <w:rFonts w:ascii="Arial" w:hAnsi="Arial" w:cs="Arial"/>
          <w:bCs/>
          <w:sz w:val="22"/>
          <w:szCs w:val="22"/>
          <w:lang w:val="es-ES_tradnl"/>
        </w:rPr>
      </w:pPr>
      <w:r w:rsidRPr="00214DC9">
        <w:rPr>
          <w:rFonts w:ascii="Arial" w:hAnsi="Arial" w:cs="Arial"/>
          <w:sz w:val="22"/>
          <w:szCs w:val="22"/>
          <w:lang w:val="es-ES_tradnl"/>
        </w:rPr>
        <w:t>Si el proponente no cumple con este requisito será evaluado como NO CUMPLE TÉCNICAMENTE, lo que la propuesta para ser evaluada.</w:t>
      </w:r>
    </w:p>
    <w:p w14:paraId="11043363" w14:textId="77777777" w:rsidR="0058381D" w:rsidRPr="00214DC9" w:rsidRDefault="0058381D" w:rsidP="0058381D">
      <w:pPr>
        <w:autoSpaceDE w:val="0"/>
        <w:autoSpaceDN w:val="0"/>
        <w:adjustRightInd w:val="0"/>
        <w:jc w:val="both"/>
        <w:rPr>
          <w:rFonts w:ascii="Arial" w:hAnsi="Arial" w:cs="Arial"/>
          <w:sz w:val="22"/>
          <w:szCs w:val="22"/>
          <w:lang w:val="es-ES_tradnl"/>
        </w:rPr>
      </w:pPr>
    </w:p>
    <w:p w14:paraId="77E010EE" w14:textId="64721C81" w:rsidR="008F6451" w:rsidRPr="00214DC9" w:rsidRDefault="0058381D" w:rsidP="00214DC9">
      <w:pPr>
        <w:autoSpaceDE w:val="0"/>
        <w:autoSpaceDN w:val="0"/>
        <w:adjustRightInd w:val="0"/>
        <w:jc w:val="both"/>
        <w:rPr>
          <w:rFonts w:ascii="Arial" w:hAnsi="Arial" w:cs="Arial"/>
          <w:sz w:val="22"/>
          <w:szCs w:val="22"/>
          <w:lang w:val="es-ES_tradnl"/>
        </w:rPr>
      </w:pPr>
      <w:r w:rsidRPr="00214DC9">
        <w:rPr>
          <w:rFonts w:ascii="Arial" w:hAnsi="Arial" w:cs="Arial"/>
          <w:sz w:val="22"/>
          <w:szCs w:val="22"/>
          <w:lang w:val="es-ES_tradnl"/>
        </w:rPr>
        <w:t>NOTA: Las certificaciones allegadas a las propuestas, en caso de ser presentadas por un consorcio deberán ser firmadas por el representante legal del mismo.</w:t>
      </w:r>
    </w:p>
    <w:p w14:paraId="69F6829A" w14:textId="77777777" w:rsidR="007B09A4" w:rsidRPr="00214DC9" w:rsidRDefault="007B09A4" w:rsidP="00E83132">
      <w:pPr>
        <w:jc w:val="both"/>
        <w:rPr>
          <w:rFonts w:ascii="Arial" w:eastAsia="MS Mincho" w:hAnsi="Arial" w:cs="Arial"/>
          <w:color w:val="000000" w:themeColor="text1"/>
          <w:sz w:val="22"/>
          <w:szCs w:val="22"/>
        </w:rPr>
      </w:pPr>
    </w:p>
    <w:p w14:paraId="30FD4FCC" w14:textId="77777777" w:rsidR="00B47F23" w:rsidRPr="00214DC9" w:rsidRDefault="00E83132" w:rsidP="00214DC9">
      <w:pPr>
        <w:pStyle w:val="Prrafodelista"/>
        <w:numPr>
          <w:ilvl w:val="1"/>
          <w:numId w:val="19"/>
        </w:numPr>
        <w:jc w:val="both"/>
        <w:rPr>
          <w:rFonts w:ascii="Arial" w:eastAsia="Arial" w:hAnsi="Arial" w:cs="Arial"/>
          <w:b/>
          <w:sz w:val="22"/>
          <w:szCs w:val="22"/>
        </w:rPr>
      </w:pPr>
      <w:r w:rsidRPr="00214DC9">
        <w:rPr>
          <w:rFonts w:ascii="Arial" w:eastAsia="Arial" w:hAnsi="Arial" w:cs="Arial"/>
          <w:b/>
          <w:sz w:val="22"/>
          <w:szCs w:val="22"/>
        </w:rPr>
        <w:t>FACTORES DE PONDERACIÓN</w:t>
      </w:r>
      <w:r w:rsidR="00B47F23" w:rsidRPr="00214DC9">
        <w:rPr>
          <w:rFonts w:ascii="Arial" w:eastAsia="Arial" w:hAnsi="Arial" w:cs="Arial"/>
          <w:b/>
          <w:sz w:val="22"/>
          <w:szCs w:val="22"/>
        </w:rPr>
        <w:t xml:space="preserve"> </w:t>
      </w:r>
      <w:r w:rsidR="00B47F23" w:rsidRPr="00214DC9">
        <w:rPr>
          <w:rFonts w:ascii="Arial" w:hAnsi="Arial" w:cs="Arial"/>
          <w:b/>
          <w:bCs/>
          <w:iCs/>
          <w:sz w:val="22"/>
          <w:szCs w:val="22"/>
        </w:rPr>
        <w:t>(APLICA PARA TODOS LOS LOTES):</w:t>
      </w:r>
    </w:p>
    <w:p w14:paraId="00EB16A3" w14:textId="77777777" w:rsidR="00B47F23" w:rsidRPr="00214DC9" w:rsidRDefault="00B47F23" w:rsidP="00B47F23">
      <w:pPr>
        <w:pStyle w:val="Prrafodelista"/>
        <w:ind w:left="555"/>
        <w:jc w:val="both"/>
        <w:rPr>
          <w:rFonts w:ascii="Arial" w:eastAsia="Arial" w:hAnsi="Arial" w:cs="Arial"/>
          <w:b/>
          <w:sz w:val="22"/>
          <w:szCs w:val="22"/>
        </w:rPr>
      </w:pPr>
    </w:p>
    <w:p w14:paraId="01984FF8" w14:textId="77777777" w:rsidR="00214DC9" w:rsidRPr="00214DC9" w:rsidRDefault="00214DC9" w:rsidP="00214DC9">
      <w:pPr>
        <w:jc w:val="both"/>
        <w:rPr>
          <w:rFonts w:ascii="Arial" w:hAnsi="Arial" w:cs="Arial"/>
          <w:iCs/>
          <w:color w:val="000000"/>
          <w:sz w:val="22"/>
          <w:szCs w:val="22"/>
          <w:lang w:val="es-CO"/>
        </w:rPr>
      </w:pPr>
      <w:bookmarkStart w:id="3" w:name="_heading=h.1t3h5sf" w:colFirst="0" w:colLast="0"/>
      <w:bookmarkEnd w:id="3"/>
      <w:r w:rsidRPr="00214DC9">
        <w:rPr>
          <w:rFonts w:ascii="Arial" w:hAnsi="Arial" w:cs="Arial"/>
          <w:iCs/>
          <w:color w:val="000000"/>
          <w:sz w:val="22"/>
          <w:szCs w:val="22"/>
          <w:lang w:val="es-CO"/>
        </w:rPr>
        <w:t xml:space="preserve">Se acudirá a la regla establecida en el   literal “a” numeral 2° del Art. 5° de la ley 1150 de 2007, modificado por el Art. 88 de la ley 1474 de 2011 y reglamentado por el Artículo 2.2.1.1.2.2.2. del Decreto 1082 de 2015. Teniendo en cuenta lo anterior se fijan los siguientes criterios de ponderación:  </w:t>
      </w:r>
    </w:p>
    <w:p w14:paraId="4B40930B" w14:textId="77777777" w:rsidR="00214DC9" w:rsidRPr="00214DC9" w:rsidRDefault="00214DC9" w:rsidP="00214DC9">
      <w:pPr>
        <w:jc w:val="both"/>
        <w:rPr>
          <w:rFonts w:ascii="Arial" w:hAnsi="Arial" w:cs="Arial"/>
          <w:iCs/>
          <w:color w:val="000000"/>
          <w:sz w:val="22"/>
          <w:szCs w:val="22"/>
          <w:lang w:val="es-CO"/>
        </w:rPr>
      </w:pPr>
    </w:p>
    <w:tbl>
      <w:tblPr>
        <w:tblStyle w:val="Tablaconcuadrcula"/>
        <w:tblW w:w="4343" w:type="pct"/>
        <w:tblInd w:w="680" w:type="dxa"/>
        <w:tblLook w:val="04A0" w:firstRow="1" w:lastRow="0" w:firstColumn="1" w:lastColumn="0" w:noHBand="0" w:noVBand="1"/>
      </w:tblPr>
      <w:tblGrid>
        <w:gridCol w:w="5828"/>
        <w:gridCol w:w="1840"/>
      </w:tblGrid>
      <w:tr w:rsidR="00214DC9" w:rsidRPr="00214DC9" w14:paraId="2E46415C" w14:textId="77777777" w:rsidTr="00B64DA8">
        <w:tc>
          <w:tcPr>
            <w:tcW w:w="3800" w:type="pct"/>
            <w:shd w:val="clear" w:color="auto" w:fill="D9D9D9" w:themeFill="background1" w:themeFillShade="D9"/>
          </w:tcPr>
          <w:p w14:paraId="0755DE73" w14:textId="77777777" w:rsidR="00214DC9" w:rsidRPr="00214DC9" w:rsidRDefault="00214DC9" w:rsidP="00B64DA8">
            <w:pPr>
              <w:jc w:val="both"/>
              <w:rPr>
                <w:rFonts w:ascii="Arial" w:hAnsi="Arial" w:cs="Arial"/>
                <w:b/>
                <w:bCs/>
                <w:sz w:val="22"/>
                <w:szCs w:val="22"/>
              </w:rPr>
            </w:pPr>
            <w:bookmarkStart w:id="4" w:name="_Hlk167638305"/>
            <w:r w:rsidRPr="00214DC9">
              <w:rPr>
                <w:rFonts w:ascii="Arial" w:hAnsi="Arial" w:cs="Arial"/>
                <w:b/>
                <w:bCs/>
                <w:sz w:val="22"/>
                <w:szCs w:val="22"/>
              </w:rPr>
              <w:t>DESCRIPCIÓN DEL FACTOR A PONDERAR</w:t>
            </w:r>
          </w:p>
        </w:tc>
        <w:tc>
          <w:tcPr>
            <w:tcW w:w="1200" w:type="pct"/>
            <w:shd w:val="clear" w:color="auto" w:fill="D9D9D9" w:themeFill="background1" w:themeFillShade="D9"/>
          </w:tcPr>
          <w:p w14:paraId="04438B5E" w14:textId="77777777" w:rsidR="00214DC9" w:rsidRPr="00214DC9" w:rsidRDefault="00214DC9" w:rsidP="00B64DA8">
            <w:pPr>
              <w:jc w:val="both"/>
              <w:rPr>
                <w:rFonts w:ascii="Arial" w:hAnsi="Arial" w:cs="Arial"/>
                <w:b/>
                <w:bCs/>
                <w:sz w:val="22"/>
                <w:szCs w:val="22"/>
              </w:rPr>
            </w:pPr>
            <w:r w:rsidRPr="00214DC9">
              <w:rPr>
                <w:rFonts w:ascii="Arial" w:hAnsi="Arial" w:cs="Arial"/>
                <w:b/>
                <w:bCs/>
                <w:sz w:val="22"/>
                <w:szCs w:val="22"/>
              </w:rPr>
              <w:t>PUNTOS PARA OTORGAR.</w:t>
            </w:r>
          </w:p>
        </w:tc>
      </w:tr>
      <w:tr w:rsidR="00214DC9" w:rsidRPr="00214DC9" w14:paraId="423F430F" w14:textId="77777777" w:rsidTr="00B64DA8">
        <w:trPr>
          <w:trHeight w:val="258"/>
        </w:trPr>
        <w:tc>
          <w:tcPr>
            <w:tcW w:w="3800" w:type="pct"/>
          </w:tcPr>
          <w:p w14:paraId="58462057"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OFERTA ECONÓMICA</w:t>
            </w:r>
          </w:p>
        </w:tc>
        <w:tc>
          <w:tcPr>
            <w:tcW w:w="1200" w:type="pct"/>
          </w:tcPr>
          <w:p w14:paraId="1553931C"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 xml:space="preserve">28 </w:t>
            </w:r>
            <w:proofErr w:type="gramStart"/>
            <w:r w:rsidRPr="00214DC9">
              <w:rPr>
                <w:rFonts w:ascii="Arial" w:hAnsi="Arial" w:cs="Arial"/>
                <w:sz w:val="22"/>
                <w:szCs w:val="22"/>
              </w:rPr>
              <w:t>Puntos</w:t>
            </w:r>
            <w:proofErr w:type="gramEnd"/>
          </w:p>
        </w:tc>
      </w:tr>
      <w:tr w:rsidR="00214DC9" w:rsidRPr="00214DC9" w14:paraId="63F550E3" w14:textId="77777777" w:rsidTr="00B64DA8">
        <w:tc>
          <w:tcPr>
            <w:tcW w:w="3800" w:type="pct"/>
          </w:tcPr>
          <w:p w14:paraId="0FFC5E89"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lastRenderedPageBreak/>
              <w:t>ASPECTOS DE EXPERIENCIA ADICIONAL DEL PERSONAL</w:t>
            </w:r>
          </w:p>
        </w:tc>
        <w:tc>
          <w:tcPr>
            <w:tcW w:w="1200" w:type="pct"/>
          </w:tcPr>
          <w:p w14:paraId="5FC35734"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47.5 Puntos</w:t>
            </w:r>
          </w:p>
        </w:tc>
      </w:tr>
      <w:tr w:rsidR="00214DC9" w:rsidRPr="00214DC9" w14:paraId="222650B0" w14:textId="77777777" w:rsidTr="00B64DA8">
        <w:tc>
          <w:tcPr>
            <w:tcW w:w="3800" w:type="pct"/>
          </w:tcPr>
          <w:p w14:paraId="552CFCFD"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CUOTA PARAFISCAL</w:t>
            </w:r>
          </w:p>
        </w:tc>
        <w:tc>
          <w:tcPr>
            <w:tcW w:w="1200" w:type="pct"/>
          </w:tcPr>
          <w:p w14:paraId="39F25EA9"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 xml:space="preserve">6 </w:t>
            </w:r>
            <w:proofErr w:type="gramStart"/>
            <w:r w:rsidRPr="00214DC9">
              <w:rPr>
                <w:rFonts w:ascii="Arial" w:hAnsi="Arial" w:cs="Arial"/>
                <w:sz w:val="22"/>
                <w:szCs w:val="22"/>
              </w:rPr>
              <w:t>Puntos</w:t>
            </w:r>
            <w:proofErr w:type="gramEnd"/>
          </w:p>
        </w:tc>
      </w:tr>
      <w:tr w:rsidR="00214DC9" w:rsidRPr="00214DC9" w14:paraId="6C4514E0" w14:textId="77777777" w:rsidTr="00B64DA8">
        <w:tc>
          <w:tcPr>
            <w:tcW w:w="3800" w:type="pct"/>
          </w:tcPr>
          <w:p w14:paraId="32F23ADE"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PROVEEDOR DIRECTO</w:t>
            </w:r>
          </w:p>
        </w:tc>
        <w:tc>
          <w:tcPr>
            <w:tcW w:w="1200" w:type="pct"/>
          </w:tcPr>
          <w:p w14:paraId="11C922B4"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 xml:space="preserve">6 </w:t>
            </w:r>
            <w:proofErr w:type="gramStart"/>
            <w:r w:rsidRPr="00214DC9">
              <w:rPr>
                <w:rFonts w:ascii="Arial" w:hAnsi="Arial" w:cs="Arial"/>
                <w:sz w:val="22"/>
                <w:szCs w:val="22"/>
              </w:rPr>
              <w:t>Puntos</w:t>
            </w:r>
            <w:proofErr w:type="gramEnd"/>
          </w:p>
        </w:tc>
      </w:tr>
      <w:tr w:rsidR="00214DC9" w:rsidRPr="00214DC9" w14:paraId="5A9F43B9" w14:textId="77777777" w:rsidTr="00B64DA8">
        <w:tc>
          <w:tcPr>
            <w:tcW w:w="3800" w:type="pct"/>
          </w:tcPr>
          <w:p w14:paraId="313ECC23"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APOYO A LA INDUSTRIA NACIONAL</w:t>
            </w:r>
          </w:p>
        </w:tc>
        <w:tc>
          <w:tcPr>
            <w:tcW w:w="1200" w:type="pct"/>
          </w:tcPr>
          <w:p w14:paraId="512A30CF"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 xml:space="preserve">10 </w:t>
            </w:r>
            <w:proofErr w:type="gramStart"/>
            <w:r w:rsidRPr="00214DC9">
              <w:rPr>
                <w:rFonts w:ascii="Arial" w:hAnsi="Arial" w:cs="Arial"/>
                <w:sz w:val="22"/>
                <w:szCs w:val="22"/>
              </w:rPr>
              <w:t>Puntos</w:t>
            </w:r>
            <w:proofErr w:type="gramEnd"/>
          </w:p>
        </w:tc>
      </w:tr>
      <w:tr w:rsidR="00214DC9" w:rsidRPr="00214DC9" w14:paraId="3C44482E" w14:textId="77777777" w:rsidTr="00B64DA8">
        <w:tc>
          <w:tcPr>
            <w:tcW w:w="3800" w:type="pct"/>
          </w:tcPr>
          <w:p w14:paraId="2AF5F7D6"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INCENTIVO A EMPRENDIMIENTOS O EMPRESAS DE MUJERES</w:t>
            </w:r>
          </w:p>
        </w:tc>
        <w:tc>
          <w:tcPr>
            <w:tcW w:w="1200" w:type="pct"/>
            <w:vAlign w:val="center"/>
          </w:tcPr>
          <w:p w14:paraId="3931883C"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0.25 Puntos</w:t>
            </w:r>
          </w:p>
        </w:tc>
      </w:tr>
      <w:tr w:rsidR="00214DC9" w:rsidRPr="00214DC9" w14:paraId="648E88E6" w14:textId="77777777" w:rsidTr="00B64DA8">
        <w:tc>
          <w:tcPr>
            <w:tcW w:w="3800" w:type="pct"/>
          </w:tcPr>
          <w:p w14:paraId="2291D325"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INCENTIVO A MIPYME</w:t>
            </w:r>
          </w:p>
        </w:tc>
        <w:tc>
          <w:tcPr>
            <w:tcW w:w="1200" w:type="pct"/>
            <w:vAlign w:val="center"/>
          </w:tcPr>
          <w:p w14:paraId="4F5E0264"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0.25 Puntos</w:t>
            </w:r>
          </w:p>
        </w:tc>
      </w:tr>
      <w:tr w:rsidR="00214DC9" w:rsidRPr="00214DC9" w14:paraId="451E40C6" w14:textId="77777777" w:rsidTr="00B64DA8">
        <w:tc>
          <w:tcPr>
            <w:tcW w:w="3800" w:type="pct"/>
          </w:tcPr>
          <w:p w14:paraId="4B26BFD6"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 xml:space="preserve">INCENTIVO A LOS EMPLEADORES DE PERSONAS CON DISCAPACIDAD Y DE LOS EMPRENDIMIENTOS Y EMPRESAS DE PERSONAS CON DISCAPACIDAD  </w:t>
            </w:r>
          </w:p>
        </w:tc>
        <w:tc>
          <w:tcPr>
            <w:tcW w:w="1200" w:type="pct"/>
            <w:vAlign w:val="center"/>
          </w:tcPr>
          <w:p w14:paraId="289A5E3E"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 xml:space="preserve">2 </w:t>
            </w:r>
            <w:proofErr w:type="gramStart"/>
            <w:r w:rsidRPr="00214DC9">
              <w:rPr>
                <w:rFonts w:ascii="Arial" w:hAnsi="Arial" w:cs="Arial"/>
                <w:sz w:val="22"/>
                <w:szCs w:val="22"/>
              </w:rPr>
              <w:t>Puntos</w:t>
            </w:r>
            <w:proofErr w:type="gramEnd"/>
          </w:p>
        </w:tc>
      </w:tr>
      <w:tr w:rsidR="00214DC9" w:rsidRPr="00214DC9" w14:paraId="5A5C3D76" w14:textId="77777777" w:rsidTr="00B64DA8">
        <w:trPr>
          <w:trHeight w:val="70"/>
        </w:trPr>
        <w:tc>
          <w:tcPr>
            <w:tcW w:w="3800" w:type="pct"/>
          </w:tcPr>
          <w:p w14:paraId="34A7B403" w14:textId="77777777" w:rsidR="00214DC9" w:rsidRPr="00214DC9" w:rsidRDefault="00214DC9" w:rsidP="00B64DA8">
            <w:pPr>
              <w:jc w:val="both"/>
              <w:rPr>
                <w:rFonts w:ascii="Arial" w:hAnsi="Arial" w:cs="Arial"/>
                <w:sz w:val="22"/>
                <w:szCs w:val="22"/>
              </w:rPr>
            </w:pPr>
            <w:proofErr w:type="gramStart"/>
            <w:r w:rsidRPr="00214DC9">
              <w:rPr>
                <w:rFonts w:ascii="Arial" w:hAnsi="Arial" w:cs="Arial"/>
                <w:sz w:val="22"/>
                <w:szCs w:val="22"/>
              </w:rPr>
              <w:t>TOTAL</w:t>
            </w:r>
            <w:proofErr w:type="gramEnd"/>
            <w:r w:rsidRPr="00214DC9">
              <w:rPr>
                <w:rFonts w:ascii="Arial" w:hAnsi="Arial" w:cs="Arial"/>
                <w:sz w:val="22"/>
                <w:szCs w:val="22"/>
              </w:rPr>
              <w:t xml:space="preserve"> PUNTOS</w:t>
            </w:r>
          </w:p>
        </w:tc>
        <w:tc>
          <w:tcPr>
            <w:tcW w:w="1200" w:type="pct"/>
          </w:tcPr>
          <w:p w14:paraId="20B1A6E4" w14:textId="77777777" w:rsidR="00214DC9" w:rsidRPr="00214DC9" w:rsidRDefault="00214DC9" w:rsidP="00B64DA8">
            <w:pPr>
              <w:jc w:val="both"/>
              <w:rPr>
                <w:rFonts w:ascii="Arial" w:hAnsi="Arial" w:cs="Arial"/>
                <w:sz w:val="22"/>
                <w:szCs w:val="22"/>
              </w:rPr>
            </w:pPr>
            <w:r w:rsidRPr="00214DC9">
              <w:rPr>
                <w:rFonts w:ascii="Arial" w:hAnsi="Arial" w:cs="Arial"/>
                <w:sz w:val="22"/>
                <w:szCs w:val="22"/>
              </w:rPr>
              <w:t xml:space="preserve">100 </w:t>
            </w:r>
            <w:proofErr w:type="gramStart"/>
            <w:r w:rsidRPr="00214DC9">
              <w:rPr>
                <w:rFonts w:ascii="Arial" w:hAnsi="Arial" w:cs="Arial"/>
                <w:sz w:val="22"/>
                <w:szCs w:val="22"/>
              </w:rPr>
              <w:t>Puntos</w:t>
            </w:r>
            <w:proofErr w:type="gramEnd"/>
          </w:p>
        </w:tc>
      </w:tr>
      <w:bookmarkEnd w:id="4"/>
    </w:tbl>
    <w:p w14:paraId="1FAEC065" w14:textId="77777777" w:rsidR="00214DC9" w:rsidRPr="00214DC9" w:rsidRDefault="00214DC9" w:rsidP="00214DC9">
      <w:pPr>
        <w:jc w:val="both"/>
        <w:rPr>
          <w:rFonts w:ascii="Arial" w:hAnsi="Arial" w:cs="Arial"/>
          <w:iCs/>
          <w:color w:val="000000"/>
          <w:sz w:val="22"/>
          <w:szCs w:val="22"/>
          <w:lang w:val="es-CO"/>
        </w:rPr>
      </w:pPr>
    </w:p>
    <w:p w14:paraId="0E17A515" w14:textId="77777777" w:rsidR="00214DC9" w:rsidRPr="00214DC9" w:rsidRDefault="00214DC9" w:rsidP="00214DC9">
      <w:pPr>
        <w:pStyle w:val="Prrafodelista"/>
        <w:numPr>
          <w:ilvl w:val="0"/>
          <w:numId w:val="23"/>
        </w:numPr>
        <w:jc w:val="both"/>
        <w:rPr>
          <w:rFonts w:ascii="Arial" w:hAnsi="Arial" w:cs="Arial"/>
          <w:b/>
          <w:bCs/>
          <w:iCs/>
          <w:color w:val="000000"/>
          <w:sz w:val="22"/>
          <w:szCs w:val="22"/>
          <w:lang w:val="es-CO"/>
        </w:rPr>
      </w:pPr>
      <w:r w:rsidRPr="00214DC9">
        <w:rPr>
          <w:rFonts w:ascii="Arial" w:hAnsi="Arial" w:cs="Arial"/>
          <w:b/>
          <w:bCs/>
          <w:iCs/>
          <w:color w:val="000000"/>
          <w:sz w:val="22"/>
          <w:szCs w:val="22"/>
          <w:lang w:val="es-CO"/>
        </w:rPr>
        <w:t>OFERTA ECONÓMICA: (28) PUNTOS</w:t>
      </w:r>
    </w:p>
    <w:p w14:paraId="3C24C78F" w14:textId="77777777" w:rsidR="00214DC9" w:rsidRPr="00214DC9" w:rsidRDefault="00214DC9" w:rsidP="00214DC9">
      <w:pPr>
        <w:jc w:val="both"/>
        <w:rPr>
          <w:rFonts w:ascii="Arial" w:hAnsi="Arial" w:cs="Arial"/>
          <w:iCs/>
          <w:color w:val="000000"/>
          <w:sz w:val="22"/>
          <w:szCs w:val="22"/>
          <w:lang w:val="es-CO"/>
        </w:rPr>
      </w:pPr>
    </w:p>
    <w:p w14:paraId="6A0883E0" w14:textId="77777777" w:rsidR="00214DC9" w:rsidRPr="00214DC9" w:rsidRDefault="00214DC9" w:rsidP="00214DC9">
      <w:pPr>
        <w:pStyle w:val="Prrafodelista"/>
        <w:numPr>
          <w:ilvl w:val="0"/>
          <w:numId w:val="25"/>
        </w:numPr>
        <w:jc w:val="both"/>
        <w:rPr>
          <w:rFonts w:ascii="Arial" w:hAnsi="Arial" w:cs="Arial"/>
          <w:b/>
          <w:bCs/>
          <w:iCs/>
          <w:color w:val="000000"/>
          <w:sz w:val="22"/>
          <w:szCs w:val="22"/>
          <w:lang w:val="es-CO"/>
        </w:rPr>
      </w:pPr>
      <w:r w:rsidRPr="00214DC9">
        <w:rPr>
          <w:rFonts w:ascii="Arial" w:hAnsi="Arial" w:cs="Arial"/>
          <w:b/>
          <w:bCs/>
          <w:iCs/>
          <w:color w:val="000000"/>
          <w:sz w:val="22"/>
          <w:szCs w:val="22"/>
          <w:lang w:val="es-CO"/>
        </w:rPr>
        <w:t>PROPUESTA ECONÓMICA – 28 PUNTOS</w:t>
      </w:r>
    </w:p>
    <w:p w14:paraId="63B81ACA" w14:textId="77777777" w:rsidR="00214DC9" w:rsidRPr="00214DC9" w:rsidRDefault="00214DC9" w:rsidP="00214DC9">
      <w:pPr>
        <w:jc w:val="both"/>
        <w:rPr>
          <w:rFonts w:ascii="Arial" w:hAnsi="Arial" w:cs="Arial"/>
          <w:iCs/>
          <w:color w:val="000000"/>
          <w:sz w:val="22"/>
          <w:szCs w:val="22"/>
          <w:lang w:val="es-CO"/>
        </w:rPr>
      </w:pPr>
    </w:p>
    <w:p w14:paraId="28E89F3C"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El Municipio de Mosquera a partir del valor de las Ofertas debe asignar máximo 30 puntos acumulables de acuerdo con el método escogido en forma aleatoria para la ponderación de la oferta económica: </w:t>
      </w:r>
    </w:p>
    <w:p w14:paraId="7F319131" w14:textId="77777777" w:rsidR="00214DC9" w:rsidRPr="00214DC9" w:rsidRDefault="00214DC9" w:rsidP="00214DC9">
      <w:pPr>
        <w:jc w:val="both"/>
        <w:rPr>
          <w:rFonts w:ascii="Arial" w:hAnsi="Arial" w:cs="Arial"/>
          <w:iCs/>
          <w:color w:val="000000"/>
          <w:sz w:val="22"/>
          <w:szCs w:val="22"/>
          <w:lang w:val="es-CO"/>
        </w:rPr>
      </w:pPr>
    </w:p>
    <w:p w14:paraId="2B9C012F"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La evaluación económica de las propuestas se realizará sobre el presupuesto diligenciado por cada uno de los proponentes. Para ello diligenciará el anexo Propuesta Económica, el cual deberá ser cargado en la plataforma SECOP II.</w:t>
      </w:r>
    </w:p>
    <w:p w14:paraId="1AE62FA2" w14:textId="77777777" w:rsidR="00214DC9" w:rsidRPr="00214DC9" w:rsidRDefault="00214DC9" w:rsidP="00214DC9">
      <w:pPr>
        <w:jc w:val="both"/>
        <w:rPr>
          <w:rFonts w:ascii="Arial" w:hAnsi="Arial" w:cs="Arial"/>
          <w:iCs/>
          <w:color w:val="000000"/>
          <w:sz w:val="22"/>
          <w:szCs w:val="22"/>
          <w:lang w:val="es-CO"/>
        </w:rPr>
      </w:pPr>
    </w:p>
    <w:p w14:paraId="0BBE1F3D"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La omisión del "Presupuesto” en la plataforma SECOP II generará el rechazo de la propuesta.</w:t>
      </w:r>
    </w:p>
    <w:p w14:paraId="17C12248" w14:textId="77777777" w:rsidR="00214DC9" w:rsidRPr="00214DC9" w:rsidRDefault="00214DC9" w:rsidP="00214DC9">
      <w:pPr>
        <w:jc w:val="both"/>
        <w:rPr>
          <w:rFonts w:ascii="Arial" w:hAnsi="Arial" w:cs="Arial"/>
          <w:iCs/>
          <w:color w:val="000000"/>
          <w:sz w:val="22"/>
          <w:szCs w:val="22"/>
          <w:lang w:val="es-CO"/>
        </w:rPr>
      </w:pPr>
    </w:p>
    <w:p w14:paraId="674CE3B2"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El proponente deberá cotizar todos y cada uno de los ítems establecidos en el "Presupuesto”. La no cotización de la totalidad de los ítems generará que la propuesta económica sea rechazada.</w:t>
      </w:r>
    </w:p>
    <w:p w14:paraId="0BC7FEB5" w14:textId="77777777" w:rsidR="00214DC9" w:rsidRPr="00214DC9" w:rsidRDefault="00214DC9" w:rsidP="00214DC9">
      <w:pPr>
        <w:jc w:val="both"/>
        <w:rPr>
          <w:rFonts w:ascii="Arial" w:hAnsi="Arial" w:cs="Arial"/>
          <w:iCs/>
          <w:color w:val="000000"/>
          <w:sz w:val="22"/>
          <w:szCs w:val="22"/>
          <w:lang w:val="es-CO"/>
        </w:rPr>
      </w:pPr>
    </w:p>
    <w:p w14:paraId="12830D78"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El valor de la propuesta deberá establecerse en pesos colombianos. El proponente deberá contemplar e incluir en sus costos todo el personal profesional, auxiliar y técnico, incluyendo el personal adicional al grupo mínimo de apoyo, que considere necesario para el desarrollo del objeto del contrato.</w:t>
      </w:r>
    </w:p>
    <w:p w14:paraId="48A87269" w14:textId="77777777" w:rsidR="00214DC9" w:rsidRPr="00214DC9" w:rsidRDefault="00214DC9" w:rsidP="00214DC9">
      <w:pPr>
        <w:jc w:val="both"/>
        <w:rPr>
          <w:rFonts w:ascii="Arial" w:hAnsi="Arial" w:cs="Arial"/>
          <w:iCs/>
          <w:color w:val="000000"/>
          <w:sz w:val="22"/>
          <w:szCs w:val="22"/>
          <w:lang w:val="es-CO"/>
        </w:rPr>
      </w:pPr>
    </w:p>
    <w:p w14:paraId="0139FA5E"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Igualmente, deberá contemplar todos los costos de transporte de materiales, maquinaria, equipos y herramientas necesarios para la correcta y óptima ejecución de las actividades, así como todos los impuestos, tasas y contribuciones de orden nacional y local.</w:t>
      </w:r>
    </w:p>
    <w:p w14:paraId="2846A1EC" w14:textId="77777777" w:rsidR="00214DC9" w:rsidRPr="00214DC9" w:rsidRDefault="00214DC9" w:rsidP="00214DC9">
      <w:pPr>
        <w:jc w:val="both"/>
        <w:rPr>
          <w:rFonts w:ascii="Arial" w:hAnsi="Arial" w:cs="Arial"/>
          <w:iCs/>
          <w:color w:val="000000"/>
          <w:sz w:val="22"/>
          <w:szCs w:val="22"/>
          <w:lang w:val="es-CO"/>
        </w:rPr>
      </w:pPr>
    </w:p>
    <w:p w14:paraId="38BE8FEF"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Las sumas cotizadas por el proponente no estarán sujetas a ajustes económicos; igualmente se entenderá que dichas sumas contemplan la totalidad de los costos en que incurrirá el contratista para la ejecución y cumplimiento del contrato, razón por la cual el Municipio de Mosquera no reconocerá costo adicional alguno por este concepto.</w:t>
      </w:r>
    </w:p>
    <w:p w14:paraId="01A4A7D2" w14:textId="77777777" w:rsidR="00214DC9" w:rsidRPr="00214DC9" w:rsidRDefault="00214DC9" w:rsidP="00214DC9">
      <w:pPr>
        <w:jc w:val="both"/>
        <w:rPr>
          <w:rFonts w:ascii="Arial" w:hAnsi="Arial" w:cs="Arial"/>
          <w:iCs/>
          <w:color w:val="000000"/>
          <w:sz w:val="22"/>
          <w:szCs w:val="22"/>
          <w:lang w:val="es-CO"/>
        </w:rPr>
      </w:pPr>
    </w:p>
    <w:p w14:paraId="24C6D2F2"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b/>
          <w:bCs/>
          <w:iCs/>
          <w:color w:val="000000"/>
          <w:sz w:val="22"/>
          <w:szCs w:val="22"/>
          <w:lang w:val="es-CO"/>
        </w:rPr>
        <w:lastRenderedPageBreak/>
        <w:t>UN ÚNICO PROPONENTE:</w:t>
      </w:r>
      <w:r w:rsidRPr="00214DC9">
        <w:rPr>
          <w:rFonts w:ascii="Arial" w:hAnsi="Arial" w:cs="Arial"/>
          <w:iCs/>
          <w:color w:val="000000"/>
          <w:sz w:val="22"/>
          <w:szCs w:val="22"/>
          <w:lang w:val="es-CO"/>
        </w:rPr>
        <w:t xml:space="preserve">  En el evento que solo un proponente haya cumplido con la verificación y ponderación, el Municipio realizara la verificación aritmética. En este evento se le asignará el máximo puntaje.</w:t>
      </w:r>
    </w:p>
    <w:p w14:paraId="7A975578" w14:textId="77777777" w:rsidR="00214DC9" w:rsidRPr="00214DC9" w:rsidRDefault="00214DC9" w:rsidP="00214DC9">
      <w:pPr>
        <w:jc w:val="both"/>
        <w:rPr>
          <w:rFonts w:ascii="Arial" w:hAnsi="Arial" w:cs="Arial"/>
          <w:iCs/>
          <w:color w:val="000000"/>
          <w:sz w:val="22"/>
          <w:szCs w:val="22"/>
          <w:lang w:val="es-CO"/>
        </w:rPr>
      </w:pPr>
    </w:p>
    <w:p w14:paraId="1AB6D3D8"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El valor total de la propuesta no puede exceder el del presupuesto oficial establecido en el proceso; de lo contrario, la propuesta se considerará RECHAZADA.</w:t>
      </w:r>
    </w:p>
    <w:p w14:paraId="72E9CF45" w14:textId="77777777" w:rsidR="00214DC9" w:rsidRPr="00214DC9" w:rsidRDefault="00214DC9" w:rsidP="00214DC9">
      <w:pPr>
        <w:jc w:val="both"/>
        <w:rPr>
          <w:rFonts w:ascii="Arial" w:hAnsi="Arial" w:cs="Arial"/>
          <w:iCs/>
          <w:color w:val="000000"/>
          <w:sz w:val="22"/>
          <w:szCs w:val="22"/>
          <w:lang w:val="es-CO"/>
        </w:rPr>
      </w:pPr>
    </w:p>
    <w:p w14:paraId="0EC1870D"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b/>
          <w:bCs/>
          <w:iCs/>
          <w:color w:val="000000"/>
          <w:sz w:val="22"/>
          <w:szCs w:val="22"/>
          <w:lang w:val="es-CO"/>
        </w:rPr>
        <w:t>VARIOS PROPONENTES:</w:t>
      </w:r>
      <w:r w:rsidRPr="00214DC9">
        <w:rPr>
          <w:rFonts w:ascii="Arial" w:hAnsi="Arial" w:cs="Arial"/>
          <w:iCs/>
          <w:color w:val="000000"/>
          <w:sz w:val="22"/>
          <w:szCs w:val="22"/>
          <w:lang w:val="es-CO"/>
        </w:rPr>
        <w:t xml:space="preserve"> Para el (los) proponente(s) que haya (n) cumplido con los requisitos habilitantes, se verificará que el precio de su oferta no sea superior al 100% del Presupuesto Oficial, en caso de que no se cumpla con esta condición la propuesta será rechazada. </w:t>
      </w:r>
    </w:p>
    <w:p w14:paraId="3166B04D" w14:textId="77777777" w:rsidR="00214DC9" w:rsidRPr="00214DC9" w:rsidRDefault="00214DC9" w:rsidP="00214DC9">
      <w:pPr>
        <w:jc w:val="both"/>
        <w:rPr>
          <w:rFonts w:ascii="Arial" w:hAnsi="Arial" w:cs="Arial"/>
          <w:iCs/>
          <w:color w:val="000000"/>
          <w:sz w:val="22"/>
          <w:szCs w:val="22"/>
          <w:lang w:val="es-CO"/>
        </w:rPr>
      </w:pPr>
    </w:p>
    <w:p w14:paraId="4B8644C0"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Métodos de evaluación de la oferta económica </w:t>
      </w:r>
    </w:p>
    <w:p w14:paraId="79085E3A" w14:textId="77777777" w:rsidR="00214DC9" w:rsidRPr="00214DC9" w:rsidRDefault="00214DC9" w:rsidP="00214DC9">
      <w:pPr>
        <w:jc w:val="both"/>
        <w:rPr>
          <w:rFonts w:ascii="Arial" w:hAnsi="Arial" w:cs="Arial"/>
          <w:iCs/>
          <w:color w:val="000000"/>
          <w:sz w:val="22"/>
          <w:szCs w:val="22"/>
          <w:lang w:val="es-CO"/>
        </w:rPr>
      </w:pPr>
    </w:p>
    <w:tbl>
      <w:tblPr>
        <w:tblW w:w="26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612"/>
      </w:tblGrid>
      <w:tr w:rsidR="00214DC9" w:rsidRPr="00214DC9" w14:paraId="7ECC65E7" w14:textId="77777777" w:rsidTr="00B64DA8">
        <w:trPr>
          <w:jc w:val="center"/>
        </w:trPr>
        <w:tc>
          <w:tcPr>
            <w:tcW w:w="2612" w:type="dxa"/>
            <w:tcBorders>
              <w:top w:val="single" w:sz="4" w:space="0" w:color="000000"/>
              <w:left w:val="single" w:sz="4" w:space="0" w:color="000000"/>
              <w:bottom w:val="single" w:sz="4" w:space="0" w:color="000000"/>
              <w:right w:val="single" w:sz="4" w:space="0" w:color="000000"/>
            </w:tcBorders>
          </w:tcPr>
          <w:p w14:paraId="5113C72A" w14:textId="77777777" w:rsidR="00214DC9" w:rsidRPr="00214DC9" w:rsidRDefault="00214DC9" w:rsidP="00B64DA8">
            <w:pPr>
              <w:pBdr>
                <w:top w:val="nil"/>
                <w:left w:val="nil"/>
                <w:bottom w:val="nil"/>
                <w:right w:val="nil"/>
                <w:between w:val="nil"/>
              </w:pBdr>
              <w:jc w:val="center"/>
              <w:rPr>
                <w:rFonts w:ascii="Arial" w:eastAsia="Arial" w:hAnsi="Arial" w:cs="Arial"/>
                <w:b/>
                <w:color w:val="000000"/>
                <w:sz w:val="22"/>
                <w:szCs w:val="22"/>
              </w:rPr>
            </w:pPr>
            <w:r w:rsidRPr="00214DC9">
              <w:rPr>
                <w:rFonts w:ascii="Arial" w:eastAsia="Arial" w:hAnsi="Arial" w:cs="Arial"/>
                <w:b/>
                <w:color w:val="000000"/>
                <w:sz w:val="22"/>
                <w:szCs w:val="22"/>
              </w:rPr>
              <w:t>METODO</w:t>
            </w:r>
          </w:p>
        </w:tc>
      </w:tr>
      <w:tr w:rsidR="00214DC9" w:rsidRPr="00214DC9" w14:paraId="5D59C45F" w14:textId="77777777" w:rsidTr="00B64DA8">
        <w:trPr>
          <w:jc w:val="center"/>
        </w:trPr>
        <w:tc>
          <w:tcPr>
            <w:tcW w:w="2612" w:type="dxa"/>
            <w:tcBorders>
              <w:top w:val="single" w:sz="4" w:space="0" w:color="000000"/>
              <w:left w:val="single" w:sz="4" w:space="0" w:color="000000"/>
              <w:bottom w:val="single" w:sz="4" w:space="0" w:color="000000"/>
              <w:right w:val="single" w:sz="4" w:space="0" w:color="000000"/>
            </w:tcBorders>
          </w:tcPr>
          <w:p w14:paraId="026E5259" w14:textId="77777777" w:rsidR="00214DC9" w:rsidRPr="00214DC9" w:rsidRDefault="00214DC9" w:rsidP="00B64DA8">
            <w:pPr>
              <w:pBdr>
                <w:top w:val="nil"/>
                <w:left w:val="nil"/>
                <w:bottom w:val="nil"/>
                <w:right w:val="nil"/>
                <w:between w:val="nil"/>
              </w:pBdr>
              <w:rPr>
                <w:rFonts w:ascii="Arial" w:eastAsia="Arial" w:hAnsi="Arial" w:cs="Arial"/>
                <w:color w:val="000000"/>
                <w:sz w:val="22"/>
                <w:szCs w:val="22"/>
              </w:rPr>
            </w:pPr>
            <w:r w:rsidRPr="00214DC9">
              <w:rPr>
                <w:rFonts w:ascii="Arial" w:eastAsia="Arial" w:hAnsi="Arial" w:cs="Arial"/>
                <w:color w:val="000000"/>
                <w:sz w:val="22"/>
                <w:szCs w:val="22"/>
              </w:rPr>
              <w:t>Media Aritmética</w:t>
            </w:r>
          </w:p>
        </w:tc>
      </w:tr>
      <w:tr w:rsidR="00214DC9" w:rsidRPr="00214DC9" w14:paraId="48838EED" w14:textId="77777777" w:rsidTr="00B64DA8">
        <w:trPr>
          <w:jc w:val="center"/>
        </w:trPr>
        <w:tc>
          <w:tcPr>
            <w:tcW w:w="2612" w:type="dxa"/>
            <w:tcBorders>
              <w:top w:val="single" w:sz="4" w:space="0" w:color="000000"/>
              <w:left w:val="single" w:sz="4" w:space="0" w:color="000000"/>
              <w:bottom w:val="single" w:sz="4" w:space="0" w:color="000000"/>
              <w:right w:val="single" w:sz="4" w:space="0" w:color="000000"/>
            </w:tcBorders>
          </w:tcPr>
          <w:p w14:paraId="57CF5883" w14:textId="77777777" w:rsidR="00214DC9" w:rsidRPr="00214DC9" w:rsidRDefault="00214DC9" w:rsidP="00B64DA8">
            <w:pPr>
              <w:pBdr>
                <w:top w:val="nil"/>
                <w:left w:val="nil"/>
                <w:bottom w:val="nil"/>
                <w:right w:val="nil"/>
                <w:between w:val="nil"/>
              </w:pBdr>
              <w:rPr>
                <w:rFonts w:ascii="Arial" w:eastAsia="Arial" w:hAnsi="Arial" w:cs="Arial"/>
                <w:color w:val="000000"/>
                <w:sz w:val="22"/>
                <w:szCs w:val="22"/>
              </w:rPr>
            </w:pPr>
            <w:r w:rsidRPr="00214DC9">
              <w:rPr>
                <w:rFonts w:ascii="Arial" w:eastAsia="Arial" w:hAnsi="Arial" w:cs="Arial"/>
                <w:color w:val="000000"/>
                <w:sz w:val="22"/>
                <w:szCs w:val="22"/>
              </w:rPr>
              <w:t>Media Aritmética Alta</w:t>
            </w:r>
          </w:p>
        </w:tc>
      </w:tr>
      <w:tr w:rsidR="00214DC9" w:rsidRPr="00214DC9" w14:paraId="2D46321E" w14:textId="77777777" w:rsidTr="00B64DA8">
        <w:trPr>
          <w:jc w:val="center"/>
        </w:trPr>
        <w:tc>
          <w:tcPr>
            <w:tcW w:w="2612" w:type="dxa"/>
            <w:tcBorders>
              <w:top w:val="single" w:sz="4" w:space="0" w:color="000000"/>
              <w:left w:val="single" w:sz="4" w:space="0" w:color="000000"/>
              <w:bottom w:val="single" w:sz="4" w:space="0" w:color="000000"/>
              <w:right w:val="single" w:sz="4" w:space="0" w:color="000000"/>
            </w:tcBorders>
          </w:tcPr>
          <w:p w14:paraId="7A0F052B" w14:textId="77777777" w:rsidR="00214DC9" w:rsidRPr="00214DC9" w:rsidRDefault="00214DC9" w:rsidP="00B64DA8">
            <w:pPr>
              <w:pBdr>
                <w:top w:val="nil"/>
                <w:left w:val="nil"/>
                <w:bottom w:val="nil"/>
                <w:right w:val="nil"/>
                <w:between w:val="nil"/>
              </w:pBdr>
              <w:rPr>
                <w:rFonts w:ascii="Arial" w:eastAsia="Arial" w:hAnsi="Arial" w:cs="Arial"/>
                <w:color w:val="000000"/>
                <w:sz w:val="22"/>
                <w:szCs w:val="22"/>
              </w:rPr>
            </w:pPr>
            <w:r w:rsidRPr="00214DC9">
              <w:rPr>
                <w:rFonts w:ascii="Arial" w:eastAsia="Arial" w:hAnsi="Arial" w:cs="Arial"/>
                <w:color w:val="000000"/>
                <w:sz w:val="22"/>
                <w:szCs w:val="22"/>
              </w:rPr>
              <w:t>Media Geométrica con presupuesto oficial</w:t>
            </w:r>
          </w:p>
        </w:tc>
      </w:tr>
      <w:tr w:rsidR="00214DC9" w:rsidRPr="00214DC9" w14:paraId="2C6B8DED" w14:textId="77777777" w:rsidTr="00B64DA8">
        <w:trPr>
          <w:jc w:val="center"/>
        </w:trPr>
        <w:tc>
          <w:tcPr>
            <w:tcW w:w="2612" w:type="dxa"/>
            <w:tcBorders>
              <w:top w:val="single" w:sz="4" w:space="0" w:color="000000"/>
              <w:left w:val="single" w:sz="4" w:space="0" w:color="000000"/>
              <w:bottom w:val="single" w:sz="4" w:space="0" w:color="000000"/>
              <w:right w:val="single" w:sz="4" w:space="0" w:color="000000"/>
            </w:tcBorders>
          </w:tcPr>
          <w:p w14:paraId="78FD6729" w14:textId="77777777" w:rsidR="00214DC9" w:rsidRPr="00214DC9" w:rsidRDefault="00214DC9" w:rsidP="00B64DA8">
            <w:pPr>
              <w:pBdr>
                <w:top w:val="nil"/>
                <w:left w:val="nil"/>
                <w:bottom w:val="nil"/>
                <w:right w:val="nil"/>
                <w:between w:val="nil"/>
              </w:pBdr>
              <w:rPr>
                <w:rFonts w:ascii="Arial" w:eastAsia="Arial" w:hAnsi="Arial" w:cs="Arial"/>
                <w:color w:val="000000"/>
                <w:sz w:val="22"/>
                <w:szCs w:val="22"/>
              </w:rPr>
            </w:pPr>
            <w:r w:rsidRPr="00214DC9">
              <w:rPr>
                <w:rFonts w:ascii="Arial" w:eastAsia="Arial" w:hAnsi="Arial" w:cs="Arial"/>
                <w:color w:val="000000"/>
                <w:sz w:val="22"/>
                <w:szCs w:val="22"/>
              </w:rPr>
              <w:t>Menor Valor</w:t>
            </w:r>
          </w:p>
        </w:tc>
      </w:tr>
    </w:tbl>
    <w:p w14:paraId="35308481" w14:textId="77777777" w:rsidR="00214DC9" w:rsidRPr="00214DC9" w:rsidRDefault="00214DC9" w:rsidP="00214DC9">
      <w:pPr>
        <w:jc w:val="both"/>
        <w:rPr>
          <w:rFonts w:ascii="Arial" w:hAnsi="Arial" w:cs="Arial"/>
          <w:iCs/>
          <w:color w:val="000000"/>
          <w:sz w:val="22"/>
          <w:szCs w:val="22"/>
          <w:lang w:val="es-CO"/>
        </w:rPr>
      </w:pPr>
    </w:p>
    <w:p w14:paraId="215826AD"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Para la determinación del método se tomarán los primeros dos dígitos decimales de la TRM que rija el día hábil siguiente a la fecha de cierre definitivo del proceso, de acuerdo con el cronograma previsto en SECOP II. </w:t>
      </w:r>
    </w:p>
    <w:p w14:paraId="4DD07E35" w14:textId="77777777" w:rsidR="00214DC9" w:rsidRPr="00214DC9" w:rsidRDefault="00214DC9" w:rsidP="00214DC9">
      <w:pPr>
        <w:jc w:val="both"/>
        <w:rPr>
          <w:rFonts w:ascii="Arial" w:hAnsi="Arial" w:cs="Arial"/>
          <w:iCs/>
          <w:color w:val="000000"/>
          <w:sz w:val="22"/>
          <w:szCs w:val="22"/>
          <w:lang w:val="es-CO"/>
        </w:rPr>
      </w:pPr>
    </w:p>
    <w:p w14:paraId="52869C68"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El método debe ser escogido de acuerdo con los rangos establecidos en la tabla que se presenta a continuación. </w:t>
      </w:r>
    </w:p>
    <w:p w14:paraId="112B23DE" w14:textId="77777777" w:rsidR="00214DC9" w:rsidRPr="00214DC9" w:rsidRDefault="00214DC9" w:rsidP="00214DC9">
      <w:pPr>
        <w:jc w:val="both"/>
        <w:rPr>
          <w:rFonts w:ascii="Arial" w:hAnsi="Arial" w:cs="Arial"/>
          <w:iCs/>
          <w:color w:val="000000"/>
          <w:sz w:val="22"/>
          <w:szCs w:val="22"/>
          <w:lang w:val="es-CO"/>
        </w:rPr>
      </w:pPr>
    </w:p>
    <w:p w14:paraId="3F0BA635"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Asignación de método de evaluación según TRM : </w:t>
      </w:r>
    </w:p>
    <w:p w14:paraId="3CF41FB0" w14:textId="77777777" w:rsidR="00214DC9" w:rsidRPr="00214DC9" w:rsidRDefault="00214DC9" w:rsidP="00214DC9">
      <w:pPr>
        <w:jc w:val="both"/>
        <w:rPr>
          <w:rFonts w:ascii="Arial" w:hAnsi="Arial" w:cs="Arial"/>
          <w:iCs/>
          <w:color w:val="000000"/>
          <w:sz w:val="22"/>
          <w:szCs w:val="22"/>
          <w:lang w:val="es-CO"/>
        </w:rPr>
      </w:pPr>
    </w:p>
    <w:tbl>
      <w:tblPr>
        <w:tblW w:w="55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865"/>
        <w:gridCol w:w="1194"/>
        <w:gridCol w:w="2494"/>
      </w:tblGrid>
      <w:tr w:rsidR="00214DC9" w:rsidRPr="00214DC9" w14:paraId="50025BA2" w14:textId="77777777" w:rsidTr="00B64DA8">
        <w:trPr>
          <w:jc w:val="center"/>
        </w:trPr>
        <w:tc>
          <w:tcPr>
            <w:tcW w:w="1883" w:type="dxa"/>
            <w:tcBorders>
              <w:top w:val="single" w:sz="4" w:space="0" w:color="000000"/>
              <w:left w:val="single" w:sz="4" w:space="0" w:color="000000"/>
              <w:bottom w:val="single" w:sz="4" w:space="0" w:color="000000"/>
              <w:right w:val="single" w:sz="4" w:space="0" w:color="000000"/>
            </w:tcBorders>
            <w:vAlign w:val="center"/>
          </w:tcPr>
          <w:p w14:paraId="7C707402" w14:textId="77777777" w:rsidR="00214DC9" w:rsidRPr="00214DC9" w:rsidRDefault="00214DC9" w:rsidP="00B64DA8">
            <w:pPr>
              <w:jc w:val="center"/>
              <w:rPr>
                <w:rFonts w:ascii="Arial" w:eastAsia="Arial" w:hAnsi="Arial" w:cs="Arial"/>
                <w:b/>
                <w:sz w:val="22"/>
                <w:szCs w:val="22"/>
              </w:rPr>
            </w:pPr>
            <w:r w:rsidRPr="00214DC9">
              <w:rPr>
                <w:rFonts w:ascii="Arial" w:eastAsia="Arial" w:hAnsi="Arial" w:cs="Arial"/>
                <w:b/>
                <w:sz w:val="22"/>
                <w:szCs w:val="22"/>
              </w:rPr>
              <w:t>RANGO (INCLUSIVE)</w:t>
            </w:r>
          </w:p>
        </w:tc>
        <w:tc>
          <w:tcPr>
            <w:tcW w:w="1117" w:type="dxa"/>
            <w:tcBorders>
              <w:top w:val="single" w:sz="4" w:space="0" w:color="000000"/>
              <w:left w:val="single" w:sz="4" w:space="0" w:color="000000"/>
              <w:bottom w:val="single" w:sz="4" w:space="0" w:color="000000"/>
              <w:right w:val="single" w:sz="4" w:space="0" w:color="000000"/>
            </w:tcBorders>
            <w:vAlign w:val="center"/>
          </w:tcPr>
          <w:p w14:paraId="011F5F1A" w14:textId="77777777" w:rsidR="00214DC9" w:rsidRPr="00214DC9" w:rsidRDefault="00214DC9" w:rsidP="00B64DA8">
            <w:pPr>
              <w:jc w:val="center"/>
              <w:rPr>
                <w:rFonts w:ascii="Arial" w:eastAsia="Arial" w:hAnsi="Arial" w:cs="Arial"/>
                <w:b/>
                <w:sz w:val="22"/>
                <w:szCs w:val="22"/>
              </w:rPr>
            </w:pPr>
            <w:r w:rsidRPr="00214DC9">
              <w:rPr>
                <w:rFonts w:ascii="Arial" w:eastAsia="Arial" w:hAnsi="Arial" w:cs="Arial"/>
                <w:b/>
                <w:sz w:val="22"/>
                <w:szCs w:val="22"/>
              </w:rPr>
              <w:t>NÚMERO</w:t>
            </w:r>
          </w:p>
        </w:tc>
        <w:tc>
          <w:tcPr>
            <w:tcW w:w="2553" w:type="dxa"/>
            <w:tcBorders>
              <w:top w:val="single" w:sz="4" w:space="0" w:color="000000"/>
              <w:left w:val="single" w:sz="4" w:space="0" w:color="000000"/>
              <w:bottom w:val="single" w:sz="4" w:space="0" w:color="000000"/>
              <w:right w:val="single" w:sz="4" w:space="0" w:color="000000"/>
            </w:tcBorders>
            <w:vAlign w:val="center"/>
          </w:tcPr>
          <w:p w14:paraId="2B900AFD" w14:textId="77777777" w:rsidR="00214DC9" w:rsidRPr="00214DC9" w:rsidRDefault="00214DC9" w:rsidP="00B64DA8">
            <w:pPr>
              <w:jc w:val="center"/>
              <w:rPr>
                <w:rFonts w:ascii="Arial" w:eastAsia="Arial" w:hAnsi="Arial" w:cs="Arial"/>
                <w:b/>
                <w:sz w:val="22"/>
                <w:szCs w:val="22"/>
              </w:rPr>
            </w:pPr>
            <w:r w:rsidRPr="00214DC9">
              <w:rPr>
                <w:rFonts w:ascii="Arial" w:eastAsia="Arial" w:hAnsi="Arial" w:cs="Arial"/>
                <w:b/>
                <w:sz w:val="22"/>
                <w:szCs w:val="22"/>
              </w:rPr>
              <w:t>MÉTODO</w:t>
            </w:r>
          </w:p>
        </w:tc>
      </w:tr>
      <w:tr w:rsidR="00214DC9" w:rsidRPr="00214DC9" w14:paraId="73CD59C7" w14:textId="77777777" w:rsidTr="00B64DA8">
        <w:trPr>
          <w:jc w:val="center"/>
        </w:trPr>
        <w:tc>
          <w:tcPr>
            <w:tcW w:w="1883" w:type="dxa"/>
            <w:tcBorders>
              <w:top w:val="single" w:sz="4" w:space="0" w:color="000000"/>
              <w:left w:val="single" w:sz="4" w:space="0" w:color="000000"/>
              <w:bottom w:val="single" w:sz="4" w:space="0" w:color="000000"/>
              <w:right w:val="single" w:sz="4" w:space="0" w:color="000000"/>
            </w:tcBorders>
            <w:vAlign w:val="center"/>
          </w:tcPr>
          <w:p w14:paraId="05824563" w14:textId="77777777" w:rsidR="00214DC9" w:rsidRPr="00214DC9" w:rsidRDefault="00214DC9" w:rsidP="00B64DA8">
            <w:pPr>
              <w:jc w:val="center"/>
              <w:rPr>
                <w:rFonts w:ascii="Arial" w:eastAsia="Arial" w:hAnsi="Arial" w:cs="Arial"/>
                <w:sz w:val="22"/>
                <w:szCs w:val="22"/>
              </w:rPr>
            </w:pPr>
            <w:r w:rsidRPr="00214DC9">
              <w:rPr>
                <w:rFonts w:ascii="Arial" w:eastAsia="Arial" w:hAnsi="Arial" w:cs="Arial"/>
                <w:sz w:val="22"/>
                <w:szCs w:val="22"/>
              </w:rPr>
              <w:t>De 00 a 24</w:t>
            </w:r>
          </w:p>
        </w:tc>
        <w:tc>
          <w:tcPr>
            <w:tcW w:w="1117" w:type="dxa"/>
            <w:tcBorders>
              <w:top w:val="single" w:sz="4" w:space="0" w:color="000000"/>
              <w:left w:val="single" w:sz="4" w:space="0" w:color="000000"/>
              <w:bottom w:val="single" w:sz="4" w:space="0" w:color="000000"/>
              <w:right w:val="single" w:sz="4" w:space="0" w:color="000000"/>
            </w:tcBorders>
            <w:vAlign w:val="center"/>
          </w:tcPr>
          <w:p w14:paraId="71AC9591" w14:textId="77777777" w:rsidR="00214DC9" w:rsidRPr="00214DC9" w:rsidRDefault="00214DC9" w:rsidP="00B64DA8">
            <w:pPr>
              <w:jc w:val="center"/>
              <w:rPr>
                <w:rFonts w:ascii="Arial" w:eastAsia="Arial" w:hAnsi="Arial" w:cs="Arial"/>
                <w:sz w:val="22"/>
                <w:szCs w:val="22"/>
              </w:rPr>
            </w:pPr>
            <w:r w:rsidRPr="00214DC9">
              <w:rPr>
                <w:rFonts w:ascii="Arial" w:eastAsia="Arial" w:hAnsi="Arial" w:cs="Arial"/>
                <w:sz w:val="22"/>
                <w:szCs w:val="22"/>
              </w:rPr>
              <w:t>1</w:t>
            </w:r>
          </w:p>
        </w:tc>
        <w:tc>
          <w:tcPr>
            <w:tcW w:w="2553" w:type="dxa"/>
            <w:tcBorders>
              <w:top w:val="single" w:sz="4" w:space="0" w:color="000000"/>
              <w:left w:val="single" w:sz="4" w:space="0" w:color="000000"/>
              <w:bottom w:val="single" w:sz="4" w:space="0" w:color="000000"/>
              <w:right w:val="single" w:sz="4" w:space="0" w:color="000000"/>
            </w:tcBorders>
            <w:vAlign w:val="center"/>
          </w:tcPr>
          <w:p w14:paraId="04F2DB22" w14:textId="77777777" w:rsidR="00214DC9" w:rsidRPr="00214DC9" w:rsidRDefault="00214DC9" w:rsidP="00B64DA8">
            <w:pPr>
              <w:jc w:val="center"/>
              <w:rPr>
                <w:rFonts w:ascii="Arial" w:eastAsia="Arial" w:hAnsi="Arial" w:cs="Arial"/>
                <w:sz w:val="22"/>
                <w:szCs w:val="22"/>
              </w:rPr>
            </w:pPr>
            <w:r w:rsidRPr="00214DC9">
              <w:rPr>
                <w:rFonts w:ascii="Arial" w:eastAsia="Arial" w:hAnsi="Arial" w:cs="Arial"/>
                <w:sz w:val="22"/>
                <w:szCs w:val="22"/>
              </w:rPr>
              <w:t>Media Aritmética</w:t>
            </w:r>
          </w:p>
        </w:tc>
      </w:tr>
      <w:tr w:rsidR="00214DC9" w:rsidRPr="00214DC9" w14:paraId="123AFA9D" w14:textId="77777777" w:rsidTr="00B64DA8">
        <w:trPr>
          <w:jc w:val="center"/>
        </w:trPr>
        <w:tc>
          <w:tcPr>
            <w:tcW w:w="1883" w:type="dxa"/>
            <w:tcBorders>
              <w:top w:val="single" w:sz="4" w:space="0" w:color="000000"/>
              <w:left w:val="single" w:sz="4" w:space="0" w:color="000000"/>
              <w:bottom w:val="single" w:sz="4" w:space="0" w:color="000000"/>
              <w:right w:val="single" w:sz="4" w:space="0" w:color="000000"/>
            </w:tcBorders>
            <w:vAlign w:val="center"/>
          </w:tcPr>
          <w:p w14:paraId="27FA0A80" w14:textId="77777777" w:rsidR="00214DC9" w:rsidRPr="00214DC9" w:rsidRDefault="00214DC9" w:rsidP="00B64DA8">
            <w:pPr>
              <w:jc w:val="center"/>
              <w:rPr>
                <w:rFonts w:ascii="Arial" w:eastAsia="Arial" w:hAnsi="Arial" w:cs="Arial"/>
                <w:sz w:val="22"/>
                <w:szCs w:val="22"/>
              </w:rPr>
            </w:pPr>
            <w:r w:rsidRPr="00214DC9">
              <w:rPr>
                <w:rFonts w:ascii="Arial" w:eastAsia="Arial" w:hAnsi="Arial" w:cs="Arial"/>
                <w:sz w:val="22"/>
                <w:szCs w:val="22"/>
              </w:rPr>
              <w:t>De 25 a 49</w:t>
            </w:r>
          </w:p>
        </w:tc>
        <w:tc>
          <w:tcPr>
            <w:tcW w:w="1117" w:type="dxa"/>
            <w:tcBorders>
              <w:top w:val="single" w:sz="4" w:space="0" w:color="000000"/>
              <w:left w:val="single" w:sz="4" w:space="0" w:color="000000"/>
              <w:bottom w:val="single" w:sz="4" w:space="0" w:color="000000"/>
              <w:right w:val="single" w:sz="4" w:space="0" w:color="000000"/>
            </w:tcBorders>
            <w:vAlign w:val="center"/>
          </w:tcPr>
          <w:p w14:paraId="3E7196DC" w14:textId="77777777" w:rsidR="00214DC9" w:rsidRPr="00214DC9" w:rsidRDefault="00214DC9" w:rsidP="00B64DA8">
            <w:pPr>
              <w:jc w:val="center"/>
              <w:rPr>
                <w:rFonts w:ascii="Arial" w:eastAsia="Arial" w:hAnsi="Arial" w:cs="Arial"/>
                <w:sz w:val="22"/>
                <w:szCs w:val="22"/>
              </w:rPr>
            </w:pPr>
            <w:r w:rsidRPr="00214DC9">
              <w:rPr>
                <w:rFonts w:ascii="Arial" w:eastAsia="Arial" w:hAnsi="Arial" w:cs="Arial"/>
                <w:sz w:val="22"/>
                <w:szCs w:val="22"/>
              </w:rPr>
              <w:t>2</w:t>
            </w:r>
          </w:p>
        </w:tc>
        <w:tc>
          <w:tcPr>
            <w:tcW w:w="2553" w:type="dxa"/>
            <w:tcBorders>
              <w:top w:val="single" w:sz="4" w:space="0" w:color="000000"/>
              <w:left w:val="single" w:sz="4" w:space="0" w:color="000000"/>
              <w:bottom w:val="single" w:sz="4" w:space="0" w:color="000000"/>
              <w:right w:val="single" w:sz="4" w:space="0" w:color="000000"/>
            </w:tcBorders>
            <w:vAlign w:val="center"/>
          </w:tcPr>
          <w:p w14:paraId="26B53EE7" w14:textId="77777777" w:rsidR="00214DC9" w:rsidRPr="00214DC9" w:rsidRDefault="00214DC9" w:rsidP="00B64DA8">
            <w:pPr>
              <w:jc w:val="center"/>
              <w:rPr>
                <w:rFonts w:ascii="Arial" w:eastAsia="Arial" w:hAnsi="Arial" w:cs="Arial"/>
                <w:sz w:val="22"/>
                <w:szCs w:val="22"/>
              </w:rPr>
            </w:pPr>
            <w:r w:rsidRPr="00214DC9">
              <w:rPr>
                <w:rFonts w:ascii="Arial" w:eastAsia="Arial" w:hAnsi="Arial" w:cs="Arial"/>
                <w:sz w:val="22"/>
                <w:szCs w:val="22"/>
              </w:rPr>
              <w:t>Media Aritmética Alta</w:t>
            </w:r>
          </w:p>
        </w:tc>
      </w:tr>
      <w:tr w:rsidR="00214DC9" w:rsidRPr="00214DC9" w14:paraId="71761273" w14:textId="77777777" w:rsidTr="00B64DA8">
        <w:trPr>
          <w:jc w:val="center"/>
        </w:trPr>
        <w:tc>
          <w:tcPr>
            <w:tcW w:w="1883" w:type="dxa"/>
            <w:tcBorders>
              <w:top w:val="single" w:sz="4" w:space="0" w:color="000000"/>
              <w:left w:val="single" w:sz="4" w:space="0" w:color="000000"/>
              <w:bottom w:val="single" w:sz="4" w:space="0" w:color="000000"/>
              <w:right w:val="single" w:sz="4" w:space="0" w:color="000000"/>
            </w:tcBorders>
            <w:vAlign w:val="center"/>
          </w:tcPr>
          <w:p w14:paraId="7BAD1294" w14:textId="77777777" w:rsidR="00214DC9" w:rsidRPr="00214DC9" w:rsidRDefault="00214DC9" w:rsidP="00B64DA8">
            <w:pPr>
              <w:jc w:val="center"/>
              <w:rPr>
                <w:rFonts w:ascii="Arial" w:eastAsia="Arial" w:hAnsi="Arial" w:cs="Arial"/>
                <w:sz w:val="22"/>
                <w:szCs w:val="22"/>
              </w:rPr>
            </w:pPr>
            <w:r w:rsidRPr="00214DC9">
              <w:rPr>
                <w:rFonts w:ascii="Arial" w:eastAsia="Arial" w:hAnsi="Arial" w:cs="Arial"/>
                <w:sz w:val="22"/>
                <w:szCs w:val="22"/>
              </w:rPr>
              <w:t>De 50 a 74</w:t>
            </w:r>
          </w:p>
        </w:tc>
        <w:tc>
          <w:tcPr>
            <w:tcW w:w="1117" w:type="dxa"/>
            <w:tcBorders>
              <w:top w:val="single" w:sz="4" w:space="0" w:color="000000"/>
              <w:left w:val="single" w:sz="4" w:space="0" w:color="000000"/>
              <w:bottom w:val="single" w:sz="4" w:space="0" w:color="000000"/>
              <w:right w:val="single" w:sz="4" w:space="0" w:color="000000"/>
            </w:tcBorders>
            <w:vAlign w:val="center"/>
          </w:tcPr>
          <w:p w14:paraId="39AEA4C9" w14:textId="77777777" w:rsidR="00214DC9" w:rsidRPr="00214DC9" w:rsidRDefault="00214DC9" w:rsidP="00B64DA8">
            <w:pPr>
              <w:jc w:val="center"/>
              <w:rPr>
                <w:rFonts w:ascii="Arial" w:eastAsia="Arial" w:hAnsi="Arial" w:cs="Arial"/>
                <w:sz w:val="22"/>
                <w:szCs w:val="22"/>
              </w:rPr>
            </w:pPr>
            <w:r w:rsidRPr="00214DC9">
              <w:rPr>
                <w:rFonts w:ascii="Arial" w:eastAsia="Arial" w:hAnsi="Arial" w:cs="Arial"/>
                <w:sz w:val="22"/>
                <w:szCs w:val="22"/>
              </w:rPr>
              <w:t>3</w:t>
            </w:r>
          </w:p>
        </w:tc>
        <w:tc>
          <w:tcPr>
            <w:tcW w:w="2553" w:type="dxa"/>
            <w:tcBorders>
              <w:top w:val="single" w:sz="4" w:space="0" w:color="000000"/>
              <w:left w:val="single" w:sz="4" w:space="0" w:color="000000"/>
              <w:bottom w:val="single" w:sz="4" w:space="0" w:color="000000"/>
              <w:right w:val="single" w:sz="4" w:space="0" w:color="000000"/>
            </w:tcBorders>
            <w:vAlign w:val="center"/>
          </w:tcPr>
          <w:p w14:paraId="7BF497F2" w14:textId="77777777" w:rsidR="00214DC9" w:rsidRPr="00214DC9" w:rsidRDefault="00214DC9" w:rsidP="00B64DA8">
            <w:pPr>
              <w:jc w:val="center"/>
              <w:rPr>
                <w:rFonts w:ascii="Arial" w:eastAsia="Arial" w:hAnsi="Arial" w:cs="Arial"/>
                <w:sz w:val="22"/>
                <w:szCs w:val="22"/>
              </w:rPr>
            </w:pPr>
            <w:r w:rsidRPr="00214DC9">
              <w:rPr>
                <w:rFonts w:ascii="Arial" w:eastAsia="Arial" w:hAnsi="Arial" w:cs="Arial"/>
                <w:sz w:val="22"/>
                <w:szCs w:val="22"/>
              </w:rPr>
              <w:t>Media Geométrica con presupuesto oficial</w:t>
            </w:r>
          </w:p>
        </w:tc>
      </w:tr>
      <w:tr w:rsidR="00214DC9" w:rsidRPr="00214DC9" w14:paraId="192104B9" w14:textId="77777777" w:rsidTr="00B64DA8">
        <w:trPr>
          <w:jc w:val="center"/>
        </w:trPr>
        <w:tc>
          <w:tcPr>
            <w:tcW w:w="1883" w:type="dxa"/>
            <w:tcBorders>
              <w:top w:val="single" w:sz="4" w:space="0" w:color="000000"/>
              <w:left w:val="single" w:sz="4" w:space="0" w:color="000000"/>
              <w:bottom w:val="single" w:sz="4" w:space="0" w:color="000000"/>
              <w:right w:val="single" w:sz="4" w:space="0" w:color="000000"/>
            </w:tcBorders>
            <w:vAlign w:val="center"/>
          </w:tcPr>
          <w:p w14:paraId="59AEC96D" w14:textId="77777777" w:rsidR="00214DC9" w:rsidRPr="00214DC9" w:rsidRDefault="00214DC9" w:rsidP="00B64DA8">
            <w:pPr>
              <w:jc w:val="center"/>
              <w:rPr>
                <w:rFonts w:ascii="Arial" w:eastAsia="Arial" w:hAnsi="Arial" w:cs="Arial"/>
                <w:sz w:val="22"/>
                <w:szCs w:val="22"/>
              </w:rPr>
            </w:pPr>
            <w:r w:rsidRPr="00214DC9">
              <w:rPr>
                <w:rFonts w:ascii="Arial" w:eastAsia="Arial" w:hAnsi="Arial" w:cs="Arial"/>
                <w:sz w:val="22"/>
                <w:szCs w:val="22"/>
              </w:rPr>
              <w:t>De 75 a 99</w:t>
            </w:r>
          </w:p>
        </w:tc>
        <w:tc>
          <w:tcPr>
            <w:tcW w:w="1117" w:type="dxa"/>
            <w:tcBorders>
              <w:top w:val="single" w:sz="4" w:space="0" w:color="000000"/>
              <w:left w:val="single" w:sz="4" w:space="0" w:color="000000"/>
              <w:bottom w:val="single" w:sz="4" w:space="0" w:color="000000"/>
              <w:right w:val="single" w:sz="4" w:space="0" w:color="000000"/>
            </w:tcBorders>
            <w:vAlign w:val="center"/>
          </w:tcPr>
          <w:p w14:paraId="217239FC" w14:textId="77777777" w:rsidR="00214DC9" w:rsidRPr="00214DC9" w:rsidRDefault="00214DC9" w:rsidP="00B64DA8">
            <w:pPr>
              <w:jc w:val="center"/>
              <w:rPr>
                <w:rFonts w:ascii="Arial" w:eastAsia="Arial" w:hAnsi="Arial" w:cs="Arial"/>
                <w:sz w:val="22"/>
                <w:szCs w:val="22"/>
              </w:rPr>
            </w:pPr>
            <w:r w:rsidRPr="00214DC9">
              <w:rPr>
                <w:rFonts w:ascii="Arial" w:eastAsia="Arial" w:hAnsi="Arial" w:cs="Arial"/>
                <w:sz w:val="22"/>
                <w:szCs w:val="22"/>
              </w:rPr>
              <w:t>4</w:t>
            </w:r>
          </w:p>
        </w:tc>
        <w:tc>
          <w:tcPr>
            <w:tcW w:w="2553" w:type="dxa"/>
            <w:tcBorders>
              <w:top w:val="single" w:sz="4" w:space="0" w:color="000000"/>
              <w:left w:val="single" w:sz="4" w:space="0" w:color="000000"/>
              <w:bottom w:val="single" w:sz="4" w:space="0" w:color="000000"/>
              <w:right w:val="single" w:sz="4" w:space="0" w:color="000000"/>
            </w:tcBorders>
            <w:vAlign w:val="center"/>
          </w:tcPr>
          <w:p w14:paraId="362734CA" w14:textId="77777777" w:rsidR="00214DC9" w:rsidRPr="00214DC9" w:rsidRDefault="00214DC9" w:rsidP="00B64DA8">
            <w:pPr>
              <w:jc w:val="center"/>
              <w:rPr>
                <w:rFonts w:ascii="Arial" w:eastAsia="Arial" w:hAnsi="Arial" w:cs="Arial"/>
                <w:sz w:val="22"/>
                <w:szCs w:val="22"/>
              </w:rPr>
            </w:pPr>
            <w:r w:rsidRPr="00214DC9">
              <w:rPr>
                <w:rFonts w:ascii="Arial" w:eastAsia="Arial" w:hAnsi="Arial" w:cs="Arial"/>
                <w:sz w:val="22"/>
                <w:szCs w:val="22"/>
              </w:rPr>
              <w:t>Menor valor</w:t>
            </w:r>
          </w:p>
        </w:tc>
      </w:tr>
    </w:tbl>
    <w:p w14:paraId="22BEF0CB"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i.</w:t>
      </w:r>
      <w:r w:rsidRPr="00214DC9">
        <w:rPr>
          <w:rFonts w:ascii="Arial" w:hAnsi="Arial" w:cs="Arial"/>
          <w:iCs/>
          <w:color w:val="000000"/>
          <w:sz w:val="22"/>
          <w:szCs w:val="22"/>
          <w:lang w:val="es-CO"/>
        </w:rPr>
        <w:tab/>
        <w:t xml:space="preserve">Media aritmética </w:t>
      </w:r>
    </w:p>
    <w:p w14:paraId="12286F72" w14:textId="77777777" w:rsidR="00214DC9" w:rsidRPr="00214DC9" w:rsidRDefault="00214DC9" w:rsidP="00214DC9">
      <w:pPr>
        <w:jc w:val="both"/>
        <w:rPr>
          <w:rFonts w:ascii="Arial" w:hAnsi="Arial" w:cs="Arial"/>
          <w:iCs/>
          <w:color w:val="000000"/>
          <w:sz w:val="22"/>
          <w:szCs w:val="22"/>
          <w:lang w:val="es-CO"/>
        </w:rPr>
      </w:pPr>
    </w:p>
    <w:p w14:paraId="344817C5"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Consiste en la determinación del promedio aritmético de las Ofertas válidas y la asignación de puntos en función de la proximidad de las Ofertas a dicho promedio aritmético, como resultado de aplicar las siguientes fórmulas:</w:t>
      </w:r>
    </w:p>
    <w:p w14:paraId="4CC4B29D" w14:textId="77777777" w:rsidR="00214DC9" w:rsidRPr="00214DC9" w:rsidRDefault="00214DC9" w:rsidP="00214DC9">
      <w:pPr>
        <w:jc w:val="both"/>
        <w:rPr>
          <w:rFonts w:ascii="Arial" w:hAnsi="Arial" w:cs="Arial"/>
          <w:iCs/>
          <w:color w:val="000000"/>
          <w:sz w:val="22"/>
          <w:szCs w:val="22"/>
          <w:lang w:val="es-CO"/>
        </w:rPr>
      </w:pPr>
    </w:p>
    <w:p w14:paraId="310506E7" w14:textId="77777777" w:rsidR="00214DC9" w:rsidRPr="00214DC9" w:rsidRDefault="00214DC9" w:rsidP="00214DC9">
      <w:pPr>
        <w:jc w:val="center"/>
        <w:rPr>
          <w:rFonts w:ascii="Arial" w:hAnsi="Arial" w:cs="Arial"/>
          <w:iCs/>
          <w:color w:val="000000"/>
          <w:sz w:val="22"/>
          <w:szCs w:val="22"/>
          <w:lang w:val="es-CO"/>
        </w:rPr>
      </w:pPr>
      <w:r w:rsidRPr="00214DC9">
        <w:rPr>
          <w:rFonts w:ascii="Arial" w:eastAsia="Arial" w:hAnsi="Arial" w:cs="Arial"/>
          <w:noProof/>
          <w:color w:val="000000"/>
          <w:sz w:val="22"/>
          <w:szCs w:val="22"/>
          <w:lang w:val="es-CO" w:eastAsia="es-CO"/>
        </w:rPr>
        <w:lastRenderedPageBreak/>
        <w:drawing>
          <wp:inline distT="0" distB="0" distL="0" distR="0" wp14:anchorId="35A0CCB2" wp14:editId="74D98C2C">
            <wp:extent cx="4001770" cy="2327275"/>
            <wp:effectExtent l="0" t="0" r="0" b="0"/>
            <wp:docPr id="135648639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4001770" cy="2327275"/>
                    </a:xfrm>
                    <a:prstGeom prst="rect">
                      <a:avLst/>
                    </a:prstGeom>
                    <a:ln/>
                  </pic:spPr>
                </pic:pic>
              </a:graphicData>
            </a:graphic>
          </wp:inline>
        </w:drawing>
      </w:r>
    </w:p>
    <w:p w14:paraId="28E6ABE7"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 </w:t>
      </w:r>
    </w:p>
    <w:p w14:paraId="345D8A8B" w14:textId="77777777" w:rsidR="00214DC9" w:rsidRPr="00214DC9" w:rsidRDefault="00214DC9" w:rsidP="00214DC9">
      <w:pPr>
        <w:jc w:val="both"/>
        <w:rPr>
          <w:rFonts w:ascii="Arial" w:hAnsi="Arial" w:cs="Arial"/>
          <w:iCs/>
          <w:color w:val="000000"/>
          <w:sz w:val="22"/>
          <w:szCs w:val="22"/>
          <w:lang w:val="es-CO"/>
        </w:rPr>
      </w:pPr>
    </w:p>
    <w:p w14:paraId="0398D73C"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En el caso de ofertas económicas con valores mayores a la media aritmética se tomará el valor absoluto de la diferencia entre la media aritmética y el valor de la Oferta, como se observa en la fórmula de ponderación. </w:t>
      </w:r>
    </w:p>
    <w:p w14:paraId="1985B905" w14:textId="77777777" w:rsidR="00214DC9" w:rsidRPr="00214DC9" w:rsidRDefault="00214DC9" w:rsidP="00214DC9">
      <w:pPr>
        <w:jc w:val="both"/>
        <w:rPr>
          <w:rFonts w:ascii="Arial" w:hAnsi="Arial" w:cs="Arial"/>
          <w:iCs/>
          <w:color w:val="000000"/>
          <w:sz w:val="22"/>
          <w:szCs w:val="22"/>
          <w:lang w:val="es-CO"/>
        </w:rPr>
      </w:pPr>
    </w:p>
    <w:p w14:paraId="3A17AC57" w14:textId="77777777" w:rsidR="00214DC9" w:rsidRPr="00214DC9" w:rsidRDefault="00214DC9" w:rsidP="00214DC9">
      <w:pPr>
        <w:jc w:val="both"/>
        <w:rPr>
          <w:rFonts w:ascii="Arial" w:hAnsi="Arial" w:cs="Arial"/>
          <w:iCs/>
          <w:color w:val="000000"/>
          <w:sz w:val="22"/>
          <w:szCs w:val="22"/>
          <w:lang w:val="es-CO"/>
        </w:rPr>
      </w:pPr>
      <w:proofErr w:type="spellStart"/>
      <w:r w:rsidRPr="00214DC9">
        <w:rPr>
          <w:rFonts w:ascii="Arial" w:hAnsi="Arial" w:cs="Arial"/>
          <w:iCs/>
          <w:color w:val="000000"/>
          <w:sz w:val="22"/>
          <w:szCs w:val="22"/>
          <w:lang w:val="es-CO"/>
        </w:rPr>
        <w:t>ii</w:t>
      </w:r>
      <w:proofErr w:type="spellEnd"/>
      <w:r w:rsidRPr="00214DC9">
        <w:rPr>
          <w:rFonts w:ascii="Arial" w:hAnsi="Arial" w:cs="Arial"/>
          <w:iCs/>
          <w:color w:val="000000"/>
          <w:sz w:val="22"/>
          <w:szCs w:val="22"/>
          <w:lang w:val="es-CO"/>
        </w:rPr>
        <w:t>.</w:t>
      </w:r>
      <w:r w:rsidRPr="00214DC9">
        <w:rPr>
          <w:rFonts w:ascii="Arial" w:hAnsi="Arial" w:cs="Arial"/>
          <w:iCs/>
          <w:color w:val="000000"/>
          <w:sz w:val="22"/>
          <w:szCs w:val="22"/>
          <w:lang w:val="es-CO"/>
        </w:rPr>
        <w:tab/>
        <w:t xml:space="preserve"> Media aritmética alta </w:t>
      </w:r>
    </w:p>
    <w:p w14:paraId="393B4FEF" w14:textId="77777777" w:rsidR="00214DC9" w:rsidRPr="00214DC9" w:rsidRDefault="00214DC9" w:rsidP="00214DC9">
      <w:pPr>
        <w:jc w:val="both"/>
        <w:rPr>
          <w:rFonts w:ascii="Arial" w:hAnsi="Arial" w:cs="Arial"/>
          <w:iCs/>
          <w:color w:val="000000"/>
          <w:sz w:val="22"/>
          <w:szCs w:val="22"/>
          <w:lang w:val="es-CO"/>
        </w:rPr>
      </w:pPr>
    </w:p>
    <w:p w14:paraId="337664DC"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 </w:t>
      </w:r>
    </w:p>
    <w:p w14:paraId="60080803"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 </w:t>
      </w:r>
    </w:p>
    <w:p w14:paraId="2F284EDB" w14:textId="77777777" w:rsidR="00214DC9" w:rsidRPr="00214DC9" w:rsidRDefault="00214DC9" w:rsidP="00214DC9">
      <w:pPr>
        <w:jc w:val="center"/>
        <w:rPr>
          <w:rFonts w:ascii="Arial" w:hAnsi="Arial" w:cs="Arial"/>
          <w:iCs/>
          <w:color w:val="000000"/>
          <w:sz w:val="22"/>
          <w:szCs w:val="22"/>
          <w:lang w:val="es-CO"/>
        </w:rPr>
      </w:pPr>
      <w:r w:rsidRPr="00214DC9">
        <w:rPr>
          <w:rFonts w:ascii="Arial" w:eastAsia="Arial" w:hAnsi="Arial" w:cs="Arial"/>
          <w:noProof/>
          <w:sz w:val="22"/>
          <w:szCs w:val="22"/>
          <w:lang w:val="es-CO" w:eastAsia="es-CO"/>
        </w:rPr>
        <w:drawing>
          <wp:inline distT="0" distB="0" distL="0" distR="0" wp14:anchorId="58E36713" wp14:editId="26F61DBE">
            <wp:extent cx="4025900" cy="1614805"/>
            <wp:effectExtent l="0" t="0" r="0" b="0"/>
            <wp:docPr id="135648639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4025900" cy="1614805"/>
                    </a:xfrm>
                    <a:prstGeom prst="rect">
                      <a:avLst/>
                    </a:prstGeom>
                    <a:ln/>
                  </pic:spPr>
                </pic:pic>
              </a:graphicData>
            </a:graphic>
          </wp:inline>
        </w:drawing>
      </w:r>
    </w:p>
    <w:p w14:paraId="3865F363" w14:textId="77777777" w:rsidR="00214DC9" w:rsidRPr="00214DC9" w:rsidRDefault="00214DC9" w:rsidP="00214DC9">
      <w:pPr>
        <w:jc w:val="center"/>
        <w:rPr>
          <w:rFonts w:ascii="Arial" w:hAnsi="Arial" w:cs="Arial"/>
          <w:iCs/>
          <w:color w:val="000000"/>
          <w:sz w:val="22"/>
          <w:szCs w:val="22"/>
          <w:lang w:val="es-CO"/>
        </w:rPr>
      </w:pPr>
      <w:r w:rsidRPr="00214DC9">
        <w:rPr>
          <w:rFonts w:ascii="Arial" w:eastAsia="Arial" w:hAnsi="Arial" w:cs="Arial"/>
          <w:noProof/>
          <w:sz w:val="22"/>
          <w:szCs w:val="22"/>
          <w:lang w:val="es-CO" w:eastAsia="es-CO"/>
        </w:rPr>
        <w:drawing>
          <wp:inline distT="0" distB="0" distL="0" distR="0" wp14:anchorId="4ADFD3B2" wp14:editId="07C92D0F">
            <wp:extent cx="4013835" cy="617220"/>
            <wp:effectExtent l="0" t="0" r="0" b="0"/>
            <wp:docPr id="135648639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a:stretch>
                      <a:fillRect/>
                    </a:stretch>
                  </pic:blipFill>
                  <pic:spPr>
                    <a:xfrm>
                      <a:off x="0" y="0"/>
                      <a:ext cx="4013835" cy="617220"/>
                    </a:xfrm>
                    <a:prstGeom prst="rect">
                      <a:avLst/>
                    </a:prstGeom>
                    <a:ln/>
                  </pic:spPr>
                </pic:pic>
              </a:graphicData>
            </a:graphic>
          </wp:inline>
        </w:drawing>
      </w:r>
    </w:p>
    <w:p w14:paraId="3A36EFE9" w14:textId="77777777" w:rsidR="00214DC9" w:rsidRPr="00214DC9" w:rsidRDefault="00214DC9" w:rsidP="00214DC9">
      <w:pPr>
        <w:jc w:val="center"/>
        <w:rPr>
          <w:rFonts w:ascii="Arial" w:hAnsi="Arial" w:cs="Arial"/>
          <w:iCs/>
          <w:color w:val="000000"/>
          <w:sz w:val="22"/>
          <w:szCs w:val="22"/>
          <w:lang w:val="es-CO"/>
        </w:rPr>
      </w:pPr>
    </w:p>
    <w:p w14:paraId="689E9A67"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En el caso de Ofertas económicas con valores mayores a la media aritmética alta se tomará el valor absoluto de la diferencia entre la media aritmética alta y el valor de la Oferta, como se observa en la fórmula de ponderación. </w:t>
      </w:r>
    </w:p>
    <w:p w14:paraId="27965CAD" w14:textId="77777777" w:rsidR="00214DC9" w:rsidRPr="00214DC9" w:rsidRDefault="00214DC9" w:rsidP="00214DC9">
      <w:pPr>
        <w:jc w:val="both"/>
        <w:rPr>
          <w:rFonts w:ascii="Arial" w:hAnsi="Arial" w:cs="Arial"/>
          <w:iCs/>
          <w:color w:val="000000"/>
          <w:sz w:val="22"/>
          <w:szCs w:val="22"/>
          <w:lang w:val="es-CO"/>
        </w:rPr>
      </w:pPr>
    </w:p>
    <w:p w14:paraId="4E6E2AF8" w14:textId="77777777" w:rsidR="00214DC9" w:rsidRPr="00214DC9" w:rsidRDefault="00214DC9" w:rsidP="00214DC9">
      <w:pPr>
        <w:jc w:val="both"/>
        <w:rPr>
          <w:rFonts w:ascii="Arial" w:hAnsi="Arial" w:cs="Arial"/>
          <w:iCs/>
          <w:color w:val="000000"/>
          <w:sz w:val="22"/>
          <w:szCs w:val="22"/>
          <w:lang w:val="es-CO"/>
        </w:rPr>
      </w:pPr>
      <w:proofErr w:type="spellStart"/>
      <w:r w:rsidRPr="00214DC9">
        <w:rPr>
          <w:rFonts w:ascii="Arial" w:hAnsi="Arial" w:cs="Arial"/>
          <w:iCs/>
          <w:color w:val="000000"/>
          <w:sz w:val="22"/>
          <w:szCs w:val="22"/>
          <w:lang w:val="es-CO"/>
        </w:rPr>
        <w:t>iii</w:t>
      </w:r>
      <w:proofErr w:type="spellEnd"/>
      <w:r w:rsidRPr="00214DC9">
        <w:rPr>
          <w:rFonts w:ascii="Arial" w:hAnsi="Arial" w:cs="Arial"/>
          <w:iCs/>
          <w:color w:val="000000"/>
          <w:sz w:val="22"/>
          <w:szCs w:val="22"/>
          <w:lang w:val="es-CO"/>
        </w:rPr>
        <w:t>.</w:t>
      </w:r>
      <w:r w:rsidRPr="00214DC9">
        <w:rPr>
          <w:rFonts w:ascii="Arial" w:hAnsi="Arial" w:cs="Arial"/>
          <w:iCs/>
          <w:color w:val="000000"/>
          <w:sz w:val="22"/>
          <w:szCs w:val="22"/>
          <w:lang w:val="es-CO"/>
        </w:rPr>
        <w:tab/>
        <w:t xml:space="preserve">Media geométrica con presupuesto oficial </w:t>
      </w:r>
    </w:p>
    <w:p w14:paraId="737348ED" w14:textId="77777777" w:rsidR="00214DC9" w:rsidRPr="00214DC9" w:rsidRDefault="00214DC9" w:rsidP="00214DC9">
      <w:pPr>
        <w:jc w:val="both"/>
        <w:rPr>
          <w:rFonts w:ascii="Arial" w:hAnsi="Arial" w:cs="Arial"/>
          <w:iCs/>
          <w:color w:val="000000"/>
          <w:sz w:val="22"/>
          <w:szCs w:val="22"/>
          <w:lang w:val="es-CO"/>
        </w:rPr>
      </w:pPr>
    </w:p>
    <w:p w14:paraId="28C1AE53"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Consiste en establecer la media geométrica de las Ofertas válidas y el presupuesto oficial un número determinado de veces y la asignación de puntos en función de la proximidad de las Ofertas a dicha media geométrica, como resultado de aplicar las fórmulas que se indican enseguida. </w:t>
      </w:r>
    </w:p>
    <w:p w14:paraId="29497428" w14:textId="77777777" w:rsidR="00214DC9" w:rsidRPr="00214DC9" w:rsidRDefault="00214DC9" w:rsidP="00214DC9">
      <w:pPr>
        <w:jc w:val="both"/>
        <w:rPr>
          <w:rFonts w:ascii="Arial" w:hAnsi="Arial" w:cs="Arial"/>
          <w:iCs/>
          <w:color w:val="000000"/>
          <w:sz w:val="22"/>
          <w:szCs w:val="22"/>
          <w:lang w:val="es-CO"/>
        </w:rPr>
      </w:pPr>
    </w:p>
    <w:p w14:paraId="01F9D962"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Para el cálculo de la media geométrica con presupuesto oficial se tendrá en cuenta el número de Ofertas válidas y se incluirá el presupuesto oficial del Proceso de Contratación en el cálculo tantas veces como se indica en el siguiente cuadro: </w:t>
      </w:r>
    </w:p>
    <w:p w14:paraId="69153694" w14:textId="77777777" w:rsidR="00214DC9" w:rsidRPr="00214DC9" w:rsidRDefault="00214DC9" w:rsidP="00214DC9">
      <w:pPr>
        <w:jc w:val="both"/>
        <w:rPr>
          <w:rFonts w:ascii="Arial" w:hAnsi="Arial" w:cs="Arial"/>
          <w:iCs/>
          <w:color w:val="000000"/>
          <w:sz w:val="22"/>
          <w:szCs w:val="22"/>
          <w:lang w:val="es-CO"/>
        </w:rPr>
      </w:pPr>
    </w:p>
    <w:tbl>
      <w:tblPr>
        <w:tblW w:w="48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818"/>
        <w:gridCol w:w="3012"/>
      </w:tblGrid>
      <w:tr w:rsidR="00214DC9" w:rsidRPr="00214DC9" w14:paraId="615F283B" w14:textId="77777777" w:rsidTr="00B64DA8">
        <w:trPr>
          <w:jc w:val="center"/>
        </w:trPr>
        <w:tc>
          <w:tcPr>
            <w:tcW w:w="1818" w:type="dxa"/>
            <w:tcBorders>
              <w:top w:val="single" w:sz="4" w:space="0" w:color="000000"/>
              <w:left w:val="single" w:sz="4" w:space="0" w:color="000000"/>
              <w:bottom w:val="single" w:sz="4" w:space="0" w:color="000000"/>
              <w:right w:val="single" w:sz="4" w:space="0" w:color="000000"/>
            </w:tcBorders>
          </w:tcPr>
          <w:p w14:paraId="6DDBAB86" w14:textId="77777777" w:rsidR="00214DC9" w:rsidRPr="00214DC9" w:rsidRDefault="00214DC9" w:rsidP="00B64DA8">
            <w:pPr>
              <w:pBdr>
                <w:top w:val="nil"/>
                <w:left w:val="nil"/>
                <w:bottom w:val="nil"/>
                <w:right w:val="nil"/>
                <w:between w:val="nil"/>
              </w:pBdr>
              <w:jc w:val="center"/>
              <w:rPr>
                <w:rFonts w:ascii="Arial" w:eastAsia="Arial" w:hAnsi="Arial" w:cs="Arial"/>
                <w:color w:val="000000"/>
                <w:sz w:val="22"/>
                <w:szCs w:val="22"/>
              </w:rPr>
            </w:pPr>
            <w:r w:rsidRPr="00214DC9">
              <w:rPr>
                <w:rFonts w:ascii="Arial" w:eastAsia="Arial" w:hAnsi="Arial" w:cs="Arial"/>
                <w:color w:val="000000"/>
                <w:sz w:val="22"/>
                <w:szCs w:val="22"/>
              </w:rPr>
              <w:t>Número de Ofertas (n)</w:t>
            </w:r>
          </w:p>
        </w:tc>
        <w:tc>
          <w:tcPr>
            <w:tcW w:w="3012" w:type="dxa"/>
            <w:tcBorders>
              <w:top w:val="single" w:sz="4" w:space="0" w:color="000000"/>
              <w:left w:val="single" w:sz="4" w:space="0" w:color="000000"/>
              <w:bottom w:val="single" w:sz="4" w:space="0" w:color="000000"/>
              <w:right w:val="single" w:sz="4" w:space="0" w:color="000000"/>
            </w:tcBorders>
          </w:tcPr>
          <w:p w14:paraId="1F5029C5" w14:textId="77777777" w:rsidR="00214DC9" w:rsidRPr="00214DC9" w:rsidRDefault="00214DC9" w:rsidP="00B64DA8">
            <w:pPr>
              <w:pBdr>
                <w:top w:val="nil"/>
                <w:left w:val="nil"/>
                <w:bottom w:val="nil"/>
                <w:right w:val="nil"/>
                <w:between w:val="nil"/>
              </w:pBdr>
              <w:jc w:val="center"/>
              <w:rPr>
                <w:rFonts w:ascii="Arial" w:eastAsia="Arial" w:hAnsi="Arial" w:cs="Arial"/>
                <w:color w:val="000000"/>
                <w:sz w:val="22"/>
                <w:szCs w:val="22"/>
              </w:rPr>
            </w:pPr>
            <w:r w:rsidRPr="00214DC9">
              <w:rPr>
                <w:rFonts w:ascii="Arial" w:eastAsia="Arial" w:hAnsi="Arial" w:cs="Arial"/>
                <w:color w:val="000000"/>
                <w:sz w:val="22"/>
                <w:szCs w:val="22"/>
              </w:rPr>
              <w:t>Número de Veces que incluye el presupuesto oficial (</w:t>
            </w:r>
            <w:proofErr w:type="spellStart"/>
            <w:r w:rsidRPr="00214DC9">
              <w:rPr>
                <w:rFonts w:ascii="Arial" w:eastAsia="Arial" w:hAnsi="Arial" w:cs="Arial"/>
                <w:color w:val="000000"/>
                <w:sz w:val="22"/>
                <w:szCs w:val="22"/>
              </w:rPr>
              <w:t>nv</w:t>
            </w:r>
            <w:proofErr w:type="spellEnd"/>
            <w:r w:rsidRPr="00214DC9">
              <w:rPr>
                <w:rFonts w:ascii="Arial" w:eastAsia="Arial" w:hAnsi="Arial" w:cs="Arial"/>
                <w:color w:val="000000"/>
                <w:sz w:val="22"/>
                <w:szCs w:val="22"/>
              </w:rPr>
              <w:t>)</w:t>
            </w:r>
          </w:p>
        </w:tc>
      </w:tr>
      <w:tr w:rsidR="00214DC9" w:rsidRPr="00214DC9" w14:paraId="141D0565" w14:textId="77777777" w:rsidTr="00B64DA8">
        <w:trPr>
          <w:jc w:val="center"/>
        </w:trPr>
        <w:tc>
          <w:tcPr>
            <w:tcW w:w="1818" w:type="dxa"/>
            <w:tcBorders>
              <w:top w:val="single" w:sz="4" w:space="0" w:color="000000"/>
              <w:left w:val="single" w:sz="4" w:space="0" w:color="000000"/>
              <w:bottom w:val="single" w:sz="4" w:space="0" w:color="000000"/>
              <w:right w:val="single" w:sz="4" w:space="0" w:color="000000"/>
            </w:tcBorders>
          </w:tcPr>
          <w:p w14:paraId="1A974C15" w14:textId="77777777" w:rsidR="00214DC9" w:rsidRPr="00214DC9" w:rsidRDefault="00214DC9" w:rsidP="00B64DA8">
            <w:pPr>
              <w:pBdr>
                <w:top w:val="nil"/>
                <w:left w:val="nil"/>
                <w:bottom w:val="nil"/>
                <w:right w:val="nil"/>
                <w:between w:val="nil"/>
              </w:pBdr>
              <w:jc w:val="center"/>
              <w:rPr>
                <w:rFonts w:ascii="Arial" w:eastAsia="Arial" w:hAnsi="Arial" w:cs="Arial"/>
                <w:color w:val="000000"/>
                <w:sz w:val="22"/>
                <w:szCs w:val="22"/>
              </w:rPr>
            </w:pPr>
            <w:r w:rsidRPr="00214DC9">
              <w:rPr>
                <w:rFonts w:ascii="Arial" w:eastAsia="Arial" w:hAnsi="Arial" w:cs="Arial"/>
                <w:color w:val="000000"/>
                <w:sz w:val="22"/>
                <w:szCs w:val="22"/>
              </w:rPr>
              <w:t>1-3</w:t>
            </w:r>
          </w:p>
        </w:tc>
        <w:tc>
          <w:tcPr>
            <w:tcW w:w="3012" w:type="dxa"/>
            <w:tcBorders>
              <w:top w:val="single" w:sz="4" w:space="0" w:color="000000"/>
              <w:left w:val="single" w:sz="4" w:space="0" w:color="000000"/>
              <w:bottom w:val="single" w:sz="4" w:space="0" w:color="000000"/>
              <w:right w:val="single" w:sz="4" w:space="0" w:color="000000"/>
            </w:tcBorders>
          </w:tcPr>
          <w:p w14:paraId="394E83A4" w14:textId="77777777" w:rsidR="00214DC9" w:rsidRPr="00214DC9" w:rsidRDefault="00214DC9" w:rsidP="00B64DA8">
            <w:pPr>
              <w:pBdr>
                <w:top w:val="nil"/>
                <w:left w:val="nil"/>
                <w:bottom w:val="nil"/>
                <w:right w:val="nil"/>
                <w:between w:val="nil"/>
              </w:pBdr>
              <w:jc w:val="center"/>
              <w:rPr>
                <w:rFonts w:ascii="Arial" w:eastAsia="Arial" w:hAnsi="Arial" w:cs="Arial"/>
                <w:color w:val="000000"/>
                <w:sz w:val="22"/>
                <w:szCs w:val="22"/>
              </w:rPr>
            </w:pPr>
            <w:r w:rsidRPr="00214DC9">
              <w:rPr>
                <w:rFonts w:ascii="Arial" w:eastAsia="Arial" w:hAnsi="Arial" w:cs="Arial"/>
                <w:color w:val="000000"/>
                <w:sz w:val="22"/>
                <w:szCs w:val="22"/>
              </w:rPr>
              <w:t>1</w:t>
            </w:r>
          </w:p>
        </w:tc>
      </w:tr>
      <w:tr w:rsidR="00214DC9" w:rsidRPr="00214DC9" w14:paraId="3942FC54" w14:textId="77777777" w:rsidTr="00B64DA8">
        <w:trPr>
          <w:jc w:val="center"/>
        </w:trPr>
        <w:tc>
          <w:tcPr>
            <w:tcW w:w="1818" w:type="dxa"/>
            <w:tcBorders>
              <w:top w:val="single" w:sz="4" w:space="0" w:color="000000"/>
              <w:left w:val="single" w:sz="4" w:space="0" w:color="000000"/>
              <w:bottom w:val="single" w:sz="4" w:space="0" w:color="000000"/>
              <w:right w:val="single" w:sz="4" w:space="0" w:color="000000"/>
            </w:tcBorders>
          </w:tcPr>
          <w:p w14:paraId="3864ACDD" w14:textId="77777777" w:rsidR="00214DC9" w:rsidRPr="00214DC9" w:rsidRDefault="00214DC9" w:rsidP="00B64DA8">
            <w:pPr>
              <w:pBdr>
                <w:top w:val="nil"/>
                <w:left w:val="nil"/>
                <w:bottom w:val="nil"/>
                <w:right w:val="nil"/>
                <w:between w:val="nil"/>
              </w:pBdr>
              <w:jc w:val="center"/>
              <w:rPr>
                <w:rFonts w:ascii="Arial" w:eastAsia="Arial" w:hAnsi="Arial" w:cs="Arial"/>
                <w:color w:val="000000"/>
                <w:sz w:val="22"/>
                <w:szCs w:val="22"/>
              </w:rPr>
            </w:pPr>
            <w:r w:rsidRPr="00214DC9">
              <w:rPr>
                <w:rFonts w:ascii="Arial" w:eastAsia="Arial" w:hAnsi="Arial" w:cs="Arial"/>
                <w:color w:val="000000"/>
                <w:sz w:val="22"/>
                <w:szCs w:val="22"/>
              </w:rPr>
              <w:t>4-6</w:t>
            </w:r>
          </w:p>
        </w:tc>
        <w:tc>
          <w:tcPr>
            <w:tcW w:w="3012" w:type="dxa"/>
            <w:tcBorders>
              <w:top w:val="single" w:sz="4" w:space="0" w:color="000000"/>
              <w:left w:val="single" w:sz="4" w:space="0" w:color="000000"/>
              <w:bottom w:val="single" w:sz="4" w:space="0" w:color="000000"/>
              <w:right w:val="single" w:sz="4" w:space="0" w:color="000000"/>
            </w:tcBorders>
          </w:tcPr>
          <w:p w14:paraId="09486478" w14:textId="77777777" w:rsidR="00214DC9" w:rsidRPr="00214DC9" w:rsidRDefault="00214DC9" w:rsidP="00B64DA8">
            <w:pPr>
              <w:pBdr>
                <w:top w:val="nil"/>
                <w:left w:val="nil"/>
                <w:bottom w:val="nil"/>
                <w:right w:val="nil"/>
                <w:between w:val="nil"/>
              </w:pBdr>
              <w:jc w:val="center"/>
              <w:rPr>
                <w:rFonts w:ascii="Arial" w:eastAsia="Arial" w:hAnsi="Arial" w:cs="Arial"/>
                <w:color w:val="000000"/>
                <w:sz w:val="22"/>
                <w:szCs w:val="22"/>
              </w:rPr>
            </w:pPr>
            <w:r w:rsidRPr="00214DC9">
              <w:rPr>
                <w:rFonts w:ascii="Arial" w:eastAsia="Arial" w:hAnsi="Arial" w:cs="Arial"/>
                <w:color w:val="000000"/>
                <w:sz w:val="22"/>
                <w:szCs w:val="22"/>
              </w:rPr>
              <w:t>2</w:t>
            </w:r>
          </w:p>
        </w:tc>
      </w:tr>
      <w:tr w:rsidR="00214DC9" w:rsidRPr="00214DC9" w14:paraId="05E428B5" w14:textId="77777777" w:rsidTr="00B64DA8">
        <w:trPr>
          <w:jc w:val="center"/>
        </w:trPr>
        <w:tc>
          <w:tcPr>
            <w:tcW w:w="1818" w:type="dxa"/>
            <w:tcBorders>
              <w:top w:val="single" w:sz="4" w:space="0" w:color="000000"/>
              <w:left w:val="single" w:sz="4" w:space="0" w:color="000000"/>
              <w:bottom w:val="single" w:sz="4" w:space="0" w:color="000000"/>
              <w:right w:val="single" w:sz="4" w:space="0" w:color="000000"/>
            </w:tcBorders>
          </w:tcPr>
          <w:p w14:paraId="59D6E6D9" w14:textId="77777777" w:rsidR="00214DC9" w:rsidRPr="00214DC9" w:rsidRDefault="00214DC9" w:rsidP="00B64DA8">
            <w:pPr>
              <w:pBdr>
                <w:top w:val="nil"/>
                <w:left w:val="nil"/>
                <w:bottom w:val="nil"/>
                <w:right w:val="nil"/>
                <w:between w:val="nil"/>
              </w:pBdr>
              <w:jc w:val="center"/>
              <w:rPr>
                <w:rFonts w:ascii="Arial" w:eastAsia="Arial" w:hAnsi="Arial" w:cs="Arial"/>
                <w:color w:val="000000"/>
                <w:sz w:val="22"/>
                <w:szCs w:val="22"/>
              </w:rPr>
            </w:pPr>
            <w:r w:rsidRPr="00214DC9">
              <w:rPr>
                <w:rFonts w:ascii="Arial" w:eastAsia="Arial" w:hAnsi="Arial" w:cs="Arial"/>
                <w:color w:val="000000"/>
                <w:sz w:val="22"/>
                <w:szCs w:val="22"/>
              </w:rPr>
              <w:t>7-9</w:t>
            </w:r>
          </w:p>
        </w:tc>
        <w:tc>
          <w:tcPr>
            <w:tcW w:w="3012" w:type="dxa"/>
            <w:tcBorders>
              <w:top w:val="single" w:sz="4" w:space="0" w:color="000000"/>
              <w:left w:val="single" w:sz="4" w:space="0" w:color="000000"/>
              <w:bottom w:val="single" w:sz="4" w:space="0" w:color="000000"/>
              <w:right w:val="single" w:sz="4" w:space="0" w:color="000000"/>
            </w:tcBorders>
          </w:tcPr>
          <w:p w14:paraId="246305D9" w14:textId="77777777" w:rsidR="00214DC9" w:rsidRPr="00214DC9" w:rsidRDefault="00214DC9" w:rsidP="00B64DA8">
            <w:pPr>
              <w:pBdr>
                <w:top w:val="nil"/>
                <w:left w:val="nil"/>
                <w:bottom w:val="nil"/>
                <w:right w:val="nil"/>
                <w:between w:val="nil"/>
              </w:pBdr>
              <w:jc w:val="center"/>
              <w:rPr>
                <w:rFonts w:ascii="Arial" w:eastAsia="Arial" w:hAnsi="Arial" w:cs="Arial"/>
                <w:color w:val="000000"/>
                <w:sz w:val="22"/>
                <w:szCs w:val="22"/>
              </w:rPr>
            </w:pPr>
            <w:r w:rsidRPr="00214DC9">
              <w:rPr>
                <w:rFonts w:ascii="Arial" w:eastAsia="Arial" w:hAnsi="Arial" w:cs="Arial"/>
                <w:color w:val="000000"/>
                <w:sz w:val="22"/>
                <w:szCs w:val="22"/>
              </w:rPr>
              <w:t>3</w:t>
            </w:r>
          </w:p>
        </w:tc>
      </w:tr>
      <w:tr w:rsidR="00214DC9" w:rsidRPr="00214DC9" w14:paraId="60EB671A" w14:textId="77777777" w:rsidTr="00B64DA8">
        <w:trPr>
          <w:jc w:val="center"/>
        </w:trPr>
        <w:tc>
          <w:tcPr>
            <w:tcW w:w="1818" w:type="dxa"/>
            <w:tcBorders>
              <w:top w:val="single" w:sz="4" w:space="0" w:color="000000"/>
              <w:left w:val="single" w:sz="4" w:space="0" w:color="000000"/>
              <w:bottom w:val="single" w:sz="4" w:space="0" w:color="000000"/>
              <w:right w:val="single" w:sz="4" w:space="0" w:color="000000"/>
            </w:tcBorders>
          </w:tcPr>
          <w:p w14:paraId="1CFA5730" w14:textId="77777777" w:rsidR="00214DC9" w:rsidRPr="00214DC9" w:rsidRDefault="00214DC9" w:rsidP="00B64DA8">
            <w:pPr>
              <w:pBdr>
                <w:top w:val="nil"/>
                <w:left w:val="nil"/>
                <w:bottom w:val="nil"/>
                <w:right w:val="nil"/>
                <w:between w:val="nil"/>
              </w:pBdr>
              <w:jc w:val="center"/>
              <w:rPr>
                <w:rFonts w:ascii="Arial" w:eastAsia="Arial" w:hAnsi="Arial" w:cs="Arial"/>
                <w:color w:val="000000"/>
                <w:sz w:val="22"/>
                <w:szCs w:val="22"/>
              </w:rPr>
            </w:pPr>
            <w:r w:rsidRPr="00214DC9">
              <w:rPr>
                <w:rFonts w:ascii="Arial" w:eastAsia="Arial" w:hAnsi="Arial" w:cs="Arial"/>
                <w:color w:val="000000"/>
                <w:sz w:val="22"/>
                <w:szCs w:val="22"/>
              </w:rPr>
              <w:t>10-12</w:t>
            </w:r>
          </w:p>
        </w:tc>
        <w:tc>
          <w:tcPr>
            <w:tcW w:w="3012" w:type="dxa"/>
            <w:tcBorders>
              <w:top w:val="single" w:sz="4" w:space="0" w:color="000000"/>
              <w:left w:val="single" w:sz="4" w:space="0" w:color="000000"/>
              <w:bottom w:val="single" w:sz="4" w:space="0" w:color="000000"/>
              <w:right w:val="single" w:sz="4" w:space="0" w:color="000000"/>
            </w:tcBorders>
          </w:tcPr>
          <w:p w14:paraId="4AEF7F17" w14:textId="77777777" w:rsidR="00214DC9" w:rsidRPr="00214DC9" w:rsidRDefault="00214DC9" w:rsidP="00B64DA8">
            <w:pPr>
              <w:pBdr>
                <w:top w:val="nil"/>
                <w:left w:val="nil"/>
                <w:bottom w:val="nil"/>
                <w:right w:val="nil"/>
                <w:between w:val="nil"/>
              </w:pBdr>
              <w:jc w:val="center"/>
              <w:rPr>
                <w:rFonts w:ascii="Arial" w:eastAsia="Arial" w:hAnsi="Arial" w:cs="Arial"/>
                <w:color w:val="000000"/>
                <w:sz w:val="22"/>
                <w:szCs w:val="22"/>
              </w:rPr>
            </w:pPr>
            <w:r w:rsidRPr="00214DC9">
              <w:rPr>
                <w:rFonts w:ascii="Arial" w:eastAsia="Arial" w:hAnsi="Arial" w:cs="Arial"/>
                <w:color w:val="000000"/>
                <w:sz w:val="22"/>
                <w:szCs w:val="22"/>
              </w:rPr>
              <w:t>4</w:t>
            </w:r>
          </w:p>
        </w:tc>
      </w:tr>
      <w:tr w:rsidR="00214DC9" w:rsidRPr="00214DC9" w14:paraId="43A9A1AE" w14:textId="77777777" w:rsidTr="00B64DA8">
        <w:trPr>
          <w:jc w:val="center"/>
        </w:trPr>
        <w:tc>
          <w:tcPr>
            <w:tcW w:w="1818" w:type="dxa"/>
            <w:tcBorders>
              <w:top w:val="single" w:sz="4" w:space="0" w:color="000000"/>
              <w:left w:val="single" w:sz="4" w:space="0" w:color="000000"/>
              <w:bottom w:val="single" w:sz="4" w:space="0" w:color="000000"/>
              <w:right w:val="single" w:sz="4" w:space="0" w:color="000000"/>
            </w:tcBorders>
          </w:tcPr>
          <w:p w14:paraId="41DF30CE" w14:textId="77777777" w:rsidR="00214DC9" w:rsidRPr="00214DC9" w:rsidRDefault="00214DC9" w:rsidP="00B64DA8">
            <w:pPr>
              <w:pBdr>
                <w:top w:val="nil"/>
                <w:left w:val="nil"/>
                <w:bottom w:val="nil"/>
                <w:right w:val="nil"/>
                <w:between w:val="nil"/>
              </w:pBdr>
              <w:jc w:val="center"/>
              <w:rPr>
                <w:rFonts w:ascii="Arial" w:eastAsia="Arial" w:hAnsi="Arial" w:cs="Arial"/>
                <w:color w:val="000000"/>
                <w:sz w:val="22"/>
                <w:szCs w:val="22"/>
              </w:rPr>
            </w:pPr>
            <w:r w:rsidRPr="00214DC9">
              <w:rPr>
                <w:rFonts w:ascii="Arial" w:eastAsia="Arial" w:hAnsi="Arial" w:cs="Arial"/>
                <w:color w:val="000000"/>
                <w:sz w:val="22"/>
                <w:szCs w:val="22"/>
              </w:rPr>
              <w:t>13-15</w:t>
            </w:r>
          </w:p>
        </w:tc>
        <w:tc>
          <w:tcPr>
            <w:tcW w:w="3012" w:type="dxa"/>
            <w:tcBorders>
              <w:top w:val="single" w:sz="4" w:space="0" w:color="000000"/>
              <w:left w:val="single" w:sz="4" w:space="0" w:color="000000"/>
              <w:bottom w:val="single" w:sz="4" w:space="0" w:color="000000"/>
              <w:right w:val="single" w:sz="4" w:space="0" w:color="000000"/>
            </w:tcBorders>
          </w:tcPr>
          <w:p w14:paraId="2A6018F1" w14:textId="77777777" w:rsidR="00214DC9" w:rsidRPr="00214DC9" w:rsidRDefault="00214DC9" w:rsidP="00B64DA8">
            <w:pPr>
              <w:pBdr>
                <w:top w:val="nil"/>
                <w:left w:val="nil"/>
                <w:bottom w:val="nil"/>
                <w:right w:val="nil"/>
                <w:between w:val="nil"/>
              </w:pBdr>
              <w:jc w:val="center"/>
              <w:rPr>
                <w:rFonts w:ascii="Arial" w:eastAsia="Arial" w:hAnsi="Arial" w:cs="Arial"/>
                <w:color w:val="000000"/>
                <w:sz w:val="22"/>
                <w:szCs w:val="22"/>
              </w:rPr>
            </w:pPr>
            <w:r w:rsidRPr="00214DC9">
              <w:rPr>
                <w:rFonts w:ascii="Arial" w:eastAsia="Arial" w:hAnsi="Arial" w:cs="Arial"/>
                <w:color w:val="000000"/>
                <w:sz w:val="22"/>
                <w:szCs w:val="22"/>
              </w:rPr>
              <w:t>5</w:t>
            </w:r>
          </w:p>
        </w:tc>
      </w:tr>
    </w:tbl>
    <w:p w14:paraId="5DAC58AA" w14:textId="77777777" w:rsidR="00214DC9" w:rsidRPr="00214DC9" w:rsidRDefault="00214DC9" w:rsidP="00214DC9">
      <w:pPr>
        <w:jc w:val="both"/>
        <w:rPr>
          <w:rFonts w:ascii="Arial" w:hAnsi="Arial" w:cs="Arial"/>
          <w:iCs/>
          <w:color w:val="000000"/>
          <w:sz w:val="22"/>
          <w:szCs w:val="22"/>
          <w:lang w:val="es-CO"/>
        </w:rPr>
      </w:pPr>
    </w:p>
    <w:p w14:paraId="37D26466"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Y así sucesivamente, por cada tres Ofertas válidas se incluirá una vez el presupuesto oficial del presente Proceso de Contratación. </w:t>
      </w:r>
    </w:p>
    <w:p w14:paraId="1D627373" w14:textId="77777777" w:rsidR="00214DC9" w:rsidRPr="00214DC9" w:rsidRDefault="00214DC9" w:rsidP="00214DC9">
      <w:pPr>
        <w:jc w:val="both"/>
        <w:rPr>
          <w:rFonts w:ascii="Arial" w:hAnsi="Arial" w:cs="Arial"/>
          <w:iCs/>
          <w:color w:val="000000"/>
          <w:sz w:val="22"/>
          <w:szCs w:val="22"/>
          <w:lang w:val="es-CO"/>
        </w:rPr>
      </w:pPr>
    </w:p>
    <w:p w14:paraId="64F3C6CF"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Posteriormente, se determinará la media geométrica con la inclusión del presupuesto oficial de acuerdo con lo establecido en el cuadro anterior, mediante la siguiente fórmula:</w:t>
      </w:r>
    </w:p>
    <w:p w14:paraId="771EF0B3"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 </w:t>
      </w:r>
    </w:p>
    <w:p w14:paraId="79050CBE" w14:textId="77777777" w:rsidR="00214DC9" w:rsidRPr="00214DC9" w:rsidRDefault="00214DC9" w:rsidP="00214DC9">
      <w:pPr>
        <w:jc w:val="center"/>
        <w:rPr>
          <w:rFonts w:ascii="Arial" w:hAnsi="Arial" w:cs="Arial"/>
          <w:iCs/>
          <w:color w:val="000000"/>
          <w:sz w:val="22"/>
          <w:szCs w:val="22"/>
          <w:lang w:val="es-CO"/>
        </w:rPr>
      </w:pPr>
      <w:r w:rsidRPr="00214DC9">
        <w:rPr>
          <w:rFonts w:ascii="Arial" w:eastAsia="Arial" w:hAnsi="Arial" w:cs="Arial"/>
          <w:noProof/>
          <w:sz w:val="22"/>
          <w:szCs w:val="22"/>
          <w:lang w:val="es-CO" w:eastAsia="es-CO"/>
        </w:rPr>
        <w:drawing>
          <wp:inline distT="0" distB="0" distL="0" distR="0" wp14:anchorId="4BD24050" wp14:editId="5BFA08D0">
            <wp:extent cx="4109085" cy="1080770"/>
            <wp:effectExtent l="0" t="0" r="0" b="0"/>
            <wp:docPr id="135648640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4109085" cy="1080770"/>
                    </a:xfrm>
                    <a:prstGeom prst="rect">
                      <a:avLst/>
                    </a:prstGeom>
                    <a:ln/>
                  </pic:spPr>
                </pic:pic>
              </a:graphicData>
            </a:graphic>
          </wp:inline>
        </w:drawing>
      </w:r>
    </w:p>
    <w:p w14:paraId="51C6CFAE" w14:textId="77777777" w:rsidR="00214DC9" w:rsidRPr="00214DC9" w:rsidRDefault="00214DC9" w:rsidP="00214DC9">
      <w:pPr>
        <w:jc w:val="center"/>
        <w:rPr>
          <w:rFonts w:ascii="Arial" w:hAnsi="Arial" w:cs="Arial"/>
          <w:iCs/>
          <w:color w:val="000000"/>
          <w:sz w:val="22"/>
          <w:szCs w:val="22"/>
          <w:lang w:val="es-CO"/>
        </w:rPr>
      </w:pPr>
      <w:r w:rsidRPr="00214DC9">
        <w:rPr>
          <w:rFonts w:ascii="Arial" w:eastAsia="Arial" w:hAnsi="Arial" w:cs="Arial"/>
          <w:noProof/>
          <w:sz w:val="22"/>
          <w:szCs w:val="22"/>
          <w:lang w:val="es-CO" w:eastAsia="es-CO"/>
        </w:rPr>
        <w:drawing>
          <wp:inline distT="0" distB="0" distL="0" distR="0" wp14:anchorId="223105E8" wp14:editId="4DBC4FCD">
            <wp:extent cx="4114800" cy="1555750"/>
            <wp:effectExtent l="0" t="0" r="0" b="6350"/>
            <wp:docPr id="135648640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1"/>
                    <a:srcRect/>
                    <a:stretch>
                      <a:fillRect/>
                    </a:stretch>
                  </pic:blipFill>
                  <pic:spPr>
                    <a:xfrm>
                      <a:off x="0" y="0"/>
                      <a:ext cx="4114800" cy="1555750"/>
                    </a:xfrm>
                    <a:prstGeom prst="rect">
                      <a:avLst/>
                    </a:prstGeom>
                    <a:ln/>
                  </pic:spPr>
                </pic:pic>
              </a:graphicData>
            </a:graphic>
          </wp:inline>
        </w:drawing>
      </w:r>
    </w:p>
    <w:p w14:paraId="531A2D63"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 </w:t>
      </w:r>
    </w:p>
    <w:p w14:paraId="2E4C0D60"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En el caso de Ofertas económicas con valores mayores a la media geométrica con presupuesto oficial se tomará el valor absoluto de la diferencia entre la media geométrica con presupuesto oficial y el valor de la oferta, como se observa en la fórmula de ponderación. </w:t>
      </w:r>
    </w:p>
    <w:p w14:paraId="36A9F09F" w14:textId="77777777" w:rsidR="00214DC9" w:rsidRPr="00214DC9" w:rsidRDefault="00214DC9" w:rsidP="00214DC9">
      <w:pPr>
        <w:jc w:val="both"/>
        <w:rPr>
          <w:rFonts w:ascii="Arial" w:hAnsi="Arial" w:cs="Arial"/>
          <w:iCs/>
          <w:color w:val="000000"/>
          <w:sz w:val="22"/>
          <w:szCs w:val="22"/>
          <w:lang w:val="es-CO"/>
        </w:rPr>
      </w:pPr>
    </w:p>
    <w:p w14:paraId="3080C7F3" w14:textId="77777777" w:rsidR="00214DC9" w:rsidRPr="00214DC9" w:rsidRDefault="00214DC9" w:rsidP="00214DC9">
      <w:pPr>
        <w:jc w:val="both"/>
        <w:rPr>
          <w:rFonts w:ascii="Arial" w:hAnsi="Arial" w:cs="Arial"/>
          <w:iCs/>
          <w:color w:val="000000"/>
          <w:sz w:val="22"/>
          <w:szCs w:val="22"/>
          <w:lang w:val="es-CO"/>
        </w:rPr>
      </w:pPr>
      <w:proofErr w:type="spellStart"/>
      <w:r w:rsidRPr="00214DC9">
        <w:rPr>
          <w:rFonts w:ascii="Arial" w:hAnsi="Arial" w:cs="Arial"/>
          <w:iCs/>
          <w:color w:val="000000"/>
          <w:sz w:val="22"/>
          <w:szCs w:val="22"/>
          <w:lang w:val="es-CO"/>
        </w:rPr>
        <w:lastRenderedPageBreak/>
        <w:t>iv</w:t>
      </w:r>
      <w:proofErr w:type="spellEnd"/>
      <w:r w:rsidRPr="00214DC9">
        <w:rPr>
          <w:rFonts w:ascii="Arial" w:hAnsi="Arial" w:cs="Arial"/>
          <w:iCs/>
          <w:color w:val="000000"/>
          <w:sz w:val="22"/>
          <w:szCs w:val="22"/>
          <w:lang w:val="es-CO"/>
        </w:rPr>
        <w:t>.</w:t>
      </w:r>
      <w:r w:rsidRPr="00214DC9">
        <w:rPr>
          <w:rFonts w:ascii="Arial" w:hAnsi="Arial" w:cs="Arial"/>
          <w:iCs/>
          <w:color w:val="000000"/>
          <w:sz w:val="22"/>
          <w:szCs w:val="22"/>
          <w:lang w:val="es-CO"/>
        </w:rPr>
        <w:tab/>
        <w:t>Menor Valor</w:t>
      </w:r>
    </w:p>
    <w:p w14:paraId="578373FE" w14:textId="77777777" w:rsidR="00214DC9" w:rsidRPr="00214DC9" w:rsidRDefault="00214DC9" w:rsidP="00214DC9">
      <w:pPr>
        <w:jc w:val="both"/>
        <w:rPr>
          <w:rFonts w:ascii="Arial" w:hAnsi="Arial" w:cs="Arial"/>
          <w:iCs/>
          <w:color w:val="000000"/>
          <w:sz w:val="22"/>
          <w:szCs w:val="22"/>
          <w:lang w:val="es-CO"/>
        </w:rPr>
      </w:pPr>
    </w:p>
    <w:p w14:paraId="6905B262"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Consiste en establecer la Oferta de menor valor y la asignación de puntos en función de la proximidad de las Ofertas a dicha Oferta de menor valor, como resultado de aplicar las fórmulas que se indican en seguida. Para la aplicación de este método la Entidad procederá a determinar el menor valor de las Ofertas válidas y se procederá a la ponderación, de acuerdo con la siguiente fórmula:</w:t>
      </w:r>
    </w:p>
    <w:p w14:paraId="1A995503" w14:textId="77777777" w:rsidR="00214DC9" w:rsidRPr="00214DC9" w:rsidRDefault="00214DC9" w:rsidP="00214DC9">
      <w:pPr>
        <w:jc w:val="both"/>
        <w:rPr>
          <w:rFonts w:ascii="Arial" w:hAnsi="Arial" w:cs="Arial"/>
          <w:iCs/>
          <w:color w:val="000000"/>
          <w:sz w:val="22"/>
          <w:szCs w:val="22"/>
          <w:lang w:val="es-CO"/>
        </w:rPr>
      </w:pPr>
    </w:p>
    <w:p w14:paraId="075F0DCA" w14:textId="77777777" w:rsidR="00214DC9" w:rsidRPr="00214DC9" w:rsidRDefault="00214DC9" w:rsidP="00214DC9">
      <w:pPr>
        <w:jc w:val="center"/>
        <w:rPr>
          <w:rFonts w:ascii="Arial" w:hAnsi="Arial" w:cs="Arial"/>
          <w:iCs/>
          <w:color w:val="000000"/>
          <w:sz w:val="22"/>
          <w:szCs w:val="22"/>
          <w:lang w:val="es-CO"/>
        </w:rPr>
      </w:pPr>
      <w:r w:rsidRPr="00214DC9">
        <w:rPr>
          <w:rFonts w:ascii="Arial" w:eastAsia="Arial" w:hAnsi="Arial" w:cs="Arial"/>
          <w:noProof/>
          <w:sz w:val="22"/>
          <w:szCs w:val="22"/>
          <w:lang w:val="es-CO" w:eastAsia="es-CO"/>
        </w:rPr>
        <w:drawing>
          <wp:inline distT="0" distB="0" distL="0" distR="0" wp14:anchorId="4C4E3FFE" wp14:editId="70F9C8EA">
            <wp:extent cx="3304309" cy="1340427"/>
            <wp:effectExtent l="0" t="0" r="0" b="0"/>
            <wp:docPr id="135648640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rotWithShape="1">
                    <a:blip r:embed="rId22"/>
                    <a:srcRect r="40746"/>
                    <a:stretch/>
                  </pic:blipFill>
                  <pic:spPr bwMode="auto">
                    <a:xfrm>
                      <a:off x="0" y="0"/>
                      <a:ext cx="3310430" cy="1342910"/>
                    </a:xfrm>
                    <a:prstGeom prst="rect">
                      <a:avLst/>
                    </a:prstGeom>
                    <a:ln>
                      <a:noFill/>
                    </a:ln>
                    <a:extLst>
                      <a:ext uri="{53640926-AAD7-44D8-BBD7-CCE9431645EC}">
                        <a14:shadowObscured xmlns:a14="http://schemas.microsoft.com/office/drawing/2010/main"/>
                      </a:ext>
                    </a:extLst>
                  </pic:spPr>
                </pic:pic>
              </a:graphicData>
            </a:graphic>
          </wp:inline>
        </w:drawing>
      </w:r>
    </w:p>
    <w:p w14:paraId="64A0AC9D" w14:textId="77777777" w:rsidR="00214DC9" w:rsidRPr="00214DC9" w:rsidRDefault="00214DC9" w:rsidP="00214DC9">
      <w:pPr>
        <w:jc w:val="both"/>
        <w:rPr>
          <w:rFonts w:ascii="Arial" w:hAnsi="Arial" w:cs="Arial"/>
          <w:iCs/>
          <w:color w:val="000000"/>
          <w:sz w:val="22"/>
          <w:szCs w:val="22"/>
          <w:lang w:val="es-CO"/>
        </w:rPr>
      </w:pPr>
    </w:p>
    <w:p w14:paraId="030ADFA7"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En este caso se tomará el valor absoluto de la diferencia entre el menor valor y el valor de la Oferta, como se observa en la fórmula de ponderación. </w:t>
      </w:r>
    </w:p>
    <w:p w14:paraId="5332AA43" w14:textId="77777777" w:rsidR="00214DC9" w:rsidRPr="00214DC9" w:rsidRDefault="00214DC9" w:rsidP="00214DC9">
      <w:pPr>
        <w:jc w:val="both"/>
        <w:rPr>
          <w:rFonts w:ascii="Arial" w:hAnsi="Arial" w:cs="Arial"/>
          <w:iCs/>
          <w:color w:val="000000"/>
          <w:sz w:val="22"/>
          <w:szCs w:val="22"/>
          <w:lang w:val="es-CO"/>
        </w:rPr>
      </w:pPr>
    </w:p>
    <w:p w14:paraId="59BAA6B4"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Para todos los métodos descritos se tendrá en cuenta hasta el segundo (2°) decimal del valor obtenido como puntaje.</w:t>
      </w:r>
    </w:p>
    <w:p w14:paraId="689A3A7A" w14:textId="77777777" w:rsidR="00214DC9" w:rsidRPr="00214DC9" w:rsidRDefault="00214DC9" w:rsidP="00214DC9">
      <w:pPr>
        <w:jc w:val="both"/>
        <w:rPr>
          <w:rFonts w:ascii="Arial" w:hAnsi="Arial" w:cs="Arial"/>
          <w:iCs/>
          <w:color w:val="000000"/>
          <w:sz w:val="22"/>
          <w:szCs w:val="22"/>
          <w:lang w:val="es-CO"/>
        </w:rPr>
      </w:pPr>
    </w:p>
    <w:p w14:paraId="7FC25A85" w14:textId="77777777" w:rsidR="00214DC9" w:rsidRPr="00214DC9" w:rsidRDefault="00214DC9" w:rsidP="00214DC9">
      <w:pPr>
        <w:pStyle w:val="Prrafodelista"/>
        <w:numPr>
          <w:ilvl w:val="0"/>
          <w:numId w:val="23"/>
        </w:numPr>
        <w:jc w:val="both"/>
        <w:rPr>
          <w:rFonts w:ascii="Arial" w:hAnsi="Arial" w:cs="Arial"/>
          <w:iCs/>
          <w:color w:val="000000"/>
          <w:sz w:val="22"/>
          <w:szCs w:val="22"/>
          <w:lang w:val="es-CO"/>
        </w:rPr>
      </w:pPr>
      <w:r w:rsidRPr="00214DC9">
        <w:rPr>
          <w:rFonts w:ascii="Arial" w:hAnsi="Arial" w:cs="Arial"/>
          <w:b/>
          <w:bCs/>
          <w:iCs/>
          <w:color w:val="000000"/>
          <w:sz w:val="22"/>
          <w:szCs w:val="22"/>
          <w:lang w:val="es-CO"/>
        </w:rPr>
        <w:t>ASPECTOS DE EXPERIENCIA ADICIONAL DEL PERSONAL: (47,5) PUNTOS</w:t>
      </w:r>
    </w:p>
    <w:p w14:paraId="5E17985A" w14:textId="77777777" w:rsidR="00214DC9" w:rsidRPr="00214DC9" w:rsidRDefault="00214DC9" w:rsidP="00214DC9">
      <w:pPr>
        <w:jc w:val="both"/>
        <w:rPr>
          <w:rFonts w:ascii="Arial" w:hAnsi="Arial" w:cs="Arial"/>
          <w:iCs/>
          <w:color w:val="000000"/>
          <w:sz w:val="22"/>
          <w:szCs w:val="22"/>
          <w:lang w:val="es-CO"/>
        </w:rPr>
      </w:pPr>
    </w:p>
    <w:p w14:paraId="4A3C8E16"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Este puntaje se asignará en atención a los siguientes criterios, los cuales se resumen en la siguiente tabla, la cual contiene los CRITERIOS que describen FACTORES ADICIONALES con los cuales se puede acceder al puntaje respectivo, sobre un puntaje máximo para el componente técnico y de calidad de 47,5 puntos.</w:t>
      </w:r>
    </w:p>
    <w:p w14:paraId="1023B038" w14:textId="77777777" w:rsidR="00214DC9" w:rsidRPr="00214DC9" w:rsidRDefault="00214DC9" w:rsidP="00214DC9">
      <w:pPr>
        <w:jc w:val="both"/>
        <w:rPr>
          <w:rFonts w:ascii="Arial" w:hAnsi="Arial" w:cs="Arial"/>
          <w:iCs/>
          <w:color w:val="000000"/>
          <w:sz w:val="22"/>
          <w:szCs w:val="22"/>
          <w:lang w:val="es-CO"/>
        </w:rPr>
      </w:pPr>
    </w:p>
    <w:tbl>
      <w:tblPr>
        <w:tblStyle w:val="TableNormal"/>
        <w:tblpPr w:leftFromText="141" w:rightFromText="141" w:vertAnchor="text" w:horzAnchor="margin" w:tblpXSpec="center" w:tblpY="197"/>
        <w:tblOverlap w:val="never"/>
        <w:tblW w:w="10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92"/>
        <w:gridCol w:w="1788"/>
        <w:gridCol w:w="1394"/>
        <w:gridCol w:w="1883"/>
        <w:gridCol w:w="2767"/>
        <w:gridCol w:w="1824"/>
      </w:tblGrid>
      <w:tr w:rsidR="00214DC9" w:rsidRPr="00214DC9" w14:paraId="4C23EE13" w14:textId="77777777" w:rsidTr="00B64DA8">
        <w:trPr>
          <w:trHeight w:val="397"/>
        </w:trPr>
        <w:tc>
          <w:tcPr>
            <w:tcW w:w="706" w:type="dxa"/>
            <w:vAlign w:val="center"/>
          </w:tcPr>
          <w:p w14:paraId="442C2019" w14:textId="77777777" w:rsidR="00214DC9" w:rsidRPr="00214DC9" w:rsidRDefault="00214DC9" w:rsidP="00B64DA8">
            <w:pPr>
              <w:pStyle w:val="TableParagraph"/>
              <w:jc w:val="center"/>
              <w:rPr>
                <w:rFonts w:ascii="Arial" w:eastAsia="Times New Roman" w:hAnsi="Arial" w:cs="Arial"/>
                <w:b/>
                <w:bCs/>
                <w:lang w:eastAsia="es-ES"/>
              </w:rPr>
            </w:pPr>
            <w:bookmarkStart w:id="5" w:name="_Hlk107414430"/>
            <w:r w:rsidRPr="00214DC9">
              <w:rPr>
                <w:rFonts w:ascii="Arial" w:eastAsia="Times New Roman" w:hAnsi="Arial" w:cs="Arial"/>
                <w:b/>
                <w:bCs/>
                <w:lang w:eastAsia="es-ES"/>
              </w:rPr>
              <w:t>ITEM</w:t>
            </w:r>
          </w:p>
        </w:tc>
        <w:tc>
          <w:tcPr>
            <w:tcW w:w="1662" w:type="dxa"/>
            <w:vAlign w:val="center"/>
          </w:tcPr>
          <w:p w14:paraId="6BD82B0F" w14:textId="77777777" w:rsidR="00214DC9" w:rsidRPr="00214DC9" w:rsidRDefault="00214DC9" w:rsidP="00B64DA8">
            <w:pPr>
              <w:pStyle w:val="TableParagraph"/>
              <w:jc w:val="center"/>
              <w:rPr>
                <w:rFonts w:ascii="Arial" w:eastAsia="Times New Roman" w:hAnsi="Arial" w:cs="Arial"/>
                <w:b/>
                <w:bCs/>
                <w:lang w:eastAsia="es-ES"/>
              </w:rPr>
            </w:pPr>
            <w:r w:rsidRPr="00214DC9">
              <w:rPr>
                <w:rFonts w:ascii="Arial" w:eastAsia="Times New Roman" w:hAnsi="Arial" w:cs="Arial"/>
                <w:b/>
                <w:bCs/>
                <w:lang w:eastAsia="es-ES"/>
              </w:rPr>
              <w:t>PERSONAL</w:t>
            </w:r>
          </w:p>
        </w:tc>
        <w:tc>
          <w:tcPr>
            <w:tcW w:w="1089" w:type="dxa"/>
            <w:vAlign w:val="center"/>
          </w:tcPr>
          <w:p w14:paraId="5EF8BF54" w14:textId="77777777" w:rsidR="00214DC9" w:rsidRPr="00214DC9" w:rsidRDefault="00214DC9" w:rsidP="00B64DA8">
            <w:pPr>
              <w:pStyle w:val="TableParagraph"/>
              <w:ind w:right="132"/>
              <w:jc w:val="center"/>
              <w:rPr>
                <w:rFonts w:ascii="Arial" w:eastAsia="Times New Roman" w:hAnsi="Arial" w:cs="Arial"/>
                <w:b/>
                <w:bCs/>
                <w:lang w:eastAsia="es-ES"/>
              </w:rPr>
            </w:pPr>
            <w:r w:rsidRPr="00214DC9">
              <w:rPr>
                <w:rFonts w:ascii="Arial" w:eastAsia="Times New Roman" w:hAnsi="Arial" w:cs="Arial"/>
                <w:b/>
                <w:bCs/>
                <w:lang w:eastAsia="es-ES"/>
              </w:rPr>
              <w:t>CANTIDAD</w:t>
            </w:r>
          </w:p>
        </w:tc>
        <w:tc>
          <w:tcPr>
            <w:tcW w:w="1925" w:type="dxa"/>
            <w:vAlign w:val="center"/>
          </w:tcPr>
          <w:p w14:paraId="07D0F47A" w14:textId="77777777" w:rsidR="00214DC9" w:rsidRPr="00214DC9" w:rsidRDefault="00214DC9" w:rsidP="00B64DA8">
            <w:pPr>
              <w:pStyle w:val="TableParagraph"/>
              <w:jc w:val="center"/>
              <w:rPr>
                <w:rFonts w:ascii="Arial" w:eastAsia="Times New Roman" w:hAnsi="Arial" w:cs="Arial"/>
                <w:b/>
                <w:bCs/>
                <w:lang w:eastAsia="es-ES"/>
              </w:rPr>
            </w:pPr>
            <w:r w:rsidRPr="00214DC9">
              <w:rPr>
                <w:rFonts w:ascii="Arial" w:eastAsia="Times New Roman" w:hAnsi="Arial" w:cs="Arial"/>
                <w:b/>
                <w:bCs/>
                <w:lang w:eastAsia="es-ES"/>
              </w:rPr>
              <w:t>PERFIL</w:t>
            </w:r>
          </w:p>
        </w:tc>
        <w:tc>
          <w:tcPr>
            <w:tcW w:w="2982" w:type="dxa"/>
            <w:vAlign w:val="center"/>
          </w:tcPr>
          <w:p w14:paraId="763FA291" w14:textId="77777777" w:rsidR="00214DC9" w:rsidRPr="00214DC9" w:rsidRDefault="00214DC9" w:rsidP="00B64DA8">
            <w:pPr>
              <w:pStyle w:val="TableParagraph"/>
              <w:jc w:val="center"/>
              <w:rPr>
                <w:rFonts w:ascii="Arial" w:eastAsia="Times New Roman" w:hAnsi="Arial" w:cs="Arial"/>
                <w:b/>
                <w:bCs/>
                <w:lang w:eastAsia="es-ES"/>
              </w:rPr>
            </w:pPr>
            <w:r w:rsidRPr="00214DC9">
              <w:rPr>
                <w:rFonts w:ascii="Arial" w:eastAsia="Times New Roman" w:hAnsi="Arial" w:cs="Arial"/>
                <w:b/>
                <w:bCs/>
                <w:lang w:eastAsia="es-ES"/>
              </w:rPr>
              <w:t>ESPECIFICACIÓN</w:t>
            </w:r>
          </w:p>
        </w:tc>
        <w:tc>
          <w:tcPr>
            <w:tcW w:w="1984" w:type="dxa"/>
            <w:vAlign w:val="center"/>
          </w:tcPr>
          <w:p w14:paraId="024C8200" w14:textId="77777777" w:rsidR="00214DC9" w:rsidRPr="00214DC9" w:rsidRDefault="00214DC9" w:rsidP="00B64DA8">
            <w:pPr>
              <w:pStyle w:val="TableParagraph"/>
              <w:jc w:val="center"/>
              <w:rPr>
                <w:rFonts w:ascii="Arial" w:eastAsia="Times New Roman" w:hAnsi="Arial" w:cs="Arial"/>
                <w:b/>
                <w:bCs/>
                <w:lang w:eastAsia="es-ES"/>
              </w:rPr>
            </w:pPr>
            <w:r w:rsidRPr="00214DC9">
              <w:rPr>
                <w:rFonts w:ascii="Arial" w:eastAsia="Times New Roman" w:hAnsi="Arial" w:cs="Arial"/>
                <w:b/>
                <w:bCs/>
                <w:lang w:eastAsia="es-ES"/>
              </w:rPr>
              <w:t xml:space="preserve">PUNTAJE </w:t>
            </w:r>
            <w:proofErr w:type="gramStart"/>
            <w:r w:rsidRPr="00214DC9">
              <w:rPr>
                <w:rFonts w:ascii="Arial" w:eastAsia="Times New Roman" w:hAnsi="Arial" w:cs="Arial"/>
                <w:b/>
                <w:bCs/>
                <w:lang w:eastAsia="es-ES"/>
              </w:rPr>
              <w:t>A</w:t>
            </w:r>
            <w:proofErr w:type="gramEnd"/>
            <w:r w:rsidRPr="00214DC9">
              <w:rPr>
                <w:rFonts w:ascii="Arial" w:eastAsia="Times New Roman" w:hAnsi="Arial" w:cs="Arial"/>
                <w:b/>
                <w:bCs/>
                <w:lang w:eastAsia="es-ES"/>
              </w:rPr>
              <w:t xml:space="preserve"> OTORGAR</w:t>
            </w:r>
          </w:p>
        </w:tc>
      </w:tr>
      <w:tr w:rsidR="00214DC9" w:rsidRPr="00214DC9" w14:paraId="214AF214" w14:textId="77777777" w:rsidTr="00B64DA8">
        <w:trPr>
          <w:trHeight w:val="397"/>
        </w:trPr>
        <w:tc>
          <w:tcPr>
            <w:tcW w:w="706" w:type="dxa"/>
            <w:vAlign w:val="center"/>
          </w:tcPr>
          <w:p w14:paraId="197131F6" w14:textId="77777777" w:rsidR="00214DC9" w:rsidRPr="00214DC9" w:rsidRDefault="00214DC9" w:rsidP="00B64DA8">
            <w:pPr>
              <w:pStyle w:val="TableParagraph"/>
              <w:jc w:val="center"/>
              <w:rPr>
                <w:rFonts w:ascii="Arial" w:eastAsia="Times New Roman" w:hAnsi="Arial" w:cs="Arial"/>
                <w:b/>
                <w:bCs/>
                <w:lang w:eastAsia="es-ES"/>
              </w:rPr>
            </w:pPr>
            <w:r w:rsidRPr="00214DC9">
              <w:rPr>
                <w:rFonts w:ascii="Arial" w:eastAsia="Times New Roman" w:hAnsi="Arial" w:cs="Arial"/>
                <w:b/>
                <w:bCs/>
                <w:lang w:eastAsia="es-ES"/>
              </w:rPr>
              <w:t>1</w:t>
            </w:r>
          </w:p>
        </w:tc>
        <w:tc>
          <w:tcPr>
            <w:tcW w:w="1662" w:type="dxa"/>
            <w:vAlign w:val="center"/>
          </w:tcPr>
          <w:p w14:paraId="269679CB" w14:textId="77777777" w:rsidR="00214DC9" w:rsidRPr="00214DC9" w:rsidRDefault="00214DC9" w:rsidP="00B64DA8">
            <w:pPr>
              <w:jc w:val="center"/>
              <w:rPr>
                <w:rFonts w:ascii="Arial" w:hAnsi="Arial" w:cs="Arial"/>
                <w:b/>
                <w:bCs/>
                <w:color w:val="000000"/>
              </w:rPr>
            </w:pPr>
            <w:r w:rsidRPr="00214DC9">
              <w:rPr>
                <w:rFonts w:ascii="Arial" w:hAnsi="Arial" w:cs="Arial"/>
                <w:b/>
                <w:bCs/>
                <w:color w:val="000000"/>
              </w:rPr>
              <w:t>INGENIERO ALIMENTOS</w:t>
            </w:r>
          </w:p>
        </w:tc>
        <w:tc>
          <w:tcPr>
            <w:tcW w:w="1089" w:type="dxa"/>
            <w:vAlign w:val="center"/>
          </w:tcPr>
          <w:p w14:paraId="75CB28E6" w14:textId="77777777" w:rsidR="00214DC9" w:rsidRPr="00214DC9" w:rsidRDefault="00214DC9" w:rsidP="00B64DA8">
            <w:pPr>
              <w:pStyle w:val="TableParagraph"/>
              <w:ind w:right="132"/>
              <w:jc w:val="center"/>
              <w:rPr>
                <w:rFonts w:ascii="Arial" w:eastAsia="Times New Roman" w:hAnsi="Arial" w:cs="Arial"/>
                <w:lang w:eastAsia="es-ES"/>
              </w:rPr>
            </w:pPr>
            <w:r w:rsidRPr="00214DC9">
              <w:rPr>
                <w:rFonts w:ascii="Arial" w:eastAsia="Times New Roman" w:hAnsi="Arial" w:cs="Arial"/>
                <w:lang w:eastAsia="es-ES"/>
              </w:rPr>
              <w:t>1</w:t>
            </w:r>
          </w:p>
        </w:tc>
        <w:tc>
          <w:tcPr>
            <w:tcW w:w="1925" w:type="dxa"/>
            <w:vAlign w:val="center"/>
          </w:tcPr>
          <w:p w14:paraId="0DECFCB0" w14:textId="77777777" w:rsidR="00214DC9" w:rsidRPr="00214DC9" w:rsidRDefault="00214DC9" w:rsidP="00B64DA8">
            <w:pPr>
              <w:pStyle w:val="TableParagraph"/>
              <w:tabs>
                <w:tab w:val="left" w:pos="1436"/>
              </w:tabs>
              <w:ind w:left="105" w:right="99"/>
              <w:jc w:val="center"/>
              <w:rPr>
                <w:rFonts w:ascii="Arial" w:eastAsia="Times New Roman" w:hAnsi="Arial" w:cs="Arial"/>
                <w:lang w:val="es-CO" w:eastAsia="es-ES"/>
              </w:rPr>
            </w:pPr>
            <w:r w:rsidRPr="00214DC9">
              <w:rPr>
                <w:rFonts w:ascii="Arial" w:eastAsia="Times New Roman" w:hAnsi="Arial" w:cs="Arial"/>
                <w:lang w:val="es-CO" w:eastAsia="es-ES"/>
              </w:rPr>
              <w:t xml:space="preserve">Especialización en </w:t>
            </w:r>
          </w:p>
        </w:tc>
        <w:tc>
          <w:tcPr>
            <w:tcW w:w="2982" w:type="dxa"/>
            <w:vAlign w:val="center"/>
          </w:tcPr>
          <w:p w14:paraId="57A6AC73" w14:textId="77777777" w:rsidR="00214DC9" w:rsidRPr="00214DC9" w:rsidRDefault="00214DC9" w:rsidP="00B64DA8">
            <w:pPr>
              <w:pStyle w:val="TableParagraph"/>
              <w:jc w:val="center"/>
              <w:rPr>
                <w:rFonts w:ascii="Arial" w:eastAsia="Times New Roman" w:hAnsi="Arial" w:cs="Arial"/>
                <w:lang w:val="es-CO" w:eastAsia="es-ES"/>
              </w:rPr>
            </w:pPr>
            <w:r w:rsidRPr="00214DC9">
              <w:rPr>
                <w:rFonts w:ascii="Arial" w:eastAsia="Times New Roman" w:hAnsi="Arial" w:cs="Arial"/>
                <w:lang w:val="es-CO" w:eastAsia="es-ES"/>
              </w:rPr>
              <w:t>Higiene alimentaria, Inocuidad alimentaria, Gestión de la calidad alimentaria o Tecnología en alimentos</w:t>
            </w:r>
          </w:p>
        </w:tc>
        <w:tc>
          <w:tcPr>
            <w:tcW w:w="1984" w:type="dxa"/>
            <w:vAlign w:val="center"/>
          </w:tcPr>
          <w:p w14:paraId="3032A0AE" w14:textId="77777777" w:rsidR="00214DC9" w:rsidRPr="00214DC9" w:rsidRDefault="00214DC9" w:rsidP="00B64DA8">
            <w:pPr>
              <w:pStyle w:val="TableParagraph"/>
              <w:jc w:val="center"/>
              <w:rPr>
                <w:rFonts w:ascii="Arial" w:eastAsia="Times New Roman" w:hAnsi="Arial" w:cs="Arial"/>
                <w:lang w:val="es-CO" w:eastAsia="es-ES"/>
              </w:rPr>
            </w:pPr>
            <w:r w:rsidRPr="00214DC9">
              <w:rPr>
                <w:rFonts w:ascii="Arial" w:eastAsia="Times New Roman" w:hAnsi="Arial" w:cs="Arial"/>
                <w:lang w:val="es-CO" w:eastAsia="es-ES"/>
              </w:rPr>
              <w:t>15 PUNTOS</w:t>
            </w:r>
          </w:p>
        </w:tc>
      </w:tr>
      <w:tr w:rsidR="00214DC9" w:rsidRPr="00214DC9" w14:paraId="4B941628" w14:textId="77777777" w:rsidTr="00B64DA8">
        <w:trPr>
          <w:trHeight w:val="397"/>
        </w:trPr>
        <w:tc>
          <w:tcPr>
            <w:tcW w:w="706" w:type="dxa"/>
            <w:vAlign w:val="center"/>
          </w:tcPr>
          <w:p w14:paraId="5335ABF3" w14:textId="77777777" w:rsidR="00214DC9" w:rsidRPr="00214DC9" w:rsidRDefault="00214DC9" w:rsidP="00B64DA8">
            <w:pPr>
              <w:pStyle w:val="TableParagraph"/>
              <w:jc w:val="center"/>
              <w:rPr>
                <w:rFonts w:ascii="Arial" w:eastAsia="Times New Roman" w:hAnsi="Arial" w:cs="Arial"/>
                <w:b/>
                <w:bCs/>
                <w:lang w:eastAsia="es-ES"/>
              </w:rPr>
            </w:pPr>
            <w:r w:rsidRPr="00214DC9">
              <w:rPr>
                <w:rFonts w:ascii="Arial" w:eastAsia="Times New Roman" w:hAnsi="Arial" w:cs="Arial"/>
                <w:b/>
                <w:bCs/>
                <w:lang w:eastAsia="es-ES"/>
              </w:rPr>
              <w:t>2</w:t>
            </w:r>
          </w:p>
        </w:tc>
        <w:tc>
          <w:tcPr>
            <w:tcW w:w="1662" w:type="dxa"/>
            <w:vAlign w:val="center"/>
          </w:tcPr>
          <w:p w14:paraId="4D127C71" w14:textId="77777777" w:rsidR="00214DC9" w:rsidRPr="00214DC9" w:rsidRDefault="00214DC9" w:rsidP="00B64DA8">
            <w:pPr>
              <w:pStyle w:val="TableParagraph"/>
              <w:jc w:val="center"/>
              <w:rPr>
                <w:rFonts w:ascii="Arial" w:eastAsia="Times New Roman" w:hAnsi="Arial" w:cs="Arial"/>
                <w:lang w:val="es-CO" w:eastAsia="es-ES"/>
              </w:rPr>
            </w:pPr>
            <w:r w:rsidRPr="00214DC9">
              <w:rPr>
                <w:rFonts w:ascii="Arial" w:hAnsi="Arial" w:cs="Arial"/>
                <w:b/>
                <w:bCs/>
                <w:color w:val="000000"/>
                <w:lang w:val="es-CO"/>
              </w:rPr>
              <w:t>PROFESIONAL EN GASTRONOMIA O AFINES</w:t>
            </w:r>
          </w:p>
        </w:tc>
        <w:tc>
          <w:tcPr>
            <w:tcW w:w="1089" w:type="dxa"/>
            <w:vAlign w:val="center"/>
          </w:tcPr>
          <w:p w14:paraId="593CDBDB" w14:textId="77777777" w:rsidR="00214DC9" w:rsidRPr="00214DC9" w:rsidRDefault="00214DC9" w:rsidP="00B64DA8">
            <w:pPr>
              <w:pStyle w:val="TableParagraph"/>
              <w:jc w:val="center"/>
              <w:rPr>
                <w:rFonts w:ascii="Arial" w:eastAsia="Times New Roman" w:hAnsi="Arial" w:cs="Arial"/>
                <w:lang w:eastAsia="es-ES"/>
              </w:rPr>
            </w:pPr>
            <w:r w:rsidRPr="00214DC9">
              <w:rPr>
                <w:rFonts w:ascii="Arial" w:eastAsia="Times New Roman" w:hAnsi="Arial" w:cs="Arial"/>
                <w:lang w:eastAsia="es-ES"/>
              </w:rPr>
              <w:t>1</w:t>
            </w:r>
          </w:p>
        </w:tc>
        <w:tc>
          <w:tcPr>
            <w:tcW w:w="1925" w:type="dxa"/>
            <w:vAlign w:val="center"/>
          </w:tcPr>
          <w:p w14:paraId="0ECB547A" w14:textId="77777777" w:rsidR="00214DC9" w:rsidRPr="00214DC9" w:rsidRDefault="00214DC9" w:rsidP="00B64DA8">
            <w:pPr>
              <w:pStyle w:val="TableParagraph"/>
              <w:jc w:val="center"/>
              <w:rPr>
                <w:rFonts w:ascii="Arial" w:eastAsia="Times New Roman" w:hAnsi="Arial" w:cs="Arial"/>
                <w:lang w:val="es-CO" w:eastAsia="es-ES"/>
              </w:rPr>
            </w:pPr>
            <w:r w:rsidRPr="00214DC9">
              <w:rPr>
                <w:rFonts w:ascii="Arial" w:eastAsia="Times New Roman" w:hAnsi="Arial" w:cs="Arial"/>
                <w:lang w:val="es-CO" w:eastAsia="es-ES"/>
              </w:rPr>
              <w:t>Profesional en gastronomía o profesiones afines.</w:t>
            </w:r>
          </w:p>
        </w:tc>
        <w:tc>
          <w:tcPr>
            <w:tcW w:w="2982" w:type="dxa"/>
            <w:vAlign w:val="center"/>
          </w:tcPr>
          <w:p w14:paraId="29747FB9" w14:textId="77777777" w:rsidR="00214DC9" w:rsidRPr="00214DC9" w:rsidRDefault="00214DC9" w:rsidP="00B64DA8">
            <w:pPr>
              <w:pStyle w:val="TableParagraph"/>
              <w:jc w:val="center"/>
              <w:rPr>
                <w:rFonts w:ascii="Arial" w:eastAsia="Times New Roman" w:hAnsi="Arial" w:cs="Arial"/>
                <w:lang w:val="es-CO" w:eastAsia="es-ES"/>
              </w:rPr>
            </w:pPr>
            <w:r w:rsidRPr="00214DC9">
              <w:rPr>
                <w:rFonts w:ascii="Arial" w:eastAsia="Times New Roman" w:hAnsi="Arial" w:cs="Arial"/>
                <w:lang w:val="es-CO" w:eastAsia="es-ES"/>
              </w:rPr>
              <w:t>Experiencia relacionada: Debe acreditar Experiencia mínima de tres (3) años en preparación de alimentos.</w:t>
            </w:r>
          </w:p>
        </w:tc>
        <w:tc>
          <w:tcPr>
            <w:tcW w:w="1984" w:type="dxa"/>
            <w:vAlign w:val="center"/>
          </w:tcPr>
          <w:p w14:paraId="7554A6E8" w14:textId="77777777" w:rsidR="00214DC9" w:rsidRPr="00214DC9" w:rsidRDefault="00214DC9" w:rsidP="00B64DA8">
            <w:pPr>
              <w:pStyle w:val="TableParagraph"/>
              <w:jc w:val="center"/>
              <w:rPr>
                <w:rFonts w:ascii="Arial" w:eastAsia="Times New Roman" w:hAnsi="Arial" w:cs="Arial"/>
                <w:lang w:val="es-CO" w:eastAsia="es-ES"/>
              </w:rPr>
            </w:pPr>
            <w:r w:rsidRPr="00214DC9">
              <w:rPr>
                <w:rFonts w:ascii="Arial" w:eastAsia="Times New Roman" w:hAnsi="Arial" w:cs="Arial"/>
                <w:lang w:val="es-CO" w:eastAsia="es-ES"/>
              </w:rPr>
              <w:t>17.5 PUNTOS</w:t>
            </w:r>
          </w:p>
        </w:tc>
      </w:tr>
      <w:tr w:rsidR="00214DC9" w:rsidRPr="00214DC9" w14:paraId="36CA0ED0" w14:textId="77777777" w:rsidTr="00B64DA8">
        <w:trPr>
          <w:trHeight w:val="397"/>
        </w:trPr>
        <w:tc>
          <w:tcPr>
            <w:tcW w:w="706" w:type="dxa"/>
            <w:vAlign w:val="center"/>
          </w:tcPr>
          <w:p w14:paraId="0B22CA63" w14:textId="77777777" w:rsidR="00214DC9" w:rsidRPr="00214DC9" w:rsidRDefault="00214DC9" w:rsidP="00B64DA8">
            <w:pPr>
              <w:pStyle w:val="TableParagraph"/>
              <w:jc w:val="center"/>
              <w:rPr>
                <w:rFonts w:ascii="Arial" w:eastAsia="Times New Roman" w:hAnsi="Arial" w:cs="Arial"/>
                <w:b/>
                <w:bCs/>
                <w:lang w:eastAsia="es-ES"/>
              </w:rPr>
            </w:pPr>
            <w:r w:rsidRPr="00214DC9">
              <w:rPr>
                <w:rFonts w:ascii="Arial" w:eastAsia="Times New Roman" w:hAnsi="Arial" w:cs="Arial"/>
                <w:b/>
                <w:bCs/>
                <w:lang w:eastAsia="es-ES"/>
              </w:rPr>
              <w:t>3</w:t>
            </w:r>
          </w:p>
        </w:tc>
        <w:tc>
          <w:tcPr>
            <w:tcW w:w="1662" w:type="dxa"/>
            <w:vAlign w:val="center"/>
          </w:tcPr>
          <w:p w14:paraId="50BAE0E0" w14:textId="77777777" w:rsidR="00214DC9" w:rsidRPr="00214DC9" w:rsidRDefault="00214DC9" w:rsidP="00B64DA8">
            <w:pPr>
              <w:pStyle w:val="TableParagraph"/>
              <w:jc w:val="center"/>
              <w:rPr>
                <w:rFonts w:ascii="Arial" w:hAnsi="Arial" w:cs="Arial"/>
                <w:b/>
                <w:bCs/>
                <w:color w:val="000000"/>
                <w:lang w:val="es-CO"/>
              </w:rPr>
            </w:pPr>
            <w:r w:rsidRPr="00214DC9">
              <w:rPr>
                <w:rFonts w:ascii="Arial" w:hAnsi="Arial" w:cs="Arial"/>
                <w:b/>
                <w:bCs/>
                <w:color w:val="000000"/>
                <w:lang w:val="es-CO"/>
              </w:rPr>
              <w:t>PROFESIONAL EN NUTRICIÓN Y DIETÉTICA</w:t>
            </w:r>
          </w:p>
        </w:tc>
        <w:tc>
          <w:tcPr>
            <w:tcW w:w="1089" w:type="dxa"/>
            <w:vAlign w:val="center"/>
          </w:tcPr>
          <w:p w14:paraId="2C51D1F6" w14:textId="77777777" w:rsidR="00214DC9" w:rsidRPr="00214DC9" w:rsidRDefault="00214DC9" w:rsidP="00B64DA8">
            <w:pPr>
              <w:pStyle w:val="TableParagraph"/>
              <w:jc w:val="center"/>
              <w:rPr>
                <w:rFonts w:ascii="Arial" w:eastAsia="Times New Roman" w:hAnsi="Arial" w:cs="Arial"/>
                <w:lang w:val="es-CO" w:eastAsia="es-ES"/>
              </w:rPr>
            </w:pPr>
            <w:r w:rsidRPr="00214DC9">
              <w:rPr>
                <w:rFonts w:ascii="Arial" w:eastAsia="Times New Roman" w:hAnsi="Arial" w:cs="Arial"/>
                <w:lang w:val="es-CO" w:eastAsia="es-ES"/>
              </w:rPr>
              <w:t>1</w:t>
            </w:r>
          </w:p>
        </w:tc>
        <w:tc>
          <w:tcPr>
            <w:tcW w:w="1925" w:type="dxa"/>
            <w:vAlign w:val="center"/>
          </w:tcPr>
          <w:p w14:paraId="59F08303" w14:textId="77777777" w:rsidR="00214DC9" w:rsidRPr="00214DC9" w:rsidRDefault="00214DC9" w:rsidP="00B64DA8">
            <w:pPr>
              <w:pStyle w:val="TableParagraph"/>
              <w:jc w:val="center"/>
              <w:rPr>
                <w:rFonts w:ascii="Arial" w:eastAsia="Times New Roman" w:hAnsi="Arial" w:cs="Arial"/>
                <w:lang w:val="es-CO" w:eastAsia="es-ES"/>
              </w:rPr>
            </w:pPr>
            <w:r w:rsidRPr="00214DC9">
              <w:rPr>
                <w:rFonts w:ascii="Arial" w:eastAsia="Times New Roman" w:hAnsi="Arial" w:cs="Arial"/>
                <w:lang w:val="es-CO" w:eastAsia="es-ES"/>
              </w:rPr>
              <w:t>Especialización en</w:t>
            </w:r>
          </w:p>
        </w:tc>
        <w:tc>
          <w:tcPr>
            <w:tcW w:w="2982" w:type="dxa"/>
            <w:vAlign w:val="center"/>
          </w:tcPr>
          <w:p w14:paraId="7ADEF037" w14:textId="77777777" w:rsidR="00214DC9" w:rsidRPr="00214DC9" w:rsidRDefault="00214DC9" w:rsidP="00B64DA8">
            <w:pPr>
              <w:pStyle w:val="TableParagraph"/>
              <w:jc w:val="center"/>
              <w:rPr>
                <w:rFonts w:ascii="Arial" w:eastAsia="Times New Roman" w:hAnsi="Arial" w:cs="Arial"/>
                <w:lang w:val="es-CO" w:eastAsia="es-ES"/>
              </w:rPr>
            </w:pPr>
            <w:r w:rsidRPr="00214DC9">
              <w:rPr>
                <w:rFonts w:ascii="Arial" w:eastAsia="Times New Roman" w:hAnsi="Arial" w:cs="Arial"/>
                <w:lang w:val="es-CO" w:eastAsia="es-ES"/>
              </w:rPr>
              <w:t>Salud y Nutrición pública, Epidemiología, Seguridad alimentaria y nutricional y/o Inocuidad o calidad de alimentos</w:t>
            </w:r>
          </w:p>
        </w:tc>
        <w:tc>
          <w:tcPr>
            <w:tcW w:w="1984" w:type="dxa"/>
            <w:vAlign w:val="center"/>
          </w:tcPr>
          <w:p w14:paraId="55B25DEC" w14:textId="77777777" w:rsidR="00214DC9" w:rsidRPr="00214DC9" w:rsidRDefault="00214DC9" w:rsidP="00B64DA8">
            <w:pPr>
              <w:pStyle w:val="TableParagraph"/>
              <w:jc w:val="center"/>
              <w:rPr>
                <w:rFonts w:ascii="Arial" w:eastAsia="Times New Roman" w:hAnsi="Arial" w:cs="Arial"/>
                <w:lang w:val="es-CO" w:eastAsia="es-ES"/>
              </w:rPr>
            </w:pPr>
            <w:r w:rsidRPr="00214DC9">
              <w:rPr>
                <w:rFonts w:ascii="Arial" w:eastAsia="Times New Roman" w:hAnsi="Arial" w:cs="Arial"/>
                <w:lang w:val="es-CO" w:eastAsia="es-ES"/>
              </w:rPr>
              <w:t xml:space="preserve"> 15 PUNTOS</w:t>
            </w:r>
          </w:p>
        </w:tc>
      </w:tr>
      <w:bookmarkEnd w:id="5"/>
    </w:tbl>
    <w:p w14:paraId="00A70082" w14:textId="77777777" w:rsidR="00214DC9" w:rsidRPr="00214DC9" w:rsidRDefault="00214DC9" w:rsidP="00214DC9">
      <w:pPr>
        <w:jc w:val="both"/>
        <w:rPr>
          <w:rFonts w:ascii="Arial" w:hAnsi="Arial" w:cs="Arial"/>
          <w:iCs/>
          <w:color w:val="000000"/>
          <w:sz w:val="22"/>
          <w:szCs w:val="22"/>
          <w:lang w:val="es-CO"/>
        </w:rPr>
      </w:pPr>
    </w:p>
    <w:p w14:paraId="21CB1E85"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b/>
          <w:bCs/>
          <w:iCs/>
          <w:color w:val="000000"/>
          <w:sz w:val="22"/>
          <w:szCs w:val="22"/>
          <w:lang w:val="es-CO"/>
        </w:rPr>
        <w:t>NOTA:</w:t>
      </w:r>
      <w:r w:rsidRPr="00214DC9">
        <w:rPr>
          <w:rFonts w:ascii="Arial" w:hAnsi="Arial" w:cs="Arial"/>
          <w:iCs/>
          <w:color w:val="000000"/>
          <w:sz w:val="22"/>
          <w:szCs w:val="22"/>
          <w:lang w:val="es-CO"/>
        </w:rPr>
        <w:t xml:space="preserve"> Para la acreditación del personal puntuable el oferente deberá adjuntar los siguientes documentos: Copia cédula de ciudadanía, Hoja de Vida con diplomas y certificaciones laborales, Carta de compromiso de disponibilidad suscrita por el representante legal del proponente y del perfil aportado, número telefónico de contacto.</w:t>
      </w:r>
    </w:p>
    <w:p w14:paraId="085E9D00" w14:textId="77777777" w:rsidR="00214DC9" w:rsidRPr="00214DC9" w:rsidRDefault="00214DC9" w:rsidP="00214DC9">
      <w:pPr>
        <w:jc w:val="both"/>
        <w:rPr>
          <w:rFonts w:ascii="Arial" w:hAnsi="Arial" w:cs="Arial"/>
          <w:iCs/>
          <w:color w:val="000000"/>
          <w:sz w:val="22"/>
          <w:szCs w:val="22"/>
          <w:lang w:val="es-CO"/>
        </w:rPr>
      </w:pPr>
    </w:p>
    <w:p w14:paraId="30B9CF52" w14:textId="77777777" w:rsidR="00214DC9" w:rsidRPr="00214DC9" w:rsidRDefault="00214DC9" w:rsidP="00214DC9">
      <w:pPr>
        <w:pStyle w:val="Prrafodelista"/>
        <w:numPr>
          <w:ilvl w:val="0"/>
          <w:numId w:val="23"/>
        </w:numPr>
        <w:jc w:val="both"/>
        <w:rPr>
          <w:rFonts w:ascii="Arial" w:hAnsi="Arial" w:cs="Arial"/>
          <w:iCs/>
          <w:color w:val="000000"/>
          <w:sz w:val="22"/>
          <w:szCs w:val="22"/>
          <w:lang w:val="es-CO"/>
        </w:rPr>
      </w:pPr>
      <w:r w:rsidRPr="00214DC9">
        <w:rPr>
          <w:rFonts w:ascii="Arial" w:hAnsi="Arial" w:cs="Arial"/>
          <w:b/>
          <w:bCs/>
          <w:iCs/>
          <w:color w:val="000000"/>
          <w:sz w:val="22"/>
          <w:szCs w:val="22"/>
          <w:lang w:val="es-CO"/>
        </w:rPr>
        <w:t>CUOTA PARAFISCAL: (6) PUNTOS</w:t>
      </w:r>
    </w:p>
    <w:p w14:paraId="63535577" w14:textId="77777777" w:rsidR="00214DC9" w:rsidRPr="00214DC9" w:rsidRDefault="00214DC9" w:rsidP="00214DC9">
      <w:pPr>
        <w:jc w:val="both"/>
        <w:rPr>
          <w:rFonts w:ascii="Arial" w:hAnsi="Arial" w:cs="Arial"/>
          <w:iCs/>
          <w:color w:val="000000"/>
          <w:sz w:val="22"/>
          <w:szCs w:val="22"/>
          <w:lang w:val="es-CO"/>
        </w:rPr>
      </w:pPr>
    </w:p>
    <w:p w14:paraId="0F02A22B"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De conformidad con lo establecido en el artículo 2.2.0.1.2.1 del Decreto 248 de 2021, las Entidades territoriales cada vez que requieran productos de origen agropecuario para atender la demanda de los programas institucionales de servicios de alimentación asignará puntajes adicionales en las modalidades de selección previstas en el artículo 2º de la Ley 1150 de 2007, en las que se otorguen puntajes a los oferentes dentro de sus procedimientos, cuando los oferentes presenten uno o más contratos de proveeduría suscritos con productores agropecuarios nacionales así:</w:t>
      </w:r>
    </w:p>
    <w:p w14:paraId="73140503"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w:t>
      </w:r>
    </w:p>
    <w:p w14:paraId="62114989"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La Entidad asignará el seis por ciento (6%) de los puntos al oferente cuya mayoría de proveedores, esto es la mitad más uno, esté a paz y salvo con el pago de la respectiva cuota parafiscal, en el caso de los productos que cuenten con fondo parafiscal este  criterio se acreditará a través de la certificación emitida por el Fondo parafiscal respectivo o a través de la factura de compraventa, o  a nombre del productor que acredite el descuento de la cuota parafiscal en su venta o, a través del documento que acredite el paz y salvo dispuesto por el respectivo fondo. </w:t>
      </w:r>
    </w:p>
    <w:p w14:paraId="4C3EF9F1"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w:t>
      </w:r>
    </w:p>
    <w:p w14:paraId="27075EFB"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El proponente deberá aportar uno o más contratos de proveeduría vigente con proveedores agropecuarios Nacionales, el cual deberá contener como mínimo la siguiente información:</w:t>
      </w:r>
    </w:p>
    <w:p w14:paraId="60D38126"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w:t>
      </w:r>
    </w:p>
    <w:p w14:paraId="2D0E70F6"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Identificación del productor</w:t>
      </w:r>
    </w:p>
    <w:p w14:paraId="1E106543"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Identificación del proveedor</w:t>
      </w:r>
    </w:p>
    <w:p w14:paraId="76097149"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Producto y variedad del producto agropecuario que se requiere</w:t>
      </w:r>
    </w:p>
    <w:p w14:paraId="634BF554"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Fecha y lugar de entrega de los productos agropecuarios</w:t>
      </w:r>
    </w:p>
    <w:p w14:paraId="740F826F"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           Condiciones de embalaje o empaque de estos. </w:t>
      </w:r>
    </w:p>
    <w:p w14:paraId="120BE43F"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w:t>
      </w:r>
    </w:p>
    <w:p w14:paraId="6D400B64"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Para acreditar la condición de Proveedor Agropecuario Nacional el proponente deberá adjuntar con el contrato de proveeduría:</w:t>
      </w:r>
    </w:p>
    <w:p w14:paraId="4D01F89C"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w:t>
      </w:r>
    </w:p>
    <w:p w14:paraId="5FAB471F"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(i). Contrato de arrendamiento vigente o,</w:t>
      </w:r>
    </w:p>
    <w:p w14:paraId="48D450EB"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w:t>
      </w:r>
      <w:proofErr w:type="spellStart"/>
      <w:r w:rsidRPr="00214DC9">
        <w:rPr>
          <w:rFonts w:ascii="Arial" w:hAnsi="Arial" w:cs="Arial"/>
          <w:iCs/>
          <w:color w:val="000000"/>
          <w:sz w:val="22"/>
          <w:szCs w:val="22"/>
          <w:lang w:val="es-CO"/>
        </w:rPr>
        <w:t>ii</w:t>
      </w:r>
      <w:proofErr w:type="spellEnd"/>
      <w:r w:rsidRPr="00214DC9">
        <w:rPr>
          <w:rFonts w:ascii="Arial" w:hAnsi="Arial" w:cs="Arial"/>
          <w:iCs/>
          <w:color w:val="000000"/>
          <w:sz w:val="22"/>
          <w:szCs w:val="22"/>
          <w:lang w:val="es-CO"/>
        </w:rPr>
        <w:t>) certificado de tradición y libertar del inmueble o,</w:t>
      </w:r>
    </w:p>
    <w:p w14:paraId="14312D5A"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w:t>
      </w:r>
      <w:proofErr w:type="spellStart"/>
      <w:r w:rsidRPr="00214DC9">
        <w:rPr>
          <w:rFonts w:ascii="Arial" w:hAnsi="Arial" w:cs="Arial"/>
          <w:iCs/>
          <w:color w:val="000000"/>
          <w:sz w:val="22"/>
          <w:szCs w:val="22"/>
          <w:lang w:val="es-CO"/>
        </w:rPr>
        <w:t>iii</w:t>
      </w:r>
      <w:proofErr w:type="spellEnd"/>
      <w:r w:rsidRPr="00214DC9">
        <w:rPr>
          <w:rFonts w:ascii="Arial" w:hAnsi="Arial" w:cs="Arial"/>
          <w:iCs/>
          <w:color w:val="000000"/>
          <w:sz w:val="22"/>
          <w:szCs w:val="22"/>
          <w:lang w:val="es-CO"/>
        </w:rPr>
        <w:t>) Recibos de pago de los impuestos, contribuciones y valorizaciones del inmueble.</w:t>
      </w:r>
    </w:p>
    <w:p w14:paraId="3DA59157"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w:t>
      </w:r>
    </w:p>
    <w:p w14:paraId="13C58090"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Lo anterior con el fin de acreditar que los productores tienen la calidad de propietarios, poseedores o tenedores del predio, en los que se evidencia la vereda, el municipio, el departamento o la región de ubicación donde se encuentra el sistema de producción del proveedores de los productos agropecuarios dentro del territorio nacional.</w:t>
      </w:r>
    </w:p>
    <w:p w14:paraId="1AE1D281"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w:t>
      </w:r>
    </w:p>
    <w:p w14:paraId="64556F8F"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Para los proponentes plurales, el contrato de proveeduría deberá estar inscrito con alguno de los integrantes del consorcio o unión temporal.</w:t>
      </w:r>
    </w:p>
    <w:p w14:paraId="3CA5B2D7" w14:textId="77777777" w:rsidR="00214DC9" w:rsidRPr="00214DC9" w:rsidRDefault="00214DC9" w:rsidP="00214DC9">
      <w:pPr>
        <w:jc w:val="both"/>
        <w:rPr>
          <w:rFonts w:ascii="Arial" w:hAnsi="Arial" w:cs="Arial"/>
          <w:iCs/>
          <w:color w:val="000000"/>
          <w:sz w:val="22"/>
          <w:szCs w:val="22"/>
          <w:lang w:val="es-CO"/>
        </w:rPr>
      </w:pPr>
    </w:p>
    <w:p w14:paraId="3BCABF8B" w14:textId="77777777" w:rsidR="00214DC9" w:rsidRPr="00214DC9" w:rsidRDefault="00214DC9" w:rsidP="00214DC9">
      <w:pPr>
        <w:pStyle w:val="Prrafodelista"/>
        <w:numPr>
          <w:ilvl w:val="0"/>
          <w:numId w:val="23"/>
        </w:numPr>
        <w:jc w:val="both"/>
        <w:rPr>
          <w:rFonts w:ascii="Arial" w:hAnsi="Arial" w:cs="Arial"/>
          <w:b/>
          <w:bCs/>
          <w:iCs/>
          <w:color w:val="000000"/>
          <w:sz w:val="22"/>
          <w:szCs w:val="22"/>
          <w:lang w:val="es-CO"/>
        </w:rPr>
      </w:pPr>
      <w:r w:rsidRPr="00214DC9">
        <w:rPr>
          <w:rFonts w:ascii="Arial" w:hAnsi="Arial" w:cs="Arial"/>
          <w:b/>
          <w:bCs/>
          <w:iCs/>
          <w:color w:val="000000"/>
          <w:sz w:val="22"/>
          <w:szCs w:val="22"/>
          <w:lang w:val="es-CO"/>
        </w:rPr>
        <w:lastRenderedPageBreak/>
        <w:t>PROVEEDOR DIRECTO: (6) PUNTOS</w:t>
      </w:r>
    </w:p>
    <w:p w14:paraId="6C22FE60" w14:textId="77777777" w:rsidR="00214DC9" w:rsidRPr="00214DC9" w:rsidRDefault="00214DC9" w:rsidP="00214DC9">
      <w:pPr>
        <w:jc w:val="both"/>
        <w:rPr>
          <w:rFonts w:ascii="Arial" w:hAnsi="Arial" w:cs="Arial"/>
          <w:iCs/>
          <w:color w:val="000000"/>
          <w:sz w:val="22"/>
          <w:szCs w:val="22"/>
          <w:lang w:val="es-CO"/>
        </w:rPr>
      </w:pPr>
    </w:p>
    <w:p w14:paraId="1585A2A3"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De conformidad con lo establecido en el artículo 2.2.0.1.2.1 del Decreto 248 de 2021, las Entidades territoriales cada vez que requieran productos de origen agropecuario para atender la demanda de los programas institucionales de servicios de alimentación asignará puntajes adicionales en las modalidades de selección previstas en el artículo 2º de la Ley 1150 de 2007, en las que se otorguen puntajes a los oferentes dentro de sus procedimientos, cuando los oferentes presenten uno o más contratos de proveeduría suscritos con productores agropecuarios nacionales así:</w:t>
      </w:r>
    </w:p>
    <w:p w14:paraId="42BD0122"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w:t>
      </w:r>
    </w:p>
    <w:p w14:paraId="67E15ED9"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La Entidad asignará un seis por ciento (6%) de los puntos adicional al oferente que también tenga la calidad de pequeño productor y/o productor de la Agricultura Campesina, Familiar Comunitaria y/o sus organizaciones, </w:t>
      </w:r>
    </w:p>
    <w:p w14:paraId="4C00A171"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w:t>
      </w:r>
    </w:p>
    <w:p w14:paraId="4F3E5A7F"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Condición que se acreditará a través del Registro único tributario RUT, en el que se evidencie el registro de las actividades contempladas en la sección A de agricultura, ganadería, caza, silvicultura y pesca de la Clasificación Industrial Internacional Uniforme (CIIU), excepto las actividades de apoyo a la agricultura y la ganadería.</w:t>
      </w:r>
    </w:p>
    <w:p w14:paraId="262289F0"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w:t>
      </w:r>
    </w:p>
    <w:p w14:paraId="161280D3"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Para los proponentes plurales, el contrato de proveeduría deberá estar inscrito con alguno de los integrantes del consorcio o unión temporal.</w:t>
      </w:r>
    </w:p>
    <w:p w14:paraId="5EE4E0D0" w14:textId="77777777" w:rsidR="00214DC9" w:rsidRPr="00214DC9" w:rsidRDefault="00214DC9" w:rsidP="00214DC9">
      <w:pPr>
        <w:pStyle w:val="Prrafodelista"/>
        <w:numPr>
          <w:ilvl w:val="0"/>
          <w:numId w:val="23"/>
        </w:numPr>
        <w:jc w:val="both"/>
        <w:rPr>
          <w:rFonts w:ascii="Arial" w:hAnsi="Arial" w:cs="Arial"/>
          <w:b/>
          <w:bCs/>
          <w:iCs/>
          <w:color w:val="000000"/>
          <w:sz w:val="22"/>
          <w:szCs w:val="22"/>
          <w:lang w:val="es-CO"/>
        </w:rPr>
      </w:pPr>
      <w:r w:rsidRPr="00214DC9">
        <w:rPr>
          <w:rFonts w:ascii="Arial" w:hAnsi="Arial" w:cs="Arial"/>
          <w:b/>
          <w:bCs/>
          <w:iCs/>
          <w:color w:val="000000"/>
          <w:sz w:val="22"/>
          <w:szCs w:val="22"/>
          <w:lang w:val="es-CO"/>
        </w:rPr>
        <w:t>APOYO A LA INDUSTRIA NACIONAL: (10) PUNTOS</w:t>
      </w:r>
    </w:p>
    <w:p w14:paraId="0D917451" w14:textId="77777777" w:rsidR="00214DC9" w:rsidRPr="00214DC9" w:rsidRDefault="00214DC9" w:rsidP="00214DC9">
      <w:pPr>
        <w:jc w:val="both"/>
        <w:rPr>
          <w:rFonts w:ascii="Arial" w:hAnsi="Arial" w:cs="Arial"/>
          <w:iCs/>
          <w:color w:val="000000"/>
          <w:sz w:val="22"/>
          <w:szCs w:val="22"/>
          <w:lang w:val="es-CO"/>
        </w:rPr>
      </w:pPr>
    </w:p>
    <w:p w14:paraId="2027F85B"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Con el fin de establecer el apoyo que los proponentes nacionales o extranjeros otorguen a la industria nacional, en virtud de lo dispuesto en el artículo 2 de la Ley 816 de 2003, se deberán atender a las siguientes reglas: Son servicios de origen nacional, aquellos prestados por empresas constituidas de acuerdo con la legislación nacional, por personas naturales colombianas o por residentes en Colombia, para efectos de lo anterior y con el fin de asignar puntaje por concepto de apoyo a la industria nacional, los proponentes acreditarán este aspecto de la siguiente forma: a) Personas jurídicas se tendrá en cuenta el certificado de existencia y representación legal expedido por la cámara de comercio. b) Para el caso de personas naturales colombianas, la nacionalidad se acreditará con la cédula, para lo cual el proponente debe adjuntar este documento. c) Para el caso de residentes en Colombia, se deberá aportar visa de residente expedida por la entidad competente. Así mismo, se otorgará tratamiento de bienes y servicios nacionales a aquellos bienes y servicios originarios de los países con los que Colombia ha negociado trato nacional para lo cual se deberá tener en cuenta el numeral 1.24 “ACUERDOS COMERCIALES”, establecidos en el presente pliego de condiciones. También se concederá trato Nacional a aquellos bienes y servicios de Estados con los cuales, a pesar de no existir un acuerdo comercial, el Gobierno Nacional ha certificado reciprocidad. </w:t>
      </w:r>
    </w:p>
    <w:p w14:paraId="386F85FD" w14:textId="77777777" w:rsidR="00214DC9" w:rsidRPr="00214DC9" w:rsidRDefault="00214DC9" w:rsidP="00214DC9">
      <w:pPr>
        <w:jc w:val="both"/>
        <w:rPr>
          <w:rFonts w:ascii="Arial" w:hAnsi="Arial" w:cs="Arial"/>
          <w:iCs/>
          <w:color w:val="000000"/>
          <w:sz w:val="22"/>
          <w:szCs w:val="22"/>
          <w:lang w:val="es-CO"/>
        </w:rPr>
      </w:pPr>
    </w:p>
    <w:p w14:paraId="297406F7"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Para efectos de obtener el puntaje por trato nacional por reciprocidad, los proponentes deberán allegar certificación expedida por el Ministerio de Relaciones Exteriores en la cual se acredite que los oferentes, Bienes y Servicios Nacionales gozan de trato nacional en el Estado del cual hace parte el oferente. Dicha certificación no podrá superar dos años contados a partir de la fecha de expedición de esta, Teniendo en cuenta las anteriores reglas, la ALCALDÍA DE MOSQUERA asignará el siguiente puntaje: </w:t>
      </w:r>
    </w:p>
    <w:p w14:paraId="633BF337" w14:textId="77777777" w:rsidR="00214DC9" w:rsidRPr="00214DC9" w:rsidRDefault="00214DC9" w:rsidP="00214DC9">
      <w:pPr>
        <w:jc w:val="both"/>
        <w:rPr>
          <w:rFonts w:ascii="Arial" w:hAnsi="Arial" w:cs="Arial"/>
          <w:iCs/>
          <w:color w:val="000000"/>
          <w:sz w:val="22"/>
          <w:szCs w:val="22"/>
          <w:lang w:val="es-CO"/>
        </w:rPr>
      </w:pPr>
    </w:p>
    <w:tbl>
      <w:tblPr>
        <w:tblStyle w:val="Tablaconcuadrcula"/>
        <w:tblW w:w="0" w:type="auto"/>
        <w:jc w:val="center"/>
        <w:tblLook w:val="04A0" w:firstRow="1" w:lastRow="0" w:firstColumn="1" w:lastColumn="0" w:noHBand="0" w:noVBand="1"/>
      </w:tblPr>
      <w:tblGrid>
        <w:gridCol w:w="5980"/>
        <w:gridCol w:w="2668"/>
      </w:tblGrid>
      <w:tr w:rsidR="00214DC9" w:rsidRPr="00214DC9" w14:paraId="60D7B38D" w14:textId="77777777" w:rsidTr="00B64DA8">
        <w:trPr>
          <w:jc w:val="center"/>
        </w:trPr>
        <w:tc>
          <w:tcPr>
            <w:tcW w:w="5980" w:type="dxa"/>
            <w:vAlign w:val="center"/>
          </w:tcPr>
          <w:p w14:paraId="0DEE7BBF" w14:textId="77777777" w:rsidR="00214DC9" w:rsidRPr="00214DC9" w:rsidRDefault="00214DC9" w:rsidP="00B64DA8">
            <w:pPr>
              <w:jc w:val="center"/>
              <w:rPr>
                <w:rFonts w:ascii="Arial" w:hAnsi="Arial" w:cs="Arial"/>
                <w:b/>
                <w:bCs/>
                <w:sz w:val="22"/>
                <w:szCs w:val="22"/>
                <w:lang w:val="es-CO"/>
              </w:rPr>
            </w:pPr>
            <w:r w:rsidRPr="00214DC9">
              <w:rPr>
                <w:rFonts w:ascii="Arial" w:hAnsi="Arial" w:cs="Arial"/>
                <w:b/>
                <w:bCs/>
                <w:sz w:val="22"/>
                <w:szCs w:val="22"/>
                <w:lang w:val="es-CO"/>
              </w:rPr>
              <w:lastRenderedPageBreak/>
              <w:t>FACTOR</w:t>
            </w:r>
          </w:p>
        </w:tc>
        <w:tc>
          <w:tcPr>
            <w:tcW w:w="2668" w:type="dxa"/>
            <w:vAlign w:val="center"/>
          </w:tcPr>
          <w:p w14:paraId="110DFE0B" w14:textId="77777777" w:rsidR="00214DC9" w:rsidRPr="00214DC9" w:rsidRDefault="00214DC9" w:rsidP="00B64DA8">
            <w:pPr>
              <w:jc w:val="center"/>
              <w:rPr>
                <w:rFonts w:ascii="Arial" w:hAnsi="Arial" w:cs="Arial"/>
                <w:b/>
                <w:bCs/>
                <w:sz w:val="22"/>
                <w:szCs w:val="22"/>
                <w:lang w:val="es-CO"/>
              </w:rPr>
            </w:pPr>
            <w:r w:rsidRPr="00214DC9">
              <w:rPr>
                <w:rFonts w:ascii="Arial" w:hAnsi="Arial" w:cs="Arial"/>
                <w:b/>
                <w:bCs/>
                <w:sz w:val="22"/>
                <w:szCs w:val="22"/>
                <w:lang w:val="es-CO"/>
              </w:rPr>
              <w:t>PUNTAJE</w:t>
            </w:r>
          </w:p>
        </w:tc>
      </w:tr>
      <w:tr w:rsidR="00214DC9" w:rsidRPr="00214DC9" w14:paraId="3F98D74E" w14:textId="77777777" w:rsidTr="00B64DA8">
        <w:trPr>
          <w:jc w:val="center"/>
        </w:trPr>
        <w:tc>
          <w:tcPr>
            <w:tcW w:w="5980" w:type="dxa"/>
            <w:vAlign w:val="center"/>
          </w:tcPr>
          <w:p w14:paraId="4E1013F8" w14:textId="77777777" w:rsidR="00214DC9" w:rsidRPr="00214DC9" w:rsidRDefault="00214DC9" w:rsidP="00B64DA8">
            <w:pPr>
              <w:jc w:val="center"/>
              <w:rPr>
                <w:rFonts w:ascii="Arial" w:hAnsi="Arial" w:cs="Arial"/>
                <w:sz w:val="22"/>
                <w:szCs w:val="22"/>
                <w:lang w:val="es-CO"/>
              </w:rPr>
            </w:pPr>
            <w:r w:rsidRPr="00214DC9">
              <w:rPr>
                <w:rFonts w:ascii="Arial" w:hAnsi="Arial" w:cs="Arial"/>
                <w:sz w:val="22"/>
                <w:szCs w:val="22"/>
                <w:lang w:val="es-CO"/>
              </w:rPr>
              <w:t>Los proponentes o proponentes plurales que tengan domicilio colombiana o los extranjeros que hayan aportado el documento establecido en estos Pliegos de Condiciones.</w:t>
            </w:r>
          </w:p>
        </w:tc>
        <w:tc>
          <w:tcPr>
            <w:tcW w:w="2668" w:type="dxa"/>
            <w:vAlign w:val="center"/>
          </w:tcPr>
          <w:p w14:paraId="59DAF293" w14:textId="77777777" w:rsidR="00214DC9" w:rsidRPr="00214DC9" w:rsidRDefault="00214DC9" w:rsidP="00B64DA8">
            <w:pPr>
              <w:jc w:val="center"/>
              <w:rPr>
                <w:rFonts w:ascii="Arial" w:hAnsi="Arial" w:cs="Arial"/>
                <w:sz w:val="22"/>
                <w:szCs w:val="22"/>
                <w:lang w:val="es-CO"/>
              </w:rPr>
            </w:pPr>
            <w:r w:rsidRPr="00214DC9">
              <w:rPr>
                <w:rFonts w:ascii="Arial" w:hAnsi="Arial" w:cs="Arial"/>
                <w:sz w:val="22"/>
                <w:szCs w:val="22"/>
                <w:lang w:val="es-CO"/>
              </w:rPr>
              <w:t>10</w:t>
            </w:r>
          </w:p>
        </w:tc>
      </w:tr>
      <w:tr w:rsidR="00214DC9" w:rsidRPr="00214DC9" w14:paraId="720A1474" w14:textId="77777777" w:rsidTr="00B64DA8">
        <w:trPr>
          <w:jc w:val="center"/>
        </w:trPr>
        <w:tc>
          <w:tcPr>
            <w:tcW w:w="5980" w:type="dxa"/>
            <w:vAlign w:val="center"/>
          </w:tcPr>
          <w:p w14:paraId="6588A65F" w14:textId="77777777" w:rsidR="00214DC9" w:rsidRPr="00214DC9" w:rsidRDefault="00214DC9" w:rsidP="00B64DA8">
            <w:pPr>
              <w:jc w:val="center"/>
              <w:rPr>
                <w:rFonts w:ascii="Arial" w:hAnsi="Arial" w:cs="Arial"/>
                <w:sz w:val="22"/>
                <w:szCs w:val="22"/>
                <w:lang w:val="es-CO"/>
              </w:rPr>
            </w:pPr>
            <w:r w:rsidRPr="00214DC9">
              <w:rPr>
                <w:rFonts w:ascii="Arial" w:hAnsi="Arial" w:cs="Arial"/>
                <w:sz w:val="22"/>
                <w:szCs w:val="22"/>
                <w:lang w:val="es-CO"/>
              </w:rPr>
              <w:t>Para el caso de proponentes plurales compuestos por personas que cuentan con trato nacional y por personas que no cuentan con trato nacional.</w:t>
            </w:r>
          </w:p>
        </w:tc>
        <w:tc>
          <w:tcPr>
            <w:tcW w:w="2668" w:type="dxa"/>
            <w:vAlign w:val="center"/>
          </w:tcPr>
          <w:p w14:paraId="46637EF3" w14:textId="77777777" w:rsidR="00214DC9" w:rsidRPr="00214DC9" w:rsidRDefault="00214DC9" w:rsidP="00B64DA8">
            <w:pPr>
              <w:jc w:val="center"/>
              <w:rPr>
                <w:rFonts w:ascii="Arial" w:hAnsi="Arial" w:cs="Arial"/>
                <w:sz w:val="22"/>
                <w:szCs w:val="22"/>
                <w:lang w:val="es-CO"/>
              </w:rPr>
            </w:pPr>
            <w:r w:rsidRPr="00214DC9">
              <w:rPr>
                <w:rFonts w:ascii="Arial" w:hAnsi="Arial" w:cs="Arial"/>
                <w:sz w:val="22"/>
                <w:szCs w:val="22"/>
                <w:lang w:val="es-CO"/>
              </w:rPr>
              <w:t>5</w:t>
            </w:r>
          </w:p>
        </w:tc>
      </w:tr>
      <w:tr w:rsidR="00214DC9" w:rsidRPr="00214DC9" w14:paraId="6E241A2A" w14:textId="77777777" w:rsidTr="00B64DA8">
        <w:trPr>
          <w:jc w:val="center"/>
        </w:trPr>
        <w:tc>
          <w:tcPr>
            <w:tcW w:w="5980" w:type="dxa"/>
            <w:vAlign w:val="center"/>
          </w:tcPr>
          <w:p w14:paraId="07BFA0BA" w14:textId="77777777" w:rsidR="00214DC9" w:rsidRPr="00214DC9" w:rsidRDefault="00214DC9" w:rsidP="00B64DA8">
            <w:pPr>
              <w:jc w:val="center"/>
              <w:rPr>
                <w:rFonts w:ascii="Arial" w:hAnsi="Arial" w:cs="Arial"/>
                <w:sz w:val="22"/>
                <w:szCs w:val="22"/>
                <w:lang w:val="es-CO"/>
              </w:rPr>
            </w:pPr>
            <w:r w:rsidRPr="00214DC9">
              <w:rPr>
                <w:rFonts w:ascii="Arial" w:hAnsi="Arial" w:cs="Arial"/>
                <w:sz w:val="22"/>
                <w:szCs w:val="22"/>
                <w:lang w:val="es-CO"/>
              </w:rPr>
              <w:t>Los proponentes o proponentes plurales cuya composición es totalmente de origen extranjero que no cuenten con el documento establecido e estos pliegos de condiciones</w:t>
            </w:r>
          </w:p>
        </w:tc>
        <w:tc>
          <w:tcPr>
            <w:tcW w:w="2668" w:type="dxa"/>
            <w:vAlign w:val="center"/>
          </w:tcPr>
          <w:p w14:paraId="5D85B957" w14:textId="77777777" w:rsidR="00214DC9" w:rsidRPr="00214DC9" w:rsidRDefault="00214DC9" w:rsidP="00B64DA8">
            <w:pPr>
              <w:jc w:val="center"/>
              <w:rPr>
                <w:rFonts w:ascii="Arial" w:hAnsi="Arial" w:cs="Arial"/>
                <w:sz w:val="22"/>
                <w:szCs w:val="22"/>
                <w:lang w:val="es-CO"/>
              </w:rPr>
            </w:pPr>
            <w:r w:rsidRPr="00214DC9">
              <w:rPr>
                <w:rFonts w:ascii="Arial" w:hAnsi="Arial" w:cs="Arial"/>
                <w:sz w:val="22"/>
                <w:szCs w:val="22"/>
                <w:lang w:val="es-CO"/>
              </w:rPr>
              <w:t>0</w:t>
            </w:r>
          </w:p>
        </w:tc>
      </w:tr>
    </w:tbl>
    <w:p w14:paraId="7A0CBC1C" w14:textId="77777777" w:rsidR="00214DC9" w:rsidRPr="00214DC9" w:rsidRDefault="00214DC9" w:rsidP="00214DC9">
      <w:pPr>
        <w:jc w:val="both"/>
        <w:rPr>
          <w:rFonts w:ascii="Arial" w:hAnsi="Arial" w:cs="Arial"/>
          <w:iCs/>
          <w:color w:val="000000"/>
          <w:sz w:val="22"/>
          <w:szCs w:val="22"/>
          <w:lang w:val="es-CO"/>
        </w:rPr>
      </w:pPr>
    </w:p>
    <w:p w14:paraId="55996BF1"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Para la ponderación de este requisito, el PROPONENTE deberá diligenciar el FORMATO DE APOYO A LA INDUSTRIA NACIONAL. </w:t>
      </w:r>
    </w:p>
    <w:p w14:paraId="79CEDA6F" w14:textId="77777777" w:rsidR="00214DC9" w:rsidRPr="00214DC9" w:rsidRDefault="00214DC9" w:rsidP="00214DC9">
      <w:pPr>
        <w:jc w:val="both"/>
        <w:rPr>
          <w:rFonts w:ascii="Arial" w:hAnsi="Arial" w:cs="Arial"/>
          <w:iCs/>
          <w:color w:val="000000"/>
          <w:sz w:val="22"/>
          <w:szCs w:val="22"/>
          <w:lang w:val="es-CO"/>
        </w:rPr>
      </w:pPr>
    </w:p>
    <w:p w14:paraId="0F9EC505" w14:textId="77777777" w:rsidR="00214DC9" w:rsidRPr="00214DC9" w:rsidRDefault="00214DC9" w:rsidP="00214DC9">
      <w:pPr>
        <w:pStyle w:val="Prrafodelista"/>
        <w:numPr>
          <w:ilvl w:val="0"/>
          <w:numId w:val="23"/>
        </w:numPr>
        <w:jc w:val="both"/>
        <w:rPr>
          <w:rFonts w:ascii="Arial" w:hAnsi="Arial" w:cs="Arial"/>
          <w:b/>
          <w:bCs/>
          <w:iCs/>
          <w:color w:val="000000"/>
          <w:sz w:val="22"/>
          <w:szCs w:val="22"/>
          <w:lang w:val="es-CO"/>
        </w:rPr>
      </w:pPr>
      <w:r w:rsidRPr="00214DC9">
        <w:rPr>
          <w:rFonts w:ascii="Arial" w:hAnsi="Arial" w:cs="Arial"/>
          <w:b/>
          <w:bCs/>
          <w:iCs/>
          <w:color w:val="000000"/>
          <w:sz w:val="22"/>
          <w:szCs w:val="22"/>
          <w:lang w:val="es-CO"/>
        </w:rPr>
        <w:t>EMPRENDIMIENTOS Y EMPRESAS DE MUJERES: (0.25) PUNTOS</w:t>
      </w:r>
    </w:p>
    <w:p w14:paraId="58F90B7C" w14:textId="77777777" w:rsidR="00214DC9" w:rsidRPr="00214DC9" w:rsidRDefault="00214DC9" w:rsidP="00214DC9">
      <w:pPr>
        <w:jc w:val="both"/>
        <w:rPr>
          <w:rFonts w:ascii="Arial" w:hAnsi="Arial" w:cs="Arial"/>
          <w:iCs/>
          <w:color w:val="000000"/>
          <w:sz w:val="22"/>
          <w:szCs w:val="22"/>
          <w:lang w:val="es-CO"/>
        </w:rPr>
      </w:pPr>
    </w:p>
    <w:p w14:paraId="653A7680"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La Entidad asignará un puntaje de cero punto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0EE10044" w14:textId="77777777" w:rsidR="00214DC9" w:rsidRPr="00214DC9" w:rsidRDefault="00214DC9" w:rsidP="00214DC9">
      <w:pPr>
        <w:jc w:val="both"/>
        <w:rPr>
          <w:rFonts w:ascii="Arial" w:hAnsi="Arial" w:cs="Arial"/>
          <w:iCs/>
          <w:color w:val="000000"/>
          <w:sz w:val="22"/>
          <w:szCs w:val="22"/>
          <w:lang w:val="es-CO"/>
        </w:rPr>
      </w:pPr>
    </w:p>
    <w:p w14:paraId="68D3FC87"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Para que el Proponente obtenga este puntaje debe diligenciar el Formato 8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278BC05B" w14:textId="77777777" w:rsidR="00214DC9" w:rsidRPr="00214DC9" w:rsidRDefault="00214DC9" w:rsidP="00214DC9">
      <w:pPr>
        <w:jc w:val="both"/>
        <w:rPr>
          <w:rFonts w:ascii="Arial" w:hAnsi="Arial" w:cs="Arial"/>
          <w:iCs/>
          <w:color w:val="000000"/>
          <w:sz w:val="22"/>
          <w:szCs w:val="22"/>
          <w:lang w:val="es-CO"/>
        </w:rPr>
      </w:pPr>
    </w:p>
    <w:p w14:paraId="375F1975"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56607266" w14:textId="77777777" w:rsidR="00214DC9" w:rsidRPr="00214DC9" w:rsidRDefault="00214DC9" w:rsidP="00214DC9">
      <w:pPr>
        <w:jc w:val="both"/>
        <w:rPr>
          <w:rFonts w:ascii="Arial" w:hAnsi="Arial" w:cs="Arial"/>
          <w:iCs/>
          <w:color w:val="000000"/>
          <w:sz w:val="22"/>
          <w:szCs w:val="22"/>
          <w:lang w:val="es-CO"/>
        </w:rPr>
      </w:pPr>
    </w:p>
    <w:p w14:paraId="4D11852D"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La asignación de este puntaje no excluye la aplicación del puntaje para MiPymes.</w:t>
      </w:r>
    </w:p>
    <w:p w14:paraId="342EEC2F" w14:textId="77777777" w:rsidR="00214DC9" w:rsidRPr="00214DC9" w:rsidRDefault="00214DC9" w:rsidP="00214DC9">
      <w:pPr>
        <w:jc w:val="both"/>
        <w:rPr>
          <w:rFonts w:ascii="Arial" w:hAnsi="Arial" w:cs="Arial"/>
          <w:iCs/>
          <w:color w:val="000000"/>
          <w:sz w:val="22"/>
          <w:szCs w:val="22"/>
          <w:lang w:val="es-CO"/>
        </w:rPr>
      </w:pPr>
    </w:p>
    <w:p w14:paraId="0727A2F1" w14:textId="77777777" w:rsidR="00214DC9" w:rsidRPr="00214DC9" w:rsidRDefault="00214DC9" w:rsidP="00214DC9">
      <w:pPr>
        <w:pStyle w:val="Prrafodelista"/>
        <w:numPr>
          <w:ilvl w:val="0"/>
          <w:numId w:val="23"/>
        </w:numPr>
        <w:jc w:val="both"/>
        <w:rPr>
          <w:rFonts w:ascii="Arial" w:hAnsi="Arial" w:cs="Arial"/>
          <w:iCs/>
          <w:color w:val="000000"/>
          <w:sz w:val="22"/>
          <w:szCs w:val="22"/>
          <w:lang w:val="es-CO"/>
        </w:rPr>
      </w:pPr>
      <w:r w:rsidRPr="00214DC9">
        <w:rPr>
          <w:rFonts w:ascii="Arial" w:hAnsi="Arial" w:cs="Arial"/>
          <w:b/>
          <w:bCs/>
          <w:iCs/>
          <w:color w:val="000000"/>
          <w:sz w:val="22"/>
          <w:szCs w:val="22"/>
          <w:lang w:val="es-CO"/>
        </w:rPr>
        <w:t>MIPYME DOMICILIADA EN COLOMBIA: (0.25) PUNTOS</w:t>
      </w:r>
    </w:p>
    <w:p w14:paraId="16A29F31" w14:textId="77777777" w:rsidR="00214DC9" w:rsidRPr="00214DC9" w:rsidRDefault="00214DC9" w:rsidP="00214DC9">
      <w:pPr>
        <w:jc w:val="both"/>
        <w:rPr>
          <w:rFonts w:ascii="Arial" w:hAnsi="Arial" w:cs="Arial"/>
          <w:iCs/>
          <w:color w:val="000000"/>
          <w:sz w:val="22"/>
          <w:szCs w:val="22"/>
          <w:lang w:val="es-CO"/>
        </w:rPr>
      </w:pPr>
    </w:p>
    <w:p w14:paraId="77C1D1A5"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La Entidad otorgará un puntaje de cero punto veinticinco (0.25) puntos al Proponente que acredite la calidad de </w:t>
      </w:r>
      <w:proofErr w:type="spellStart"/>
      <w:r w:rsidRPr="00214DC9">
        <w:rPr>
          <w:rFonts w:ascii="Arial" w:hAnsi="Arial" w:cs="Arial"/>
          <w:iCs/>
          <w:color w:val="000000"/>
          <w:sz w:val="22"/>
          <w:szCs w:val="22"/>
          <w:lang w:val="es-CO"/>
        </w:rPr>
        <w:t>Mipyme</w:t>
      </w:r>
      <w:proofErr w:type="spellEnd"/>
      <w:r w:rsidRPr="00214DC9">
        <w:rPr>
          <w:rFonts w:ascii="Arial" w:hAnsi="Arial" w:cs="Arial"/>
          <w:iCs/>
          <w:color w:val="000000"/>
          <w:sz w:val="22"/>
          <w:szCs w:val="22"/>
          <w:lang w:val="es-CO"/>
        </w:rPr>
        <w:t xml:space="preserve"> domiciliada en Colombia de conformidad con el artículo 2.2.1.2.4.2.4 del Decreto 1082 de 2015, en concordancia con el parágrafo del artículo 2.2.1.13.2.4 del Decreto 1074 de 2015, o la norma que lo modifique, complemente o sustituya.</w:t>
      </w:r>
    </w:p>
    <w:p w14:paraId="6194A5A5" w14:textId="77777777" w:rsidR="00214DC9" w:rsidRPr="00214DC9" w:rsidRDefault="00214DC9" w:rsidP="00214DC9">
      <w:pPr>
        <w:jc w:val="both"/>
        <w:rPr>
          <w:rFonts w:ascii="Arial" w:hAnsi="Arial" w:cs="Arial"/>
          <w:iCs/>
          <w:color w:val="000000"/>
          <w:sz w:val="22"/>
          <w:szCs w:val="22"/>
          <w:lang w:val="es-CO"/>
        </w:rPr>
      </w:pPr>
    </w:p>
    <w:p w14:paraId="1EA38AC7"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w:t>
      </w:r>
      <w:r w:rsidRPr="00214DC9">
        <w:rPr>
          <w:rFonts w:ascii="Arial" w:hAnsi="Arial" w:cs="Arial"/>
          <w:iCs/>
          <w:color w:val="000000"/>
          <w:sz w:val="22"/>
          <w:szCs w:val="22"/>
          <w:lang w:val="es-CO"/>
        </w:rPr>
        <w:lastRenderedPageBreak/>
        <w:t>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w:t>
      </w:r>
    </w:p>
    <w:p w14:paraId="030FB3FC" w14:textId="77777777" w:rsidR="00214DC9" w:rsidRPr="00214DC9" w:rsidRDefault="00214DC9" w:rsidP="00214DC9">
      <w:pPr>
        <w:jc w:val="both"/>
        <w:rPr>
          <w:rFonts w:ascii="Arial" w:hAnsi="Arial" w:cs="Arial"/>
          <w:iCs/>
          <w:color w:val="000000"/>
          <w:sz w:val="22"/>
          <w:szCs w:val="22"/>
          <w:lang w:val="es-CO"/>
        </w:rPr>
      </w:pPr>
    </w:p>
    <w:p w14:paraId="0C788D29"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Tratándose de Proponentes Plurales este puntaje se otorgará si por lo menos uno de los integrantes acredita la calidad de </w:t>
      </w:r>
      <w:proofErr w:type="spellStart"/>
      <w:r w:rsidRPr="00214DC9">
        <w:rPr>
          <w:rFonts w:ascii="Arial" w:hAnsi="Arial" w:cs="Arial"/>
          <w:iCs/>
          <w:color w:val="000000"/>
          <w:sz w:val="22"/>
          <w:szCs w:val="22"/>
          <w:lang w:val="es-CO"/>
        </w:rPr>
        <w:t>Mipyme</w:t>
      </w:r>
      <w:proofErr w:type="spellEnd"/>
      <w:r w:rsidRPr="00214DC9">
        <w:rPr>
          <w:rFonts w:ascii="Arial" w:hAnsi="Arial" w:cs="Arial"/>
          <w:iCs/>
          <w:color w:val="000000"/>
          <w:sz w:val="22"/>
          <w:szCs w:val="22"/>
          <w:lang w:val="es-CO"/>
        </w:rPr>
        <w:t xml:space="preserve"> y tiene una participación igual o superior al diez por ciento (10 %) en el Consorcio o en la Unión Temporal.</w:t>
      </w:r>
    </w:p>
    <w:p w14:paraId="07CC23BC" w14:textId="77777777" w:rsidR="00214DC9" w:rsidRPr="00214DC9" w:rsidRDefault="00214DC9" w:rsidP="00214DC9">
      <w:pPr>
        <w:jc w:val="both"/>
        <w:rPr>
          <w:rFonts w:ascii="Arial" w:hAnsi="Arial" w:cs="Arial"/>
          <w:iCs/>
          <w:color w:val="000000"/>
          <w:sz w:val="22"/>
          <w:szCs w:val="22"/>
          <w:lang w:val="es-CO"/>
        </w:rPr>
      </w:pPr>
    </w:p>
    <w:p w14:paraId="3D83927E" w14:textId="77777777" w:rsidR="00214DC9" w:rsidRPr="00214DC9" w:rsidRDefault="00214DC9" w:rsidP="00214DC9">
      <w:pPr>
        <w:pStyle w:val="Prrafodelista"/>
        <w:numPr>
          <w:ilvl w:val="0"/>
          <w:numId w:val="23"/>
        </w:numPr>
        <w:jc w:val="both"/>
        <w:rPr>
          <w:rFonts w:ascii="Arial" w:hAnsi="Arial" w:cs="Arial"/>
          <w:b/>
          <w:bCs/>
          <w:iCs/>
          <w:color w:val="000000"/>
          <w:sz w:val="22"/>
          <w:szCs w:val="22"/>
          <w:lang w:val="es-CO"/>
        </w:rPr>
      </w:pPr>
      <w:r w:rsidRPr="00214DC9">
        <w:rPr>
          <w:rFonts w:ascii="Arial" w:hAnsi="Arial" w:cs="Arial"/>
          <w:b/>
          <w:bCs/>
          <w:iCs/>
          <w:color w:val="000000"/>
          <w:sz w:val="22"/>
          <w:szCs w:val="22"/>
          <w:lang w:val="es-CO"/>
        </w:rPr>
        <w:t>INCENTIVO A LOS EMPLEADORES DE PERSONAS CON DISCAPACIDAD Y DE LOS EMPRENDIMIENTOS Y EMPRESAS DE PERSONAS CON DISCAPACIDAD: (2) PUNTOS</w:t>
      </w:r>
    </w:p>
    <w:p w14:paraId="7B97C6FC" w14:textId="77777777" w:rsidR="00214DC9" w:rsidRPr="00214DC9" w:rsidRDefault="00214DC9" w:rsidP="00214DC9">
      <w:pPr>
        <w:jc w:val="both"/>
        <w:rPr>
          <w:rFonts w:ascii="Arial" w:hAnsi="Arial" w:cs="Arial"/>
          <w:b/>
          <w:bCs/>
          <w:iCs/>
          <w:color w:val="000000"/>
          <w:sz w:val="22"/>
          <w:szCs w:val="22"/>
          <w:lang w:val="es-CO"/>
        </w:rPr>
      </w:pPr>
    </w:p>
    <w:p w14:paraId="08B9BB58"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En cumplimiento a lo establecido en el artículo 1 del Decreto 287 de 2026, mediante el cual se modifica la Subsección 2 de la Sección 4 del Capítulo 2 del Título 1 de la Parte 2 del Libro 2, el artículo 2.2.1.2.4.2.7.4 del Decreto 1082 de 2015, se asignará dos (2) puntos al proponente que acredite la vinculación del número mínimo de trabajadores de la planta de su personal en los términos señalados en el artículo 2.2.1.2.4.2.6 del Decreto 1082 de 2015 de acuerdo con los siguientes requisitos:</w:t>
      </w:r>
    </w:p>
    <w:p w14:paraId="5854D3F1" w14:textId="77777777" w:rsidR="00214DC9" w:rsidRPr="00214DC9" w:rsidRDefault="00214DC9" w:rsidP="00214DC9">
      <w:pPr>
        <w:jc w:val="both"/>
        <w:rPr>
          <w:rFonts w:ascii="Arial" w:hAnsi="Arial" w:cs="Arial"/>
          <w:iCs/>
          <w:color w:val="000000"/>
          <w:sz w:val="22"/>
          <w:szCs w:val="22"/>
          <w:lang w:val="es-CO"/>
        </w:rPr>
      </w:pPr>
      <w:r w:rsidRPr="00214DC9">
        <w:rPr>
          <w:rFonts w:ascii="Arial" w:hAnsi="Arial" w:cs="Arial"/>
          <w:iCs/>
          <w:color w:val="000000"/>
          <w:sz w:val="22"/>
          <w:szCs w:val="22"/>
          <w:lang w:val="es-CO"/>
        </w:rPr>
        <w:t xml:space="preserve">El proponente debe acreditar dentro de su planta de personal la vinculación de personas con discapacidad, con sujeción a todas las exigencias y garantías legalmente establecidas, mediante contrato laboral con dedicación exclusiva, de acuerdo con la siguiente tabla: </w:t>
      </w:r>
    </w:p>
    <w:p w14:paraId="4953AE80" w14:textId="77777777" w:rsidR="00214DC9" w:rsidRPr="00214DC9" w:rsidRDefault="00214DC9" w:rsidP="00214DC9">
      <w:pPr>
        <w:jc w:val="both"/>
        <w:rPr>
          <w:rFonts w:ascii="Arial" w:hAnsi="Arial" w:cs="Arial"/>
          <w:iCs/>
          <w:color w:val="000000"/>
          <w:sz w:val="22"/>
          <w:szCs w:val="22"/>
          <w:lang w:val="es-CO"/>
        </w:rPr>
      </w:pPr>
    </w:p>
    <w:tbl>
      <w:tblPr>
        <w:tblStyle w:val="Tablaconcuadrcula"/>
        <w:tblW w:w="0" w:type="auto"/>
        <w:tblInd w:w="767" w:type="dxa"/>
        <w:tblLook w:val="04A0" w:firstRow="1" w:lastRow="0" w:firstColumn="1" w:lastColumn="0" w:noHBand="0" w:noVBand="1"/>
      </w:tblPr>
      <w:tblGrid>
        <w:gridCol w:w="3993"/>
        <w:gridCol w:w="4068"/>
      </w:tblGrid>
      <w:tr w:rsidR="00214DC9" w:rsidRPr="00214DC9" w14:paraId="1A10CF27" w14:textId="77777777" w:rsidTr="00B64DA8">
        <w:tc>
          <w:tcPr>
            <w:tcW w:w="4215" w:type="dxa"/>
          </w:tcPr>
          <w:p w14:paraId="2A5A3832" w14:textId="77777777" w:rsidR="00214DC9" w:rsidRPr="00214DC9" w:rsidRDefault="00214DC9" w:rsidP="00B64DA8">
            <w:pPr>
              <w:jc w:val="center"/>
              <w:rPr>
                <w:rFonts w:ascii="Arial" w:hAnsi="Arial" w:cs="Arial"/>
                <w:b/>
                <w:iCs/>
                <w:sz w:val="22"/>
                <w:szCs w:val="22"/>
              </w:rPr>
            </w:pPr>
            <w:r w:rsidRPr="00214DC9">
              <w:rPr>
                <w:rFonts w:ascii="Arial" w:hAnsi="Arial" w:cs="Arial"/>
                <w:b/>
                <w:iCs/>
                <w:sz w:val="22"/>
                <w:szCs w:val="22"/>
              </w:rPr>
              <w:t>Número total de trabajadores de la planta de personal del proponente</w:t>
            </w:r>
          </w:p>
        </w:tc>
        <w:tc>
          <w:tcPr>
            <w:tcW w:w="4290" w:type="dxa"/>
          </w:tcPr>
          <w:p w14:paraId="622AABE1" w14:textId="77777777" w:rsidR="00214DC9" w:rsidRPr="00214DC9" w:rsidRDefault="00214DC9" w:rsidP="00B64DA8">
            <w:pPr>
              <w:jc w:val="center"/>
              <w:rPr>
                <w:rFonts w:ascii="Arial" w:hAnsi="Arial" w:cs="Arial"/>
                <w:b/>
                <w:iCs/>
                <w:sz w:val="22"/>
                <w:szCs w:val="22"/>
              </w:rPr>
            </w:pPr>
            <w:r w:rsidRPr="00214DC9">
              <w:rPr>
                <w:rFonts w:ascii="Arial" w:hAnsi="Arial" w:cs="Arial"/>
                <w:b/>
                <w:iCs/>
                <w:sz w:val="22"/>
                <w:szCs w:val="22"/>
              </w:rPr>
              <w:t>Número mínimo de trabajadores con discapacidad exigido</w:t>
            </w:r>
          </w:p>
        </w:tc>
      </w:tr>
      <w:tr w:rsidR="00214DC9" w:rsidRPr="00214DC9" w14:paraId="1E102139" w14:textId="77777777" w:rsidTr="00B64DA8">
        <w:tc>
          <w:tcPr>
            <w:tcW w:w="4215" w:type="dxa"/>
          </w:tcPr>
          <w:p w14:paraId="11E7BAAD" w14:textId="77777777" w:rsidR="00214DC9" w:rsidRPr="00214DC9" w:rsidRDefault="00214DC9" w:rsidP="00B64DA8">
            <w:pPr>
              <w:jc w:val="center"/>
              <w:rPr>
                <w:rFonts w:ascii="Arial" w:hAnsi="Arial" w:cs="Arial"/>
                <w:bCs/>
                <w:iCs/>
                <w:sz w:val="22"/>
                <w:szCs w:val="22"/>
              </w:rPr>
            </w:pPr>
            <w:r w:rsidRPr="00214DC9">
              <w:rPr>
                <w:rFonts w:ascii="Arial" w:hAnsi="Arial" w:cs="Arial"/>
                <w:bCs/>
                <w:iCs/>
                <w:sz w:val="22"/>
                <w:szCs w:val="22"/>
              </w:rPr>
              <w:t>Entre 1 y 30</w:t>
            </w:r>
          </w:p>
        </w:tc>
        <w:tc>
          <w:tcPr>
            <w:tcW w:w="4290" w:type="dxa"/>
          </w:tcPr>
          <w:p w14:paraId="01F13879" w14:textId="77777777" w:rsidR="00214DC9" w:rsidRPr="00214DC9" w:rsidRDefault="00214DC9" w:rsidP="00B64DA8">
            <w:pPr>
              <w:jc w:val="center"/>
              <w:rPr>
                <w:rFonts w:ascii="Arial" w:hAnsi="Arial" w:cs="Arial"/>
                <w:bCs/>
                <w:iCs/>
                <w:sz w:val="22"/>
                <w:szCs w:val="22"/>
              </w:rPr>
            </w:pPr>
            <w:r w:rsidRPr="00214DC9">
              <w:rPr>
                <w:rFonts w:ascii="Arial" w:hAnsi="Arial" w:cs="Arial"/>
                <w:bCs/>
                <w:iCs/>
                <w:sz w:val="22"/>
                <w:szCs w:val="22"/>
              </w:rPr>
              <w:t>2</w:t>
            </w:r>
          </w:p>
        </w:tc>
      </w:tr>
      <w:tr w:rsidR="00214DC9" w:rsidRPr="00214DC9" w14:paraId="20553E17" w14:textId="77777777" w:rsidTr="00B64DA8">
        <w:tc>
          <w:tcPr>
            <w:tcW w:w="4215" w:type="dxa"/>
          </w:tcPr>
          <w:p w14:paraId="6BD74213" w14:textId="77777777" w:rsidR="00214DC9" w:rsidRPr="00214DC9" w:rsidRDefault="00214DC9" w:rsidP="00B64DA8">
            <w:pPr>
              <w:jc w:val="center"/>
              <w:rPr>
                <w:rFonts w:ascii="Arial" w:hAnsi="Arial" w:cs="Arial"/>
                <w:bCs/>
                <w:iCs/>
                <w:sz w:val="22"/>
                <w:szCs w:val="22"/>
              </w:rPr>
            </w:pPr>
            <w:r w:rsidRPr="00214DC9">
              <w:rPr>
                <w:rFonts w:ascii="Arial" w:hAnsi="Arial" w:cs="Arial"/>
                <w:bCs/>
                <w:iCs/>
                <w:sz w:val="22"/>
                <w:szCs w:val="22"/>
              </w:rPr>
              <w:t>Entre 31 y 100</w:t>
            </w:r>
          </w:p>
        </w:tc>
        <w:tc>
          <w:tcPr>
            <w:tcW w:w="4290" w:type="dxa"/>
          </w:tcPr>
          <w:p w14:paraId="3C0ED6DA" w14:textId="77777777" w:rsidR="00214DC9" w:rsidRPr="00214DC9" w:rsidRDefault="00214DC9" w:rsidP="00B64DA8">
            <w:pPr>
              <w:jc w:val="center"/>
              <w:rPr>
                <w:rFonts w:ascii="Arial" w:hAnsi="Arial" w:cs="Arial"/>
                <w:bCs/>
                <w:iCs/>
                <w:sz w:val="22"/>
                <w:szCs w:val="22"/>
              </w:rPr>
            </w:pPr>
            <w:r w:rsidRPr="00214DC9">
              <w:rPr>
                <w:rFonts w:ascii="Arial" w:hAnsi="Arial" w:cs="Arial"/>
                <w:bCs/>
                <w:iCs/>
                <w:sz w:val="22"/>
                <w:szCs w:val="22"/>
              </w:rPr>
              <w:t>3</w:t>
            </w:r>
          </w:p>
        </w:tc>
      </w:tr>
      <w:tr w:rsidR="00214DC9" w:rsidRPr="00214DC9" w14:paraId="66F4E564" w14:textId="77777777" w:rsidTr="00B64DA8">
        <w:tc>
          <w:tcPr>
            <w:tcW w:w="4215" w:type="dxa"/>
          </w:tcPr>
          <w:p w14:paraId="013BCA7B" w14:textId="77777777" w:rsidR="00214DC9" w:rsidRPr="00214DC9" w:rsidRDefault="00214DC9" w:rsidP="00B64DA8">
            <w:pPr>
              <w:jc w:val="center"/>
              <w:rPr>
                <w:rFonts w:ascii="Arial" w:hAnsi="Arial" w:cs="Arial"/>
                <w:bCs/>
                <w:iCs/>
                <w:sz w:val="22"/>
                <w:szCs w:val="22"/>
              </w:rPr>
            </w:pPr>
            <w:r w:rsidRPr="00214DC9">
              <w:rPr>
                <w:rFonts w:ascii="Arial" w:hAnsi="Arial" w:cs="Arial"/>
                <w:bCs/>
                <w:iCs/>
                <w:sz w:val="22"/>
                <w:szCs w:val="22"/>
              </w:rPr>
              <w:t>Entre 101 y 150</w:t>
            </w:r>
          </w:p>
        </w:tc>
        <w:tc>
          <w:tcPr>
            <w:tcW w:w="4290" w:type="dxa"/>
          </w:tcPr>
          <w:p w14:paraId="6DD38727" w14:textId="77777777" w:rsidR="00214DC9" w:rsidRPr="00214DC9" w:rsidRDefault="00214DC9" w:rsidP="00B64DA8">
            <w:pPr>
              <w:jc w:val="center"/>
              <w:rPr>
                <w:rFonts w:ascii="Arial" w:hAnsi="Arial" w:cs="Arial"/>
                <w:bCs/>
                <w:iCs/>
                <w:sz w:val="22"/>
                <w:szCs w:val="22"/>
              </w:rPr>
            </w:pPr>
            <w:r w:rsidRPr="00214DC9">
              <w:rPr>
                <w:rFonts w:ascii="Arial" w:hAnsi="Arial" w:cs="Arial"/>
                <w:bCs/>
                <w:iCs/>
                <w:sz w:val="22"/>
                <w:szCs w:val="22"/>
              </w:rPr>
              <w:t>4</w:t>
            </w:r>
          </w:p>
        </w:tc>
      </w:tr>
      <w:tr w:rsidR="00214DC9" w:rsidRPr="00214DC9" w14:paraId="354D0D18" w14:textId="77777777" w:rsidTr="00B64DA8">
        <w:tc>
          <w:tcPr>
            <w:tcW w:w="4215" w:type="dxa"/>
          </w:tcPr>
          <w:p w14:paraId="5C112D3B" w14:textId="77777777" w:rsidR="00214DC9" w:rsidRPr="00214DC9" w:rsidRDefault="00214DC9" w:rsidP="00B64DA8">
            <w:pPr>
              <w:jc w:val="center"/>
              <w:rPr>
                <w:rFonts w:ascii="Arial" w:hAnsi="Arial" w:cs="Arial"/>
                <w:bCs/>
                <w:iCs/>
                <w:sz w:val="22"/>
                <w:szCs w:val="22"/>
              </w:rPr>
            </w:pPr>
            <w:r w:rsidRPr="00214DC9">
              <w:rPr>
                <w:rFonts w:ascii="Arial" w:hAnsi="Arial" w:cs="Arial"/>
                <w:bCs/>
                <w:iCs/>
                <w:sz w:val="22"/>
                <w:szCs w:val="22"/>
              </w:rPr>
              <w:t>Entre 151 y 200</w:t>
            </w:r>
          </w:p>
        </w:tc>
        <w:tc>
          <w:tcPr>
            <w:tcW w:w="4290" w:type="dxa"/>
          </w:tcPr>
          <w:p w14:paraId="1A010C99" w14:textId="77777777" w:rsidR="00214DC9" w:rsidRPr="00214DC9" w:rsidRDefault="00214DC9" w:rsidP="00B64DA8">
            <w:pPr>
              <w:jc w:val="center"/>
              <w:rPr>
                <w:rFonts w:ascii="Arial" w:hAnsi="Arial" w:cs="Arial"/>
                <w:bCs/>
                <w:iCs/>
                <w:sz w:val="22"/>
                <w:szCs w:val="22"/>
              </w:rPr>
            </w:pPr>
            <w:r w:rsidRPr="00214DC9">
              <w:rPr>
                <w:rFonts w:ascii="Arial" w:hAnsi="Arial" w:cs="Arial"/>
                <w:bCs/>
                <w:iCs/>
                <w:sz w:val="22"/>
                <w:szCs w:val="22"/>
              </w:rPr>
              <w:t>5</w:t>
            </w:r>
          </w:p>
        </w:tc>
      </w:tr>
      <w:tr w:rsidR="00214DC9" w:rsidRPr="00214DC9" w14:paraId="0F89F04A" w14:textId="77777777" w:rsidTr="00B64DA8">
        <w:tc>
          <w:tcPr>
            <w:tcW w:w="4215" w:type="dxa"/>
          </w:tcPr>
          <w:p w14:paraId="67FC1E71" w14:textId="77777777" w:rsidR="00214DC9" w:rsidRPr="00214DC9" w:rsidRDefault="00214DC9" w:rsidP="00B64DA8">
            <w:pPr>
              <w:jc w:val="center"/>
              <w:rPr>
                <w:rFonts w:ascii="Arial" w:hAnsi="Arial" w:cs="Arial"/>
                <w:bCs/>
                <w:iCs/>
                <w:sz w:val="22"/>
                <w:szCs w:val="22"/>
              </w:rPr>
            </w:pPr>
            <w:r w:rsidRPr="00214DC9">
              <w:rPr>
                <w:rFonts w:ascii="Arial" w:hAnsi="Arial" w:cs="Arial"/>
                <w:bCs/>
                <w:iCs/>
                <w:sz w:val="22"/>
                <w:szCs w:val="22"/>
              </w:rPr>
              <w:t>Entre 201 y 300</w:t>
            </w:r>
          </w:p>
        </w:tc>
        <w:tc>
          <w:tcPr>
            <w:tcW w:w="4290" w:type="dxa"/>
          </w:tcPr>
          <w:p w14:paraId="4E28D541" w14:textId="77777777" w:rsidR="00214DC9" w:rsidRPr="00214DC9" w:rsidRDefault="00214DC9" w:rsidP="00B64DA8">
            <w:pPr>
              <w:jc w:val="center"/>
              <w:rPr>
                <w:rFonts w:ascii="Arial" w:hAnsi="Arial" w:cs="Arial"/>
                <w:bCs/>
                <w:iCs/>
                <w:sz w:val="22"/>
                <w:szCs w:val="22"/>
              </w:rPr>
            </w:pPr>
            <w:r w:rsidRPr="00214DC9">
              <w:rPr>
                <w:rFonts w:ascii="Arial" w:hAnsi="Arial" w:cs="Arial"/>
                <w:bCs/>
                <w:iCs/>
                <w:sz w:val="22"/>
                <w:szCs w:val="22"/>
              </w:rPr>
              <w:t>7</w:t>
            </w:r>
          </w:p>
        </w:tc>
      </w:tr>
      <w:tr w:rsidR="00214DC9" w:rsidRPr="00214DC9" w14:paraId="3E178FC4" w14:textId="77777777" w:rsidTr="00B64DA8">
        <w:tc>
          <w:tcPr>
            <w:tcW w:w="4215" w:type="dxa"/>
          </w:tcPr>
          <w:p w14:paraId="39D3F9E9" w14:textId="77777777" w:rsidR="00214DC9" w:rsidRPr="00214DC9" w:rsidRDefault="00214DC9" w:rsidP="00B64DA8">
            <w:pPr>
              <w:jc w:val="center"/>
              <w:rPr>
                <w:rFonts w:ascii="Arial" w:hAnsi="Arial" w:cs="Arial"/>
                <w:bCs/>
                <w:iCs/>
                <w:sz w:val="22"/>
                <w:szCs w:val="22"/>
              </w:rPr>
            </w:pPr>
            <w:r w:rsidRPr="00214DC9">
              <w:rPr>
                <w:rFonts w:ascii="Arial" w:hAnsi="Arial" w:cs="Arial"/>
                <w:bCs/>
                <w:iCs/>
                <w:sz w:val="22"/>
                <w:szCs w:val="22"/>
              </w:rPr>
              <w:t>Entre 301 y 400</w:t>
            </w:r>
          </w:p>
        </w:tc>
        <w:tc>
          <w:tcPr>
            <w:tcW w:w="4290" w:type="dxa"/>
          </w:tcPr>
          <w:p w14:paraId="14272DDF" w14:textId="77777777" w:rsidR="00214DC9" w:rsidRPr="00214DC9" w:rsidRDefault="00214DC9" w:rsidP="00B64DA8">
            <w:pPr>
              <w:jc w:val="center"/>
              <w:rPr>
                <w:rFonts w:ascii="Arial" w:hAnsi="Arial" w:cs="Arial"/>
                <w:bCs/>
                <w:iCs/>
                <w:sz w:val="22"/>
                <w:szCs w:val="22"/>
              </w:rPr>
            </w:pPr>
            <w:r w:rsidRPr="00214DC9">
              <w:rPr>
                <w:rFonts w:ascii="Arial" w:hAnsi="Arial" w:cs="Arial"/>
                <w:bCs/>
                <w:iCs/>
                <w:sz w:val="22"/>
                <w:szCs w:val="22"/>
              </w:rPr>
              <w:t>10</w:t>
            </w:r>
          </w:p>
        </w:tc>
      </w:tr>
      <w:tr w:rsidR="00214DC9" w:rsidRPr="00214DC9" w14:paraId="6698BABC" w14:textId="77777777" w:rsidTr="00B64DA8">
        <w:tc>
          <w:tcPr>
            <w:tcW w:w="4215" w:type="dxa"/>
          </w:tcPr>
          <w:p w14:paraId="28F31E2F" w14:textId="77777777" w:rsidR="00214DC9" w:rsidRPr="00214DC9" w:rsidRDefault="00214DC9" w:rsidP="00B64DA8">
            <w:pPr>
              <w:jc w:val="center"/>
              <w:rPr>
                <w:rFonts w:ascii="Arial" w:hAnsi="Arial" w:cs="Arial"/>
                <w:bCs/>
                <w:iCs/>
                <w:sz w:val="22"/>
                <w:szCs w:val="22"/>
              </w:rPr>
            </w:pPr>
            <w:r w:rsidRPr="00214DC9">
              <w:rPr>
                <w:rFonts w:ascii="Arial" w:hAnsi="Arial" w:cs="Arial"/>
                <w:bCs/>
                <w:iCs/>
                <w:sz w:val="22"/>
                <w:szCs w:val="22"/>
              </w:rPr>
              <w:t>Entre 401 y 500</w:t>
            </w:r>
          </w:p>
        </w:tc>
        <w:tc>
          <w:tcPr>
            <w:tcW w:w="4290" w:type="dxa"/>
          </w:tcPr>
          <w:p w14:paraId="11D9AB99" w14:textId="77777777" w:rsidR="00214DC9" w:rsidRPr="00214DC9" w:rsidRDefault="00214DC9" w:rsidP="00B64DA8">
            <w:pPr>
              <w:jc w:val="center"/>
              <w:rPr>
                <w:rFonts w:ascii="Arial" w:hAnsi="Arial" w:cs="Arial"/>
                <w:bCs/>
                <w:iCs/>
                <w:sz w:val="22"/>
                <w:szCs w:val="22"/>
              </w:rPr>
            </w:pPr>
            <w:r w:rsidRPr="00214DC9">
              <w:rPr>
                <w:rFonts w:ascii="Arial" w:hAnsi="Arial" w:cs="Arial"/>
                <w:bCs/>
                <w:iCs/>
                <w:sz w:val="22"/>
                <w:szCs w:val="22"/>
              </w:rPr>
              <w:t>12</w:t>
            </w:r>
          </w:p>
        </w:tc>
      </w:tr>
      <w:tr w:rsidR="00214DC9" w:rsidRPr="00214DC9" w14:paraId="4367757F" w14:textId="77777777" w:rsidTr="00B64DA8">
        <w:tc>
          <w:tcPr>
            <w:tcW w:w="4215" w:type="dxa"/>
          </w:tcPr>
          <w:p w14:paraId="0C40BA4F" w14:textId="77777777" w:rsidR="00214DC9" w:rsidRPr="00214DC9" w:rsidRDefault="00214DC9" w:rsidP="00B64DA8">
            <w:pPr>
              <w:jc w:val="center"/>
              <w:rPr>
                <w:rFonts w:ascii="Arial" w:hAnsi="Arial" w:cs="Arial"/>
                <w:bCs/>
                <w:iCs/>
                <w:sz w:val="22"/>
                <w:szCs w:val="22"/>
              </w:rPr>
            </w:pPr>
            <w:r w:rsidRPr="00214DC9">
              <w:rPr>
                <w:rFonts w:ascii="Arial" w:hAnsi="Arial" w:cs="Arial"/>
                <w:bCs/>
                <w:iCs/>
                <w:sz w:val="22"/>
                <w:szCs w:val="22"/>
              </w:rPr>
              <w:t>Entre 501 y 600</w:t>
            </w:r>
          </w:p>
        </w:tc>
        <w:tc>
          <w:tcPr>
            <w:tcW w:w="4290" w:type="dxa"/>
          </w:tcPr>
          <w:p w14:paraId="2A380D6A" w14:textId="77777777" w:rsidR="00214DC9" w:rsidRPr="00214DC9" w:rsidRDefault="00214DC9" w:rsidP="00B64DA8">
            <w:pPr>
              <w:jc w:val="center"/>
              <w:rPr>
                <w:rFonts w:ascii="Arial" w:hAnsi="Arial" w:cs="Arial"/>
                <w:bCs/>
                <w:iCs/>
                <w:sz w:val="22"/>
                <w:szCs w:val="22"/>
              </w:rPr>
            </w:pPr>
            <w:r w:rsidRPr="00214DC9">
              <w:rPr>
                <w:rFonts w:ascii="Arial" w:hAnsi="Arial" w:cs="Arial"/>
                <w:bCs/>
                <w:iCs/>
                <w:sz w:val="22"/>
                <w:szCs w:val="22"/>
              </w:rPr>
              <w:t>14</w:t>
            </w:r>
          </w:p>
        </w:tc>
      </w:tr>
      <w:tr w:rsidR="00214DC9" w:rsidRPr="00214DC9" w14:paraId="65D3AED1" w14:textId="77777777" w:rsidTr="00B64DA8">
        <w:tc>
          <w:tcPr>
            <w:tcW w:w="4215" w:type="dxa"/>
          </w:tcPr>
          <w:p w14:paraId="731368BE" w14:textId="77777777" w:rsidR="00214DC9" w:rsidRPr="00214DC9" w:rsidRDefault="00214DC9" w:rsidP="00B64DA8">
            <w:pPr>
              <w:jc w:val="center"/>
              <w:rPr>
                <w:rFonts w:ascii="Arial" w:hAnsi="Arial" w:cs="Arial"/>
                <w:bCs/>
                <w:iCs/>
                <w:sz w:val="22"/>
                <w:szCs w:val="22"/>
              </w:rPr>
            </w:pPr>
            <w:r w:rsidRPr="00214DC9">
              <w:rPr>
                <w:rFonts w:ascii="Arial" w:hAnsi="Arial" w:cs="Arial"/>
                <w:bCs/>
                <w:iCs/>
                <w:sz w:val="22"/>
                <w:szCs w:val="22"/>
              </w:rPr>
              <w:t>Entre 601 y 700</w:t>
            </w:r>
          </w:p>
        </w:tc>
        <w:tc>
          <w:tcPr>
            <w:tcW w:w="4290" w:type="dxa"/>
          </w:tcPr>
          <w:p w14:paraId="4AA63889" w14:textId="77777777" w:rsidR="00214DC9" w:rsidRPr="00214DC9" w:rsidRDefault="00214DC9" w:rsidP="00B64DA8">
            <w:pPr>
              <w:jc w:val="center"/>
              <w:rPr>
                <w:rFonts w:ascii="Arial" w:hAnsi="Arial" w:cs="Arial"/>
                <w:bCs/>
                <w:iCs/>
                <w:sz w:val="22"/>
                <w:szCs w:val="22"/>
              </w:rPr>
            </w:pPr>
            <w:r w:rsidRPr="00214DC9">
              <w:rPr>
                <w:rFonts w:ascii="Arial" w:hAnsi="Arial" w:cs="Arial"/>
                <w:bCs/>
                <w:iCs/>
                <w:sz w:val="22"/>
                <w:szCs w:val="22"/>
              </w:rPr>
              <w:t>16</w:t>
            </w:r>
          </w:p>
        </w:tc>
      </w:tr>
      <w:tr w:rsidR="00214DC9" w:rsidRPr="00214DC9" w14:paraId="2CF89E73" w14:textId="77777777" w:rsidTr="00B64DA8">
        <w:tc>
          <w:tcPr>
            <w:tcW w:w="4215" w:type="dxa"/>
            <w:vAlign w:val="center"/>
          </w:tcPr>
          <w:p w14:paraId="04E679F8" w14:textId="77777777" w:rsidR="00214DC9" w:rsidRPr="00214DC9" w:rsidRDefault="00214DC9" w:rsidP="00B64DA8">
            <w:pPr>
              <w:jc w:val="center"/>
              <w:rPr>
                <w:rFonts w:ascii="Arial" w:hAnsi="Arial" w:cs="Arial"/>
                <w:bCs/>
                <w:iCs/>
                <w:sz w:val="22"/>
                <w:szCs w:val="22"/>
              </w:rPr>
            </w:pPr>
            <w:r w:rsidRPr="00214DC9">
              <w:rPr>
                <w:rFonts w:ascii="Arial" w:hAnsi="Arial" w:cs="Arial"/>
                <w:bCs/>
                <w:iCs/>
                <w:sz w:val="22"/>
                <w:szCs w:val="22"/>
              </w:rPr>
              <w:t>Más de 700</w:t>
            </w:r>
          </w:p>
        </w:tc>
        <w:tc>
          <w:tcPr>
            <w:tcW w:w="4290" w:type="dxa"/>
          </w:tcPr>
          <w:p w14:paraId="18E1E41B" w14:textId="77777777" w:rsidR="00214DC9" w:rsidRPr="00214DC9" w:rsidRDefault="00214DC9" w:rsidP="00B64DA8">
            <w:pPr>
              <w:jc w:val="center"/>
              <w:rPr>
                <w:rFonts w:ascii="Arial" w:hAnsi="Arial" w:cs="Arial"/>
                <w:bCs/>
                <w:iCs/>
                <w:sz w:val="22"/>
                <w:szCs w:val="22"/>
              </w:rPr>
            </w:pPr>
            <w:r w:rsidRPr="00214DC9">
              <w:rPr>
                <w:rFonts w:ascii="Arial" w:hAnsi="Arial" w:cs="Arial"/>
                <w:bCs/>
                <w:iCs/>
                <w:sz w:val="22"/>
                <w:szCs w:val="22"/>
              </w:rPr>
              <w:t>En adelante por cada 100 trabajadores deberá contarse dos (2) con discapacidad adicionales</w:t>
            </w:r>
          </w:p>
        </w:tc>
      </w:tr>
    </w:tbl>
    <w:p w14:paraId="58E375EC" w14:textId="77777777" w:rsidR="00214DC9" w:rsidRPr="00214DC9" w:rsidRDefault="00214DC9" w:rsidP="00214DC9">
      <w:pPr>
        <w:jc w:val="both"/>
        <w:rPr>
          <w:rFonts w:ascii="Arial" w:hAnsi="Arial" w:cs="Arial"/>
          <w:iCs/>
          <w:color w:val="000000"/>
          <w:sz w:val="22"/>
          <w:szCs w:val="22"/>
        </w:rPr>
      </w:pPr>
    </w:p>
    <w:p w14:paraId="292FB7E7" w14:textId="77777777" w:rsidR="00214DC9" w:rsidRPr="00214DC9" w:rsidRDefault="00214DC9" w:rsidP="00214DC9">
      <w:pPr>
        <w:jc w:val="both"/>
        <w:rPr>
          <w:rFonts w:ascii="Arial" w:hAnsi="Arial" w:cs="Arial"/>
          <w:iCs/>
          <w:color w:val="000000"/>
          <w:sz w:val="22"/>
          <w:szCs w:val="22"/>
        </w:rPr>
      </w:pPr>
    </w:p>
    <w:p w14:paraId="26AED23D" w14:textId="77777777" w:rsidR="00214DC9" w:rsidRPr="00214DC9" w:rsidRDefault="00214DC9" w:rsidP="00214DC9">
      <w:pPr>
        <w:jc w:val="both"/>
        <w:rPr>
          <w:rFonts w:ascii="Arial" w:hAnsi="Arial" w:cs="Arial"/>
          <w:iCs/>
          <w:color w:val="000000"/>
          <w:sz w:val="22"/>
          <w:szCs w:val="22"/>
        </w:rPr>
      </w:pPr>
      <w:r w:rsidRPr="00214DC9">
        <w:rPr>
          <w:rFonts w:ascii="Arial" w:hAnsi="Arial" w:cs="Arial"/>
          <w:iCs/>
          <w:color w:val="000000"/>
          <w:sz w:val="22"/>
          <w:szCs w:val="22"/>
        </w:rPr>
        <w:t>De conformidad con la cuantía estimada de la contratación, el proceso podrá ser limitado a Micro, Pequeñas y Medianas Empresas —MiPymes—, en los términos del Artículo 2.2.1.2.4.2.2 del Decreto 1082 de 2015, modificado por el Decreto 1860 de 2021, previa verificación del cumplimiento de los requisitos previstos en la normativa vigente.</w:t>
      </w:r>
    </w:p>
    <w:p w14:paraId="1BC44647" w14:textId="77777777" w:rsidR="00214DC9" w:rsidRPr="00214DC9" w:rsidRDefault="00214DC9" w:rsidP="00214DC9">
      <w:pPr>
        <w:jc w:val="both"/>
        <w:rPr>
          <w:rFonts w:ascii="Arial" w:hAnsi="Arial" w:cs="Arial"/>
          <w:iCs/>
          <w:color w:val="000000"/>
          <w:sz w:val="22"/>
          <w:szCs w:val="22"/>
        </w:rPr>
      </w:pPr>
    </w:p>
    <w:p w14:paraId="53C8DCA5" w14:textId="77777777" w:rsidR="00214DC9" w:rsidRPr="00214DC9" w:rsidRDefault="00214DC9" w:rsidP="00214DC9">
      <w:pPr>
        <w:jc w:val="both"/>
        <w:rPr>
          <w:rFonts w:ascii="Arial" w:hAnsi="Arial" w:cs="Arial"/>
          <w:iCs/>
          <w:color w:val="000000"/>
          <w:sz w:val="22"/>
          <w:szCs w:val="22"/>
        </w:rPr>
      </w:pPr>
      <w:r w:rsidRPr="00214DC9">
        <w:rPr>
          <w:rFonts w:ascii="Arial" w:hAnsi="Arial" w:cs="Arial"/>
          <w:iCs/>
          <w:color w:val="000000"/>
          <w:sz w:val="22"/>
          <w:szCs w:val="22"/>
        </w:rPr>
        <w:t xml:space="preserve">En caso de que la convocatoria sea limitada a MiPymes, solo podrán participar los proponentes que acrediten esa condición; si se trata de Entidades Sin Ánimo de Lucro </w:t>
      </w:r>
      <w:r w:rsidRPr="00214DC9">
        <w:rPr>
          <w:rFonts w:ascii="Arial" w:hAnsi="Arial" w:cs="Arial"/>
          <w:iCs/>
          <w:color w:val="000000"/>
          <w:sz w:val="22"/>
          <w:szCs w:val="22"/>
        </w:rPr>
        <w:lastRenderedPageBreak/>
        <w:t xml:space="preserve">(ESAL), deberán corresponder a aquellas cobijadas por la excepción prevista en el Artículo 23 de la Ley 2069 de 2020 y por el Parágrafo del Artículo 2.2.1.2.4.2.2 del Decreto 1082 de 2015. </w:t>
      </w:r>
    </w:p>
    <w:p w14:paraId="5BC59163" w14:textId="77777777" w:rsidR="00214DC9" w:rsidRPr="00214DC9" w:rsidRDefault="00214DC9" w:rsidP="00214DC9">
      <w:pPr>
        <w:jc w:val="both"/>
        <w:rPr>
          <w:rFonts w:ascii="Arial" w:hAnsi="Arial" w:cs="Arial"/>
          <w:iCs/>
          <w:color w:val="000000"/>
          <w:sz w:val="22"/>
          <w:szCs w:val="22"/>
        </w:rPr>
      </w:pPr>
    </w:p>
    <w:p w14:paraId="45676EF0" w14:textId="77777777" w:rsidR="00214DC9" w:rsidRPr="00214DC9" w:rsidRDefault="00214DC9" w:rsidP="00214DC9">
      <w:pPr>
        <w:jc w:val="both"/>
        <w:rPr>
          <w:rFonts w:ascii="Arial" w:hAnsi="Arial" w:cs="Arial"/>
          <w:iCs/>
          <w:color w:val="000000"/>
          <w:sz w:val="22"/>
          <w:szCs w:val="22"/>
        </w:rPr>
      </w:pPr>
      <w:r w:rsidRPr="00214DC9">
        <w:rPr>
          <w:rFonts w:ascii="Arial" w:hAnsi="Arial" w:cs="Arial"/>
          <w:iCs/>
          <w:color w:val="000000"/>
          <w:sz w:val="22"/>
          <w:szCs w:val="22"/>
        </w:rPr>
        <w:t xml:space="preserve">En ese escenario, la ESAL deberá demostrar que está constituida como organización de economía solidaria, en los términos del Artículo 6° de la Ley 454 de 1998, esto es, como una persona jurídica sin ánimo de lucro cuyos asociados sean, a la vez, aportantes y gestores, con vínculo asociativo solidario, igualdad de derechos y obligaciones, aportes sociales, excedentes destinados a fines solidarios y patrimonio </w:t>
      </w:r>
      <w:proofErr w:type="spellStart"/>
      <w:r w:rsidRPr="00214DC9">
        <w:rPr>
          <w:rFonts w:ascii="Arial" w:hAnsi="Arial" w:cs="Arial"/>
          <w:iCs/>
          <w:color w:val="000000"/>
          <w:sz w:val="22"/>
          <w:szCs w:val="22"/>
        </w:rPr>
        <w:t>irrepartible</w:t>
      </w:r>
      <w:proofErr w:type="spellEnd"/>
      <w:r w:rsidRPr="00214DC9">
        <w:rPr>
          <w:rFonts w:ascii="Arial" w:hAnsi="Arial" w:cs="Arial"/>
          <w:iCs/>
          <w:color w:val="000000"/>
          <w:sz w:val="22"/>
          <w:szCs w:val="22"/>
        </w:rPr>
        <w:t>.</w:t>
      </w:r>
    </w:p>
    <w:p w14:paraId="2C17BD36" w14:textId="77777777" w:rsidR="00214DC9" w:rsidRPr="00214DC9" w:rsidRDefault="00214DC9" w:rsidP="00214DC9">
      <w:pPr>
        <w:jc w:val="both"/>
        <w:rPr>
          <w:rFonts w:ascii="Arial" w:hAnsi="Arial" w:cs="Arial"/>
          <w:iCs/>
          <w:color w:val="000000"/>
          <w:sz w:val="22"/>
          <w:szCs w:val="22"/>
        </w:rPr>
      </w:pPr>
      <w:r w:rsidRPr="00214DC9">
        <w:rPr>
          <w:rFonts w:ascii="Arial" w:hAnsi="Arial" w:cs="Arial"/>
          <w:iCs/>
          <w:color w:val="000000"/>
          <w:sz w:val="22"/>
          <w:szCs w:val="22"/>
        </w:rPr>
        <w:t xml:space="preserve">Esta condición deberá verificarse en el certificado de existencia y representación legal y, de ser necesario, en los estatutos de la entidad. Aquellas que no acrediten dicha condición no podrán participar en procesos limitados a MiPymes. </w:t>
      </w:r>
    </w:p>
    <w:p w14:paraId="43ABA324" w14:textId="25C29A29" w:rsidR="005111B4" w:rsidRPr="00214DC9" w:rsidRDefault="00214DC9" w:rsidP="00214DC9">
      <w:pPr>
        <w:jc w:val="both"/>
        <w:rPr>
          <w:rFonts w:ascii="Arial" w:hAnsi="Arial" w:cs="Arial"/>
          <w:iCs/>
          <w:color w:val="000000"/>
          <w:sz w:val="22"/>
          <w:szCs w:val="22"/>
        </w:rPr>
      </w:pPr>
      <w:r w:rsidRPr="00214DC9">
        <w:rPr>
          <w:rFonts w:ascii="Arial" w:hAnsi="Arial" w:cs="Arial"/>
          <w:iCs/>
          <w:color w:val="000000"/>
          <w:sz w:val="22"/>
          <w:szCs w:val="22"/>
        </w:rPr>
        <w:t>Lo anterior, de acuerdo con el marco normativo vigente y los conceptos emitidos por la Agencia Nacional de Contratación Pública —Colombia Compra Eficiente.</w:t>
      </w:r>
    </w:p>
    <w:p w14:paraId="674DC414" w14:textId="77777777" w:rsidR="00214DC9" w:rsidRPr="00214DC9" w:rsidRDefault="00214DC9" w:rsidP="00214DC9">
      <w:pPr>
        <w:jc w:val="both"/>
        <w:rPr>
          <w:rFonts w:ascii="Arial" w:hAnsi="Arial" w:cs="Arial"/>
          <w:sz w:val="22"/>
          <w:szCs w:val="22"/>
        </w:rPr>
      </w:pPr>
    </w:p>
    <w:p w14:paraId="2A9E6A4E" w14:textId="77777777" w:rsidR="00747409" w:rsidRPr="00214DC9" w:rsidRDefault="00747409" w:rsidP="005111B4">
      <w:pPr>
        <w:jc w:val="both"/>
        <w:rPr>
          <w:rFonts w:ascii="Arial" w:eastAsia="CIDFont+F8" w:hAnsi="Arial" w:cs="Arial"/>
          <w:b/>
          <w:sz w:val="22"/>
          <w:szCs w:val="22"/>
        </w:rPr>
      </w:pPr>
      <w:r w:rsidRPr="00214DC9">
        <w:rPr>
          <w:rFonts w:ascii="Arial" w:eastAsia="CIDFont+F8" w:hAnsi="Arial" w:cs="Arial"/>
          <w:b/>
          <w:sz w:val="22"/>
          <w:szCs w:val="22"/>
        </w:rPr>
        <w:t xml:space="preserve">REDUCCIÓN DE PUNTAJE </w:t>
      </w:r>
    </w:p>
    <w:p w14:paraId="1A60FE17" w14:textId="77777777" w:rsidR="00747409" w:rsidRPr="00214DC9" w:rsidRDefault="00747409" w:rsidP="00747409">
      <w:pPr>
        <w:jc w:val="both"/>
        <w:rPr>
          <w:rFonts w:ascii="Arial" w:hAnsi="Arial" w:cs="Arial"/>
          <w:sz w:val="22"/>
          <w:szCs w:val="22"/>
        </w:rPr>
      </w:pPr>
    </w:p>
    <w:p w14:paraId="16008456" w14:textId="77777777" w:rsidR="00747409" w:rsidRPr="00214DC9" w:rsidRDefault="00747409" w:rsidP="00747409">
      <w:pPr>
        <w:jc w:val="both"/>
        <w:rPr>
          <w:rFonts w:ascii="Arial" w:hAnsi="Arial" w:cs="Arial"/>
          <w:sz w:val="22"/>
          <w:szCs w:val="22"/>
        </w:rPr>
      </w:pPr>
      <w:r w:rsidRPr="00214DC9">
        <w:rPr>
          <w:rFonts w:ascii="Arial" w:hAnsi="Arial" w:cs="Arial"/>
          <w:sz w:val="22"/>
          <w:szCs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2CE191C3" w14:textId="77777777" w:rsidR="00747409" w:rsidRPr="00214DC9" w:rsidRDefault="00747409" w:rsidP="00747409">
      <w:pPr>
        <w:jc w:val="both"/>
        <w:rPr>
          <w:rFonts w:ascii="Arial" w:hAnsi="Arial" w:cs="Arial"/>
          <w:sz w:val="22"/>
          <w:szCs w:val="22"/>
        </w:rPr>
      </w:pPr>
    </w:p>
    <w:p w14:paraId="64A1BA5B" w14:textId="77777777" w:rsidR="00747409" w:rsidRPr="00214DC9" w:rsidRDefault="00747409" w:rsidP="00747409">
      <w:pPr>
        <w:jc w:val="both"/>
        <w:rPr>
          <w:rFonts w:ascii="Arial" w:hAnsi="Arial" w:cs="Arial"/>
          <w:sz w:val="22"/>
          <w:szCs w:val="22"/>
        </w:rPr>
      </w:pPr>
      <w:r w:rsidRPr="00214DC9">
        <w:rPr>
          <w:rFonts w:ascii="Arial" w:hAnsi="Arial" w:cs="Arial"/>
          <w:sz w:val="22"/>
          <w:szCs w:val="22"/>
        </w:rPr>
        <w:t xml:space="preserve">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 </w:t>
      </w:r>
    </w:p>
    <w:p w14:paraId="2B773111" w14:textId="77777777" w:rsidR="00747409" w:rsidRPr="00214DC9" w:rsidRDefault="00747409" w:rsidP="00747409">
      <w:pPr>
        <w:jc w:val="both"/>
        <w:rPr>
          <w:rFonts w:ascii="Arial" w:hAnsi="Arial" w:cs="Arial"/>
          <w:sz w:val="22"/>
          <w:szCs w:val="22"/>
        </w:rPr>
      </w:pPr>
    </w:p>
    <w:p w14:paraId="16A22442" w14:textId="77777777" w:rsidR="00747409" w:rsidRPr="00214DC9" w:rsidRDefault="00747409" w:rsidP="00214DC9">
      <w:pPr>
        <w:pStyle w:val="Prrafodelista"/>
        <w:numPr>
          <w:ilvl w:val="0"/>
          <w:numId w:val="14"/>
        </w:numPr>
        <w:jc w:val="both"/>
        <w:rPr>
          <w:rFonts w:ascii="Arial" w:eastAsia="CIDFont+F8" w:hAnsi="Arial" w:cs="Arial"/>
          <w:b/>
          <w:sz w:val="22"/>
          <w:szCs w:val="22"/>
        </w:rPr>
      </w:pPr>
      <w:r w:rsidRPr="00214DC9">
        <w:rPr>
          <w:rFonts w:ascii="Arial" w:eastAsia="CIDFont+F8" w:hAnsi="Arial" w:cs="Arial"/>
          <w:b/>
          <w:sz w:val="22"/>
          <w:szCs w:val="22"/>
        </w:rPr>
        <w:t>ORDEN DE ELEGIBILIDAD Y DESEMPATE</w:t>
      </w:r>
    </w:p>
    <w:p w14:paraId="6555AB9A" w14:textId="77777777" w:rsidR="00747409" w:rsidRPr="00214DC9" w:rsidRDefault="00747409" w:rsidP="00747409">
      <w:pPr>
        <w:jc w:val="both"/>
        <w:rPr>
          <w:rFonts w:ascii="Arial" w:hAnsi="Arial" w:cs="Arial"/>
          <w:sz w:val="22"/>
          <w:szCs w:val="22"/>
        </w:rPr>
      </w:pPr>
    </w:p>
    <w:p w14:paraId="22A5128E" w14:textId="77777777" w:rsidR="00747409" w:rsidRPr="00214DC9" w:rsidRDefault="00747409" w:rsidP="00747409">
      <w:pPr>
        <w:jc w:val="both"/>
        <w:rPr>
          <w:rFonts w:ascii="Arial" w:hAnsi="Arial" w:cs="Arial"/>
          <w:sz w:val="22"/>
          <w:szCs w:val="22"/>
        </w:rPr>
      </w:pPr>
      <w:r w:rsidRPr="00214DC9">
        <w:rPr>
          <w:rFonts w:ascii="Arial" w:hAnsi="Arial" w:cs="Arial"/>
          <w:sz w:val="22"/>
          <w:szCs w:val="22"/>
        </w:rPr>
        <w:t xml:space="preserve">Una vez realizada la ponderación, el comité evaluador establecerá la lista de elegibles, de acuerdo con la calificación obtenida por cada oferente. </w:t>
      </w:r>
    </w:p>
    <w:p w14:paraId="31C5A2BC" w14:textId="77777777" w:rsidR="00747409" w:rsidRPr="00214DC9" w:rsidRDefault="00747409" w:rsidP="00747409">
      <w:pPr>
        <w:jc w:val="both"/>
        <w:rPr>
          <w:rFonts w:ascii="Arial" w:hAnsi="Arial" w:cs="Arial"/>
          <w:sz w:val="22"/>
          <w:szCs w:val="22"/>
        </w:rPr>
      </w:pPr>
    </w:p>
    <w:p w14:paraId="0600D546" w14:textId="77777777" w:rsidR="00747409" w:rsidRPr="00214DC9" w:rsidRDefault="00747409" w:rsidP="00747409">
      <w:pPr>
        <w:pStyle w:val="Prrafodelista"/>
        <w:ind w:left="338"/>
        <w:jc w:val="both"/>
        <w:rPr>
          <w:rFonts w:ascii="Arial" w:eastAsia="Arial" w:hAnsi="Arial" w:cs="Arial"/>
          <w:sz w:val="22"/>
          <w:szCs w:val="22"/>
        </w:rPr>
      </w:pPr>
      <w:r w:rsidRPr="00214DC9">
        <w:rPr>
          <w:rFonts w:ascii="Arial" w:hAnsi="Arial" w:cs="Arial"/>
          <w:sz w:val="22"/>
          <w:szCs w:val="22"/>
        </w:rPr>
        <w:t xml:space="preserve">En caso de empate, la entidad aplicara los criterios establecidos en el artículo 35 de la ley 2069 de 2020, modificada por el decreto 1086 de 2021 con el cual se define un nuevo marco jurídico en los criterios de desempate previstos en los procesos de contratación y reglamenta, la forma de acreditar las circunstancias a las que se refiere cada uno de los numerales del citado artículo, permitiendo la debida aplicación </w:t>
      </w:r>
      <w:proofErr w:type="spellStart"/>
      <w:r w:rsidRPr="00214DC9">
        <w:rPr>
          <w:rFonts w:ascii="Arial" w:hAnsi="Arial" w:cs="Arial"/>
          <w:sz w:val="22"/>
          <w:szCs w:val="22"/>
        </w:rPr>
        <w:t>e</w:t>
      </w:r>
      <w:proofErr w:type="spellEnd"/>
      <w:r w:rsidRPr="00214DC9">
        <w:rPr>
          <w:rFonts w:ascii="Arial" w:hAnsi="Arial" w:cs="Arial"/>
          <w:sz w:val="22"/>
          <w:szCs w:val="22"/>
        </w:rPr>
        <w:t xml:space="preserve"> los factores de desempate previsto para garantizar la selección objetiva de los contratistas. Asimismo, se dará aplicación a las normas que las modifiquen, adicionen o sustituyan.</w:t>
      </w:r>
    </w:p>
    <w:p w14:paraId="6902A323" w14:textId="77777777" w:rsidR="00340F35" w:rsidRPr="00214DC9" w:rsidRDefault="00340F35" w:rsidP="00340F35">
      <w:pPr>
        <w:jc w:val="both"/>
        <w:rPr>
          <w:rFonts w:ascii="Arial" w:eastAsia="Calibri" w:hAnsi="Arial" w:cs="Arial"/>
          <w:b/>
          <w:bCs/>
          <w:color w:val="000000" w:themeColor="text1"/>
          <w:sz w:val="22"/>
          <w:szCs w:val="22"/>
          <w:lang w:val="es-MX" w:eastAsia="en-US"/>
        </w:rPr>
      </w:pPr>
    </w:p>
    <w:p w14:paraId="25396536" w14:textId="77777777" w:rsidR="00340F35" w:rsidRPr="00214DC9" w:rsidRDefault="00340F35" w:rsidP="00214DC9">
      <w:pPr>
        <w:numPr>
          <w:ilvl w:val="1"/>
          <w:numId w:val="19"/>
        </w:numPr>
        <w:jc w:val="both"/>
        <w:rPr>
          <w:rFonts w:ascii="Arial" w:eastAsia="Calibri" w:hAnsi="Arial" w:cs="Arial"/>
          <w:b/>
          <w:bCs/>
          <w:color w:val="000000" w:themeColor="text1"/>
          <w:sz w:val="22"/>
          <w:szCs w:val="22"/>
          <w:lang w:val="es-MX" w:eastAsia="en-US"/>
        </w:rPr>
      </w:pPr>
      <w:r w:rsidRPr="00214DC9">
        <w:rPr>
          <w:rFonts w:ascii="Arial" w:eastAsia="Calibri" w:hAnsi="Arial" w:cs="Arial"/>
          <w:b/>
          <w:bCs/>
          <w:color w:val="000000" w:themeColor="text1"/>
          <w:sz w:val="22"/>
          <w:szCs w:val="22"/>
          <w:lang w:val="es-MX" w:eastAsia="en-US"/>
        </w:rPr>
        <w:t xml:space="preserve"> GARANTÍAS</w:t>
      </w:r>
    </w:p>
    <w:p w14:paraId="25EC86E2" w14:textId="77777777" w:rsidR="00340F35" w:rsidRPr="00214DC9" w:rsidRDefault="00340F35" w:rsidP="00340F35">
      <w:pPr>
        <w:ind w:left="360"/>
        <w:jc w:val="both"/>
        <w:rPr>
          <w:rFonts w:ascii="Arial" w:eastAsia="Calibri" w:hAnsi="Arial" w:cs="Arial"/>
          <w:b/>
          <w:bCs/>
          <w:color w:val="000000" w:themeColor="text1"/>
          <w:sz w:val="22"/>
          <w:szCs w:val="22"/>
          <w:lang w:val="es-MX" w:eastAsia="en-US"/>
        </w:rPr>
      </w:pPr>
    </w:p>
    <w:p w14:paraId="7DFF63C4" w14:textId="77777777" w:rsidR="00340F35" w:rsidRPr="00214DC9" w:rsidRDefault="00340F35" w:rsidP="00340F35">
      <w:pPr>
        <w:jc w:val="both"/>
        <w:rPr>
          <w:rFonts w:ascii="Arial" w:eastAsia="Calibri" w:hAnsi="Arial" w:cs="Arial"/>
          <w:b/>
          <w:bCs/>
          <w:color w:val="000000" w:themeColor="text1"/>
          <w:sz w:val="22"/>
          <w:szCs w:val="22"/>
          <w:lang w:val="es-MX" w:eastAsia="en-US"/>
        </w:rPr>
      </w:pPr>
      <w:r w:rsidRPr="00214DC9">
        <w:rPr>
          <w:rFonts w:ascii="Arial" w:eastAsia="Calibri" w:hAnsi="Arial" w:cs="Arial"/>
          <w:b/>
          <w:bCs/>
          <w:color w:val="000000" w:themeColor="text1"/>
          <w:sz w:val="22"/>
          <w:szCs w:val="22"/>
          <w:lang w:val="es-MX" w:eastAsia="en-US"/>
        </w:rPr>
        <w:t>1.11.1. GARANTÍAS PRECONTRACTUALES</w:t>
      </w:r>
    </w:p>
    <w:p w14:paraId="49A343F9" w14:textId="77777777" w:rsidR="00340F35" w:rsidRPr="00214DC9" w:rsidRDefault="00340F35" w:rsidP="00340F35">
      <w:pPr>
        <w:jc w:val="both"/>
        <w:rPr>
          <w:rFonts w:ascii="Arial" w:eastAsia="Calibri" w:hAnsi="Arial" w:cs="Arial"/>
          <w:b/>
          <w:bCs/>
          <w:color w:val="000000" w:themeColor="text1"/>
          <w:sz w:val="22"/>
          <w:szCs w:val="22"/>
          <w:lang w:val="es-MX" w:eastAsia="en-US"/>
        </w:rPr>
      </w:pPr>
    </w:p>
    <w:p w14:paraId="17738558" w14:textId="77777777" w:rsidR="00340F35" w:rsidRPr="00214DC9" w:rsidRDefault="00340F35" w:rsidP="00340F35">
      <w:pPr>
        <w:jc w:val="both"/>
        <w:rPr>
          <w:rFonts w:ascii="Arial" w:hAnsi="Arial" w:cs="Arial"/>
          <w:color w:val="000000" w:themeColor="text1"/>
          <w:sz w:val="22"/>
          <w:szCs w:val="22"/>
        </w:rPr>
      </w:pPr>
      <w:r w:rsidRPr="00214DC9">
        <w:rPr>
          <w:rFonts w:ascii="Arial" w:hAnsi="Arial" w:cs="Arial"/>
          <w:color w:val="000000" w:themeColor="text1"/>
          <w:sz w:val="22"/>
          <w:szCs w:val="22"/>
        </w:rPr>
        <w:lastRenderedPageBreak/>
        <w:t xml:space="preserve">En cumplimiento de lo dispuesto en la ley 80 de 1993 y ley 1150 de 2007 y el articulo 2.2.1.2.3.1.1 del decreto 1082 de 2015, el oferente y contratista deberán garantizar el cumplimiento de sus obligaciones derivadas de la presentación de la oferta, el contrato y su liquidación y los riesgos a los que se encuentre expuestos las entidades estatales derivados de la responsabilidad extracontractual, a través de una garantía la cual debe cubrir los riesgos que se incluyan en el cuadro señalado a continuación, por lo siguientes motivos: </w:t>
      </w:r>
    </w:p>
    <w:p w14:paraId="45CF4B4C" w14:textId="77777777" w:rsidR="00340F35" w:rsidRPr="00214DC9" w:rsidRDefault="00340F35" w:rsidP="00340F35">
      <w:pPr>
        <w:jc w:val="both"/>
        <w:rPr>
          <w:rFonts w:ascii="Arial" w:hAnsi="Arial" w:cs="Arial"/>
          <w:color w:val="000000" w:themeColor="text1"/>
          <w:sz w:val="22"/>
          <w:szCs w:val="22"/>
        </w:rPr>
      </w:pPr>
    </w:p>
    <w:p w14:paraId="3C8883A4" w14:textId="77777777" w:rsidR="00340F35" w:rsidRPr="00214DC9" w:rsidRDefault="00340F35" w:rsidP="00340F35">
      <w:pPr>
        <w:jc w:val="both"/>
        <w:rPr>
          <w:rFonts w:ascii="Arial" w:hAnsi="Arial" w:cs="Arial"/>
          <w:color w:val="000000" w:themeColor="text1"/>
          <w:sz w:val="22"/>
          <w:szCs w:val="22"/>
        </w:rPr>
      </w:pPr>
      <w:r w:rsidRPr="00214DC9">
        <w:rPr>
          <w:rFonts w:ascii="Arial" w:hAnsi="Arial" w:cs="Arial"/>
          <w:color w:val="000000" w:themeColor="text1"/>
          <w:sz w:val="22"/>
          <w:szCs w:val="22"/>
        </w:rPr>
        <w:t>Los riesgos que debe cubrir, el monto y la vigencia de los mecanismos de cobertura se determinan teniendo en cuenta el objeto, la naturaleza y las características del contrato a celebrar, así:</w:t>
      </w:r>
    </w:p>
    <w:p w14:paraId="5C2F0D08" w14:textId="77777777" w:rsidR="00340F35" w:rsidRPr="00214DC9" w:rsidRDefault="00340F35" w:rsidP="00340F35">
      <w:pPr>
        <w:jc w:val="both"/>
        <w:rPr>
          <w:rFonts w:ascii="Arial" w:hAnsi="Arial" w:cs="Arial"/>
          <w:color w:val="000000" w:themeColor="text1"/>
          <w:sz w:val="22"/>
          <w:szCs w:val="22"/>
        </w:rPr>
      </w:pPr>
    </w:p>
    <w:p w14:paraId="1413DFAC" w14:textId="77777777" w:rsidR="00340F35" w:rsidRPr="00214DC9" w:rsidRDefault="00340F35" w:rsidP="00340F35">
      <w:pPr>
        <w:jc w:val="both"/>
        <w:rPr>
          <w:rFonts w:ascii="Arial" w:hAnsi="Arial" w:cs="Arial"/>
          <w:b/>
          <w:bCs/>
          <w:color w:val="000000" w:themeColor="text1"/>
          <w:sz w:val="22"/>
          <w:szCs w:val="22"/>
        </w:rPr>
      </w:pPr>
      <w:r w:rsidRPr="00214DC9">
        <w:rPr>
          <w:rFonts w:ascii="Arial" w:hAnsi="Arial" w:cs="Arial"/>
          <w:b/>
          <w:bCs/>
          <w:color w:val="000000" w:themeColor="text1"/>
          <w:sz w:val="22"/>
          <w:szCs w:val="22"/>
        </w:rPr>
        <w:t xml:space="preserve">La garantía de seriedad debe </w:t>
      </w:r>
      <w:r w:rsidR="00776CDE" w:rsidRPr="00214DC9">
        <w:rPr>
          <w:rFonts w:ascii="Arial" w:hAnsi="Arial" w:cs="Arial"/>
          <w:b/>
          <w:bCs/>
          <w:color w:val="000000" w:themeColor="text1"/>
          <w:sz w:val="22"/>
          <w:szCs w:val="22"/>
        </w:rPr>
        <w:t xml:space="preserve">ser </w:t>
      </w:r>
      <w:r w:rsidRPr="00214DC9">
        <w:rPr>
          <w:rFonts w:ascii="Arial" w:hAnsi="Arial" w:cs="Arial"/>
          <w:b/>
          <w:bCs/>
          <w:color w:val="000000" w:themeColor="text1"/>
          <w:sz w:val="22"/>
          <w:szCs w:val="22"/>
        </w:rPr>
        <w:t xml:space="preserve">tomar así, por el proponente: </w:t>
      </w:r>
    </w:p>
    <w:p w14:paraId="59789550" w14:textId="77777777" w:rsidR="00340F35" w:rsidRPr="00214DC9" w:rsidRDefault="00340F35" w:rsidP="00340F35">
      <w:pPr>
        <w:jc w:val="both"/>
        <w:rPr>
          <w:rFonts w:ascii="Arial" w:hAnsi="Arial" w:cs="Arial"/>
          <w:color w:val="000000" w:themeColor="text1"/>
          <w:sz w:val="22"/>
          <w:szCs w:val="22"/>
        </w:rPr>
      </w:pPr>
    </w:p>
    <w:p w14:paraId="0204F103" w14:textId="77777777" w:rsidR="00340F35" w:rsidRPr="00214DC9" w:rsidRDefault="00340F35" w:rsidP="00214DC9">
      <w:pPr>
        <w:pStyle w:val="Prrafodelista"/>
        <w:numPr>
          <w:ilvl w:val="0"/>
          <w:numId w:val="12"/>
        </w:numPr>
        <w:jc w:val="both"/>
        <w:rPr>
          <w:rFonts w:ascii="Arial" w:hAnsi="Arial" w:cs="Arial"/>
          <w:color w:val="000000" w:themeColor="text1"/>
          <w:sz w:val="22"/>
          <w:szCs w:val="22"/>
        </w:rPr>
      </w:pPr>
      <w:r w:rsidRPr="00214DC9">
        <w:rPr>
          <w:rFonts w:ascii="Arial" w:hAnsi="Arial" w:cs="Arial"/>
          <w:color w:val="000000" w:themeColor="text1"/>
          <w:sz w:val="22"/>
          <w:szCs w:val="22"/>
        </w:rPr>
        <w:t>Asegurado/beneficiario: El municipio de Mosquera identificado con el NIT 899.999.342-3.</w:t>
      </w:r>
    </w:p>
    <w:p w14:paraId="129EB67E" w14:textId="77777777" w:rsidR="00340F35" w:rsidRPr="00214DC9" w:rsidRDefault="00340F35" w:rsidP="00214DC9">
      <w:pPr>
        <w:pStyle w:val="Prrafodelista"/>
        <w:numPr>
          <w:ilvl w:val="0"/>
          <w:numId w:val="12"/>
        </w:numPr>
        <w:jc w:val="both"/>
        <w:rPr>
          <w:rFonts w:ascii="Arial" w:hAnsi="Arial" w:cs="Arial"/>
          <w:color w:val="000000" w:themeColor="text1"/>
          <w:sz w:val="22"/>
          <w:szCs w:val="22"/>
        </w:rPr>
      </w:pPr>
      <w:r w:rsidRPr="00214DC9">
        <w:rPr>
          <w:rFonts w:ascii="Arial" w:hAnsi="Arial" w:cs="Arial"/>
          <w:color w:val="000000" w:themeColor="text1"/>
          <w:sz w:val="22"/>
          <w:szCs w:val="22"/>
        </w:rPr>
        <w:t xml:space="preserve">Cuantía: Diez por ciento (10%) del total del presupuesto oficial estimado. </w:t>
      </w:r>
    </w:p>
    <w:p w14:paraId="6DCBAE4E" w14:textId="77777777" w:rsidR="00340F35" w:rsidRPr="00214DC9" w:rsidRDefault="00340F35" w:rsidP="00214DC9">
      <w:pPr>
        <w:pStyle w:val="Prrafodelista"/>
        <w:numPr>
          <w:ilvl w:val="0"/>
          <w:numId w:val="12"/>
        </w:numPr>
        <w:jc w:val="both"/>
        <w:rPr>
          <w:rFonts w:ascii="Arial" w:hAnsi="Arial" w:cs="Arial"/>
          <w:color w:val="000000" w:themeColor="text1"/>
          <w:sz w:val="22"/>
          <w:szCs w:val="22"/>
        </w:rPr>
      </w:pPr>
      <w:r w:rsidRPr="00214DC9">
        <w:rPr>
          <w:rFonts w:ascii="Arial" w:hAnsi="Arial" w:cs="Arial"/>
          <w:color w:val="000000" w:themeColor="text1"/>
          <w:sz w:val="22"/>
          <w:szCs w:val="22"/>
        </w:rPr>
        <w:t xml:space="preserve">Vigencia: Tres (3) meses, contabilizados a partir de la fecha de cierre del presente proceso. </w:t>
      </w:r>
    </w:p>
    <w:p w14:paraId="39EACF76" w14:textId="77777777" w:rsidR="00340F35" w:rsidRPr="00214DC9" w:rsidRDefault="00340F35" w:rsidP="00214DC9">
      <w:pPr>
        <w:pStyle w:val="Prrafodelista"/>
        <w:numPr>
          <w:ilvl w:val="0"/>
          <w:numId w:val="12"/>
        </w:numPr>
        <w:jc w:val="both"/>
        <w:rPr>
          <w:rFonts w:ascii="Arial" w:hAnsi="Arial" w:cs="Arial"/>
          <w:color w:val="000000" w:themeColor="text1"/>
          <w:sz w:val="22"/>
          <w:szCs w:val="22"/>
        </w:rPr>
      </w:pPr>
      <w:r w:rsidRPr="00214DC9">
        <w:rPr>
          <w:rFonts w:ascii="Arial" w:hAnsi="Arial" w:cs="Arial"/>
          <w:color w:val="000000" w:themeColor="text1"/>
          <w:sz w:val="22"/>
          <w:szCs w:val="22"/>
        </w:rPr>
        <w:t xml:space="preserve">Tomado/afianzado: Nombre o razón social del oferente tomado o afianzado, siguiendo las siguientes reglas. Si el oferente es una persona jurídica, la póliza o garantía deberá tomarse con el nombre o razón social que figura en el certificado de existencia y representación legal. Si el oferente es un consorcio o una unión temporal, la garantía deberá tomarse a nombre del consorcio o unión temporal (indicado todos y cada uno de los integrantes con sus respectivos porcentajes de participación). </w:t>
      </w:r>
    </w:p>
    <w:p w14:paraId="0025B5B7" w14:textId="77777777" w:rsidR="00776CDE" w:rsidRPr="00214DC9" w:rsidRDefault="00776CDE" w:rsidP="00776CDE">
      <w:pPr>
        <w:pStyle w:val="Prrafodelista"/>
        <w:ind w:left="820"/>
        <w:jc w:val="both"/>
        <w:rPr>
          <w:rFonts w:ascii="Arial" w:hAnsi="Arial" w:cs="Arial"/>
          <w:color w:val="000000" w:themeColor="text1"/>
          <w:sz w:val="22"/>
          <w:szCs w:val="22"/>
        </w:rPr>
      </w:pPr>
    </w:p>
    <w:p w14:paraId="41B8EAC6" w14:textId="77777777" w:rsidR="00776CDE" w:rsidRPr="00214DC9" w:rsidRDefault="00776CDE" w:rsidP="00776CDE">
      <w:pPr>
        <w:jc w:val="both"/>
        <w:rPr>
          <w:rFonts w:ascii="Arial" w:eastAsia="Calibri" w:hAnsi="Arial" w:cs="Arial"/>
          <w:color w:val="000000" w:themeColor="text1"/>
          <w:sz w:val="22"/>
          <w:szCs w:val="22"/>
          <w:lang w:eastAsia="en-US"/>
        </w:rPr>
      </w:pPr>
      <w:r w:rsidRPr="00214DC9">
        <w:rPr>
          <w:rFonts w:ascii="Arial" w:eastAsia="Calibri" w:hAnsi="Arial" w:cs="Arial"/>
          <w:b/>
          <w:bCs/>
          <w:color w:val="000000" w:themeColor="text1"/>
          <w:sz w:val="22"/>
          <w:szCs w:val="22"/>
          <w:lang w:eastAsia="en-US"/>
        </w:rPr>
        <w:t xml:space="preserve">NOTA: </w:t>
      </w:r>
      <w:r w:rsidRPr="00214DC9">
        <w:rPr>
          <w:rFonts w:ascii="Arial" w:eastAsia="Calibri" w:hAnsi="Arial" w:cs="Arial"/>
          <w:color w:val="000000" w:themeColor="text1"/>
          <w:sz w:val="22"/>
          <w:szCs w:val="22"/>
          <w:lang w:eastAsia="en-US"/>
        </w:rPr>
        <w:t>La entidad se permite aclarar que los proponentes están obligados a presentar una garantía de seriedad de la propuesta de manera específica para cada uno de los lotes en los cuales participen. Esta garantía debe ser entregada de forma individualizada por cada lote, asegurando así el cumplimiento de los requisitos establecidos para cada uno de ellos.</w:t>
      </w:r>
    </w:p>
    <w:p w14:paraId="041E73B8" w14:textId="77777777" w:rsidR="00214DC9" w:rsidRPr="00214DC9" w:rsidRDefault="00214DC9" w:rsidP="00776CDE">
      <w:pPr>
        <w:jc w:val="both"/>
        <w:rPr>
          <w:rFonts w:ascii="Arial" w:eastAsia="Calibri" w:hAnsi="Arial" w:cs="Arial"/>
          <w:color w:val="000000" w:themeColor="text1"/>
          <w:sz w:val="22"/>
          <w:szCs w:val="22"/>
          <w:lang w:eastAsia="en-US"/>
        </w:rPr>
      </w:pPr>
    </w:p>
    <w:p w14:paraId="21088E9A" w14:textId="77777777" w:rsidR="00214DC9" w:rsidRPr="00214DC9" w:rsidRDefault="00214DC9" w:rsidP="00214DC9">
      <w:pPr>
        <w:jc w:val="both"/>
        <w:rPr>
          <w:rFonts w:ascii="Arial" w:hAnsi="Arial" w:cs="Arial"/>
          <w:b/>
          <w:bCs/>
          <w:color w:val="000000" w:themeColor="text1"/>
          <w:sz w:val="22"/>
          <w:szCs w:val="22"/>
        </w:rPr>
      </w:pPr>
      <w:r w:rsidRPr="00214DC9">
        <w:rPr>
          <w:rFonts w:ascii="Arial" w:hAnsi="Arial" w:cs="Arial"/>
          <w:b/>
          <w:bCs/>
          <w:color w:val="000000" w:themeColor="text1"/>
          <w:sz w:val="22"/>
          <w:szCs w:val="22"/>
        </w:rPr>
        <w:t>CRITERIO DIFERENCIAL PARA MIPYMES Y/O EMPRESAS DE MUJERES:</w:t>
      </w:r>
    </w:p>
    <w:p w14:paraId="60536284" w14:textId="77777777" w:rsidR="00214DC9" w:rsidRPr="00214DC9" w:rsidRDefault="00214DC9" w:rsidP="00214DC9">
      <w:pPr>
        <w:jc w:val="both"/>
        <w:rPr>
          <w:rFonts w:ascii="Arial" w:eastAsia="Calibri" w:hAnsi="Arial" w:cs="Arial"/>
          <w:b/>
          <w:bCs/>
          <w:sz w:val="22"/>
          <w:szCs w:val="22"/>
          <w:lang w:eastAsia="en-US"/>
        </w:rPr>
      </w:pPr>
    </w:p>
    <w:p w14:paraId="79F7411C" w14:textId="77777777" w:rsidR="00214DC9" w:rsidRPr="00214DC9" w:rsidRDefault="00214DC9" w:rsidP="00214DC9">
      <w:pPr>
        <w:jc w:val="both"/>
        <w:rPr>
          <w:rFonts w:ascii="Arial" w:eastAsia="Calibri" w:hAnsi="Arial" w:cs="Arial"/>
          <w:sz w:val="22"/>
          <w:szCs w:val="22"/>
          <w:lang w:eastAsia="en-US"/>
        </w:rPr>
      </w:pPr>
      <w:r w:rsidRPr="00214DC9">
        <w:rPr>
          <w:rFonts w:ascii="Arial" w:eastAsia="Calibri" w:hAnsi="Arial" w:cs="Arial"/>
          <w:sz w:val="22"/>
          <w:szCs w:val="22"/>
          <w:lang w:eastAsia="en-US"/>
        </w:rPr>
        <w:t xml:space="preserve">En desarrollo del artículo 32 de la Ley 2069 de 2020 (Ley de Emprendimiento), del artículo 2.2.1.2.4.2.15 del Decreto 1082 de 2015, adicionado por el artículo 3 del Decreto 1860 de 2021, y del artículo 31 de la Ley 2069 de 2020, esta Entidad Estatal otorga un criterio diferencial de reducción del valor de la garantía de seriedad de la oferta a favor de los emprendimientos y empresas de mujeres y las </w:t>
      </w:r>
      <w:proofErr w:type="spellStart"/>
      <w:r w:rsidRPr="00214DC9">
        <w:rPr>
          <w:rFonts w:ascii="Arial" w:eastAsia="Calibri" w:hAnsi="Arial" w:cs="Arial"/>
          <w:sz w:val="22"/>
          <w:szCs w:val="22"/>
          <w:lang w:eastAsia="en-US"/>
        </w:rPr>
        <w:t>Mipymes</w:t>
      </w:r>
      <w:proofErr w:type="spellEnd"/>
      <w:r w:rsidRPr="00214DC9">
        <w:rPr>
          <w:rFonts w:ascii="Arial" w:eastAsia="Calibri" w:hAnsi="Arial" w:cs="Arial"/>
          <w:sz w:val="22"/>
          <w:szCs w:val="22"/>
          <w:lang w:eastAsia="en-US"/>
        </w:rPr>
        <w:t xml:space="preserve"> domiciliadas en Colombia.</w:t>
      </w:r>
    </w:p>
    <w:p w14:paraId="1D89C33D" w14:textId="77777777" w:rsidR="00214DC9" w:rsidRPr="00214DC9" w:rsidRDefault="00214DC9" w:rsidP="00214DC9">
      <w:pPr>
        <w:jc w:val="both"/>
        <w:rPr>
          <w:rFonts w:ascii="Arial" w:eastAsia="Calibri" w:hAnsi="Arial" w:cs="Arial"/>
          <w:sz w:val="22"/>
          <w:szCs w:val="22"/>
          <w:lang w:eastAsia="en-US"/>
        </w:rPr>
      </w:pPr>
    </w:p>
    <w:p w14:paraId="4913BC93" w14:textId="77777777" w:rsidR="00214DC9" w:rsidRPr="00214DC9" w:rsidRDefault="00214DC9" w:rsidP="00214DC9">
      <w:pPr>
        <w:jc w:val="both"/>
        <w:rPr>
          <w:rFonts w:ascii="Arial" w:eastAsia="Calibri" w:hAnsi="Arial" w:cs="Arial"/>
          <w:sz w:val="22"/>
          <w:szCs w:val="22"/>
          <w:lang w:eastAsia="en-US"/>
        </w:rPr>
      </w:pPr>
      <w:r w:rsidRPr="00214DC9">
        <w:rPr>
          <w:rFonts w:ascii="Arial" w:eastAsia="Calibri" w:hAnsi="Arial" w:cs="Arial"/>
          <w:sz w:val="22"/>
          <w:szCs w:val="22"/>
          <w:lang w:eastAsia="en-US"/>
        </w:rPr>
        <w:t>Este criterio aplicará a los proponentes que acrediten, de manera individual o conjunta, la calidad de:</w:t>
      </w:r>
    </w:p>
    <w:p w14:paraId="15361CD6" w14:textId="77777777" w:rsidR="00214DC9" w:rsidRPr="00214DC9" w:rsidRDefault="00214DC9" w:rsidP="00214DC9">
      <w:pPr>
        <w:jc w:val="both"/>
        <w:rPr>
          <w:rFonts w:ascii="Arial" w:eastAsia="Calibri" w:hAnsi="Arial" w:cs="Arial"/>
          <w:sz w:val="22"/>
          <w:szCs w:val="22"/>
          <w:lang w:eastAsia="en-US"/>
        </w:rPr>
      </w:pPr>
    </w:p>
    <w:p w14:paraId="57FCF184" w14:textId="77777777" w:rsidR="00214DC9" w:rsidRPr="00214DC9" w:rsidRDefault="00214DC9" w:rsidP="00214DC9">
      <w:pPr>
        <w:jc w:val="both"/>
        <w:rPr>
          <w:rFonts w:ascii="Arial" w:eastAsia="Calibri" w:hAnsi="Arial" w:cs="Arial"/>
          <w:sz w:val="22"/>
          <w:szCs w:val="22"/>
          <w:lang w:eastAsia="en-US"/>
        </w:rPr>
      </w:pPr>
      <w:r w:rsidRPr="00214DC9">
        <w:rPr>
          <w:rFonts w:ascii="Arial" w:eastAsia="Calibri" w:hAnsi="Arial" w:cs="Arial"/>
          <w:sz w:val="22"/>
          <w:szCs w:val="22"/>
          <w:lang w:eastAsia="en-US"/>
        </w:rPr>
        <w:t xml:space="preserve">a) </w:t>
      </w:r>
      <w:proofErr w:type="spellStart"/>
      <w:r w:rsidRPr="00214DC9">
        <w:rPr>
          <w:rFonts w:ascii="Arial" w:eastAsia="Calibri" w:hAnsi="Arial" w:cs="Arial"/>
          <w:sz w:val="22"/>
          <w:szCs w:val="22"/>
          <w:lang w:eastAsia="en-US"/>
        </w:rPr>
        <w:t>Mipyme</w:t>
      </w:r>
      <w:proofErr w:type="spellEnd"/>
      <w:r w:rsidRPr="00214DC9">
        <w:rPr>
          <w:rFonts w:ascii="Arial" w:eastAsia="Calibri" w:hAnsi="Arial" w:cs="Arial"/>
          <w:sz w:val="22"/>
          <w:szCs w:val="22"/>
          <w:lang w:eastAsia="en-US"/>
        </w:rPr>
        <w:t>: Micro, pequeña o mediana empresa domiciliada en Colombia.</w:t>
      </w:r>
    </w:p>
    <w:p w14:paraId="1DCA4280" w14:textId="77777777" w:rsidR="00214DC9" w:rsidRPr="00214DC9" w:rsidRDefault="00214DC9" w:rsidP="00214DC9">
      <w:pPr>
        <w:jc w:val="both"/>
        <w:rPr>
          <w:rFonts w:ascii="Arial" w:eastAsia="Calibri" w:hAnsi="Arial" w:cs="Arial"/>
          <w:sz w:val="22"/>
          <w:szCs w:val="22"/>
          <w:lang w:eastAsia="en-US"/>
        </w:rPr>
      </w:pPr>
    </w:p>
    <w:p w14:paraId="7365F167" w14:textId="77777777" w:rsidR="00214DC9" w:rsidRPr="00214DC9" w:rsidRDefault="00214DC9" w:rsidP="00214DC9">
      <w:pPr>
        <w:jc w:val="both"/>
        <w:rPr>
          <w:rFonts w:ascii="Arial" w:eastAsia="Calibri" w:hAnsi="Arial" w:cs="Arial"/>
          <w:sz w:val="22"/>
          <w:szCs w:val="22"/>
          <w:lang w:eastAsia="en-US"/>
        </w:rPr>
      </w:pPr>
      <w:r w:rsidRPr="00214DC9">
        <w:rPr>
          <w:rFonts w:ascii="Arial" w:eastAsia="Calibri" w:hAnsi="Arial" w:cs="Arial"/>
          <w:sz w:val="22"/>
          <w:szCs w:val="22"/>
          <w:lang w:eastAsia="en-US"/>
        </w:rPr>
        <w:t>b) Emprendimiento o empresa de mujeres: Persona natural o jurídica que cumple alguno de los supuestos del artículo 2.2.1.2.4.2.14 del Decreto 1082 de 2015.</w:t>
      </w:r>
    </w:p>
    <w:p w14:paraId="28EAF282" w14:textId="77777777" w:rsidR="00214DC9" w:rsidRPr="00214DC9" w:rsidRDefault="00214DC9" w:rsidP="00214DC9">
      <w:pPr>
        <w:jc w:val="both"/>
        <w:rPr>
          <w:rFonts w:ascii="Arial" w:eastAsia="Calibri" w:hAnsi="Arial" w:cs="Arial"/>
          <w:sz w:val="22"/>
          <w:szCs w:val="22"/>
          <w:lang w:eastAsia="en-US"/>
        </w:rPr>
      </w:pPr>
      <w:r w:rsidRPr="00214DC9">
        <w:rPr>
          <w:rFonts w:ascii="Arial" w:eastAsia="Calibri" w:hAnsi="Arial" w:cs="Arial"/>
          <w:sz w:val="22"/>
          <w:szCs w:val="22"/>
          <w:lang w:eastAsia="en-US"/>
        </w:rPr>
        <w:t xml:space="preserve">c) </w:t>
      </w:r>
      <w:proofErr w:type="spellStart"/>
      <w:r w:rsidRPr="00214DC9">
        <w:rPr>
          <w:rFonts w:ascii="Arial" w:eastAsia="Calibri" w:hAnsi="Arial" w:cs="Arial"/>
          <w:sz w:val="22"/>
          <w:szCs w:val="22"/>
          <w:lang w:eastAsia="en-US"/>
        </w:rPr>
        <w:t>Mipyme</w:t>
      </w:r>
      <w:proofErr w:type="spellEnd"/>
      <w:r w:rsidRPr="00214DC9">
        <w:rPr>
          <w:rFonts w:ascii="Arial" w:eastAsia="Calibri" w:hAnsi="Arial" w:cs="Arial"/>
          <w:sz w:val="22"/>
          <w:szCs w:val="22"/>
          <w:lang w:eastAsia="en-US"/>
        </w:rPr>
        <w:t xml:space="preserve"> y empresa de mujeres: Proponente que acredite simultáneamente ambas condiciones.</w:t>
      </w:r>
    </w:p>
    <w:p w14:paraId="586622E4" w14:textId="77777777" w:rsidR="00214DC9" w:rsidRPr="00214DC9" w:rsidRDefault="00214DC9" w:rsidP="00214DC9">
      <w:pPr>
        <w:jc w:val="both"/>
        <w:rPr>
          <w:rFonts w:ascii="Arial" w:eastAsia="Calibri" w:hAnsi="Arial" w:cs="Arial"/>
          <w:sz w:val="22"/>
          <w:szCs w:val="22"/>
          <w:lang w:eastAsia="en-US"/>
        </w:rPr>
      </w:pPr>
    </w:p>
    <w:p w14:paraId="61557179" w14:textId="77777777" w:rsidR="00214DC9" w:rsidRPr="00214DC9" w:rsidRDefault="00214DC9" w:rsidP="00214DC9">
      <w:pPr>
        <w:jc w:val="both"/>
        <w:rPr>
          <w:rFonts w:ascii="Arial" w:eastAsia="Calibri" w:hAnsi="Arial" w:cs="Arial"/>
          <w:sz w:val="22"/>
          <w:szCs w:val="22"/>
          <w:lang w:eastAsia="en-US"/>
        </w:rPr>
      </w:pPr>
      <w:r w:rsidRPr="00214DC9">
        <w:rPr>
          <w:rFonts w:ascii="Arial" w:eastAsia="Calibri" w:hAnsi="Arial" w:cs="Arial"/>
          <w:sz w:val="22"/>
          <w:szCs w:val="22"/>
          <w:lang w:eastAsia="en-US"/>
        </w:rPr>
        <w:t xml:space="preserve">En virtud de lo anterior, se establecen los porcentajes que se exigirán para la póliza de seriedad de la oferta, así: </w:t>
      </w:r>
    </w:p>
    <w:p w14:paraId="25EF1756" w14:textId="77777777" w:rsidR="00214DC9" w:rsidRPr="00214DC9" w:rsidRDefault="00214DC9" w:rsidP="00214DC9">
      <w:pPr>
        <w:jc w:val="both"/>
        <w:rPr>
          <w:rFonts w:ascii="Arial" w:eastAsia="Calibri" w:hAnsi="Arial" w:cs="Arial"/>
          <w:sz w:val="22"/>
          <w:szCs w:val="22"/>
          <w:lang w:eastAsia="en-US"/>
        </w:rPr>
      </w:pPr>
    </w:p>
    <w:tbl>
      <w:tblPr>
        <w:tblStyle w:val="Tablaconcuadrcula"/>
        <w:tblW w:w="0" w:type="auto"/>
        <w:jc w:val="center"/>
        <w:tblLook w:val="04A0" w:firstRow="1" w:lastRow="0" w:firstColumn="1" w:lastColumn="0" w:noHBand="0" w:noVBand="1"/>
      </w:tblPr>
      <w:tblGrid>
        <w:gridCol w:w="3886"/>
        <w:gridCol w:w="3543"/>
      </w:tblGrid>
      <w:tr w:rsidR="00214DC9" w:rsidRPr="00214DC9" w14:paraId="22B08EEC" w14:textId="77777777" w:rsidTr="00B64DA8">
        <w:trPr>
          <w:jc w:val="center"/>
        </w:trPr>
        <w:tc>
          <w:tcPr>
            <w:tcW w:w="3886" w:type="dxa"/>
            <w:vAlign w:val="center"/>
          </w:tcPr>
          <w:p w14:paraId="605EF2B1" w14:textId="77777777" w:rsidR="00214DC9" w:rsidRPr="00214DC9" w:rsidRDefault="00214DC9" w:rsidP="00B64DA8">
            <w:pPr>
              <w:jc w:val="center"/>
              <w:rPr>
                <w:rFonts w:ascii="Arial" w:eastAsia="Calibri" w:hAnsi="Arial" w:cs="Arial"/>
                <w:b/>
                <w:bCs/>
                <w:sz w:val="22"/>
                <w:szCs w:val="22"/>
                <w:lang w:eastAsia="en-US"/>
              </w:rPr>
            </w:pPr>
            <w:r w:rsidRPr="00214DC9">
              <w:rPr>
                <w:rFonts w:ascii="Arial" w:eastAsia="Calibri" w:hAnsi="Arial" w:cs="Arial"/>
                <w:b/>
                <w:bCs/>
                <w:sz w:val="22"/>
                <w:szCs w:val="22"/>
                <w:lang w:eastAsia="en-US"/>
              </w:rPr>
              <w:t>TIPO DE PROPONENTE</w:t>
            </w:r>
          </w:p>
        </w:tc>
        <w:tc>
          <w:tcPr>
            <w:tcW w:w="3543" w:type="dxa"/>
            <w:vAlign w:val="center"/>
          </w:tcPr>
          <w:p w14:paraId="35914FD6" w14:textId="77777777" w:rsidR="00214DC9" w:rsidRPr="00214DC9" w:rsidRDefault="00214DC9" w:rsidP="00B64DA8">
            <w:pPr>
              <w:jc w:val="center"/>
              <w:rPr>
                <w:rFonts w:ascii="Arial" w:eastAsia="Calibri" w:hAnsi="Arial" w:cs="Arial"/>
                <w:b/>
                <w:bCs/>
                <w:sz w:val="22"/>
                <w:szCs w:val="22"/>
                <w:lang w:eastAsia="en-US"/>
              </w:rPr>
            </w:pPr>
            <w:r w:rsidRPr="00214DC9">
              <w:rPr>
                <w:rFonts w:ascii="Arial" w:eastAsia="Calibri" w:hAnsi="Arial" w:cs="Arial"/>
                <w:b/>
                <w:bCs/>
                <w:sz w:val="22"/>
                <w:szCs w:val="22"/>
                <w:lang w:eastAsia="en-US"/>
              </w:rPr>
              <w:t>PORCENTAJE APLICABLE A LA GARANTÍA DE SERIDAD DE LA OFERTA</w:t>
            </w:r>
          </w:p>
        </w:tc>
      </w:tr>
      <w:tr w:rsidR="00214DC9" w:rsidRPr="00214DC9" w14:paraId="7F064221" w14:textId="77777777" w:rsidTr="00B64DA8">
        <w:trPr>
          <w:jc w:val="center"/>
        </w:trPr>
        <w:tc>
          <w:tcPr>
            <w:tcW w:w="3886" w:type="dxa"/>
            <w:vAlign w:val="center"/>
          </w:tcPr>
          <w:p w14:paraId="6A67C6D4" w14:textId="77777777" w:rsidR="00214DC9" w:rsidRPr="00214DC9" w:rsidRDefault="00214DC9" w:rsidP="00B64DA8">
            <w:pPr>
              <w:jc w:val="center"/>
              <w:rPr>
                <w:rFonts w:ascii="Arial" w:eastAsia="Calibri" w:hAnsi="Arial" w:cs="Arial"/>
                <w:sz w:val="22"/>
                <w:szCs w:val="22"/>
                <w:lang w:eastAsia="en-US"/>
              </w:rPr>
            </w:pPr>
            <w:r w:rsidRPr="00214DC9">
              <w:rPr>
                <w:rFonts w:ascii="Arial" w:eastAsia="Calibri" w:hAnsi="Arial" w:cs="Arial"/>
                <w:sz w:val="22"/>
                <w:szCs w:val="22"/>
                <w:lang w:eastAsia="en-US"/>
              </w:rPr>
              <w:t>PROPONENTE GENERAL</w:t>
            </w:r>
          </w:p>
        </w:tc>
        <w:tc>
          <w:tcPr>
            <w:tcW w:w="3543" w:type="dxa"/>
            <w:vAlign w:val="center"/>
          </w:tcPr>
          <w:p w14:paraId="2A439DB7" w14:textId="77777777" w:rsidR="00214DC9" w:rsidRPr="00214DC9" w:rsidRDefault="00214DC9" w:rsidP="00B64DA8">
            <w:pPr>
              <w:jc w:val="center"/>
              <w:rPr>
                <w:rFonts w:ascii="Arial" w:eastAsia="Calibri" w:hAnsi="Arial" w:cs="Arial"/>
                <w:sz w:val="22"/>
                <w:szCs w:val="22"/>
                <w:lang w:eastAsia="en-US"/>
              </w:rPr>
            </w:pPr>
            <w:r w:rsidRPr="00214DC9">
              <w:rPr>
                <w:rFonts w:ascii="Arial" w:eastAsia="Calibri" w:hAnsi="Arial" w:cs="Arial"/>
                <w:sz w:val="22"/>
                <w:szCs w:val="22"/>
                <w:lang w:eastAsia="en-US"/>
              </w:rPr>
              <w:t xml:space="preserve">10% </w:t>
            </w:r>
          </w:p>
        </w:tc>
      </w:tr>
      <w:tr w:rsidR="00214DC9" w:rsidRPr="00214DC9" w14:paraId="3363B484" w14:textId="77777777" w:rsidTr="00B64DA8">
        <w:trPr>
          <w:jc w:val="center"/>
        </w:trPr>
        <w:tc>
          <w:tcPr>
            <w:tcW w:w="3886" w:type="dxa"/>
            <w:vAlign w:val="center"/>
          </w:tcPr>
          <w:p w14:paraId="2E23E539" w14:textId="77777777" w:rsidR="00214DC9" w:rsidRPr="00214DC9" w:rsidRDefault="00214DC9" w:rsidP="00B64DA8">
            <w:pPr>
              <w:jc w:val="center"/>
              <w:rPr>
                <w:rFonts w:ascii="Arial" w:eastAsia="Calibri" w:hAnsi="Arial" w:cs="Arial"/>
                <w:sz w:val="22"/>
                <w:szCs w:val="22"/>
                <w:lang w:eastAsia="en-US"/>
              </w:rPr>
            </w:pPr>
            <w:r w:rsidRPr="00214DC9">
              <w:rPr>
                <w:rFonts w:ascii="Arial" w:eastAsia="Calibri" w:hAnsi="Arial" w:cs="Arial"/>
                <w:sz w:val="22"/>
                <w:szCs w:val="22"/>
                <w:lang w:eastAsia="en-US"/>
              </w:rPr>
              <w:t>PROPONENTE MIPYME</w:t>
            </w:r>
          </w:p>
        </w:tc>
        <w:tc>
          <w:tcPr>
            <w:tcW w:w="3543" w:type="dxa"/>
            <w:vAlign w:val="center"/>
          </w:tcPr>
          <w:p w14:paraId="321D9180" w14:textId="77777777" w:rsidR="00214DC9" w:rsidRPr="00214DC9" w:rsidRDefault="00214DC9" w:rsidP="00B64DA8">
            <w:pPr>
              <w:jc w:val="center"/>
              <w:rPr>
                <w:rFonts w:ascii="Arial" w:eastAsia="Calibri" w:hAnsi="Arial" w:cs="Arial"/>
                <w:sz w:val="22"/>
                <w:szCs w:val="22"/>
                <w:lang w:eastAsia="en-US"/>
              </w:rPr>
            </w:pPr>
            <w:r w:rsidRPr="00214DC9">
              <w:rPr>
                <w:rFonts w:ascii="Arial" w:eastAsia="Calibri" w:hAnsi="Arial" w:cs="Arial"/>
                <w:sz w:val="22"/>
                <w:szCs w:val="22"/>
                <w:lang w:eastAsia="en-US"/>
              </w:rPr>
              <w:t>8%</w:t>
            </w:r>
          </w:p>
        </w:tc>
      </w:tr>
      <w:tr w:rsidR="00214DC9" w:rsidRPr="00214DC9" w14:paraId="23394C12" w14:textId="77777777" w:rsidTr="00B64DA8">
        <w:trPr>
          <w:jc w:val="center"/>
        </w:trPr>
        <w:tc>
          <w:tcPr>
            <w:tcW w:w="3886" w:type="dxa"/>
            <w:vAlign w:val="center"/>
          </w:tcPr>
          <w:p w14:paraId="1310FDB4" w14:textId="77777777" w:rsidR="00214DC9" w:rsidRPr="00214DC9" w:rsidRDefault="00214DC9" w:rsidP="00B64DA8">
            <w:pPr>
              <w:jc w:val="center"/>
              <w:rPr>
                <w:rFonts w:ascii="Arial" w:eastAsia="Calibri" w:hAnsi="Arial" w:cs="Arial"/>
                <w:sz w:val="22"/>
                <w:szCs w:val="22"/>
                <w:lang w:eastAsia="en-US"/>
              </w:rPr>
            </w:pPr>
            <w:r w:rsidRPr="00214DC9">
              <w:rPr>
                <w:rFonts w:ascii="Arial" w:eastAsia="Calibri" w:hAnsi="Arial" w:cs="Arial"/>
                <w:sz w:val="22"/>
                <w:szCs w:val="22"/>
                <w:lang w:eastAsia="en-US"/>
              </w:rPr>
              <w:t>PROPONENTE DE EMPRESA DE MUJERES</w:t>
            </w:r>
          </w:p>
        </w:tc>
        <w:tc>
          <w:tcPr>
            <w:tcW w:w="3543" w:type="dxa"/>
            <w:vAlign w:val="center"/>
          </w:tcPr>
          <w:p w14:paraId="0DE19C63" w14:textId="77777777" w:rsidR="00214DC9" w:rsidRPr="00214DC9" w:rsidRDefault="00214DC9" w:rsidP="00B64DA8">
            <w:pPr>
              <w:jc w:val="center"/>
              <w:rPr>
                <w:rFonts w:ascii="Arial" w:eastAsia="Calibri" w:hAnsi="Arial" w:cs="Arial"/>
                <w:sz w:val="22"/>
                <w:szCs w:val="22"/>
                <w:lang w:eastAsia="en-US"/>
              </w:rPr>
            </w:pPr>
            <w:r w:rsidRPr="00214DC9">
              <w:rPr>
                <w:rFonts w:ascii="Arial" w:eastAsia="Calibri" w:hAnsi="Arial" w:cs="Arial"/>
                <w:sz w:val="22"/>
                <w:szCs w:val="22"/>
                <w:lang w:eastAsia="en-US"/>
              </w:rPr>
              <w:t>5%</w:t>
            </w:r>
          </w:p>
        </w:tc>
      </w:tr>
    </w:tbl>
    <w:p w14:paraId="6E1377BC" w14:textId="77777777" w:rsidR="00340F35" w:rsidRPr="00214DC9" w:rsidRDefault="00340F35" w:rsidP="00340F35">
      <w:pPr>
        <w:jc w:val="both"/>
        <w:rPr>
          <w:rFonts w:ascii="Arial" w:hAnsi="Arial" w:cs="Arial"/>
          <w:b/>
          <w:bCs/>
          <w:color w:val="000000" w:themeColor="text1"/>
          <w:sz w:val="22"/>
          <w:szCs w:val="22"/>
          <w:lang w:val="es-CO"/>
        </w:rPr>
      </w:pPr>
    </w:p>
    <w:p w14:paraId="7BE54C4C" w14:textId="77777777" w:rsidR="00340F35" w:rsidRPr="00214DC9" w:rsidRDefault="00340F35" w:rsidP="00340F35">
      <w:pPr>
        <w:jc w:val="both"/>
        <w:rPr>
          <w:rFonts w:ascii="Arial" w:hAnsi="Arial" w:cs="Arial"/>
          <w:b/>
          <w:bCs/>
          <w:color w:val="000000" w:themeColor="text1"/>
          <w:sz w:val="22"/>
          <w:szCs w:val="22"/>
          <w:lang w:val="es-CO"/>
        </w:rPr>
      </w:pPr>
      <w:r w:rsidRPr="00214DC9">
        <w:rPr>
          <w:rFonts w:ascii="Arial" w:hAnsi="Arial" w:cs="Arial"/>
          <w:b/>
          <w:bCs/>
          <w:color w:val="000000" w:themeColor="text1"/>
          <w:sz w:val="22"/>
          <w:szCs w:val="22"/>
          <w:lang w:val="es-CO"/>
        </w:rPr>
        <w:t>LA GARANTÍA DE SERIEDAD DE LA PROPUESTA DEBERÁ CONTENER LOS SIGUIENTES AMPAROS:</w:t>
      </w:r>
    </w:p>
    <w:p w14:paraId="26ACFA1E" w14:textId="77777777" w:rsidR="00340F35" w:rsidRPr="00214DC9" w:rsidRDefault="00340F35" w:rsidP="00340F35">
      <w:pPr>
        <w:jc w:val="both"/>
        <w:rPr>
          <w:rFonts w:ascii="Arial" w:hAnsi="Arial" w:cs="Arial"/>
          <w:color w:val="000000" w:themeColor="text1"/>
          <w:sz w:val="22"/>
          <w:szCs w:val="22"/>
          <w:lang w:val="es-CO"/>
        </w:rPr>
      </w:pPr>
    </w:p>
    <w:p w14:paraId="55042A23" w14:textId="77777777" w:rsidR="00340F35" w:rsidRPr="00214DC9" w:rsidRDefault="00340F35" w:rsidP="00214DC9">
      <w:pPr>
        <w:pStyle w:val="Prrafodelista"/>
        <w:numPr>
          <w:ilvl w:val="0"/>
          <w:numId w:val="13"/>
        </w:numPr>
        <w:spacing w:after="200"/>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La no suscripción del contrato sin justa causa por parte del proponente seleccionado.</w:t>
      </w:r>
    </w:p>
    <w:p w14:paraId="1BD1675E" w14:textId="77777777" w:rsidR="00340F35" w:rsidRPr="00214DC9" w:rsidRDefault="00340F35" w:rsidP="00214DC9">
      <w:pPr>
        <w:pStyle w:val="Prrafodelista"/>
        <w:numPr>
          <w:ilvl w:val="0"/>
          <w:numId w:val="13"/>
        </w:numPr>
        <w:spacing w:after="200"/>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La no ampliación de la vigencia de la garantía de seriedad de la oferta cuando el término previsto en el pliego de condiciones, los términos de referencia, el estudio previo y/o las reglas de participación, se prorrogue o cuando el término previsto para la suscripción del contrato se prorrogue, siempre y cuando esas prórrogas no excedan un término de tres (3) meses.</w:t>
      </w:r>
    </w:p>
    <w:p w14:paraId="4B775525" w14:textId="77777777" w:rsidR="00340F35" w:rsidRPr="00214DC9" w:rsidRDefault="00340F35" w:rsidP="00214DC9">
      <w:pPr>
        <w:pStyle w:val="Prrafodelista"/>
        <w:numPr>
          <w:ilvl w:val="0"/>
          <w:numId w:val="13"/>
        </w:numPr>
        <w:spacing w:after="200"/>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El retiro de la oferta después del término fijado para la presentación de las propuestas.</w:t>
      </w:r>
    </w:p>
    <w:p w14:paraId="3C0A37AC" w14:textId="77777777" w:rsidR="00340F35" w:rsidRPr="00214DC9" w:rsidRDefault="00340F35" w:rsidP="00214DC9">
      <w:pPr>
        <w:pStyle w:val="Prrafodelista"/>
        <w:numPr>
          <w:ilvl w:val="0"/>
          <w:numId w:val="13"/>
        </w:numPr>
        <w:spacing w:after="200"/>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La falta de otorgamiento por parte del proponente seleccionado de la garantía de cumplimiento exigida por la entidad para amparar el incumplimiento de las obligaciones del contrato.</w:t>
      </w:r>
    </w:p>
    <w:p w14:paraId="6F06830B" w14:textId="77777777" w:rsidR="00340F35" w:rsidRPr="00214DC9" w:rsidRDefault="00340F35" w:rsidP="00340F35">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Se podrá presentar aval bancario como garantía de seriedad, el cual deberá contener una nota que indique que la garantía (aval bancario) será pagada por el garante a la vista, en la fecha en la cual EL MUNICIPIO presente la reclamación formal.</w:t>
      </w:r>
    </w:p>
    <w:p w14:paraId="67DE3AB9" w14:textId="77777777" w:rsidR="00340F35" w:rsidRPr="00214DC9" w:rsidRDefault="00340F35" w:rsidP="00340F35">
      <w:pPr>
        <w:jc w:val="both"/>
        <w:rPr>
          <w:rFonts w:ascii="Arial" w:hAnsi="Arial" w:cs="Arial"/>
          <w:color w:val="000000" w:themeColor="text1"/>
          <w:sz w:val="22"/>
          <w:szCs w:val="22"/>
          <w:lang w:val="es-CO"/>
        </w:rPr>
      </w:pPr>
    </w:p>
    <w:p w14:paraId="537FC377" w14:textId="77777777" w:rsidR="00340F35" w:rsidRPr="00214DC9" w:rsidRDefault="00340F35" w:rsidP="00340F35">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Los oferentes deberán ampliar la vigencia de la garantía correspondiente, en el evento que se llegare a prorrogar el periodo de entrega de las ofertas o cuando a juicio de EL MUNICIPIO se considere necesario; una vez perfeccionado el contrato, este aval será devuelto al oferente, previa solicitud del interesado.</w:t>
      </w:r>
    </w:p>
    <w:p w14:paraId="677A9A86" w14:textId="77777777" w:rsidR="00340F35" w:rsidRPr="00214DC9" w:rsidRDefault="00340F35" w:rsidP="00340F35">
      <w:pPr>
        <w:jc w:val="both"/>
        <w:rPr>
          <w:rFonts w:ascii="Arial" w:hAnsi="Arial" w:cs="Arial"/>
          <w:color w:val="000000" w:themeColor="text1"/>
          <w:sz w:val="22"/>
          <w:szCs w:val="22"/>
          <w:lang w:val="es-CO"/>
        </w:rPr>
      </w:pPr>
    </w:p>
    <w:p w14:paraId="6586EEE7" w14:textId="77777777" w:rsidR="00340F35" w:rsidRPr="00214DC9" w:rsidRDefault="00340F35" w:rsidP="00340F35">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Una vez seleccionado el oferente, si se llegase a ampliar el plazo de suscripción del contrato, EL MUNICIPIO solicitará al adjudicatario la ampliación de la garantía de seriedad de la oferta. La no ampliación del plazo se entenderá como desistimiento de la oferta presentada, sin perjuicio de las acciones a que haya lugar.</w:t>
      </w:r>
    </w:p>
    <w:p w14:paraId="04880729" w14:textId="77777777" w:rsidR="00340F35" w:rsidRPr="00214DC9" w:rsidRDefault="00340F35" w:rsidP="00340F35">
      <w:pPr>
        <w:jc w:val="both"/>
        <w:rPr>
          <w:rFonts w:ascii="Arial" w:hAnsi="Arial" w:cs="Arial"/>
          <w:color w:val="000000" w:themeColor="text1"/>
          <w:sz w:val="22"/>
          <w:szCs w:val="22"/>
          <w:lang w:val="es-CO"/>
        </w:rPr>
      </w:pPr>
    </w:p>
    <w:p w14:paraId="7187714E" w14:textId="77777777" w:rsidR="00340F35" w:rsidRPr="00214DC9" w:rsidRDefault="00340F35" w:rsidP="00340F35">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En todo caso, el oferente seleccionado para ejecutar el contrato que se derive del presente proceso de selección, deberá mantener vigente la garantía de seriedad de su oferta hasta el perfeccionamiento del mismo.</w:t>
      </w:r>
    </w:p>
    <w:p w14:paraId="7412AD20" w14:textId="77777777" w:rsidR="00340F35" w:rsidRPr="00214DC9" w:rsidRDefault="00340F35" w:rsidP="00340F35">
      <w:pPr>
        <w:jc w:val="both"/>
        <w:rPr>
          <w:rFonts w:ascii="Arial" w:hAnsi="Arial" w:cs="Arial"/>
          <w:color w:val="000000" w:themeColor="text1"/>
          <w:sz w:val="22"/>
          <w:szCs w:val="22"/>
          <w:lang w:val="es-CO"/>
        </w:rPr>
      </w:pPr>
    </w:p>
    <w:p w14:paraId="0B88A521" w14:textId="77777777" w:rsidR="00340F35" w:rsidRPr="00214DC9" w:rsidRDefault="00340F35" w:rsidP="00340F35">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 xml:space="preserve">EL MUNICIPIO hará efectiva la garantía constituida para responder por la seriedad de la oferta, cuando el oferente seleccionado no suscriba el contrato correspondiente dentro del </w:t>
      </w:r>
      <w:r w:rsidRPr="00214DC9">
        <w:rPr>
          <w:rFonts w:ascii="Arial" w:hAnsi="Arial" w:cs="Arial"/>
          <w:color w:val="000000" w:themeColor="text1"/>
          <w:sz w:val="22"/>
          <w:szCs w:val="22"/>
          <w:lang w:val="es-CO"/>
        </w:rPr>
        <w:lastRenderedPageBreak/>
        <w:t>término que haya señalado la Entidad, sin perjuicio de las acciones legales conducentes al reconocimiento de perjuicios causados y no cubiertos por el valor de la garantía.</w:t>
      </w:r>
    </w:p>
    <w:p w14:paraId="1433AA40" w14:textId="77777777" w:rsidR="00340F35" w:rsidRPr="00214DC9" w:rsidRDefault="00340F35" w:rsidP="00340F35">
      <w:pPr>
        <w:jc w:val="both"/>
        <w:rPr>
          <w:rFonts w:ascii="Arial" w:hAnsi="Arial" w:cs="Arial"/>
          <w:color w:val="000000" w:themeColor="text1"/>
          <w:sz w:val="22"/>
          <w:szCs w:val="22"/>
          <w:lang w:val="es-CO"/>
        </w:rPr>
      </w:pPr>
    </w:p>
    <w:p w14:paraId="1D1702C3" w14:textId="77777777" w:rsidR="00340F35" w:rsidRPr="00214DC9" w:rsidRDefault="00340F35" w:rsidP="00340F35">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En el caso de oferentes plurales, los tomadores de la garantía de seriedad, deben ser todos los miembros</w:t>
      </w:r>
    </w:p>
    <w:p w14:paraId="16D1BE72" w14:textId="77777777" w:rsidR="00340F35" w:rsidRPr="00214DC9" w:rsidRDefault="00340F35" w:rsidP="00340F35">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del consorcio o unión temporal, según sea el caso, con el número de NIT de cada uno de sus integrantes.</w:t>
      </w:r>
    </w:p>
    <w:p w14:paraId="0783D975" w14:textId="77777777" w:rsidR="00340F35" w:rsidRPr="00214DC9" w:rsidRDefault="00340F35" w:rsidP="00340F35">
      <w:pPr>
        <w:jc w:val="both"/>
        <w:rPr>
          <w:rFonts w:ascii="Arial" w:hAnsi="Arial" w:cs="Arial"/>
          <w:color w:val="000000" w:themeColor="text1"/>
          <w:sz w:val="22"/>
          <w:szCs w:val="22"/>
          <w:lang w:val="es-CO"/>
        </w:rPr>
      </w:pPr>
    </w:p>
    <w:p w14:paraId="683A2043" w14:textId="77777777" w:rsidR="00340F35" w:rsidRPr="00214DC9" w:rsidRDefault="00340F35" w:rsidP="00340F35">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Las inconsistencias de la garantía de seriedad serán subsanables en el término que para el efecto establezca EL MUNICIPIO so pena de no cumplir con los requisitos mínimos habilitantes.</w:t>
      </w:r>
    </w:p>
    <w:p w14:paraId="18F4A47A" w14:textId="77777777" w:rsidR="00340F35" w:rsidRPr="00214DC9" w:rsidRDefault="00340F35" w:rsidP="00340F35">
      <w:pPr>
        <w:jc w:val="both"/>
        <w:rPr>
          <w:rFonts w:ascii="Arial" w:hAnsi="Arial" w:cs="Arial"/>
          <w:color w:val="000000" w:themeColor="text1"/>
          <w:sz w:val="22"/>
          <w:szCs w:val="22"/>
          <w:lang w:val="es-CO"/>
        </w:rPr>
      </w:pPr>
    </w:p>
    <w:p w14:paraId="7C5692A4" w14:textId="77777777" w:rsidR="00340F35" w:rsidRPr="00214DC9" w:rsidRDefault="00340F35" w:rsidP="00340F35">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La no entrega de la garantía de seriedad junto con la propuesta no será subsanable y será causal de rechazo de la misma, de conformidad con lo establecido en el parágrafo 3 del artículo 5 de la Ley 1150 de 2007, modificado por la Ley 1882 de 2018.</w:t>
      </w:r>
    </w:p>
    <w:p w14:paraId="204491DE" w14:textId="77777777" w:rsidR="00340F35" w:rsidRPr="00214DC9" w:rsidRDefault="00340F35" w:rsidP="00340F35">
      <w:pPr>
        <w:jc w:val="both"/>
        <w:rPr>
          <w:rFonts w:ascii="Arial" w:hAnsi="Arial" w:cs="Arial"/>
          <w:color w:val="000000" w:themeColor="text1"/>
          <w:sz w:val="22"/>
          <w:szCs w:val="22"/>
          <w:lang w:val="es-CO"/>
        </w:rPr>
      </w:pPr>
    </w:p>
    <w:p w14:paraId="019CC7E5" w14:textId="77777777" w:rsidR="00340F35" w:rsidRPr="00214DC9" w:rsidRDefault="00340F35" w:rsidP="00340F35">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NOTA: De conformidad con la Circular Conjunta 001 de 21 de agosto de 2021, los proponentes deberán vigilar que el amparo que garantiza la seriedad de la oferta contenga al menos la siguiente información con el ánimo de lograr su verificación:</w:t>
      </w:r>
    </w:p>
    <w:p w14:paraId="76AD5249" w14:textId="77777777" w:rsidR="00340F35" w:rsidRPr="00214DC9" w:rsidRDefault="00340F35" w:rsidP="00340F35">
      <w:pPr>
        <w:ind w:left="284" w:right="335"/>
        <w:jc w:val="both"/>
        <w:rPr>
          <w:rFonts w:ascii="Arial" w:hAnsi="Arial" w:cs="Arial"/>
          <w:i/>
          <w:color w:val="000000" w:themeColor="text1"/>
          <w:sz w:val="22"/>
          <w:szCs w:val="22"/>
          <w:lang w:val="es-CO"/>
        </w:rPr>
      </w:pPr>
    </w:p>
    <w:p w14:paraId="52EEDEC6" w14:textId="272A517F" w:rsidR="00340F35" w:rsidRPr="00214DC9" w:rsidRDefault="00340F35" w:rsidP="00214DC9">
      <w:pPr>
        <w:ind w:left="284" w:right="335"/>
        <w:jc w:val="both"/>
        <w:rPr>
          <w:rFonts w:ascii="Arial" w:hAnsi="Arial" w:cs="Arial"/>
          <w:i/>
          <w:color w:val="000000" w:themeColor="text1"/>
          <w:sz w:val="22"/>
          <w:szCs w:val="22"/>
          <w:lang w:val="es-CO"/>
        </w:rPr>
      </w:pPr>
      <w:r w:rsidRPr="00214DC9">
        <w:rPr>
          <w:rFonts w:ascii="Arial" w:hAnsi="Arial" w:cs="Arial"/>
          <w:i/>
          <w:color w:val="000000" w:themeColor="text1"/>
          <w:sz w:val="22"/>
          <w:szCs w:val="22"/>
          <w:lang w:val="es-CO"/>
        </w:rPr>
        <w:t>“(…) la confirmación del origen, características y elementos relevantes de las garantías bancarias, los contratos de seguro de cumplimiento y los patrimonios autónomos otorgados como garantías, los cuales deben ser expedidos a través de documentos electrónicos integrales con valor legal y técnicamente asegurados mediante firmado digital y estampado cronológico, además de poseer mecanismos tecnológicos como pueden ser códigos QR, hash, alfanuméricos o CUFE, entre otros, que permitan la verificación en línea, por Internet o a través de aplicaciones móviles. Lo anterior, con el propósito de garantizar su validez, integridad y completitud (…).</w:t>
      </w:r>
    </w:p>
    <w:p w14:paraId="30E52553" w14:textId="19D3118F" w:rsidR="00340F35" w:rsidRPr="00214DC9" w:rsidRDefault="00340F35" w:rsidP="00340F35">
      <w:pPr>
        <w:ind w:left="360"/>
        <w:jc w:val="both"/>
        <w:rPr>
          <w:rFonts w:ascii="Arial" w:eastAsia="Calibri" w:hAnsi="Arial" w:cs="Arial"/>
          <w:b/>
          <w:bCs/>
          <w:color w:val="000000" w:themeColor="text1"/>
          <w:sz w:val="22"/>
          <w:szCs w:val="22"/>
          <w:lang w:val="es-MX" w:eastAsia="en-US"/>
        </w:rPr>
      </w:pPr>
      <w:r w:rsidRPr="00214DC9">
        <w:rPr>
          <w:rFonts w:ascii="Arial" w:eastAsia="Calibri" w:hAnsi="Arial" w:cs="Arial"/>
          <w:b/>
          <w:bCs/>
          <w:color w:val="000000" w:themeColor="text1"/>
          <w:sz w:val="22"/>
          <w:szCs w:val="22"/>
          <w:lang w:val="es-MX" w:eastAsia="en-US"/>
        </w:rPr>
        <w:t>1.11.2. GARANTIAS CONTRACTUALES</w:t>
      </w:r>
    </w:p>
    <w:p w14:paraId="61D5C15C" w14:textId="77777777" w:rsidR="00340F35" w:rsidRPr="00214DC9" w:rsidRDefault="00340F35" w:rsidP="007D5D12">
      <w:pPr>
        <w:jc w:val="both"/>
        <w:rPr>
          <w:rFonts w:ascii="Arial" w:hAnsi="Arial" w:cs="Arial"/>
          <w:sz w:val="22"/>
          <w:szCs w:val="22"/>
        </w:rPr>
      </w:pPr>
    </w:p>
    <w:p w14:paraId="6067C8F3" w14:textId="77777777" w:rsidR="000F6562" w:rsidRPr="00214DC9" w:rsidRDefault="000F6562" w:rsidP="000F6562">
      <w:pPr>
        <w:jc w:val="both"/>
        <w:rPr>
          <w:rFonts w:ascii="Arial" w:hAnsi="Arial" w:cs="Arial"/>
          <w:sz w:val="22"/>
          <w:szCs w:val="22"/>
        </w:rPr>
      </w:pPr>
      <w:r w:rsidRPr="00214DC9">
        <w:rPr>
          <w:rFonts w:ascii="Arial" w:hAnsi="Arial" w:cs="Arial"/>
          <w:sz w:val="22"/>
          <w:szCs w:val="22"/>
        </w:rPr>
        <w:t>Las clases de garantías, los riesgos que debe cubrir la garantía de cumplimiento del contrato, la cobertura de la responsabilidad civil extracontractual y la suficiencia de garantías están contempladas en los artículos 2.2.1.2.3.1.7, 2.2.1.2.3.1.8, 2.2.1.2.3.1.10, 2.2.1.2.3.1.12, 2.2.1.2.3.1.13, 2.2.1.2.3.1.14, 2.2.1.2.3.1.15, 2.2.1.2.3.1.16 y 2.2.1.2.3.1.17 del Decreto 1082 de 2015, "Por medio del cual se expide el Decreto Único Reglamentario del Sector Administrativo de Planeación Nacional".</w:t>
      </w:r>
      <w:r w:rsidR="00776CDE" w:rsidRPr="00214DC9">
        <w:rPr>
          <w:rFonts w:ascii="Arial" w:hAnsi="Arial" w:cs="Arial"/>
          <w:sz w:val="22"/>
          <w:szCs w:val="22"/>
        </w:rPr>
        <w:t xml:space="preserve"> </w:t>
      </w:r>
    </w:p>
    <w:p w14:paraId="08950D03" w14:textId="77777777" w:rsidR="000F6562" w:rsidRPr="00214DC9" w:rsidRDefault="000F6562" w:rsidP="000F6562">
      <w:pPr>
        <w:jc w:val="both"/>
        <w:rPr>
          <w:rFonts w:ascii="Arial" w:hAnsi="Arial" w:cs="Arial"/>
          <w:sz w:val="22"/>
          <w:szCs w:val="22"/>
        </w:rPr>
      </w:pPr>
    </w:p>
    <w:p w14:paraId="5920F3CC" w14:textId="77777777" w:rsidR="000F6562" w:rsidRPr="00214DC9" w:rsidRDefault="000F6562" w:rsidP="000F6562">
      <w:pPr>
        <w:jc w:val="both"/>
        <w:rPr>
          <w:rFonts w:ascii="Arial" w:hAnsi="Arial" w:cs="Arial"/>
          <w:sz w:val="22"/>
          <w:szCs w:val="22"/>
        </w:rPr>
      </w:pPr>
      <w:r w:rsidRPr="00214DC9">
        <w:rPr>
          <w:rFonts w:ascii="Arial" w:hAnsi="Arial" w:cs="Arial"/>
          <w:sz w:val="22"/>
          <w:szCs w:val="22"/>
        </w:rPr>
        <w:t>En conformidad con lo establecido en los artículos mencionados, las garantías exigidas en el presente proceso de contratación poseen las siguientes características:</w:t>
      </w:r>
    </w:p>
    <w:p w14:paraId="38E88963" w14:textId="77777777" w:rsidR="00214DC9" w:rsidRPr="00214DC9" w:rsidRDefault="00214DC9" w:rsidP="000F6562">
      <w:pPr>
        <w:jc w:val="both"/>
        <w:rPr>
          <w:rFonts w:ascii="Arial" w:hAnsi="Arial" w:cs="Arial"/>
          <w:sz w:val="22"/>
          <w:szCs w:val="22"/>
        </w:rPr>
      </w:pPr>
    </w:p>
    <w:p w14:paraId="22C1B673" w14:textId="53BCAF84" w:rsidR="00214DC9" w:rsidRPr="00214DC9" w:rsidRDefault="00214DC9" w:rsidP="000F6562">
      <w:pPr>
        <w:jc w:val="both"/>
        <w:rPr>
          <w:rFonts w:ascii="Arial" w:hAnsi="Arial" w:cs="Arial"/>
          <w:sz w:val="22"/>
          <w:szCs w:val="22"/>
        </w:rPr>
      </w:pPr>
      <w:r w:rsidRPr="00214DC9">
        <w:rPr>
          <w:rFonts w:ascii="Arial" w:hAnsi="Arial" w:cs="Arial"/>
          <w:noProof/>
          <w:sz w:val="22"/>
          <w:szCs w:val="22"/>
          <w14:ligatures w14:val="standardContextual"/>
        </w:rPr>
        <w:lastRenderedPageBreak/>
        <w:drawing>
          <wp:inline distT="0" distB="0" distL="0" distR="0" wp14:anchorId="08A63E9D" wp14:editId="7A714AC3">
            <wp:extent cx="5612130" cy="1888490"/>
            <wp:effectExtent l="0" t="0" r="1270" b="3810"/>
            <wp:docPr id="10552177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217719" name="Imagen 1055217719"/>
                    <pic:cNvPicPr/>
                  </pic:nvPicPr>
                  <pic:blipFill>
                    <a:blip r:embed="rId23">
                      <a:extLst>
                        <a:ext uri="{28A0092B-C50C-407E-A947-70E740481C1C}">
                          <a14:useLocalDpi xmlns:a14="http://schemas.microsoft.com/office/drawing/2010/main" val="0"/>
                        </a:ext>
                      </a:extLst>
                    </a:blip>
                    <a:stretch>
                      <a:fillRect/>
                    </a:stretch>
                  </pic:blipFill>
                  <pic:spPr>
                    <a:xfrm>
                      <a:off x="0" y="0"/>
                      <a:ext cx="5612130" cy="1888490"/>
                    </a:xfrm>
                    <a:prstGeom prst="rect">
                      <a:avLst/>
                    </a:prstGeom>
                  </pic:spPr>
                </pic:pic>
              </a:graphicData>
            </a:graphic>
          </wp:inline>
        </w:drawing>
      </w:r>
    </w:p>
    <w:p w14:paraId="6035AC6E" w14:textId="77777777" w:rsidR="000F6562" w:rsidRPr="00214DC9" w:rsidRDefault="000F6562" w:rsidP="000F6562">
      <w:pPr>
        <w:rPr>
          <w:rFonts w:ascii="Arial" w:hAnsi="Arial" w:cs="Arial"/>
          <w:sz w:val="22"/>
          <w:szCs w:val="22"/>
          <w:lang w:val="es-CO"/>
        </w:rPr>
      </w:pPr>
    </w:p>
    <w:p w14:paraId="0624D134" w14:textId="77777777" w:rsidR="000F6562" w:rsidRPr="00214DC9" w:rsidRDefault="000F6562" w:rsidP="000F6562">
      <w:pPr>
        <w:rPr>
          <w:rFonts w:ascii="Arial" w:hAnsi="Arial" w:cs="Arial"/>
          <w:sz w:val="22"/>
          <w:szCs w:val="22"/>
          <w:lang w:val="es-CO"/>
        </w:rPr>
      </w:pPr>
      <w:r w:rsidRPr="00214DC9">
        <w:rPr>
          <w:rFonts w:ascii="Arial" w:hAnsi="Arial" w:cs="Arial"/>
          <w:sz w:val="22"/>
          <w:szCs w:val="22"/>
          <w:lang w:val="es-CO"/>
        </w:rPr>
        <w:t>Teniendo en cuenta el objeto del contrato a realizar se hace necesario amparar los siguientes riesgos.</w:t>
      </w:r>
    </w:p>
    <w:p w14:paraId="4D7A782E" w14:textId="77777777" w:rsidR="000F6562" w:rsidRPr="00214DC9" w:rsidRDefault="000F6562" w:rsidP="000F6562">
      <w:pPr>
        <w:pStyle w:val="Sinespaciado"/>
        <w:rPr>
          <w:rFonts w:ascii="Arial" w:hAnsi="Arial" w:cs="Arial"/>
          <w:b/>
          <w:bCs/>
          <w:sz w:val="22"/>
          <w:szCs w:val="22"/>
        </w:rPr>
      </w:pPr>
    </w:p>
    <w:p w14:paraId="6EDE2B92" w14:textId="77777777" w:rsidR="00623E36" w:rsidRPr="00214DC9" w:rsidRDefault="00623E36" w:rsidP="007D5D12">
      <w:pPr>
        <w:jc w:val="both"/>
        <w:rPr>
          <w:rFonts w:ascii="Arial" w:eastAsia="Calibri" w:hAnsi="Arial" w:cs="Arial"/>
          <w:b/>
          <w:bCs/>
          <w:color w:val="000000" w:themeColor="text1"/>
          <w:sz w:val="22"/>
          <w:szCs w:val="22"/>
          <w:lang w:eastAsia="en-US"/>
        </w:rPr>
      </w:pPr>
    </w:p>
    <w:p w14:paraId="5C3A712E" w14:textId="77777777" w:rsidR="00340F35" w:rsidRPr="00214DC9" w:rsidRDefault="00340F35" w:rsidP="00214DC9">
      <w:pPr>
        <w:pStyle w:val="Prrafodelista"/>
        <w:numPr>
          <w:ilvl w:val="1"/>
          <w:numId w:val="4"/>
        </w:numPr>
        <w:spacing w:after="200"/>
        <w:jc w:val="both"/>
        <w:rPr>
          <w:rFonts w:ascii="Arial" w:hAnsi="Arial" w:cs="Arial"/>
          <w:b/>
          <w:bCs/>
          <w:color w:val="000000" w:themeColor="text1"/>
          <w:sz w:val="22"/>
          <w:szCs w:val="22"/>
          <w:lang w:val="es-MX"/>
        </w:rPr>
      </w:pPr>
      <w:r w:rsidRPr="00214DC9">
        <w:rPr>
          <w:rFonts w:ascii="Arial" w:hAnsi="Arial" w:cs="Arial"/>
          <w:b/>
          <w:bCs/>
          <w:color w:val="000000" w:themeColor="text1"/>
          <w:sz w:val="22"/>
          <w:szCs w:val="22"/>
          <w:lang w:val="es-MX"/>
        </w:rPr>
        <w:t>DISTRIBUCIÓN DE RIESGOS</w:t>
      </w:r>
    </w:p>
    <w:p w14:paraId="4914D631" w14:textId="77777777" w:rsidR="00340F35" w:rsidRPr="00214DC9" w:rsidRDefault="00340F35" w:rsidP="005A2A9E">
      <w:pPr>
        <w:ind w:left="360"/>
        <w:jc w:val="both"/>
        <w:rPr>
          <w:rFonts w:ascii="Arial" w:hAnsi="Arial" w:cs="Arial"/>
          <w:color w:val="000000" w:themeColor="text1"/>
          <w:sz w:val="22"/>
          <w:szCs w:val="22"/>
        </w:rPr>
      </w:pPr>
      <w:r w:rsidRPr="00214DC9">
        <w:rPr>
          <w:rFonts w:ascii="Arial" w:hAnsi="Arial" w:cs="Arial"/>
          <w:color w:val="000000" w:themeColor="text1"/>
          <w:sz w:val="22"/>
          <w:szCs w:val="22"/>
        </w:rPr>
        <w:t xml:space="preserve">Este análisis se hace con el fin de exponerles a los oferentes la tipificación, estimación, asignación, impacto y tratamiento de los riesgos en la contratación; se desarrolla de conformidad con el artículo 2.2.1.1.1.6.3 del Decreto Único Reglamentario No.1082 de 2015 y el Manual para la identificación del Riesgo en los procesos de Contratación emitido por Colombia Compra Eficiente.  Para los fines del presente proceso se podrán verificar en el documento </w:t>
      </w:r>
      <w:r w:rsidR="00882FF9" w:rsidRPr="00214DC9">
        <w:rPr>
          <w:rFonts w:ascii="Arial" w:hAnsi="Arial" w:cs="Arial"/>
          <w:b/>
          <w:bCs/>
          <w:color w:val="000000" w:themeColor="text1"/>
          <w:sz w:val="22"/>
          <w:szCs w:val="22"/>
        </w:rPr>
        <w:t>ANEXO.</w:t>
      </w:r>
    </w:p>
    <w:p w14:paraId="3F69DF88" w14:textId="77777777" w:rsidR="00340F35" w:rsidRPr="00214DC9" w:rsidRDefault="00340F35" w:rsidP="00340F35">
      <w:pPr>
        <w:jc w:val="both"/>
        <w:rPr>
          <w:rFonts w:ascii="Arial" w:eastAsia="Calibri" w:hAnsi="Arial" w:cs="Arial"/>
          <w:b/>
          <w:bCs/>
          <w:color w:val="000000" w:themeColor="text1"/>
          <w:sz w:val="22"/>
          <w:szCs w:val="22"/>
        </w:rPr>
      </w:pPr>
    </w:p>
    <w:p w14:paraId="5BB1340E" w14:textId="77777777" w:rsidR="00340F35" w:rsidRPr="00214DC9" w:rsidRDefault="00340F35" w:rsidP="00340F35">
      <w:pPr>
        <w:rPr>
          <w:rFonts w:ascii="Arial" w:eastAsia="Calibri" w:hAnsi="Arial" w:cs="Arial"/>
          <w:b/>
          <w:bCs/>
          <w:color w:val="000000" w:themeColor="text1"/>
          <w:sz w:val="22"/>
          <w:szCs w:val="22"/>
          <w:lang w:eastAsia="en-US"/>
        </w:rPr>
      </w:pPr>
    </w:p>
    <w:p w14:paraId="3826DA26" w14:textId="77777777" w:rsidR="00340F35" w:rsidRPr="00214DC9" w:rsidRDefault="00340F35" w:rsidP="00340F35">
      <w:pPr>
        <w:rPr>
          <w:rFonts w:ascii="Arial" w:eastAsia="Calibri" w:hAnsi="Arial" w:cs="Arial"/>
          <w:b/>
          <w:bCs/>
          <w:color w:val="000000" w:themeColor="text1"/>
          <w:sz w:val="22"/>
          <w:szCs w:val="22"/>
          <w:lang w:eastAsia="en-US"/>
        </w:rPr>
      </w:pPr>
    </w:p>
    <w:p w14:paraId="458BAE35" w14:textId="77777777" w:rsidR="00340F35" w:rsidRPr="00214DC9" w:rsidRDefault="00340F35" w:rsidP="00340F35">
      <w:pPr>
        <w:rPr>
          <w:rFonts w:ascii="Arial" w:eastAsia="Calibri" w:hAnsi="Arial" w:cs="Arial"/>
          <w:b/>
          <w:bCs/>
          <w:color w:val="000000" w:themeColor="text1"/>
          <w:sz w:val="22"/>
          <w:szCs w:val="22"/>
          <w:lang w:eastAsia="en-US"/>
        </w:rPr>
      </w:pPr>
    </w:p>
    <w:p w14:paraId="1AA70F42" w14:textId="77777777" w:rsidR="00340F35" w:rsidRPr="00214DC9" w:rsidRDefault="00340F35" w:rsidP="00340F35">
      <w:pPr>
        <w:rPr>
          <w:rFonts w:ascii="Arial" w:eastAsia="Calibri" w:hAnsi="Arial" w:cs="Arial"/>
          <w:b/>
          <w:bCs/>
          <w:color w:val="000000" w:themeColor="text1"/>
          <w:sz w:val="22"/>
          <w:szCs w:val="22"/>
          <w:lang w:eastAsia="en-US"/>
        </w:rPr>
      </w:pPr>
    </w:p>
    <w:p w14:paraId="16010EF3" w14:textId="77777777" w:rsidR="00340F35" w:rsidRPr="00214DC9" w:rsidRDefault="00340F35" w:rsidP="00340F35">
      <w:pPr>
        <w:rPr>
          <w:rFonts w:ascii="Arial" w:eastAsia="Calibri" w:hAnsi="Arial" w:cs="Arial"/>
          <w:b/>
          <w:bCs/>
          <w:color w:val="000000" w:themeColor="text1"/>
          <w:sz w:val="22"/>
          <w:szCs w:val="22"/>
          <w:lang w:eastAsia="en-US"/>
        </w:rPr>
      </w:pPr>
    </w:p>
    <w:p w14:paraId="41A74E0E" w14:textId="77777777" w:rsidR="00340F35" w:rsidRPr="00214DC9" w:rsidRDefault="00340F35" w:rsidP="00340F35">
      <w:pPr>
        <w:rPr>
          <w:rFonts w:ascii="Arial" w:eastAsia="Calibri" w:hAnsi="Arial" w:cs="Arial"/>
          <w:b/>
          <w:bCs/>
          <w:color w:val="000000" w:themeColor="text1"/>
          <w:sz w:val="22"/>
          <w:szCs w:val="22"/>
          <w:lang w:eastAsia="en-US"/>
        </w:rPr>
      </w:pPr>
    </w:p>
    <w:p w14:paraId="4A6A3764" w14:textId="77777777" w:rsidR="00340F35" w:rsidRPr="00214DC9" w:rsidRDefault="00340F35" w:rsidP="00340F35">
      <w:pPr>
        <w:rPr>
          <w:rFonts w:ascii="Arial" w:eastAsia="Calibri" w:hAnsi="Arial" w:cs="Arial"/>
          <w:b/>
          <w:bCs/>
          <w:color w:val="000000" w:themeColor="text1"/>
          <w:sz w:val="22"/>
          <w:szCs w:val="22"/>
          <w:lang w:eastAsia="en-US"/>
        </w:rPr>
      </w:pPr>
    </w:p>
    <w:p w14:paraId="67DBDC08" w14:textId="77777777" w:rsidR="00340F35" w:rsidRPr="00214DC9" w:rsidRDefault="00340F35" w:rsidP="00340F35">
      <w:pPr>
        <w:rPr>
          <w:rFonts w:ascii="Arial" w:hAnsi="Arial" w:cs="Arial"/>
          <w:color w:val="000000" w:themeColor="text1"/>
          <w:sz w:val="22"/>
          <w:szCs w:val="22"/>
        </w:rPr>
      </w:pPr>
    </w:p>
    <w:p w14:paraId="7894FD8A" w14:textId="77777777" w:rsidR="00861E71" w:rsidRPr="00214DC9" w:rsidRDefault="00861E71">
      <w:pPr>
        <w:rPr>
          <w:rFonts w:ascii="Arial" w:hAnsi="Arial" w:cs="Arial"/>
          <w:color w:val="000000" w:themeColor="text1"/>
          <w:sz w:val="22"/>
          <w:szCs w:val="22"/>
        </w:rPr>
      </w:pPr>
    </w:p>
    <w:sectPr w:rsidR="00861E71" w:rsidRPr="00214DC9">
      <w:headerReference w:type="default" r:id="rId24"/>
      <w:footerReference w:type="default" r:id="rId2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643B5" w14:textId="77777777" w:rsidR="001818AD" w:rsidRDefault="001818AD" w:rsidP="00340F35">
      <w:r>
        <w:separator/>
      </w:r>
    </w:p>
  </w:endnote>
  <w:endnote w:type="continuationSeparator" w:id="0">
    <w:p w14:paraId="17490C71" w14:textId="77777777" w:rsidR="001818AD" w:rsidRDefault="001818AD" w:rsidP="00340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MT">
    <w:altName w:val="Arial"/>
    <w:panose1 w:val="020B0604020202020204"/>
    <w:charset w:val="01"/>
    <w:family w:val="swiss"/>
    <w:pitch w:val="variable"/>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CIDFont+F8">
    <w:altName w:val="MS Gothic"/>
    <w:panose1 w:val="020B0604020202020204"/>
    <w:charset w:val="80"/>
    <w:family w:val="auto"/>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7756D" w14:textId="77777777" w:rsidR="00B111CC" w:rsidRDefault="00B111CC">
    <w:pPr>
      <w:pStyle w:val="Piedepgina"/>
    </w:pPr>
    <w:r>
      <w:rPr>
        <w:rFonts w:ascii="Times New Roman" w:eastAsia="Times New Roman" w:hAnsi="Times New Roman"/>
        <w:noProof/>
        <w:sz w:val="24"/>
        <w:lang w:eastAsia="es-CO"/>
      </w:rPr>
      <mc:AlternateContent>
        <mc:Choice Requires="wps">
          <w:drawing>
            <wp:anchor distT="0" distB="0" distL="114300" distR="114300" simplePos="0" relativeHeight="251658241" behindDoc="0" locked="0" layoutInCell="1" allowOverlap="1" wp14:anchorId="564BA677" wp14:editId="2F3DFE92">
              <wp:simplePos x="0" y="0"/>
              <wp:positionH relativeFrom="column">
                <wp:posOffset>0</wp:posOffset>
              </wp:positionH>
              <wp:positionV relativeFrom="paragraph">
                <wp:posOffset>0</wp:posOffset>
              </wp:positionV>
              <wp:extent cx="6143625" cy="544830"/>
              <wp:effectExtent l="0" t="0" r="0" b="0"/>
              <wp:wrapNone/>
              <wp:docPr id="65" name="Cuadro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544830"/>
                      </a:xfrm>
                      <a:prstGeom prst="rect">
                        <a:avLst/>
                      </a:prstGeom>
                      <a:solidFill>
                        <a:srgbClr val="FFFFFF"/>
                      </a:solidFill>
                      <a:ln w="9525">
                        <a:noFill/>
                        <a:miter lim="800000"/>
                        <a:headEnd/>
                        <a:tailEnd/>
                      </a:ln>
                    </wps:spPr>
                    <wps:txbx>
                      <w:txbxContent>
                        <w:p w14:paraId="785BEA9F" w14:textId="77777777" w:rsidR="00B111CC" w:rsidRPr="00334D42" w:rsidRDefault="00B111CC" w:rsidP="00B111CC">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7944CFD1" w14:textId="77777777" w:rsidR="00B111CC" w:rsidRPr="00334D42" w:rsidRDefault="00B111CC" w:rsidP="00B111CC">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FE58115" w14:textId="77777777" w:rsidR="00B111CC" w:rsidRPr="00EF58AC" w:rsidRDefault="00B111CC" w:rsidP="00B111CC">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4BA677" id="_x0000_t202" coordsize="21600,21600" o:spt="202" path="m,l,21600r21600,l21600,xe">
              <v:stroke joinstyle="miter"/>
              <v:path gradientshapeok="t" o:connecttype="rect"/>
            </v:shapetype>
            <v:shape id="Cuadro de texto 65" o:spid="_x0000_s1026" type="#_x0000_t202" style="position:absolute;margin-left:0;margin-top:0;width:483.75pt;height:4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" stroked="f">
              <v:textbox>
                <w:txbxContent>
                  <w:p w14:paraId="785BEA9F" w14:textId="77777777" w:rsidR="00B111CC" w:rsidRPr="00334D42" w:rsidRDefault="00B111CC" w:rsidP="00B111CC">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7944CFD1" w14:textId="77777777" w:rsidR="00B111CC" w:rsidRPr="00334D42" w:rsidRDefault="00B111CC" w:rsidP="00B111CC">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FE58115" w14:textId="77777777" w:rsidR="00B111CC" w:rsidRPr="00EF58AC" w:rsidRDefault="00B111CC" w:rsidP="00B111CC">
                    <w:pPr>
                      <w:spacing w:line="276" w:lineRule="auto"/>
                      <w:rPr>
                        <w:rFonts w:ascii="Arial" w:hAnsi="Arial" w:cs="Arial"/>
                        <w:sz w:val="20"/>
                        <w:szCs w:val="20"/>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8A71B" w14:textId="77777777" w:rsidR="001818AD" w:rsidRDefault="001818AD" w:rsidP="00340F35">
      <w:r>
        <w:separator/>
      </w:r>
    </w:p>
  </w:footnote>
  <w:footnote w:type="continuationSeparator" w:id="0">
    <w:p w14:paraId="3751FEE0" w14:textId="77777777" w:rsidR="001818AD" w:rsidRDefault="001818AD" w:rsidP="00340F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85" w:type="dxa"/>
      <w:tblInd w:w="-1038" w:type="dxa"/>
      <w:tblCellMar>
        <w:left w:w="10" w:type="dxa"/>
        <w:right w:w="10" w:type="dxa"/>
      </w:tblCellMar>
      <w:tblLook w:val="0000" w:firstRow="0" w:lastRow="0" w:firstColumn="0" w:lastColumn="0" w:noHBand="0" w:noVBand="0"/>
    </w:tblPr>
    <w:tblGrid>
      <w:gridCol w:w="2378"/>
      <w:gridCol w:w="6396"/>
      <w:gridCol w:w="877"/>
      <w:gridCol w:w="1134"/>
    </w:tblGrid>
    <w:tr w:rsidR="00340F35" w14:paraId="6260B56B" w14:textId="77777777" w:rsidTr="00DD5A33">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57C4D3" w14:textId="77777777" w:rsidR="00340F35" w:rsidRDefault="00340F35" w:rsidP="00340F35">
          <w:pPr>
            <w:tabs>
              <w:tab w:val="center" w:pos="4419"/>
              <w:tab w:val="right" w:pos="8838"/>
            </w:tabs>
          </w:pPr>
          <w:r>
            <w:rPr>
              <w:noProof/>
              <w:lang w:val="es-CO" w:eastAsia="es-CO"/>
            </w:rPr>
            <w:drawing>
              <wp:anchor distT="0" distB="0" distL="114300" distR="114300" simplePos="0" relativeHeight="251658240" behindDoc="0" locked="0" layoutInCell="1" allowOverlap="1" wp14:anchorId="2A460033" wp14:editId="5A825D8C">
                <wp:simplePos x="0" y="0"/>
                <wp:positionH relativeFrom="column">
                  <wp:posOffset>-6350</wp:posOffset>
                </wp:positionH>
                <wp:positionV relativeFrom="paragraph">
                  <wp:posOffset>57785</wp:posOffset>
                </wp:positionV>
                <wp:extent cx="1257300" cy="533400"/>
                <wp:effectExtent l="19050" t="0" r="0" b="0"/>
                <wp:wrapNone/>
                <wp:docPr id="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3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268BF9" w14:textId="77777777" w:rsidR="00340F35" w:rsidRPr="008D2E57" w:rsidRDefault="00340F35" w:rsidP="00340F35">
          <w:pPr>
            <w:tabs>
              <w:tab w:val="center" w:pos="4419"/>
              <w:tab w:val="right" w:pos="8838"/>
            </w:tabs>
            <w:jc w:val="center"/>
            <w:rPr>
              <w:rFonts w:ascii="Arial" w:hAnsi="Arial" w:cs="Arial"/>
              <w:sz w:val="18"/>
              <w:szCs w:val="18"/>
            </w:rPr>
          </w:pPr>
        </w:p>
        <w:p w14:paraId="1ED4A793" w14:textId="77777777" w:rsidR="00340F35" w:rsidRPr="009D478F" w:rsidRDefault="00340F35" w:rsidP="00340F35">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2D7D41" w14:textId="77777777" w:rsidR="00340F35" w:rsidRDefault="00340F35" w:rsidP="00340F35">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2B120F" w14:textId="77777777" w:rsidR="00340F35" w:rsidRPr="00981EC1" w:rsidRDefault="00340F35" w:rsidP="00340F35">
          <w:pPr>
            <w:tabs>
              <w:tab w:val="center" w:pos="4419"/>
              <w:tab w:val="right" w:pos="8838"/>
            </w:tabs>
            <w:rPr>
              <w:rFonts w:ascii="Arial" w:hAnsi="Arial" w:cs="Arial"/>
              <w:sz w:val="18"/>
            </w:rPr>
          </w:pPr>
          <w:r w:rsidRPr="00981EC1">
            <w:rPr>
              <w:rFonts w:ascii="Arial" w:hAnsi="Arial" w:cs="Arial"/>
              <w:sz w:val="18"/>
            </w:rPr>
            <w:t>F-GJC-84</w:t>
          </w:r>
        </w:p>
      </w:tc>
    </w:tr>
    <w:tr w:rsidR="00340F35" w14:paraId="26586F1D"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1CC055" w14:textId="77777777" w:rsidR="00340F35" w:rsidRDefault="00340F35" w:rsidP="00340F35">
          <w:pPr>
            <w:tabs>
              <w:tab w:val="center" w:pos="4419"/>
              <w:tab w:val="right" w:pos="8838"/>
            </w:tabs>
          </w:pPr>
        </w:p>
      </w:tc>
      <w:tc>
        <w:tcPr>
          <w:tcW w:w="639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0B5D62" w14:textId="77777777" w:rsidR="00340F35" w:rsidRDefault="00340F35" w:rsidP="00340F35">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0A7701" w14:textId="77777777" w:rsidR="00340F35" w:rsidRDefault="00340F35" w:rsidP="00340F35">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844BB0" w14:textId="77777777" w:rsidR="00340F35" w:rsidRPr="00981EC1" w:rsidRDefault="00340F35" w:rsidP="00340F35">
          <w:pPr>
            <w:tabs>
              <w:tab w:val="center" w:pos="4419"/>
              <w:tab w:val="right" w:pos="8838"/>
            </w:tabs>
            <w:rPr>
              <w:rFonts w:ascii="Arial" w:hAnsi="Arial" w:cs="Arial"/>
              <w:sz w:val="18"/>
            </w:rPr>
          </w:pPr>
          <w:r>
            <w:rPr>
              <w:rFonts w:ascii="Arial" w:hAnsi="Arial" w:cs="Arial"/>
              <w:sz w:val="18"/>
            </w:rPr>
            <w:t>13/02/2020</w:t>
          </w:r>
        </w:p>
      </w:tc>
    </w:tr>
    <w:tr w:rsidR="00340F35" w14:paraId="1A86AFC2"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AB6CA6" w14:textId="77777777" w:rsidR="00340F35" w:rsidRDefault="00340F35" w:rsidP="00340F35">
          <w:pPr>
            <w:tabs>
              <w:tab w:val="center" w:pos="4419"/>
              <w:tab w:val="right" w:pos="8838"/>
            </w:tabs>
          </w:pPr>
        </w:p>
      </w:tc>
      <w:tc>
        <w:tcPr>
          <w:tcW w:w="63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73F03A" w14:textId="77777777" w:rsidR="00340F35" w:rsidRDefault="00340F35" w:rsidP="00340F35">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6AD3A554" w14:textId="77777777" w:rsidR="00340F35" w:rsidRDefault="00340F35" w:rsidP="00340F35">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7A7390" w14:textId="77777777" w:rsidR="00340F35" w:rsidRDefault="00340F35" w:rsidP="00340F35">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B0324D" w14:textId="77777777" w:rsidR="00340F35" w:rsidRPr="00981EC1" w:rsidRDefault="00340F35" w:rsidP="00340F35">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1</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340F35" w14:paraId="0C666EBA"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115BA6" w14:textId="77777777" w:rsidR="00340F35" w:rsidRDefault="00340F35" w:rsidP="00340F35">
          <w:pPr>
            <w:tabs>
              <w:tab w:val="center" w:pos="4419"/>
              <w:tab w:val="right" w:pos="8838"/>
            </w:tabs>
          </w:pPr>
        </w:p>
      </w:tc>
      <w:tc>
        <w:tcPr>
          <w:tcW w:w="639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F5D5A9" w14:textId="77777777" w:rsidR="00340F35" w:rsidRDefault="00340F35" w:rsidP="00340F35">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126C83" w14:textId="77777777" w:rsidR="00340F35" w:rsidRDefault="00340F35" w:rsidP="00340F35">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D9DFAB" w14:textId="77777777" w:rsidR="00340F35" w:rsidRPr="00981EC1" w:rsidRDefault="00340F35" w:rsidP="00340F35">
          <w:pPr>
            <w:tabs>
              <w:tab w:val="center" w:pos="4419"/>
              <w:tab w:val="right" w:pos="8838"/>
            </w:tabs>
            <w:rPr>
              <w:rFonts w:ascii="Arial" w:hAnsi="Arial" w:cs="Arial"/>
              <w:sz w:val="18"/>
            </w:rPr>
          </w:pPr>
          <w:r>
            <w:rPr>
              <w:rFonts w:ascii="Arial" w:hAnsi="Arial" w:cs="Arial"/>
              <w:sz w:val="18"/>
            </w:rPr>
            <w:t>2</w:t>
          </w:r>
        </w:p>
      </w:tc>
    </w:tr>
  </w:tbl>
  <w:p w14:paraId="50B2939C" w14:textId="77777777" w:rsidR="00340F35" w:rsidRDefault="00340F35">
    <w:pPr>
      <w:pStyle w:val="Encabezado"/>
    </w:pPr>
  </w:p>
  <w:p w14:paraId="6DD5B0CB" w14:textId="77777777" w:rsidR="00F42276" w:rsidRDefault="00F4227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56B056E"/>
    <w:multiLevelType w:val="multilevel"/>
    <w:tmpl w:val="125E1E4C"/>
    <w:lvl w:ilvl="0">
      <w:start w:val="1"/>
      <w:numFmt w:val="decimal"/>
      <w:lvlText w:val="%1"/>
      <w:lvlJc w:val="left"/>
      <w:pPr>
        <w:ind w:left="555" w:hanging="555"/>
      </w:pPr>
      <w:rPr>
        <w:rFonts w:hint="default"/>
      </w:rPr>
    </w:lvl>
    <w:lvl w:ilvl="1">
      <w:start w:val="9"/>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B761E9"/>
    <w:multiLevelType w:val="multilevel"/>
    <w:tmpl w:val="DE8A0E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b/>
        <w:bCs/>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1044A81"/>
    <w:multiLevelType w:val="hybridMultilevel"/>
    <w:tmpl w:val="0452228A"/>
    <w:lvl w:ilvl="0" w:tplc="5A6070E6">
      <w:numFmt w:val="bullet"/>
      <w:lvlText w:val="•"/>
      <w:lvlJc w:val="left"/>
      <w:pPr>
        <w:ind w:left="720" w:hanging="360"/>
      </w:pPr>
      <w:rPr>
        <w:rFonts w:ascii="Arial Narrow" w:eastAsia="MS Mincho" w:hAnsi="Arial Narrow"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7227EA5"/>
    <w:multiLevelType w:val="multilevel"/>
    <w:tmpl w:val="843A1D54"/>
    <w:lvl w:ilvl="0">
      <w:start w:val="1"/>
      <w:numFmt w:val="lowerLetter"/>
      <w:pStyle w:val="Textoindependiente31"/>
      <w:lvlText w:val="%1)"/>
      <w:lvlJc w:val="left"/>
      <w:pPr>
        <w:ind w:left="360" w:hanging="360"/>
      </w:pPr>
    </w:lvl>
    <w:lvl w:ilvl="1">
      <w:start w:val="1"/>
      <w:numFmt w:val="lowerLetter"/>
      <w:lvlText w:val="%2)"/>
      <w:lvlJc w:val="left"/>
      <w:pPr>
        <w:ind w:left="1080" w:hanging="360"/>
      </w:pPr>
      <w:rPr>
        <w:b/>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2F42365C"/>
    <w:multiLevelType w:val="hybridMultilevel"/>
    <w:tmpl w:val="6C64D2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77D7C51"/>
    <w:multiLevelType w:val="multilevel"/>
    <w:tmpl w:val="A8D8DA1E"/>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b/>
        <w:bCs/>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B13049A"/>
    <w:multiLevelType w:val="hybridMultilevel"/>
    <w:tmpl w:val="BFD267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0552C90"/>
    <w:multiLevelType w:val="hybridMultilevel"/>
    <w:tmpl w:val="844607E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4D729AD"/>
    <w:multiLevelType w:val="hybridMultilevel"/>
    <w:tmpl w:val="6486CD96"/>
    <w:lvl w:ilvl="0" w:tplc="240A0001">
      <w:start w:val="1"/>
      <w:numFmt w:val="bullet"/>
      <w:lvlText w:val=""/>
      <w:lvlJc w:val="left"/>
      <w:pPr>
        <w:ind w:left="778" w:hanging="360"/>
      </w:pPr>
      <w:rPr>
        <w:rFonts w:ascii="Symbol" w:hAnsi="Symbol"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15" w15:restartNumberingAfterBreak="0">
    <w:nsid w:val="51282C88"/>
    <w:multiLevelType w:val="hybridMultilevel"/>
    <w:tmpl w:val="3C644ACC"/>
    <w:lvl w:ilvl="0" w:tplc="BBC2B494">
      <w:numFmt w:val="bullet"/>
      <w:lvlText w:val="-"/>
      <w:lvlJc w:val="left"/>
      <w:pPr>
        <w:ind w:left="783" w:hanging="360"/>
      </w:pPr>
      <w:rPr>
        <w:rFonts w:ascii="Arial Narrow" w:eastAsia="Times New Roman" w:hAnsi="Arial Narrow" w:cs="Arial" w:hint="default"/>
      </w:rPr>
    </w:lvl>
    <w:lvl w:ilvl="1" w:tplc="240A0003">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16"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5F35D47"/>
    <w:multiLevelType w:val="multilevel"/>
    <w:tmpl w:val="D752001E"/>
    <w:lvl w:ilvl="0">
      <w:start w:val="1"/>
      <w:numFmt w:val="lowerRoman"/>
      <w:lvlText w:val="(%1)"/>
      <w:lvlJc w:val="left"/>
      <w:pPr>
        <w:ind w:left="360" w:hanging="360"/>
      </w:pPr>
      <w:rPr>
        <w:rFonts w:ascii="Arial" w:eastAsia="Arial" w:hAnsi="Arial" w:cs="Arial" w:hint="default"/>
        <w:spacing w:val="-1"/>
        <w:w w:val="100"/>
        <w:sz w:val="22"/>
        <w:szCs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b/>
        <w:bCs/>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21"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74691F6D"/>
    <w:multiLevelType w:val="hybridMultilevel"/>
    <w:tmpl w:val="B0BC8E42"/>
    <w:lvl w:ilvl="0" w:tplc="5A6070E6">
      <w:numFmt w:val="bullet"/>
      <w:lvlText w:val="•"/>
      <w:lvlJc w:val="left"/>
      <w:pPr>
        <w:ind w:left="720" w:hanging="360"/>
      </w:pPr>
      <w:rPr>
        <w:rFonts w:ascii="Arial Narrow" w:eastAsia="MS Mincho"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D267478"/>
    <w:multiLevelType w:val="hybridMultilevel"/>
    <w:tmpl w:val="F30A88D6"/>
    <w:lvl w:ilvl="0" w:tplc="F1088252">
      <w:start w:val="3"/>
      <w:numFmt w:val="bullet"/>
      <w:lvlText w:val="-"/>
      <w:lvlJc w:val="left"/>
      <w:pPr>
        <w:ind w:left="429" w:hanging="360"/>
      </w:pPr>
      <w:rPr>
        <w:rFonts w:ascii="Arial MT" w:eastAsia="Arial MT" w:hAnsi="Arial MT" w:cs="Arial MT" w:hint="default"/>
        <w:w w:val="85"/>
      </w:rPr>
    </w:lvl>
    <w:lvl w:ilvl="1" w:tplc="240A0003" w:tentative="1">
      <w:start w:val="1"/>
      <w:numFmt w:val="bullet"/>
      <w:lvlText w:val="o"/>
      <w:lvlJc w:val="left"/>
      <w:pPr>
        <w:ind w:left="1149" w:hanging="360"/>
      </w:pPr>
      <w:rPr>
        <w:rFonts w:ascii="Courier New" w:hAnsi="Courier New" w:cs="Courier New" w:hint="default"/>
      </w:rPr>
    </w:lvl>
    <w:lvl w:ilvl="2" w:tplc="240A0005" w:tentative="1">
      <w:start w:val="1"/>
      <w:numFmt w:val="bullet"/>
      <w:lvlText w:val=""/>
      <w:lvlJc w:val="left"/>
      <w:pPr>
        <w:ind w:left="1869" w:hanging="360"/>
      </w:pPr>
      <w:rPr>
        <w:rFonts w:ascii="Wingdings" w:hAnsi="Wingdings" w:hint="default"/>
      </w:rPr>
    </w:lvl>
    <w:lvl w:ilvl="3" w:tplc="240A0001" w:tentative="1">
      <w:start w:val="1"/>
      <w:numFmt w:val="bullet"/>
      <w:lvlText w:val=""/>
      <w:lvlJc w:val="left"/>
      <w:pPr>
        <w:ind w:left="2589" w:hanging="360"/>
      </w:pPr>
      <w:rPr>
        <w:rFonts w:ascii="Symbol" w:hAnsi="Symbol" w:hint="default"/>
      </w:rPr>
    </w:lvl>
    <w:lvl w:ilvl="4" w:tplc="240A0003" w:tentative="1">
      <w:start w:val="1"/>
      <w:numFmt w:val="bullet"/>
      <w:lvlText w:val="o"/>
      <w:lvlJc w:val="left"/>
      <w:pPr>
        <w:ind w:left="3309" w:hanging="360"/>
      </w:pPr>
      <w:rPr>
        <w:rFonts w:ascii="Courier New" w:hAnsi="Courier New" w:cs="Courier New" w:hint="default"/>
      </w:rPr>
    </w:lvl>
    <w:lvl w:ilvl="5" w:tplc="240A0005" w:tentative="1">
      <w:start w:val="1"/>
      <w:numFmt w:val="bullet"/>
      <w:lvlText w:val=""/>
      <w:lvlJc w:val="left"/>
      <w:pPr>
        <w:ind w:left="4029" w:hanging="360"/>
      </w:pPr>
      <w:rPr>
        <w:rFonts w:ascii="Wingdings" w:hAnsi="Wingdings" w:hint="default"/>
      </w:rPr>
    </w:lvl>
    <w:lvl w:ilvl="6" w:tplc="240A0001" w:tentative="1">
      <w:start w:val="1"/>
      <w:numFmt w:val="bullet"/>
      <w:lvlText w:val=""/>
      <w:lvlJc w:val="left"/>
      <w:pPr>
        <w:ind w:left="4749" w:hanging="360"/>
      </w:pPr>
      <w:rPr>
        <w:rFonts w:ascii="Symbol" w:hAnsi="Symbol" w:hint="default"/>
      </w:rPr>
    </w:lvl>
    <w:lvl w:ilvl="7" w:tplc="240A0003" w:tentative="1">
      <w:start w:val="1"/>
      <w:numFmt w:val="bullet"/>
      <w:lvlText w:val="o"/>
      <w:lvlJc w:val="left"/>
      <w:pPr>
        <w:ind w:left="5469" w:hanging="360"/>
      </w:pPr>
      <w:rPr>
        <w:rFonts w:ascii="Courier New" w:hAnsi="Courier New" w:cs="Courier New" w:hint="default"/>
      </w:rPr>
    </w:lvl>
    <w:lvl w:ilvl="8" w:tplc="240A0005" w:tentative="1">
      <w:start w:val="1"/>
      <w:numFmt w:val="bullet"/>
      <w:lvlText w:val=""/>
      <w:lvlJc w:val="left"/>
      <w:pPr>
        <w:ind w:left="6189" w:hanging="360"/>
      </w:pPr>
      <w:rPr>
        <w:rFonts w:ascii="Wingdings" w:hAnsi="Wingdings" w:hint="default"/>
      </w:rPr>
    </w:lvl>
  </w:abstractNum>
  <w:abstractNum w:abstractNumId="24"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12"/>
  </w:num>
  <w:num w:numId="2" w16cid:durableId="9451856">
    <w:abstractNumId w:val="16"/>
  </w:num>
  <w:num w:numId="3" w16cid:durableId="38669567">
    <w:abstractNumId w:val="3"/>
  </w:num>
  <w:num w:numId="4" w16cid:durableId="531383701">
    <w:abstractNumId w:val="1"/>
  </w:num>
  <w:num w:numId="5" w16cid:durableId="1535575730">
    <w:abstractNumId w:val="7"/>
  </w:num>
  <w:num w:numId="6" w16cid:durableId="678237276">
    <w:abstractNumId w:val="21"/>
  </w:num>
  <w:num w:numId="7" w16cid:durableId="763919147">
    <w:abstractNumId w:val="0"/>
  </w:num>
  <w:num w:numId="8" w16cid:durableId="1289512566">
    <w:abstractNumId w:val="8"/>
    <w:lvlOverride w:ilvl="0">
      <w:startOverride w:val="1"/>
    </w:lvlOverride>
  </w:num>
  <w:num w:numId="9" w16cid:durableId="1055591141">
    <w:abstractNumId w:val="18"/>
  </w:num>
  <w:num w:numId="10" w16cid:durableId="523130028">
    <w:abstractNumId w:val="17"/>
  </w:num>
  <w:num w:numId="11" w16cid:durableId="919601551">
    <w:abstractNumId w:val="24"/>
  </w:num>
  <w:num w:numId="12" w16cid:durableId="1095516947">
    <w:abstractNumId w:val="20"/>
  </w:num>
  <w:num w:numId="13" w16cid:durableId="364868159">
    <w:abstractNumId w:val="9"/>
  </w:num>
  <w:num w:numId="14" w16cid:durableId="878788098">
    <w:abstractNumId w:val="14"/>
  </w:num>
  <w:num w:numId="15" w16cid:durableId="1866822611">
    <w:abstractNumId w:val="4"/>
  </w:num>
  <w:num w:numId="16" w16cid:durableId="121270282">
    <w:abstractNumId w:val="10"/>
  </w:num>
  <w:num w:numId="17" w16cid:durableId="97675273">
    <w:abstractNumId w:val="19"/>
  </w:num>
  <w:num w:numId="18" w16cid:durableId="1846044158">
    <w:abstractNumId w:val="6"/>
  </w:num>
  <w:num w:numId="19" w16cid:durableId="1611744996">
    <w:abstractNumId w:val="2"/>
  </w:num>
  <w:num w:numId="20" w16cid:durableId="1237089915">
    <w:abstractNumId w:val="23"/>
  </w:num>
  <w:num w:numId="21" w16cid:durableId="1288004700">
    <w:abstractNumId w:val="11"/>
  </w:num>
  <w:num w:numId="22" w16cid:durableId="1840343958">
    <w:abstractNumId w:val="5"/>
  </w:num>
  <w:num w:numId="23" w16cid:durableId="132257182">
    <w:abstractNumId w:val="22"/>
  </w:num>
  <w:num w:numId="24" w16cid:durableId="2096317786">
    <w:abstractNumId w:val="15"/>
  </w:num>
  <w:num w:numId="25" w16cid:durableId="883832316">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DC9"/>
    <w:rsid w:val="00027B24"/>
    <w:rsid w:val="00050F49"/>
    <w:rsid w:val="000F095B"/>
    <w:rsid w:val="000F6562"/>
    <w:rsid w:val="00132D37"/>
    <w:rsid w:val="001426CF"/>
    <w:rsid w:val="00143E4C"/>
    <w:rsid w:val="00156055"/>
    <w:rsid w:val="0016689B"/>
    <w:rsid w:val="001818AD"/>
    <w:rsid w:val="001A18BF"/>
    <w:rsid w:val="001B2E6C"/>
    <w:rsid w:val="001D490B"/>
    <w:rsid w:val="001F1050"/>
    <w:rsid w:val="002104B4"/>
    <w:rsid w:val="00214DC9"/>
    <w:rsid w:val="00230530"/>
    <w:rsid w:val="00235124"/>
    <w:rsid w:val="00247855"/>
    <w:rsid w:val="00257831"/>
    <w:rsid w:val="002626C7"/>
    <w:rsid w:val="00284661"/>
    <w:rsid w:val="00287930"/>
    <w:rsid w:val="00297A69"/>
    <w:rsid w:val="002D569F"/>
    <w:rsid w:val="002D646B"/>
    <w:rsid w:val="002E7029"/>
    <w:rsid w:val="002F30B1"/>
    <w:rsid w:val="00337FD8"/>
    <w:rsid w:val="00340F35"/>
    <w:rsid w:val="0036356C"/>
    <w:rsid w:val="00373CD7"/>
    <w:rsid w:val="00374B99"/>
    <w:rsid w:val="003B450B"/>
    <w:rsid w:val="003B62EC"/>
    <w:rsid w:val="003C25B8"/>
    <w:rsid w:val="003E6BF9"/>
    <w:rsid w:val="003F628D"/>
    <w:rsid w:val="004003BA"/>
    <w:rsid w:val="00407AB9"/>
    <w:rsid w:val="00417862"/>
    <w:rsid w:val="00441D4D"/>
    <w:rsid w:val="00442D17"/>
    <w:rsid w:val="00472A9C"/>
    <w:rsid w:val="00491E8D"/>
    <w:rsid w:val="004C444E"/>
    <w:rsid w:val="004E48F6"/>
    <w:rsid w:val="004E5D3D"/>
    <w:rsid w:val="004F1299"/>
    <w:rsid w:val="005111B4"/>
    <w:rsid w:val="00520F1F"/>
    <w:rsid w:val="00527578"/>
    <w:rsid w:val="00545356"/>
    <w:rsid w:val="005606D0"/>
    <w:rsid w:val="00572AD4"/>
    <w:rsid w:val="005743EB"/>
    <w:rsid w:val="0058381D"/>
    <w:rsid w:val="005900EF"/>
    <w:rsid w:val="00596DA7"/>
    <w:rsid w:val="005A2A9E"/>
    <w:rsid w:val="005B4B70"/>
    <w:rsid w:val="005D3B2A"/>
    <w:rsid w:val="005E1E6D"/>
    <w:rsid w:val="00610FEB"/>
    <w:rsid w:val="0061625E"/>
    <w:rsid w:val="00623E36"/>
    <w:rsid w:val="00656E0C"/>
    <w:rsid w:val="006628DB"/>
    <w:rsid w:val="00677CC0"/>
    <w:rsid w:val="006852CA"/>
    <w:rsid w:val="006B0F56"/>
    <w:rsid w:val="006C3320"/>
    <w:rsid w:val="006C4C4D"/>
    <w:rsid w:val="006D4E78"/>
    <w:rsid w:val="006E2FB5"/>
    <w:rsid w:val="00701930"/>
    <w:rsid w:val="00702233"/>
    <w:rsid w:val="007029DC"/>
    <w:rsid w:val="00710BF0"/>
    <w:rsid w:val="007206C5"/>
    <w:rsid w:val="007247B9"/>
    <w:rsid w:val="00727F1A"/>
    <w:rsid w:val="00736561"/>
    <w:rsid w:val="00747409"/>
    <w:rsid w:val="00747E3A"/>
    <w:rsid w:val="007532EA"/>
    <w:rsid w:val="00776CDE"/>
    <w:rsid w:val="00783637"/>
    <w:rsid w:val="0079775C"/>
    <w:rsid w:val="007B09A4"/>
    <w:rsid w:val="007B6927"/>
    <w:rsid w:val="007C6D1B"/>
    <w:rsid w:val="007D1026"/>
    <w:rsid w:val="007D5D12"/>
    <w:rsid w:val="008035B1"/>
    <w:rsid w:val="00811925"/>
    <w:rsid w:val="008134EB"/>
    <w:rsid w:val="00814503"/>
    <w:rsid w:val="00835B1D"/>
    <w:rsid w:val="0084011D"/>
    <w:rsid w:val="0084413E"/>
    <w:rsid w:val="00861E71"/>
    <w:rsid w:val="00873652"/>
    <w:rsid w:val="00874A7E"/>
    <w:rsid w:val="00875E03"/>
    <w:rsid w:val="00882FF9"/>
    <w:rsid w:val="00885972"/>
    <w:rsid w:val="008873EE"/>
    <w:rsid w:val="008B76C6"/>
    <w:rsid w:val="008D177F"/>
    <w:rsid w:val="008D7242"/>
    <w:rsid w:val="008F6451"/>
    <w:rsid w:val="008F7AC1"/>
    <w:rsid w:val="009333D0"/>
    <w:rsid w:val="00951745"/>
    <w:rsid w:val="009631B5"/>
    <w:rsid w:val="009838EC"/>
    <w:rsid w:val="00995C62"/>
    <w:rsid w:val="009B108D"/>
    <w:rsid w:val="009C071C"/>
    <w:rsid w:val="009C2FB5"/>
    <w:rsid w:val="009C7204"/>
    <w:rsid w:val="00A03DB4"/>
    <w:rsid w:val="00A135E7"/>
    <w:rsid w:val="00A14648"/>
    <w:rsid w:val="00A26563"/>
    <w:rsid w:val="00A3207E"/>
    <w:rsid w:val="00A547ED"/>
    <w:rsid w:val="00A611FC"/>
    <w:rsid w:val="00A90FCF"/>
    <w:rsid w:val="00AB4E40"/>
    <w:rsid w:val="00B0044C"/>
    <w:rsid w:val="00B05D37"/>
    <w:rsid w:val="00B10A32"/>
    <w:rsid w:val="00B111CC"/>
    <w:rsid w:val="00B25E1B"/>
    <w:rsid w:val="00B36BAD"/>
    <w:rsid w:val="00B437B3"/>
    <w:rsid w:val="00B47F23"/>
    <w:rsid w:val="00B75F57"/>
    <w:rsid w:val="00B760B2"/>
    <w:rsid w:val="00BE6094"/>
    <w:rsid w:val="00C05E91"/>
    <w:rsid w:val="00C127C6"/>
    <w:rsid w:val="00C34D39"/>
    <w:rsid w:val="00C3555A"/>
    <w:rsid w:val="00C50954"/>
    <w:rsid w:val="00C52138"/>
    <w:rsid w:val="00C52D6B"/>
    <w:rsid w:val="00C54A10"/>
    <w:rsid w:val="00C6214C"/>
    <w:rsid w:val="00C67492"/>
    <w:rsid w:val="00C94D65"/>
    <w:rsid w:val="00CB5C6B"/>
    <w:rsid w:val="00CE518C"/>
    <w:rsid w:val="00D52D20"/>
    <w:rsid w:val="00D67E94"/>
    <w:rsid w:val="00D7657A"/>
    <w:rsid w:val="00D87C92"/>
    <w:rsid w:val="00DC6587"/>
    <w:rsid w:val="00DE5FEE"/>
    <w:rsid w:val="00DE66B0"/>
    <w:rsid w:val="00DF190E"/>
    <w:rsid w:val="00E02DEA"/>
    <w:rsid w:val="00E14A89"/>
    <w:rsid w:val="00E27381"/>
    <w:rsid w:val="00E41397"/>
    <w:rsid w:val="00E41FF1"/>
    <w:rsid w:val="00E63041"/>
    <w:rsid w:val="00E63BB3"/>
    <w:rsid w:val="00E83132"/>
    <w:rsid w:val="00F04B2D"/>
    <w:rsid w:val="00F3524F"/>
    <w:rsid w:val="00F42276"/>
    <w:rsid w:val="00F479D6"/>
    <w:rsid w:val="00F52B26"/>
    <w:rsid w:val="00F52FDC"/>
    <w:rsid w:val="00F93F32"/>
    <w:rsid w:val="00FB1EAB"/>
    <w:rsid w:val="00FE56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453EEC"/>
  <w15:chartTrackingRefBased/>
  <w15:docId w15:val="{21C5132F-F7C5-CC49-80CA-D9ED8664F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F35"/>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340F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340F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340F3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340F3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340F3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340F3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340F3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340F3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340F3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40F3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340F3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340F3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340F35"/>
    <w:rPr>
      <w:rFonts w:eastAsiaTheme="majorEastAsia" w:cstheme="majorBidi"/>
      <w:i/>
      <w:iCs/>
      <w:color w:val="0F4761" w:themeColor="accent1" w:themeShade="BF"/>
    </w:rPr>
  </w:style>
  <w:style w:type="character" w:customStyle="1" w:styleId="Ttulo5Car">
    <w:name w:val="Título 5 Car"/>
    <w:basedOn w:val="Fuentedeprrafopredeter"/>
    <w:link w:val="Ttulo5"/>
    <w:rsid w:val="00340F35"/>
    <w:rPr>
      <w:rFonts w:eastAsiaTheme="majorEastAsia" w:cstheme="majorBidi"/>
      <w:color w:val="0F4761" w:themeColor="accent1" w:themeShade="BF"/>
    </w:rPr>
  </w:style>
  <w:style w:type="character" w:customStyle="1" w:styleId="Ttulo6Car">
    <w:name w:val="Título 6 Car"/>
    <w:basedOn w:val="Fuentedeprrafopredeter"/>
    <w:link w:val="Ttulo6"/>
    <w:rsid w:val="00340F35"/>
    <w:rPr>
      <w:rFonts w:eastAsiaTheme="majorEastAsia" w:cstheme="majorBidi"/>
      <w:i/>
      <w:iCs/>
      <w:color w:val="595959" w:themeColor="text1" w:themeTint="A6"/>
    </w:rPr>
  </w:style>
  <w:style w:type="character" w:customStyle="1" w:styleId="Ttulo7Car">
    <w:name w:val="Título 7 Car"/>
    <w:basedOn w:val="Fuentedeprrafopredeter"/>
    <w:link w:val="Ttulo7"/>
    <w:rsid w:val="00340F35"/>
    <w:rPr>
      <w:rFonts w:eastAsiaTheme="majorEastAsia" w:cstheme="majorBidi"/>
      <w:color w:val="595959" w:themeColor="text1" w:themeTint="A6"/>
    </w:rPr>
  </w:style>
  <w:style w:type="character" w:customStyle="1" w:styleId="Ttulo8Car">
    <w:name w:val="Título 8 Car"/>
    <w:basedOn w:val="Fuentedeprrafopredeter"/>
    <w:link w:val="Ttulo8"/>
    <w:rsid w:val="00340F35"/>
    <w:rPr>
      <w:rFonts w:eastAsiaTheme="majorEastAsia" w:cstheme="majorBidi"/>
      <w:i/>
      <w:iCs/>
      <w:color w:val="272727" w:themeColor="text1" w:themeTint="D8"/>
    </w:rPr>
  </w:style>
  <w:style w:type="character" w:customStyle="1" w:styleId="Ttulo9Car">
    <w:name w:val="Título 9 Car"/>
    <w:basedOn w:val="Fuentedeprrafopredeter"/>
    <w:link w:val="Ttulo9"/>
    <w:rsid w:val="00340F35"/>
    <w:rPr>
      <w:rFonts w:eastAsiaTheme="majorEastAsia" w:cstheme="majorBidi"/>
      <w:color w:val="272727" w:themeColor="text1" w:themeTint="D8"/>
    </w:rPr>
  </w:style>
  <w:style w:type="paragraph" w:styleId="Ttulo">
    <w:name w:val="Title"/>
    <w:basedOn w:val="Normal"/>
    <w:next w:val="Normal"/>
    <w:link w:val="TtuloCar"/>
    <w:qFormat/>
    <w:rsid w:val="00340F3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340F3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340F35"/>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340F3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40F35"/>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340F35"/>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340F35"/>
    <w:pPr>
      <w:ind w:left="720"/>
      <w:contextualSpacing/>
    </w:pPr>
  </w:style>
  <w:style w:type="character" w:styleId="nfasisintenso">
    <w:name w:val="Intense Emphasis"/>
    <w:basedOn w:val="Fuentedeprrafopredeter"/>
    <w:uiPriority w:val="21"/>
    <w:qFormat/>
    <w:rsid w:val="00340F35"/>
    <w:rPr>
      <w:i/>
      <w:iCs/>
      <w:color w:val="0F4761" w:themeColor="accent1" w:themeShade="BF"/>
    </w:rPr>
  </w:style>
  <w:style w:type="paragraph" w:styleId="Citadestacada">
    <w:name w:val="Intense Quote"/>
    <w:basedOn w:val="Normal"/>
    <w:next w:val="Normal"/>
    <w:link w:val="CitadestacadaCar"/>
    <w:uiPriority w:val="30"/>
    <w:qFormat/>
    <w:rsid w:val="00340F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40F35"/>
    <w:rPr>
      <w:i/>
      <w:iCs/>
      <w:color w:val="0F4761" w:themeColor="accent1" w:themeShade="BF"/>
    </w:rPr>
  </w:style>
  <w:style w:type="character" w:styleId="Referenciaintensa">
    <w:name w:val="Intense Reference"/>
    <w:basedOn w:val="Fuentedeprrafopredeter"/>
    <w:uiPriority w:val="32"/>
    <w:qFormat/>
    <w:rsid w:val="00340F35"/>
    <w:rPr>
      <w:b/>
      <w:bCs/>
      <w:smallCaps/>
      <w:color w:val="0F4761" w:themeColor="accent1" w:themeShade="BF"/>
      <w:spacing w:val="5"/>
    </w:rPr>
  </w:style>
  <w:style w:type="paragraph" w:styleId="Encabezado">
    <w:name w:val="header"/>
    <w:basedOn w:val="Normal"/>
    <w:link w:val="EncabezadoCar"/>
    <w:unhideWhenUsed/>
    <w:rsid w:val="00340F35"/>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340F35"/>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nhideWhenUsed/>
    <w:rsid w:val="00340F35"/>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rsid w:val="00340F35"/>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340F35"/>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340F35"/>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340F35"/>
    <w:pPr>
      <w:spacing w:after="120"/>
    </w:pPr>
  </w:style>
  <w:style w:type="character" w:customStyle="1" w:styleId="TextoindependienteCar">
    <w:name w:val="Texto independiente Car"/>
    <w:basedOn w:val="Fuentedeprrafopredeter"/>
    <w:link w:val="Textoindependiente"/>
    <w:uiPriority w:val="99"/>
    <w:rsid w:val="00340F35"/>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1"/>
    <w:qFormat/>
    <w:rsid w:val="00340F35"/>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340F35"/>
    <w:pPr>
      <w:autoSpaceDE w:val="0"/>
      <w:autoSpaceDN w:val="0"/>
      <w:adjustRightInd w:val="0"/>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340F35"/>
    <w:pPr>
      <w:spacing w:before="100" w:beforeAutospacing="1" w:after="100" w:afterAutospacing="1"/>
    </w:pPr>
  </w:style>
  <w:style w:type="character" w:styleId="Hipervnculo">
    <w:name w:val="Hyperlink"/>
    <w:uiPriority w:val="99"/>
    <w:qFormat/>
    <w:rsid w:val="00340F35"/>
    <w:rPr>
      <w:color w:val="0000FF"/>
      <w:u w:val="single"/>
    </w:rPr>
  </w:style>
  <w:style w:type="character" w:styleId="Nmerodepgina">
    <w:name w:val="page number"/>
    <w:rsid w:val="00340F35"/>
  </w:style>
  <w:style w:type="numbering" w:customStyle="1" w:styleId="Sinlista1">
    <w:name w:val="Sin lista1"/>
    <w:next w:val="Sinlista"/>
    <w:uiPriority w:val="99"/>
    <w:semiHidden/>
    <w:unhideWhenUsed/>
    <w:rsid w:val="00340F35"/>
  </w:style>
  <w:style w:type="table" w:customStyle="1" w:styleId="Tablaconcuadrcula1">
    <w:name w:val="Tabla con cuadrícula1"/>
    <w:basedOn w:val="Tablanormal"/>
    <w:next w:val="Tablaconcuadrcula"/>
    <w:rsid w:val="00340F35"/>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340F35"/>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340F35"/>
    <w:pPr>
      <w:spacing w:after="120" w:line="480" w:lineRule="auto"/>
    </w:pPr>
  </w:style>
  <w:style w:type="character" w:customStyle="1" w:styleId="Textoindependiente2Car">
    <w:name w:val="Texto independiente 2 Car"/>
    <w:basedOn w:val="Fuentedeprrafopredeter"/>
    <w:link w:val="Textoindependiente2"/>
    <w:rsid w:val="00340F35"/>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340F35"/>
    <w:pPr>
      <w:spacing w:after="120"/>
      <w:ind w:left="283"/>
      <w:contextualSpacing/>
    </w:pPr>
  </w:style>
  <w:style w:type="paragraph" w:customStyle="1" w:styleId="BodyText21">
    <w:name w:val="Body Text 21"/>
    <w:basedOn w:val="Normal"/>
    <w:rsid w:val="00340F35"/>
    <w:pPr>
      <w:jc w:val="both"/>
    </w:pPr>
    <w:rPr>
      <w:rFonts w:ascii="Arial" w:hAnsi="Arial"/>
      <w:sz w:val="22"/>
      <w:szCs w:val="20"/>
      <w:lang w:val="es-CO"/>
    </w:rPr>
  </w:style>
  <w:style w:type="paragraph" w:customStyle="1" w:styleId="default1">
    <w:name w:val="default1"/>
    <w:basedOn w:val="Normal"/>
    <w:rsid w:val="00340F35"/>
    <w:rPr>
      <w:lang w:val="es-CO" w:eastAsia="es-CO"/>
    </w:rPr>
  </w:style>
  <w:style w:type="paragraph" w:customStyle="1" w:styleId="Textoindependiente22">
    <w:name w:val="Texto independiente 22"/>
    <w:basedOn w:val="Normal"/>
    <w:rsid w:val="00340F35"/>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340F35"/>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340F35"/>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340F35"/>
    <w:rPr>
      <w:rFonts w:ascii="Calibri" w:eastAsia="Calibri" w:hAnsi="Calibri" w:cs="Times New Roman"/>
      <w:kern w:val="0"/>
      <w:sz w:val="22"/>
      <w:szCs w:val="22"/>
      <w:lang w:val="es-MX" w:eastAsia="es-ES"/>
      <w14:ligatures w14:val="none"/>
    </w:rPr>
  </w:style>
  <w:style w:type="paragraph" w:customStyle="1" w:styleId="Car">
    <w:name w:val="Car"/>
    <w:basedOn w:val="Normal"/>
    <w:rsid w:val="00340F35"/>
    <w:pPr>
      <w:spacing w:after="160" w:line="240" w:lineRule="exact"/>
    </w:pPr>
    <w:rPr>
      <w:rFonts w:ascii="Verdana" w:hAnsi="Verdana"/>
      <w:noProof/>
      <w:sz w:val="20"/>
      <w:szCs w:val="20"/>
      <w:lang w:eastAsia="en-US"/>
    </w:rPr>
  </w:style>
  <w:style w:type="paragraph" w:customStyle="1" w:styleId="Predeterminado">
    <w:name w:val="Predeterminado"/>
    <w:rsid w:val="00340F35"/>
    <w:pPr>
      <w:autoSpaceDE w:val="0"/>
      <w:autoSpaceDN w:val="0"/>
      <w:adjustRightInd w:val="0"/>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340F35"/>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340F35"/>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340F35"/>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340F35"/>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340F35"/>
    <w:rPr>
      <w:color w:val="800080"/>
      <w:u w:val="single"/>
    </w:rPr>
  </w:style>
  <w:style w:type="paragraph" w:customStyle="1" w:styleId="font0">
    <w:name w:val="font0"/>
    <w:basedOn w:val="Normal"/>
    <w:rsid w:val="00340F35"/>
    <w:pPr>
      <w:spacing w:before="100" w:beforeAutospacing="1" w:after="100" w:afterAutospacing="1"/>
    </w:pPr>
    <w:rPr>
      <w:rFonts w:ascii="Arial" w:hAnsi="Arial" w:cs="Arial"/>
      <w:sz w:val="20"/>
      <w:szCs w:val="20"/>
    </w:rPr>
  </w:style>
  <w:style w:type="paragraph" w:customStyle="1" w:styleId="font5">
    <w:name w:val="font5"/>
    <w:basedOn w:val="Normal"/>
    <w:rsid w:val="00340F35"/>
    <w:pPr>
      <w:spacing w:before="100" w:beforeAutospacing="1" w:after="100" w:afterAutospacing="1"/>
    </w:pPr>
    <w:rPr>
      <w:rFonts w:ascii="Arial" w:hAnsi="Arial" w:cs="Arial"/>
      <w:b/>
      <w:bCs/>
      <w:sz w:val="20"/>
      <w:szCs w:val="20"/>
    </w:rPr>
  </w:style>
  <w:style w:type="paragraph" w:customStyle="1" w:styleId="font6">
    <w:name w:val="font6"/>
    <w:basedOn w:val="Normal"/>
    <w:rsid w:val="00340F35"/>
    <w:pPr>
      <w:spacing w:before="100" w:beforeAutospacing="1" w:after="100" w:afterAutospacing="1"/>
    </w:pPr>
    <w:rPr>
      <w:rFonts w:ascii="Arial" w:hAnsi="Arial" w:cs="Arial"/>
      <w:sz w:val="20"/>
      <w:szCs w:val="20"/>
    </w:rPr>
  </w:style>
  <w:style w:type="paragraph" w:customStyle="1" w:styleId="xl63">
    <w:name w:val="xl6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340F35"/>
    <w:pPr>
      <w:spacing w:before="100" w:beforeAutospacing="1" w:after="100" w:afterAutospacing="1"/>
      <w:jc w:val="both"/>
    </w:pPr>
  </w:style>
  <w:style w:type="paragraph" w:customStyle="1" w:styleId="xl69">
    <w:name w:val="xl6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340F35"/>
    <w:pPr>
      <w:spacing w:before="100" w:beforeAutospacing="1" w:after="100" w:afterAutospacing="1"/>
    </w:pPr>
    <w:rPr>
      <w:rFonts w:ascii="Arial" w:hAnsi="Arial" w:cs="Arial"/>
      <w:sz w:val="16"/>
      <w:szCs w:val="16"/>
    </w:rPr>
  </w:style>
  <w:style w:type="paragraph" w:customStyle="1" w:styleId="xl87">
    <w:name w:val="xl8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340F35"/>
    <w:pPr>
      <w:spacing w:before="100" w:beforeAutospacing="1" w:after="100" w:afterAutospacing="1"/>
      <w:jc w:val="center"/>
    </w:pPr>
    <w:rPr>
      <w:rFonts w:ascii="Arial" w:hAnsi="Arial" w:cs="Arial"/>
      <w:sz w:val="16"/>
      <w:szCs w:val="16"/>
    </w:rPr>
  </w:style>
  <w:style w:type="paragraph" w:customStyle="1" w:styleId="xl90">
    <w:name w:val="xl9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340F35"/>
    <w:pPr>
      <w:spacing w:before="100" w:beforeAutospacing="1" w:after="100" w:afterAutospacing="1"/>
    </w:pPr>
    <w:rPr>
      <w:rFonts w:ascii="Arial" w:hAnsi="Arial" w:cs="Arial"/>
      <w:sz w:val="16"/>
      <w:szCs w:val="16"/>
    </w:rPr>
  </w:style>
  <w:style w:type="paragraph" w:customStyle="1" w:styleId="xl93">
    <w:name w:val="xl9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340F35"/>
    <w:pPr>
      <w:spacing w:before="100" w:beforeAutospacing="1" w:after="100" w:afterAutospacing="1"/>
      <w:jc w:val="right"/>
    </w:pPr>
    <w:rPr>
      <w:rFonts w:ascii="Arial" w:hAnsi="Arial" w:cs="Arial"/>
      <w:sz w:val="18"/>
      <w:szCs w:val="18"/>
    </w:rPr>
  </w:style>
  <w:style w:type="paragraph" w:customStyle="1" w:styleId="xl99">
    <w:name w:val="xl9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340F35"/>
    <w:pPr>
      <w:spacing w:before="100" w:beforeAutospacing="1" w:after="100" w:afterAutospacing="1"/>
      <w:jc w:val="right"/>
    </w:pPr>
    <w:rPr>
      <w:rFonts w:ascii="Arial" w:hAnsi="Arial" w:cs="Arial"/>
      <w:sz w:val="16"/>
      <w:szCs w:val="16"/>
    </w:rPr>
  </w:style>
  <w:style w:type="paragraph" w:customStyle="1" w:styleId="xl107">
    <w:name w:val="xl10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340F35"/>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340F35"/>
    <w:pPr>
      <w:spacing w:before="100" w:beforeAutospacing="1" w:after="100" w:afterAutospacing="1"/>
      <w:textAlignment w:val="center"/>
    </w:pPr>
  </w:style>
  <w:style w:type="paragraph" w:customStyle="1" w:styleId="xl142">
    <w:name w:val="xl142"/>
    <w:basedOn w:val="Normal"/>
    <w:rsid w:val="00340F35"/>
    <w:pPr>
      <w:spacing w:before="100" w:beforeAutospacing="1" w:after="100" w:afterAutospacing="1"/>
      <w:jc w:val="both"/>
      <w:textAlignment w:val="center"/>
    </w:pPr>
  </w:style>
  <w:style w:type="paragraph" w:customStyle="1" w:styleId="xl143">
    <w:name w:val="xl14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340F35"/>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340F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340F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340F3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340F3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340F3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340F35"/>
    <w:rPr>
      <w:rFonts w:ascii="Courier New" w:hAnsi="Courier New"/>
      <w:sz w:val="20"/>
      <w:szCs w:val="20"/>
    </w:rPr>
  </w:style>
  <w:style w:type="character" w:customStyle="1" w:styleId="TextosinformatoCar">
    <w:name w:val="Texto sin formato Car"/>
    <w:basedOn w:val="Fuentedeprrafopredeter"/>
    <w:link w:val="Textosinformato"/>
    <w:rsid w:val="00340F35"/>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340F35"/>
    <w:rPr>
      <w:sz w:val="16"/>
      <w:szCs w:val="16"/>
    </w:rPr>
  </w:style>
  <w:style w:type="paragraph" w:styleId="Textocomentario">
    <w:name w:val="annotation text"/>
    <w:basedOn w:val="Normal"/>
    <w:link w:val="TextocomentarioCar"/>
    <w:uiPriority w:val="99"/>
    <w:unhideWhenUsed/>
    <w:rsid w:val="00340F35"/>
    <w:rPr>
      <w:sz w:val="20"/>
      <w:szCs w:val="20"/>
    </w:rPr>
  </w:style>
  <w:style w:type="character" w:customStyle="1" w:styleId="TextocomentarioCar">
    <w:name w:val="Texto comentario Car"/>
    <w:basedOn w:val="Fuentedeprrafopredeter"/>
    <w:link w:val="Textocomentario"/>
    <w:uiPriority w:val="99"/>
    <w:rsid w:val="00340F35"/>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340F35"/>
    <w:rPr>
      <w:b/>
      <w:bCs/>
    </w:rPr>
  </w:style>
  <w:style w:type="character" w:customStyle="1" w:styleId="AsuntodelcomentarioCar">
    <w:name w:val="Asunto del comentario Car"/>
    <w:basedOn w:val="TextocomentarioCar"/>
    <w:link w:val="Asuntodelcomentario"/>
    <w:uiPriority w:val="99"/>
    <w:rsid w:val="00340F35"/>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340F35"/>
    <w:rPr>
      <w:b/>
      <w:bCs/>
    </w:rPr>
  </w:style>
  <w:style w:type="table" w:customStyle="1" w:styleId="Sombreadoclaro1">
    <w:name w:val="Sombreado claro1"/>
    <w:basedOn w:val="Tablanormal"/>
    <w:uiPriority w:val="60"/>
    <w:rsid w:val="00340F35"/>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340F35"/>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340F35"/>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340F35"/>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340F35"/>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340F35"/>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340F35"/>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1"/>
    <w:qFormat/>
    <w:rsid w:val="00340F35"/>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340F35"/>
  </w:style>
  <w:style w:type="table" w:customStyle="1" w:styleId="Tablaconcuadrcula2">
    <w:name w:val="Tabla con cuadrícula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340F35"/>
  </w:style>
  <w:style w:type="paragraph" w:customStyle="1" w:styleId="Enelcentro">
    <w:name w:val="En el centro"/>
    <w:basedOn w:val="Normal"/>
    <w:next w:val="Normal"/>
    <w:rsid w:val="00340F35"/>
    <w:pPr>
      <w:ind w:left="567" w:right="567"/>
      <w:jc w:val="center"/>
    </w:pPr>
    <w:rPr>
      <w:rFonts w:ascii="Verdana" w:hAnsi="Verdana"/>
      <w:sz w:val="20"/>
      <w:szCs w:val="20"/>
    </w:rPr>
  </w:style>
  <w:style w:type="paragraph" w:customStyle="1" w:styleId="subtitulos">
    <w:name w:val="subtitulos"/>
    <w:basedOn w:val="Normal"/>
    <w:rsid w:val="00340F35"/>
    <w:pPr>
      <w:spacing w:before="100" w:beforeAutospacing="1" w:after="100" w:afterAutospacing="1"/>
    </w:pPr>
    <w:rPr>
      <w:lang w:val="es-CO" w:eastAsia="es-CO"/>
    </w:rPr>
  </w:style>
  <w:style w:type="character" w:customStyle="1" w:styleId="apple-converted-space">
    <w:name w:val="apple-converted-space"/>
    <w:basedOn w:val="Fuentedeprrafopredeter"/>
    <w:rsid w:val="00340F35"/>
  </w:style>
  <w:style w:type="table" w:customStyle="1" w:styleId="Tablaconcuadrcula7">
    <w:name w:val="Tabla con cuadrícula7"/>
    <w:basedOn w:val="Tablanormal"/>
    <w:next w:val="Tablaconcuadrcula"/>
    <w:uiPriority w:val="59"/>
    <w:rsid w:val="00340F35"/>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340F35"/>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340F35"/>
  </w:style>
  <w:style w:type="character" w:customStyle="1" w:styleId="BalloonTextChar1">
    <w:name w:val="Balloon Text Char1"/>
    <w:basedOn w:val="Fuentedeprrafopredeter"/>
    <w:uiPriority w:val="99"/>
    <w:semiHidden/>
    <w:rsid w:val="00340F35"/>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340F35"/>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340F35"/>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340F35"/>
    <w:rPr>
      <w:rFonts w:eastAsia="MS Mincho"/>
      <w:sz w:val="24"/>
      <w:szCs w:val="24"/>
      <w:lang w:val="es-ES" w:eastAsia="es-ES"/>
    </w:rPr>
  </w:style>
  <w:style w:type="character" w:customStyle="1" w:styleId="PrrafodelistaCar1">
    <w:name w:val="Párrafo de lista Car1"/>
    <w:uiPriority w:val="34"/>
    <w:rsid w:val="00340F35"/>
    <w:rPr>
      <w:rFonts w:ascii="Calibri" w:eastAsia="Calibri" w:hAnsi="Calibri" w:cs="Times New Roman"/>
      <w:lang w:val="es-MX"/>
    </w:rPr>
  </w:style>
  <w:style w:type="character" w:customStyle="1" w:styleId="A9">
    <w:name w:val="A9"/>
    <w:rsid w:val="00340F35"/>
    <w:rPr>
      <w:color w:val="000000"/>
      <w:sz w:val="19"/>
      <w:szCs w:val="19"/>
    </w:rPr>
  </w:style>
  <w:style w:type="table" w:customStyle="1" w:styleId="Tablaconcuadrcula10">
    <w:name w:val="Tabla con cuadrícula10"/>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340F35"/>
    <w:rPr>
      <w:rFonts w:eastAsia="Calibri"/>
      <w:color w:val="auto"/>
      <w:lang w:val="es-CO" w:eastAsia="en-US"/>
    </w:rPr>
  </w:style>
  <w:style w:type="character" w:customStyle="1" w:styleId="CommentTextChar1">
    <w:name w:val="Comment Text Char1"/>
    <w:basedOn w:val="Fuentedeprrafopredeter"/>
    <w:uiPriority w:val="99"/>
    <w:semiHidden/>
    <w:rsid w:val="00340F35"/>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340F35"/>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340F35"/>
  </w:style>
  <w:style w:type="paragraph" w:customStyle="1" w:styleId="CM40">
    <w:name w:val="CM40"/>
    <w:basedOn w:val="Normal"/>
    <w:next w:val="Normal"/>
    <w:uiPriority w:val="99"/>
    <w:rsid w:val="00340F35"/>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340F35"/>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340F35"/>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340F35"/>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340F35"/>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340F35"/>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340F35"/>
    <w:pPr>
      <w:spacing w:before="100" w:beforeAutospacing="1" w:after="100" w:afterAutospacing="1"/>
    </w:pPr>
  </w:style>
  <w:style w:type="paragraph" w:customStyle="1" w:styleId="ColorfulList-Accent11">
    <w:name w:val="Colorful List - Accent 11"/>
    <w:basedOn w:val="Normal"/>
    <w:uiPriority w:val="34"/>
    <w:qFormat/>
    <w:rsid w:val="00340F35"/>
    <w:pPr>
      <w:ind w:left="708"/>
    </w:pPr>
    <w:rPr>
      <w:rFonts w:eastAsia="MS Mincho"/>
    </w:rPr>
  </w:style>
  <w:style w:type="paragraph" w:customStyle="1" w:styleId="Sinespaciado1">
    <w:name w:val="Sin espaciado1"/>
    <w:rsid w:val="00340F35"/>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340F35"/>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340F35"/>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340F35"/>
  </w:style>
  <w:style w:type="paragraph" w:customStyle="1" w:styleId="m-4020245740026096399gmail-default">
    <w:name w:val="m_-4020245740026096399gmail-default"/>
    <w:basedOn w:val="Normal"/>
    <w:rsid w:val="00340F35"/>
    <w:pPr>
      <w:spacing w:before="100" w:beforeAutospacing="1" w:after="100" w:afterAutospacing="1"/>
    </w:pPr>
  </w:style>
  <w:style w:type="table" w:customStyle="1" w:styleId="Tablaconcuadrcula15">
    <w:name w:val="Tabla con cuadrícula15"/>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340F35"/>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340F35"/>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340F35"/>
  </w:style>
  <w:style w:type="character" w:customStyle="1" w:styleId="textonavy1">
    <w:name w:val="texto_navy1"/>
    <w:basedOn w:val="Fuentedeprrafopredeter"/>
    <w:rsid w:val="00340F35"/>
    <w:rPr>
      <w:color w:val="000080"/>
    </w:rPr>
  </w:style>
  <w:style w:type="character" w:customStyle="1" w:styleId="EncabezadodemensajeCar">
    <w:name w:val="Encabezado de mensaje Car"/>
    <w:basedOn w:val="Fuentedeprrafopredeter"/>
    <w:link w:val="Encabezadodemensaje"/>
    <w:uiPriority w:val="99"/>
    <w:rsid w:val="00340F35"/>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340F3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340F35"/>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340F35"/>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340F35"/>
    <w:pPr>
      <w:widowControl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340F35"/>
    <w:rPr>
      <w:rFonts w:eastAsia="Calibri"/>
      <w:color w:val="auto"/>
    </w:rPr>
  </w:style>
  <w:style w:type="character" w:styleId="Refdenotaalpie">
    <w:name w:val="footnote reference"/>
    <w:aliases w:val="Ref. ...,Ref1,FC,Appel note de bas de page,Footnotes refss,f,Nota a pie,Ref. de nota al pie.,Footnote Text Char1 Car Car Car Car,Footnote number,BVI fnr Car Car,4,Ref. de nota al pie 2,16 Point,4_G,Pie de Página,Superscript 6 Point"/>
    <w:link w:val="BVIfnrCarCarCarCar1"/>
    <w:unhideWhenUsed/>
    <w:qFormat/>
    <w:rsid w:val="00340F35"/>
    <w:rPr>
      <w:vertAlign w:val="superscript"/>
    </w:rPr>
  </w:style>
  <w:style w:type="character" w:customStyle="1" w:styleId="FontStyle114">
    <w:name w:val="Font Style114"/>
    <w:uiPriority w:val="99"/>
    <w:rsid w:val="00340F35"/>
    <w:rPr>
      <w:rFonts w:ascii="Arial" w:hAnsi="Arial" w:cs="Arial"/>
      <w:color w:val="000000"/>
      <w:sz w:val="22"/>
      <w:szCs w:val="22"/>
    </w:rPr>
  </w:style>
  <w:style w:type="character" w:customStyle="1" w:styleId="Bodytext">
    <w:name w:val="Body text_"/>
    <w:link w:val="Textoindependiente5"/>
    <w:rsid w:val="00340F35"/>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340F35"/>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340F35"/>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340F35"/>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340F35"/>
    <w:pPr>
      <w:spacing w:before="100" w:beforeAutospacing="1" w:after="100" w:afterAutospacing="1"/>
    </w:pPr>
    <w:rPr>
      <w:lang w:val="es-CO" w:eastAsia="es-CO"/>
    </w:rPr>
  </w:style>
  <w:style w:type="paragraph" w:customStyle="1" w:styleId="m-4956458938865877224msonospacing">
    <w:name w:val="m_-4956458938865877224msonospacing"/>
    <w:basedOn w:val="Normal"/>
    <w:rsid w:val="00340F35"/>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340F35"/>
    <w:rPr>
      <w:color w:val="605E5C"/>
      <w:shd w:val="clear" w:color="auto" w:fill="E1DFDD"/>
    </w:rPr>
  </w:style>
  <w:style w:type="table" w:customStyle="1" w:styleId="TableGrid">
    <w:name w:val="TableGrid"/>
    <w:rsid w:val="00340F35"/>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340F35"/>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340F35"/>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aliases w:val="Epígrafe,grafica,Car Car Car Car Car Car,Car Car Car Car Car,Epígrafe Car Car,Figura Car,Figura Car Car,Tabla1,Tabla2,Título tabla/gráfica,T...,Epígrafe1,Tablas,A"/>
    <w:basedOn w:val="Normal"/>
    <w:next w:val="Normal"/>
    <w:link w:val="DescripcinCar"/>
    <w:unhideWhenUsed/>
    <w:qFormat/>
    <w:rsid w:val="00340F35"/>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340F35"/>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340F35"/>
    <w:pPr>
      <w:numPr>
        <w:numId w:val="5"/>
      </w:numPr>
    </w:pPr>
  </w:style>
  <w:style w:type="numbering" w:customStyle="1" w:styleId="Listaactual2">
    <w:name w:val="Lista actual2"/>
    <w:uiPriority w:val="99"/>
    <w:rsid w:val="00340F35"/>
    <w:pPr>
      <w:numPr>
        <w:numId w:val="6"/>
      </w:numPr>
    </w:pPr>
  </w:style>
  <w:style w:type="paragraph" w:customStyle="1" w:styleId="SeccionesTtulo3">
    <w:name w:val="Secciones  (Título 3)"/>
    <w:basedOn w:val="Normal"/>
    <w:rsid w:val="00340F35"/>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340F35"/>
    <w:pPr>
      <w:numPr>
        <w:numId w:val="7"/>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340F35"/>
    <w:pPr>
      <w:keepNext/>
      <w:numPr>
        <w:numId w:val="8"/>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340F35"/>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340F35"/>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340F35"/>
    <w:rPr>
      <w:color w:val="605E5C"/>
      <w:shd w:val="clear" w:color="auto" w:fill="E1DFDD"/>
    </w:rPr>
  </w:style>
  <w:style w:type="paragraph" w:customStyle="1" w:styleId="InviasNormal">
    <w:name w:val="Invias Normal"/>
    <w:basedOn w:val="Normal"/>
    <w:link w:val="InviasNormalCar"/>
    <w:qFormat/>
    <w:rsid w:val="00340F35"/>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340F35"/>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340F35"/>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340F35"/>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340F35"/>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340F35"/>
    <w:rPr>
      <w:rFonts w:ascii="Calibri" w:eastAsia="Calibri" w:hAnsi="Calibri" w:cs="Times New Roman"/>
      <w:kern w:val="0"/>
      <w:sz w:val="22"/>
      <w:szCs w:val="22"/>
      <w:lang w:val="es-ES"/>
      <w14:ligatures w14:val="none"/>
    </w:rPr>
  </w:style>
  <w:style w:type="numbering" w:customStyle="1" w:styleId="Listaactual3">
    <w:name w:val="Lista actual3"/>
    <w:uiPriority w:val="99"/>
    <w:rsid w:val="00340F35"/>
    <w:pPr>
      <w:numPr>
        <w:numId w:val="9"/>
      </w:numPr>
    </w:pPr>
  </w:style>
  <w:style w:type="numbering" w:customStyle="1" w:styleId="Listaactual4">
    <w:name w:val="Lista actual4"/>
    <w:uiPriority w:val="99"/>
    <w:rsid w:val="00340F35"/>
    <w:pPr>
      <w:numPr>
        <w:numId w:val="10"/>
      </w:numPr>
    </w:pPr>
  </w:style>
  <w:style w:type="numbering" w:customStyle="1" w:styleId="Listaactual5">
    <w:name w:val="Lista actual5"/>
    <w:uiPriority w:val="99"/>
    <w:rsid w:val="00340F35"/>
    <w:pPr>
      <w:numPr>
        <w:numId w:val="11"/>
      </w:numPr>
    </w:pPr>
  </w:style>
  <w:style w:type="paragraph" w:styleId="Revisin">
    <w:name w:val="Revision"/>
    <w:hidden/>
    <w:uiPriority w:val="99"/>
    <w:semiHidden/>
    <w:rsid w:val="00340F35"/>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340F35"/>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340F35"/>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340F35"/>
    <w:pPr>
      <w:spacing w:after="100"/>
    </w:pPr>
  </w:style>
  <w:style w:type="paragraph" w:styleId="TDC2">
    <w:name w:val="toc 2"/>
    <w:basedOn w:val="Normal"/>
    <w:next w:val="Normal"/>
    <w:autoRedefine/>
    <w:uiPriority w:val="39"/>
    <w:unhideWhenUsed/>
    <w:rsid w:val="00340F35"/>
    <w:pPr>
      <w:spacing w:after="100"/>
      <w:ind w:left="240"/>
    </w:pPr>
  </w:style>
  <w:style w:type="paragraph" w:styleId="TDC3">
    <w:name w:val="toc 3"/>
    <w:basedOn w:val="Normal"/>
    <w:next w:val="Normal"/>
    <w:autoRedefine/>
    <w:uiPriority w:val="39"/>
    <w:unhideWhenUsed/>
    <w:rsid w:val="00340F35"/>
    <w:pPr>
      <w:spacing w:after="100"/>
      <w:ind w:left="480"/>
    </w:pPr>
  </w:style>
  <w:style w:type="paragraph" w:styleId="TDC4">
    <w:name w:val="toc 4"/>
    <w:basedOn w:val="Normal"/>
    <w:next w:val="Normal"/>
    <w:autoRedefine/>
    <w:uiPriority w:val="39"/>
    <w:unhideWhenUsed/>
    <w:rsid w:val="00340F35"/>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340F35"/>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340F35"/>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340F35"/>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340F35"/>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340F35"/>
    <w:pPr>
      <w:spacing w:after="100" w:line="259" w:lineRule="auto"/>
      <w:ind w:left="1760"/>
    </w:pPr>
    <w:rPr>
      <w:rFonts w:asciiTheme="minorHAnsi" w:eastAsiaTheme="minorEastAsia" w:hAnsiTheme="minorHAnsi" w:cstheme="minorBidi"/>
      <w:sz w:val="22"/>
      <w:szCs w:val="22"/>
      <w:lang w:val="es-CO" w:eastAsia="es-CO"/>
    </w:rPr>
  </w:style>
  <w:style w:type="character" w:styleId="nfasis">
    <w:name w:val="Emphasis"/>
    <w:basedOn w:val="Fuentedeprrafopredeter"/>
    <w:uiPriority w:val="20"/>
    <w:qFormat/>
    <w:rsid w:val="005900EF"/>
    <w:rPr>
      <w:i/>
      <w:iCs/>
    </w:rPr>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nhideWhenUsed/>
    <w:qFormat/>
    <w:rsid w:val="00C05E91"/>
    <w:rPr>
      <w:rFonts w:ascii="Aptos" w:eastAsia="Aptos" w:hAnsi="Aptos"/>
      <w:kern w:val="2"/>
      <w:sz w:val="20"/>
      <w:szCs w:val="20"/>
      <w:lang w:val="es-CO" w:eastAsia="en-US"/>
      <w14:ligatures w14:val="standardContextual"/>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rsid w:val="00C05E91"/>
    <w:rPr>
      <w:rFonts w:ascii="Aptos" w:eastAsia="Aptos" w:hAnsi="Aptos" w:cs="Times New Roman"/>
      <w:sz w:val="20"/>
      <w:szCs w:val="20"/>
    </w:rPr>
  </w:style>
  <w:style w:type="table" w:styleId="Tablanormal1">
    <w:name w:val="Plain Table 1"/>
    <w:basedOn w:val="Tablanormal"/>
    <w:uiPriority w:val="41"/>
    <w:rsid w:val="00C05E91"/>
    <w:rPr>
      <w:rFonts w:ascii="Calibri" w:eastAsia="Calibri" w:hAnsi="Calibri" w:cs="Times New Roman"/>
      <w:kern w:val="0"/>
      <w:sz w:val="20"/>
      <w:szCs w:val="20"/>
      <w:lang w:val="es-ES" w:eastAsia="es-E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extoindependiente31">
    <w:name w:val="Texto independiente 31"/>
    <w:basedOn w:val="Normal"/>
    <w:rsid w:val="00C05E91"/>
    <w:pPr>
      <w:numPr>
        <w:numId w:val="18"/>
      </w:numPr>
      <w:suppressAutoHyphens/>
      <w:spacing w:line="240" w:lineRule="atLeast"/>
      <w:ind w:left="0" w:firstLine="0"/>
      <w:jc w:val="both"/>
    </w:pPr>
    <w:rPr>
      <w:rFonts w:ascii="Arial" w:hAnsi="Arial"/>
      <w:b/>
      <w:szCs w:val="20"/>
      <w:lang w:val="es-ES_tradnl" w:eastAsia="es-CO"/>
    </w:rPr>
  </w:style>
  <w:style w:type="paragraph" w:customStyle="1" w:styleId="msonormal0">
    <w:name w:val="msonormal"/>
    <w:basedOn w:val="Normal"/>
    <w:rsid w:val="00C05E91"/>
    <w:pPr>
      <w:spacing w:before="100" w:beforeAutospacing="1" w:after="100" w:afterAutospacing="1"/>
    </w:pPr>
    <w:rPr>
      <w:lang w:val="es-CO" w:eastAsia="es-CO"/>
    </w:rPr>
  </w:style>
  <w:style w:type="character" w:customStyle="1" w:styleId="vortaltextarea">
    <w:name w:val="vortaltextarea"/>
    <w:basedOn w:val="Fuentedeprrafopredeter"/>
    <w:rsid w:val="00C05E91"/>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qFormat/>
    <w:rsid w:val="00C05E91"/>
    <w:pPr>
      <w:spacing w:line="240" w:lineRule="exact"/>
    </w:pPr>
    <w:rPr>
      <w:rFonts w:asciiTheme="minorHAnsi" w:eastAsiaTheme="minorHAnsi" w:hAnsiTheme="minorHAnsi" w:cstheme="minorBidi"/>
      <w:kern w:val="2"/>
      <w:vertAlign w:val="superscript"/>
      <w:lang w:val="es-CO" w:eastAsia="en-US"/>
      <w14:ligatures w14:val="standardContextual"/>
    </w:rPr>
  </w:style>
  <w:style w:type="character" w:customStyle="1" w:styleId="DescripcinCar">
    <w:name w:val="Descripción Car"/>
    <w:aliases w:val="Epígrafe Car,grafica Car,Car Car Car Car Car Car Car1,Car Car Car Car Car Car1,Epígrafe Car Car Car,Figura Car Car1,Figura Car Car Car,Tabla1 Car,Tabla2 Car,Título tabla/gráfica Car,T... Car,Epígrafe1 Car,Tablas Car,A Car"/>
    <w:link w:val="Descripcin"/>
    <w:locked/>
    <w:rsid w:val="0016689B"/>
    <w:rPr>
      <w:rFonts w:ascii="Times New Roman" w:eastAsia="Times New Roman" w:hAnsi="Times New Roman" w:cs="Times New Roman"/>
      <w:i/>
      <w:iCs/>
      <w:color w:val="0E2841" w:themeColor="text2"/>
      <w:kern w:val="0"/>
      <w:sz w:val="18"/>
      <w:szCs w:val="18"/>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0915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ngelicaosorio/Library/CloudStorage/OneDrive-Personal/CONTRATOS%20ALCALDI&#769;A%20MOSQUERA/PANTILLAS%20E%20INFO%20IMPORTANTEEEEEEE/ANEXO%20No%201%20DATOS%20DE%20LA%20CONVOCATORIA%20SA-010-2025.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ANEXO No 1 DATOS DE LA CONVOCATORIA SA-010-2025.dotx</Template>
  <TotalTime>15</TotalTime>
  <Pages>35</Pages>
  <Words>12365</Words>
  <Characters>68012</Characters>
  <Application>Microsoft Office Word</Application>
  <DocSecurity>0</DocSecurity>
  <Lines>566</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Osorio</dc:creator>
  <cp:keywords/>
  <dc:description/>
  <cp:lastModifiedBy>angelica osorio</cp:lastModifiedBy>
  <cp:revision>4</cp:revision>
  <cp:lastPrinted>2025-04-09T17:13:00Z</cp:lastPrinted>
  <dcterms:created xsi:type="dcterms:W3CDTF">2026-07-08T19:24:00Z</dcterms:created>
  <dcterms:modified xsi:type="dcterms:W3CDTF">2026-07-08T21:02:00Z</dcterms:modified>
</cp:coreProperties>
</file>