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14FEF7" w14:textId="70247553" w:rsidR="00646344" w:rsidRPr="002F2F48" w:rsidRDefault="002F2F48" w:rsidP="00646344">
      <w:pPr>
        <w:rPr>
          <w:rFonts w:ascii="Verdana" w:hAnsi="Verdana"/>
          <w:b/>
          <w:bCs/>
          <w:sz w:val="22"/>
        </w:rPr>
      </w:pPr>
      <w:r w:rsidRPr="002F2F48">
        <w:rPr>
          <w:rFonts w:ascii="Verdana" w:hAnsi="Verdana"/>
          <w:b/>
          <w:bCs/>
          <w:sz w:val="22"/>
        </w:rPr>
        <w:t>SAMC-SG-015-2026</w:t>
      </w:r>
    </w:p>
    <w:p w14:paraId="0C861E2E" w14:textId="77777777" w:rsidR="00646344" w:rsidRPr="00C14360" w:rsidRDefault="00646344" w:rsidP="00646344">
      <w:pPr>
        <w:rPr>
          <w:rFonts w:ascii="Verdana" w:hAnsi="Verdana"/>
          <w:sz w:val="22"/>
        </w:rPr>
      </w:pPr>
    </w:p>
    <w:p w14:paraId="10407307" w14:textId="24012E45" w:rsidR="00646344" w:rsidRPr="00C14360" w:rsidRDefault="00646344" w:rsidP="00646344">
      <w:pPr>
        <w:jc w:val="right"/>
        <w:rPr>
          <w:rFonts w:ascii="Verdana" w:hAnsi="Verdana"/>
          <w:b/>
          <w:bCs/>
          <w:sz w:val="22"/>
          <w:lang w:val="es-ES"/>
        </w:rPr>
      </w:pPr>
    </w:p>
    <w:p w14:paraId="13897C62" w14:textId="5C58C9C2" w:rsidR="00646344" w:rsidRPr="00C14360" w:rsidRDefault="00646344" w:rsidP="00646344">
      <w:pPr>
        <w:pStyle w:val="Ttulo"/>
        <w:rPr>
          <w:rFonts w:ascii="Verdana" w:hAnsi="Verdana"/>
          <w:sz w:val="22"/>
          <w:lang w:val="es-ES"/>
        </w:rPr>
      </w:pPr>
      <w:r w:rsidRPr="00C14360">
        <w:rPr>
          <w:rFonts w:ascii="Verdana" w:hAnsi="Verdana"/>
          <w:sz w:val="22"/>
          <w:lang w:val="es-ES"/>
        </w:rPr>
        <w:t>ANEXO 1 — ANEXO TÉCNICO</w:t>
      </w:r>
      <w:r w:rsidR="00EB591F" w:rsidRPr="00C14360">
        <w:rPr>
          <w:rFonts w:ascii="Verdana" w:hAnsi="Verdana"/>
          <w:sz w:val="22"/>
          <w:lang w:val="es-ES"/>
        </w:rPr>
        <w:t xml:space="preserve"> </w:t>
      </w:r>
    </w:p>
    <w:p w14:paraId="35E1D774" w14:textId="77777777" w:rsidR="00646344" w:rsidRPr="00C14360" w:rsidRDefault="00646344" w:rsidP="00646344">
      <w:pPr>
        <w:rPr>
          <w:rFonts w:ascii="Verdana" w:hAnsi="Verdana"/>
          <w:sz w:val="22"/>
          <w:lang w:val="es-ES"/>
        </w:rPr>
      </w:pPr>
    </w:p>
    <w:p w14:paraId="7866DEE6" w14:textId="7E2F5078" w:rsidR="000D7027" w:rsidRPr="00C14360" w:rsidRDefault="000D7027" w:rsidP="00646344">
      <w:pPr>
        <w:rPr>
          <w:rFonts w:ascii="Verdana" w:hAnsi="Verdana"/>
          <w:sz w:val="22"/>
        </w:rPr>
      </w:pPr>
    </w:p>
    <w:p w14:paraId="3844E799" w14:textId="49F2605E" w:rsidR="00646344" w:rsidRPr="00FB3CB7" w:rsidRDefault="00646344" w:rsidP="00646344">
      <w:pPr>
        <w:jc w:val="center"/>
        <w:rPr>
          <w:rFonts w:ascii="Verdana" w:hAnsi="Verdana"/>
          <w:b/>
          <w:i/>
          <w:iCs/>
          <w:sz w:val="22"/>
        </w:rPr>
      </w:pPr>
      <w:r w:rsidRPr="00FB3CB7">
        <w:rPr>
          <w:rFonts w:ascii="Verdana" w:hAnsi="Verdana"/>
          <w:b/>
          <w:i/>
          <w:iCs/>
          <w:sz w:val="22"/>
        </w:rPr>
        <w:t>[</w:t>
      </w:r>
      <w:r w:rsidR="00FB3CB7" w:rsidRPr="00FB3CB7">
        <w:rPr>
          <w:rFonts w:ascii="Verdana" w:hAnsi="Verdana"/>
          <w:b/>
          <w:i/>
          <w:iCs/>
          <w:sz w:val="22"/>
        </w:rPr>
        <w:t>Ejecución actividades de adecuaciones técnicas y suministro de mobiliario que permita soportar el montaje de la infraestructura tecnológica, orientada a garantizar el funcionamiento integral, seguro y eficiente de la nueva sede de la Unidad de Tránsito Departamental</w:t>
      </w:r>
      <w:r w:rsidRPr="00FB3CB7">
        <w:rPr>
          <w:rFonts w:ascii="Verdana" w:hAnsi="Verdana"/>
          <w:b/>
          <w:i/>
          <w:iCs/>
          <w:sz w:val="22"/>
        </w:rPr>
        <w:t>]</w:t>
      </w:r>
    </w:p>
    <w:p w14:paraId="4095C31B" w14:textId="77777777" w:rsidR="00142C3C" w:rsidRPr="00C14360" w:rsidRDefault="00142C3C" w:rsidP="00142C3C">
      <w:pPr>
        <w:rPr>
          <w:rFonts w:ascii="Verdana" w:hAnsi="Verdana"/>
          <w:sz w:val="22"/>
          <w:highlight w:val="lightGray"/>
        </w:rPr>
      </w:pPr>
    </w:p>
    <w:p w14:paraId="74E81B51" w14:textId="005D71C2" w:rsidR="00646344" w:rsidRPr="00C14360" w:rsidRDefault="00646344" w:rsidP="00646344">
      <w:pPr>
        <w:pStyle w:val="Ttulo1"/>
        <w:rPr>
          <w:rFonts w:ascii="Verdana" w:hAnsi="Verdana"/>
          <w:sz w:val="22"/>
          <w:szCs w:val="22"/>
        </w:rPr>
      </w:pPr>
      <w:r w:rsidRPr="00C14360">
        <w:rPr>
          <w:rFonts w:ascii="Verdana" w:hAnsi="Verdana"/>
          <w:sz w:val="22"/>
          <w:szCs w:val="22"/>
        </w:rPr>
        <w:t>Descripción del proyecto</w:t>
      </w:r>
    </w:p>
    <w:p w14:paraId="1BE1DF65" w14:textId="4343D6D9" w:rsidR="00646344" w:rsidRPr="00C14360" w:rsidRDefault="00646344" w:rsidP="00646344">
      <w:pPr>
        <w:rPr>
          <w:rFonts w:ascii="Verdana" w:hAnsi="Verdana"/>
          <w:sz w:val="22"/>
        </w:rPr>
      </w:pPr>
    </w:p>
    <w:p w14:paraId="2F9890E8" w14:textId="77777777" w:rsidR="007F316A" w:rsidRPr="007F316A" w:rsidRDefault="007F316A" w:rsidP="007F316A">
      <w:pPr>
        <w:rPr>
          <w:rFonts w:ascii="Verdana" w:hAnsi="Verdana"/>
          <w:sz w:val="22"/>
        </w:rPr>
      </w:pPr>
      <w:r w:rsidRPr="007F316A">
        <w:rPr>
          <w:rFonts w:ascii="Verdana" w:hAnsi="Verdana"/>
          <w:sz w:val="22"/>
        </w:rPr>
        <w:t>El presente proyecto tiene por objeto la ejecución de actividades de adecuaciones técnicas y suministro de mobiliario que permitan soportar el montaje de la infraestructura tecnológica, orientada a garantizar el funcionamiento integral, seguro y eficiente de la nueva sede de la Unidad de Tránsito Departamental.</w:t>
      </w:r>
    </w:p>
    <w:p w14:paraId="0AFBF41E" w14:textId="77777777" w:rsidR="007F316A" w:rsidRPr="007F316A" w:rsidRDefault="007F316A" w:rsidP="007F316A">
      <w:pPr>
        <w:rPr>
          <w:rFonts w:ascii="Verdana" w:hAnsi="Verdana"/>
          <w:sz w:val="22"/>
        </w:rPr>
      </w:pPr>
    </w:p>
    <w:p w14:paraId="7ED0E295" w14:textId="77777777" w:rsidR="007F316A" w:rsidRPr="007F316A" w:rsidRDefault="007F316A" w:rsidP="007F316A">
      <w:pPr>
        <w:rPr>
          <w:rFonts w:ascii="Verdana" w:hAnsi="Verdana"/>
          <w:sz w:val="22"/>
        </w:rPr>
      </w:pPr>
      <w:r w:rsidRPr="007F316A">
        <w:rPr>
          <w:rFonts w:ascii="Verdana" w:hAnsi="Verdana"/>
          <w:sz w:val="22"/>
        </w:rPr>
        <w:t>El proyecto se ejecutará en el inmueble ubicado en la Carrera 4A No. 9-35, primer piso del Edificio Mirador de Ruiz, municipio de Villamaría, departamento de Caldas, identificado con matrícula inmobiliaria No. 100-247339. El inmueble se encuentra localizado en zona urbana del municipio y cuenta con una ubicación estratégica por su cercanía a entidades públicas, facilidad de acceso para los usuarios, disponibilidad de transporte público y condiciones adecuadas de accesibilidad para personas con movilidad reducida.</w:t>
      </w:r>
    </w:p>
    <w:p w14:paraId="2E917D78" w14:textId="77777777" w:rsidR="007F316A" w:rsidRPr="007F316A" w:rsidRDefault="007F316A" w:rsidP="007F316A">
      <w:pPr>
        <w:rPr>
          <w:rFonts w:ascii="Verdana" w:hAnsi="Verdana"/>
          <w:sz w:val="22"/>
        </w:rPr>
      </w:pPr>
    </w:p>
    <w:p w14:paraId="1E872A81" w14:textId="77777777" w:rsidR="007F316A" w:rsidRPr="007F316A" w:rsidRDefault="007F316A" w:rsidP="007F316A">
      <w:pPr>
        <w:rPr>
          <w:rFonts w:ascii="Verdana" w:hAnsi="Verdana"/>
          <w:sz w:val="22"/>
        </w:rPr>
      </w:pPr>
      <w:r w:rsidRPr="007F316A">
        <w:rPr>
          <w:rFonts w:ascii="Verdana" w:hAnsi="Verdana"/>
          <w:sz w:val="22"/>
        </w:rPr>
        <w:t>La intervención comprende un área aproximada de 306 m², correspondiente al inmueble arrendado para el funcionamiento de la nueva sede de la Unidad de Tránsito Departamental. Las actividades se desarrollarán al interior de las instalaciones y estarán orientadas a adecuar los espacios físicos, eléctricos, tecnológicos y funcionales requeridos para la correcta prestación de los servicios a cargo del organismo de tránsito.</w:t>
      </w:r>
    </w:p>
    <w:p w14:paraId="42765C66" w14:textId="77777777" w:rsidR="007F316A" w:rsidRPr="007F316A" w:rsidRDefault="007F316A" w:rsidP="007F316A">
      <w:pPr>
        <w:rPr>
          <w:rFonts w:ascii="Verdana" w:hAnsi="Verdana"/>
          <w:sz w:val="22"/>
        </w:rPr>
      </w:pPr>
    </w:p>
    <w:p w14:paraId="51C37E1C" w14:textId="77777777" w:rsidR="007F316A" w:rsidRPr="007F316A" w:rsidRDefault="007F316A" w:rsidP="007F316A">
      <w:pPr>
        <w:rPr>
          <w:rFonts w:ascii="Verdana" w:hAnsi="Verdana"/>
          <w:sz w:val="22"/>
        </w:rPr>
      </w:pPr>
      <w:r w:rsidRPr="007F316A">
        <w:rPr>
          <w:rFonts w:ascii="Verdana" w:hAnsi="Verdana"/>
          <w:sz w:val="22"/>
        </w:rPr>
        <w:t>El alcance del proyecto incluye, entre otras actividades:</w:t>
      </w:r>
    </w:p>
    <w:p w14:paraId="53C9D5D5" w14:textId="77777777" w:rsidR="007F316A" w:rsidRPr="007F316A" w:rsidRDefault="007F316A" w:rsidP="007F316A">
      <w:pPr>
        <w:rPr>
          <w:rFonts w:ascii="Verdana" w:hAnsi="Verdana"/>
          <w:sz w:val="22"/>
        </w:rPr>
      </w:pPr>
    </w:p>
    <w:p w14:paraId="011D282C" w14:textId="65930A38" w:rsidR="007F316A" w:rsidRDefault="007F316A" w:rsidP="007F316A">
      <w:pPr>
        <w:rPr>
          <w:rFonts w:ascii="Verdana" w:hAnsi="Verdana"/>
          <w:sz w:val="22"/>
        </w:rPr>
      </w:pPr>
      <w:r w:rsidRPr="007F316A">
        <w:rPr>
          <w:rFonts w:ascii="Verdana" w:hAnsi="Verdana"/>
          <w:sz w:val="22"/>
        </w:rPr>
        <w:t>Adecuaciones eléctricas de conformidad con la normatividad técnica vigente, incluyendo diseño e implementación de la red eléctrica, tablero general, cuadro de cargas, diagramas unifilares, puntos regulados y demás elementos requeridos para la operación segura de los equipos tecnológicos.</w:t>
      </w:r>
    </w:p>
    <w:p w14:paraId="54FBE893" w14:textId="77777777" w:rsidR="005A7DA5" w:rsidRPr="007F316A" w:rsidRDefault="005A7DA5" w:rsidP="007F316A">
      <w:pPr>
        <w:rPr>
          <w:rFonts w:ascii="Verdana" w:hAnsi="Verdana"/>
          <w:sz w:val="22"/>
        </w:rPr>
      </w:pPr>
    </w:p>
    <w:p w14:paraId="569AC0A7" w14:textId="77777777" w:rsidR="007F316A" w:rsidRPr="007F316A" w:rsidRDefault="007F316A" w:rsidP="007F316A">
      <w:pPr>
        <w:rPr>
          <w:rFonts w:ascii="Verdana" w:hAnsi="Verdana"/>
          <w:sz w:val="22"/>
        </w:rPr>
      </w:pPr>
      <w:r w:rsidRPr="007F316A">
        <w:rPr>
          <w:rFonts w:ascii="Verdana" w:hAnsi="Verdana"/>
          <w:sz w:val="22"/>
        </w:rPr>
        <w:t>Implementación de cableado estructurado, redes de datos y comunicaciones, garantizando la conectividad necesaria para la operación de los sistemas institucionales y del Registro Único Nacional de Tránsito – RUNT.</w:t>
      </w:r>
    </w:p>
    <w:p w14:paraId="09DDA801" w14:textId="5F162E43" w:rsidR="007F316A" w:rsidRDefault="007F316A" w:rsidP="007F316A">
      <w:pPr>
        <w:rPr>
          <w:rFonts w:ascii="Verdana" w:hAnsi="Verdana"/>
          <w:sz w:val="22"/>
        </w:rPr>
      </w:pPr>
      <w:r w:rsidRPr="007F316A">
        <w:rPr>
          <w:rFonts w:ascii="Verdana" w:hAnsi="Verdana"/>
          <w:sz w:val="22"/>
        </w:rPr>
        <w:lastRenderedPageBreak/>
        <w:t>Diseño, adecuación y dotación del cuarto técnico o centro de datos, incluyendo racks, UPS, sistemas de respaldo eléctrico y demás componentes necesarios para soportar la infraestructura tecnológica.</w:t>
      </w:r>
    </w:p>
    <w:p w14:paraId="70F99887" w14:textId="77777777" w:rsidR="005A7DA5" w:rsidRPr="007F316A" w:rsidRDefault="005A7DA5" w:rsidP="007F316A">
      <w:pPr>
        <w:rPr>
          <w:rFonts w:ascii="Verdana" w:hAnsi="Verdana"/>
          <w:sz w:val="22"/>
        </w:rPr>
      </w:pPr>
    </w:p>
    <w:p w14:paraId="1782EB6F" w14:textId="325D6B3B" w:rsidR="007F316A" w:rsidRDefault="007F316A" w:rsidP="007F316A">
      <w:pPr>
        <w:rPr>
          <w:rFonts w:ascii="Verdana" w:hAnsi="Verdana"/>
          <w:sz w:val="22"/>
        </w:rPr>
      </w:pPr>
      <w:r w:rsidRPr="007F316A">
        <w:rPr>
          <w:rFonts w:ascii="Verdana" w:hAnsi="Verdana"/>
          <w:sz w:val="22"/>
        </w:rPr>
        <w:t>Suministro e instalación de sistemas de aire acondicionado requeridos para la operación de los equipos tecnológicos y el cumplimiento de las condiciones técnicas exigidas por el RUNT.</w:t>
      </w:r>
    </w:p>
    <w:p w14:paraId="44E77765" w14:textId="77777777" w:rsidR="005A7DA5" w:rsidRPr="007F316A" w:rsidRDefault="005A7DA5" w:rsidP="007F316A">
      <w:pPr>
        <w:rPr>
          <w:rFonts w:ascii="Verdana" w:hAnsi="Verdana"/>
          <w:sz w:val="22"/>
        </w:rPr>
      </w:pPr>
    </w:p>
    <w:p w14:paraId="148EB63A" w14:textId="0223B9BA" w:rsidR="007F316A" w:rsidRDefault="007F316A" w:rsidP="007F316A">
      <w:pPr>
        <w:rPr>
          <w:rFonts w:ascii="Verdana" w:hAnsi="Verdana"/>
          <w:sz w:val="22"/>
        </w:rPr>
      </w:pPr>
      <w:r w:rsidRPr="007F316A">
        <w:rPr>
          <w:rFonts w:ascii="Verdana" w:hAnsi="Verdana"/>
          <w:sz w:val="22"/>
        </w:rPr>
        <w:t>Adecuaciones locativas destinadas a optimizar la atención al ciudadano, incluyendo áreas de atención, espera, circulación y espacios administrativos.</w:t>
      </w:r>
    </w:p>
    <w:p w14:paraId="2F98D336" w14:textId="77777777" w:rsidR="005A7DA5" w:rsidRPr="007F316A" w:rsidRDefault="005A7DA5" w:rsidP="007F316A">
      <w:pPr>
        <w:rPr>
          <w:rFonts w:ascii="Verdana" w:hAnsi="Verdana"/>
          <w:sz w:val="22"/>
        </w:rPr>
      </w:pPr>
    </w:p>
    <w:p w14:paraId="41F18BB0" w14:textId="7EDC4A09" w:rsidR="007F316A" w:rsidRDefault="007F316A" w:rsidP="007F316A">
      <w:pPr>
        <w:rPr>
          <w:rFonts w:ascii="Verdana" w:hAnsi="Verdana"/>
          <w:sz w:val="22"/>
        </w:rPr>
      </w:pPr>
      <w:r w:rsidRPr="007F316A">
        <w:rPr>
          <w:rFonts w:ascii="Verdana" w:hAnsi="Verdana"/>
          <w:sz w:val="22"/>
        </w:rPr>
        <w:t>Suministro e instalación del mobiliario técnico y administrativo necesario para la operación de la nueva sede.</w:t>
      </w:r>
    </w:p>
    <w:p w14:paraId="64112E22" w14:textId="77777777" w:rsidR="005A7DA5" w:rsidRPr="007F316A" w:rsidRDefault="005A7DA5" w:rsidP="007F316A">
      <w:pPr>
        <w:rPr>
          <w:rFonts w:ascii="Verdana" w:hAnsi="Verdana"/>
          <w:sz w:val="22"/>
        </w:rPr>
      </w:pPr>
    </w:p>
    <w:p w14:paraId="6A88B6C0" w14:textId="77777777" w:rsidR="007F316A" w:rsidRPr="007F316A" w:rsidRDefault="007F316A" w:rsidP="007F316A">
      <w:pPr>
        <w:rPr>
          <w:rFonts w:ascii="Verdana" w:hAnsi="Verdana"/>
          <w:sz w:val="22"/>
        </w:rPr>
      </w:pPr>
      <w:r w:rsidRPr="007F316A">
        <w:rPr>
          <w:rFonts w:ascii="Verdana" w:hAnsi="Verdana"/>
          <w:sz w:val="22"/>
        </w:rPr>
        <w:t>Contratación e instalación de los servicios de conectividad y canales dedicados de internet requeridos para la prestación de los servicios institucionales.</w:t>
      </w:r>
    </w:p>
    <w:p w14:paraId="19D7DF76" w14:textId="77777777" w:rsidR="007F316A" w:rsidRPr="007F316A" w:rsidRDefault="007F316A" w:rsidP="007F316A">
      <w:pPr>
        <w:rPr>
          <w:rFonts w:ascii="Verdana" w:hAnsi="Verdana"/>
          <w:sz w:val="22"/>
        </w:rPr>
      </w:pPr>
    </w:p>
    <w:p w14:paraId="09A46113" w14:textId="77777777" w:rsidR="007F316A" w:rsidRPr="007F316A" w:rsidRDefault="007F316A" w:rsidP="007F316A">
      <w:pPr>
        <w:rPr>
          <w:rFonts w:ascii="Verdana" w:hAnsi="Verdana"/>
          <w:sz w:val="22"/>
        </w:rPr>
      </w:pPr>
      <w:r w:rsidRPr="007F316A">
        <w:rPr>
          <w:rFonts w:ascii="Verdana" w:hAnsi="Verdana"/>
          <w:sz w:val="22"/>
        </w:rPr>
        <w:t>La necesidad de adelantar el presente proyecto surge del proceso de traslado de la Unidad de Tránsito Departamental desde su actual ubicación en el Parque Tecnológico de Caldas hacia una sede que permita garantizar condiciones adecuadas de accesibilidad, atención al usuario y cumplimiento de los requerimientos técnicos exigidos para el funcionamiento de un organismo de tránsito. Aunque el inmueble arrendado presenta condiciones estructurales adecuadas para su ocupación, requiere intervenciones especializadas y dotación complementaria para soportar la infraestructura tecnológica y operativa necesaria para la prestación eficiente, continua y segura de los servicios a cargo de la entidad.</w:t>
      </w:r>
    </w:p>
    <w:p w14:paraId="022CDA04" w14:textId="77777777" w:rsidR="007F316A" w:rsidRPr="007F316A" w:rsidRDefault="007F316A" w:rsidP="007F316A">
      <w:pPr>
        <w:rPr>
          <w:rFonts w:ascii="Verdana" w:hAnsi="Verdana"/>
          <w:sz w:val="22"/>
        </w:rPr>
      </w:pPr>
    </w:p>
    <w:p w14:paraId="4509D310" w14:textId="14EB92C4" w:rsidR="00646344" w:rsidRDefault="007F316A" w:rsidP="007F316A">
      <w:pPr>
        <w:rPr>
          <w:rFonts w:ascii="Verdana" w:hAnsi="Verdana"/>
          <w:sz w:val="22"/>
        </w:rPr>
      </w:pPr>
      <w:r w:rsidRPr="007F316A">
        <w:rPr>
          <w:rFonts w:ascii="Verdana" w:hAnsi="Verdana"/>
          <w:sz w:val="22"/>
        </w:rPr>
        <w:t>Con la ejecución de este proyecto se busca garantizar la puesta en funcionamiento de la nueva sede de la Unidad de Tránsito Departamental, mejorar las condiciones de atención a la ciudadanía, fortalecer la capacidad operativa de la entidad y asegurar el cumplimiento de las disposiciones técnicas y normativas aplicables al sector tránsito y transporte.</w:t>
      </w:r>
    </w:p>
    <w:p w14:paraId="2C6A3302" w14:textId="77777777" w:rsidR="005A7DA5" w:rsidRPr="00C14360" w:rsidRDefault="005A7DA5" w:rsidP="007F316A">
      <w:pPr>
        <w:rPr>
          <w:rFonts w:ascii="Verdana" w:hAnsi="Verdana"/>
          <w:sz w:val="22"/>
        </w:rPr>
      </w:pPr>
    </w:p>
    <w:p w14:paraId="35DE770D" w14:textId="7304AC3E" w:rsidR="00646344" w:rsidRPr="00107923" w:rsidRDefault="00C35D5C" w:rsidP="004A3F34">
      <w:pPr>
        <w:pStyle w:val="Ttulo1"/>
        <w:rPr>
          <w:rFonts w:ascii="Verdana" w:hAnsi="Verdana"/>
          <w:sz w:val="22"/>
        </w:rPr>
      </w:pPr>
      <w:r w:rsidRPr="00107923">
        <w:rPr>
          <w:rFonts w:ascii="Verdana" w:hAnsi="Verdana"/>
          <w:sz w:val="22"/>
          <w:szCs w:val="22"/>
        </w:rPr>
        <w:t>D</w:t>
      </w:r>
      <w:r w:rsidR="00646344" w:rsidRPr="00107923">
        <w:rPr>
          <w:rFonts w:ascii="Verdana" w:hAnsi="Verdana"/>
          <w:sz w:val="22"/>
          <w:szCs w:val="22"/>
        </w:rPr>
        <w:t>escripción de las condiciones actuales a intervenir</w:t>
      </w:r>
      <w:r w:rsidR="0081419F" w:rsidRPr="00107923">
        <w:rPr>
          <w:rFonts w:ascii="Verdana" w:hAnsi="Verdana"/>
          <w:sz w:val="22"/>
          <w:szCs w:val="22"/>
        </w:rPr>
        <w:t xml:space="preserve"> </w:t>
      </w:r>
    </w:p>
    <w:p w14:paraId="3455A9A4" w14:textId="77777777" w:rsidR="00107923" w:rsidRPr="00107923" w:rsidRDefault="00107923" w:rsidP="00107923">
      <w:pPr>
        <w:pStyle w:val="Prrafodelista"/>
        <w:ind w:left="360"/>
        <w:rPr>
          <w:rFonts w:ascii="Verdana" w:hAnsi="Verdana"/>
          <w:sz w:val="22"/>
        </w:rPr>
      </w:pPr>
      <w:r w:rsidRPr="00107923">
        <w:rPr>
          <w:rFonts w:ascii="Verdana" w:hAnsi="Verdana"/>
          <w:sz w:val="22"/>
        </w:rPr>
        <w:t>El presente proyecto tiene como propósito la adecuación integral y dotación de la nueva sede operativa de la Unidad de Tránsito Departamental de Caldas, ubicada en el municipio de Villamaría, con el fin de garantizar la prestación eficiente, oportuna y accesible del servicio público de tránsito a la ciudadanía.</w:t>
      </w:r>
    </w:p>
    <w:p w14:paraId="5559D377" w14:textId="77777777" w:rsidR="00107923" w:rsidRPr="00107923" w:rsidRDefault="00107923" w:rsidP="00107923">
      <w:pPr>
        <w:pStyle w:val="Prrafodelista"/>
        <w:ind w:left="360"/>
        <w:rPr>
          <w:rFonts w:ascii="Verdana" w:hAnsi="Verdana"/>
          <w:sz w:val="22"/>
        </w:rPr>
      </w:pPr>
    </w:p>
    <w:p w14:paraId="721262BB" w14:textId="77777777" w:rsidR="00107923" w:rsidRPr="00107923" w:rsidRDefault="00107923" w:rsidP="00107923">
      <w:pPr>
        <w:pStyle w:val="Prrafodelista"/>
        <w:ind w:left="360"/>
        <w:rPr>
          <w:rFonts w:ascii="Verdana" w:hAnsi="Verdana"/>
          <w:sz w:val="22"/>
        </w:rPr>
      </w:pPr>
      <w:r w:rsidRPr="00107923">
        <w:rPr>
          <w:rFonts w:ascii="Verdana" w:hAnsi="Verdana"/>
          <w:sz w:val="22"/>
        </w:rPr>
        <w:t xml:space="preserve">La iniciativa surge en el marco de la necesidad institucional de reubicar la sede actualmente instalada en el Parque Tecnológico de Caldas, debido a la incompatibilidad funcional entre la naturaleza misional de dicho espacio y la atención masiva de usuarios que demandan trámites de tránsito. Esta </w:t>
      </w:r>
      <w:r w:rsidRPr="00107923">
        <w:rPr>
          <w:rFonts w:ascii="Verdana" w:hAnsi="Verdana"/>
          <w:sz w:val="22"/>
        </w:rPr>
        <w:lastRenderedPageBreak/>
        <w:t>situación, sumada a las observaciones realizadas por organismos de control, veedurías ciudadanas y la comunidad, motivó la decisión de la Gobernación de Caldas de trasladar la operación a un inmueble independiente, estratégicamente ubicado y con condiciones adecuadas para la atención al público.</w:t>
      </w:r>
    </w:p>
    <w:p w14:paraId="46628C5B" w14:textId="77777777" w:rsidR="00107923" w:rsidRPr="00107923" w:rsidRDefault="00107923" w:rsidP="00107923">
      <w:pPr>
        <w:pStyle w:val="Prrafodelista"/>
        <w:ind w:left="360"/>
        <w:rPr>
          <w:rFonts w:ascii="Verdana" w:hAnsi="Verdana"/>
          <w:sz w:val="22"/>
        </w:rPr>
      </w:pPr>
    </w:p>
    <w:p w14:paraId="4DAF529A" w14:textId="77777777" w:rsidR="00107923" w:rsidRPr="00107923" w:rsidRDefault="00107923" w:rsidP="00107923">
      <w:pPr>
        <w:pStyle w:val="Prrafodelista"/>
        <w:ind w:left="360"/>
        <w:rPr>
          <w:rFonts w:ascii="Verdana" w:hAnsi="Verdana"/>
          <w:sz w:val="22"/>
        </w:rPr>
      </w:pPr>
      <w:r w:rsidRPr="00107923">
        <w:rPr>
          <w:rFonts w:ascii="Verdana" w:hAnsi="Verdana"/>
          <w:sz w:val="22"/>
        </w:rPr>
        <w:t>En este sentido, y como resultado del proceso de búsqueda adelantado desde septiembre de 2025, se identificó y arrendó un inmueble que cumple con los criterios técnicos, de accesibilidad y localización requeridos. No obstante, para su puesta en funcionamiento como organismo de tránsito, es indispensable realizar adecuaciones técnicas, locativas y tecnológicas, así como la dotación de mobiliario especializado, conforme a la normatividad vigente y los estándares establecidos por las entidades competentes.</w:t>
      </w:r>
    </w:p>
    <w:p w14:paraId="5A00CC17" w14:textId="77777777" w:rsidR="00107923" w:rsidRPr="00107923" w:rsidRDefault="00107923" w:rsidP="00107923">
      <w:pPr>
        <w:pStyle w:val="Prrafodelista"/>
        <w:ind w:left="360"/>
        <w:rPr>
          <w:rFonts w:ascii="Verdana" w:hAnsi="Verdana"/>
          <w:sz w:val="22"/>
        </w:rPr>
      </w:pPr>
    </w:p>
    <w:p w14:paraId="6BA268A4" w14:textId="77777777" w:rsidR="00107923" w:rsidRPr="00107923" w:rsidRDefault="00107923" w:rsidP="00107923">
      <w:pPr>
        <w:pStyle w:val="Prrafodelista"/>
        <w:ind w:left="360"/>
        <w:rPr>
          <w:rFonts w:ascii="Verdana" w:hAnsi="Verdana"/>
          <w:sz w:val="22"/>
        </w:rPr>
      </w:pPr>
      <w:r w:rsidRPr="00107923">
        <w:rPr>
          <w:rFonts w:ascii="Verdana" w:hAnsi="Verdana"/>
          <w:sz w:val="22"/>
        </w:rPr>
        <w:t>El proyecto contempla la ejecución de obras de adecuación eléctrica bajo los lineamientos del Reglamento Técnico de Instalaciones Eléctricas (RETIE), la implementación de infraestructura de redes de datos y comunicaciones mediante cableado estructurado, el diseño y montaje de un centro de datos (Data Center), la instalación de sistemas de respaldo energético (UPS), aire acondicionado para áreas técnicas, así como la contratación de servicios de conectividad con canales dedicados de internet.</w:t>
      </w:r>
    </w:p>
    <w:p w14:paraId="5095570F" w14:textId="77777777" w:rsidR="00107923" w:rsidRPr="00107923" w:rsidRDefault="00107923" w:rsidP="00107923">
      <w:pPr>
        <w:pStyle w:val="Prrafodelista"/>
        <w:ind w:left="360"/>
        <w:rPr>
          <w:rFonts w:ascii="Verdana" w:hAnsi="Verdana"/>
          <w:sz w:val="22"/>
        </w:rPr>
      </w:pPr>
    </w:p>
    <w:p w14:paraId="0C39C17B" w14:textId="77777777" w:rsidR="00107923" w:rsidRPr="00107923" w:rsidRDefault="00107923" w:rsidP="00107923">
      <w:pPr>
        <w:pStyle w:val="Prrafodelista"/>
        <w:ind w:left="360"/>
        <w:rPr>
          <w:rFonts w:ascii="Verdana" w:hAnsi="Verdana"/>
          <w:sz w:val="22"/>
        </w:rPr>
      </w:pPr>
      <w:r w:rsidRPr="00107923">
        <w:rPr>
          <w:rFonts w:ascii="Verdana" w:hAnsi="Verdana"/>
          <w:sz w:val="22"/>
        </w:rPr>
        <w:t>De igual forma, incluye adecuaciones locativas orientadas a mejorar la experiencia del usuario, optimizando los espacios de atención, garantizando condiciones de accesibilidad universal y facilitando el flujo adecuado de personas dentro de las instalaciones.</w:t>
      </w:r>
    </w:p>
    <w:p w14:paraId="1EC035CC" w14:textId="77777777" w:rsidR="00107923" w:rsidRPr="00107923" w:rsidRDefault="00107923" w:rsidP="00107923">
      <w:pPr>
        <w:pStyle w:val="Prrafodelista"/>
        <w:ind w:left="360"/>
        <w:rPr>
          <w:rFonts w:ascii="Verdana" w:hAnsi="Verdana"/>
          <w:sz w:val="22"/>
        </w:rPr>
      </w:pPr>
    </w:p>
    <w:p w14:paraId="4EDC89BB" w14:textId="77777777" w:rsidR="00107923" w:rsidRPr="00107923" w:rsidRDefault="00107923" w:rsidP="00107923">
      <w:pPr>
        <w:pStyle w:val="Prrafodelista"/>
        <w:ind w:left="360"/>
        <w:rPr>
          <w:rFonts w:ascii="Verdana" w:hAnsi="Verdana"/>
          <w:sz w:val="22"/>
        </w:rPr>
      </w:pPr>
      <w:r w:rsidRPr="00107923">
        <w:rPr>
          <w:rFonts w:ascii="Verdana" w:hAnsi="Verdana"/>
          <w:sz w:val="22"/>
        </w:rPr>
        <w:t>Con la ejecución de este proyecto se busca asegurar que la nueva sede de la Unidad de Tránsito Departamental opere bajo criterios de calidad, seguridad, eficiencia y cumplimiento normativo, contribuyendo al fortalecimiento institucional y a la mejora en la prestación del servicio a los ciudadanos del departamento de Caldas.</w:t>
      </w:r>
    </w:p>
    <w:p w14:paraId="51205BE9" w14:textId="77777777" w:rsidR="00374952" w:rsidRPr="00C14360" w:rsidRDefault="00374952" w:rsidP="00646344">
      <w:pPr>
        <w:rPr>
          <w:rFonts w:ascii="Verdana" w:hAnsi="Verdana"/>
          <w:sz w:val="22"/>
        </w:rPr>
      </w:pPr>
    </w:p>
    <w:p w14:paraId="4D4CFE5A" w14:textId="07AFA03E" w:rsidR="00646344" w:rsidRDefault="00646344" w:rsidP="00646344">
      <w:pPr>
        <w:pStyle w:val="Ttulo2"/>
        <w:rPr>
          <w:rFonts w:ascii="Verdana" w:hAnsi="Verdana"/>
          <w:sz w:val="22"/>
          <w:szCs w:val="22"/>
        </w:rPr>
      </w:pPr>
      <w:r w:rsidRPr="00C14360">
        <w:rPr>
          <w:rFonts w:ascii="Verdana" w:hAnsi="Verdana"/>
          <w:sz w:val="22"/>
          <w:szCs w:val="22"/>
        </w:rPr>
        <w:t xml:space="preserve">Localización </w:t>
      </w:r>
    </w:p>
    <w:p w14:paraId="1BAA56C2" w14:textId="70CF23A5" w:rsidR="00107923" w:rsidRDefault="00107923" w:rsidP="00107923"/>
    <w:p w14:paraId="5597629B" w14:textId="2BAEC347" w:rsidR="00107923" w:rsidRPr="00107923" w:rsidRDefault="00107923" w:rsidP="00107923">
      <w:pPr>
        <w:jc w:val="center"/>
      </w:pPr>
      <w:r w:rsidRPr="00B931CD">
        <w:rPr>
          <w:rFonts w:ascii="Verdana" w:hAnsi="Verdana" w:cs="Arial"/>
          <w:b/>
          <w:noProof/>
          <w:color w:val="000000" w:themeColor="text1"/>
        </w:rPr>
        <w:lastRenderedPageBreak/>
        <w:drawing>
          <wp:inline distT="0" distB="0" distL="0" distR="0" wp14:anchorId="6A865501" wp14:editId="4F8860AB">
            <wp:extent cx="4572000" cy="3434193"/>
            <wp:effectExtent l="0" t="0" r="0" b="0"/>
            <wp:docPr id="14664047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04795" name=""/>
                    <pic:cNvPicPr/>
                  </pic:nvPicPr>
                  <pic:blipFill>
                    <a:blip r:embed="rId11"/>
                    <a:stretch>
                      <a:fillRect/>
                    </a:stretch>
                  </pic:blipFill>
                  <pic:spPr>
                    <a:xfrm>
                      <a:off x="0" y="0"/>
                      <a:ext cx="4582402" cy="3442006"/>
                    </a:xfrm>
                    <a:prstGeom prst="rect">
                      <a:avLst/>
                    </a:prstGeom>
                  </pic:spPr>
                </pic:pic>
              </a:graphicData>
            </a:graphic>
          </wp:inline>
        </w:drawing>
      </w:r>
    </w:p>
    <w:p w14:paraId="26B47280" w14:textId="73997256" w:rsidR="00646344" w:rsidRPr="00C14360" w:rsidRDefault="00646344" w:rsidP="00646344">
      <w:pPr>
        <w:rPr>
          <w:rFonts w:ascii="Verdana" w:hAnsi="Verdana"/>
          <w:sz w:val="22"/>
        </w:rPr>
      </w:pPr>
    </w:p>
    <w:p w14:paraId="542999E9" w14:textId="77777777" w:rsidR="00107923" w:rsidRPr="00970AD2" w:rsidRDefault="00646344" w:rsidP="00107923">
      <w:pPr>
        <w:tabs>
          <w:tab w:val="left" w:pos="1113"/>
        </w:tabs>
        <w:jc w:val="center"/>
        <w:rPr>
          <w:rFonts w:ascii="Verdana" w:hAnsi="Verdana" w:cs="Arial"/>
          <w:i/>
          <w:iCs/>
          <w:color w:val="000000" w:themeColor="text1"/>
          <w:sz w:val="22"/>
          <w:lang w:val="es-ES"/>
        </w:rPr>
      </w:pPr>
      <w:r w:rsidRPr="00C14360">
        <w:rPr>
          <w:rFonts w:ascii="Verdana" w:hAnsi="Verdana"/>
          <w:sz w:val="22"/>
        </w:rPr>
        <w:t xml:space="preserve">Figura 1.1. </w:t>
      </w:r>
      <w:r w:rsidR="00107923" w:rsidRPr="008F4E05">
        <w:rPr>
          <w:rFonts w:ascii="Verdana" w:hAnsi="Verdana" w:cs="Arial"/>
          <w:color w:val="000000" w:themeColor="text1"/>
          <w:sz w:val="22"/>
          <w:lang w:val="es-ES"/>
        </w:rPr>
        <w:t xml:space="preserve">Figura 1.1. Localización del proyecto de infraestructura social </w:t>
      </w:r>
      <w:r w:rsidR="00107923" w:rsidRPr="00B931CD">
        <w:rPr>
          <w:rFonts w:ascii="Verdana" w:hAnsi="Verdana" w:cs="Arial"/>
          <w:color w:val="000000" w:themeColor="text1"/>
          <w:sz w:val="22"/>
          <w:lang w:val="es-ES"/>
        </w:rPr>
        <w:t>carrera 4A No. 9-35</w:t>
      </w:r>
      <w:r w:rsidR="00107923">
        <w:rPr>
          <w:rFonts w:ascii="Verdana" w:hAnsi="Verdana" w:cs="Arial"/>
          <w:color w:val="000000" w:themeColor="text1"/>
          <w:sz w:val="22"/>
          <w:lang w:val="es-ES"/>
        </w:rPr>
        <w:t xml:space="preserve"> </w:t>
      </w:r>
      <w:r w:rsidR="00107923" w:rsidRPr="00970AD2">
        <w:rPr>
          <w:rFonts w:ascii="Verdana" w:hAnsi="Verdana" w:cs="Arial"/>
          <w:i/>
          <w:iCs/>
          <w:color w:val="000000" w:themeColor="text1"/>
          <w:sz w:val="22"/>
          <w:lang w:val="es-ES"/>
        </w:rPr>
        <w:t xml:space="preserve">- </w:t>
      </w:r>
      <w:r w:rsidR="00107923" w:rsidRPr="00970AD2">
        <w:rPr>
          <w:rFonts w:ascii="Verdana" w:hAnsi="Verdana" w:cs="Arial"/>
          <w:i/>
          <w:iCs/>
          <w:color w:val="000000" w:themeColor="text1"/>
          <w:sz w:val="22"/>
        </w:rPr>
        <w:t xml:space="preserve">Fuente: Google </w:t>
      </w:r>
      <w:proofErr w:type="spellStart"/>
      <w:r w:rsidR="00107923" w:rsidRPr="00970AD2">
        <w:rPr>
          <w:rFonts w:ascii="Verdana" w:hAnsi="Verdana" w:cs="Arial"/>
          <w:i/>
          <w:iCs/>
          <w:color w:val="000000" w:themeColor="text1"/>
          <w:sz w:val="22"/>
        </w:rPr>
        <w:t>Maps</w:t>
      </w:r>
      <w:proofErr w:type="spellEnd"/>
      <w:r w:rsidR="00107923" w:rsidRPr="00970AD2">
        <w:rPr>
          <w:rFonts w:ascii="Verdana" w:hAnsi="Verdana" w:cs="Arial"/>
          <w:i/>
          <w:iCs/>
          <w:color w:val="000000" w:themeColor="text1"/>
          <w:sz w:val="22"/>
        </w:rPr>
        <w:t>, 2026.</w:t>
      </w:r>
    </w:p>
    <w:p w14:paraId="5B02616D" w14:textId="77777777" w:rsidR="00107923" w:rsidRPr="008F4E05" w:rsidRDefault="00107923" w:rsidP="00107923">
      <w:pPr>
        <w:tabs>
          <w:tab w:val="left" w:pos="1113"/>
        </w:tabs>
        <w:jc w:val="center"/>
        <w:rPr>
          <w:rFonts w:ascii="Verdana" w:hAnsi="Verdana" w:cs="Arial"/>
          <w:color w:val="000000" w:themeColor="text1"/>
          <w:sz w:val="22"/>
          <w:lang w:val="es-ES"/>
        </w:rPr>
      </w:pPr>
    </w:p>
    <w:p w14:paraId="69DA09A2" w14:textId="05606E04" w:rsidR="00646344" w:rsidRPr="00C14360" w:rsidRDefault="00646344" w:rsidP="00646344">
      <w:pPr>
        <w:jc w:val="center"/>
        <w:rPr>
          <w:rFonts w:ascii="Verdana" w:hAnsi="Verdana"/>
          <w:sz w:val="22"/>
        </w:rPr>
      </w:pPr>
    </w:p>
    <w:p w14:paraId="4B5BADDF" w14:textId="7146C493" w:rsidR="00646344" w:rsidRPr="00C14360" w:rsidRDefault="00CF369B" w:rsidP="00A0364A">
      <w:pPr>
        <w:pStyle w:val="Ttulo1"/>
        <w:rPr>
          <w:rFonts w:ascii="Verdana" w:hAnsi="Verdana"/>
          <w:sz w:val="22"/>
          <w:szCs w:val="22"/>
        </w:rPr>
      </w:pPr>
      <w:r w:rsidRPr="00C14360">
        <w:rPr>
          <w:rFonts w:ascii="Verdana" w:hAnsi="Verdana"/>
          <w:sz w:val="22"/>
          <w:szCs w:val="22"/>
        </w:rPr>
        <w:t>A</w:t>
      </w:r>
      <w:r w:rsidR="00A0364A" w:rsidRPr="00C14360">
        <w:rPr>
          <w:rFonts w:ascii="Verdana" w:hAnsi="Verdana"/>
          <w:sz w:val="22"/>
          <w:szCs w:val="22"/>
        </w:rPr>
        <w:t xml:space="preserve">ctividades </w:t>
      </w:r>
      <w:r w:rsidR="00075324" w:rsidRPr="00C14360">
        <w:rPr>
          <w:rFonts w:ascii="Verdana" w:hAnsi="Verdana"/>
          <w:sz w:val="22"/>
          <w:szCs w:val="22"/>
        </w:rPr>
        <w:t xml:space="preserve">a </w:t>
      </w:r>
      <w:r w:rsidR="00A0364A" w:rsidRPr="00C14360">
        <w:rPr>
          <w:rFonts w:ascii="Verdana" w:hAnsi="Verdana"/>
          <w:sz w:val="22"/>
          <w:szCs w:val="22"/>
        </w:rPr>
        <w:t>ejecutar y alcance</w:t>
      </w:r>
    </w:p>
    <w:p w14:paraId="6E1B7851" w14:textId="2EE3A719" w:rsidR="00A0364A" w:rsidRPr="00C14360" w:rsidRDefault="00A0364A" w:rsidP="00A0364A">
      <w:pPr>
        <w:rPr>
          <w:rFonts w:ascii="Verdana" w:hAnsi="Verdana"/>
          <w:sz w:val="22"/>
        </w:rPr>
      </w:pPr>
    </w:p>
    <w:p w14:paraId="6E8E44AB" w14:textId="6172D488" w:rsidR="00A0364A" w:rsidRPr="00C14360" w:rsidRDefault="00A0364A" w:rsidP="00A0364A">
      <w:pPr>
        <w:rPr>
          <w:rFonts w:ascii="Verdana" w:hAnsi="Verdana"/>
          <w:sz w:val="22"/>
        </w:rPr>
      </w:pPr>
      <w:r w:rsidRPr="00C14360">
        <w:rPr>
          <w:rFonts w:ascii="Verdana" w:hAnsi="Verdana"/>
          <w:sz w:val="22"/>
        </w:rPr>
        <w:t xml:space="preserve">Las actividades u obras a ejecutar son las siguientes: </w:t>
      </w:r>
    </w:p>
    <w:p w14:paraId="0D504BE9" w14:textId="77777777" w:rsidR="00374952" w:rsidRPr="00C14360" w:rsidRDefault="00374952" w:rsidP="00A0364A">
      <w:pPr>
        <w:rPr>
          <w:rFonts w:ascii="Verdana" w:hAnsi="Verdana"/>
          <w:sz w:val="22"/>
        </w:rPr>
      </w:pPr>
    </w:p>
    <w:tbl>
      <w:tblPr>
        <w:tblW w:w="9784" w:type="dxa"/>
        <w:tblLayout w:type="fixed"/>
        <w:tblCellMar>
          <w:left w:w="70" w:type="dxa"/>
          <w:right w:w="70" w:type="dxa"/>
        </w:tblCellMar>
        <w:tblLook w:val="04A0" w:firstRow="1" w:lastRow="0" w:firstColumn="1" w:lastColumn="0" w:noHBand="0" w:noVBand="1"/>
      </w:tblPr>
      <w:tblGrid>
        <w:gridCol w:w="348"/>
        <w:gridCol w:w="1789"/>
        <w:gridCol w:w="488"/>
        <w:gridCol w:w="880"/>
        <w:gridCol w:w="991"/>
        <w:gridCol w:w="1351"/>
        <w:gridCol w:w="821"/>
        <w:gridCol w:w="1313"/>
        <w:gridCol w:w="1464"/>
        <w:gridCol w:w="179"/>
        <w:gridCol w:w="160"/>
      </w:tblGrid>
      <w:tr w:rsidR="00FB3CB7" w:rsidRPr="00B26D68" w14:paraId="640FA35B" w14:textId="77777777" w:rsidTr="005E625A">
        <w:trPr>
          <w:gridAfter w:val="1"/>
          <w:wAfter w:w="160" w:type="dxa"/>
          <w:trHeight w:val="649"/>
        </w:trPr>
        <w:tc>
          <w:tcPr>
            <w:tcW w:w="348" w:type="dxa"/>
            <w:tcBorders>
              <w:top w:val="nil"/>
              <w:left w:val="single" w:sz="8" w:space="0" w:color="auto"/>
              <w:bottom w:val="nil"/>
              <w:right w:val="nil"/>
            </w:tcBorders>
            <w:shd w:val="clear" w:color="000000" w:fill="FFC000"/>
            <w:vAlign w:val="center"/>
            <w:hideMark/>
          </w:tcPr>
          <w:p w14:paraId="0185790D"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1789" w:type="dxa"/>
            <w:tcBorders>
              <w:top w:val="nil"/>
              <w:left w:val="nil"/>
              <w:bottom w:val="nil"/>
              <w:right w:val="nil"/>
            </w:tcBorders>
            <w:shd w:val="clear" w:color="000000" w:fill="FFC000"/>
            <w:vAlign w:val="center"/>
            <w:hideMark/>
          </w:tcPr>
          <w:p w14:paraId="78818A30"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488" w:type="dxa"/>
            <w:tcBorders>
              <w:top w:val="nil"/>
              <w:left w:val="nil"/>
              <w:bottom w:val="nil"/>
              <w:right w:val="nil"/>
            </w:tcBorders>
            <w:shd w:val="clear" w:color="000000" w:fill="FFC000"/>
            <w:vAlign w:val="center"/>
            <w:hideMark/>
          </w:tcPr>
          <w:p w14:paraId="1C9F428F"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880" w:type="dxa"/>
            <w:tcBorders>
              <w:top w:val="nil"/>
              <w:left w:val="nil"/>
              <w:bottom w:val="nil"/>
              <w:right w:val="nil"/>
            </w:tcBorders>
            <w:shd w:val="clear" w:color="000000" w:fill="FFC000"/>
            <w:vAlign w:val="center"/>
            <w:hideMark/>
          </w:tcPr>
          <w:p w14:paraId="24C9355A"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2342" w:type="dxa"/>
            <w:gridSpan w:val="2"/>
            <w:tcBorders>
              <w:top w:val="single" w:sz="8" w:space="0" w:color="auto"/>
              <w:left w:val="nil"/>
              <w:bottom w:val="single" w:sz="8" w:space="0" w:color="auto"/>
              <w:right w:val="single" w:sz="8" w:space="0" w:color="000000"/>
            </w:tcBorders>
            <w:shd w:val="clear" w:color="000000" w:fill="FFC000"/>
            <w:vAlign w:val="center"/>
            <w:hideMark/>
          </w:tcPr>
          <w:p w14:paraId="56108986" w14:textId="77777777" w:rsidR="00FB3CB7" w:rsidRPr="00B26D68" w:rsidRDefault="00FB3CB7" w:rsidP="005E625A">
            <w:pPr>
              <w:jc w:val="center"/>
              <w:rPr>
                <w:rFonts w:ascii="Arial" w:eastAsia="Times New Roman" w:hAnsi="Arial" w:cs="Arial"/>
                <w:b/>
                <w:bCs/>
                <w:sz w:val="18"/>
                <w:szCs w:val="18"/>
                <w:lang w:eastAsia="es-CO"/>
              </w:rPr>
            </w:pPr>
            <w:proofErr w:type="spellStart"/>
            <w:r w:rsidRPr="00B26D68">
              <w:rPr>
                <w:rFonts w:ascii="Arial" w:eastAsia="Times New Roman" w:hAnsi="Arial" w:cs="Arial"/>
                <w:b/>
                <w:bCs/>
                <w:sz w:val="18"/>
                <w:szCs w:val="18"/>
                <w:lang w:eastAsia="es-CO"/>
              </w:rPr>
              <w:t>dcym_ingenieria</w:t>
            </w:r>
            <w:proofErr w:type="spellEnd"/>
          </w:p>
        </w:tc>
        <w:tc>
          <w:tcPr>
            <w:tcW w:w="2134" w:type="dxa"/>
            <w:gridSpan w:val="2"/>
            <w:tcBorders>
              <w:top w:val="single" w:sz="8" w:space="0" w:color="auto"/>
              <w:left w:val="nil"/>
              <w:bottom w:val="single" w:sz="8" w:space="0" w:color="auto"/>
              <w:right w:val="single" w:sz="8" w:space="0" w:color="000000"/>
            </w:tcBorders>
            <w:shd w:val="clear" w:color="000000" w:fill="FFC000"/>
            <w:vAlign w:val="center"/>
            <w:hideMark/>
          </w:tcPr>
          <w:p w14:paraId="5378ACA0" w14:textId="77777777" w:rsidR="00FB3CB7" w:rsidRPr="00B26D68" w:rsidRDefault="00FB3CB7" w:rsidP="005E625A">
            <w:pPr>
              <w:jc w:val="center"/>
              <w:rPr>
                <w:rFonts w:ascii="Arial" w:eastAsia="Times New Roman" w:hAnsi="Arial" w:cs="Arial"/>
                <w:b/>
                <w:bCs/>
                <w:sz w:val="18"/>
                <w:szCs w:val="18"/>
                <w:lang w:eastAsia="es-CO"/>
              </w:rPr>
            </w:pPr>
            <w:proofErr w:type="spellStart"/>
            <w:r w:rsidRPr="00B26D68">
              <w:rPr>
                <w:rFonts w:ascii="Arial" w:eastAsia="Times New Roman" w:hAnsi="Arial" w:cs="Arial"/>
                <w:b/>
                <w:bCs/>
                <w:sz w:val="18"/>
                <w:szCs w:val="18"/>
                <w:lang w:eastAsia="es-CO"/>
              </w:rPr>
              <w:t>polifase</w:t>
            </w:r>
            <w:proofErr w:type="spellEnd"/>
          </w:p>
        </w:tc>
        <w:tc>
          <w:tcPr>
            <w:tcW w:w="1643" w:type="dxa"/>
            <w:gridSpan w:val="2"/>
            <w:vMerge w:val="restart"/>
            <w:tcBorders>
              <w:top w:val="single" w:sz="8" w:space="0" w:color="auto"/>
              <w:left w:val="single" w:sz="8" w:space="0" w:color="auto"/>
              <w:bottom w:val="nil"/>
              <w:right w:val="nil"/>
            </w:tcBorders>
            <w:shd w:val="clear" w:color="000000" w:fill="FFC000"/>
            <w:vAlign w:val="center"/>
            <w:hideMark/>
          </w:tcPr>
          <w:p w14:paraId="578352E3"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Valor medio de referencia </w:t>
            </w:r>
          </w:p>
        </w:tc>
      </w:tr>
      <w:tr w:rsidR="00FB3CB7" w:rsidRPr="00B26D68" w14:paraId="58E46A6C" w14:textId="77777777" w:rsidTr="005E625A">
        <w:trPr>
          <w:gridAfter w:val="1"/>
          <w:wAfter w:w="160" w:type="dxa"/>
          <w:trHeight w:val="408"/>
        </w:trPr>
        <w:tc>
          <w:tcPr>
            <w:tcW w:w="348" w:type="dxa"/>
            <w:vMerge w:val="restart"/>
            <w:tcBorders>
              <w:top w:val="single" w:sz="8" w:space="0" w:color="auto"/>
              <w:left w:val="single" w:sz="8" w:space="0" w:color="auto"/>
              <w:bottom w:val="single" w:sz="8" w:space="0" w:color="000000"/>
              <w:right w:val="single" w:sz="4" w:space="0" w:color="auto"/>
            </w:tcBorders>
            <w:shd w:val="clear" w:color="000000" w:fill="FFC000"/>
            <w:vAlign w:val="center"/>
            <w:hideMark/>
          </w:tcPr>
          <w:p w14:paraId="46FAD28B" w14:textId="77777777" w:rsidR="00FB3CB7" w:rsidRPr="00B26D68" w:rsidRDefault="00FB3CB7" w:rsidP="005E625A">
            <w:pPr>
              <w:jc w:val="center"/>
              <w:rPr>
                <w:rFonts w:ascii="Arial" w:eastAsia="Times New Roman" w:hAnsi="Arial" w:cs="Arial"/>
                <w:b/>
                <w:bCs/>
                <w:sz w:val="18"/>
                <w:szCs w:val="18"/>
                <w:lang w:eastAsia="es-CO"/>
              </w:rPr>
            </w:pPr>
            <w:proofErr w:type="spellStart"/>
            <w:r w:rsidRPr="00B26D68">
              <w:rPr>
                <w:rFonts w:ascii="Arial" w:eastAsia="Times New Roman" w:hAnsi="Arial" w:cs="Arial"/>
                <w:b/>
                <w:bCs/>
                <w:sz w:val="18"/>
                <w:szCs w:val="18"/>
                <w:lang w:eastAsia="es-CO"/>
              </w:rPr>
              <w:t>Nº</w:t>
            </w:r>
            <w:proofErr w:type="spellEnd"/>
          </w:p>
        </w:tc>
        <w:tc>
          <w:tcPr>
            <w:tcW w:w="1789" w:type="dxa"/>
            <w:vMerge w:val="restart"/>
            <w:tcBorders>
              <w:top w:val="single" w:sz="8" w:space="0" w:color="auto"/>
              <w:left w:val="single" w:sz="8" w:space="0" w:color="auto"/>
              <w:bottom w:val="single" w:sz="8" w:space="0" w:color="000000"/>
              <w:right w:val="single" w:sz="4" w:space="0" w:color="auto"/>
            </w:tcBorders>
            <w:shd w:val="clear" w:color="000000" w:fill="FFC000"/>
            <w:vAlign w:val="center"/>
            <w:hideMark/>
          </w:tcPr>
          <w:p w14:paraId="1F6BFB56"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DESCRIPCION</w:t>
            </w:r>
          </w:p>
        </w:tc>
        <w:tc>
          <w:tcPr>
            <w:tcW w:w="488" w:type="dxa"/>
            <w:vMerge w:val="restart"/>
            <w:tcBorders>
              <w:top w:val="single" w:sz="8" w:space="0" w:color="auto"/>
              <w:left w:val="single" w:sz="4" w:space="0" w:color="auto"/>
              <w:bottom w:val="single" w:sz="8" w:space="0" w:color="000000"/>
              <w:right w:val="single" w:sz="4" w:space="0" w:color="auto"/>
            </w:tcBorders>
            <w:shd w:val="clear" w:color="000000" w:fill="FFC000"/>
            <w:vAlign w:val="center"/>
            <w:hideMark/>
          </w:tcPr>
          <w:p w14:paraId="0C95C7BF"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UND.</w:t>
            </w:r>
          </w:p>
        </w:tc>
        <w:tc>
          <w:tcPr>
            <w:tcW w:w="880" w:type="dxa"/>
            <w:vMerge w:val="restart"/>
            <w:tcBorders>
              <w:top w:val="single" w:sz="8" w:space="0" w:color="auto"/>
              <w:left w:val="single" w:sz="4" w:space="0" w:color="auto"/>
              <w:bottom w:val="single" w:sz="8" w:space="0" w:color="000000"/>
              <w:right w:val="single" w:sz="4" w:space="0" w:color="auto"/>
            </w:tcBorders>
            <w:shd w:val="clear" w:color="000000" w:fill="FFC000"/>
            <w:vAlign w:val="center"/>
            <w:hideMark/>
          </w:tcPr>
          <w:p w14:paraId="691C9206"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CANTIDAD</w:t>
            </w:r>
          </w:p>
        </w:tc>
        <w:tc>
          <w:tcPr>
            <w:tcW w:w="991" w:type="dxa"/>
            <w:vMerge w:val="restart"/>
            <w:tcBorders>
              <w:top w:val="nil"/>
              <w:left w:val="single" w:sz="4" w:space="0" w:color="auto"/>
              <w:bottom w:val="single" w:sz="8" w:space="0" w:color="000000"/>
              <w:right w:val="single" w:sz="4" w:space="0" w:color="auto"/>
            </w:tcBorders>
            <w:shd w:val="clear" w:color="000000" w:fill="FFC000"/>
            <w:vAlign w:val="center"/>
            <w:hideMark/>
          </w:tcPr>
          <w:p w14:paraId="081ACD65"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VALOR UNITARIO</w:t>
            </w:r>
          </w:p>
        </w:tc>
        <w:tc>
          <w:tcPr>
            <w:tcW w:w="1351" w:type="dxa"/>
            <w:vMerge w:val="restart"/>
            <w:tcBorders>
              <w:top w:val="nil"/>
              <w:left w:val="single" w:sz="4" w:space="0" w:color="auto"/>
              <w:bottom w:val="single" w:sz="8" w:space="0" w:color="000000"/>
              <w:right w:val="single" w:sz="8" w:space="0" w:color="auto"/>
            </w:tcBorders>
            <w:shd w:val="clear" w:color="000000" w:fill="FFC000"/>
            <w:vAlign w:val="center"/>
            <w:hideMark/>
          </w:tcPr>
          <w:p w14:paraId="07464DAC"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VALOR TOTAL                          </w:t>
            </w:r>
          </w:p>
        </w:tc>
        <w:tc>
          <w:tcPr>
            <w:tcW w:w="821" w:type="dxa"/>
            <w:vMerge w:val="restart"/>
            <w:tcBorders>
              <w:top w:val="nil"/>
              <w:left w:val="single" w:sz="4" w:space="0" w:color="auto"/>
              <w:bottom w:val="single" w:sz="8" w:space="0" w:color="000000"/>
              <w:right w:val="single" w:sz="4" w:space="0" w:color="auto"/>
            </w:tcBorders>
            <w:shd w:val="clear" w:color="000000" w:fill="FFC000"/>
            <w:vAlign w:val="center"/>
            <w:hideMark/>
          </w:tcPr>
          <w:p w14:paraId="2F1E78E1"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VALOR UNITARIO</w:t>
            </w:r>
          </w:p>
        </w:tc>
        <w:tc>
          <w:tcPr>
            <w:tcW w:w="1313" w:type="dxa"/>
            <w:vMerge w:val="restart"/>
            <w:tcBorders>
              <w:top w:val="nil"/>
              <w:left w:val="single" w:sz="4" w:space="0" w:color="auto"/>
              <w:bottom w:val="single" w:sz="8" w:space="0" w:color="000000"/>
              <w:right w:val="single" w:sz="8" w:space="0" w:color="auto"/>
            </w:tcBorders>
            <w:shd w:val="clear" w:color="000000" w:fill="FFC000"/>
            <w:vAlign w:val="center"/>
            <w:hideMark/>
          </w:tcPr>
          <w:p w14:paraId="3F102ED3"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VALOR TOTAL                          </w:t>
            </w:r>
          </w:p>
        </w:tc>
        <w:tc>
          <w:tcPr>
            <w:tcW w:w="1643" w:type="dxa"/>
            <w:gridSpan w:val="2"/>
            <w:vMerge/>
            <w:tcBorders>
              <w:top w:val="nil"/>
              <w:left w:val="single" w:sz="4" w:space="0" w:color="auto"/>
              <w:bottom w:val="single" w:sz="8" w:space="0" w:color="000000"/>
              <w:right w:val="single" w:sz="8" w:space="0" w:color="auto"/>
            </w:tcBorders>
            <w:vAlign w:val="center"/>
            <w:hideMark/>
          </w:tcPr>
          <w:p w14:paraId="6AE11B62" w14:textId="77777777" w:rsidR="00FB3CB7" w:rsidRPr="00B26D68" w:rsidRDefault="00FB3CB7" w:rsidP="005E625A">
            <w:pPr>
              <w:rPr>
                <w:rFonts w:ascii="Arial" w:eastAsia="Times New Roman" w:hAnsi="Arial" w:cs="Arial"/>
                <w:b/>
                <w:bCs/>
                <w:sz w:val="18"/>
                <w:szCs w:val="18"/>
                <w:lang w:eastAsia="es-CO"/>
              </w:rPr>
            </w:pPr>
          </w:p>
        </w:tc>
      </w:tr>
      <w:tr w:rsidR="00FB3CB7" w:rsidRPr="00B26D68" w14:paraId="410283D5" w14:textId="77777777" w:rsidTr="005E625A">
        <w:trPr>
          <w:trHeight w:val="312"/>
        </w:trPr>
        <w:tc>
          <w:tcPr>
            <w:tcW w:w="348" w:type="dxa"/>
            <w:vMerge/>
            <w:tcBorders>
              <w:top w:val="single" w:sz="8" w:space="0" w:color="auto"/>
              <w:left w:val="single" w:sz="8" w:space="0" w:color="auto"/>
              <w:bottom w:val="single" w:sz="8" w:space="0" w:color="000000"/>
              <w:right w:val="single" w:sz="4" w:space="0" w:color="auto"/>
            </w:tcBorders>
            <w:vAlign w:val="center"/>
            <w:hideMark/>
          </w:tcPr>
          <w:p w14:paraId="4DD399C2" w14:textId="77777777" w:rsidR="00FB3CB7" w:rsidRPr="00B26D68" w:rsidRDefault="00FB3CB7" w:rsidP="005E625A">
            <w:pPr>
              <w:rPr>
                <w:rFonts w:ascii="Arial" w:eastAsia="Times New Roman" w:hAnsi="Arial" w:cs="Arial"/>
                <w:b/>
                <w:bCs/>
                <w:sz w:val="18"/>
                <w:szCs w:val="18"/>
                <w:lang w:eastAsia="es-CO"/>
              </w:rPr>
            </w:pPr>
          </w:p>
        </w:tc>
        <w:tc>
          <w:tcPr>
            <w:tcW w:w="1789" w:type="dxa"/>
            <w:vMerge/>
            <w:tcBorders>
              <w:top w:val="single" w:sz="8" w:space="0" w:color="auto"/>
              <w:left w:val="single" w:sz="8" w:space="0" w:color="auto"/>
              <w:bottom w:val="single" w:sz="8" w:space="0" w:color="000000"/>
              <w:right w:val="single" w:sz="4" w:space="0" w:color="auto"/>
            </w:tcBorders>
            <w:vAlign w:val="center"/>
            <w:hideMark/>
          </w:tcPr>
          <w:p w14:paraId="49BE903A" w14:textId="77777777" w:rsidR="00FB3CB7" w:rsidRPr="00B26D68" w:rsidRDefault="00FB3CB7" w:rsidP="005E625A">
            <w:pPr>
              <w:rPr>
                <w:rFonts w:ascii="Arial" w:eastAsia="Times New Roman" w:hAnsi="Arial" w:cs="Arial"/>
                <w:b/>
                <w:bCs/>
                <w:sz w:val="18"/>
                <w:szCs w:val="18"/>
                <w:lang w:eastAsia="es-CO"/>
              </w:rPr>
            </w:pPr>
          </w:p>
        </w:tc>
        <w:tc>
          <w:tcPr>
            <w:tcW w:w="488" w:type="dxa"/>
            <w:vMerge/>
            <w:tcBorders>
              <w:top w:val="single" w:sz="8" w:space="0" w:color="auto"/>
              <w:left w:val="single" w:sz="4" w:space="0" w:color="auto"/>
              <w:bottom w:val="single" w:sz="8" w:space="0" w:color="000000"/>
              <w:right w:val="single" w:sz="4" w:space="0" w:color="auto"/>
            </w:tcBorders>
            <w:vAlign w:val="center"/>
            <w:hideMark/>
          </w:tcPr>
          <w:p w14:paraId="2EAFD85D" w14:textId="77777777" w:rsidR="00FB3CB7" w:rsidRPr="00B26D68" w:rsidRDefault="00FB3CB7" w:rsidP="005E625A">
            <w:pPr>
              <w:rPr>
                <w:rFonts w:ascii="Arial" w:eastAsia="Times New Roman" w:hAnsi="Arial" w:cs="Arial"/>
                <w:b/>
                <w:bCs/>
                <w:sz w:val="18"/>
                <w:szCs w:val="18"/>
                <w:lang w:eastAsia="es-CO"/>
              </w:rPr>
            </w:pPr>
          </w:p>
        </w:tc>
        <w:tc>
          <w:tcPr>
            <w:tcW w:w="880" w:type="dxa"/>
            <w:vMerge/>
            <w:tcBorders>
              <w:top w:val="single" w:sz="8" w:space="0" w:color="auto"/>
              <w:left w:val="single" w:sz="4" w:space="0" w:color="auto"/>
              <w:bottom w:val="single" w:sz="8" w:space="0" w:color="000000"/>
              <w:right w:val="single" w:sz="4" w:space="0" w:color="auto"/>
            </w:tcBorders>
            <w:vAlign w:val="center"/>
            <w:hideMark/>
          </w:tcPr>
          <w:p w14:paraId="2B0C32B7" w14:textId="77777777" w:rsidR="00FB3CB7" w:rsidRPr="00B26D68" w:rsidRDefault="00FB3CB7" w:rsidP="005E625A">
            <w:pPr>
              <w:rPr>
                <w:rFonts w:ascii="Arial" w:eastAsia="Times New Roman" w:hAnsi="Arial" w:cs="Arial"/>
                <w:b/>
                <w:bCs/>
                <w:sz w:val="18"/>
                <w:szCs w:val="18"/>
                <w:lang w:eastAsia="es-CO"/>
              </w:rPr>
            </w:pPr>
          </w:p>
        </w:tc>
        <w:tc>
          <w:tcPr>
            <w:tcW w:w="991" w:type="dxa"/>
            <w:vMerge/>
            <w:tcBorders>
              <w:top w:val="nil"/>
              <w:left w:val="single" w:sz="4" w:space="0" w:color="auto"/>
              <w:bottom w:val="single" w:sz="8" w:space="0" w:color="000000"/>
              <w:right w:val="single" w:sz="4" w:space="0" w:color="auto"/>
            </w:tcBorders>
            <w:vAlign w:val="center"/>
            <w:hideMark/>
          </w:tcPr>
          <w:p w14:paraId="0E026289" w14:textId="77777777" w:rsidR="00FB3CB7" w:rsidRPr="00B26D68" w:rsidRDefault="00FB3CB7" w:rsidP="005E625A">
            <w:pPr>
              <w:rPr>
                <w:rFonts w:ascii="Arial" w:eastAsia="Times New Roman" w:hAnsi="Arial" w:cs="Arial"/>
                <w:b/>
                <w:bCs/>
                <w:sz w:val="18"/>
                <w:szCs w:val="18"/>
                <w:lang w:eastAsia="es-CO"/>
              </w:rPr>
            </w:pPr>
          </w:p>
        </w:tc>
        <w:tc>
          <w:tcPr>
            <w:tcW w:w="1351" w:type="dxa"/>
            <w:vMerge/>
            <w:tcBorders>
              <w:top w:val="nil"/>
              <w:left w:val="single" w:sz="4" w:space="0" w:color="auto"/>
              <w:bottom w:val="single" w:sz="8" w:space="0" w:color="000000"/>
              <w:right w:val="single" w:sz="8" w:space="0" w:color="auto"/>
            </w:tcBorders>
            <w:vAlign w:val="center"/>
            <w:hideMark/>
          </w:tcPr>
          <w:p w14:paraId="0C8AE343" w14:textId="77777777" w:rsidR="00FB3CB7" w:rsidRPr="00B26D68" w:rsidRDefault="00FB3CB7" w:rsidP="005E625A">
            <w:pPr>
              <w:rPr>
                <w:rFonts w:ascii="Arial" w:eastAsia="Times New Roman" w:hAnsi="Arial" w:cs="Arial"/>
                <w:b/>
                <w:bCs/>
                <w:sz w:val="18"/>
                <w:szCs w:val="18"/>
                <w:lang w:eastAsia="es-CO"/>
              </w:rPr>
            </w:pPr>
          </w:p>
        </w:tc>
        <w:tc>
          <w:tcPr>
            <w:tcW w:w="821" w:type="dxa"/>
            <w:vMerge/>
            <w:tcBorders>
              <w:top w:val="nil"/>
              <w:left w:val="single" w:sz="4" w:space="0" w:color="auto"/>
              <w:bottom w:val="single" w:sz="8" w:space="0" w:color="000000"/>
              <w:right w:val="single" w:sz="4" w:space="0" w:color="auto"/>
            </w:tcBorders>
            <w:vAlign w:val="center"/>
            <w:hideMark/>
          </w:tcPr>
          <w:p w14:paraId="473D2B60" w14:textId="77777777" w:rsidR="00FB3CB7" w:rsidRPr="00B26D68" w:rsidRDefault="00FB3CB7" w:rsidP="005E625A">
            <w:pPr>
              <w:rPr>
                <w:rFonts w:ascii="Arial" w:eastAsia="Times New Roman" w:hAnsi="Arial" w:cs="Arial"/>
                <w:b/>
                <w:bCs/>
                <w:sz w:val="18"/>
                <w:szCs w:val="18"/>
                <w:lang w:eastAsia="es-CO"/>
              </w:rPr>
            </w:pPr>
          </w:p>
        </w:tc>
        <w:tc>
          <w:tcPr>
            <w:tcW w:w="1313" w:type="dxa"/>
            <w:vMerge/>
            <w:tcBorders>
              <w:top w:val="nil"/>
              <w:left w:val="single" w:sz="4" w:space="0" w:color="auto"/>
              <w:bottom w:val="single" w:sz="8" w:space="0" w:color="000000"/>
              <w:right w:val="single" w:sz="8" w:space="0" w:color="auto"/>
            </w:tcBorders>
            <w:vAlign w:val="center"/>
            <w:hideMark/>
          </w:tcPr>
          <w:p w14:paraId="10B5D7E5" w14:textId="77777777" w:rsidR="00FB3CB7" w:rsidRPr="00B26D68" w:rsidRDefault="00FB3CB7" w:rsidP="005E625A">
            <w:pPr>
              <w:rPr>
                <w:rFonts w:ascii="Arial" w:eastAsia="Times New Roman" w:hAnsi="Arial" w:cs="Arial"/>
                <w:b/>
                <w:bCs/>
                <w:sz w:val="18"/>
                <w:szCs w:val="18"/>
                <w:lang w:eastAsia="es-CO"/>
              </w:rPr>
            </w:pPr>
          </w:p>
        </w:tc>
        <w:tc>
          <w:tcPr>
            <w:tcW w:w="1643" w:type="dxa"/>
            <w:gridSpan w:val="2"/>
            <w:vMerge/>
            <w:tcBorders>
              <w:top w:val="nil"/>
              <w:left w:val="single" w:sz="4" w:space="0" w:color="auto"/>
              <w:bottom w:val="single" w:sz="8" w:space="0" w:color="000000"/>
              <w:right w:val="single" w:sz="8" w:space="0" w:color="auto"/>
            </w:tcBorders>
            <w:vAlign w:val="center"/>
            <w:hideMark/>
          </w:tcPr>
          <w:p w14:paraId="2B2833C0" w14:textId="77777777" w:rsidR="00FB3CB7" w:rsidRPr="00B26D68" w:rsidRDefault="00FB3CB7" w:rsidP="005E625A">
            <w:pPr>
              <w:rPr>
                <w:rFonts w:ascii="Arial" w:eastAsia="Times New Roman" w:hAnsi="Arial" w:cs="Arial"/>
                <w:b/>
                <w:bCs/>
                <w:sz w:val="18"/>
                <w:szCs w:val="18"/>
                <w:lang w:eastAsia="es-CO"/>
              </w:rPr>
            </w:pPr>
          </w:p>
        </w:tc>
        <w:tc>
          <w:tcPr>
            <w:tcW w:w="160" w:type="dxa"/>
            <w:tcBorders>
              <w:top w:val="nil"/>
              <w:left w:val="nil"/>
              <w:bottom w:val="nil"/>
              <w:right w:val="nil"/>
            </w:tcBorders>
            <w:shd w:val="clear" w:color="auto" w:fill="auto"/>
            <w:noWrap/>
            <w:vAlign w:val="bottom"/>
            <w:hideMark/>
          </w:tcPr>
          <w:p w14:paraId="40561222" w14:textId="77777777" w:rsidR="00FB3CB7" w:rsidRPr="00B26D68" w:rsidRDefault="00FB3CB7" w:rsidP="005E625A">
            <w:pPr>
              <w:jc w:val="center"/>
              <w:rPr>
                <w:rFonts w:ascii="Arial" w:eastAsia="Times New Roman" w:hAnsi="Arial" w:cs="Arial"/>
                <w:b/>
                <w:bCs/>
                <w:sz w:val="18"/>
                <w:szCs w:val="18"/>
                <w:lang w:eastAsia="es-CO"/>
              </w:rPr>
            </w:pPr>
          </w:p>
        </w:tc>
      </w:tr>
      <w:tr w:rsidR="00FB3CB7" w:rsidRPr="00B26D68" w14:paraId="7A8D3385" w14:textId="77777777" w:rsidTr="005E625A">
        <w:trPr>
          <w:trHeight w:val="330"/>
        </w:trPr>
        <w:tc>
          <w:tcPr>
            <w:tcW w:w="348" w:type="dxa"/>
            <w:tcBorders>
              <w:top w:val="nil"/>
              <w:left w:val="single" w:sz="8" w:space="0" w:color="auto"/>
              <w:bottom w:val="nil"/>
              <w:right w:val="nil"/>
            </w:tcBorders>
            <w:shd w:val="clear" w:color="000000" w:fill="D9D9D9"/>
            <w:noWrap/>
            <w:vAlign w:val="center"/>
            <w:hideMark/>
          </w:tcPr>
          <w:p w14:paraId="18886849" w14:textId="77777777" w:rsidR="00FB3CB7" w:rsidRPr="00B26D68" w:rsidRDefault="00FB3CB7" w:rsidP="005E625A">
            <w:pP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1789" w:type="dxa"/>
            <w:tcBorders>
              <w:top w:val="nil"/>
              <w:left w:val="nil"/>
              <w:bottom w:val="nil"/>
              <w:right w:val="nil"/>
            </w:tcBorders>
            <w:shd w:val="clear" w:color="000000" w:fill="D9D9D9"/>
            <w:noWrap/>
            <w:vAlign w:val="center"/>
            <w:hideMark/>
          </w:tcPr>
          <w:p w14:paraId="44156D32" w14:textId="77777777" w:rsidR="00FB3CB7" w:rsidRPr="00B26D68" w:rsidRDefault="00FB3CB7" w:rsidP="005E625A">
            <w:pP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REDES ELECTRICAS </w:t>
            </w:r>
          </w:p>
        </w:tc>
        <w:tc>
          <w:tcPr>
            <w:tcW w:w="488" w:type="dxa"/>
            <w:tcBorders>
              <w:top w:val="nil"/>
              <w:left w:val="nil"/>
              <w:bottom w:val="nil"/>
              <w:right w:val="nil"/>
            </w:tcBorders>
            <w:shd w:val="clear" w:color="000000" w:fill="D9D9D9"/>
            <w:noWrap/>
            <w:vAlign w:val="center"/>
            <w:hideMark/>
          </w:tcPr>
          <w:p w14:paraId="050AE53E" w14:textId="77777777" w:rsidR="00FB3CB7" w:rsidRPr="00B26D68" w:rsidRDefault="00FB3CB7" w:rsidP="005E625A">
            <w:pP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880" w:type="dxa"/>
            <w:tcBorders>
              <w:top w:val="nil"/>
              <w:left w:val="nil"/>
              <w:bottom w:val="nil"/>
              <w:right w:val="nil"/>
            </w:tcBorders>
            <w:shd w:val="clear" w:color="000000" w:fill="D9D9D9"/>
            <w:noWrap/>
            <w:vAlign w:val="center"/>
            <w:hideMark/>
          </w:tcPr>
          <w:p w14:paraId="0E093958" w14:textId="77777777" w:rsidR="00FB3CB7" w:rsidRPr="00B26D68" w:rsidRDefault="00FB3CB7" w:rsidP="005E625A">
            <w:pP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991" w:type="dxa"/>
            <w:tcBorders>
              <w:top w:val="nil"/>
              <w:left w:val="nil"/>
              <w:bottom w:val="nil"/>
              <w:right w:val="nil"/>
            </w:tcBorders>
            <w:shd w:val="clear" w:color="000000" w:fill="D9D9D9"/>
            <w:noWrap/>
            <w:vAlign w:val="center"/>
            <w:hideMark/>
          </w:tcPr>
          <w:p w14:paraId="12E992D4" w14:textId="77777777" w:rsidR="00FB3CB7" w:rsidRPr="00B26D68" w:rsidRDefault="00FB3CB7" w:rsidP="005E625A">
            <w:pP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1351" w:type="dxa"/>
            <w:tcBorders>
              <w:top w:val="nil"/>
              <w:left w:val="nil"/>
              <w:bottom w:val="nil"/>
              <w:right w:val="single" w:sz="8" w:space="0" w:color="auto"/>
            </w:tcBorders>
            <w:shd w:val="clear" w:color="000000" w:fill="D9D9D9"/>
            <w:noWrap/>
            <w:vAlign w:val="center"/>
            <w:hideMark/>
          </w:tcPr>
          <w:p w14:paraId="25B288CA" w14:textId="77777777" w:rsidR="00FB3CB7" w:rsidRPr="00B26D68" w:rsidRDefault="00FB3CB7" w:rsidP="005E625A">
            <w:pP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821" w:type="dxa"/>
            <w:tcBorders>
              <w:top w:val="nil"/>
              <w:left w:val="nil"/>
              <w:bottom w:val="nil"/>
              <w:right w:val="nil"/>
            </w:tcBorders>
            <w:shd w:val="clear" w:color="000000" w:fill="D9D9D9"/>
            <w:noWrap/>
            <w:vAlign w:val="center"/>
            <w:hideMark/>
          </w:tcPr>
          <w:p w14:paraId="4D366295" w14:textId="77777777" w:rsidR="00FB3CB7" w:rsidRPr="00B26D68" w:rsidRDefault="00FB3CB7" w:rsidP="005E625A">
            <w:pP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1313" w:type="dxa"/>
            <w:tcBorders>
              <w:top w:val="nil"/>
              <w:left w:val="nil"/>
              <w:bottom w:val="nil"/>
              <w:right w:val="single" w:sz="8" w:space="0" w:color="auto"/>
            </w:tcBorders>
            <w:shd w:val="clear" w:color="000000" w:fill="D9D9D9"/>
            <w:noWrap/>
            <w:vAlign w:val="center"/>
            <w:hideMark/>
          </w:tcPr>
          <w:p w14:paraId="3A70C69F" w14:textId="77777777" w:rsidR="00FB3CB7" w:rsidRPr="00B26D68" w:rsidRDefault="00FB3CB7" w:rsidP="005E625A">
            <w:pP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1464" w:type="dxa"/>
            <w:tcBorders>
              <w:top w:val="nil"/>
              <w:left w:val="nil"/>
              <w:bottom w:val="nil"/>
              <w:right w:val="nil"/>
            </w:tcBorders>
            <w:shd w:val="clear" w:color="000000" w:fill="A6A6A6"/>
            <w:noWrap/>
            <w:vAlign w:val="center"/>
            <w:hideMark/>
          </w:tcPr>
          <w:p w14:paraId="13808919" w14:textId="77777777" w:rsidR="00FB3CB7" w:rsidRPr="00B26D68" w:rsidRDefault="00FB3CB7" w:rsidP="005E625A">
            <w:pP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179" w:type="dxa"/>
            <w:tcBorders>
              <w:top w:val="nil"/>
              <w:left w:val="nil"/>
              <w:bottom w:val="nil"/>
              <w:right w:val="double" w:sz="6" w:space="0" w:color="auto"/>
            </w:tcBorders>
            <w:shd w:val="clear" w:color="auto" w:fill="auto"/>
            <w:noWrap/>
            <w:vAlign w:val="bottom"/>
            <w:hideMark/>
          </w:tcPr>
          <w:p w14:paraId="45183490"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4CA53FCB" w14:textId="77777777" w:rsidR="00FB3CB7" w:rsidRPr="00B26D68" w:rsidRDefault="00FB3CB7" w:rsidP="005E625A">
            <w:pPr>
              <w:rPr>
                <w:rFonts w:ascii="Arial" w:eastAsia="Times New Roman" w:hAnsi="Arial" w:cs="Arial"/>
                <w:sz w:val="18"/>
                <w:szCs w:val="18"/>
                <w:lang w:eastAsia="es-CO"/>
              </w:rPr>
            </w:pPr>
          </w:p>
        </w:tc>
      </w:tr>
      <w:tr w:rsidR="00FB3CB7" w:rsidRPr="00B26D68" w14:paraId="1964C04B" w14:textId="77777777" w:rsidTr="005E625A">
        <w:trPr>
          <w:trHeight w:val="600"/>
        </w:trPr>
        <w:tc>
          <w:tcPr>
            <w:tcW w:w="34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5FE8149"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w:t>
            </w:r>
          </w:p>
        </w:tc>
        <w:tc>
          <w:tcPr>
            <w:tcW w:w="1789" w:type="dxa"/>
            <w:tcBorders>
              <w:top w:val="single" w:sz="8" w:space="0" w:color="auto"/>
              <w:left w:val="nil"/>
              <w:bottom w:val="single" w:sz="4" w:space="0" w:color="auto"/>
              <w:right w:val="single" w:sz="4" w:space="0" w:color="auto"/>
            </w:tcBorders>
            <w:shd w:val="clear" w:color="auto" w:fill="auto"/>
            <w:vAlign w:val="center"/>
            <w:hideMark/>
          </w:tcPr>
          <w:p w14:paraId="5FB28CAF"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suministro e instalación de alimentador (3x8) (1x10) AWG, HFFR LS</w:t>
            </w:r>
          </w:p>
        </w:tc>
        <w:tc>
          <w:tcPr>
            <w:tcW w:w="488" w:type="dxa"/>
            <w:tcBorders>
              <w:top w:val="single" w:sz="8" w:space="0" w:color="auto"/>
              <w:left w:val="nil"/>
              <w:bottom w:val="single" w:sz="4" w:space="0" w:color="auto"/>
              <w:right w:val="single" w:sz="4" w:space="0" w:color="auto"/>
            </w:tcBorders>
            <w:shd w:val="clear" w:color="auto" w:fill="auto"/>
            <w:noWrap/>
            <w:vAlign w:val="center"/>
            <w:hideMark/>
          </w:tcPr>
          <w:p w14:paraId="5FCBF422"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ml</w:t>
            </w:r>
          </w:p>
        </w:tc>
        <w:tc>
          <w:tcPr>
            <w:tcW w:w="880" w:type="dxa"/>
            <w:tcBorders>
              <w:top w:val="single" w:sz="8" w:space="0" w:color="auto"/>
              <w:left w:val="nil"/>
              <w:bottom w:val="single" w:sz="4" w:space="0" w:color="auto"/>
              <w:right w:val="single" w:sz="4" w:space="0" w:color="auto"/>
            </w:tcBorders>
            <w:shd w:val="clear" w:color="auto" w:fill="auto"/>
            <w:vAlign w:val="center"/>
            <w:hideMark/>
          </w:tcPr>
          <w:p w14:paraId="2E619F09"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430,00</w:t>
            </w:r>
          </w:p>
        </w:tc>
        <w:tc>
          <w:tcPr>
            <w:tcW w:w="991" w:type="dxa"/>
            <w:tcBorders>
              <w:top w:val="single" w:sz="8" w:space="0" w:color="auto"/>
              <w:left w:val="nil"/>
              <w:bottom w:val="single" w:sz="4" w:space="0" w:color="auto"/>
              <w:right w:val="single" w:sz="4" w:space="0" w:color="auto"/>
            </w:tcBorders>
            <w:shd w:val="clear" w:color="auto" w:fill="auto"/>
            <w:vAlign w:val="center"/>
            <w:hideMark/>
          </w:tcPr>
          <w:p w14:paraId="721ED836"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$ 28.575 </w:t>
            </w:r>
          </w:p>
        </w:tc>
        <w:tc>
          <w:tcPr>
            <w:tcW w:w="1351" w:type="dxa"/>
            <w:tcBorders>
              <w:top w:val="single" w:sz="8" w:space="0" w:color="auto"/>
              <w:left w:val="nil"/>
              <w:bottom w:val="single" w:sz="4" w:space="0" w:color="auto"/>
              <w:right w:val="single" w:sz="8" w:space="0" w:color="auto"/>
            </w:tcBorders>
            <w:shd w:val="clear" w:color="auto" w:fill="auto"/>
            <w:vAlign w:val="center"/>
            <w:hideMark/>
          </w:tcPr>
          <w:p w14:paraId="24597572"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$ 12.287.250 </w:t>
            </w:r>
          </w:p>
        </w:tc>
        <w:tc>
          <w:tcPr>
            <w:tcW w:w="821"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16FB6A90"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$ 28.575 </w:t>
            </w:r>
          </w:p>
        </w:tc>
        <w:tc>
          <w:tcPr>
            <w:tcW w:w="1313" w:type="dxa"/>
            <w:tcBorders>
              <w:top w:val="single" w:sz="8" w:space="0" w:color="auto"/>
              <w:left w:val="nil"/>
              <w:bottom w:val="single" w:sz="4" w:space="0" w:color="auto"/>
              <w:right w:val="single" w:sz="8" w:space="0" w:color="auto"/>
            </w:tcBorders>
            <w:shd w:val="clear" w:color="auto" w:fill="auto"/>
            <w:vAlign w:val="center"/>
            <w:hideMark/>
          </w:tcPr>
          <w:p w14:paraId="4633C91D"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$ 12.287.250 </w:t>
            </w:r>
          </w:p>
        </w:tc>
        <w:tc>
          <w:tcPr>
            <w:tcW w:w="1464" w:type="dxa"/>
            <w:tcBorders>
              <w:top w:val="nil"/>
              <w:left w:val="nil"/>
              <w:bottom w:val="nil"/>
              <w:right w:val="nil"/>
            </w:tcBorders>
            <w:shd w:val="clear" w:color="000000" w:fill="A6A6A6"/>
            <w:vAlign w:val="center"/>
            <w:hideMark/>
          </w:tcPr>
          <w:p w14:paraId="4BB73D38"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$ 12.287.250 </w:t>
            </w:r>
          </w:p>
        </w:tc>
        <w:tc>
          <w:tcPr>
            <w:tcW w:w="179" w:type="dxa"/>
            <w:tcBorders>
              <w:top w:val="nil"/>
              <w:left w:val="nil"/>
              <w:bottom w:val="nil"/>
              <w:right w:val="double" w:sz="6" w:space="0" w:color="auto"/>
            </w:tcBorders>
            <w:shd w:val="clear" w:color="auto" w:fill="auto"/>
            <w:noWrap/>
            <w:vAlign w:val="bottom"/>
            <w:hideMark/>
          </w:tcPr>
          <w:p w14:paraId="4FB46575"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56A52AB8" w14:textId="77777777" w:rsidR="00FB3CB7" w:rsidRPr="00B26D68" w:rsidRDefault="00FB3CB7" w:rsidP="005E625A">
            <w:pPr>
              <w:rPr>
                <w:rFonts w:ascii="Arial" w:eastAsia="Times New Roman" w:hAnsi="Arial" w:cs="Arial"/>
                <w:sz w:val="18"/>
                <w:szCs w:val="18"/>
                <w:lang w:eastAsia="es-CO"/>
              </w:rPr>
            </w:pPr>
          </w:p>
        </w:tc>
      </w:tr>
      <w:tr w:rsidR="00FB3CB7" w:rsidRPr="00B26D68" w14:paraId="08D0E7DF" w14:textId="77777777" w:rsidTr="005E625A">
        <w:trPr>
          <w:trHeight w:val="120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4931C2DB"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2</w:t>
            </w:r>
          </w:p>
        </w:tc>
        <w:tc>
          <w:tcPr>
            <w:tcW w:w="1789" w:type="dxa"/>
            <w:tcBorders>
              <w:top w:val="nil"/>
              <w:left w:val="nil"/>
              <w:bottom w:val="single" w:sz="4" w:space="0" w:color="auto"/>
              <w:right w:val="single" w:sz="4" w:space="0" w:color="auto"/>
            </w:tcBorders>
            <w:shd w:val="clear" w:color="auto" w:fill="auto"/>
            <w:vAlign w:val="center"/>
            <w:hideMark/>
          </w:tcPr>
          <w:p w14:paraId="150D1B96"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suministro e </w:t>
            </w:r>
            <w:proofErr w:type="spellStart"/>
            <w:r w:rsidRPr="00B26D68">
              <w:rPr>
                <w:rFonts w:ascii="Arial" w:eastAsia="Times New Roman" w:hAnsi="Arial" w:cs="Arial"/>
                <w:sz w:val="18"/>
                <w:szCs w:val="18"/>
                <w:lang w:eastAsia="es-CO"/>
              </w:rPr>
              <w:t>instalacion</w:t>
            </w:r>
            <w:proofErr w:type="spellEnd"/>
            <w:r w:rsidRPr="00B26D68">
              <w:rPr>
                <w:rFonts w:ascii="Arial" w:eastAsia="Times New Roman" w:hAnsi="Arial" w:cs="Arial"/>
                <w:sz w:val="18"/>
                <w:szCs w:val="18"/>
                <w:lang w:eastAsia="es-CO"/>
              </w:rPr>
              <w:t xml:space="preserve"> de tablero de 18 circuitos 3F5H, con puerta y espacio para totalizador, </w:t>
            </w:r>
            <w:r w:rsidRPr="00B26D68">
              <w:rPr>
                <w:rFonts w:ascii="Arial" w:eastAsia="Times New Roman" w:hAnsi="Arial" w:cs="Arial"/>
                <w:sz w:val="18"/>
                <w:szCs w:val="18"/>
                <w:lang w:eastAsia="es-CO"/>
              </w:rPr>
              <w:lastRenderedPageBreak/>
              <w:t xml:space="preserve">barraje para 200a barra neutro y barra </w:t>
            </w:r>
            <w:proofErr w:type="gramStart"/>
            <w:r w:rsidRPr="00B26D68">
              <w:rPr>
                <w:rFonts w:ascii="Arial" w:eastAsia="Times New Roman" w:hAnsi="Arial" w:cs="Arial"/>
                <w:sz w:val="18"/>
                <w:szCs w:val="18"/>
                <w:lang w:eastAsia="es-CO"/>
              </w:rPr>
              <w:t>tierra  calidad</w:t>
            </w:r>
            <w:proofErr w:type="gramEnd"/>
            <w:r w:rsidRPr="00B26D68">
              <w:rPr>
                <w:rFonts w:ascii="Arial" w:eastAsia="Times New Roman" w:hAnsi="Arial" w:cs="Arial"/>
                <w:sz w:val="18"/>
                <w:szCs w:val="18"/>
                <w:lang w:eastAsia="es-CO"/>
              </w:rPr>
              <w:t xml:space="preserve"> </w:t>
            </w:r>
            <w:proofErr w:type="spellStart"/>
            <w:r w:rsidRPr="00B26D68">
              <w:rPr>
                <w:rFonts w:ascii="Arial" w:eastAsia="Times New Roman" w:hAnsi="Arial" w:cs="Arial"/>
                <w:sz w:val="18"/>
                <w:szCs w:val="18"/>
                <w:lang w:eastAsia="es-CO"/>
              </w:rPr>
              <w:t>legrand</w:t>
            </w:r>
            <w:proofErr w:type="spellEnd"/>
            <w:r w:rsidRPr="00B26D68">
              <w:rPr>
                <w:rFonts w:ascii="Arial" w:eastAsia="Times New Roman" w:hAnsi="Arial" w:cs="Arial"/>
                <w:sz w:val="18"/>
                <w:szCs w:val="18"/>
                <w:lang w:eastAsia="es-CO"/>
              </w:rPr>
              <w:t xml:space="preserve">, siemens, </w:t>
            </w:r>
            <w:proofErr w:type="spellStart"/>
            <w:r w:rsidRPr="00B26D68">
              <w:rPr>
                <w:rFonts w:ascii="Arial" w:eastAsia="Times New Roman" w:hAnsi="Arial" w:cs="Arial"/>
                <w:sz w:val="18"/>
                <w:szCs w:val="18"/>
                <w:lang w:eastAsia="es-CO"/>
              </w:rPr>
              <w:t>sqared</w:t>
            </w:r>
            <w:proofErr w:type="spellEnd"/>
            <w:r w:rsidRPr="00B26D68">
              <w:rPr>
                <w:rFonts w:ascii="Arial" w:eastAsia="Times New Roman" w:hAnsi="Arial" w:cs="Arial"/>
                <w:sz w:val="18"/>
                <w:szCs w:val="18"/>
                <w:lang w:eastAsia="es-CO"/>
              </w:rPr>
              <w:t xml:space="preserve"> o superior de marca reconocida y homologada por el </w:t>
            </w:r>
            <w:proofErr w:type="spellStart"/>
            <w:r w:rsidRPr="00B26D68">
              <w:rPr>
                <w:rFonts w:ascii="Arial" w:eastAsia="Times New Roman" w:hAnsi="Arial" w:cs="Arial"/>
                <w:sz w:val="18"/>
                <w:szCs w:val="18"/>
                <w:lang w:eastAsia="es-CO"/>
              </w:rPr>
              <w:t>cidett</w:t>
            </w:r>
            <w:proofErr w:type="spellEnd"/>
          </w:p>
        </w:tc>
        <w:tc>
          <w:tcPr>
            <w:tcW w:w="488" w:type="dxa"/>
            <w:tcBorders>
              <w:top w:val="nil"/>
              <w:left w:val="nil"/>
              <w:bottom w:val="single" w:sz="4" w:space="0" w:color="auto"/>
              <w:right w:val="single" w:sz="4" w:space="0" w:color="auto"/>
            </w:tcBorders>
            <w:shd w:val="clear" w:color="auto" w:fill="auto"/>
            <w:noWrap/>
            <w:vAlign w:val="center"/>
            <w:hideMark/>
          </w:tcPr>
          <w:p w14:paraId="32E7FCAB"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lastRenderedPageBreak/>
              <w:t>Un</w:t>
            </w:r>
          </w:p>
        </w:tc>
        <w:tc>
          <w:tcPr>
            <w:tcW w:w="880" w:type="dxa"/>
            <w:tcBorders>
              <w:top w:val="nil"/>
              <w:left w:val="nil"/>
              <w:bottom w:val="single" w:sz="4" w:space="0" w:color="auto"/>
              <w:right w:val="single" w:sz="4" w:space="0" w:color="auto"/>
            </w:tcBorders>
            <w:shd w:val="clear" w:color="auto" w:fill="auto"/>
            <w:vAlign w:val="center"/>
            <w:hideMark/>
          </w:tcPr>
          <w:p w14:paraId="08D50849"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1,00</w:t>
            </w:r>
          </w:p>
        </w:tc>
        <w:tc>
          <w:tcPr>
            <w:tcW w:w="991" w:type="dxa"/>
            <w:tcBorders>
              <w:top w:val="nil"/>
              <w:left w:val="nil"/>
              <w:bottom w:val="single" w:sz="4" w:space="0" w:color="auto"/>
              <w:right w:val="single" w:sz="4" w:space="0" w:color="auto"/>
            </w:tcBorders>
            <w:shd w:val="clear" w:color="auto" w:fill="auto"/>
            <w:vAlign w:val="center"/>
            <w:hideMark/>
          </w:tcPr>
          <w:p w14:paraId="6FAB9C07"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$ 573.721 </w:t>
            </w:r>
          </w:p>
        </w:tc>
        <w:tc>
          <w:tcPr>
            <w:tcW w:w="1351" w:type="dxa"/>
            <w:tcBorders>
              <w:top w:val="nil"/>
              <w:left w:val="nil"/>
              <w:bottom w:val="single" w:sz="4" w:space="0" w:color="auto"/>
              <w:right w:val="single" w:sz="8" w:space="0" w:color="auto"/>
            </w:tcBorders>
            <w:shd w:val="clear" w:color="auto" w:fill="auto"/>
            <w:vAlign w:val="center"/>
            <w:hideMark/>
          </w:tcPr>
          <w:p w14:paraId="258DABA2"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$ 573.721 </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46FE3FB1"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$ 593.721 </w:t>
            </w:r>
          </w:p>
        </w:tc>
        <w:tc>
          <w:tcPr>
            <w:tcW w:w="1313" w:type="dxa"/>
            <w:tcBorders>
              <w:top w:val="nil"/>
              <w:left w:val="nil"/>
              <w:bottom w:val="single" w:sz="4" w:space="0" w:color="auto"/>
              <w:right w:val="single" w:sz="8" w:space="0" w:color="auto"/>
            </w:tcBorders>
            <w:shd w:val="clear" w:color="auto" w:fill="auto"/>
            <w:vAlign w:val="center"/>
            <w:hideMark/>
          </w:tcPr>
          <w:p w14:paraId="22DE3AFA"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$ 593.721 </w:t>
            </w:r>
          </w:p>
        </w:tc>
        <w:tc>
          <w:tcPr>
            <w:tcW w:w="1464" w:type="dxa"/>
            <w:tcBorders>
              <w:top w:val="nil"/>
              <w:left w:val="nil"/>
              <w:bottom w:val="nil"/>
              <w:right w:val="nil"/>
            </w:tcBorders>
            <w:shd w:val="clear" w:color="000000" w:fill="A6A6A6"/>
            <w:vAlign w:val="center"/>
            <w:hideMark/>
          </w:tcPr>
          <w:p w14:paraId="42893BD9"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$ 583.721 </w:t>
            </w:r>
          </w:p>
        </w:tc>
        <w:tc>
          <w:tcPr>
            <w:tcW w:w="179" w:type="dxa"/>
            <w:tcBorders>
              <w:top w:val="nil"/>
              <w:left w:val="nil"/>
              <w:bottom w:val="nil"/>
              <w:right w:val="double" w:sz="6" w:space="0" w:color="auto"/>
            </w:tcBorders>
            <w:shd w:val="clear" w:color="auto" w:fill="auto"/>
            <w:noWrap/>
            <w:vAlign w:val="bottom"/>
            <w:hideMark/>
          </w:tcPr>
          <w:p w14:paraId="25C9C20F"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48268534" w14:textId="77777777" w:rsidR="00FB3CB7" w:rsidRPr="00B26D68" w:rsidRDefault="00FB3CB7" w:rsidP="005E625A">
            <w:pPr>
              <w:rPr>
                <w:rFonts w:ascii="Arial" w:eastAsia="Times New Roman" w:hAnsi="Arial" w:cs="Arial"/>
                <w:sz w:val="18"/>
                <w:szCs w:val="18"/>
                <w:lang w:eastAsia="es-CO"/>
              </w:rPr>
            </w:pPr>
          </w:p>
        </w:tc>
      </w:tr>
      <w:tr w:rsidR="00FB3CB7" w:rsidRPr="00B26D68" w14:paraId="562A053D" w14:textId="77777777" w:rsidTr="005E625A">
        <w:trPr>
          <w:trHeight w:val="120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515C1088"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3</w:t>
            </w:r>
          </w:p>
        </w:tc>
        <w:tc>
          <w:tcPr>
            <w:tcW w:w="1789" w:type="dxa"/>
            <w:tcBorders>
              <w:top w:val="nil"/>
              <w:left w:val="nil"/>
              <w:bottom w:val="single" w:sz="4" w:space="0" w:color="auto"/>
              <w:right w:val="single" w:sz="4" w:space="0" w:color="auto"/>
            </w:tcBorders>
            <w:shd w:val="clear" w:color="auto" w:fill="auto"/>
            <w:vAlign w:val="center"/>
            <w:hideMark/>
          </w:tcPr>
          <w:p w14:paraId="53F305ED"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suministro e </w:t>
            </w:r>
            <w:proofErr w:type="spellStart"/>
            <w:r w:rsidRPr="00B26D68">
              <w:rPr>
                <w:rFonts w:ascii="Arial" w:eastAsia="Times New Roman" w:hAnsi="Arial" w:cs="Arial"/>
                <w:sz w:val="18"/>
                <w:szCs w:val="18"/>
                <w:lang w:eastAsia="es-CO"/>
              </w:rPr>
              <w:t>instalacion</w:t>
            </w:r>
            <w:proofErr w:type="spellEnd"/>
            <w:r w:rsidRPr="00B26D68">
              <w:rPr>
                <w:rFonts w:ascii="Arial" w:eastAsia="Times New Roman" w:hAnsi="Arial" w:cs="Arial"/>
                <w:sz w:val="18"/>
                <w:szCs w:val="18"/>
                <w:lang w:eastAsia="es-CO"/>
              </w:rPr>
              <w:t xml:space="preserve"> de tablero de 18 circuitos 3F5H, con puerta y espacio para totalizador, barraje para 200a barra neutro y barra </w:t>
            </w:r>
            <w:proofErr w:type="gramStart"/>
            <w:r w:rsidRPr="00B26D68">
              <w:rPr>
                <w:rFonts w:ascii="Arial" w:eastAsia="Times New Roman" w:hAnsi="Arial" w:cs="Arial"/>
                <w:sz w:val="18"/>
                <w:szCs w:val="18"/>
                <w:lang w:eastAsia="es-CO"/>
              </w:rPr>
              <w:t>tierra  calidad</w:t>
            </w:r>
            <w:proofErr w:type="gramEnd"/>
            <w:r w:rsidRPr="00B26D68">
              <w:rPr>
                <w:rFonts w:ascii="Arial" w:eastAsia="Times New Roman" w:hAnsi="Arial" w:cs="Arial"/>
                <w:sz w:val="18"/>
                <w:szCs w:val="18"/>
                <w:lang w:eastAsia="es-CO"/>
              </w:rPr>
              <w:t xml:space="preserve"> </w:t>
            </w:r>
            <w:proofErr w:type="spellStart"/>
            <w:r w:rsidRPr="00B26D68">
              <w:rPr>
                <w:rFonts w:ascii="Arial" w:eastAsia="Times New Roman" w:hAnsi="Arial" w:cs="Arial"/>
                <w:sz w:val="18"/>
                <w:szCs w:val="18"/>
                <w:lang w:eastAsia="es-CO"/>
              </w:rPr>
              <w:t>legrand</w:t>
            </w:r>
            <w:proofErr w:type="spellEnd"/>
            <w:r w:rsidRPr="00B26D68">
              <w:rPr>
                <w:rFonts w:ascii="Arial" w:eastAsia="Times New Roman" w:hAnsi="Arial" w:cs="Arial"/>
                <w:sz w:val="18"/>
                <w:szCs w:val="18"/>
                <w:lang w:eastAsia="es-CO"/>
              </w:rPr>
              <w:t xml:space="preserve">, siemens, </w:t>
            </w:r>
            <w:proofErr w:type="spellStart"/>
            <w:r w:rsidRPr="00B26D68">
              <w:rPr>
                <w:rFonts w:ascii="Arial" w:eastAsia="Times New Roman" w:hAnsi="Arial" w:cs="Arial"/>
                <w:sz w:val="18"/>
                <w:szCs w:val="18"/>
                <w:lang w:eastAsia="es-CO"/>
              </w:rPr>
              <w:t>sqared</w:t>
            </w:r>
            <w:proofErr w:type="spellEnd"/>
            <w:r w:rsidRPr="00B26D68">
              <w:rPr>
                <w:rFonts w:ascii="Arial" w:eastAsia="Times New Roman" w:hAnsi="Arial" w:cs="Arial"/>
                <w:sz w:val="18"/>
                <w:szCs w:val="18"/>
                <w:lang w:eastAsia="es-CO"/>
              </w:rPr>
              <w:t xml:space="preserve"> o superior de marca reconocida y homologada por el </w:t>
            </w:r>
            <w:proofErr w:type="spellStart"/>
            <w:r w:rsidRPr="00B26D68">
              <w:rPr>
                <w:rFonts w:ascii="Arial" w:eastAsia="Times New Roman" w:hAnsi="Arial" w:cs="Arial"/>
                <w:sz w:val="18"/>
                <w:szCs w:val="18"/>
                <w:lang w:eastAsia="es-CO"/>
              </w:rPr>
              <w:t>cidett</w:t>
            </w:r>
            <w:proofErr w:type="spellEnd"/>
          </w:p>
        </w:tc>
        <w:tc>
          <w:tcPr>
            <w:tcW w:w="488" w:type="dxa"/>
            <w:tcBorders>
              <w:top w:val="nil"/>
              <w:left w:val="nil"/>
              <w:bottom w:val="single" w:sz="4" w:space="0" w:color="auto"/>
              <w:right w:val="single" w:sz="4" w:space="0" w:color="auto"/>
            </w:tcBorders>
            <w:shd w:val="clear" w:color="auto" w:fill="auto"/>
            <w:noWrap/>
            <w:vAlign w:val="center"/>
            <w:hideMark/>
          </w:tcPr>
          <w:p w14:paraId="2D372ABE"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Un</w:t>
            </w:r>
          </w:p>
        </w:tc>
        <w:tc>
          <w:tcPr>
            <w:tcW w:w="880" w:type="dxa"/>
            <w:tcBorders>
              <w:top w:val="nil"/>
              <w:left w:val="nil"/>
              <w:bottom w:val="single" w:sz="4" w:space="0" w:color="auto"/>
              <w:right w:val="single" w:sz="4" w:space="0" w:color="auto"/>
            </w:tcBorders>
            <w:shd w:val="clear" w:color="auto" w:fill="auto"/>
            <w:vAlign w:val="center"/>
            <w:hideMark/>
          </w:tcPr>
          <w:p w14:paraId="386F861A"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1,00</w:t>
            </w:r>
          </w:p>
        </w:tc>
        <w:tc>
          <w:tcPr>
            <w:tcW w:w="991" w:type="dxa"/>
            <w:tcBorders>
              <w:top w:val="nil"/>
              <w:left w:val="nil"/>
              <w:bottom w:val="single" w:sz="4" w:space="0" w:color="auto"/>
              <w:right w:val="single" w:sz="4" w:space="0" w:color="auto"/>
            </w:tcBorders>
            <w:shd w:val="clear" w:color="auto" w:fill="auto"/>
            <w:vAlign w:val="center"/>
            <w:hideMark/>
          </w:tcPr>
          <w:p w14:paraId="29786D70"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$ 573.721 </w:t>
            </w:r>
          </w:p>
        </w:tc>
        <w:tc>
          <w:tcPr>
            <w:tcW w:w="1351" w:type="dxa"/>
            <w:tcBorders>
              <w:top w:val="nil"/>
              <w:left w:val="nil"/>
              <w:bottom w:val="single" w:sz="4" w:space="0" w:color="auto"/>
              <w:right w:val="single" w:sz="8" w:space="0" w:color="auto"/>
            </w:tcBorders>
            <w:shd w:val="clear" w:color="auto" w:fill="auto"/>
            <w:vAlign w:val="center"/>
            <w:hideMark/>
          </w:tcPr>
          <w:p w14:paraId="0C0B1AF0"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$ 573.721 </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211513F9"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$ 593.721 </w:t>
            </w:r>
          </w:p>
        </w:tc>
        <w:tc>
          <w:tcPr>
            <w:tcW w:w="1313" w:type="dxa"/>
            <w:tcBorders>
              <w:top w:val="nil"/>
              <w:left w:val="nil"/>
              <w:bottom w:val="single" w:sz="4" w:space="0" w:color="auto"/>
              <w:right w:val="single" w:sz="8" w:space="0" w:color="auto"/>
            </w:tcBorders>
            <w:shd w:val="clear" w:color="auto" w:fill="auto"/>
            <w:vAlign w:val="center"/>
            <w:hideMark/>
          </w:tcPr>
          <w:p w14:paraId="40AC066F"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$ 593.721 </w:t>
            </w:r>
          </w:p>
        </w:tc>
        <w:tc>
          <w:tcPr>
            <w:tcW w:w="1464" w:type="dxa"/>
            <w:tcBorders>
              <w:top w:val="nil"/>
              <w:left w:val="nil"/>
              <w:bottom w:val="nil"/>
              <w:right w:val="nil"/>
            </w:tcBorders>
            <w:shd w:val="clear" w:color="000000" w:fill="A6A6A6"/>
            <w:vAlign w:val="center"/>
            <w:hideMark/>
          </w:tcPr>
          <w:p w14:paraId="227F9509"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$ 583.721 </w:t>
            </w:r>
          </w:p>
        </w:tc>
        <w:tc>
          <w:tcPr>
            <w:tcW w:w="179" w:type="dxa"/>
            <w:tcBorders>
              <w:top w:val="nil"/>
              <w:left w:val="nil"/>
              <w:bottom w:val="nil"/>
              <w:right w:val="double" w:sz="6" w:space="0" w:color="auto"/>
            </w:tcBorders>
            <w:shd w:val="clear" w:color="auto" w:fill="auto"/>
            <w:noWrap/>
            <w:vAlign w:val="bottom"/>
            <w:hideMark/>
          </w:tcPr>
          <w:p w14:paraId="13854367"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7A7784AE" w14:textId="77777777" w:rsidR="00FB3CB7" w:rsidRPr="00B26D68" w:rsidRDefault="00FB3CB7" w:rsidP="005E625A">
            <w:pPr>
              <w:rPr>
                <w:rFonts w:ascii="Arial" w:eastAsia="Times New Roman" w:hAnsi="Arial" w:cs="Arial"/>
                <w:sz w:val="18"/>
                <w:szCs w:val="18"/>
                <w:lang w:eastAsia="es-CO"/>
              </w:rPr>
            </w:pPr>
          </w:p>
        </w:tc>
      </w:tr>
      <w:tr w:rsidR="00FB3CB7" w:rsidRPr="00B26D68" w14:paraId="494CDF61" w14:textId="77777777" w:rsidTr="005E625A">
        <w:trPr>
          <w:trHeight w:val="315"/>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2517E315"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4</w:t>
            </w:r>
          </w:p>
        </w:tc>
        <w:tc>
          <w:tcPr>
            <w:tcW w:w="1789" w:type="dxa"/>
            <w:tcBorders>
              <w:top w:val="nil"/>
              <w:left w:val="nil"/>
              <w:bottom w:val="single" w:sz="4" w:space="0" w:color="auto"/>
              <w:right w:val="single" w:sz="4" w:space="0" w:color="auto"/>
            </w:tcBorders>
            <w:shd w:val="clear" w:color="auto" w:fill="auto"/>
            <w:noWrap/>
            <w:vAlign w:val="center"/>
            <w:hideMark/>
          </w:tcPr>
          <w:p w14:paraId="206F6204"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br/>
              <w:t xml:space="preserve">suministro e </w:t>
            </w:r>
            <w:proofErr w:type="spellStart"/>
            <w:r w:rsidRPr="00B26D68">
              <w:rPr>
                <w:rFonts w:ascii="Arial" w:eastAsia="Times New Roman" w:hAnsi="Arial" w:cs="Arial"/>
                <w:sz w:val="18"/>
                <w:szCs w:val="18"/>
                <w:lang w:eastAsia="es-CO"/>
              </w:rPr>
              <w:t>instalacion</w:t>
            </w:r>
            <w:proofErr w:type="spellEnd"/>
            <w:r w:rsidRPr="00B26D68">
              <w:rPr>
                <w:rFonts w:ascii="Arial" w:eastAsia="Times New Roman" w:hAnsi="Arial" w:cs="Arial"/>
                <w:sz w:val="18"/>
                <w:szCs w:val="18"/>
                <w:lang w:eastAsia="es-CO"/>
              </w:rPr>
              <w:t xml:space="preserve"> de breaker 1x20 A</w:t>
            </w:r>
          </w:p>
        </w:tc>
        <w:tc>
          <w:tcPr>
            <w:tcW w:w="488" w:type="dxa"/>
            <w:tcBorders>
              <w:top w:val="nil"/>
              <w:left w:val="nil"/>
              <w:bottom w:val="single" w:sz="4" w:space="0" w:color="auto"/>
              <w:right w:val="single" w:sz="4" w:space="0" w:color="auto"/>
            </w:tcBorders>
            <w:shd w:val="clear" w:color="auto" w:fill="auto"/>
            <w:noWrap/>
            <w:vAlign w:val="center"/>
            <w:hideMark/>
          </w:tcPr>
          <w:p w14:paraId="6C0FEE92"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Un</w:t>
            </w:r>
          </w:p>
        </w:tc>
        <w:tc>
          <w:tcPr>
            <w:tcW w:w="880" w:type="dxa"/>
            <w:tcBorders>
              <w:top w:val="nil"/>
              <w:left w:val="nil"/>
              <w:bottom w:val="single" w:sz="4" w:space="0" w:color="auto"/>
              <w:right w:val="single" w:sz="4" w:space="0" w:color="auto"/>
            </w:tcBorders>
            <w:shd w:val="clear" w:color="auto" w:fill="auto"/>
            <w:vAlign w:val="center"/>
            <w:hideMark/>
          </w:tcPr>
          <w:p w14:paraId="3A403CF1"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30,00</w:t>
            </w:r>
          </w:p>
        </w:tc>
        <w:tc>
          <w:tcPr>
            <w:tcW w:w="991" w:type="dxa"/>
            <w:tcBorders>
              <w:top w:val="nil"/>
              <w:left w:val="nil"/>
              <w:bottom w:val="single" w:sz="4" w:space="0" w:color="auto"/>
              <w:right w:val="single" w:sz="4" w:space="0" w:color="auto"/>
            </w:tcBorders>
            <w:shd w:val="clear" w:color="auto" w:fill="auto"/>
            <w:vAlign w:val="center"/>
            <w:hideMark/>
          </w:tcPr>
          <w:p w14:paraId="4D6EC497"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$ 54.220 </w:t>
            </w:r>
          </w:p>
        </w:tc>
        <w:tc>
          <w:tcPr>
            <w:tcW w:w="1351" w:type="dxa"/>
            <w:tcBorders>
              <w:top w:val="nil"/>
              <w:left w:val="nil"/>
              <w:bottom w:val="single" w:sz="4" w:space="0" w:color="auto"/>
              <w:right w:val="single" w:sz="8" w:space="0" w:color="auto"/>
            </w:tcBorders>
            <w:shd w:val="clear" w:color="auto" w:fill="auto"/>
            <w:vAlign w:val="center"/>
            <w:hideMark/>
          </w:tcPr>
          <w:p w14:paraId="2D78A2EF"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$ 1.626.600 </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080F68A5"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$ 74.220 </w:t>
            </w:r>
          </w:p>
        </w:tc>
        <w:tc>
          <w:tcPr>
            <w:tcW w:w="1313" w:type="dxa"/>
            <w:tcBorders>
              <w:top w:val="nil"/>
              <w:left w:val="nil"/>
              <w:bottom w:val="single" w:sz="4" w:space="0" w:color="auto"/>
              <w:right w:val="single" w:sz="8" w:space="0" w:color="auto"/>
            </w:tcBorders>
            <w:shd w:val="clear" w:color="auto" w:fill="auto"/>
            <w:vAlign w:val="center"/>
            <w:hideMark/>
          </w:tcPr>
          <w:p w14:paraId="522E2FCC"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$ 2.226.600 </w:t>
            </w:r>
          </w:p>
        </w:tc>
        <w:tc>
          <w:tcPr>
            <w:tcW w:w="1464" w:type="dxa"/>
            <w:tcBorders>
              <w:top w:val="nil"/>
              <w:left w:val="nil"/>
              <w:bottom w:val="nil"/>
              <w:right w:val="nil"/>
            </w:tcBorders>
            <w:shd w:val="clear" w:color="000000" w:fill="A6A6A6"/>
            <w:vAlign w:val="center"/>
            <w:hideMark/>
          </w:tcPr>
          <w:p w14:paraId="50EC853E"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$ 1.926.600 </w:t>
            </w:r>
          </w:p>
        </w:tc>
        <w:tc>
          <w:tcPr>
            <w:tcW w:w="179" w:type="dxa"/>
            <w:tcBorders>
              <w:top w:val="nil"/>
              <w:left w:val="nil"/>
              <w:bottom w:val="nil"/>
              <w:right w:val="double" w:sz="6" w:space="0" w:color="auto"/>
            </w:tcBorders>
            <w:shd w:val="clear" w:color="auto" w:fill="auto"/>
            <w:noWrap/>
            <w:vAlign w:val="bottom"/>
            <w:hideMark/>
          </w:tcPr>
          <w:p w14:paraId="1CC07717"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1EA55F7C" w14:textId="77777777" w:rsidR="00FB3CB7" w:rsidRPr="00B26D68" w:rsidRDefault="00FB3CB7" w:rsidP="005E625A">
            <w:pPr>
              <w:rPr>
                <w:rFonts w:ascii="Arial" w:eastAsia="Times New Roman" w:hAnsi="Arial" w:cs="Arial"/>
                <w:sz w:val="18"/>
                <w:szCs w:val="18"/>
                <w:lang w:eastAsia="es-CO"/>
              </w:rPr>
            </w:pPr>
          </w:p>
        </w:tc>
      </w:tr>
      <w:tr w:rsidR="00FB3CB7" w:rsidRPr="00B26D68" w14:paraId="6C4928E8" w14:textId="77777777" w:rsidTr="005E625A">
        <w:trPr>
          <w:trHeight w:val="315"/>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25226315"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5</w:t>
            </w:r>
          </w:p>
        </w:tc>
        <w:tc>
          <w:tcPr>
            <w:tcW w:w="1789" w:type="dxa"/>
            <w:tcBorders>
              <w:top w:val="nil"/>
              <w:left w:val="nil"/>
              <w:bottom w:val="single" w:sz="4" w:space="0" w:color="auto"/>
              <w:right w:val="single" w:sz="4" w:space="0" w:color="auto"/>
            </w:tcBorders>
            <w:shd w:val="clear" w:color="auto" w:fill="auto"/>
            <w:vAlign w:val="center"/>
            <w:hideMark/>
          </w:tcPr>
          <w:p w14:paraId="333FE41D"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suministro e instalación breaker totalizador 3x40A</w:t>
            </w:r>
          </w:p>
        </w:tc>
        <w:tc>
          <w:tcPr>
            <w:tcW w:w="488" w:type="dxa"/>
            <w:tcBorders>
              <w:top w:val="nil"/>
              <w:left w:val="nil"/>
              <w:bottom w:val="single" w:sz="4" w:space="0" w:color="auto"/>
              <w:right w:val="single" w:sz="4" w:space="0" w:color="auto"/>
            </w:tcBorders>
            <w:shd w:val="clear" w:color="auto" w:fill="auto"/>
            <w:noWrap/>
            <w:vAlign w:val="center"/>
            <w:hideMark/>
          </w:tcPr>
          <w:p w14:paraId="351EEAF4"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Un</w:t>
            </w:r>
          </w:p>
        </w:tc>
        <w:tc>
          <w:tcPr>
            <w:tcW w:w="880" w:type="dxa"/>
            <w:tcBorders>
              <w:top w:val="nil"/>
              <w:left w:val="nil"/>
              <w:bottom w:val="single" w:sz="4" w:space="0" w:color="auto"/>
              <w:right w:val="single" w:sz="4" w:space="0" w:color="auto"/>
            </w:tcBorders>
            <w:shd w:val="clear" w:color="auto" w:fill="auto"/>
            <w:vAlign w:val="center"/>
            <w:hideMark/>
          </w:tcPr>
          <w:p w14:paraId="7E2851E0"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1,00</w:t>
            </w:r>
          </w:p>
        </w:tc>
        <w:tc>
          <w:tcPr>
            <w:tcW w:w="991" w:type="dxa"/>
            <w:tcBorders>
              <w:top w:val="nil"/>
              <w:left w:val="nil"/>
              <w:bottom w:val="single" w:sz="4" w:space="0" w:color="auto"/>
              <w:right w:val="single" w:sz="4" w:space="0" w:color="auto"/>
            </w:tcBorders>
            <w:shd w:val="clear" w:color="auto" w:fill="auto"/>
            <w:vAlign w:val="center"/>
            <w:hideMark/>
          </w:tcPr>
          <w:p w14:paraId="6BDA0A44"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$ 395.265 </w:t>
            </w:r>
          </w:p>
        </w:tc>
        <w:tc>
          <w:tcPr>
            <w:tcW w:w="1351" w:type="dxa"/>
            <w:tcBorders>
              <w:top w:val="nil"/>
              <w:left w:val="nil"/>
              <w:bottom w:val="single" w:sz="4" w:space="0" w:color="auto"/>
              <w:right w:val="single" w:sz="8" w:space="0" w:color="auto"/>
            </w:tcBorders>
            <w:shd w:val="clear" w:color="auto" w:fill="auto"/>
            <w:vAlign w:val="center"/>
            <w:hideMark/>
          </w:tcPr>
          <w:p w14:paraId="26C8B157"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$ 395.265 </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7C4819F6"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$ 401.265 </w:t>
            </w:r>
          </w:p>
        </w:tc>
        <w:tc>
          <w:tcPr>
            <w:tcW w:w="1313" w:type="dxa"/>
            <w:tcBorders>
              <w:top w:val="nil"/>
              <w:left w:val="nil"/>
              <w:bottom w:val="single" w:sz="4" w:space="0" w:color="auto"/>
              <w:right w:val="single" w:sz="8" w:space="0" w:color="auto"/>
            </w:tcBorders>
            <w:shd w:val="clear" w:color="auto" w:fill="auto"/>
            <w:vAlign w:val="center"/>
            <w:hideMark/>
          </w:tcPr>
          <w:p w14:paraId="7518FDE1"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$ 401.265 </w:t>
            </w:r>
          </w:p>
        </w:tc>
        <w:tc>
          <w:tcPr>
            <w:tcW w:w="1464" w:type="dxa"/>
            <w:tcBorders>
              <w:top w:val="nil"/>
              <w:left w:val="nil"/>
              <w:bottom w:val="nil"/>
              <w:right w:val="nil"/>
            </w:tcBorders>
            <w:shd w:val="clear" w:color="000000" w:fill="A6A6A6"/>
            <w:vAlign w:val="center"/>
            <w:hideMark/>
          </w:tcPr>
          <w:p w14:paraId="5AD0A955"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$ 398.265 </w:t>
            </w:r>
          </w:p>
        </w:tc>
        <w:tc>
          <w:tcPr>
            <w:tcW w:w="179" w:type="dxa"/>
            <w:tcBorders>
              <w:top w:val="nil"/>
              <w:left w:val="nil"/>
              <w:bottom w:val="nil"/>
              <w:right w:val="double" w:sz="6" w:space="0" w:color="auto"/>
            </w:tcBorders>
            <w:shd w:val="clear" w:color="auto" w:fill="auto"/>
            <w:noWrap/>
            <w:vAlign w:val="bottom"/>
            <w:hideMark/>
          </w:tcPr>
          <w:p w14:paraId="11FD00D1"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32150AB9" w14:textId="77777777" w:rsidR="00FB3CB7" w:rsidRPr="00B26D68" w:rsidRDefault="00FB3CB7" w:rsidP="005E625A">
            <w:pPr>
              <w:rPr>
                <w:rFonts w:ascii="Arial" w:eastAsia="Times New Roman" w:hAnsi="Arial" w:cs="Arial"/>
                <w:sz w:val="18"/>
                <w:szCs w:val="18"/>
                <w:lang w:eastAsia="es-CO"/>
              </w:rPr>
            </w:pPr>
          </w:p>
        </w:tc>
      </w:tr>
      <w:tr w:rsidR="00FB3CB7" w:rsidRPr="00B26D68" w14:paraId="7C37821E" w14:textId="77777777" w:rsidTr="005E625A">
        <w:trPr>
          <w:trHeight w:val="90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4DB333FB"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6</w:t>
            </w:r>
          </w:p>
        </w:tc>
        <w:tc>
          <w:tcPr>
            <w:tcW w:w="1789" w:type="dxa"/>
            <w:tcBorders>
              <w:top w:val="nil"/>
              <w:left w:val="nil"/>
              <w:bottom w:val="single" w:sz="4" w:space="0" w:color="auto"/>
              <w:right w:val="single" w:sz="4" w:space="0" w:color="auto"/>
            </w:tcBorders>
            <w:shd w:val="clear" w:color="auto" w:fill="auto"/>
            <w:vAlign w:val="center"/>
            <w:hideMark/>
          </w:tcPr>
          <w:p w14:paraId="6EDE0D01"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Suministro e instalación de rack metálico para telecomunicaciones, tipo mural o de piso, incluye montaje, nivelación, fijación, organización interna y puesta en servicio.</w:t>
            </w:r>
          </w:p>
        </w:tc>
        <w:tc>
          <w:tcPr>
            <w:tcW w:w="488" w:type="dxa"/>
            <w:tcBorders>
              <w:top w:val="nil"/>
              <w:left w:val="nil"/>
              <w:bottom w:val="single" w:sz="4" w:space="0" w:color="auto"/>
              <w:right w:val="single" w:sz="4" w:space="0" w:color="auto"/>
            </w:tcBorders>
            <w:shd w:val="clear" w:color="auto" w:fill="auto"/>
            <w:noWrap/>
            <w:vAlign w:val="center"/>
            <w:hideMark/>
          </w:tcPr>
          <w:p w14:paraId="57A5E3FC"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Un</w:t>
            </w:r>
          </w:p>
        </w:tc>
        <w:tc>
          <w:tcPr>
            <w:tcW w:w="880" w:type="dxa"/>
            <w:tcBorders>
              <w:top w:val="nil"/>
              <w:left w:val="nil"/>
              <w:bottom w:val="single" w:sz="4" w:space="0" w:color="auto"/>
              <w:right w:val="single" w:sz="4" w:space="0" w:color="auto"/>
            </w:tcBorders>
            <w:shd w:val="clear" w:color="auto" w:fill="auto"/>
            <w:vAlign w:val="center"/>
            <w:hideMark/>
          </w:tcPr>
          <w:p w14:paraId="122827DF"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1,00</w:t>
            </w:r>
          </w:p>
        </w:tc>
        <w:tc>
          <w:tcPr>
            <w:tcW w:w="991" w:type="dxa"/>
            <w:tcBorders>
              <w:top w:val="nil"/>
              <w:left w:val="nil"/>
              <w:bottom w:val="single" w:sz="4" w:space="0" w:color="auto"/>
              <w:right w:val="single" w:sz="4" w:space="0" w:color="auto"/>
            </w:tcBorders>
            <w:shd w:val="clear" w:color="auto" w:fill="auto"/>
            <w:vAlign w:val="center"/>
            <w:hideMark/>
          </w:tcPr>
          <w:p w14:paraId="298E4A03"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$ 1.200.000 </w:t>
            </w:r>
          </w:p>
        </w:tc>
        <w:tc>
          <w:tcPr>
            <w:tcW w:w="1351" w:type="dxa"/>
            <w:tcBorders>
              <w:top w:val="nil"/>
              <w:left w:val="nil"/>
              <w:bottom w:val="single" w:sz="4" w:space="0" w:color="auto"/>
              <w:right w:val="single" w:sz="8" w:space="0" w:color="auto"/>
            </w:tcBorders>
            <w:shd w:val="clear" w:color="auto" w:fill="auto"/>
            <w:vAlign w:val="center"/>
            <w:hideMark/>
          </w:tcPr>
          <w:p w14:paraId="52BA312D"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$ 1.200.000 </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4BFD6E41"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$ 1.500.000 </w:t>
            </w:r>
          </w:p>
        </w:tc>
        <w:tc>
          <w:tcPr>
            <w:tcW w:w="1313" w:type="dxa"/>
            <w:tcBorders>
              <w:top w:val="nil"/>
              <w:left w:val="nil"/>
              <w:bottom w:val="single" w:sz="4" w:space="0" w:color="auto"/>
              <w:right w:val="single" w:sz="8" w:space="0" w:color="auto"/>
            </w:tcBorders>
            <w:shd w:val="clear" w:color="auto" w:fill="auto"/>
            <w:vAlign w:val="center"/>
            <w:hideMark/>
          </w:tcPr>
          <w:p w14:paraId="547B8476"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$ 1.500.000 </w:t>
            </w:r>
          </w:p>
        </w:tc>
        <w:tc>
          <w:tcPr>
            <w:tcW w:w="1464" w:type="dxa"/>
            <w:tcBorders>
              <w:top w:val="nil"/>
              <w:left w:val="nil"/>
              <w:bottom w:val="nil"/>
              <w:right w:val="nil"/>
            </w:tcBorders>
            <w:shd w:val="clear" w:color="000000" w:fill="A6A6A6"/>
            <w:vAlign w:val="center"/>
            <w:hideMark/>
          </w:tcPr>
          <w:p w14:paraId="21957C55"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$ 1.350.000 </w:t>
            </w:r>
          </w:p>
        </w:tc>
        <w:tc>
          <w:tcPr>
            <w:tcW w:w="179" w:type="dxa"/>
            <w:tcBorders>
              <w:top w:val="nil"/>
              <w:left w:val="nil"/>
              <w:bottom w:val="nil"/>
              <w:right w:val="double" w:sz="6" w:space="0" w:color="auto"/>
            </w:tcBorders>
            <w:shd w:val="clear" w:color="auto" w:fill="auto"/>
            <w:noWrap/>
            <w:vAlign w:val="bottom"/>
            <w:hideMark/>
          </w:tcPr>
          <w:p w14:paraId="7ECF9E12"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7DF00688" w14:textId="77777777" w:rsidR="00FB3CB7" w:rsidRPr="00B26D68" w:rsidRDefault="00FB3CB7" w:rsidP="005E625A">
            <w:pPr>
              <w:rPr>
                <w:rFonts w:ascii="Arial" w:eastAsia="Times New Roman" w:hAnsi="Arial" w:cs="Arial"/>
                <w:sz w:val="18"/>
                <w:szCs w:val="18"/>
                <w:lang w:eastAsia="es-CO"/>
              </w:rPr>
            </w:pPr>
          </w:p>
        </w:tc>
      </w:tr>
      <w:tr w:rsidR="00FB3CB7" w:rsidRPr="00B26D68" w14:paraId="6DDE31F1" w14:textId="77777777" w:rsidTr="005E625A">
        <w:trPr>
          <w:trHeight w:val="90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7887BCB2"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7</w:t>
            </w:r>
          </w:p>
        </w:tc>
        <w:tc>
          <w:tcPr>
            <w:tcW w:w="1789" w:type="dxa"/>
            <w:tcBorders>
              <w:top w:val="nil"/>
              <w:left w:val="nil"/>
              <w:bottom w:val="single" w:sz="4" w:space="0" w:color="auto"/>
              <w:right w:val="single" w:sz="4" w:space="0" w:color="auto"/>
            </w:tcBorders>
            <w:shd w:val="clear" w:color="auto" w:fill="auto"/>
            <w:vAlign w:val="center"/>
            <w:hideMark/>
          </w:tcPr>
          <w:p w14:paraId="0A5EE5FD"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Suministro e instalación de UPS trifásica 10 </w:t>
            </w:r>
            <w:proofErr w:type="spellStart"/>
            <w:r w:rsidRPr="00B26D68">
              <w:rPr>
                <w:rFonts w:ascii="Arial" w:eastAsia="Times New Roman" w:hAnsi="Arial" w:cs="Arial"/>
                <w:sz w:val="18"/>
                <w:szCs w:val="18"/>
                <w:lang w:eastAsia="es-CO"/>
              </w:rPr>
              <w:t>kVA</w:t>
            </w:r>
            <w:proofErr w:type="spellEnd"/>
            <w:r w:rsidRPr="00B26D68">
              <w:rPr>
                <w:rFonts w:ascii="Arial" w:eastAsia="Times New Roman" w:hAnsi="Arial" w:cs="Arial"/>
                <w:sz w:val="18"/>
                <w:szCs w:val="18"/>
                <w:lang w:eastAsia="es-CO"/>
              </w:rPr>
              <w:t>, tecnología online doble conversión, incluye banco de baterías, conexión eléctrica, configuración y puesta en servicio.</w:t>
            </w:r>
          </w:p>
        </w:tc>
        <w:tc>
          <w:tcPr>
            <w:tcW w:w="488" w:type="dxa"/>
            <w:tcBorders>
              <w:top w:val="nil"/>
              <w:left w:val="nil"/>
              <w:bottom w:val="single" w:sz="4" w:space="0" w:color="auto"/>
              <w:right w:val="single" w:sz="4" w:space="0" w:color="auto"/>
            </w:tcBorders>
            <w:shd w:val="clear" w:color="auto" w:fill="auto"/>
            <w:noWrap/>
            <w:vAlign w:val="center"/>
            <w:hideMark/>
          </w:tcPr>
          <w:p w14:paraId="75A9CEFB"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Un</w:t>
            </w:r>
          </w:p>
        </w:tc>
        <w:tc>
          <w:tcPr>
            <w:tcW w:w="880" w:type="dxa"/>
            <w:tcBorders>
              <w:top w:val="nil"/>
              <w:left w:val="nil"/>
              <w:bottom w:val="single" w:sz="4" w:space="0" w:color="auto"/>
              <w:right w:val="single" w:sz="4" w:space="0" w:color="auto"/>
            </w:tcBorders>
            <w:shd w:val="clear" w:color="auto" w:fill="auto"/>
            <w:vAlign w:val="center"/>
            <w:hideMark/>
          </w:tcPr>
          <w:p w14:paraId="0E767C9B"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1,00</w:t>
            </w:r>
          </w:p>
        </w:tc>
        <w:tc>
          <w:tcPr>
            <w:tcW w:w="991" w:type="dxa"/>
            <w:tcBorders>
              <w:top w:val="nil"/>
              <w:left w:val="nil"/>
              <w:bottom w:val="single" w:sz="4" w:space="0" w:color="auto"/>
              <w:right w:val="single" w:sz="4" w:space="0" w:color="auto"/>
            </w:tcBorders>
            <w:shd w:val="clear" w:color="auto" w:fill="auto"/>
            <w:vAlign w:val="center"/>
            <w:hideMark/>
          </w:tcPr>
          <w:p w14:paraId="7296FEE0"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$ 15.000.000 </w:t>
            </w:r>
          </w:p>
        </w:tc>
        <w:tc>
          <w:tcPr>
            <w:tcW w:w="1351" w:type="dxa"/>
            <w:tcBorders>
              <w:top w:val="nil"/>
              <w:left w:val="nil"/>
              <w:bottom w:val="single" w:sz="4" w:space="0" w:color="auto"/>
              <w:right w:val="single" w:sz="8" w:space="0" w:color="auto"/>
            </w:tcBorders>
            <w:shd w:val="clear" w:color="auto" w:fill="auto"/>
            <w:vAlign w:val="center"/>
            <w:hideMark/>
          </w:tcPr>
          <w:p w14:paraId="25BCDCE6"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$ 15.000.000 </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59733167"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$ 16.000.000 </w:t>
            </w:r>
          </w:p>
        </w:tc>
        <w:tc>
          <w:tcPr>
            <w:tcW w:w="1313" w:type="dxa"/>
            <w:tcBorders>
              <w:top w:val="nil"/>
              <w:left w:val="nil"/>
              <w:bottom w:val="single" w:sz="4" w:space="0" w:color="auto"/>
              <w:right w:val="single" w:sz="8" w:space="0" w:color="auto"/>
            </w:tcBorders>
            <w:shd w:val="clear" w:color="auto" w:fill="auto"/>
            <w:vAlign w:val="center"/>
            <w:hideMark/>
          </w:tcPr>
          <w:p w14:paraId="333B320E"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$ 16.000.000 </w:t>
            </w:r>
          </w:p>
        </w:tc>
        <w:tc>
          <w:tcPr>
            <w:tcW w:w="1464" w:type="dxa"/>
            <w:tcBorders>
              <w:top w:val="nil"/>
              <w:left w:val="nil"/>
              <w:bottom w:val="nil"/>
              <w:right w:val="nil"/>
            </w:tcBorders>
            <w:shd w:val="clear" w:color="000000" w:fill="A6A6A6"/>
            <w:vAlign w:val="center"/>
            <w:hideMark/>
          </w:tcPr>
          <w:p w14:paraId="00FC23AC"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$ 15.500.000 </w:t>
            </w:r>
          </w:p>
        </w:tc>
        <w:tc>
          <w:tcPr>
            <w:tcW w:w="179" w:type="dxa"/>
            <w:tcBorders>
              <w:top w:val="nil"/>
              <w:left w:val="nil"/>
              <w:bottom w:val="nil"/>
              <w:right w:val="double" w:sz="6" w:space="0" w:color="auto"/>
            </w:tcBorders>
            <w:shd w:val="clear" w:color="auto" w:fill="auto"/>
            <w:noWrap/>
            <w:vAlign w:val="bottom"/>
            <w:hideMark/>
          </w:tcPr>
          <w:p w14:paraId="63F13621"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37B6761E" w14:textId="77777777" w:rsidR="00FB3CB7" w:rsidRPr="00B26D68" w:rsidRDefault="00FB3CB7" w:rsidP="005E625A">
            <w:pPr>
              <w:rPr>
                <w:rFonts w:ascii="Arial" w:eastAsia="Times New Roman" w:hAnsi="Arial" w:cs="Arial"/>
                <w:sz w:val="18"/>
                <w:szCs w:val="18"/>
                <w:lang w:eastAsia="es-CO"/>
              </w:rPr>
            </w:pPr>
          </w:p>
        </w:tc>
      </w:tr>
      <w:tr w:rsidR="00FB3CB7" w:rsidRPr="00B26D68" w14:paraId="353D3912" w14:textId="77777777" w:rsidTr="005E625A">
        <w:trPr>
          <w:trHeight w:val="315"/>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002ECA9D"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8</w:t>
            </w:r>
          </w:p>
        </w:tc>
        <w:tc>
          <w:tcPr>
            <w:tcW w:w="1789" w:type="dxa"/>
            <w:tcBorders>
              <w:top w:val="nil"/>
              <w:left w:val="nil"/>
              <w:bottom w:val="single" w:sz="4" w:space="0" w:color="auto"/>
              <w:right w:val="single" w:sz="4" w:space="0" w:color="auto"/>
            </w:tcBorders>
            <w:shd w:val="clear" w:color="auto" w:fill="auto"/>
            <w:vAlign w:val="center"/>
            <w:hideMark/>
          </w:tcPr>
          <w:p w14:paraId="1E1F976B" w14:textId="77777777" w:rsidR="00FB3CB7" w:rsidRPr="00B26D68" w:rsidRDefault="00FB3CB7" w:rsidP="005E625A">
            <w:pPr>
              <w:rPr>
                <w:rFonts w:ascii="Arial" w:eastAsia="Times New Roman" w:hAnsi="Arial" w:cs="Arial"/>
                <w:sz w:val="18"/>
                <w:szCs w:val="18"/>
                <w:lang w:eastAsia="es-CO"/>
              </w:rPr>
            </w:pPr>
            <w:proofErr w:type="spellStart"/>
            <w:r w:rsidRPr="00B26D68">
              <w:rPr>
                <w:rFonts w:ascii="Arial" w:eastAsia="Times New Roman" w:hAnsi="Arial" w:cs="Arial"/>
                <w:sz w:val="18"/>
                <w:szCs w:val="18"/>
                <w:lang w:eastAsia="es-CO"/>
              </w:rPr>
              <w:t>by</w:t>
            </w:r>
            <w:proofErr w:type="spellEnd"/>
            <w:r w:rsidRPr="00B26D68">
              <w:rPr>
                <w:rFonts w:ascii="Arial" w:eastAsia="Times New Roman" w:hAnsi="Arial" w:cs="Arial"/>
                <w:sz w:val="18"/>
                <w:szCs w:val="18"/>
                <w:lang w:eastAsia="es-CO"/>
              </w:rPr>
              <w:t xml:space="preserve"> </w:t>
            </w:r>
            <w:proofErr w:type="spellStart"/>
            <w:r w:rsidRPr="00B26D68">
              <w:rPr>
                <w:rFonts w:ascii="Arial" w:eastAsia="Times New Roman" w:hAnsi="Arial" w:cs="Arial"/>
                <w:sz w:val="18"/>
                <w:szCs w:val="18"/>
                <w:lang w:eastAsia="es-CO"/>
              </w:rPr>
              <w:t>pass</w:t>
            </w:r>
            <w:proofErr w:type="spellEnd"/>
            <w:r w:rsidRPr="00B26D68">
              <w:rPr>
                <w:rFonts w:ascii="Arial" w:eastAsia="Times New Roman" w:hAnsi="Arial" w:cs="Arial"/>
                <w:sz w:val="18"/>
                <w:szCs w:val="18"/>
                <w:lang w:eastAsia="es-CO"/>
              </w:rPr>
              <w:t xml:space="preserve"> para Ups</w:t>
            </w:r>
          </w:p>
        </w:tc>
        <w:tc>
          <w:tcPr>
            <w:tcW w:w="488" w:type="dxa"/>
            <w:tcBorders>
              <w:top w:val="nil"/>
              <w:left w:val="nil"/>
              <w:bottom w:val="single" w:sz="4" w:space="0" w:color="auto"/>
              <w:right w:val="single" w:sz="4" w:space="0" w:color="auto"/>
            </w:tcBorders>
            <w:shd w:val="clear" w:color="auto" w:fill="auto"/>
            <w:noWrap/>
            <w:vAlign w:val="center"/>
            <w:hideMark/>
          </w:tcPr>
          <w:p w14:paraId="3D00A80F"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Un</w:t>
            </w:r>
          </w:p>
        </w:tc>
        <w:tc>
          <w:tcPr>
            <w:tcW w:w="880" w:type="dxa"/>
            <w:tcBorders>
              <w:top w:val="nil"/>
              <w:left w:val="nil"/>
              <w:bottom w:val="single" w:sz="4" w:space="0" w:color="auto"/>
              <w:right w:val="single" w:sz="4" w:space="0" w:color="auto"/>
            </w:tcBorders>
            <w:shd w:val="clear" w:color="auto" w:fill="auto"/>
            <w:vAlign w:val="center"/>
            <w:hideMark/>
          </w:tcPr>
          <w:p w14:paraId="5D3C148D"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1,00</w:t>
            </w:r>
          </w:p>
        </w:tc>
        <w:tc>
          <w:tcPr>
            <w:tcW w:w="991" w:type="dxa"/>
            <w:tcBorders>
              <w:top w:val="nil"/>
              <w:left w:val="nil"/>
              <w:bottom w:val="single" w:sz="4" w:space="0" w:color="auto"/>
              <w:right w:val="single" w:sz="4" w:space="0" w:color="auto"/>
            </w:tcBorders>
            <w:shd w:val="clear" w:color="auto" w:fill="auto"/>
            <w:vAlign w:val="center"/>
            <w:hideMark/>
          </w:tcPr>
          <w:p w14:paraId="64ED3B8A"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$ 550.416 </w:t>
            </w:r>
          </w:p>
        </w:tc>
        <w:tc>
          <w:tcPr>
            <w:tcW w:w="1351" w:type="dxa"/>
            <w:tcBorders>
              <w:top w:val="nil"/>
              <w:left w:val="nil"/>
              <w:bottom w:val="single" w:sz="4" w:space="0" w:color="auto"/>
              <w:right w:val="single" w:sz="8" w:space="0" w:color="auto"/>
            </w:tcBorders>
            <w:shd w:val="clear" w:color="auto" w:fill="auto"/>
            <w:vAlign w:val="center"/>
            <w:hideMark/>
          </w:tcPr>
          <w:p w14:paraId="7C12008F"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$ 550.416 </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59AC6F93"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$ 750.416 </w:t>
            </w:r>
          </w:p>
        </w:tc>
        <w:tc>
          <w:tcPr>
            <w:tcW w:w="1313" w:type="dxa"/>
            <w:tcBorders>
              <w:top w:val="nil"/>
              <w:left w:val="nil"/>
              <w:bottom w:val="single" w:sz="4" w:space="0" w:color="auto"/>
              <w:right w:val="single" w:sz="8" w:space="0" w:color="auto"/>
            </w:tcBorders>
            <w:shd w:val="clear" w:color="auto" w:fill="auto"/>
            <w:vAlign w:val="center"/>
            <w:hideMark/>
          </w:tcPr>
          <w:p w14:paraId="47413D88"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$ 750.416 </w:t>
            </w:r>
          </w:p>
        </w:tc>
        <w:tc>
          <w:tcPr>
            <w:tcW w:w="1464" w:type="dxa"/>
            <w:tcBorders>
              <w:top w:val="nil"/>
              <w:left w:val="nil"/>
              <w:bottom w:val="nil"/>
              <w:right w:val="nil"/>
            </w:tcBorders>
            <w:shd w:val="clear" w:color="000000" w:fill="A6A6A6"/>
            <w:vAlign w:val="center"/>
            <w:hideMark/>
          </w:tcPr>
          <w:p w14:paraId="2CE27029"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$ 650.416 </w:t>
            </w:r>
          </w:p>
        </w:tc>
        <w:tc>
          <w:tcPr>
            <w:tcW w:w="179" w:type="dxa"/>
            <w:tcBorders>
              <w:top w:val="nil"/>
              <w:left w:val="nil"/>
              <w:bottom w:val="nil"/>
              <w:right w:val="double" w:sz="6" w:space="0" w:color="auto"/>
            </w:tcBorders>
            <w:shd w:val="clear" w:color="auto" w:fill="auto"/>
            <w:noWrap/>
            <w:vAlign w:val="bottom"/>
            <w:hideMark/>
          </w:tcPr>
          <w:p w14:paraId="05F5A200"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3B5489F4" w14:textId="77777777" w:rsidR="00FB3CB7" w:rsidRPr="00B26D68" w:rsidRDefault="00FB3CB7" w:rsidP="005E625A">
            <w:pPr>
              <w:rPr>
                <w:rFonts w:ascii="Arial" w:eastAsia="Times New Roman" w:hAnsi="Arial" w:cs="Arial"/>
                <w:sz w:val="18"/>
                <w:szCs w:val="18"/>
                <w:lang w:eastAsia="es-CO"/>
              </w:rPr>
            </w:pPr>
          </w:p>
        </w:tc>
      </w:tr>
      <w:tr w:rsidR="00FB3CB7" w:rsidRPr="00B26D68" w14:paraId="0D5E1259" w14:textId="77777777" w:rsidTr="005E625A">
        <w:trPr>
          <w:trHeight w:val="90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08C342CE"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9</w:t>
            </w:r>
          </w:p>
        </w:tc>
        <w:tc>
          <w:tcPr>
            <w:tcW w:w="1789" w:type="dxa"/>
            <w:tcBorders>
              <w:top w:val="nil"/>
              <w:left w:val="nil"/>
              <w:bottom w:val="single" w:sz="4" w:space="0" w:color="auto"/>
              <w:right w:val="single" w:sz="4" w:space="0" w:color="auto"/>
            </w:tcBorders>
            <w:shd w:val="clear" w:color="auto" w:fill="auto"/>
            <w:vAlign w:val="center"/>
            <w:hideMark/>
          </w:tcPr>
          <w:p w14:paraId="45E69574"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suministro e instalación de tomacorriente doble normal 120v 20a (incluye 6 ml de cable de </w:t>
            </w:r>
            <w:proofErr w:type="spellStart"/>
            <w:r w:rsidRPr="00B26D68">
              <w:rPr>
                <w:rFonts w:ascii="Arial" w:eastAsia="Times New Roman" w:hAnsi="Arial" w:cs="Arial"/>
                <w:sz w:val="18"/>
                <w:szCs w:val="18"/>
                <w:lang w:eastAsia="es-CO"/>
              </w:rPr>
              <w:t>cu</w:t>
            </w:r>
            <w:proofErr w:type="spellEnd"/>
            <w:r w:rsidRPr="00B26D68">
              <w:rPr>
                <w:rFonts w:ascii="Arial" w:eastAsia="Times New Roman" w:hAnsi="Arial" w:cs="Arial"/>
                <w:sz w:val="18"/>
                <w:szCs w:val="18"/>
                <w:lang w:eastAsia="es-CO"/>
              </w:rPr>
              <w:t xml:space="preserve"> n°12 </w:t>
            </w:r>
            <w:proofErr w:type="spellStart"/>
            <w:r w:rsidRPr="00B26D68">
              <w:rPr>
                <w:rFonts w:ascii="Arial" w:eastAsia="Times New Roman" w:hAnsi="Arial" w:cs="Arial"/>
                <w:sz w:val="18"/>
                <w:szCs w:val="18"/>
                <w:lang w:eastAsia="es-CO"/>
              </w:rPr>
              <w:t>awg</w:t>
            </w:r>
            <w:proofErr w:type="spellEnd"/>
            <w:r w:rsidRPr="00B26D68">
              <w:rPr>
                <w:rFonts w:ascii="Arial" w:eastAsia="Times New Roman" w:hAnsi="Arial" w:cs="Arial"/>
                <w:sz w:val="18"/>
                <w:szCs w:val="18"/>
                <w:lang w:eastAsia="es-CO"/>
              </w:rPr>
              <w:t xml:space="preserve"> HFRR </w:t>
            </w:r>
            <w:proofErr w:type="spellStart"/>
            <w:r w:rsidRPr="00B26D68">
              <w:rPr>
                <w:rFonts w:ascii="Arial" w:eastAsia="Times New Roman" w:hAnsi="Arial" w:cs="Arial"/>
                <w:sz w:val="18"/>
                <w:szCs w:val="18"/>
                <w:lang w:eastAsia="es-CO"/>
              </w:rPr>
              <w:t>ls</w:t>
            </w:r>
            <w:proofErr w:type="spellEnd"/>
            <w:r w:rsidRPr="00B26D68">
              <w:rPr>
                <w:rFonts w:ascii="Arial" w:eastAsia="Times New Roman" w:hAnsi="Arial" w:cs="Arial"/>
                <w:sz w:val="18"/>
                <w:szCs w:val="18"/>
                <w:lang w:eastAsia="es-CO"/>
              </w:rPr>
              <w:t xml:space="preserve"> </w:t>
            </w:r>
            <w:proofErr w:type="spellStart"/>
            <w:r w:rsidRPr="00B26D68">
              <w:rPr>
                <w:rFonts w:ascii="Arial" w:eastAsia="Times New Roman" w:hAnsi="Arial" w:cs="Arial"/>
                <w:sz w:val="18"/>
                <w:szCs w:val="18"/>
                <w:lang w:eastAsia="es-CO"/>
              </w:rPr>
              <w:t>ct</w:t>
            </w:r>
            <w:proofErr w:type="spellEnd"/>
            <w:r w:rsidRPr="00B26D68">
              <w:rPr>
                <w:rFonts w:ascii="Arial" w:eastAsia="Times New Roman" w:hAnsi="Arial" w:cs="Arial"/>
                <w:sz w:val="18"/>
                <w:szCs w:val="18"/>
                <w:lang w:eastAsia="es-CO"/>
              </w:rPr>
              <w:t xml:space="preserve">, caja 2x4", 2 ml </w:t>
            </w:r>
            <w:proofErr w:type="spellStart"/>
            <w:r w:rsidRPr="00B26D68">
              <w:rPr>
                <w:rFonts w:ascii="Arial" w:eastAsia="Times New Roman" w:hAnsi="Arial" w:cs="Arial"/>
                <w:sz w:val="18"/>
                <w:szCs w:val="18"/>
                <w:lang w:eastAsia="es-CO"/>
              </w:rPr>
              <w:t>conduit</w:t>
            </w:r>
            <w:proofErr w:type="spellEnd"/>
            <w:r w:rsidRPr="00B26D68">
              <w:rPr>
                <w:rFonts w:ascii="Arial" w:eastAsia="Times New Roman" w:hAnsi="Arial" w:cs="Arial"/>
                <w:sz w:val="18"/>
                <w:szCs w:val="18"/>
                <w:lang w:eastAsia="es-CO"/>
              </w:rPr>
              <w:t xml:space="preserve"> </w:t>
            </w:r>
            <w:proofErr w:type="spellStart"/>
            <w:r w:rsidRPr="00B26D68">
              <w:rPr>
                <w:rFonts w:ascii="Arial" w:eastAsia="Times New Roman" w:hAnsi="Arial" w:cs="Arial"/>
                <w:sz w:val="18"/>
                <w:szCs w:val="18"/>
                <w:lang w:eastAsia="es-CO"/>
              </w:rPr>
              <w:lastRenderedPageBreak/>
              <w:t>pvc-emt</w:t>
            </w:r>
            <w:proofErr w:type="spellEnd"/>
            <w:r w:rsidRPr="00B26D68">
              <w:rPr>
                <w:rFonts w:ascii="Arial" w:eastAsia="Times New Roman" w:hAnsi="Arial" w:cs="Arial"/>
                <w:sz w:val="18"/>
                <w:szCs w:val="18"/>
                <w:lang w:eastAsia="es-CO"/>
              </w:rPr>
              <w:t xml:space="preserve"> 3/4" y accesorios)</w:t>
            </w:r>
          </w:p>
        </w:tc>
        <w:tc>
          <w:tcPr>
            <w:tcW w:w="488" w:type="dxa"/>
            <w:tcBorders>
              <w:top w:val="nil"/>
              <w:left w:val="nil"/>
              <w:bottom w:val="single" w:sz="4" w:space="0" w:color="auto"/>
              <w:right w:val="single" w:sz="4" w:space="0" w:color="auto"/>
            </w:tcBorders>
            <w:shd w:val="clear" w:color="auto" w:fill="auto"/>
            <w:noWrap/>
            <w:vAlign w:val="center"/>
            <w:hideMark/>
          </w:tcPr>
          <w:p w14:paraId="3A005AF5"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lastRenderedPageBreak/>
              <w:t>Un</w:t>
            </w:r>
          </w:p>
        </w:tc>
        <w:tc>
          <w:tcPr>
            <w:tcW w:w="880" w:type="dxa"/>
            <w:tcBorders>
              <w:top w:val="nil"/>
              <w:left w:val="nil"/>
              <w:bottom w:val="single" w:sz="4" w:space="0" w:color="auto"/>
              <w:right w:val="single" w:sz="4" w:space="0" w:color="auto"/>
            </w:tcBorders>
            <w:shd w:val="clear" w:color="auto" w:fill="auto"/>
            <w:vAlign w:val="center"/>
            <w:hideMark/>
          </w:tcPr>
          <w:p w14:paraId="3AAE3E59"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42,00</w:t>
            </w:r>
          </w:p>
        </w:tc>
        <w:tc>
          <w:tcPr>
            <w:tcW w:w="991" w:type="dxa"/>
            <w:tcBorders>
              <w:top w:val="nil"/>
              <w:left w:val="nil"/>
              <w:bottom w:val="single" w:sz="4" w:space="0" w:color="auto"/>
              <w:right w:val="single" w:sz="4" w:space="0" w:color="auto"/>
            </w:tcBorders>
            <w:shd w:val="clear" w:color="auto" w:fill="auto"/>
            <w:vAlign w:val="center"/>
            <w:hideMark/>
          </w:tcPr>
          <w:p w14:paraId="499AB1E6"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$ 216.082 </w:t>
            </w:r>
          </w:p>
        </w:tc>
        <w:tc>
          <w:tcPr>
            <w:tcW w:w="1351" w:type="dxa"/>
            <w:tcBorders>
              <w:top w:val="nil"/>
              <w:left w:val="nil"/>
              <w:bottom w:val="single" w:sz="4" w:space="0" w:color="auto"/>
              <w:right w:val="single" w:sz="8" w:space="0" w:color="auto"/>
            </w:tcBorders>
            <w:shd w:val="clear" w:color="auto" w:fill="auto"/>
            <w:vAlign w:val="center"/>
            <w:hideMark/>
          </w:tcPr>
          <w:p w14:paraId="4EA7AF07"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$ 9.075.444 </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11F27DA8"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$ 316.082 </w:t>
            </w:r>
          </w:p>
        </w:tc>
        <w:tc>
          <w:tcPr>
            <w:tcW w:w="1313" w:type="dxa"/>
            <w:tcBorders>
              <w:top w:val="nil"/>
              <w:left w:val="nil"/>
              <w:bottom w:val="single" w:sz="4" w:space="0" w:color="auto"/>
              <w:right w:val="single" w:sz="8" w:space="0" w:color="auto"/>
            </w:tcBorders>
            <w:shd w:val="clear" w:color="auto" w:fill="auto"/>
            <w:vAlign w:val="center"/>
            <w:hideMark/>
          </w:tcPr>
          <w:p w14:paraId="1ECB4EE7"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$ 13.275.444 </w:t>
            </w:r>
          </w:p>
        </w:tc>
        <w:tc>
          <w:tcPr>
            <w:tcW w:w="1464" w:type="dxa"/>
            <w:tcBorders>
              <w:top w:val="nil"/>
              <w:left w:val="nil"/>
              <w:bottom w:val="nil"/>
              <w:right w:val="nil"/>
            </w:tcBorders>
            <w:shd w:val="clear" w:color="000000" w:fill="A6A6A6"/>
            <w:vAlign w:val="center"/>
            <w:hideMark/>
          </w:tcPr>
          <w:p w14:paraId="789EC895"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$ 11.175.444 </w:t>
            </w:r>
          </w:p>
        </w:tc>
        <w:tc>
          <w:tcPr>
            <w:tcW w:w="179" w:type="dxa"/>
            <w:tcBorders>
              <w:top w:val="nil"/>
              <w:left w:val="nil"/>
              <w:bottom w:val="nil"/>
              <w:right w:val="double" w:sz="6" w:space="0" w:color="auto"/>
            </w:tcBorders>
            <w:shd w:val="clear" w:color="auto" w:fill="auto"/>
            <w:noWrap/>
            <w:vAlign w:val="bottom"/>
            <w:hideMark/>
          </w:tcPr>
          <w:p w14:paraId="7E820612"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5D2FC9D0" w14:textId="77777777" w:rsidR="00FB3CB7" w:rsidRPr="00B26D68" w:rsidRDefault="00FB3CB7" w:rsidP="005E625A">
            <w:pPr>
              <w:rPr>
                <w:rFonts w:ascii="Arial" w:eastAsia="Times New Roman" w:hAnsi="Arial" w:cs="Arial"/>
                <w:sz w:val="18"/>
                <w:szCs w:val="18"/>
                <w:lang w:eastAsia="es-CO"/>
              </w:rPr>
            </w:pPr>
          </w:p>
        </w:tc>
      </w:tr>
      <w:tr w:rsidR="00FB3CB7" w:rsidRPr="00B26D68" w14:paraId="183C557C" w14:textId="77777777" w:rsidTr="005E625A">
        <w:trPr>
          <w:trHeight w:val="90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6CF29561"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10</w:t>
            </w:r>
          </w:p>
        </w:tc>
        <w:tc>
          <w:tcPr>
            <w:tcW w:w="1789" w:type="dxa"/>
            <w:tcBorders>
              <w:top w:val="nil"/>
              <w:left w:val="nil"/>
              <w:bottom w:val="single" w:sz="4" w:space="0" w:color="auto"/>
              <w:right w:val="single" w:sz="4" w:space="0" w:color="auto"/>
            </w:tcBorders>
            <w:shd w:val="clear" w:color="auto" w:fill="auto"/>
            <w:vAlign w:val="center"/>
            <w:hideMark/>
          </w:tcPr>
          <w:p w14:paraId="31599B28"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suministro e instalación de tomacorriente doble Regulados 120v 20a (incluye 6 ml de cable de </w:t>
            </w:r>
            <w:proofErr w:type="spellStart"/>
            <w:r w:rsidRPr="00B26D68">
              <w:rPr>
                <w:rFonts w:ascii="Arial" w:eastAsia="Times New Roman" w:hAnsi="Arial" w:cs="Arial"/>
                <w:sz w:val="18"/>
                <w:szCs w:val="18"/>
                <w:lang w:eastAsia="es-CO"/>
              </w:rPr>
              <w:t>cu</w:t>
            </w:r>
            <w:proofErr w:type="spellEnd"/>
            <w:r w:rsidRPr="00B26D68">
              <w:rPr>
                <w:rFonts w:ascii="Arial" w:eastAsia="Times New Roman" w:hAnsi="Arial" w:cs="Arial"/>
                <w:sz w:val="18"/>
                <w:szCs w:val="18"/>
                <w:lang w:eastAsia="es-CO"/>
              </w:rPr>
              <w:t xml:space="preserve"> n°12 </w:t>
            </w:r>
            <w:proofErr w:type="spellStart"/>
            <w:r w:rsidRPr="00B26D68">
              <w:rPr>
                <w:rFonts w:ascii="Arial" w:eastAsia="Times New Roman" w:hAnsi="Arial" w:cs="Arial"/>
                <w:sz w:val="18"/>
                <w:szCs w:val="18"/>
                <w:lang w:eastAsia="es-CO"/>
              </w:rPr>
              <w:t>awg</w:t>
            </w:r>
            <w:proofErr w:type="spellEnd"/>
            <w:r w:rsidRPr="00B26D68">
              <w:rPr>
                <w:rFonts w:ascii="Arial" w:eastAsia="Times New Roman" w:hAnsi="Arial" w:cs="Arial"/>
                <w:sz w:val="18"/>
                <w:szCs w:val="18"/>
                <w:lang w:eastAsia="es-CO"/>
              </w:rPr>
              <w:t xml:space="preserve"> HFRR </w:t>
            </w:r>
            <w:proofErr w:type="spellStart"/>
            <w:r w:rsidRPr="00B26D68">
              <w:rPr>
                <w:rFonts w:ascii="Arial" w:eastAsia="Times New Roman" w:hAnsi="Arial" w:cs="Arial"/>
                <w:sz w:val="18"/>
                <w:szCs w:val="18"/>
                <w:lang w:eastAsia="es-CO"/>
              </w:rPr>
              <w:t>ls</w:t>
            </w:r>
            <w:proofErr w:type="spellEnd"/>
            <w:r w:rsidRPr="00B26D68">
              <w:rPr>
                <w:rFonts w:ascii="Arial" w:eastAsia="Times New Roman" w:hAnsi="Arial" w:cs="Arial"/>
                <w:sz w:val="18"/>
                <w:szCs w:val="18"/>
                <w:lang w:eastAsia="es-CO"/>
              </w:rPr>
              <w:t xml:space="preserve"> </w:t>
            </w:r>
            <w:proofErr w:type="spellStart"/>
            <w:r w:rsidRPr="00B26D68">
              <w:rPr>
                <w:rFonts w:ascii="Arial" w:eastAsia="Times New Roman" w:hAnsi="Arial" w:cs="Arial"/>
                <w:sz w:val="18"/>
                <w:szCs w:val="18"/>
                <w:lang w:eastAsia="es-CO"/>
              </w:rPr>
              <w:t>ct</w:t>
            </w:r>
            <w:proofErr w:type="spellEnd"/>
            <w:r w:rsidRPr="00B26D68">
              <w:rPr>
                <w:rFonts w:ascii="Arial" w:eastAsia="Times New Roman" w:hAnsi="Arial" w:cs="Arial"/>
                <w:sz w:val="18"/>
                <w:szCs w:val="18"/>
                <w:lang w:eastAsia="es-CO"/>
              </w:rPr>
              <w:t xml:space="preserve">, caja 2x4", 2 ml </w:t>
            </w:r>
            <w:proofErr w:type="spellStart"/>
            <w:r w:rsidRPr="00B26D68">
              <w:rPr>
                <w:rFonts w:ascii="Arial" w:eastAsia="Times New Roman" w:hAnsi="Arial" w:cs="Arial"/>
                <w:sz w:val="18"/>
                <w:szCs w:val="18"/>
                <w:lang w:eastAsia="es-CO"/>
              </w:rPr>
              <w:t>conduit</w:t>
            </w:r>
            <w:proofErr w:type="spellEnd"/>
            <w:r w:rsidRPr="00B26D68">
              <w:rPr>
                <w:rFonts w:ascii="Arial" w:eastAsia="Times New Roman" w:hAnsi="Arial" w:cs="Arial"/>
                <w:sz w:val="18"/>
                <w:szCs w:val="18"/>
                <w:lang w:eastAsia="es-CO"/>
              </w:rPr>
              <w:t xml:space="preserve"> </w:t>
            </w:r>
            <w:proofErr w:type="spellStart"/>
            <w:r w:rsidRPr="00B26D68">
              <w:rPr>
                <w:rFonts w:ascii="Arial" w:eastAsia="Times New Roman" w:hAnsi="Arial" w:cs="Arial"/>
                <w:sz w:val="18"/>
                <w:szCs w:val="18"/>
                <w:lang w:eastAsia="es-CO"/>
              </w:rPr>
              <w:t>pvc-emt</w:t>
            </w:r>
            <w:proofErr w:type="spellEnd"/>
            <w:r w:rsidRPr="00B26D68">
              <w:rPr>
                <w:rFonts w:ascii="Arial" w:eastAsia="Times New Roman" w:hAnsi="Arial" w:cs="Arial"/>
                <w:sz w:val="18"/>
                <w:szCs w:val="18"/>
                <w:lang w:eastAsia="es-CO"/>
              </w:rPr>
              <w:t xml:space="preserve"> 3/4" y accesorios)</w:t>
            </w:r>
          </w:p>
        </w:tc>
        <w:tc>
          <w:tcPr>
            <w:tcW w:w="488" w:type="dxa"/>
            <w:tcBorders>
              <w:top w:val="nil"/>
              <w:left w:val="nil"/>
              <w:bottom w:val="single" w:sz="4" w:space="0" w:color="auto"/>
              <w:right w:val="single" w:sz="4" w:space="0" w:color="auto"/>
            </w:tcBorders>
            <w:shd w:val="clear" w:color="auto" w:fill="auto"/>
            <w:noWrap/>
            <w:vAlign w:val="center"/>
            <w:hideMark/>
          </w:tcPr>
          <w:p w14:paraId="55A21D2E"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Un</w:t>
            </w:r>
          </w:p>
        </w:tc>
        <w:tc>
          <w:tcPr>
            <w:tcW w:w="880" w:type="dxa"/>
            <w:tcBorders>
              <w:top w:val="nil"/>
              <w:left w:val="nil"/>
              <w:bottom w:val="single" w:sz="4" w:space="0" w:color="auto"/>
              <w:right w:val="single" w:sz="4" w:space="0" w:color="auto"/>
            </w:tcBorders>
            <w:shd w:val="clear" w:color="auto" w:fill="auto"/>
            <w:vAlign w:val="center"/>
            <w:hideMark/>
          </w:tcPr>
          <w:p w14:paraId="47464AC6"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32,00</w:t>
            </w:r>
          </w:p>
        </w:tc>
        <w:tc>
          <w:tcPr>
            <w:tcW w:w="991" w:type="dxa"/>
            <w:tcBorders>
              <w:top w:val="nil"/>
              <w:left w:val="nil"/>
              <w:bottom w:val="single" w:sz="4" w:space="0" w:color="auto"/>
              <w:right w:val="single" w:sz="4" w:space="0" w:color="auto"/>
            </w:tcBorders>
            <w:shd w:val="clear" w:color="auto" w:fill="auto"/>
            <w:vAlign w:val="center"/>
            <w:hideMark/>
          </w:tcPr>
          <w:p w14:paraId="6EAF5855"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$ 202.086 </w:t>
            </w:r>
          </w:p>
        </w:tc>
        <w:tc>
          <w:tcPr>
            <w:tcW w:w="1351" w:type="dxa"/>
            <w:tcBorders>
              <w:top w:val="nil"/>
              <w:left w:val="nil"/>
              <w:bottom w:val="single" w:sz="4" w:space="0" w:color="auto"/>
              <w:right w:val="single" w:sz="8" w:space="0" w:color="auto"/>
            </w:tcBorders>
            <w:shd w:val="clear" w:color="auto" w:fill="auto"/>
            <w:vAlign w:val="center"/>
            <w:hideMark/>
          </w:tcPr>
          <w:p w14:paraId="57DC9CE1"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$ 6.466.752 </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457B4213"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$ 302.086 </w:t>
            </w:r>
          </w:p>
        </w:tc>
        <w:tc>
          <w:tcPr>
            <w:tcW w:w="1313" w:type="dxa"/>
            <w:tcBorders>
              <w:top w:val="nil"/>
              <w:left w:val="nil"/>
              <w:bottom w:val="single" w:sz="4" w:space="0" w:color="auto"/>
              <w:right w:val="single" w:sz="8" w:space="0" w:color="auto"/>
            </w:tcBorders>
            <w:shd w:val="clear" w:color="auto" w:fill="auto"/>
            <w:vAlign w:val="center"/>
            <w:hideMark/>
          </w:tcPr>
          <w:p w14:paraId="24A2A0AE"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$ 9.666.752 </w:t>
            </w:r>
          </w:p>
        </w:tc>
        <w:tc>
          <w:tcPr>
            <w:tcW w:w="1464" w:type="dxa"/>
            <w:tcBorders>
              <w:top w:val="nil"/>
              <w:left w:val="nil"/>
              <w:bottom w:val="nil"/>
              <w:right w:val="nil"/>
            </w:tcBorders>
            <w:shd w:val="clear" w:color="000000" w:fill="A6A6A6"/>
            <w:vAlign w:val="center"/>
            <w:hideMark/>
          </w:tcPr>
          <w:p w14:paraId="0DFAFB85"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$ 8.066.752 </w:t>
            </w:r>
          </w:p>
        </w:tc>
        <w:tc>
          <w:tcPr>
            <w:tcW w:w="179" w:type="dxa"/>
            <w:tcBorders>
              <w:top w:val="nil"/>
              <w:left w:val="nil"/>
              <w:bottom w:val="nil"/>
              <w:right w:val="double" w:sz="6" w:space="0" w:color="auto"/>
            </w:tcBorders>
            <w:shd w:val="clear" w:color="auto" w:fill="auto"/>
            <w:noWrap/>
            <w:vAlign w:val="bottom"/>
            <w:hideMark/>
          </w:tcPr>
          <w:p w14:paraId="708FDBA7"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59EA9AAA" w14:textId="77777777" w:rsidR="00FB3CB7" w:rsidRPr="00B26D68" w:rsidRDefault="00FB3CB7" w:rsidP="005E625A">
            <w:pPr>
              <w:rPr>
                <w:rFonts w:ascii="Arial" w:eastAsia="Times New Roman" w:hAnsi="Arial" w:cs="Arial"/>
                <w:sz w:val="18"/>
                <w:szCs w:val="18"/>
                <w:lang w:eastAsia="es-CO"/>
              </w:rPr>
            </w:pPr>
          </w:p>
        </w:tc>
      </w:tr>
      <w:tr w:rsidR="00FB3CB7" w:rsidRPr="00B26D68" w14:paraId="014B9CF0" w14:textId="77777777" w:rsidTr="005E625A">
        <w:trPr>
          <w:trHeight w:val="90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5DA834D6"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11</w:t>
            </w:r>
          </w:p>
        </w:tc>
        <w:tc>
          <w:tcPr>
            <w:tcW w:w="1789" w:type="dxa"/>
            <w:tcBorders>
              <w:top w:val="nil"/>
              <w:left w:val="nil"/>
              <w:bottom w:val="single" w:sz="4" w:space="0" w:color="auto"/>
              <w:right w:val="single" w:sz="4" w:space="0" w:color="auto"/>
            </w:tcBorders>
            <w:shd w:val="clear" w:color="auto" w:fill="auto"/>
            <w:vAlign w:val="center"/>
            <w:hideMark/>
          </w:tcPr>
          <w:p w14:paraId="18FFD7D3"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suministro e instalación de tomacorriente doble GFCI 120v 20a (incluye 6 ml de cable de </w:t>
            </w:r>
            <w:proofErr w:type="spellStart"/>
            <w:r w:rsidRPr="00B26D68">
              <w:rPr>
                <w:rFonts w:ascii="Arial" w:eastAsia="Times New Roman" w:hAnsi="Arial" w:cs="Arial"/>
                <w:sz w:val="18"/>
                <w:szCs w:val="18"/>
                <w:lang w:eastAsia="es-CO"/>
              </w:rPr>
              <w:t>cu</w:t>
            </w:r>
            <w:proofErr w:type="spellEnd"/>
            <w:r w:rsidRPr="00B26D68">
              <w:rPr>
                <w:rFonts w:ascii="Arial" w:eastAsia="Times New Roman" w:hAnsi="Arial" w:cs="Arial"/>
                <w:sz w:val="18"/>
                <w:szCs w:val="18"/>
                <w:lang w:eastAsia="es-CO"/>
              </w:rPr>
              <w:t xml:space="preserve"> n°12 </w:t>
            </w:r>
            <w:proofErr w:type="spellStart"/>
            <w:r w:rsidRPr="00B26D68">
              <w:rPr>
                <w:rFonts w:ascii="Arial" w:eastAsia="Times New Roman" w:hAnsi="Arial" w:cs="Arial"/>
                <w:sz w:val="18"/>
                <w:szCs w:val="18"/>
                <w:lang w:eastAsia="es-CO"/>
              </w:rPr>
              <w:t>awg</w:t>
            </w:r>
            <w:proofErr w:type="spellEnd"/>
            <w:r w:rsidRPr="00B26D68">
              <w:rPr>
                <w:rFonts w:ascii="Arial" w:eastAsia="Times New Roman" w:hAnsi="Arial" w:cs="Arial"/>
                <w:sz w:val="18"/>
                <w:szCs w:val="18"/>
                <w:lang w:eastAsia="es-CO"/>
              </w:rPr>
              <w:t xml:space="preserve"> HFRR </w:t>
            </w:r>
            <w:proofErr w:type="spellStart"/>
            <w:r w:rsidRPr="00B26D68">
              <w:rPr>
                <w:rFonts w:ascii="Arial" w:eastAsia="Times New Roman" w:hAnsi="Arial" w:cs="Arial"/>
                <w:sz w:val="18"/>
                <w:szCs w:val="18"/>
                <w:lang w:eastAsia="es-CO"/>
              </w:rPr>
              <w:t>ls</w:t>
            </w:r>
            <w:proofErr w:type="spellEnd"/>
            <w:r w:rsidRPr="00B26D68">
              <w:rPr>
                <w:rFonts w:ascii="Arial" w:eastAsia="Times New Roman" w:hAnsi="Arial" w:cs="Arial"/>
                <w:sz w:val="18"/>
                <w:szCs w:val="18"/>
                <w:lang w:eastAsia="es-CO"/>
              </w:rPr>
              <w:t xml:space="preserve"> </w:t>
            </w:r>
            <w:proofErr w:type="spellStart"/>
            <w:r w:rsidRPr="00B26D68">
              <w:rPr>
                <w:rFonts w:ascii="Arial" w:eastAsia="Times New Roman" w:hAnsi="Arial" w:cs="Arial"/>
                <w:sz w:val="18"/>
                <w:szCs w:val="18"/>
                <w:lang w:eastAsia="es-CO"/>
              </w:rPr>
              <w:t>ct</w:t>
            </w:r>
            <w:proofErr w:type="spellEnd"/>
            <w:r w:rsidRPr="00B26D68">
              <w:rPr>
                <w:rFonts w:ascii="Arial" w:eastAsia="Times New Roman" w:hAnsi="Arial" w:cs="Arial"/>
                <w:sz w:val="18"/>
                <w:szCs w:val="18"/>
                <w:lang w:eastAsia="es-CO"/>
              </w:rPr>
              <w:t xml:space="preserve">, caja 2x4", 2 ml </w:t>
            </w:r>
            <w:proofErr w:type="spellStart"/>
            <w:r w:rsidRPr="00B26D68">
              <w:rPr>
                <w:rFonts w:ascii="Arial" w:eastAsia="Times New Roman" w:hAnsi="Arial" w:cs="Arial"/>
                <w:sz w:val="18"/>
                <w:szCs w:val="18"/>
                <w:lang w:eastAsia="es-CO"/>
              </w:rPr>
              <w:t>conduit</w:t>
            </w:r>
            <w:proofErr w:type="spellEnd"/>
            <w:r w:rsidRPr="00B26D68">
              <w:rPr>
                <w:rFonts w:ascii="Arial" w:eastAsia="Times New Roman" w:hAnsi="Arial" w:cs="Arial"/>
                <w:sz w:val="18"/>
                <w:szCs w:val="18"/>
                <w:lang w:eastAsia="es-CO"/>
              </w:rPr>
              <w:t xml:space="preserve"> </w:t>
            </w:r>
            <w:proofErr w:type="spellStart"/>
            <w:r w:rsidRPr="00B26D68">
              <w:rPr>
                <w:rFonts w:ascii="Arial" w:eastAsia="Times New Roman" w:hAnsi="Arial" w:cs="Arial"/>
                <w:sz w:val="18"/>
                <w:szCs w:val="18"/>
                <w:lang w:eastAsia="es-CO"/>
              </w:rPr>
              <w:t>pvc-emt</w:t>
            </w:r>
            <w:proofErr w:type="spellEnd"/>
            <w:r w:rsidRPr="00B26D68">
              <w:rPr>
                <w:rFonts w:ascii="Arial" w:eastAsia="Times New Roman" w:hAnsi="Arial" w:cs="Arial"/>
                <w:sz w:val="18"/>
                <w:szCs w:val="18"/>
                <w:lang w:eastAsia="es-CO"/>
              </w:rPr>
              <w:t xml:space="preserve"> 3/4" y accesorios)</w:t>
            </w:r>
          </w:p>
        </w:tc>
        <w:tc>
          <w:tcPr>
            <w:tcW w:w="488" w:type="dxa"/>
            <w:tcBorders>
              <w:top w:val="nil"/>
              <w:left w:val="nil"/>
              <w:bottom w:val="single" w:sz="4" w:space="0" w:color="auto"/>
              <w:right w:val="single" w:sz="4" w:space="0" w:color="auto"/>
            </w:tcBorders>
            <w:shd w:val="clear" w:color="auto" w:fill="auto"/>
            <w:noWrap/>
            <w:vAlign w:val="center"/>
            <w:hideMark/>
          </w:tcPr>
          <w:p w14:paraId="2A078A94"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Un</w:t>
            </w:r>
          </w:p>
        </w:tc>
        <w:tc>
          <w:tcPr>
            <w:tcW w:w="880" w:type="dxa"/>
            <w:tcBorders>
              <w:top w:val="nil"/>
              <w:left w:val="nil"/>
              <w:bottom w:val="single" w:sz="4" w:space="0" w:color="auto"/>
              <w:right w:val="single" w:sz="4" w:space="0" w:color="auto"/>
            </w:tcBorders>
            <w:shd w:val="clear" w:color="auto" w:fill="auto"/>
            <w:vAlign w:val="center"/>
            <w:hideMark/>
          </w:tcPr>
          <w:p w14:paraId="7E5C09D5"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1,00</w:t>
            </w:r>
          </w:p>
        </w:tc>
        <w:tc>
          <w:tcPr>
            <w:tcW w:w="991" w:type="dxa"/>
            <w:tcBorders>
              <w:top w:val="nil"/>
              <w:left w:val="nil"/>
              <w:bottom w:val="single" w:sz="4" w:space="0" w:color="auto"/>
              <w:right w:val="single" w:sz="4" w:space="0" w:color="auto"/>
            </w:tcBorders>
            <w:shd w:val="clear" w:color="auto" w:fill="auto"/>
            <w:vAlign w:val="center"/>
            <w:hideMark/>
          </w:tcPr>
          <w:p w14:paraId="2BF227D1"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$ 250.358 </w:t>
            </w:r>
          </w:p>
        </w:tc>
        <w:tc>
          <w:tcPr>
            <w:tcW w:w="1351" w:type="dxa"/>
            <w:tcBorders>
              <w:top w:val="nil"/>
              <w:left w:val="nil"/>
              <w:bottom w:val="single" w:sz="4" w:space="0" w:color="auto"/>
              <w:right w:val="single" w:sz="8" w:space="0" w:color="auto"/>
            </w:tcBorders>
            <w:shd w:val="clear" w:color="auto" w:fill="auto"/>
            <w:vAlign w:val="center"/>
            <w:hideMark/>
          </w:tcPr>
          <w:p w14:paraId="03EE4516"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$ 250.358 </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66DD0D65"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$ 450.358 </w:t>
            </w:r>
          </w:p>
        </w:tc>
        <w:tc>
          <w:tcPr>
            <w:tcW w:w="1313" w:type="dxa"/>
            <w:tcBorders>
              <w:top w:val="nil"/>
              <w:left w:val="nil"/>
              <w:bottom w:val="single" w:sz="4" w:space="0" w:color="auto"/>
              <w:right w:val="single" w:sz="8" w:space="0" w:color="auto"/>
            </w:tcBorders>
            <w:shd w:val="clear" w:color="auto" w:fill="auto"/>
            <w:vAlign w:val="center"/>
            <w:hideMark/>
          </w:tcPr>
          <w:p w14:paraId="4957C291"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$ 450.358 </w:t>
            </w:r>
          </w:p>
        </w:tc>
        <w:tc>
          <w:tcPr>
            <w:tcW w:w="1464" w:type="dxa"/>
            <w:tcBorders>
              <w:top w:val="nil"/>
              <w:left w:val="nil"/>
              <w:bottom w:val="nil"/>
              <w:right w:val="nil"/>
            </w:tcBorders>
            <w:shd w:val="clear" w:color="000000" w:fill="A6A6A6"/>
            <w:vAlign w:val="center"/>
            <w:hideMark/>
          </w:tcPr>
          <w:p w14:paraId="46D01D93"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$ 350.358 </w:t>
            </w:r>
          </w:p>
        </w:tc>
        <w:tc>
          <w:tcPr>
            <w:tcW w:w="179" w:type="dxa"/>
            <w:tcBorders>
              <w:top w:val="nil"/>
              <w:left w:val="nil"/>
              <w:bottom w:val="nil"/>
              <w:right w:val="double" w:sz="6" w:space="0" w:color="auto"/>
            </w:tcBorders>
            <w:shd w:val="clear" w:color="auto" w:fill="auto"/>
            <w:noWrap/>
            <w:vAlign w:val="bottom"/>
            <w:hideMark/>
          </w:tcPr>
          <w:p w14:paraId="390B75A2"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07AC8A8B" w14:textId="77777777" w:rsidR="00FB3CB7" w:rsidRPr="00B26D68" w:rsidRDefault="00FB3CB7" w:rsidP="005E625A">
            <w:pPr>
              <w:rPr>
                <w:rFonts w:ascii="Arial" w:eastAsia="Times New Roman" w:hAnsi="Arial" w:cs="Arial"/>
                <w:sz w:val="18"/>
                <w:szCs w:val="18"/>
                <w:lang w:eastAsia="es-CO"/>
              </w:rPr>
            </w:pPr>
          </w:p>
        </w:tc>
      </w:tr>
      <w:tr w:rsidR="00FB3CB7" w:rsidRPr="00B26D68" w14:paraId="171CA9A1" w14:textId="77777777" w:rsidTr="005E625A">
        <w:trPr>
          <w:trHeight w:val="180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4CD05DA2"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12</w:t>
            </w:r>
          </w:p>
        </w:tc>
        <w:tc>
          <w:tcPr>
            <w:tcW w:w="1789" w:type="dxa"/>
            <w:tcBorders>
              <w:top w:val="nil"/>
              <w:left w:val="nil"/>
              <w:bottom w:val="single" w:sz="4" w:space="0" w:color="auto"/>
              <w:right w:val="single" w:sz="4" w:space="0" w:color="auto"/>
            </w:tcBorders>
            <w:shd w:val="clear" w:color="auto" w:fill="auto"/>
            <w:vAlign w:val="center"/>
            <w:hideMark/>
          </w:tcPr>
          <w:p w14:paraId="70A4DD67" w14:textId="77777777" w:rsidR="00FB3CB7" w:rsidRPr="00B26D68" w:rsidRDefault="00FB3CB7" w:rsidP="005E625A">
            <w:pPr>
              <w:rPr>
                <w:rFonts w:ascii="Arial" w:eastAsia="Times New Roman" w:hAnsi="Arial" w:cs="Arial"/>
                <w:color w:val="000000"/>
                <w:sz w:val="18"/>
                <w:szCs w:val="18"/>
                <w:lang w:eastAsia="es-CO"/>
              </w:rPr>
            </w:pPr>
            <w:r w:rsidRPr="00B26D68">
              <w:rPr>
                <w:rFonts w:ascii="Arial" w:eastAsia="Times New Roman" w:hAnsi="Arial" w:cs="Arial"/>
                <w:color w:val="000000"/>
                <w:sz w:val="18"/>
                <w:szCs w:val="18"/>
                <w:lang w:eastAsia="es-CO"/>
              </w:rPr>
              <w:t xml:space="preserve">suministro e instalación puntos de red </w:t>
            </w:r>
            <w:proofErr w:type="spellStart"/>
            <w:r w:rsidRPr="00B26D68">
              <w:rPr>
                <w:rFonts w:ascii="Arial" w:eastAsia="Times New Roman" w:hAnsi="Arial" w:cs="Arial"/>
                <w:color w:val="000000"/>
                <w:sz w:val="18"/>
                <w:szCs w:val="18"/>
                <w:lang w:eastAsia="es-CO"/>
              </w:rPr>
              <w:t>cbaleado</w:t>
            </w:r>
            <w:proofErr w:type="spellEnd"/>
            <w:r w:rsidRPr="00B26D68">
              <w:rPr>
                <w:rFonts w:ascii="Arial" w:eastAsia="Times New Roman" w:hAnsi="Arial" w:cs="Arial"/>
                <w:color w:val="000000"/>
                <w:sz w:val="18"/>
                <w:szCs w:val="18"/>
                <w:lang w:eastAsia="es-CO"/>
              </w:rPr>
              <w:t xml:space="preserve"> UTP </w:t>
            </w:r>
            <w:proofErr w:type="spellStart"/>
            <w:r w:rsidRPr="00B26D68">
              <w:rPr>
                <w:rFonts w:ascii="Arial" w:eastAsia="Times New Roman" w:hAnsi="Arial" w:cs="Arial"/>
                <w:color w:val="000000"/>
                <w:sz w:val="18"/>
                <w:szCs w:val="18"/>
                <w:lang w:eastAsia="es-CO"/>
              </w:rPr>
              <w:t>cat</w:t>
            </w:r>
            <w:proofErr w:type="spellEnd"/>
            <w:r w:rsidRPr="00B26D68">
              <w:rPr>
                <w:rFonts w:ascii="Arial" w:eastAsia="Times New Roman" w:hAnsi="Arial" w:cs="Arial"/>
                <w:color w:val="000000"/>
                <w:sz w:val="18"/>
                <w:szCs w:val="18"/>
                <w:lang w:eastAsia="es-CO"/>
              </w:rPr>
              <w:t xml:space="preserve"> 6A HFRR y accesorios (Jack, </w:t>
            </w:r>
            <w:r w:rsidRPr="00B26D68">
              <w:rPr>
                <w:rFonts w:ascii="Arial" w:eastAsia="Times New Roman" w:hAnsi="Arial" w:cs="Arial"/>
                <w:color w:val="000000"/>
                <w:sz w:val="18"/>
                <w:szCs w:val="18"/>
                <w:lang w:eastAsia="es-CO"/>
              </w:rPr>
              <w:br/>
              <w:t xml:space="preserve">RJ45 Cat 6A, </w:t>
            </w:r>
            <w:proofErr w:type="spellStart"/>
            <w:r w:rsidRPr="00B26D68">
              <w:rPr>
                <w:rFonts w:ascii="Arial" w:eastAsia="Times New Roman" w:hAnsi="Arial" w:cs="Arial"/>
                <w:color w:val="000000"/>
                <w:sz w:val="18"/>
                <w:szCs w:val="18"/>
                <w:lang w:eastAsia="es-CO"/>
              </w:rPr>
              <w:t>faceplate</w:t>
            </w:r>
            <w:proofErr w:type="spellEnd"/>
            <w:r w:rsidRPr="00B26D68">
              <w:rPr>
                <w:rFonts w:ascii="Arial" w:eastAsia="Times New Roman" w:hAnsi="Arial" w:cs="Arial"/>
                <w:color w:val="000000"/>
                <w:sz w:val="18"/>
                <w:szCs w:val="18"/>
                <w:lang w:eastAsia="es-CO"/>
              </w:rPr>
              <w:t>), Rotulado en ambos extremos (rack y usuario), Certificación del punto con equipo calibrado (</w:t>
            </w:r>
            <w:proofErr w:type="spellStart"/>
            <w:r w:rsidRPr="00B26D68">
              <w:rPr>
                <w:rFonts w:ascii="Arial" w:eastAsia="Times New Roman" w:hAnsi="Arial" w:cs="Arial"/>
                <w:color w:val="000000"/>
                <w:sz w:val="18"/>
                <w:szCs w:val="18"/>
                <w:lang w:eastAsia="es-CO"/>
              </w:rPr>
              <w:t>Fluke</w:t>
            </w:r>
            <w:proofErr w:type="spellEnd"/>
            <w:r w:rsidRPr="00B26D68">
              <w:rPr>
                <w:rFonts w:ascii="Arial" w:eastAsia="Times New Roman" w:hAnsi="Arial" w:cs="Arial"/>
                <w:color w:val="000000"/>
                <w:sz w:val="18"/>
                <w:szCs w:val="18"/>
                <w:lang w:eastAsia="es-CO"/>
              </w:rPr>
              <w:t xml:space="preserve"> o equivalente), Certificación del punto con equipo calibrado (</w:t>
            </w:r>
            <w:proofErr w:type="spellStart"/>
            <w:r w:rsidRPr="00B26D68">
              <w:rPr>
                <w:rFonts w:ascii="Arial" w:eastAsia="Times New Roman" w:hAnsi="Arial" w:cs="Arial"/>
                <w:color w:val="000000"/>
                <w:sz w:val="18"/>
                <w:szCs w:val="18"/>
                <w:lang w:eastAsia="es-CO"/>
              </w:rPr>
              <w:t>Fluke</w:t>
            </w:r>
            <w:proofErr w:type="spellEnd"/>
            <w:r w:rsidRPr="00B26D68">
              <w:rPr>
                <w:rFonts w:ascii="Arial" w:eastAsia="Times New Roman" w:hAnsi="Arial" w:cs="Arial"/>
                <w:color w:val="000000"/>
                <w:sz w:val="18"/>
                <w:szCs w:val="18"/>
                <w:lang w:eastAsia="es-CO"/>
              </w:rPr>
              <w:t xml:space="preserve"> o equivalente)</w:t>
            </w:r>
          </w:p>
        </w:tc>
        <w:tc>
          <w:tcPr>
            <w:tcW w:w="488" w:type="dxa"/>
            <w:tcBorders>
              <w:top w:val="nil"/>
              <w:left w:val="nil"/>
              <w:bottom w:val="single" w:sz="4" w:space="0" w:color="auto"/>
              <w:right w:val="single" w:sz="4" w:space="0" w:color="auto"/>
            </w:tcBorders>
            <w:shd w:val="clear" w:color="auto" w:fill="auto"/>
            <w:noWrap/>
            <w:vAlign w:val="center"/>
            <w:hideMark/>
          </w:tcPr>
          <w:p w14:paraId="7FCE9DA4"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Un</w:t>
            </w:r>
          </w:p>
        </w:tc>
        <w:tc>
          <w:tcPr>
            <w:tcW w:w="880" w:type="dxa"/>
            <w:tcBorders>
              <w:top w:val="nil"/>
              <w:left w:val="nil"/>
              <w:bottom w:val="single" w:sz="4" w:space="0" w:color="auto"/>
              <w:right w:val="single" w:sz="4" w:space="0" w:color="auto"/>
            </w:tcBorders>
            <w:shd w:val="clear" w:color="auto" w:fill="auto"/>
            <w:vAlign w:val="center"/>
            <w:hideMark/>
          </w:tcPr>
          <w:p w14:paraId="3482AC11"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48,00</w:t>
            </w:r>
          </w:p>
        </w:tc>
        <w:tc>
          <w:tcPr>
            <w:tcW w:w="991" w:type="dxa"/>
            <w:tcBorders>
              <w:top w:val="nil"/>
              <w:left w:val="nil"/>
              <w:bottom w:val="single" w:sz="4" w:space="0" w:color="auto"/>
              <w:right w:val="single" w:sz="4" w:space="0" w:color="auto"/>
            </w:tcBorders>
            <w:shd w:val="clear" w:color="auto" w:fill="auto"/>
            <w:vAlign w:val="center"/>
            <w:hideMark/>
          </w:tcPr>
          <w:p w14:paraId="140FDC06"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$ 450.198 </w:t>
            </w:r>
          </w:p>
        </w:tc>
        <w:tc>
          <w:tcPr>
            <w:tcW w:w="1351" w:type="dxa"/>
            <w:tcBorders>
              <w:top w:val="nil"/>
              <w:left w:val="nil"/>
              <w:bottom w:val="single" w:sz="4" w:space="0" w:color="auto"/>
              <w:right w:val="single" w:sz="8" w:space="0" w:color="auto"/>
            </w:tcBorders>
            <w:shd w:val="clear" w:color="auto" w:fill="auto"/>
            <w:vAlign w:val="center"/>
            <w:hideMark/>
          </w:tcPr>
          <w:p w14:paraId="3F788F79"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$ 21.609.504 </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0F24DEC4"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$ 550.189 </w:t>
            </w:r>
          </w:p>
        </w:tc>
        <w:tc>
          <w:tcPr>
            <w:tcW w:w="1313" w:type="dxa"/>
            <w:tcBorders>
              <w:top w:val="nil"/>
              <w:left w:val="nil"/>
              <w:bottom w:val="single" w:sz="4" w:space="0" w:color="auto"/>
              <w:right w:val="single" w:sz="8" w:space="0" w:color="auto"/>
            </w:tcBorders>
            <w:shd w:val="clear" w:color="auto" w:fill="auto"/>
            <w:vAlign w:val="center"/>
            <w:hideMark/>
          </w:tcPr>
          <w:p w14:paraId="1482B576"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$ 26.409.072 </w:t>
            </w:r>
          </w:p>
        </w:tc>
        <w:tc>
          <w:tcPr>
            <w:tcW w:w="1464" w:type="dxa"/>
            <w:tcBorders>
              <w:top w:val="nil"/>
              <w:left w:val="nil"/>
              <w:bottom w:val="nil"/>
              <w:right w:val="nil"/>
            </w:tcBorders>
            <w:shd w:val="clear" w:color="000000" w:fill="A6A6A6"/>
            <w:vAlign w:val="center"/>
            <w:hideMark/>
          </w:tcPr>
          <w:p w14:paraId="75782271"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$ 24.009.288 </w:t>
            </w:r>
          </w:p>
        </w:tc>
        <w:tc>
          <w:tcPr>
            <w:tcW w:w="179" w:type="dxa"/>
            <w:tcBorders>
              <w:top w:val="nil"/>
              <w:left w:val="nil"/>
              <w:bottom w:val="nil"/>
              <w:right w:val="double" w:sz="6" w:space="0" w:color="auto"/>
            </w:tcBorders>
            <w:shd w:val="clear" w:color="auto" w:fill="auto"/>
            <w:noWrap/>
            <w:vAlign w:val="bottom"/>
            <w:hideMark/>
          </w:tcPr>
          <w:p w14:paraId="1CCE3A32"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2E9B4E6E" w14:textId="77777777" w:rsidR="00FB3CB7" w:rsidRPr="00B26D68" w:rsidRDefault="00FB3CB7" w:rsidP="005E625A">
            <w:pPr>
              <w:rPr>
                <w:rFonts w:ascii="Arial" w:eastAsia="Times New Roman" w:hAnsi="Arial" w:cs="Arial"/>
                <w:sz w:val="18"/>
                <w:szCs w:val="18"/>
                <w:lang w:eastAsia="es-CO"/>
              </w:rPr>
            </w:pPr>
          </w:p>
        </w:tc>
      </w:tr>
      <w:tr w:rsidR="00FB3CB7" w:rsidRPr="00B26D68" w14:paraId="5B1F5C55" w14:textId="77777777" w:rsidTr="005E625A">
        <w:trPr>
          <w:trHeight w:val="150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41A44CE5"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13</w:t>
            </w:r>
          </w:p>
        </w:tc>
        <w:tc>
          <w:tcPr>
            <w:tcW w:w="1789" w:type="dxa"/>
            <w:tcBorders>
              <w:top w:val="nil"/>
              <w:left w:val="nil"/>
              <w:bottom w:val="single" w:sz="4" w:space="0" w:color="auto"/>
              <w:right w:val="single" w:sz="4" w:space="0" w:color="auto"/>
            </w:tcBorders>
            <w:shd w:val="clear" w:color="auto" w:fill="auto"/>
            <w:vAlign w:val="center"/>
            <w:hideMark/>
          </w:tcPr>
          <w:p w14:paraId="5726CB00" w14:textId="77777777" w:rsidR="00FB3CB7" w:rsidRPr="00B26D68" w:rsidRDefault="00FB3CB7" w:rsidP="005E625A">
            <w:pPr>
              <w:rPr>
                <w:rFonts w:ascii="Arial" w:eastAsia="Times New Roman" w:hAnsi="Arial" w:cs="Arial"/>
                <w:color w:val="000000"/>
                <w:sz w:val="18"/>
                <w:szCs w:val="18"/>
                <w:lang w:eastAsia="es-CO"/>
              </w:rPr>
            </w:pPr>
            <w:r w:rsidRPr="00B26D68">
              <w:rPr>
                <w:rFonts w:ascii="Arial" w:eastAsia="Times New Roman" w:hAnsi="Arial" w:cs="Arial"/>
                <w:color w:val="000000"/>
                <w:sz w:val="18"/>
                <w:szCs w:val="18"/>
                <w:lang w:eastAsia="es-CO"/>
              </w:rPr>
              <w:t xml:space="preserve">Suministro e instalación de muros divisorios en sistema liviano tipo </w:t>
            </w:r>
            <w:proofErr w:type="spellStart"/>
            <w:r w:rsidRPr="00B26D68">
              <w:rPr>
                <w:rFonts w:ascii="Arial" w:eastAsia="Times New Roman" w:hAnsi="Arial" w:cs="Arial"/>
                <w:color w:val="000000"/>
                <w:sz w:val="18"/>
                <w:szCs w:val="18"/>
                <w:lang w:eastAsia="es-CO"/>
              </w:rPr>
              <w:t>Gyplac</w:t>
            </w:r>
            <w:proofErr w:type="spellEnd"/>
            <w:r w:rsidRPr="00B26D68">
              <w:rPr>
                <w:rFonts w:ascii="Arial" w:eastAsia="Times New Roman" w:hAnsi="Arial" w:cs="Arial"/>
                <w:color w:val="000000"/>
                <w:sz w:val="18"/>
                <w:szCs w:val="18"/>
                <w:lang w:eastAsia="es-CO"/>
              </w:rPr>
              <w:t xml:space="preserve"> (</w:t>
            </w:r>
            <w:proofErr w:type="spellStart"/>
            <w:r w:rsidRPr="00B26D68">
              <w:rPr>
                <w:rFonts w:ascii="Arial" w:eastAsia="Times New Roman" w:hAnsi="Arial" w:cs="Arial"/>
                <w:color w:val="000000"/>
                <w:sz w:val="18"/>
                <w:szCs w:val="18"/>
                <w:lang w:eastAsia="es-CO"/>
              </w:rPr>
              <w:t>drywall</w:t>
            </w:r>
            <w:proofErr w:type="spellEnd"/>
            <w:r w:rsidRPr="00B26D68">
              <w:rPr>
                <w:rFonts w:ascii="Arial" w:eastAsia="Times New Roman" w:hAnsi="Arial" w:cs="Arial"/>
                <w:color w:val="000000"/>
                <w:sz w:val="18"/>
                <w:szCs w:val="18"/>
                <w:lang w:eastAsia="es-CO"/>
              </w:rPr>
              <w:t xml:space="preserve">), </w:t>
            </w:r>
            <w:r w:rsidRPr="00B26D68">
              <w:rPr>
                <w:rFonts w:ascii="Arial" w:eastAsia="Times New Roman" w:hAnsi="Arial" w:cs="Arial"/>
                <w:color w:val="000000"/>
                <w:sz w:val="18"/>
                <w:szCs w:val="18"/>
                <w:lang w:eastAsia="es-CO"/>
              </w:rPr>
              <w:br/>
              <w:t>con estructura metálica galvanizada y placas de yeso, incluye perfilería, fijaciones, tratamiento de juntas, masillado y acabado listo para pintura.</w:t>
            </w:r>
          </w:p>
        </w:tc>
        <w:tc>
          <w:tcPr>
            <w:tcW w:w="488" w:type="dxa"/>
            <w:tcBorders>
              <w:top w:val="nil"/>
              <w:left w:val="nil"/>
              <w:bottom w:val="single" w:sz="4" w:space="0" w:color="auto"/>
              <w:right w:val="single" w:sz="4" w:space="0" w:color="auto"/>
            </w:tcBorders>
            <w:shd w:val="clear" w:color="auto" w:fill="auto"/>
            <w:noWrap/>
            <w:vAlign w:val="center"/>
            <w:hideMark/>
          </w:tcPr>
          <w:p w14:paraId="0646A8BA"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m2</w:t>
            </w:r>
          </w:p>
        </w:tc>
        <w:tc>
          <w:tcPr>
            <w:tcW w:w="880" w:type="dxa"/>
            <w:tcBorders>
              <w:top w:val="nil"/>
              <w:left w:val="nil"/>
              <w:bottom w:val="single" w:sz="4" w:space="0" w:color="auto"/>
              <w:right w:val="single" w:sz="4" w:space="0" w:color="auto"/>
            </w:tcBorders>
            <w:shd w:val="clear" w:color="auto" w:fill="auto"/>
            <w:vAlign w:val="center"/>
            <w:hideMark/>
          </w:tcPr>
          <w:p w14:paraId="5FC3A65C"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3,00</w:t>
            </w:r>
          </w:p>
        </w:tc>
        <w:tc>
          <w:tcPr>
            <w:tcW w:w="991" w:type="dxa"/>
            <w:tcBorders>
              <w:top w:val="nil"/>
              <w:left w:val="nil"/>
              <w:bottom w:val="single" w:sz="4" w:space="0" w:color="auto"/>
              <w:right w:val="single" w:sz="4" w:space="0" w:color="auto"/>
            </w:tcBorders>
            <w:shd w:val="clear" w:color="auto" w:fill="auto"/>
            <w:vAlign w:val="center"/>
            <w:hideMark/>
          </w:tcPr>
          <w:p w14:paraId="6FD1F980"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$ 2.700.000 </w:t>
            </w:r>
          </w:p>
        </w:tc>
        <w:tc>
          <w:tcPr>
            <w:tcW w:w="1351" w:type="dxa"/>
            <w:tcBorders>
              <w:top w:val="nil"/>
              <w:left w:val="nil"/>
              <w:bottom w:val="single" w:sz="4" w:space="0" w:color="auto"/>
              <w:right w:val="single" w:sz="8" w:space="0" w:color="auto"/>
            </w:tcBorders>
            <w:shd w:val="clear" w:color="auto" w:fill="auto"/>
            <w:vAlign w:val="center"/>
            <w:hideMark/>
          </w:tcPr>
          <w:p w14:paraId="655D9AC9"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$ 8.100.000 </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5307F174"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$ 2.900.000 </w:t>
            </w:r>
          </w:p>
        </w:tc>
        <w:tc>
          <w:tcPr>
            <w:tcW w:w="1313" w:type="dxa"/>
            <w:tcBorders>
              <w:top w:val="nil"/>
              <w:left w:val="nil"/>
              <w:bottom w:val="single" w:sz="4" w:space="0" w:color="auto"/>
              <w:right w:val="single" w:sz="8" w:space="0" w:color="auto"/>
            </w:tcBorders>
            <w:shd w:val="clear" w:color="auto" w:fill="auto"/>
            <w:vAlign w:val="center"/>
            <w:hideMark/>
          </w:tcPr>
          <w:p w14:paraId="72C6C036"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$ 8.700.000 </w:t>
            </w:r>
          </w:p>
        </w:tc>
        <w:tc>
          <w:tcPr>
            <w:tcW w:w="1464" w:type="dxa"/>
            <w:tcBorders>
              <w:top w:val="nil"/>
              <w:left w:val="nil"/>
              <w:bottom w:val="nil"/>
              <w:right w:val="nil"/>
            </w:tcBorders>
            <w:shd w:val="clear" w:color="000000" w:fill="A6A6A6"/>
            <w:vAlign w:val="center"/>
            <w:hideMark/>
          </w:tcPr>
          <w:p w14:paraId="4DC8C5FC"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$ 8.400.000 </w:t>
            </w:r>
          </w:p>
        </w:tc>
        <w:tc>
          <w:tcPr>
            <w:tcW w:w="179" w:type="dxa"/>
            <w:tcBorders>
              <w:top w:val="nil"/>
              <w:left w:val="nil"/>
              <w:bottom w:val="nil"/>
              <w:right w:val="double" w:sz="6" w:space="0" w:color="auto"/>
            </w:tcBorders>
            <w:shd w:val="clear" w:color="auto" w:fill="auto"/>
            <w:noWrap/>
            <w:vAlign w:val="bottom"/>
            <w:hideMark/>
          </w:tcPr>
          <w:p w14:paraId="2A6043D1"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4A1678A6" w14:textId="77777777" w:rsidR="00FB3CB7" w:rsidRPr="00B26D68" w:rsidRDefault="00FB3CB7" w:rsidP="005E625A">
            <w:pPr>
              <w:rPr>
                <w:rFonts w:ascii="Arial" w:eastAsia="Times New Roman" w:hAnsi="Arial" w:cs="Arial"/>
                <w:sz w:val="18"/>
                <w:szCs w:val="18"/>
                <w:lang w:eastAsia="es-CO"/>
              </w:rPr>
            </w:pPr>
          </w:p>
        </w:tc>
      </w:tr>
      <w:tr w:rsidR="00FB3CB7" w:rsidRPr="00B26D68" w14:paraId="22CAD330" w14:textId="77777777" w:rsidTr="005E625A">
        <w:trPr>
          <w:trHeight w:val="120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5D261586"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lastRenderedPageBreak/>
              <w:t>14</w:t>
            </w:r>
          </w:p>
        </w:tc>
        <w:tc>
          <w:tcPr>
            <w:tcW w:w="1789" w:type="dxa"/>
            <w:tcBorders>
              <w:top w:val="nil"/>
              <w:left w:val="nil"/>
              <w:bottom w:val="single" w:sz="4" w:space="0" w:color="auto"/>
              <w:right w:val="single" w:sz="4" w:space="0" w:color="auto"/>
            </w:tcBorders>
            <w:shd w:val="clear" w:color="auto" w:fill="auto"/>
            <w:vAlign w:val="center"/>
            <w:hideMark/>
          </w:tcPr>
          <w:p w14:paraId="19149E0F"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Suministro e instalación de equipo de aire acondicionado tipo Mini Split de 9.000 BTU/h, tecnología </w:t>
            </w:r>
            <w:proofErr w:type="spellStart"/>
            <w:r w:rsidRPr="00B26D68">
              <w:rPr>
                <w:rFonts w:ascii="Arial" w:eastAsia="Times New Roman" w:hAnsi="Arial" w:cs="Arial"/>
                <w:sz w:val="18"/>
                <w:szCs w:val="18"/>
                <w:lang w:eastAsia="es-CO"/>
              </w:rPr>
              <w:t>Inverter</w:t>
            </w:r>
            <w:proofErr w:type="spellEnd"/>
            <w:r w:rsidRPr="00B26D68">
              <w:rPr>
                <w:rFonts w:ascii="Arial" w:eastAsia="Times New Roman" w:hAnsi="Arial" w:cs="Arial"/>
                <w:sz w:val="18"/>
                <w:szCs w:val="18"/>
                <w:lang w:eastAsia="es-CO"/>
              </w:rPr>
              <w:t>, refrigerante ecológico R410A o R32, 110-220V, incluye montaje, interconexión eléctrica, soportes, pruebas y puesta en funcionamiento.</w:t>
            </w:r>
          </w:p>
        </w:tc>
        <w:tc>
          <w:tcPr>
            <w:tcW w:w="488" w:type="dxa"/>
            <w:tcBorders>
              <w:top w:val="nil"/>
              <w:left w:val="nil"/>
              <w:bottom w:val="single" w:sz="4" w:space="0" w:color="auto"/>
              <w:right w:val="single" w:sz="4" w:space="0" w:color="auto"/>
            </w:tcBorders>
            <w:shd w:val="clear" w:color="auto" w:fill="auto"/>
            <w:noWrap/>
            <w:vAlign w:val="center"/>
            <w:hideMark/>
          </w:tcPr>
          <w:p w14:paraId="470059E6"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Un</w:t>
            </w:r>
          </w:p>
        </w:tc>
        <w:tc>
          <w:tcPr>
            <w:tcW w:w="880" w:type="dxa"/>
            <w:tcBorders>
              <w:top w:val="nil"/>
              <w:left w:val="nil"/>
              <w:bottom w:val="single" w:sz="4" w:space="0" w:color="auto"/>
              <w:right w:val="single" w:sz="4" w:space="0" w:color="auto"/>
            </w:tcBorders>
            <w:shd w:val="clear" w:color="auto" w:fill="auto"/>
            <w:vAlign w:val="center"/>
            <w:hideMark/>
          </w:tcPr>
          <w:p w14:paraId="7385AC16"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1,00</w:t>
            </w:r>
          </w:p>
        </w:tc>
        <w:tc>
          <w:tcPr>
            <w:tcW w:w="991" w:type="dxa"/>
            <w:tcBorders>
              <w:top w:val="nil"/>
              <w:left w:val="nil"/>
              <w:bottom w:val="single" w:sz="4" w:space="0" w:color="auto"/>
              <w:right w:val="single" w:sz="4" w:space="0" w:color="auto"/>
            </w:tcBorders>
            <w:shd w:val="clear" w:color="auto" w:fill="auto"/>
            <w:vAlign w:val="center"/>
            <w:hideMark/>
          </w:tcPr>
          <w:p w14:paraId="6A27B888"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$ 2.500.000 </w:t>
            </w:r>
          </w:p>
        </w:tc>
        <w:tc>
          <w:tcPr>
            <w:tcW w:w="1351" w:type="dxa"/>
            <w:tcBorders>
              <w:top w:val="nil"/>
              <w:left w:val="nil"/>
              <w:bottom w:val="single" w:sz="4" w:space="0" w:color="auto"/>
              <w:right w:val="single" w:sz="8" w:space="0" w:color="auto"/>
            </w:tcBorders>
            <w:shd w:val="clear" w:color="auto" w:fill="auto"/>
            <w:vAlign w:val="center"/>
            <w:hideMark/>
          </w:tcPr>
          <w:p w14:paraId="10DF3305"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$ 2.500.000 </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5DB4F2B9"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$ 2.700.000 </w:t>
            </w:r>
          </w:p>
        </w:tc>
        <w:tc>
          <w:tcPr>
            <w:tcW w:w="1313" w:type="dxa"/>
            <w:tcBorders>
              <w:top w:val="nil"/>
              <w:left w:val="nil"/>
              <w:bottom w:val="single" w:sz="4" w:space="0" w:color="auto"/>
              <w:right w:val="single" w:sz="8" w:space="0" w:color="auto"/>
            </w:tcBorders>
            <w:shd w:val="clear" w:color="auto" w:fill="auto"/>
            <w:vAlign w:val="center"/>
            <w:hideMark/>
          </w:tcPr>
          <w:p w14:paraId="01D08DFC"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$ 2.700.000 </w:t>
            </w:r>
          </w:p>
        </w:tc>
        <w:tc>
          <w:tcPr>
            <w:tcW w:w="1464" w:type="dxa"/>
            <w:tcBorders>
              <w:top w:val="nil"/>
              <w:left w:val="nil"/>
              <w:bottom w:val="nil"/>
              <w:right w:val="nil"/>
            </w:tcBorders>
            <w:shd w:val="clear" w:color="000000" w:fill="A6A6A6"/>
            <w:vAlign w:val="center"/>
            <w:hideMark/>
          </w:tcPr>
          <w:p w14:paraId="38E3A9CE"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$ 2.600.000 </w:t>
            </w:r>
          </w:p>
        </w:tc>
        <w:tc>
          <w:tcPr>
            <w:tcW w:w="179" w:type="dxa"/>
            <w:tcBorders>
              <w:top w:val="nil"/>
              <w:left w:val="nil"/>
              <w:bottom w:val="nil"/>
              <w:right w:val="double" w:sz="6" w:space="0" w:color="auto"/>
            </w:tcBorders>
            <w:shd w:val="clear" w:color="auto" w:fill="auto"/>
            <w:noWrap/>
            <w:vAlign w:val="bottom"/>
            <w:hideMark/>
          </w:tcPr>
          <w:p w14:paraId="10F61297"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4B33F1AA" w14:textId="77777777" w:rsidR="00FB3CB7" w:rsidRPr="00B26D68" w:rsidRDefault="00FB3CB7" w:rsidP="005E625A">
            <w:pPr>
              <w:rPr>
                <w:rFonts w:ascii="Arial" w:eastAsia="Times New Roman" w:hAnsi="Arial" w:cs="Arial"/>
                <w:sz w:val="18"/>
                <w:szCs w:val="18"/>
                <w:lang w:eastAsia="es-CO"/>
              </w:rPr>
            </w:pPr>
          </w:p>
        </w:tc>
      </w:tr>
      <w:tr w:rsidR="00FB3CB7" w:rsidRPr="00B26D68" w14:paraId="27639FC6" w14:textId="77777777" w:rsidTr="005E625A">
        <w:trPr>
          <w:trHeight w:val="120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5A149667"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15</w:t>
            </w:r>
          </w:p>
        </w:tc>
        <w:tc>
          <w:tcPr>
            <w:tcW w:w="1789" w:type="dxa"/>
            <w:tcBorders>
              <w:top w:val="nil"/>
              <w:left w:val="nil"/>
              <w:bottom w:val="single" w:sz="4" w:space="0" w:color="auto"/>
              <w:right w:val="single" w:sz="4" w:space="0" w:color="auto"/>
            </w:tcBorders>
            <w:shd w:val="clear" w:color="auto" w:fill="auto"/>
            <w:vAlign w:val="center"/>
            <w:hideMark/>
          </w:tcPr>
          <w:p w14:paraId="62DACF92"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Suministro e instalación de bandeja </w:t>
            </w:r>
            <w:proofErr w:type="spellStart"/>
            <w:r w:rsidRPr="00B26D68">
              <w:rPr>
                <w:rFonts w:ascii="Arial" w:eastAsia="Times New Roman" w:hAnsi="Arial" w:cs="Arial"/>
                <w:sz w:val="18"/>
                <w:szCs w:val="18"/>
                <w:lang w:eastAsia="es-CO"/>
              </w:rPr>
              <w:t>portacable</w:t>
            </w:r>
            <w:proofErr w:type="spellEnd"/>
            <w:r w:rsidRPr="00B26D68">
              <w:rPr>
                <w:rFonts w:ascii="Arial" w:eastAsia="Times New Roman" w:hAnsi="Arial" w:cs="Arial"/>
                <w:sz w:val="18"/>
                <w:szCs w:val="18"/>
                <w:lang w:eastAsia="es-CO"/>
              </w:rPr>
              <w:t xml:space="preserve"> tipo malla </w:t>
            </w:r>
            <w:proofErr w:type="spellStart"/>
            <w:r w:rsidRPr="00B26D68">
              <w:rPr>
                <w:rFonts w:ascii="Arial" w:eastAsia="Times New Roman" w:hAnsi="Arial" w:cs="Arial"/>
                <w:sz w:val="18"/>
                <w:szCs w:val="18"/>
                <w:lang w:eastAsia="es-CO"/>
              </w:rPr>
              <w:t>Cablofil</w:t>
            </w:r>
            <w:proofErr w:type="spellEnd"/>
            <w:r w:rsidRPr="00B26D68">
              <w:rPr>
                <w:rFonts w:ascii="Arial" w:eastAsia="Times New Roman" w:hAnsi="Arial" w:cs="Arial"/>
                <w:sz w:val="18"/>
                <w:szCs w:val="18"/>
                <w:lang w:eastAsia="es-CO"/>
              </w:rPr>
              <w:t>, dimensiones 30 cm de ancho x 5 cm de altura x 3 m de longitud, fabricada en acero galvanizado, incluye accesorios de fijación, soportes, puesta a tierra y accesorios.</w:t>
            </w:r>
          </w:p>
        </w:tc>
        <w:tc>
          <w:tcPr>
            <w:tcW w:w="488" w:type="dxa"/>
            <w:tcBorders>
              <w:top w:val="nil"/>
              <w:left w:val="nil"/>
              <w:bottom w:val="single" w:sz="4" w:space="0" w:color="auto"/>
              <w:right w:val="single" w:sz="4" w:space="0" w:color="auto"/>
            </w:tcBorders>
            <w:shd w:val="clear" w:color="auto" w:fill="auto"/>
            <w:noWrap/>
            <w:vAlign w:val="center"/>
            <w:hideMark/>
          </w:tcPr>
          <w:p w14:paraId="7F5A124A"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Un</w:t>
            </w:r>
          </w:p>
        </w:tc>
        <w:tc>
          <w:tcPr>
            <w:tcW w:w="880" w:type="dxa"/>
            <w:tcBorders>
              <w:top w:val="nil"/>
              <w:left w:val="nil"/>
              <w:bottom w:val="single" w:sz="4" w:space="0" w:color="auto"/>
              <w:right w:val="single" w:sz="4" w:space="0" w:color="auto"/>
            </w:tcBorders>
            <w:shd w:val="clear" w:color="auto" w:fill="auto"/>
            <w:vAlign w:val="center"/>
            <w:hideMark/>
          </w:tcPr>
          <w:p w14:paraId="3D7CA38F"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14,00</w:t>
            </w:r>
          </w:p>
        </w:tc>
        <w:tc>
          <w:tcPr>
            <w:tcW w:w="991" w:type="dxa"/>
            <w:tcBorders>
              <w:top w:val="nil"/>
              <w:left w:val="nil"/>
              <w:bottom w:val="single" w:sz="4" w:space="0" w:color="auto"/>
              <w:right w:val="single" w:sz="4" w:space="0" w:color="auto"/>
            </w:tcBorders>
            <w:shd w:val="clear" w:color="auto" w:fill="auto"/>
            <w:vAlign w:val="center"/>
            <w:hideMark/>
          </w:tcPr>
          <w:p w14:paraId="719B7665"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$ 250.000 </w:t>
            </w:r>
          </w:p>
        </w:tc>
        <w:tc>
          <w:tcPr>
            <w:tcW w:w="1351" w:type="dxa"/>
            <w:tcBorders>
              <w:top w:val="nil"/>
              <w:left w:val="nil"/>
              <w:bottom w:val="single" w:sz="4" w:space="0" w:color="auto"/>
              <w:right w:val="single" w:sz="8" w:space="0" w:color="auto"/>
            </w:tcBorders>
            <w:shd w:val="clear" w:color="auto" w:fill="auto"/>
            <w:vAlign w:val="center"/>
            <w:hideMark/>
          </w:tcPr>
          <w:p w14:paraId="7419EB89"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$ 3.500.000 </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216DE7E0"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$ 450.000 </w:t>
            </w:r>
          </w:p>
        </w:tc>
        <w:tc>
          <w:tcPr>
            <w:tcW w:w="1313" w:type="dxa"/>
            <w:tcBorders>
              <w:top w:val="nil"/>
              <w:left w:val="nil"/>
              <w:bottom w:val="single" w:sz="4" w:space="0" w:color="auto"/>
              <w:right w:val="single" w:sz="8" w:space="0" w:color="auto"/>
            </w:tcBorders>
            <w:shd w:val="clear" w:color="auto" w:fill="auto"/>
            <w:vAlign w:val="center"/>
            <w:hideMark/>
          </w:tcPr>
          <w:p w14:paraId="10652EA8"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$ 6.300.000 </w:t>
            </w:r>
          </w:p>
        </w:tc>
        <w:tc>
          <w:tcPr>
            <w:tcW w:w="1464" w:type="dxa"/>
            <w:tcBorders>
              <w:top w:val="nil"/>
              <w:left w:val="nil"/>
              <w:bottom w:val="nil"/>
              <w:right w:val="nil"/>
            </w:tcBorders>
            <w:shd w:val="clear" w:color="000000" w:fill="A6A6A6"/>
            <w:vAlign w:val="center"/>
            <w:hideMark/>
          </w:tcPr>
          <w:p w14:paraId="14BB91F0"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$ 4.900.000 </w:t>
            </w:r>
          </w:p>
        </w:tc>
        <w:tc>
          <w:tcPr>
            <w:tcW w:w="179" w:type="dxa"/>
            <w:tcBorders>
              <w:top w:val="nil"/>
              <w:left w:val="nil"/>
              <w:bottom w:val="nil"/>
              <w:right w:val="double" w:sz="6" w:space="0" w:color="auto"/>
            </w:tcBorders>
            <w:shd w:val="clear" w:color="auto" w:fill="auto"/>
            <w:noWrap/>
            <w:vAlign w:val="bottom"/>
            <w:hideMark/>
          </w:tcPr>
          <w:p w14:paraId="7ADA72C9"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2972779E" w14:textId="77777777" w:rsidR="00FB3CB7" w:rsidRPr="00B26D68" w:rsidRDefault="00FB3CB7" w:rsidP="005E625A">
            <w:pPr>
              <w:rPr>
                <w:rFonts w:ascii="Arial" w:eastAsia="Times New Roman" w:hAnsi="Arial" w:cs="Arial"/>
                <w:sz w:val="18"/>
                <w:szCs w:val="18"/>
                <w:lang w:eastAsia="es-CO"/>
              </w:rPr>
            </w:pPr>
          </w:p>
        </w:tc>
      </w:tr>
      <w:tr w:rsidR="00FB3CB7" w:rsidRPr="00B26D68" w14:paraId="65942715" w14:textId="77777777" w:rsidTr="005E625A">
        <w:trPr>
          <w:trHeight w:val="60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33F52B53"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16</w:t>
            </w:r>
          </w:p>
        </w:tc>
        <w:tc>
          <w:tcPr>
            <w:tcW w:w="1789" w:type="dxa"/>
            <w:tcBorders>
              <w:top w:val="nil"/>
              <w:left w:val="nil"/>
              <w:bottom w:val="single" w:sz="4" w:space="0" w:color="auto"/>
              <w:right w:val="single" w:sz="4" w:space="0" w:color="auto"/>
            </w:tcBorders>
            <w:shd w:val="clear" w:color="auto" w:fill="auto"/>
            <w:vAlign w:val="center"/>
            <w:hideMark/>
          </w:tcPr>
          <w:p w14:paraId="5F8BD210"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suministro e instalación accesorios (Uniones, Terminales, Tapas, Abrazaderas, chazos, tornillos, </w:t>
            </w:r>
            <w:proofErr w:type="spellStart"/>
            <w:r w:rsidRPr="00B26D68">
              <w:rPr>
                <w:rFonts w:ascii="Arial" w:eastAsia="Times New Roman" w:hAnsi="Arial" w:cs="Arial"/>
                <w:sz w:val="18"/>
                <w:szCs w:val="18"/>
                <w:lang w:eastAsia="es-CO"/>
              </w:rPr>
              <w:t>etc</w:t>
            </w:r>
            <w:proofErr w:type="spellEnd"/>
            <w:r w:rsidRPr="00B26D68">
              <w:rPr>
                <w:rFonts w:ascii="Arial" w:eastAsia="Times New Roman" w:hAnsi="Arial" w:cs="Arial"/>
                <w:sz w:val="18"/>
                <w:szCs w:val="18"/>
                <w:lang w:eastAsia="es-CO"/>
              </w:rPr>
              <w:t>)</w:t>
            </w:r>
          </w:p>
        </w:tc>
        <w:tc>
          <w:tcPr>
            <w:tcW w:w="488" w:type="dxa"/>
            <w:tcBorders>
              <w:top w:val="nil"/>
              <w:left w:val="nil"/>
              <w:bottom w:val="single" w:sz="4" w:space="0" w:color="auto"/>
              <w:right w:val="single" w:sz="4" w:space="0" w:color="auto"/>
            </w:tcBorders>
            <w:shd w:val="clear" w:color="auto" w:fill="auto"/>
            <w:noWrap/>
            <w:vAlign w:val="center"/>
            <w:hideMark/>
          </w:tcPr>
          <w:p w14:paraId="12069186"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Un</w:t>
            </w:r>
          </w:p>
        </w:tc>
        <w:tc>
          <w:tcPr>
            <w:tcW w:w="880" w:type="dxa"/>
            <w:tcBorders>
              <w:top w:val="nil"/>
              <w:left w:val="nil"/>
              <w:bottom w:val="single" w:sz="4" w:space="0" w:color="auto"/>
              <w:right w:val="single" w:sz="4" w:space="0" w:color="auto"/>
            </w:tcBorders>
            <w:shd w:val="clear" w:color="auto" w:fill="auto"/>
            <w:vAlign w:val="center"/>
            <w:hideMark/>
          </w:tcPr>
          <w:p w14:paraId="21096FC3"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50,00</w:t>
            </w:r>
          </w:p>
        </w:tc>
        <w:tc>
          <w:tcPr>
            <w:tcW w:w="991" w:type="dxa"/>
            <w:tcBorders>
              <w:top w:val="nil"/>
              <w:left w:val="nil"/>
              <w:bottom w:val="single" w:sz="4" w:space="0" w:color="auto"/>
              <w:right w:val="single" w:sz="4" w:space="0" w:color="auto"/>
            </w:tcBorders>
            <w:shd w:val="clear" w:color="auto" w:fill="auto"/>
            <w:vAlign w:val="center"/>
            <w:hideMark/>
          </w:tcPr>
          <w:p w14:paraId="02115A85"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$ 22.000 </w:t>
            </w:r>
          </w:p>
        </w:tc>
        <w:tc>
          <w:tcPr>
            <w:tcW w:w="1351" w:type="dxa"/>
            <w:tcBorders>
              <w:top w:val="nil"/>
              <w:left w:val="nil"/>
              <w:bottom w:val="single" w:sz="4" w:space="0" w:color="auto"/>
              <w:right w:val="single" w:sz="8" w:space="0" w:color="auto"/>
            </w:tcBorders>
            <w:shd w:val="clear" w:color="auto" w:fill="auto"/>
            <w:vAlign w:val="center"/>
            <w:hideMark/>
          </w:tcPr>
          <w:p w14:paraId="6ECA4926"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$ 1.100.000 </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616536C8"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$ 52.000 </w:t>
            </w:r>
          </w:p>
        </w:tc>
        <w:tc>
          <w:tcPr>
            <w:tcW w:w="1313" w:type="dxa"/>
            <w:tcBorders>
              <w:top w:val="nil"/>
              <w:left w:val="nil"/>
              <w:bottom w:val="single" w:sz="4" w:space="0" w:color="auto"/>
              <w:right w:val="single" w:sz="8" w:space="0" w:color="auto"/>
            </w:tcBorders>
            <w:shd w:val="clear" w:color="auto" w:fill="auto"/>
            <w:vAlign w:val="center"/>
            <w:hideMark/>
          </w:tcPr>
          <w:p w14:paraId="02F390DE"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$ 2.600.000 </w:t>
            </w:r>
          </w:p>
        </w:tc>
        <w:tc>
          <w:tcPr>
            <w:tcW w:w="1464" w:type="dxa"/>
            <w:tcBorders>
              <w:top w:val="nil"/>
              <w:left w:val="nil"/>
              <w:bottom w:val="nil"/>
              <w:right w:val="nil"/>
            </w:tcBorders>
            <w:shd w:val="clear" w:color="000000" w:fill="A6A6A6"/>
            <w:vAlign w:val="center"/>
            <w:hideMark/>
          </w:tcPr>
          <w:p w14:paraId="550951F0"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$ 1.850.000 </w:t>
            </w:r>
          </w:p>
        </w:tc>
        <w:tc>
          <w:tcPr>
            <w:tcW w:w="179" w:type="dxa"/>
            <w:tcBorders>
              <w:top w:val="nil"/>
              <w:left w:val="nil"/>
              <w:bottom w:val="nil"/>
              <w:right w:val="double" w:sz="6" w:space="0" w:color="auto"/>
            </w:tcBorders>
            <w:shd w:val="clear" w:color="auto" w:fill="auto"/>
            <w:noWrap/>
            <w:vAlign w:val="bottom"/>
            <w:hideMark/>
          </w:tcPr>
          <w:p w14:paraId="6199545B"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524614AE" w14:textId="77777777" w:rsidR="00FB3CB7" w:rsidRPr="00B26D68" w:rsidRDefault="00FB3CB7" w:rsidP="005E625A">
            <w:pPr>
              <w:rPr>
                <w:rFonts w:ascii="Arial" w:eastAsia="Times New Roman" w:hAnsi="Arial" w:cs="Arial"/>
                <w:sz w:val="18"/>
                <w:szCs w:val="18"/>
                <w:lang w:eastAsia="es-CO"/>
              </w:rPr>
            </w:pPr>
          </w:p>
        </w:tc>
      </w:tr>
      <w:tr w:rsidR="00FB3CB7" w:rsidRPr="00B26D68" w14:paraId="34224072" w14:textId="77777777" w:rsidTr="005E625A">
        <w:trPr>
          <w:trHeight w:val="150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7FAC4297"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789" w:type="dxa"/>
            <w:tcBorders>
              <w:top w:val="nil"/>
              <w:left w:val="nil"/>
              <w:bottom w:val="single" w:sz="4" w:space="0" w:color="auto"/>
              <w:right w:val="single" w:sz="4" w:space="0" w:color="auto"/>
            </w:tcBorders>
            <w:shd w:val="clear" w:color="auto" w:fill="auto"/>
            <w:vAlign w:val="center"/>
            <w:hideMark/>
          </w:tcPr>
          <w:p w14:paraId="0E83A5A0"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Suministro e instalación de NVR (Network Video </w:t>
            </w:r>
            <w:proofErr w:type="spellStart"/>
            <w:r w:rsidRPr="00B26D68">
              <w:rPr>
                <w:rFonts w:ascii="Arial" w:eastAsia="Times New Roman" w:hAnsi="Arial" w:cs="Arial"/>
                <w:sz w:val="18"/>
                <w:szCs w:val="18"/>
                <w:lang w:eastAsia="es-CO"/>
              </w:rPr>
              <w:t>Recorder</w:t>
            </w:r>
            <w:proofErr w:type="spellEnd"/>
            <w:r w:rsidRPr="00B26D68">
              <w:rPr>
                <w:rFonts w:ascii="Arial" w:eastAsia="Times New Roman" w:hAnsi="Arial" w:cs="Arial"/>
                <w:sz w:val="18"/>
                <w:szCs w:val="18"/>
                <w:lang w:eastAsia="es-CO"/>
              </w:rPr>
              <w:t xml:space="preserve">) IP de 8 </w:t>
            </w:r>
            <w:proofErr w:type="gramStart"/>
            <w:r w:rsidRPr="00B26D68">
              <w:rPr>
                <w:rFonts w:ascii="Arial" w:eastAsia="Times New Roman" w:hAnsi="Arial" w:cs="Arial"/>
                <w:sz w:val="18"/>
                <w:szCs w:val="18"/>
                <w:lang w:eastAsia="es-CO"/>
              </w:rPr>
              <w:t xml:space="preserve">canales,  </w:t>
            </w:r>
            <w:proofErr w:type="spellStart"/>
            <w:r w:rsidRPr="00B26D68">
              <w:rPr>
                <w:rFonts w:ascii="Arial" w:eastAsia="Times New Roman" w:hAnsi="Arial" w:cs="Arial"/>
                <w:sz w:val="18"/>
                <w:szCs w:val="18"/>
                <w:lang w:eastAsia="es-CO"/>
              </w:rPr>
              <w:t>resolucion</w:t>
            </w:r>
            <w:proofErr w:type="spellEnd"/>
            <w:proofErr w:type="gramEnd"/>
            <w:r w:rsidRPr="00B26D68">
              <w:rPr>
                <w:rFonts w:ascii="Arial" w:eastAsia="Times New Roman" w:hAnsi="Arial" w:cs="Arial"/>
                <w:sz w:val="18"/>
                <w:szCs w:val="18"/>
                <w:lang w:eastAsia="es-CO"/>
              </w:rPr>
              <w:t xml:space="preserve"> soportada hasta 4K, Salidas de video HDMI y VGA, Puertos </w:t>
            </w:r>
            <w:proofErr w:type="spellStart"/>
            <w:r w:rsidRPr="00B26D68">
              <w:rPr>
                <w:rFonts w:ascii="Arial" w:eastAsia="Times New Roman" w:hAnsi="Arial" w:cs="Arial"/>
                <w:sz w:val="18"/>
                <w:szCs w:val="18"/>
                <w:lang w:eastAsia="es-CO"/>
              </w:rPr>
              <w:t>PoE</w:t>
            </w:r>
            <w:proofErr w:type="spellEnd"/>
            <w:r w:rsidRPr="00B26D68">
              <w:rPr>
                <w:rFonts w:ascii="Arial" w:eastAsia="Times New Roman" w:hAnsi="Arial" w:cs="Arial"/>
                <w:sz w:val="18"/>
                <w:szCs w:val="18"/>
                <w:lang w:eastAsia="es-CO"/>
              </w:rPr>
              <w:t xml:space="preserve"> integrados, 1 o 2 </w:t>
            </w:r>
            <w:proofErr w:type="spellStart"/>
            <w:r w:rsidRPr="00B26D68">
              <w:rPr>
                <w:rFonts w:ascii="Arial" w:eastAsia="Times New Roman" w:hAnsi="Arial" w:cs="Arial"/>
                <w:sz w:val="18"/>
                <w:szCs w:val="18"/>
                <w:lang w:eastAsia="es-CO"/>
              </w:rPr>
              <w:t>bahias</w:t>
            </w:r>
            <w:proofErr w:type="spellEnd"/>
            <w:r w:rsidRPr="00B26D68">
              <w:rPr>
                <w:rFonts w:ascii="Arial" w:eastAsia="Times New Roman" w:hAnsi="Arial" w:cs="Arial"/>
                <w:sz w:val="18"/>
                <w:szCs w:val="18"/>
                <w:lang w:eastAsia="es-CO"/>
              </w:rPr>
              <w:t xml:space="preserve"> Sata para disco duros SSD, disco SSD DE 8TB, compatible con cámaras IP, incluye configuración, montaje, pruebas y puesta en funcionamiento.</w:t>
            </w:r>
          </w:p>
        </w:tc>
        <w:tc>
          <w:tcPr>
            <w:tcW w:w="488" w:type="dxa"/>
            <w:tcBorders>
              <w:top w:val="nil"/>
              <w:left w:val="nil"/>
              <w:bottom w:val="single" w:sz="4" w:space="0" w:color="auto"/>
              <w:right w:val="single" w:sz="4" w:space="0" w:color="auto"/>
            </w:tcBorders>
            <w:shd w:val="clear" w:color="auto" w:fill="auto"/>
            <w:noWrap/>
            <w:vAlign w:val="center"/>
            <w:hideMark/>
          </w:tcPr>
          <w:p w14:paraId="6B75ADE2"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Un</w:t>
            </w:r>
          </w:p>
        </w:tc>
        <w:tc>
          <w:tcPr>
            <w:tcW w:w="880" w:type="dxa"/>
            <w:tcBorders>
              <w:top w:val="nil"/>
              <w:left w:val="nil"/>
              <w:bottom w:val="single" w:sz="4" w:space="0" w:color="auto"/>
              <w:right w:val="single" w:sz="4" w:space="0" w:color="auto"/>
            </w:tcBorders>
            <w:shd w:val="clear" w:color="auto" w:fill="auto"/>
            <w:vAlign w:val="center"/>
            <w:hideMark/>
          </w:tcPr>
          <w:p w14:paraId="1C9CB13D"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1,00</w:t>
            </w:r>
          </w:p>
        </w:tc>
        <w:tc>
          <w:tcPr>
            <w:tcW w:w="991" w:type="dxa"/>
            <w:tcBorders>
              <w:top w:val="nil"/>
              <w:left w:val="nil"/>
              <w:bottom w:val="single" w:sz="4" w:space="0" w:color="auto"/>
              <w:right w:val="single" w:sz="4" w:space="0" w:color="auto"/>
            </w:tcBorders>
            <w:shd w:val="clear" w:color="auto" w:fill="auto"/>
            <w:vAlign w:val="center"/>
            <w:hideMark/>
          </w:tcPr>
          <w:p w14:paraId="424827A2"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$ 2.000.000 </w:t>
            </w:r>
          </w:p>
        </w:tc>
        <w:tc>
          <w:tcPr>
            <w:tcW w:w="1351" w:type="dxa"/>
            <w:tcBorders>
              <w:top w:val="nil"/>
              <w:left w:val="nil"/>
              <w:bottom w:val="single" w:sz="4" w:space="0" w:color="auto"/>
              <w:right w:val="single" w:sz="8" w:space="0" w:color="auto"/>
            </w:tcBorders>
            <w:shd w:val="clear" w:color="auto" w:fill="auto"/>
            <w:vAlign w:val="center"/>
            <w:hideMark/>
          </w:tcPr>
          <w:p w14:paraId="65254DB6"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$ 2.000.000 </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6323337B"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$ 3.000.000 </w:t>
            </w:r>
          </w:p>
        </w:tc>
        <w:tc>
          <w:tcPr>
            <w:tcW w:w="1313" w:type="dxa"/>
            <w:tcBorders>
              <w:top w:val="nil"/>
              <w:left w:val="nil"/>
              <w:bottom w:val="single" w:sz="4" w:space="0" w:color="auto"/>
              <w:right w:val="single" w:sz="8" w:space="0" w:color="auto"/>
            </w:tcBorders>
            <w:shd w:val="clear" w:color="auto" w:fill="auto"/>
            <w:vAlign w:val="center"/>
            <w:hideMark/>
          </w:tcPr>
          <w:p w14:paraId="587AD2E5"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$ 3.000.000 </w:t>
            </w:r>
          </w:p>
        </w:tc>
        <w:tc>
          <w:tcPr>
            <w:tcW w:w="1464" w:type="dxa"/>
            <w:tcBorders>
              <w:top w:val="nil"/>
              <w:left w:val="nil"/>
              <w:bottom w:val="nil"/>
              <w:right w:val="nil"/>
            </w:tcBorders>
            <w:shd w:val="clear" w:color="000000" w:fill="A6A6A6"/>
            <w:vAlign w:val="center"/>
            <w:hideMark/>
          </w:tcPr>
          <w:p w14:paraId="7AF97387"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$ 2.500.000 </w:t>
            </w:r>
          </w:p>
        </w:tc>
        <w:tc>
          <w:tcPr>
            <w:tcW w:w="179" w:type="dxa"/>
            <w:tcBorders>
              <w:top w:val="nil"/>
              <w:left w:val="nil"/>
              <w:bottom w:val="nil"/>
              <w:right w:val="double" w:sz="6" w:space="0" w:color="auto"/>
            </w:tcBorders>
            <w:shd w:val="clear" w:color="auto" w:fill="auto"/>
            <w:noWrap/>
            <w:vAlign w:val="bottom"/>
            <w:hideMark/>
          </w:tcPr>
          <w:p w14:paraId="4ED2082A"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6A90127D" w14:textId="77777777" w:rsidR="00FB3CB7" w:rsidRPr="00B26D68" w:rsidRDefault="00FB3CB7" w:rsidP="005E625A">
            <w:pPr>
              <w:rPr>
                <w:rFonts w:ascii="Arial" w:eastAsia="Times New Roman" w:hAnsi="Arial" w:cs="Arial"/>
                <w:sz w:val="18"/>
                <w:szCs w:val="18"/>
                <w:lang w:eastAsia="es-CO"/>
              </w:rPr>
            </w:pPr>
          </w:p>
        </w:tc>
      </w:tr>
      <w:tr w:rsidR="00FB3CB7" w:rsidRPr="00B26D68" w14:paraId="7C67F074" w14:textId="77777777" w:rsidTr="005E625A">
        <w:trPr>
          <w:trHeight w:val="90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210F12A2"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lastRenderedPageBreak/>
              <w:t>18</w:t>
            </w:r>
          </w:p>
        </w:tc>
        <w:tc>
          <w:tcPr>
            <w:tcW w:w="1789" w:type="dxa"/>
            <w:tcBorders>
              <w:top w:val="nil"/>
              <w:left w:val="nil"/>
              <w:bottom w:val="single" w:sz="4" w:space="0" w:color="auto"/>
              <w:right w:val="single" w:sz="4" w:space="0" w:color="auto"/>
            </w:tcBorders>
            <w:shd w:val="clear" w:color="auto" w:fill="auto"/>
            <w:vAlign w:val="center"/>
            <w:hideMark/>
          </w:tcPr>
          <w:p w14:paraId="5A4A93B0"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Suministro e instalación cámara </w:t>
            </w:r>
            <w:proofErr w:type="spellStart"/>
            <w:r w:rsidRPr="00B26D68">
              <w:rPr>
                <w:rFonts w:ascii="Arial" w:eastAsia="Times New Roman" w:hAnsi="Arial" w:cs="Arial"/>
                <w:sz w:val="18"/>
                <w:szCs w:val="18"/>
                <w:lang w:eastAsia="es-CO"/>
              </w:rPr>
              <w:t>ip</w:t>
            </w:r>
            <w:proofErr w:type="spellEnd"/>
            <w:r w:rsidRPr="00B26D68">
              <w:rPr>
                <w:rFonts w:ascii="Arial" w:eastAsia="Times New Roman" w:hAnsi="Arial" w:cs="Arial"/>
                <w:sz w:val="18"/>
                <w:szCs w:val="18"/>
                <w:lang w:eastAsia="es-CO"/>
              </w:rPr>
              <w:t xml:space="preserve"> bala metálica </w:t>
            </w:r>
            <w:proofErr w:type="spellStart"/>
            <w:r w:rsidRPr="00B26D68">
              <w:rPr>
                <w:rFonts w:ascii="Arial" w:eastAsia="Times New Roman" w:hAnsi="Arial" w:cs="Arial"/>
                <w:sz w:val="18"/>
                <w:szCs w:val="18"/>
                <w:lang w:eastAsia="es-CO"/>
              </w:rPr>
              <w:t>smart</w:t>
            </w:r>
            <w:proofErr w:type="spellEnd"/>
            <w:r w:rsidRPr="00B26D68">
              <w:rPr>
                <w:rFonts w:ascii="Arial" w:eastAsia="Times New Roman" w:hAnsi="Arial" w:cs="Arial"/>
                <w:sz w:val="18"/>
                <w:szCs w:val="18"/>
                <w:lang w:eastAsia="es-CO"/>
              </w:rPr>
              <w:t xml:space="preserve"> dual light full color, con protección perimetral 4mp@20fps lente fijo 2.8mm 1/2.9″ led 30m ir ip67</w:t>
            </w:r>
          </w:p>
        </w:tc>
        <w:tc>
          <w:tcPr>
            <w:tcW w:w="488" w:type="dxa"/>
            <w:tcBorders>
              <w:top w:val="nil"/>
              <w:left w:val="nil"/>
              <w:bottom w:val="single" w:sz="4" w:space="0" w:color="auto"/>
              <w:right w:val="single" w:sz="4" w:space="0" w:color="auto"/>
            </w:tcBorders>
            <w:shd w:val="clear" w:color="auto" w:fill="auto"/>
            <w:noWrap/>
            <w:vAlign w:val="center"/>
            <w:hideMark/>
          </w:tcPr>
          <w:p w14:paraId="7A10A1AC"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Un</w:t>
            </w:r>
          </w:p>
        </w:tc>
        <w:tc>
          <w:tcPr>
            <w:tcW w:w="880" w:type="dxa"/>
            <w:tcBorders>
              <w:top w:val="nil"/>
              <w:left w:val="nil"/>
              <w:bottom w:val="single" w:sz="4" w:space="0" w:color="auto"/>
              <w:right w:val="single" w:sz="4" w:space="0" w:color="auto"/>
            </w:tcBorders>
            <w:shd w:val="clear" w:color="auto" w:fill="auto"/>
            <w:vAlign w:val="center"/>
            <w:hideMark/>
          </w:tcPr>
          <w:p w14:paraId="6B174269"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4,00</w:t>
            </w:r>
          </w:p>
        </w:tc>
        <w:tc>
          <w:tcPr>
            <w:tcW w:w="991" w:type="dxa"/>
            <w:tcBorders>
              <w:top w:val="nil"/>
              <w:left w:val="nil"/>
              <w:bottom w:val="single" w:sz="4" w:space="0" w:color="auto"/>
              <w:right w:val="single" w:sz="4" w:space="0" w:color="auto"/>
            </w:tcBorders>
            <w:shd w:val="clear" w:color="auto" w:fill="auto"/>
            <w:vAlign w:val="center"/>
            <w:hideMark/>
          </w:tcPr>
          <w:p w14:paraId="765BAAF4"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$ 463.050 </w:t>
            </w:r>
          </w:p>
        </w:tc>
        <w:tc>
          <w:tcPr>
            <w:tcW w:w="1351" w:type="dxa"/>
            <w:tcBorders>
              <w:top w:val="nil"/>
              <w:left w:val="nil"/>
              <w:bottom w:val="single" w:sz="4" w:space="0" w:color="auto"/>
              <w:right w:val="single" w:sz="8" w:space="0" w:color="auto"/>
            </w:tcBorders>
            <w:shd w:val="clear" w:color="auto" w:fill="auto"/>
            <w:vAlign w:val="center"/>
            <w:hideMark/>
          </w:tcPr>
          <w:p w14:paraId="35BA59BD"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$ 1.852.200 </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49116E51"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$ 663.090 </w:t>
            </w:r>
          </w:p>
        </w:tc>
        <w:tc>
          <w:tcPr>
            <w:tcW w:w="1313" w:type="dxa"/>
            <w:tcBorders>
              <w:top w:val="nil"/>
              <w:left w:val="nil"/>
              <w:bottom w:val="single" w:sz="4" w:space="0" w:color="auto"/>
              <w:right w:val="single" w:sz="8" w:space="0" w:color="auto"/>
            </w:tcBorders>
            <w:shd w:val="clear" w:color="auto" w:fill="auto"/>
            <w:vAlign w:val="center"/>
            <w:hideMark/>
          </w:tcPr>
          <w:p w14:paraId="3CC1FE48"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$ 2.652.360 </w:t>
            </w:r>
          </w:p>
        </w:tc>
        <w:tc>
          <w:tcPr>
            <w:tcW w:w="1464" w:type="dxa"/>
            <w:tcBorders>
              <w:top w:val="nil"/>
              <w:left w:val="nil"/>
              <w:bottom w:val="nil"/>
              <w:right w:val="nil"/>
            </w:tcBorders>
            <w:shd w:val="clear" w:color="000000" w:fill="A6A6A6"/>
            <w:vAlign w:val="center"/>
            <w:hideMark/>
          </w:tcPr>
          <w:p w14:paraId="7944D65C"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$ 2.252.280 </w:t>
            </w:r>
          </w:p>
        </w:tc>
        <w:tc>
          <w:tcPr>
            <w:tcW w:w="179" w:type="dxa"/>
            <w:tcBorders>
              <w:top w:val="nil"/>
              <w:left w:val="nil"/>
              <w:bottom w:val="nil"/>
              <w:right w:val="double" w:sz="6" w:space="0" w:color="auto"/>
            </w:tcBorders>
            <w:shd w:val="clear" w:color="auto" w:fill="auto"/>
            <w:noWrap/>
            <w:vAlign w:val="bottom"/>
            <w:hideMark/>
          </w:tcPr>
          <w:p w14:paraId="60E08F31"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21E229BD" w14:textId="77777777" w:rsidR="00FB3CB7" w:rsidRPr="00B26D68" w:rsidRDefault="00FB3CB7" w:rsidP="005E625A">
            <w:pPr>
              <w:rPr>
                <w:rFonts w:ascii="Arial" w:eastAsia="Times New Roman" w:hAnsi="Arial" w:cs="Arial"/>
                <w:sz w:val="18"/>
                <w:szCs w:val="18"/>
                <w:lang w:eastAsia="es-CO"/>
              </w:rPr>
            </w:pPr>
          </w:p>
        </w:tc>
      </w:tr>
      <w:tr w:rsidR="00FB3CB7" w:rsidRPr="00B26D68" w14:paraId="29F465AE" w14:textId="77777777" w:rsidTr="005E625A">
        <w:trPr>
          <w:trHeight w:val="1215"/>
        </w:trPr>
        <w:tc>
          <w:tcPr>
            <w:tcW w:w="348" w:type="dxa"/>
            <w:tcBorders>
              <w:top w:val="nil"/>
              <w:left w:val="single" w:sz="8" w:space="0" w:color="auto"/>
              <w:bottom w:val="single" w:sz="8" w:space="0" w:color="auto"/>
              <w:right w:val="single" w:sz="4" w:space="0" w:color="auto"/>
            </w:tcBorders>
            <w:shd w:val="clear" w:color="auto" w:fill="auto"/>
            <w:noWrap/>
            <w:vAlign w:val="center"/>
            <w:hideMark/>
          </w:tcPr>
          <w:p w14:paraId="3A808635"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19</w:t>
            </w:r>
          </w:p>
        </w:tc>
        <w:tc>
          <w:tcPr>
            <w:tcW w:w="1789" w:type="dxa"/>
            <w:tcBorders>
              <w:top w:val="nil"/>
              <w:left w:val="nil"/>
              <w:bottom w:val="single" w:sz="8" w:space="0" w:color="auto"/>
              <w:right w:val="single" w:sz="4" w:space="0" w:color="auto"/>
            </w:tcBorders>
            <w:shd w:val="clear" w:color="auto" w:fill="auto"/>
            <w:vAlign w:val="center"/>
            <w:hideMark/>
          </w:tcPr>
          <w:p w14:paraId="6FA960AA"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Elaboración de diseños eléctricos para sistema de baja tensión, incluyendo memorias de cálculo, planos eléctricos, diagramas unifilares, cuadros de carga y especificaciones técnicas, conforme a RETIE y NTC 2050.</w:t>
            </w:r>
          </w:p>
        </w:tc>
        <w:tc>
          <w:tcPr>
            <w:tcW w:w="488" w:type="dxa"/>
            <w:tcBorders>
              <w:top w:val="nil"/>
              <w:left w:val="nil"/>
              <w:bottom w:val="single" w:sz="8" w:space="0" w:color="auto"/>
              <w:right w:val="single" w:sz="4" w:space="0" w:color="auto"/>
            </w:tcBorders>
            <w:shd w:val="clear" w:color="auto" w:fill="auto"/>
            <w:noWrap/>
            <w:vAlign w:val="center"/>
            <w:hideMark/>
          </w:tcPr>
          <w:p w14:paraId="4FEE498D"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Un</w:t>
            </w:r>
          </w:p>
        </w:tc>
        <w:tc>
          <w:tcPr>
            <w:tcW w:w="880" w:type="dxa"/>
            <w:tcBorders>
              <w:top w:val="nil"/>
              <w:left w:val="nil"/>
              <w:bottom w:val="single" w:sz="8" w:space="0" w:color="auto"/>
              <w:right w:val="single" w:sz="4" w:space="0" w:color="auto"/>
            </w:tcBorders>
            <w:shd w:val="clear" w:color="auto" w:fill="auto"/>
            <w:vAlign w:val="center"/>
            <w:hideMark/>
          </w:tcPr>
          <w:p w14:paraId="0388805E"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1,00</w:t>
            </w:r>
          </w:p>
        </w:tc>
        <w:tc>
          <w:tcPr>
            <w:tcW w:w="991" w:type="dxa"/>
            <w:tcBorders>
              <w:top w:val="nil"/>
              <w:left w:val="nil"/>
              <w:bottom w:val="single" w:sz="8" w:space="0" w:color="auto"/>
              <w:right w:val="single" w:sz="4" w:space="0" w:color="auto"/>
            </w:tcBorders>
            <w:shd w:val="clear" w:color="auto" w:fill="auto"/>
            <w:vAlign w:val="center"/>
            <w:hideMark/>
          </w:tcPr>
          <w:p w14:paraId="26B136F8"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$ 5.000.000 </w:t>
            </w:r>
          </w:p>
        </w:tc>
        <w:tc>
          <w:tcPr>
            <w:tcW w:w="1351" w:type="dxa"/>
            <w:tcBorders>
              <w:top w:val="nil"/>
              <w:left w:val="nil"/>
              <w:bottom w:val="single" w:sz="8" w:space="0" w:color="auto"/>
              <w:right w:val="single" w:sz="8" w:space="0" w:color="auto"/>
            </w:tcBorders>
            <w:shd w:val="clear" w:color="auto" w:fill="auto"/>
            <w:vAlign w:val="center"/>
            <w:hideMark/>
          </w:tcPr>
          <w:p w14:paraId="779690FF"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$ 5.000.000 </w:t>
            </w:r>
          </w:p>
        </w:tc>
        <w:tc>
          <w:tcPr>
            <w:tcW w:w="821" w:type="dxa"/>
            <w:tcBorders>
              <w:top w:val="nil"/>
              <w:left w:val="single" w:sz="4" w:space="0" w:color="auto"/>
              <w:bottom w:val="single" w:sz="8" w:space="0" w:color="auto"/>
              <w:right w:val="single" w:sz="4" w:space="0" w:color="auto"/>
            </w:tcBorders>
            <w:shd w:val="clear" w:color="auto" w:fill="auto"/>
            <w:vAlign w:val="center"/>
            <w:hideMark/>
          </w:tcPr>
          <w:p w14:paraId="66457CB9"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$ 7.000.000 </w:t>
            </w:r>
          </w:p>
        </w:tc>
        <w:tc>
          <w:tcPr>
            <w:tcW w:w="1313" w:type="dxa"/>
            <w:tcBorders>
              <w:top w:val="nil"/>
              <w:left w:val="nil"/>
              <w:bottom w:val="single" w:sz="8" w:space="0" w:color="auto"/>
              <w:right w:val="single" w:sz="8" w:space="0" w:color="auto"/>
            </w:tcBorders>
            <w:shd w:val="clear" w:color="auto" w:fill="auto"/>
            <w:vAlign w:val="center"/>
            <w:hideMark/>
          </w:tcPr>
          <w:p w14:paraId="12CEA93D" w14:textId="77777777" w:rsidR="00FB3CB7" w:rsidRPr="00B26D68" w:rsidRDefault="00FB3CB7" w:rsidP="005E625A">
            <w:pPr>
              <w:jc w:val="right"/>
              <w:rPr>
                <w:rFonts w:ascii="Arial" w:eastAsia="Times New Roman" w:hAnsi="Arial" w:cs="Arial"/>
                <w:sz w:val="18"/>
                <w:szCs w:val="18"/>
                <w:lang w:eastAsia="es-CO"/>
              </w:rPr>
            </w:pPr>
            <w:r w:rsidRPr="00B26D68">
              <w:rPr>
                <w:rFonts w:ascii="Arial" w:eastAsia="Times New Roman" w:hAnsi="Arial" w:cs="Arial"/>
                <w:sz w:val="18"/>
                <w:szCs w:val="18"/>
                <w:lang w:eastAsia="es-CO"/>
              </w:rPr>
              <w:t xml:space="preserve">$ 7.000.000 </w:t>
            </w:r>
          </w:p>
        </w:tc>
        <w:tc>
          <w:tcPr>
            <w:tcW w:w="1464" w:type="dxa"/>
            <w:tcBorders>
              <w:top w:val="nil"/>
              <w:left w:val="nil"/>
              <w:bottom w:val="nil"/>
              <w:right w:val="nil"/>
            </w:tcBorders>
            <w:shd w:val="clear" w:color="000000" w:fill="A6A6A6"/>
            <w:vAlign w:val="center"/>
            <w:hideMark/>
          </w:tcPr>
          <w:p w14:paraId="1D3F4F72"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$ 6.000.000 </w:t>
            </w:r>
          </w:p>
        </w:tc>
        <w:tc>
          <w:tcPr>
            <w:tcW w:w="179" w:type="dxa"/>
            <w:tcBorders>
              <w:top w:val="nil"/>
              <w:left w:val="nil"/>
              <w:bottom w:val="nil"/>
              <w:right w:val="double" w:sz="6" w:space="0" w:color="auto"/>
            </w:tcBorders>
            <w:shd w:val="clear" w:color="auto" w:fill="auto"/>
            <w:noWrap/>
            <w:vAlign w:val="bottom"/>
            <w:hideMark/>
          </w:tcPr>
          <w:p w14:paraId="20D78A6E"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07E6526A" w14:textId="77777777" w:rsidR="00FB3CB7" w:rsidRPr="00B26D68" w:rsidRDefault="00FB3CB7" w:rsidP="005E625A">
            <w:pPr>
              <w:rPr>
                <w:rFonts w:ascii="Arial" w:eastAsia="Times New Roman" w:hAnsi="Arial" w:cs="Arial"/>
                <w:sz w:val="18"/>
                <w:szCs w:val="18"/>
                <w:lang w:eastAsia="es-CO"/>
              </w:rPr>
            </w:pPr>
          </w:p>
        </w:tc>
      </w:tr>
      <w:tr w:rsidR="00FB3CB7" w:rsidRPr="00B26D68" w14:paraId="23344AC0" w14:textId="77777777" w:rsidTr="005E625A">
        <w:trPr>
          <w:trHeight w:val="330"/>
        </w:trPr>
        <w:tc>
          <w:tcPr>
            <w:tcW w:w="4496" w:type="dxa"/>
            <w:gridSpan w:val="5"/>
            <w:tcBorders>
              <w:top w:val="single" w:sz="8" w:space="0" w:color="auto"/>
              <w:left w:val="single" w:sz="8" w:space="0" w:color="auto"/>
              <w:bottom w:val="single" w:sz="8" w:space="0" w:color="auto"/>
              <w:right w:val="single" w:sz="4" w:space="0" w:color="000000"/>
            </w:tcBorders>
            <w:shd w:val="clear" w:color="000000" w:fill="D9D9D9"/>
            <w:noWrap/>
            <w:vAlign w:val="center"/>
            <w:hideMark/>
          </w:tcPr>
          <w:p w14:paraId="1FED8E64"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SUBTOTAL OBRAS </w:t>
            </w:r>
          </w:p>
        </w:tc>
        <w:tc>
          <w:tcPr>
            <w:tcW w:w="1351" w:type="dxa"/>
            <w:tcBorders>
              <w:top w:val="nil"/>
              <w:left w:val="nil"/>
              <w:bottom w:val="single" w:sz="8" w:space="0" w:color="auto"/>
              <w:right w:val="single" w:sz="8" w:space="0" w:color="auto"/>
            </w:tcBorders>
            <w:shd w:val="clear" w:color="000000" w:fill="D9D9D9"/>
            <w:noWrap/>
            <w:vAlign w:val="center"/>
            <w:hideMark/>
          </w:tcPr>
          <w:p w14:paraId="777C656C"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$ 93.661.231</w:t>
            </w:r>
          </w:p>
        </w:tc>
        <w:tc>
          <w:tcPr>
            <w:tcW w:w="821" w:type="dxa"/>
            <w:tcBorders>
              <w:top w:val="nil"/>
              <w:left w:val="nil"/>
              <w:bottom w:val="nil"/>
              <w:right w:val="nil"/>
            </w:tcBorders>
            <w:shd w:val="clear" w:color="000000" w:fill="D9D9D9"/>
            <w:noWrap/>
            <w:vAlign w:val="center"/>
            <w:hideMark/>
          </w:tcPr>
          <w:p w14:paraId="7A4BCAEE" w14:textId="77777777" w:rsidR="00FB3CB7" w:rsidRPr="00B26D68" w:rsidRDefault="00FB3CB7" w:rsidP="005E625A">
            <w:pP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1313" w:type="dxa"/>
            <w:tcBorders>
              <w:top w:val="nil"/>
              <w:left w:val="nil"/>
              <w:bottom w:val="single" w:sz="8" w:space="0" w:color="auto"/>
              <w:right w:val="single" w:sz="8" w:space="0" w:color="auto"/>
            </w:tcBorders>
            <w:shd w:val="clear" w:color="000000" w:fill="D9D9D9"/>
            <w:noWrap/>
            <w:vAlign w:val="center"/>
            <w:hideMark/>
          </w:tcPr>
          <w:p w14:paraId="48B4FF7A"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$ 117.106.959</w:t>
            </w:r>
          </w:p>
        </w:tc>
        <w:tc>
          <w:tcPr>
            <w:tcW w:w="1464" w:type="dxa"/>
            <w:tcBorders>
              <w:top w:val="single" w:sz="8" w:space="0" w:color="auto"/>
              <w:left w:val="nil"/>
              <w:bottom w:val="single" w:sz="8" w:space="0" w:color="auto"/>
              <w:right w:val="single" w:sz="8" w:space="0" w:color="auto"/>
            </w:tcBorders>
            <w:shd w:val="clear" w:color="000000" w:fill="A6A6A6"/>
            <w:noWrap/>
            <w:vAlign w:val="center"/>
            <w:hideMark/>
          </w:tcPr>
          <w:p w14:paraId="62B9BE44"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$ 105.384.095</w:t>
            </w:r>
          </w:p>
        </w:tc>
        <w:tc>
          <w:tcPr>
            <w:tcW w:w="179" w:type="dxa"/>
            <w:tcBorders>
              <w:top w:val="nil"/>
              <w:left w:val="nil"/>
              <w:bottom w:val="nil"/>
              <w:right w:val="double" w:sz="6" w:space="0" w:color="auto"/>
            </w:tcBorders>
            <w:shd w:val="clear" w:color="auto" w:fill="auto"/>
            <w:noWrap/>
            <w:vAlign w:val="bottom"/>
            <w:hideMark/>
          </w:tcPr>
          <w:p w14:paraId="0AC51378"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45889120" w14:textId="77777777" w:rsidR="00FB3CB7" w:rsidRPr="00B26D68" w:rsidRDefault="00FB3CB7" w:rsidP="005E625A">
            <w:pPr>
              <w:rPr>
                <w:rFonts w:ascii="Arial" w:eastAsia="Times New Roman" w:hAnsi="Arial" w:cs="Arial"/>
                <w:sz w:val="18"/>
                <w:szCs w:val="18"/>
                <w:lang w:eastAsia="es-CO"/>
              </w:rPr>
            </w:pPr>
          </w:p>
        </w:tc>
      </w:tr>
      <w:tr w:rsidR="00FB3CB7" w:rsidRPr="00B26D68" w14:paraId="3367DFAC" w14:textId="77777777" w:rsidTr="005E625A">
        <w:trPr>
          <w:trHeight w:val="330"/>
        </w:trPr>
        <w:tc>
          <w:tcPr>
            <w:tcW w:w="348" w:type="dxa"/>
            <w:tcBorders>
              <w:top w:val="nil"/>
              <w:left w:val="nil"/>
              <w:bottom w:val="nil"/>
              <w:right w:val="nil"/>
            </w:tcBorders>
            <w:shd w:val="clear" w:color="auto" w:fill="auto"/>
            <w:noWrap/>
            <w:vAlign w:val="center"/>
            <w:hideMark/>
          </w:tcPr>
          <w:p w14:paraId="28245E3A" w14:textId="77777777" w:rsidR="00FB3CB7" w:rsidRPr="00B26D68" w:rsidRDefault="00FB3CB7" w:rsidP="005E625A">
            <w:pPr>
              <w:rPr>
                <w:rFonts w:ascii="Arial" w:eastAsia="Times New Roman" w:hAnsi="Arial" w:cs="Arial"/>
                <w:sz w:val="18"/>
                <w:szCs w:val="18"/>
                <w:lang w:eastAsia="es-CO"/>
              </w:rPr>
            </w:pPr>
          </w:p>
        </w:tc>
        <w:tc>
          <w:tcPr>
            <w:tcW w:w="1789" w:type="dxa"/>
            <w:tcBorders>
              <w:top w:val="nil"/>
              <w:left w:val="nil"/>
              <w:bottom w:val="nil"/>
              <w:right w:val="nil"/>
            </w:tcBorders>
            <w:shd w:val="clear" w:color="auto" w:fill="auto"/>
            <w:noWrap/>
            <w:vAlign w:val="center"/>
            <w:hideMark/>
          </w:tcPr>
          <w:p w14:paraId="163F8C92" w14:textId="77777777" w:rsidR="00FB3CB7" w:rsidRPr="00B26D68" w:rsidRDefault="00FB3CB7" w:rsidP="005E625A">
            <w:pPr>
              <w:jc w:val="right"/>
              <w:rPr>
                <w:rFonts w:ascii="Arial" w:eastAsia="Times New Roman" w:hAnsi="Arial" w:cs="Arial"/>
                <w:sz w:val="18"/>
                <w:szCs w:val="18"/>
                <w:lang w:eastAsia="es-CO"/>
              </w:rPr>
            </w:pPr>
          </w:p>
        </w:tc>
        <w:tc>
          <w:tcPr>
            <w:tcW w:w="488" w:type="dxa"/>
            <w:tcBorders>
              <w:top w:val="nil"/>
              <w:left w:val="nil"/>
              <w:bottom w:val="nil"/>
              <w:right w:val="nil"/>
            </w:tcBorders>
            <w:shd w:val="clear" w:color="auto" w:fill="auto"/>
            <w:noWrap/>
            <w:vAlign w:val="center"/>
            <w:hideMark/>
          </w:tcPr>
          <w:p w14:paraId="1F008B0B" w14:textId="77777777" w:rsidR="00FB3CB7" w:rsidRPr="00B26D68" w:rsidRDefault="00FB3CB7" w:rsidP="005E625A">
            <w:pPr>
              <w:jc w:val="right"/>
              <w:rPr>
                <w:rFonts w:ascii="Arial" w:eastAsia="Times New Roman" w:hAnsi="Arial" w:cs="Arial"/>
                <w:sz w:val="18"/>
                <w:szCs w:val="18"/>
                <w:lang w:eastAsia="es-CO"/>
              </w:rPr>
            </w:pPr>
          </w:p>
        </w:tc>
        <w:tc>
          <w:tcPr>
            <w:tcW w:w="880" w:type="dxa"/>
            <w:tcBorders>
              <w:top w:val="nil"/>
              <w:left w:val="nil"/>
              <w:bottom w:val="nil"/>
              <w:right w:val="nil"/>
            </w:tcBorders>
            <w:shd w:val="clear" w:color="auto" w:fill="auto"/>
            <w:noWrap/>
            <w:vAlign w:val="center"/>
            <w:hideMark/>
          </w:tcPr>
          <w:p w14:paraId="72E2DBD7" w14:textId="77777777" w:rsidR="00FB3CB7" w:rsidRPr="00B26D68" w:rsidRDefault="00FB3CB7" w:rsidP="005E625A">
            <w:pPr>
              <w:jc w:val="right"/>
              <w:rPr>
                <w:rFonts w:ascii="Arial" w:eastAsia="Times New Roman" w:hAnsi="Arial" w:cs="Arial"/>
                <w:sz w:val="18"/>
                <w:szCs w:val="18"/>
                <w:lang w:eastAsia="es-CO"/>
              </w:rPr>
            </w:pPr>
          </w:p>
        </w:tc>
        <w:tc>
          <w:tcPr>
            <w:tcW w:w="991" w:type="dxa"/>
            <w:tcBorders>
              <w:top w:val="nil"/>
              <w:left w:val="nil"/>
              <w:bottom w:val="nil"/>
              <w:right w:val="nil"/>
            </w:tcBorders>
            <w:shd w:val="clear" w:color="auto" w:fill="auto"/>
            <w:noWrap/>
            <w:vAlign w:val="center"/>
            <w:hideMark/>
          </w:tcPr>
          <w:p w14:paraId="0418C5D0" w14:textId="77777777" w:rsidR="00FB3CB7" w:rsidRPr="00B26D68" w:rsidRDefault="00FB3CB7" w:rsidP="005E625A">
            <w:pPr>
              <w:jc w:val="right"/>
              <w:rPr>
                <w:rFonts w:ascii="Arial" w:eastAsia="Times New Roman" w:hAnsi="Arial" w:cs="Arial"/>
                <w:sz w:val="18"/>
                <w:szCs w:val="18"/>
                <w:lang w:eastAsia="es-CO"/>
              </w:rPr>
            </w:pPr>
          </w:p>
        </w:tc>
        <w:tc>
          <w:tcPr>
            <w:tcW w:w="1351" w:type="dxa"/>
            <w:tcBorders>
              <w:top w:val="nil"/>
              <w:left w:val="nil"/>
              <w:bottom w:val="nil"/>
              <w:right w:val="nil"/>
            </w:tcBorders>
            <w:shd w:val="clear" w:color="auto" w:fill="auto"/>
            <w:noWrap/>
            <w:vAlign w:val="center"/>
            <w:hideMark/>
          </w:tcPr>
          <w:p w14:paraId="45697608" w14:textId="77777777" w:rsidR="00FB3CB7" w:rsidRPr="00B26D68" w:rsidRDefault="00FB3CB7" w:rsidP="005E625A">
            <w:pPr>
              <w:jc w:val="right"/>
              <w:rPr>
                <w:rFonts w:ascii="Arial" w:eastAsia="Times New Roman" w:hAnsi="Arial" w:cs="Arial"/>
                <w:sz w:val="18"/>
                <w:szCs w:val="18"/>
                <w:lang w:eastAsia="es-CO"/>
              </w:rPr>
            </w:pPr>
          </w:p>
        </w:tc>
        <w:tc>
          <w:tcPr>
            <w:tcW w:w="821" w:type="dxa"/>
            <w:tcBorders>
              <w:top w:val="nil"/>
              <w:left w:val="nil"/>
              <w:bottom w:val="nil"/>
              <w:right w:val="nil"/>
            </w:tcBorders>
            <w:shd w:val="clear" w:color="auto" w:fill="auto"/>
            <w:noWrap/>
            <w:vAlign w:val="center"/>
            <w:hideMark/>
          </w:tcPr>
          <w:p w14:paraId="79E1F6F5" w14:textId="77777777" w:rsidR="00FB3CB7" w:rsidRPr="00B26D68" w:rsidRDefault="00FB3CB7" w:rsidP="005E625A">
            <w:pPr>
              <w:rPr>
                <w:rFonts w:ascii="Arial" w:eastAsia="Times New Roman" w:hAnsi="Arial" w:cs="Arial"/>
                <w:sz w:val="18"/>
                <w:szCs w:val="18"/>
                <w:lang w:eastAsia="es-CO"/>
              </w:rPr>
            </w:pPr>
          </w:p>
        </w:tc>
        <w:tc>
          <w:tcPr>
            <w:tcW w:w="1313" w:type="dxa"/>
            <w:tcBorders>
              <w:top w:val="nil"/>
              <w:left w:val="nil"/>
              <w:bottom w:val="nil"/>
              <w:right w:val="nil"/>
            </w:tcBorders>
            <w:shd w:val="clear" w:color="auto" w:fill="auto"/>
            <w:noWrap/>
            <w:vAlign w:val="center"/>
            <w:hideMark/>
          </w:tcPr>
          <w:p w14:paraId="6CCBFDFA" w14:textId="77777777" w:rsidR="00FB3CB7" w:rsidRPr="00B26D68" w:rsidRDefault="00FB3CB7" w:rsidP="005E625A">
            <w:pPr>
              <w:jc w:val="right"/>
              <w:rPr>
                <w:rFonts w:ascii="Arial" w:eastAsia="Times New Roman" w:hAnsi="Arial" w:cs="Arial"/>
                <w:sz w:val="18"/>
                <w:szCs w:val="18"/>
                <w:lang w:eastAsia="es-CO"/>
              </w:rPr>
            </w:pPr>
          </w:p>
        </w:tc>
        <w:tc>
          <w:tcPr>
            <w:tcW w:w="1464" w:type="dxa"/>
            <w:tcBorders>
              <w:top w:val="nil"/>
              <w:left w:val="nil"/>
              <w:bottom w:val="nil"/>
              <w:right w:val="nil"/>
            </w:tcBorders>
            <w:shd w:val="clear" w:color="000000" w:fill="A6A6A6"/>
            <w:noWrap/>
            <w:vAlign w:val="center"/>
            <w:hideMark/>
          </w:tcPr>
          <w:p w14:paraId="68DB4C17" w14:textId="77777777" w:rsidR="00FB3CB7" w:rsidRPr="00B26D68" w:rsidRDefault="00FB3CB7" w:rsidP="005E625A">
            <w:pP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179" w:type="dxa"/>
            <w:tcBorders>
              <w:top w:val="nil"/>
              <w:left w:val="nil"/>
              <w:bottom w:val="nil"/>
              <w:right w:val="double" w:sz="6" w:space="0" w:color="auto"/>
            </w:tcBorders>
            <w:shd w:val="clear" w:color="auto" w:fill="auto"/>
            <w:noWrap/>
            <w:vAlign w:val="bottom"/>
            <w:hideMark/>
          </w:tcPr>
          <w:p w14:paraId="4002FA54"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4D4A388A" w14:textId="77777777" w:rsidR="00FB3CB7" w:rsidRPr="00B26D68" w:rsidRDefault="00FB3CB7" w:rsidP="005E625A">
            <w:pPr>
              <w:rPr>
                <w:rFonts w:ascii="Arial" w:eastAsia="Times New Roman" w:hAnsi="Arial" w:cs="Arial"/>
                <w:sz w:val="18"/>
                <w:szCs w:val="18"/>
                <w:lang w:eastAsia="es-CO"/>
              </w:rPr>
            </w:pPr>
          </w:p>
        </w:tc>
      </w:tr>
      <w:tr w:rsidR="00FB3CB7" w:rsidRPr="00B26D68" w14:paraId="69E21EF0" w14:textId="77777777" w:rsidTr="005E625A">
        <w:trPr>
          <w:trHeight w:val="315"/>
        </w:trPr>
        <w:tc>
          <w:tcPr>
            <w:tcW w:w="348" w:type="dxa"/>
            <w:tcBorders>
              <w:top w:val="nil"/>
              <w:left w:val="nil"/>
              <w:bottom w:val="nil"/>
              <w:right w:val="nil"/>
            </w:tcBorders>
            <w:shd w:val="clear" w:color="auto" w:fill="auto"/>
            <w:noWrap/>
            <w:vAlign w:val="bottom"/>
            <w:hideMark/>
          </w:tcPr>
          <w:p w14:paraId="32FCA5A6" w14:textId="77777777" w:rsidR="00FB3CB7" w:rsidRPr="00B26D68" w:rsidRDefault="00FB3CB7" w:rsidP="005E625A">
            <w:pPr>
              <w:rPr>
                <w:rFonts w:ascii="Arial" w:eastAsia="Times New Roman" w:hAnsi="Arial" w:cs="Arial"/>
                <w:sz w:val="18"/>
                <w:szCs w:val="18"/>
                <w:lang w:eastAsia="es-CO"/>
              </w:rPr>
            </w:pPr>
          </w:p>
        </w:tc>
        <w:tc>
          <w:tcPr>
            <w:tcW w:w="3157" w:type="dxa"/>
            <w:gridSpan w:val="3"/>
            <w:tcBorders>
              <w:top w:val="single" w:sz="8" w:space="0" w:color="auto"/>
              <w:left w:val="single" w:sz="8" w:space="0" w:color="auto"/>
              <w:bottom w:val="single" w:sz="4" w:space="0" w:color="auto"/>
              <w:right w:val="single" w:sz="4" w:space="0" w:color="000000"/>
            </w:tcBorders>
            <w:shd w:val="clear" w:color="auto" w:fill="auto"/>
            <w:vAlign w:val="center"/>
            <w:hideMark/>
          </w:tcPr>
          <w:p w14:paraId="216B94D1"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991" w:type="dxa"/>
            <w:tcBorders>
              <w:top w:val="single" w:sz="8" w:space="0" w:color="auto"/>
              <w:left w:val="nil"/>
              <w:bottom w:val="single" w:sz="4" w:space="0" w:color="auto"/>
              <w:right w:val="single" w:sz="4" w:space="0" w:color="auto"/>
            </w:tcBorders>
            <w:shd w:val="clear" w:color="auto" w:fill="auto"/>
            <w:noWrap/>
            <w:vAlign w:val="center"/>
            <w:hideMark/>
          </w:tcPr>
          <w:p w14:paraId="3738E2A7" w14:textId="77777777" w:rsidR="00FB3CB7" w:rsidRPr="00B26D68" w:rsidRDefault="00FB3CB7" w:rsidP="005E625A">
            <w:pPr>
              <w:jc w:val="right"/>
              <w:rPr>
                <w:rFonts w:ascii="Arial" w:eastAsia="Times New Roman" w:hAnsi="Arial" w:cs="Arial"/>
                <w:b/>
                <w:bCs/>
                <w:color w:val="FF0000"/>
                <w:sz w:val="18"/>
                <w:szCs w:val="18"/>
                <w:lang w:eastAsia="es-CO"/>
              </w:rPr>
            </w:pPr>
            <w:r w:rsidRPr="00B26D68">
              <w:rPr>
                <w:rFonts w:ascii="Arial" w:eastAsia="Times New Roman" w:hAnsi="Arial" w:cs="Arial"/>
                <w:b/>
                <w:bCs/>
                <w:color w:val="FF0000"/>
                <w:sz w:val="18"/>
                <w:szCs w:val="18"/>
                <w:lang w:eastAsia="es-CO"/>
              </w:rPr>
              <w:t> </w:t>
            </w:r>
          </w:p>
        </w:tc>
        <w:tc>
          <w:tcPr>
            <w:tcW w:w="1351" w:type="dxa"/>
            <w:tcBorders>
              <w:top w:val="single" w:sz="8" w:space="0" w:color="auto"/>
              <w:left w:val="nil"/>
              <w:bottom w:val="single" w:sz="4" w:space="0" w:color="auto"/>
              <w:right w:val="single" w:sz="8" w:space="0" w:color="auto"/>
            </w:tcBorders>
            <w:shd w:val="clear" w:color="auto" w:fill="auto"/>
            <w:noWrap/>
            <w:vAlign w:val="center"/>
            <w:hideMark/>
          </w:tcPr>
          <w:p w14:paraId="1C5BFA82"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821" w:type="dxa"/>
            <w:tcBorders>
              <w:top w:val="single" w:sz="8" w:space="0" w:color="auto"/>
              <w:left w:val="nil"/>
              <w:bottom w:val="single" w:sz="4" w:space="0" w:color="auto"/>
              <w:right w:val="single" w:sz="4" w:space="0" w:color="auto"/>
            </w:tcBorders>
            <w:shd w:val="clear" w:color="auto" w:fill="auto"/>
            <w:noWrap/>
            <w:vAlign w:val="center"/>
            <w:hideMark/>
          </w:tcPr>
          <w:p w14:paraId="0FA61EE7" w14:textId="77777777" w:rsidR="00FB3CB7" w:rsidRPr="00B26D68" w:rsidRDefault="00FB3CB7" w:rsidP="005E625A">
            <w:pPr>
              <w:jc w:val="right"/>
              <w:rPr>
                <w:rFonts w:ascii="Arial" w:eastAsia="Times New Roman" w:hAnsi="Arial" w:cs="Arial"/>
                <w:b/>
                <w:bCs/>
                <w:color w:val="FF0000"/>
                <w:sz w:val="18"/>
                <w:szCs w:val="18"/>
                <w:lang w:eastAsia="es-CO"/>
              </w:rPr>
            </w:pPr>
            <w:r w:rsidRPr="00B26D68">
              <w:rPr>
                <w:rFonts w:ascii="Arial" w:eastAsia="Times New Roman" w:hAnsi="Arial" w:cs="Arial"/>
                <w:b/>
                <w:bCs/>
                <w:color w:val="FF0000"/>
                <w:sz w:val="18"/>
                <w:szCs w:val="18"/>
                <w:lang w:eastAsia="es-CO"/>
              </w:rPr>
              <w:t> </w:t>
            </w:r>
          </w:p>
        </w:tc>
        <w:tc>
          <w:tcPr>
            <w:tcW w:w="1313" w:type="dxa"/>
            <w:tcBorders>
              <w:top w:val="single" w:sz="8" w:space="0" w:color="auto"/>
              <w:left w:val="nil"/>
              <w:bottom w:val="single" w:sz="4" w:space="0" w:color="auto"/>
              <w:right w:val="single" w:sz="8" w:space="0" w:color="auto"/>
            </w:tcBorders>
            <w:shd w:val="clear" w:color="auto" w:fill="auto"/>
            <w:noWrap/>
            <w:vAlign w:val="center"/>
            <w:hideMark/>
          </w:tcPr>
          <w:p w14:paraId="72FC36F1"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464" w:type="dxa"/>
            <w:tcBorders>
              <w:top w:val="nil"/>
              <w:left w:val="nil"/>
              <w:bottom w:val="nil"/>
              <w:right w:val="nil"/>
            </w:tcBorders>
            <w:shd w:val="clear" w:color="000000" w:fill="A6A6A6"/>
            <w:noWrap/>
            <w:vAlign w:val="center"/>
            <w:hideMark/>
          </w:tcPr>
          <w:p w14:paraId="50D4B023" w14:textId="77777777" w:rsidR="00FB3CB7" w:rsidRPr="00B26D68" w:rsidRDefault="00FB3CB7" w:rsidP="005E625A">
            <w:pP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179" w:type="dxa"/>
            <w:tcBorders>
              <w:top w:val="nil"/>
              <w:left w:val="nil"/>
              <w:bottom w:val="nil"/>
              <w:right w:val="double" w:sz="6" w:space="0" w:color="auto"/>
            </w:tcBorders>
            <w:shd w:val="clear" w:color="auto" w:fill="auto"/>
            <w:noWrap/>
            <w:vAlign w:val="bottom"/>
            <w:hideMark/>
          </w:tcPr>
          <w:p w14:paraId="0A7620D6"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70D6575B" w14:textId="77777777" w:rsidR="00FB3CB7" w:rsidRPr="00B26D68" w:rsidRDefault="00FB3CB7" w:rsidP="005E625A">
            <w:pPr>
              <w:rPr>
                <w:rFonts w:ascii="Arial" w:eastAsia="Times New Roman" w:hAnsi="Arial" w:cs="Arial"/>
                <w:sz w:val="18"/>
                <w:szCs w:val="18"/>
                <w:lang w:eastAsia="es-CO"/>
              </w:rPr>
            </w:pPr>
          </w:p>
        </w:tc>
      </w:tr>
      <w:tr w:rsidR="00FB3CB7" w:rsidRPr="00B26D68" w14:paraId="424702C0" w14:textId="77777777" w:rsidTr="005E625A">
        <w:trPr>
          <w:trHeight w:val="315"/>
        </w:trPr>
        <w:tc>
          <w:tcPr>
            <w:tcW w:w="348" w:type="dxa"/>
            <w:tcBorders>
              <w:top w:val="nil"/>
              <w:left w:val="nil"/>
              <w:bottom w:val="nil"/>
              <w:right w:val="nil"/>
            </w:tcBorders>
            <w:shd w:val="clear" w:color="auto" w:fill="auto"/>
            <w:noWrap/>
            <w:vAlign w:val="bottom"/>
            <w:hideMark/>
          </w:tcPr>
          <w:p w14:paraId="22C9D826" w14:textId="77777777" w:rsidR="00FB3CB7" w:rsidRPr="00B26D68" w:rsidRDefault="00FB3CB7" w:rsidP="005E625A">
            <w:pPr>
              <w:rPr>
                <w:rFonts w:ascii="Arial" w:eastAsia="Times New Roman" w:hAnsi="Arial" w:cs="Arial"/>
                <w:sz w:val="18"/>
                <w:szCs w:val="18"/>
                <w:lang w:eastAsia="es-CO"/>
              </w:rPr>
            </w:pPr>
          </w:p>
        </w:tc>
        <w:tc>
          <w:tcPr>
            <w:tcW w:w="1789" w:type="dxa"/>
            <w:tcBorders>
              <w:top w:val="nil"/>
              <w:left w:val="single" w:sz="8" w:space="0" w:color="auto"/>
              <w:bottom w:val="single" w:sz="4" w:space="0" w:color="auto"/>
              <w:right w:val="nil"/>
            </w:tcBorders>
            <w:shd w:val="clear" w:color="auto" w:fill="auto"/>
            <w:noWrap/>
            <w:vAlign w:val="center"/>
            <w:hideMark/>
          </w:tcPr>
          <w:p w14:paraId="3475E00E" w14:textId="77777777" w:rsidR="00FB3CB7" w:rsidRPr="00B26D68" w:rsidRDefault="00FB3CB7" w:rsidP="005E625A">
            <w:pPr>
              <w:rPr>
                <w:rFonts w:ascii="Arial" w:eastAsia="Times New Roman" w:hAnsi="Arial" w:cs="Arial"/>
                <w:b/>
                <w:bCs/>
                <w:sz w:val="18"/>
                <w:szCs w:val="18"/>
                <w:lang w:eastAsia="es-CO"/>
              </w:rPr>
            </w:pPr>
            <w:proofErr w:type="gramStart"/>
            <w:r w:rsidRPr="00B26D68">
              <w:rPr>
                <w:rFonts w:ascii="Arial" w:eastAsia="Times New Roman" w:hAnsi="Arial" w:cs="Arial"/>
                <w:b/>
                <w:bCs/>
                <w:sz w:val="18"/>
                <w:szCs w:val="18"/>
                <w:lang w:eastAsia="es-CO"/>
              </w:rPr>
              <w:t>TOTAL</w:t>
            </w:r>
            <w:proofErr w:type="gramEnd"/>
            <w:r w:rsidRPr="00B26D68">
              <w:rPr>
                <w:rFonts w:ascii="Arial" w:eastAsia="Times New Roman" w:hAnsi="Arial" w:cs="Arial"/>
                <w:b/>
                <w:bCs/>
                <w:sz w:val="18"/>
                <w:szCs w:val="18"/>
                <w:lang w:eastAsia="es-CO"/>
              </w:rPr>
              <w:t xml:space="preserve"> OBRAS (INCLUYE AU)</w:t>
            </w:r>
          </w:p>
        </w:tc>
        <w:tc>
          <w:tcPr>
            <w:tcW w:w="488" w:type="dxa"/>
            <w:tcBorders>
              <w:top w:val="nil"/>
              <w:left w:val="nil"/>
              <w:bottom w:val="single" w:sz="4" w:space="0" w:color="auto"/>
              <w:right w:val="nil"/>
            </w:tcBorders>
            <w:shd w:val="clear" w:color="auto" w:fill="auto"/>
            <w:noWrap/>
            <w:vAlign w:val="center"/>
            <w:hideMark/>
          </w:tcPr>
          <w:p w14:paraId="2921400B" w14:textId="77777777" w:rsidR="00FB3CB7" w:rsidRPr="00B26D68" w:rsidRDefault="00FB3CB7" w:rsidP="005E625A">
            <w:pPr>
              <w:jc w:val="cente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880" w:type="dxa"/>
            <w:tcBorders>
              <w:top w:val="nil"/>
              <w:left w:val="nil"/>
              <w:bottom w:val="single" w:sz="4" w:space="0" w:color="auto"/>
              <w:right w:val="nil"/>
            </w:tcBorders>
            <w:shd w:val="clear" w:color="auto" w:fill="auto"/>
            <w:noWrap/>
            <w:vAlign w:val="center"/>
            <w:hideMark/>
          </w:tcPr>
          <w:p w14:paraId="7BA2C05B"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991" w:type="dxa"/>
            <w:tcBorders>
              <w:top w:val="nil"/>
              <w:left w:val="nil"/>
              <w:bottom w:val="single" w:sz="4" w:space="0" w:color="auto"/>
              <w:right w:val="single" w:sz="4" w:space="0" w:color="auto"/>
            </w:tcBorders>
            <w:shd w:val="clear" w:color="auto" w:fill="auto"/>
            <w:noWrap/>
            <w:vAlign w:val="center"/>
            <w:hideMark/>
          </w:tcPr>
          <w:p w14:paraId="2DBA6583"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351" w:type="dxa"/>
            <w:tcBorders>
              <w:top w:val="nil"/>
              <w:left w:val="nil"/>
              <w:bottom w:val="single" w:sz="4" w:space="0" w:color="auto"/>
              <w:right w:val="single" w:sz="8" w:space="0" w:color="auto"/>
            </w:tcBorders>
            <w:shd w:val="clear" w:color="auto" w:fill="auto"/>
            <w:noWrap/>
            <w:vAlign w:val="center"/>
            <w:hideMark/>
          </w:tcPr>
          <w:p w14:paraId="62D50F34"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$ 137.372.928</w:t>
            </w:r>
          </w:p>
        </w:tc>
        <w:tc>
          <w:tcPr>
            <w:tcW w:w="821" w:type="dxa"/>
            <w:tcBorders>
              <w:top w:val="nil"/>
              <w:left w:val="nil"/>
              <w:bottom w:val="single" w:sz="4" w:space="0" w:color="auto"/>
              <w:right w:val="single" w:sz="4" w:space="0" w:color="auto"/>
            </w:tcBorders>
            <w:shd w:val="clear" w:color="auto" w:fill="auto"/>
            <w:noWrap/>
            <w:vAlign w:val="center"/>
            <w:hideMark/>
          </w:tcPr>
          <w:p w14:paraId="22B53C12"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313" w:type="dxa"/>
            <w:tcBorders>
              <w:top w:val="nil"/>
              <w:left w:val="nil"/>
              <w:bottom w:val="single" w:sz="4" w:space="0" w:color="auto"/>
              <w:right w:val="single" w:sz="8" w:space="0" w:color="auto"/>
            </w:tcBorders>
            <w:shd w:val="clear" w:color="auto" w:fill="auto"/>
            <w:noWrap/>
            <w:vAlign w:val="center"/>
            <w:hideMark/>
          </w:tcPr>
          <w:p w14:paraId="1DCE53E3"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$ 171.760.777</w:t>
            </w:r>
          </w:p>
        </w:tc>
        <w:tc>
          <w:tcPr>
            <w:tcW w:w="1464" w:type="dxa"/>
            <w:tcBorders>
              <w:top w:val="single" w:sz="4" w:space="0" w:color="auto"/>
              <w:left w:val="single" w:sz="4" w:space="0" w:color="auto"/>
              <w:bottom w:val="single" w:sz="4" w:space="0" w:color="auto"/>
              <w:right w:val="single" w:sz="8" w:space="0" w:color="auto"/>
            </w:tcBorders>
            <w:shd w:val="clear" w:color="000000" w:fill="A6A6A6"/>
            <w:noWrap/>
            <w:vAlign w:val="center"/>
            <w:hideMark/>
          </w:tcPr>
          <w:p w14:paraId="0F74DAAC" w14:textId="77777777" w:rsidR="00FB3CB7" w:rsidRPr="00B26D68" w:rsidRDefault="00FB3CB7" w:rsidP="005E625A">
            <w:pPr>
              <w:jc w:val="right"/>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$ 154.566.852</w:t>
            </w:r>
          </w:p>
        </w:tc>
        <w:tc>
          <w:tcPr>
            <w:tcW w:w="179" w:type="dxa"/>
            <w:tcBorders>
              <w:top w:val="nil"/>
              <w:left w:val="nil"/>
              <w:bottom w:val="nil"/>
              <w:right w:val="double" w:sz="6" w:space="0" w:color="auto"/>
            </w:tcBorders>
            <w:shd w:val="clear" w:color="auto" w:fill="auto"/>
            <w:noWrap/>
            <w:vAlign w:val="bottom"/>
            <w:hideMark/>
          </w:tcPr>
          <w:p w14:paraId="10F5BC99"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3E50F154" w14:textId="77777777" w:rsidR="00FB3CB7" w:rsidRPr="00B26D68" w:rsidRDefault="00FB3CB7" w:rsidP="005E625A">
            <w:pPr>
              <w:rPr>
                <w:rFonts w:ascii="Arial" w:eastAsia="Times New Roman" w:hAnsi="Arial" w:cs="Arial"/>
                <w:sz w:val="18"/>
                <w:szCs w:val="18"/>
                <w:lang w:eastAsia="es-CO"/>
              </w:rPr>
            </w:pPr>
          </w:p>
        </w:tc>
      </w:tr>
      <w:tr w:rsidR="00FB3CB7" w:rsidRPr="00B26D68" w14:paraId="0EDAAD56" w14:textId="77777777" w:rsidTr="005E625A">
        <w:trPr>
          <w:trHeight w:val="315"/>
        </w:trPr>
        <w:tc>
          <w:tcPr>
            <w:tcW w:w="5847" w:type="dxa"/>
            <w:gridSpan w:val="6"/>
            <w:tcBorders>
              <w:top w:val="nil"/>
              <w:left w:val="nil"/>
              <w:bottom w:val="single" w:sz="4" w:space="0" w:color="auto"/>
              <w:right w:val="nil"/>
            </w:tcBorders>
            <w:shd w:val="clear" w:color="auto" w:fill="auto"/>
            <w:noWrap/>
            <w:vAlign w:val="bottom"/>
            <w:hideMark/>
          </w:tcPr>
          <w:p w14:paraId="3941546B"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A.U OBRA</w:t>
            </w:r>
          </w:p>
        </w:tc>
        <w:tc>
          <w:tcPr>
            <w:tcW w:w="821" w:type="dxa"/>
            <w:tcBorders>
              <w:top w:val="nil"/>
              <w:left w:val="nil"/>
              <w:bottom w:val="nil"/>
              <w:right w:val="nil"/>
            </w:tcBorders>
            <w:shd w:val="clear" w:color="auto" w:fill="auto"/>
            <w:noWrap/>
            <w:vAlign w:val="bottom"/>
            <w:hideMark/>
          </w:tcPr>
          <w:p w14:paraId="1A507074" w14:textId="77777777" w:rsidR="00FB3CB7" w:rsidRPr="00B26D68" w:rsidRDefault="00FB3CB7" w:rsidP="005E625A">
            <w:pPr>
              <w:jc w:val="center"/>
              <w:rPr>
                <w:rFonts w:ascii="Arial" w:eastAsia="Times New Roman" w:hAnsi="Arial" w:cs="Arial"/>
                <w:b/>
                <w:bCs/>
                <w:sz w:val="18"/>
                <w:szCs w:val="18"/>
                <w:lang w:eastAsia="es-CO"/>
              </w:rPr>
            </w:pPr>
          </w:p>
        </w:tc>
        <w:tc>
          <w:tcPr>
            <w:tcW w:w="1313" w:type="dxa"/>
            <w:tcBorders>
              <w:top w:val="nil"/>
              <w:left w:val="nil"/>
              <w:bottom w:val="nil"/>
              <w:right w:val="nil"/>
            </w:tcBorders>
            <w:shd w:val="clear" w:color="auto" w:fill="auto"/>
            <w:noWrap/>
            <w:vAlign w:val="bottom"/>
            <w:hideMark/>
          </w:tcPr>
          <w:p w14:paraId="1AF6D4FB" w14:textId="77777777" w:rsidR="00FB3CB7" w:rsidRPr="00B26D68" w:rsidRDefault="00FB3CB7" w:rsidP="005E625A">
            <w:pPr>
              <w:jc w:val="center"/>
              <w:rPr>
                <w:rFonts w:ascii="Arial" w:eastAsia="Times New Roman" w:hAnsi="Arial" w:cs="Arial"/>
                <w:sz w:val="18"/>
                <w:szCs w:val="18"/>
                <w:lang w:eastAsia="es-CO"/>
              </w:rPr>
            </w:pPr>
          </w:p>
        </w:tc>
        <w:tc>
          <w:tcPr>
            <w:tcW w:w="1464" w:type="dxa"/>
            <w:tcBorders>
              <w:top w:val="nil"/>
              <w:left w:val="nil"/>
              <w:bottom w:val="nil"/>
              <w:right w:val="nil"/>
            </w:tcBorders>
            <w:shd w:val="clear" w:color="000000" w:fill="A6A6A6"/>
            <w:noWrap/>
            <w:vAlign w:val="bottom"/>
            <w:hideMark/>
          </w:tcPr>
          <w:p w14:paraId="0A555590"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179" w:type="dxa"/>
            <w:tcBorders>
              <w:top w:val="nil"/>
              <w:left w:val="nil"/>
              <w:bottom w:val="nil"/>
              <w:right w:val="double" w:sz="6" w:space="0" w:color="auto"/>
            </w:tcBorders>
            <w:shd w:val="clear" w:color="auto" w:fill="auto"/>
            <w:noWrap/>
            <w:vAlign w:val="bottom"/>
            <w:hideMark/>
          </w:tcPr>
          <w:p w14:paraId="06C02785" w14:textId="77777777" w:rsidR="00FB3CB7" w:rsidRPr="00B26D68" w:rsidRDefault="00FB3CB7" w:rsidP="005E625A">
            <w:pP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160" w:type="dxa"/>
            <w:vAlign w:val="center"/>
            <w:hideMark/>
          </w:tcPr>
          <w:p w14:paraId="14B8C142" w14:textId="77777777" w:rsidR="00FB3CB7" w:rsidRPr="00B26D68" w:rsidRDefault="00FB3CB7" w:rsidP="005E625A">
            <w:pPr>
              <w:rPr>
                <w:rFonts w:ascii="Arial" w:eastAsia="Times New Roman" w:hAnsi="Arial" w:cs="Arial"/>
                <w:sz w:val="18"/>
                <w:szCs w:val="18"/>
                <w:lang w:eastAsia="es-CO"/>
              </w:rPr>
            </w:pPr>
          </w:p>
        </w:tc>
      </w:tr>
      <w:tr w:rsidR="00FB3CB7" w:rsidRPr="00B26D68" w14:paraId="2FF55AF1" w14:textId="77777777" w:rsidTr="005E625A">
        <w:trPr>
          <w:trHeight w:val="567"/>
        </w:trPr>
        <w:tc>
          <w:tcPr>
            <w:tcW w:w="2137" w:type="dxa"/>
            <w:gridSpan w:val="2"/>
            <w:tcBorders>
              <w:top w:val="single" w:sz="4" w:space="0" w:color="auto"/>
              <w:left w:val="single" w:sz="4" w:space="0" w:color="auto"/>
              <w:bottom w:val="single" w:sz="4" w:space="0" w:color="auto"/>
              <w:right w:val="single" w:sz="4" w:space="0" w:color="000000"/>
            </w:tcBorders>
            <w:shd w:val="clear" w:color="000000" w:fill="FFC000"/>
            <w:vAlign w:val="center"/>
            <w:hideMark/>
          </w:tcPr>
          <w:p w14:paraId="76388418"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b/>
                <w:bCs/>
                <w:sz w:val="18"/>
                <w:szCs w:val="18"/>
                <w:lang w:eastAsia="es-CO"/>
              </w:rPr>
              <w:t xml:space="preserve">NOTA 1: </w:t>
            </w:r>
            <w:r w:rsidRPr="00B26D68">
              <w:rPr>
                <w:rFonts w:ascii="Arial" w:eastAsia="Times New Roman" w:hAnsi="Arial" w:cs="Arial"/>
                <w:sz w:val="18"/>
                <w:szCs w:val="18"/>
                <w:lang w:eastAsia="es-CO"/>
              </w:rPr>
              <w:t xml:space="preserve"> Se debe tener en cuenta que el PRECIO UNITARIO incluye el valor de A.U. </w:t>
            </w:r>
          </w:p>
        </w:tc>
        <w:tc>
          <w:tcPr>
            <w:tcW w:w="2359" w:type="dxa"/>
            <w:gridSpan w:val="3"/>
            <w:tcBorders>
              <w:top w:val="single" w:sz="4" w:space="0" w:color="auto"/>
              <w:left w:val="nil"/>
              <w:bottom w:val="single" w:sz="4" w:space="0" w:color="auto"/>
              <w:right w:val="single" w:sz="4" w:space="0" w:color="auto"/>
            </w:tcBorders>
            <w:shd w:val="clear" w:color="000000" w:fill="FFFFFF"/>
            <w:vAlign w:val="center"/>
            <w:hideMark/>
          </w:tcPr>
          <w:p w14:paraId="71309456"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DESCRIPCION</w:t>
            </w:r>
          </w:p>
        </w:tc>
        <w:tc>
          <w:tcPr>
            <w:tcW w:w="1351" w:type="dxa"/>
            <w:tcBorders>
              <w:top w:val="nil"/>
              <w:left w:val="nil"/>
              <w:bottom w:val="single" w:sz="4" w:space="0" w:color="auto"/>
              <w:right w:val="single" w:sz="4" w:space="0" w:color="auto"/>
            </w:tcBorders>
            <w:shd w:val="clear" w:color="000000" w:fill="FFFFFF"/>
            <w:noWrap/>
            <w:vAlign w:val="center"/>
            <w:hideMark/>
          </w:tcPr>
          <w:p w14:paraId="6FB79EC0"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PORCENTAJE </w:t>
            </w:r>
          </w:p>
        </w:tc>
        <w:tc>
          <w:tcPr>
            <w:tcW w:w="821" w:type="dxa"/>
            <w:tcBorders>
              <w:top w:val="nil"/>
              <w:left w:val="nil"/>
              <w:bottom w:val="nil"/>
              <w:right w:val="nil"/>
            </w:tcBorders>
            <w:shd w:val="clear" w:color="000000" w:fill="FFFFFF"/>
            <w:noWrap/>
            <w:vAlign w:val="center"/>
            <w:hideMark/>
          </w:tcPr>
          <w:p w14:paraId="72522129"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131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CF1402"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1464" w:type="dxa"/>
            <w:tcBorders>
              <w:top w:val="nil"/>
              <w:left w:val="nil"/>
              <w:bottom w:val="nil"/>
              <w:right w:val="nil"/>
            </w:tcBorders>
            <w:shd w:val="clear" w:color="000000" w:fill="A6A6A6"/>
            <w:noWrap/>
            <w:vAlign w:val="center"/>
            <w:hideMark/>
          </w:tcPr>
          <w:p w14:paraId="4A3F8324"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179" w:type="dxa"/>
            <w:tcBorders>
              <w:top w:val="nil"/>
              <w:left w:val="nil"/>
              <w:bottom w:val="nil"/>
              <w:right w:val="double" w:sz="6" w:space="0" w:color="auto"/>
            </w:tcBorders>
            <w:shd w:val="clear" w:color="auto" w:fill="auto"/>
            <w:noWrap/>
            <w:vAlign w:val="bottom"/>
            <w:hideMark/>
          </w:tcPr>
          <w:p w14:paraId="0196E3EF"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14B2F1DD" w14:textId="77777777" w:rsidR="00FB3CB7" w:rsidRPr="00B26D68" w:rsidRDefault="00FB3CB7" w:rsidP="005E625A">
            <w:pPr>
              <w:rPr>
                <w:rFonts w:ascii="Arial" w:eastAsia="Times New Roman" w:hAnsi="Arial" w:cs="Arial"/>
                <w:sz w:val="18"/>
                <w:szCs w:val="18"/>
                <w:lang w:eastAsia="es-CO"/>
              </w:rPr>
            </w:pPr>
          </w:p>
        </w:tc>
      </w:tr>
      <w:tr w:rsidR="00FB3CB7" w:rsidRPr="00B26D68" w14:paraId="773E2F2D" w14:textId="77777777" w:rsidTr="005E625A">
        <w:trPr>
          <w:trHeight w:val="1174"/>
        </w:trPr>
        <w:tc>
          <w:tcPr>
            <w:tcW w:w="2137" w:type="dxa"/>
            <w:gridSpan w:val="2"/>
            <w:tcBorders>
              <w:top w:val="single" w:sz="4" w:space="0" w:color="auto"/>
              <w:left w:val="single" w:sz="4" w:space="0" w:color="auto"/>
              <w:bottom w:val="single" w:sz="4" w:space="0" w:color="auto"/>
              <w:right w:val="single" w:sz="4" w:space="0" w:color="000000"/>
            </w:tcBorders>
            <w:shd w:val="clear" w:color="000000" w:fill="FFC000"/>
            <w:vAlign w:val="center"/>
            <w:hideMark/>
          </w:tcPr>
          <w:p w14:paraId="72AEA29B"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b/>
                <w:bCs/>
                <w:sz w:val="18"/>
                <w:szCs w:val="18"/>
                <w:lang w:eastAsia="es-CO"/>
              </w:rPr>
              <w:t>NOTA 2:</w:t>
            </w:r>
            <w:r w:rsidRPr="00B26D68">
              <w:rPr>
                <w:rFonts w:ascii="Arial" w:eastAsia="Times New Roman" w:hAnsi="Arial" w:cs="Arial"/>
                <w:sz w:val="18"/>
                <w:szCs w:val="18"/>
                <w:lang w:eastAsia="es-CO"/>
              </w:rPr>
              <w:t xml:space="preserve"> Cuando la fracción decimal del peso </w:t>
            </w:r>
            <w:proofErr w:type="gramStart"/>
            <w:r w:rsidRPr="00B26D68">
              <w:rPr>
                <w:rFonts w:ascii="Arial" w:eastAsia="Times New Roman" w:hAnsi="Arial" w:cs="Arial"/>
                <w:sz w:val="18"/>
                <w:szCs w:val="18"/>
                <w:lang w:eastAsia="es-CO"/>
              </w:rPr>
              <w:t>sea  igual</w:t>
            </w:r>
            <w:proofErr w:type="gramEnd"/>
            <w:r w:rsidRPr="00B26D68">
              <w:rPr>
                <w:rFonts w:ascii="Arial" w:eastAsia="Times New Roman" w:hAnsi="Arial" w:cs="Arial"/>
                <w:sz w:val="18"/>
                <w:szCs w:val="18"/>
                <w:lang w:eastAsia="es-CO"/>
              </w:rPr>
              <w:t xml:space="preserve"> o superior a 5 se aproximará por exceso al número entero siguiente del peso y cuando la fracción decimal del peso sea inferior a 5 se aproximará por defecto al número entero del peso. </w:t>
            </w:r>
          </w:p>
        </w:tc>
        <w:tc>
          <w:tcPr>
            <w:tcW w:w="1368"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0A10EB5"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ADMINISTRACION</w:t>
            </w:r>
          </w:p>
        </w:tc>
        <w:tc>
          <w:tcPr>
            <w:tcW w:w="991" w:type="dxa"/>
            <w:tcBorders>
              <w:top w:val="nil"/>
              <w:left w:val="nil"/>
              <w:bottom w:val="single" w:sz="4" w:space="0" w:color="auto"/>
              <w:right w:val="single" w:sz="4" w:space="0" w:color="auto"/>
            </w:tcBorders>
            <w:shd w:val="clear" w:color="000000" w:fill="FFFFFF"/>
            <w:noWrap/>
            <w:vAlign w:val="center"/>
            <w:hideMark/>
          </w:tcPr>
          <w:p w14:paraId="2DBDF153"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40,67%</w:t>
            </w:r>
          </w:p>
        </w:tc>
        <w:tc>
          <w:tcPr>
            <w:tcW w:w="1351" w:type="dxa"/>
            <w:tcBorders>
              <w:top w:val="nil"/>
              <w:left w:val="nil"/>
              <w:bottom w:val="single" w:sz="4" w:space="0" w:color="auto"/>
              <w:right w:val="single" w:sz="4" w:space="0" w:color="auto"/>
            </w:tcBorders>
            <w:shd w:val="clear" w:color="000000" w:fill="FFC000"/>
            <w:noWrap/>
            <w:vAlign w:val="center"/>
            <w:hideMark/>
          </w:tcPr>
          <w:p w14:paraId="6ADFC023"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     38.092.022,65 </w:t>
            </w:r>
          </w:p>
        </w:tc>
        <w:tc>
          <w:tcPr>
            <w:tcW w:w="821" w:type="dxa"/>
            <w:tcBorders>
              <w:top w:val="single" w:sz="4" w:space="0" w:color="auto"/>
              <w:left w:val="nil"/>
              <w:bottom w:val="single" w:sz="4" w:space="0" w:color="auto"/>
              <w:right w:val="single" w:sz="4" w:space="0" w:color="auto"/>
            </w:tcBorders>
            <w:shd w:val="clear" w:color="000000" w:fill="FFFFFF"/>
            <w:noWrap/>
            <w:vAlign w:val="center"/>
            <w:hideMark/>
          </w:tcPr>
          <w:p w14:paraId="24DAE764"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1313" w:type="dxa"/>
            <w:tcBorders>
              <w:top w:val="nil"/>
              <w:left w:val="nil"/>
              <w:bottom w:val="single" w:sz="4" w:space="0" w:color="auto"/>
              <w:right w:val="single" w:sz="4" w:space="0" w:color="auto"/>
            </w:tcBorders>
            <w:shd w:val="clear" w:color="000000" w:fill="FFC000"/>
            <w:noWrap/>
            <w:vAlign w:val="center"/>
            <w:hideMark/>
          </w:tcPr>
          <w:p w14:paraId="7CEBB7B9"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     47.627.400,23 </w:t>
            </w:r>
          </w:p>
        </w:tc>
        <w:tc>
          <w:tcPr>
            <w:tcW w:w="1464" w:type="dxa"/>
            <w:tcBorders>
              <w:top w:val="single" w:sz="4" w:space="0" w:color="auto"/>
              <w:left w:val="nil"/>
              <w:bottom w:val="single" w:sz="4" w:space="0" w:color="auto"/>
              <w:right w:val="single" w:sz="4" w:space="0" w:color="auto"/>
            </w:tcBorders>
            <w:shd w:val="clear" w:color="000000" w:fill="A6A6A6"/>
            <w:noWrap/>
            <w:vAlign w:val="center"/>
            <w:hideMark/>
          </w:tcPr>
          <w:p w14:paraId="79F43096"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         42.859.711,44 </w:t>
            </w:r>
          </w:p>
        </w:tc>
        <w:tc>
          <w:tcPr>
            <w:tcW w:w="179" w:type="dxa"/>
            <w:tcBorders>
              <w:top w:val="nil"/>
              <w:left w:val="nil"/>
              <w:bottom w:val="nil"/>
              <w:right w:val="double" w:sz="6" w:space="0" w:color="auto"/>
            </w:tcBorders>
            <w:shd w:val="clear" w:color="auto" w:fill="auto"/>
            <w:noWrap/>
            <w:vAlign w:val="bottom"/>
            <w:hideMark/>
          </w:tcPr>
          <w:p w14:paraId="27F8D86A"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10931FF8" w14:textId="77777777" w:rsidR="00FB3CB7" w:rsidRPr="00B26D68" w:rsidRDefault="00FB3CB7" w:rsidP="005E625A">
            <w:pPr>
              <w:rPr>
                <w:rFonts w:ascii="Arial" w:eastAsia="Times New Roman" w:hAnsi="Arial" w:cs="Arial"/>
                <w:sz w:val="18"/>
                <w:szCs w:val="18"/>
                <w:lang w:eastAsia="es-CO"/>
              </w:rPr>
            </w:pPr>
          </w:p>
        </w:tc>
      </w:tr>
      <w:tr w:rsidR="00FB3CB7" w:rsidRPr="00B26D68" w14:paraId="74777D52" w14:textId="77777777" w:rsidTr="005E625A">
        <w:trPr>
          <w:trHeight w:val="840"/>
        </w:trPr>
        <w:tc>
          <w:tcPr>
            <w:tcW w:w="2137" w:type="dxa"/>
            <w:gridSpan w:val="2"/>
            <w:tcBorders>
              <w:top w:val="single" w:sz="4" w:space="0" w:color="auto"/>
              <w:left w:val="single" w:sz="4" w:space="0" w:color="auto"/>
              <w:bottom w:val="single" w:sz="4" w:space="0" w:color="auto"/>
              <w:right w:val="single" w:sz="4" w:space="0" w:color="000000"/>
            </w:tcBorders>
            <w:shd w:val="clear" w:color="000000" w:fill="FFC000"/>
            <w:vAlign w:val="center"/>
            <w:hideMark/>
          </w:tcPr>
          <w:p w14:paraId="27A4D97F" w14:textId="77777777" w:rsidR="00FB3CB7" w:rsidRPr="00B26D68" w:rsidRDefault="00FB3CB7" w:rsidP="005E625A">
            <w:pP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NOTA 4:   </w:t>
            </w:r>
            <w:r w:rsidRPr="00B26D68">
              <w:rPr>
                <w:rFonts w:ascii="Arial" w:eastAsia="Times New Roman" w:hAnsi="Arial" w:cs="Arial"/>
                <w:sz w:val="18"/>
                <w:szCs w:val="18"/>
                <w:lang w:eastAsia="es-CO"/>
              </w:rPr>
              <w:t>Revisar el Formulario 1 de Presupuesto con sus decimales y tenerlos en cuenta para la presentación de la propuesta económica.</w:t>
            </w:r>
          </w:p>
        </w:tc>
        <w:tc>
          <w:tcPr>
            <w:tcW w:w="1368" w:type="dxa"/>
            <w:gridSpan w:val="2"/>
            <w:tcBorders>
              <w:top w:val="single" w:sz="4" w:space="0" w:color="auto"/>
              <w:left w:val="nil"/>
              <w:bottom w:val="single" w:sz="4" w:space="0" w:color="auto"/>
              <w:right w:val="single" w:sz="4" w:space="0" w:color="auto"/>
            </w:tcBorders>
            <w:shd w:val="clear" w:color="000000" w:fill="FFFFFF"/>
            <w:vAlign w:val="center"/>
            <w:hideMark/>
          </w:tcPr>
          <w:p w14:paraId="7A389242"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UTILIDAD</w:t>
            </w:r>
          </w:p>
        </w:tc>
        <w:tc>
          <w:tcPr>
            <w:tcW w:w="991" w:type="dxa"/>
            <w:tcBorders>
              <w:top w:val="nil"/>
              <w:left w:val="nil"/>
              <w:bottom w:val="single" w:sz="4" w:space="0" w:color="auto"/>
              <w:right w:val="single" w:sz="4" w:space="0" w:color="auto"/>
            </w:tcBorders>
            <w:shd w:val="clear" w:color="000000" w:fill="FFFFFF"/>
            <w:noWrap/>
            <w:vAlign w:val="center"/>
            <w:hideMark/>
          </w:tcPr>
          <w:p w14:paraId="674FE5DC"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6%</w:t>
            </w:r>
          </w:p>
        </w:tc>
        <w:tc>
          <w:tcPr>
            <w:tcW w:w="1351" w:type="dxa"/>
            <w:tcBorders>
              <w:top w:val="nil"/>
              <w:left w:val="nil"/>
              <w:bottom w:val="single" w:sz="4" w:space="0" w:color="auto"/>
              <w:right w:val="single" w:sz="4" w:space="0" w:color="auto"/>
            </w:tcBorders>
            <w:shd w:val="clear" w:color="000000" w:fill="FFC000"/>
            <w:noWrap/>
            <w:vAlign w:val="center"/>
            <w:hideMark/>
          </w:tcPr>
          <w:p w14:paraId="7F321ABC"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        5.619.673,86 </w:t>
            </w:r>
          </w:p>
        </w:tc>
        <w:tc>
          <w:tcPr>
            <w:tcW w:w="821" w:type="dxa"/>
            <w:tcBorders>
              <w:top w:val="nil"/>
              <w:left w:val="nil"/>
              <w:bottom w:val="single" w:sz="4" w:space="0" w:color="auto"/>
              <w:right w:val="single" w:sz="4" w:space="0" w:color="auto"/>
            </w:tcBorders>
            <w:shd w:val="clear" w:color="000000" w:fill="FFFFFF"/>
            <w:noWrap/>
            <w:vAlign w:val="center"/>
            <w:hideMark/>
          </w:tcPr>
          <w:p w14:paraId="40389B21"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1313" w:type="dxa"/>
            <w:tcBorders>
              <w:top w:val="nil"/>
              <w:left w:val="nil"/>
              <w:bottom w:val="single" w:sz="4" w:space="0" w:color="auto"/>
              <w:right w:val="single" w:sz="4" w:space="0" w:color="auto"/>
            </w:tcBorders>
            <w:shd w:val="clear" w:color="000000" w:fill="FFC000"/>
            <w:noWrap/>
            <w:vAlign w:val="center"/>
            <w:hideMark/>
          </w:tcPr>
          <w:p w14:paraId="56A40C24"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       7.026.417,54 </w:t>
            </w:r>
          </w:p>
        </w:tc>
        <w:tc>
          <w:tcPr>
            <w:tcW w:w="1464" w:type="dxa"/>
            <w:tcBorders>
              <w:top w:val="nil"/>
              <w:left w:val="nil"/>
              <w:bottom w:val="single" w:sz="4" w:space="0" w:color="auto"/>
              <w:right w:val="single" w:sz="4" w:space="0" w:color="auto"/>
            </w:tcBorders>
            <w:shd w:val="clear" w:color="000000" w:fill="A6A6A6"/>
            <w:noWrap/>
            <w:vAlign w:val="center"/>
            <w:hideMark/>
          </w:tcPr>
          <w:p w14:paraId="6E72A208"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           6.323.045,70 </w:t>
            </w:r>
          </w:p>
        </w:tc>
        <w:tc>
          <w:tcPr>
            <w:tcW w:w="179" w:type="dxa"/>
            <w:tcBorders>
              <w:top w:val="nil"/>
              <w:left w:val="nil"/>
              <w:bottom w:val="nil"/>
              <w:right w:val="double" w:sz="6" w:space="0" w:color="auto"/>
            </w:tcBorders>
            <w:shd w:val="clear" w:color="auto" w:fill="auto"/>
            <w:noWrap/>
            <w:vAlign w:val="bottom"/>
            <w:hideMark/>
          </w:tcPr>
          <w:p w14:paraId="3EBF0EC2"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42A5FA13" w14:textId="77777777" w:rsidR="00FB3CB7" w:rsidRPr="00B26D68" w:rsidRDefault="00FB3CB7" w:rsidP="005E625A">
            <w:pPr>
              <w:rPr>
                <w:rFonts w:ascii="Arial" w:eastAsia="Times New Roman" w:hAnsi="Arial" w:cs="Arial"/>
                <w:sz w:val="18"/>
                <w:szCs w:val="18"/>
                <w:lang w:eastAsia="es-CO"/>
              </w:rPr>
            </w:pPr>
          </w:p>
        </w:tc>
      </w:tr>
      <w:tr w:rsidR="00FB3CB7" w:rsidRPr="00B26D68" w14:paraId="188D4B0D" w14:textId="77777777" w:rsidTr="005E625A">
        <w:trPr>
          <w:trHeight w:val="994"/>
        </w:trPr>
        <w:tc>
          <w:tcPr>
            <w:tcW w:w="2137" w:type="dxa"/>
            <w:gridSpan w:val="2"/>
            <w:tcBorders>
              <w:top w:val="single" w:sz="4" w:space="0" w:color="auto"/>
              <w:left w:val="single" w:sz="4" w:space="0" w:color="auto"/>
              <w:bottom w:val="single" w:sz="4" w:space="0" w:color="auto"/>
              <w:right w:val="single" w:sz="4" w:space="0" w:color="000000"/>
            </w:tcBorders>
            <w:shd w:val="clear" w:color="000000" w:fill="FFC000"/>
            <w:vAlign w:val="center"/>
            <w:hideMark/>
          </w:tcPr>
          <w:p w14:paraId="270FAB80"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b/>
                <w:bCs/>
                <w:sz w:val="18"/>
                <w:szCs w:val="18"/>
                <w:lang w:eastAsia="es-CO"/>
              </w:rPr>
              <w:t xml:space="preserve">NOTA 5:  </w:t>
            </w:r>
            <w:r w:rsidRPr="00B26D68">
              <w:rPr>
                <w:rFonts w:ascii="Arial" w:eastAsia="Times New Roman" w:hAnsi="Arial" w:cs="Arial"/>
                <w:sz w:val="18"/>
                <w:szCs w:val="18"/>
                <w:lang w:eastAsia="es-CO"/>
              </w:rPr>
              <w:t xml:space="preserve">Siguiendo las recomendaciones de la Guía de Colombia Compra Eficiente, presentar la oferta </w:t>
            </w:r>
            <w:proofErr w:type="spellStart"/>
            <w:r w:rsidRPr="00B26D68">
              <w:rPr>
                <w:rFonts w:ascii="Arial" w:eastAsia="Times New Roman" w:hAnsi="Arial" w:cs="Arial"/>
                <w:sz w:val="18"/>
                <w:szCs w:val="18"/>
                <w:lang w:eastAsia="es-CO"/>
              </w:rPr>
              <w:t>economica</w:t>
            </w:r>
            <w:proofErr w:type="spellEnd"/>
            <w:r w:rsidRPr="00B26D68">
              <w:rPr>
                <w:rFonts w:ascii="Arial" w:eastAsia="Times New Roman" w:hAnsi="Arial" w:cs="Arial"/>
                <w:sz w:val="18"/>
                <w:szCs w:val="18"/>
                <w:lang w:eastAsia="es-CO"/>
              </w:rPr>
              <w:t xml:space="preserve"> en archivo </w:t>
            </w:r>
            <w:r w:rsidRPr="00B26D68">
              <w:rPr>
                <w:rFonts w:ascii="Arial" w:eastAsia="Times New Roman" w:hAnsi="Arial" w:cs="Arial"/>
                <w:sz w:val="18"/>
                <w:szCs w:val="18"/>
                <w:lang w:eastAsia="es-CO"/>
              </w:rPr>
              <w:lastRenderedPageBreak/>
              <w:t>editable (Excel) y en PDF.</w:t>
            </w:r>
          </w:p>
        </w:tc>
        <w:tc>
          <w:tcPr>
            <w:tcW w:w="1368"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F3318F5"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lastRenderedPageBreak/>
              <w:t xml:space="preserve">TOTAL </w:t>
            </w:r>
            <w:proofErr w:type="gramStart"/>
            <w:r w:rsidRPr="00B26D68">
              <w:rPr>
                <w:rFonts w:ascii="Arial" w:eastAsia="Times New Roman" w:hAnsi="Arial" w:cs="Arial"/>
                <w:b/>
                <w:bCs/>
                <w:sz w:val="18"/>
                <w:szCs w:val="18"/>
                <w:lang w:eastAsia="es-CO"/>
              </w:rPr>
              <w:t>A.U</w:t>
            </w:r>
            <w:proofErr w:type="gramEnd"/>
          </w:p>
        </w:tc>
        <w:tc>
          <w:tcPr>
            <w:tcW w:w="991" w:type="dxa"/>
            <w:tcBorders>
              <w:top w:val="nil"/>
              <w:left w:val="nil"/>
              <w:bottom w:val="single" w:sz="4" w:space="0" w:color="auto"/>
              <w:right w:val="single" w:sz="4" w:space="0" w:color="auto"/>
            </w:tcBorders>
            <w:shd w:val="clear" w:color="000000" w:fill="FFFFFF"/>
            <w:noWrap/>
            <w:vAlign w:val="center"/>
            <w:hideMark/>
          </w:tcPr>
          <w:p w14:paraId="06511F1D"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A.U.=46,67% </w:t>
            </w:r>
          </w:p>
        </w:tc>
        <w:tc>
          <w:tcPr>
            <w:tcW w:w="1351" w:type="dxa"/>
            <w:tcBorders>
              <w:top w:val="nil"/>
              <w:left w:val="nil"/>
              <w:bottom w:val="single" w:sz="4" w:space="0" w:color="auto"/>
              <w:right w:val="single" w:sz="4" w:space="0" w:color="auto"/>
            </w:tcBorders>
            <w:shd w:val="clear" w:color="000000" w:fill="FFC000"/>
            <w:noWrap/>
            <w:vAlign w:val="center"/>
            <w:hideMark/>
          </w:tcPr>
          <w:p w14:paraId="7123402C"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     43.711.696,51 </w:t>
            </w:r>
          </w:p>
        </w:tc>
        <w:tc>
          <w:tcPr>
            <w:tcW w:w="821" w:type="dxa"/>
            <w:tcBorders>
              <w:top w:val="nil"/>
              <w:left w:val="nil"/>
              <w:bottom w:val="single" w:sz="4" w:space="0" w:color="auto"/>
              <w:right w:val="single" w:sz="4" w:space="0" w:color="auto"/>
            </w:tcBorders>
            <w:shd w:val="clear" w:color="000000" w:fill="FFFFFF"/>
            <w:noWrap/>
            <w:vAlign w:val="center"/>
            <w:hideMark/>
          </w:tcPr>
          <w:p w14:paraId="7061D15E"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w:t>
            </w:r>
          </w:p>
        </w:tc>
        <w:tc>
          <w:tcPr>
            <w:tcW w:w="1313" w:type="dxa"/>
            <w:tcBorders>
              <w:top w:val="nil"/>
              <w:left w:val="nil"/>
              <w:bottom w:val="single" w:sz="4" w:space="0" w:color="auto"/>
              <w:right w:val="single" w:sz="4" w:space="0" w:color="auto"/>
            </w:tcBorders>
            <w:shd w:val="clear" w:color="000000" w:fill="FFC000"/>
            <w:noWrap/>
            <w:vAlign w:val="center"/>
            <w:hideMark/>
          </w:tcPr>
          <w:p w14:paraId="73A9E6E0"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     54.653.817,77 </w:t>
            </w:r>
          </w:p>
        </w:tc>
        <w:tc>
          <w:tcPr>
            <w:tcW w:w="1464" w:type="dxa"/>
            <w:tcBorders>
              <w:top w:val="nil"/>
              <w:left w:val="nil"/>
              <w:bottom w:val="single" w:sz="4" w:space="0" w:color="auto"/>
              <w:right w:val="single" w:sz="4" w:space="0" w:color="auto"/>
            </w:tcBorders>
            <w:shd w:val="clear" w:color="000000" w:fill="A6A6A6"/>
            <w:noWrap/>
            <w:vAlign w:val="center"/>
            <w:hideMark/>
          </w:tcPr>
          <w:p w14:paraId="580B1696" w14:textId="77777777" w:rsidR="00FB3CB7" w:rsidRPr="00B26D68" w:rsidRDefault="00FB3CB7" w:rsidP="005E625A">
            <w:pPr>
              <w:jc w:val="center"/>
              <w:rPr>
                <w:rFonts w:ascii="Arial" w:eastAsia="Times New Roman" w:hAnsi="Arial" w:cs="Arial"/>
                <w:b/>
                <w:bCs/>
                <w:sz w:val="18"/>
                <w:szCs w:val="18"/>
                <w:lang w:eastAsia="es-CO"/>
              </w:rPr>
            </w:pPr>
            <w:r w:rsidRPr="00B26D68">
              <w:rPr>
                <w:rFonts w:ascii="Arial" w:eastAsia="Times New Roman" w:hAnsi="Arial" w:cs="Arial"/>
                <w:b/>
                <w:bCs/>
                <w:sz w:val="18"/>
                <w:szCs w:val="18"/>
                <w:lang w:eastAsia="es-CO"/>
              </w:rPr>
              <w:t xml:space="preserve"> $         49.182.757,14 </w:t>
            </w:r>
          </w:p>
        </w:tc>
        <w:tc>
          <w:tcPr>
            <w:tcW w:w="179" w:type="dxa"/>
            <w:tcBorders>
              <w:top w:val="nil"/>
              <w:left w:val="nil"/>
              <w:bottom w:val="nil"/>
              <w:right w:val="double" w:sz="6" w:space="0" w:color="auto"/>
            </w:tcBorders>
            <w:shd w:val="clear" w:color="auto" w:fill="auto"/>
            <w:noWrap/>
            <w:vAlign w:val="bottom"/>
            <w:hideMark/>
          </w:tcPr>
          <w:p w14:paraId="3C6E5208" w14:textId="77777777" w:rsidR="00FB3CB7" w:rsidRPr="00B26D68" w:rsidRDefault="00FB3CB7" w:rsidP="005E625A">
            <w:pPr>
              <w:rPr>
                <w:rFonts w:ascii="Arial" w:eastAsia="Times New Roman" w:hAnsi="Arial" w:cs="Arial"/>
                <w:sz w:val="18"/>
                <w:szCs w:val="18"/>
                <w:lang w:eastAsia="es-CO"/>
              </w:rPr>
            </w:pPr>
            <w:r w:rsidRPr="00B26D68">
              <w:rPr>
                <w:rFonts w:ascii="Arial" w:eastAsia="Times New Roman" w:hAnsi="Arial" w:cs="Arial"/>
                <w:sz w:val="18"/>
                <w:szCs w:val="18"/>
                <w:lang w:eastAsia="es-CO"/>
              </w:rPr>
              <w:t> </w:t>
            </w:r>
          </w:p>
        </w:tc>
        <w:tc>
          <w:tcPr>
            <w:tcW w:w="160" w:type="dxa"/>
            <w:vAlign w:val="center"/>
            <w:hideMark/>
          </w:tcPr>
          <w:p w14:paraId="6F4DD911" w14:textId="77777777" w:rsidR="00FB3CB7" w:rsidRPr="00B26D68" w:rsidRDefault="00FB3CB7" w:rsidP="005E625A">
            <w:pPr>
              <w:rPr>
                <w:rFonts w:ascii="Arial" w:eastAsia="Times New Roman" w:hAnsi="Arial" w:cs="Arial"/>
                <w:sz w:val="18"/>
                <w:szCs w:val="18"/>
                <w:lang w:eastAsia="es-CO"/>
              </w:rPr>
            </w:pPr>
          </w:p>
        </w:tc>
      </w:tr>
    </w:tbl>
    <w:p w14:paraId="7CBC29FF" w14:textId="77777777" w:rsidR="001918FE" w:rsidRPr="00C14360" w:rsidRDefault="001918FE" w:rsidP="00646344">
      <w:pPr>
        <w:rPr>
          <w:rFonts w:ascii="Verdana" w:hAnsi="Verdana"/>
          <w:sz w:val="22"/>
        </w:rPr>
      </w:pPr>
    </w:p>
    <w:p w14:paraId="1D9B8739" w14:textId="613F40E2" w:rsidR="00925DDB" w:rsidRPr="00C14360" w:rsidRDefault="00CF369B" w:rsidP="00925DDB">
      <w:pPr>
        <w:pStyle w:val="Ttulo1"/>
        <w:rPr>
          <w:rFonts w:ascii="Verdana" w:hAnsi="Verdana"/>
          <w:sz w:val="22"/>
          <w:szCs w:val="22"/>
        </w:rPr>
      </w:pPr>
      <w:r w:rsidRPr="00C14360">
        <w:rPr>
          <w:rFonts w:ascii="Verdana" w:hAnsi="Verdana"/>
          <w:sz w:val="22"/>
          <w:szCs w:val="22"/>
        </w:rPr>
        <w:t>P</w:t>
      </w:r>
      <w:r w:rsidR="00925DDB" w:rsidRPr="00C14360">
        <w:rPr>
          <w:rFonts w:ascii="Verdana" w:hAnsi="Verdana"/>
          <w:sz w:val="22"/>
          <w:szCs w:val="22"/>
        </w:rPr>
        <w:t>lazo para la ejecución del CONTRATo</w:t>
      </w:r>
    </w:p>
    <w:p w14:paraId="50AE3C57" w14:textId="474DAB66" w:rsidR="00925DDB" w:rsidRPr="00C14360" w:rsidRDefault="00925DDB" w:rsidP="00925DDB">
      <w:pPr>
        <w:rPr>
          <w:rFonts w:ascii="Verdana" w:hAnsi="Verdana"/>
          <w:sz w:val="22"/>
        </w:rPr>
      </w:pPr>
    </w:p>
    <w:p w14:paraId="497BA31B" w14:textId="4DD6866D" w:rsidR="00925DDB" w:rsidRPr="00C14360" w:rsidRDefault="00925DDB" w:rsidP="00925DDB">
      <w:pPr>
        <w:rPr>
          <w:rFonts w:ascii="Verdana" w:hAnsi="Verdana"/>
          <w:sz w:val="22"/>
        </w:rPr>
      </w:pPr>
      <w:r w:rsidRPr="00C14360">
        <w:rPr>
          <w:rFonts w:ascii="Verdana" w:hAnsi="Verdana"/>
          <w:sz w:val="22"/>
        </w:rPr>
        <w:t xml:space="preserve">El plazo previsto para la ejecución de las actividades que se deriven del </w:t>
      </w:r>
      <w:r w:rsidR="00510130" w:rsidRPr="00C14360">
        <w:rPr>
          <w:rFonts w:ascii="Verdana" w:hAnsi="Verdana"/>
          <w:sz w:val="22"/>
        </w:rPr>
        <w:t>P</w:t>
      </w:r>
      <w:r w:rsidRPr="00C14360">
        <w:rPr>
          <w:rFonts w:ascii="Verdana" w:hAnsi="Verdana"/>
          <w:sz w:val="22"/>
        </w:rPr>
        <w:t xml:space="preserve">roceso </w:t>
      </w:r>
      <w:r w:rsidR="00510130" w:rsidRPr="00C14360">
        <w:rPr>
          <w:rFonts w:ascii="Verdana" w:hAnsi="Verdana"/>
          <w:sz w:val="22"/>
        </w:rPr>
        <w:t xml:space="preserve">de Contratación </w:t>
      </w:r>
      <w:r w:rsidRPr="00C14360">
        <w:rPr>
          <w:rFonts w:ascii="Verdana" w:hAnsi="Verdana"/>
          <w:sz w:val="22"/>
        </w:rPr>
        <w:t xml:space="preserve">es el establecido en la sección 1.1. del </w:t>
      </w:r>
      <w:r w:rsidR="7812FA41" w:rsidRPr="00C14360">
        <w:rPr>
          <w:rFonts w:ascii="Verdana" w:hAnsi="Verdana"/>
          <w:sz w:val="22"/>
        </w:rPr>
        <w:t>P</w:t>
      </w:r>
      <w:r w:rsidRPr="00C14360">
        <w:rPr>
          <w:rFonts w:ascii="Verdana" w:hAnsi="Verdana"/>
          <w:sz w:val="22"/>
        </w:rPr>
        <w:t xml:space="preserve">liego de </w:t>
      </w:r>
      <w:r w:rsidR="63ABA39D" w:rsidRPr="00C14360">
        <w:rPr>
          <w:rFonts w:ascii="Verdana" w:hAnsi="Verdana"/>
          <w:sz w:val="22"/>
        </w:rPr>
        <w:t>C</w:t>
      </w:r>
      <w:r w:rsidRPr="00C14360">
        <w:rPr>
          <w:rFonts w:ascii="Verdana" w:hAnsi="Verdana"/>
          <w:sz w:val="22"/>
        </w:rPr>
        <w:t xml:space="preserve">ondiciones, el cual se contará en la forma prevista en el Anexo </w:t>
      </w:r>
      <w:r w:rsidR="002239D5" w:rsidRPr="00C14360">
        <w:rPr>
          <w:rFonts w:ascii="Verdana" w:hAnsi="Verdana"/>
          <w:sz w:val="22"/>
        </w:rPr>
        <w:t>4</w:t>
      </w:r>
      <w:r w:rsidRPr="00C14360">
        <w:rPr>
          <w:rFonts w:ascii="Verdana" w:hAnsi="Verdana"/>
          <w:sz w:val="22"/>
        </w:rPr>
        <w:t xml:space="preserve"> – Minuta del Contrato. </w:t>
      </w:r>
    </w:p>
    <w:p w14:paraId="3B735CB6" w14:textId="77777777" w:rsidR="00925DDB" w:rsidRPr="00C14360" w:rsidRDefault="00925DDB" w:rsidP="00925DDB">
      <w:pPr>
        <w:rPr>
          <w:rFonts w:ascii="Verdana" w:hAnsi="Verdana"/>
          <w:sz w:val="22"/>
        </w:rPr>
      </w:pPr>
    </w:p>
    <w:p w14:paraId="6E27AF83" w14:textId="0385237D" w:rsidR="00925DDB" w:rsidRPr="00C14360" w:rsidRDefault="00925DDB" w:rsidP="00925DDB">
      <w:pPr>
        <w:rPr>
          <w:rFonts w:ascii="Verdana" w:hAnsi="Verdana"/>
          <w:sz w:val="22"/>
        </w:rPr>
      </w:pPr>
    </w:p>
    <w:p w14:paraId="25AF1F4B" w14:textId="3762088B" w:rsidR="00925DDB" w:rsidRPr="00C14360" w:rsidRDefault="00CF369B" w:rsidP="00850B16">
      <w:pPr>
        <w:pStyle w:val="Ttulo1"/>
        <w:rPr>
          <w:rFonts w:ascii="Verdana" w:hAnsi="Verdana"/>
          <w:sz w:val="22"/>
          <w:szCs w:val="22"/>
        </w:rPr>
      </w:pPr>
      <w:r w:rsidRPr="00C14360">
        <w:rPr>
          <w:rFonts w:ascii="Verdana" w:hAnsi="Verdana"/>
          <w:sz w:val="22"/>
          <w:szCs w:val="22"/>
        </w:rPr>
        <w:t>F</w:t>
      </w:r>
      <w:r w:rsidR="00850B16" w:rsidRPr="00C14360">
        <w:rPr>
          <w:rFonts w:ascii="Verdana" w:hAnsi="Verdana"/>
          <w:sz w:val="22"/>
          <w:szCs w:val="22"/>
        </w:rPr>
        <w:t>orma de pago</w:t>
      </w:r>
    </w:p>
    <w:p w14:paraId="3A54A087" w14:textId="7E4D5205" w:rsidR="00850B16" w:rsidRPr="00C14360" w:rsidRDefault="00850B16" w:rsidP="00850B16">
      <w:pPr>
        <w:rPr>
          <w:rFonts w:ascii="Verdana" w:hAnsi="Verdana"/>
          <w:sz w:val="22"/>
        </w:rPr>
      </w:pPr>
    </w:p>
    <w:p w14:paraId="2A9CC686" w14:textId="2305B962" w:rsidR="00FB3CB7" w:rsidRDefault="00FB3CB7" w:rsidP="00FB3CB7">
      <w:pPr>
        <w:rPr>
          <w:rFonts w:ascii="Verdana" w:hAnsi="Verdana"/>
          <w:sz w:val="22"/>
        </w:rPr>
      </w:pPr>
      <w:r w:rsidRPr="00FB3CB7">
        <w:rPr>
          <w:rFonts w:ascii="Verdana" w:hAnsi="Verdana"/>
          <w:sz w:val="22"/>
        </w:rPr>
        <w:t>El futuro contrato no contempla la opción de pago anticipado o anticipo. El pago se realizará en actas parciales previa presentación de informes de ejecución, con las actividades realizadas mes a mes durante el desarrollo del contrato según determinen el supervisor, ordenador del gasto y conforme la prestación de los servicios afectamente prestados o suministro de bienes demandados.</w:t>
      </w:r>
    </w:p>
    <w:p w14:paraId="2DA5A57E" w14:textId="77777777" w:rsidR="00FB3CB7" w:rsidRPr="00FB3CB7" w:rsidRDefault="00FB3CB7" w:rsidP="00FB3CB7">
      <w:pPr>
        <w:rPr>
          <w:rFonts w:ascii="Verdana" w:hAnsi="Verdana"/>
          <w:sz w:val="22"/>
        </w:rPr>
      </w:pPr>
    </w:p>
    <w:p w14:paraId="5B78D506" w14:textId="46CA91CA" w:rsidR="00FB3CB7" w:rsidRDefault="00FB3CB7" w:rsidP="00FB3CB7">
      <w:pPr>
        <w:rPr>
          <w:rFonts w:ascii="Verdana" w:hAnsi="Verdana"/>
          <w:sz w:val="22"/>
        </w:rPr>
      </w:pPr>
      <w:r w:rsidRPr="00FB3CB7">
        <w:rPr>
          <w:rFonts w:ascii="Verdana" w:hAnsi="Verdana"/>
          <w:sz w:val="22"/>
        </w:rPr>
        <w:t>Los pagos deberán estar acompañado de los siguientes soportes para efectuar el pago:</w:t>
      </w:r>
    </w:p>
    <w:p w14:paraId="6447C301" w14:textId="77777777" w:rsidR="00FB3CB7" w:rsidRPr="00FB3CB7" w:rsidRDefault="00FB3CB7" w:rsidP="00FB3CB7">
      <w:pPr>
        <w:rPr>
          <w:rFonts w:ascii="Verdana" w:hAnsi="Verdana"/>
          <w:sz w:val="22"/>
        </w:rPr>
      </w:pPr>
    </w:p>
    <w:p w14:paraId="1410FE4D" w14:textId="77777777" w:rsidR="00FB3CB7" w:rsidRDefault="00FB3CB7" w:rsidP="00FB3CB7">
      <w:pPr>
        <w:pStyle w:val="Prrafodelista"/>
        <w:numPr>
          <w:ilvl w:val="0"/>
          <w:numId w:val="24"/>
        </w:numPr>
        <w:rPr>
          <w:rFonts w:ascii="Verdana" w:hAnsi="Verdana"/>
          <w:sz w:val="22"/>
        </w:rPr>
      </w:pPr>
      <w:r w:rsidRPr="00FB3CB7">
        <w:rPr>
          <w:rFonts w:ascii="Verdana" w:hAnsi="Verdana"/>
          <w:sz w:val="22"/>
        </w:rPr>
        <w:t>Factura con el lleno de los requisitos legales.</w:t>
      </w:r>
    </w:p>
    <w:p w14:paraId="7D17D7DC" w14:textId="77777777" w:rsidR="00FB3CB7" w:rsidRDefault="00FB3CB7" w:rsidP="00FB3CB7">
      <w:pPr>
        <w:pStyle w:val="Prrafodelista"/>
        <w:numPr>
          <w:ilvl w:val="0"/>
          <w:numId w:val="24"/>
        </w:numPr>
        <w:rPr>
          <w:rFonts w:ascii="Verdana" w:hAnsi="Verdana"/>
          <w:sz w:val="22"/>
        </w:rPr>
      </w:pPr>
      <w:r w:rsidRPr="00FB3CB7">
        <w:rPr>
          <w:rFonts w:ascii="Verdana" w:hAnsi="Verdana"/>
          <w:sz w:val="22"/>
        </w:rPr>
        <w:t>Informe de servicios prestados por parte del contratista con relación de consumo de bienes y servicios</w:t>
      </w:r>
    </w:p>
    <w:p w14:paraId="6D7AC552" w14:textId="16C0FBF9" w:rsidR="00FB3CB7" w:rsidRDefault="00FB3CB7" w:rsidP="00FB3CB7">
      <w:pPr>
        <w:pStyle w:val="Prrafodelista"/>
        <w:numPr>
          <w:ilvl w:val="0"/>
          <w:numId w:val="24"/>
        </w:numPr>
        <w:rPr>
          <w:rFonts w:ascii="Verdana" w:hAnsi="Verdana"/>
          <w:sz w:val="22"/>
        </w:rPr>
      </w:pPr>
      <w:r w:rsidRPr="00FB3CB7">
        <w:rPr>
          <w:rFonts w:ascii="Verdana" w:hAnsi="Verdana"/>
          <w:sz w:val="22"/>
        </w:rPr>
        <w:t>Recibo de cumplimiento a satisfacción por parte del supervisor del contrato.</w:t>
      </w:r>
    </w:p>
    <w:p w14:paraId="048F4C6A" w14:textId="77777777" w:rsidR="00FB3CB7" w:rsidRPr="00FB3CB7" w:rsidRDefault="00FB3CB7" w:rsidP="00FB3CB7">
      <w:pPr>
        <w:pStyle w:val="Prrafodelista"/>
        <w:rPr>
          <w:rFonts w:ascii="Verdana" w:hAnsi="Verdana"/>
          <w:sz w:val="22"/>
        </w:rPr>
      </w:pPr>
    </w:p>
    <w:p w14:paraId="579E9270" w14:textId="618AAAEA" w:rsidR="2D7BE78F" w:rsidRDefault="00FB3CB7">
      <w:pPr>
        <w:rPr>
          <w:rFonts w:ascii="Verdana" w:eastAsia="Arial" w:hAnsi="Verdana" w:cs="Arial"/>
          <w:color w:val="000000" w:themeColor="text1"/>
          <w:sz w:val="22"/>
        </w:rPr>
      </w:pPr>
      <w:r w:rsidRPr="00FB3CB7">
        <w:rPr>
          <w:rFonts w:ascii="Verdana" w:eastAsia="Arial" w:hAnsi="Verdana" w:cs="Arial"/>
          <w:color w:val="000000" w:themeColor="text1"/>
          <w:sz w:val="22"/>
        </w:rPr>
        <w:t>De conformidad con el análisis realizado en el estudio del sector y las condiciones del presente proceso, la Entidad determin</w:t>
      </w:r>
      <w:r>
        <w:rPr>
          <w:rFonts w:ascii="Verdana" w:eastAsia="Arial" w:hAnsi="Verdana" w:cs="Arial"/>
          <w:color w:val="000000" w:themeColor="text1"/>
          <w:sz w:val="22"/>
        </w:rPr>
        <w:t>ó</w:t>
      </w:r>
      <w:r w:rsidRPr="00FB3CB7">
        <w:rPr>
          <w:rFonts w:ascii="Verdana" w:eastAsia="Arial" w:hAnsi="Verdana" w:cs="Arial"/>
          <w:color w:val="000000" w:themeColor="text1"/>
          <w:sz w:val="22"/>
        </w:rPr>
        <w:t xml:space="preserve"> que no se requiere la entrega de anticipo al contratista, toda vez que la ejecución del objeto contractual no demanda inversiones iniciales significativas que deban ser financiadas por la Entidad. Adicionalmente, se evidenció que las obligaciones contractuales pueden ser ejecutadas con la capacidad financiera y operativa exigida al contratista, por lo que los pagos se efectuarán contra la entrega y recibo a satisfacción de los bienes y/o servicios contratados, de acuerdo con las condiciones establecidas en el contrato.</w:t>
      </w:r>
    </w:p>
    <w:p w14:paraId="2BD74F3B" w14:textId="77777777" w:rsidR="00FB3CB7" w:rsidRPr="00C14360" w:rsidRDefault="00FB3CB7">
      <w:pPr>
        <w:rPr>
          <w:rFonts w:ascii="Verdana" w:hAnsi="Verdana"/>
          <w:sz w:val="22"/>
        </w:rPr>
      </w:pPr>
    </w:p>
    <w:p w14:paraId="5D8B40B1" w14:textId="47B16DF1" w:rsidR="00850B16" w:rsidRPr="00C14360" w:rsidRDefault="00CF369B" w:rsidP="00850B16">
      <w:pPr>
        <w:pStyle w:val="Ttulo1"/>
        <w:rPr>
          <w:rFonts w:ascii="Verdana" w:hAnsi="Verdana"/>
          <w:sz w:val="22"/>
          <w:szCs w:val="22"/>
        </w:rPr>
      </w:pPr>
      <w:r w:rsidRPr="00C14360">
        <w:rPr>
          <w:rFonts w:ascii="Verdana" w:hAnsi="Verdana"/>
          <w:sz w:val="22"/>
          <w:szCs w:val="22"/>
        </w:rPr>
        <w:t>C</w:t>
      </w:r>
      <w:r w:rsidR="00850B16" w:rsidRPr="00C14360">
        <w:rPr>
          <w:rFonts w:ascii="Verdana" w:hAnsi="Verdana"/>
          <w:sz w:val="22"/>
          <w:szCs w:val="22"/>
        </w:rPr>
        <w:t>ondiciones particulares del proyecto</w:t>
      </w:r>
    </w:p>
    <w:p w14:paraId="662AA7C4" w14:textId="0D72FFC5" w:rsidR="00850B16" w:rsidRPr="00C14360" w:rsidRDefault="00850B16" w:rsidP="00850B16">
      <w:pPr>
        <w:rPr>
          <w:rFonts w:ascii="Verdana" w:hAnsi="Verdana"/>
          <w:sz w:val="22"/>
        </w:rPr>
      </w:pPr>
    </w:p>
    <w:p w14:paraId="35598DD1" w14:textId="77777777" w:rsidR="005A7DA5" w:rsidRPr="005A7DA5" w:rsidRDefault="005A7DA5" w:rsidP="005A7DA5">
      <w:pPr>
        <w:rPr>
          <w:rFonts w:ascii="Verdana" w:hAnsi="Verdana"/>
          <w:sz w:val="22"/>
        </w:rPr>
      </w:pPr>
      <w:r w:rsidRPr="005A7DA5">
        <w:rPr>
          <w:rFonts w:ascii="Verdana" w:hAnsi="Verdana"/>
          <w:sz w:val="22"/>
        </w:rPr>
        <w:t xml:space="preserve">El proyecto se desarrollará en el inmueble ubicado en la Carrera 4A No. 9-35, primer piso del Edificio Mirador de Ruiz, municipio de Villamaría, departamento </w:t>
      </w:r>
      <w:r w:rsidRPr="005A7DA5">
        <w:rPr>
          <w:rFonts w:ascii="Verdana" w:hAnsi="Verdana"/>
          <w:sz w:val="22"/>
        </w:rPr>
        <w:lastRenderedPageBreak/>
        <w:t>de Caldas, destinado al funcionamiento de la nueva sede de la Unidad de Tránsito Departamental.</w:t>
      </w:r>
    </w:p>
    <w:p w14:paraId="47A25840" w14:textId="77777777" w:rsidR="005A7DA5" w:rsidRPr="005A7DA5" w:rsidRDefault="005A7DA5" w:rsidP="005A7DA5">
      <w:pPr>
        <w:rPr>
          <w:rFonts w:ascii="Verdana" w:hAnsi="Verdana"/>
          <w:sz w:val="22"/>
        </w:rPr>
      </w:pPr>
    </w:p>
    <w:p w14:paraId="7837868B" w14:textId="0B074B07" w:rsidR="00850B16" w:rsidRDefault="005A7DA5" w:rsidP="005A7DA5">
      <w:pPr>
        <w:rPr>
          <w:rFonts w:ascii="Verdana" w:hAnsi="Verdana"/>
          <w:sz w:val="22"/>
        </w:rPr>
      </w:pPr>
      <w:r w:rsidRPr="005A7DA5">
        <w:rPr>
          <w:rFonts w:ascii="Verdana" w:hAnsi="Verdana"/>
          <w:sz w:val="22"/>
        </w:rPr>
        <w:t>Las actividades a ejecutar corresponden a adecuaciones técnicas, eléctricas, tecnológicas y locativas, así como al suministro e instalación de mobiliario especializado y elementos requeridos para soportar la infraestructura tecnológica necesaria para la operación del organismo de tránsito. Por tratarse de intervenciones al interior de una edificación existente, las actividades deberán ejecutarse garantizando la integridad física del inmueble y sin afectar sus condiciones estructurales.</w:t>
      </w:r>
    </w:p>
    <w:p w14:paraId="31D60191" w14:textId="77777777" w:rsidR="005A7DA5" w:rsidRPr="00C14360" w:rsidRDefault="005A7DA5" w:rsidP="005A7DA5">
      <w:pPr>
        <w:rPr>
          <w:rFonts w:ascii="Verdana" w:hAnsi="Verdana"/>
          <w:sz w:val="22"/>
        </w:rPr>
      </w:pPr>
    </w:p>
    <w:p w14:paraId="553C781F" w14:textId="487228F7" w:rsidR="00850B16" w:rsidRPr="00C14360" w:rsidRDefault="00850B16" w:rsidP="00850B16">
      <w:pPr>
        <w:pStyle w:val="Ttulo2"/>
        <w:rPr>
          <w:rFonts w:ascii="Verdana" w:hAnsi="Verdana"/>
          <w:sz w:val="22"/>
          <w:szCs w:val="22"/>
        </w:rPr>
      </w:pPr>
      <w:r w:rsidRPr="00C14360">
        <w:rPr>
          <w:rFonts w:ascii="Verdana" w:hAnsi="Verdana"/>
          <w:sz w:val="22"/>
          <w:szCs w:val="22"/>
        </w:rPr>
        <w:t>Especificaciones técnicas</w:t>
      </w:r>
    </w:p>
    <w:p w14:paraId="40493C90" w14:textId="77777777" w:rsidR="005A7DA5" w:rsidRDefault="005A7DA5" w:rsidP="005A7DA5">
      <w:pPr>
        <w:rPr>
          <w:rFonts w:ascii="Verdana" w:hAnsi="Verdana"/>
          <w:sz w:val="22"/>
        </w:rPr>
      </w:pPr>
    </w:p>
    <w:p w14:paraId="0DE3D5E7" w14:textId="363C3EFD" w:rsidR="005A7DA5" w:rsidRPr="005A7DA5" w:rsidRDefault="005A7DA5" w:rsidP="005A7DA5">
      <w:pPr>
        <w:rPr>
          <w:rFonts w:ascii="Verdana" w:hAnsi="Verdana"/>
          <w:sz w:val="22"/>
        </w:rPr>
      </w:pPr>
      <w:r w:rsidRPr="005A7DA5">
        <w:rPr>
          <w:rFonts w:ascii="Verdana" w:hAnsi="Verdana"/>
          <w:sz w:val="22"/>
        </w:rPr>
        <w:t>El contratista deberá ejecutar las actividades de conformidad con las especificaciones técnicas definidas por la Entidad y observando la normatividad vigente aplicable, entre otras:</w:t>
      </w:r>
    </w:p>
    <w:p w14:paraId="7891C978" w14:textId="77777777" w:rsidR="005A7DA5" w:rsidRPr="005A7DA5" w:rsidRDefault="005A7DA5" w:rsidP="005A7DA5">
      <w:pPr>
        <w:rPr>
          <w:rFonts w:ascii="Verdana" w:hAnsi="Verdana"/>
          <w:sz w:val="22"/>
        </w:rPr>
      </w:pPr>
    </w:p>
    <w:p w14:paraId="0BEAF689" w14:textId="60A967DE" w:rsidR="005A7DA5" w:rsidRPr="005A7DA5" w:rsidRDefault="005A7DA5" w:rsidP="005A7DA5">
      <w:pPr>
        <w:pStyle w:val="Prrafodelista"/>
        <w:numPr>
          <w:ilvl w:val="0"/>
          <w:numId w:val="25"/>
        </w:numPr>
        <w:rPr>
          <w:rFonts w:ascii="Verdana" w:hAnsi="Verdana"/>
          <w:sz w:val="22"/>
        </w:rPr>
      </w:pPr>
      <w:r w:rsidRPr="005A7DA5">
        <w:rPr>
          <w:rFonts w:ascii="Verdana" w:hAnsi="Verdana"/>
          <w:sz w:val="22"/>
        </w:rPr>
        <w:t>Reglamento Técnico de Instalaciones Eléctricas – RETIE vigente.</w:t>
      </w:r>
    </w:p>
    <w:p w14:paraId="500095A6" w14:textId="77777777" w:rsidR="005A7DA5" w:rsidRPr="005A7DA5" w:rsidRDefault="005A7DA5" w:rsidP="005A7DA5">
      <w:pPr>
        <w:pStyle w:val="Prrafodelista"/>
        <w:numPr>
          <w:ilvl w:val="0"/>
          <w:numId w:val="25"/>
        </w:numPr>
        <w:rPr>
          <w:rFonts w:ascii="Verdana" w:hAnsi="Verdana"/>
          <w:sz w:val="22"/>
        </w:rPr>
      </w:pPr>
      <w:r w:rsidRPr="005A7DA5">
        <w:rPr>
          <w:rFonts w:ascii="Verdana" w:hAnsi="Verdana"/>
          <w:sz w:val="22"/>
        </w:rPr>
        <w:t>Normas Técnicas Colombianas – NTC aplicables a instalaciones eléctricas, cableado estructurado y redes de comunicaciones.</w:t>
      </w:r>
    </w:p>
    <w:p w14:paraId="4179DDC4" w14:textId="77777777" w:rsidR="005A7DA5" w:rsidRPr="005A7DA5" w:rsidRDefault="005A7DA5" w:rsidP="005A7DA5">
      <w:pPr>
        <w:pStyle w:val="Prrafodelista"/>
        <w:numPr>
          <w:ilvl w:val="0"/>
          <w:numId w:val="25"/>
        </w:numPr>
        <w:rPr>
          <w:rFonts w:ascii="Verdana" w:hAnsi="Verdana"/>
          <w:sz w:val="22"/>
        </w:rPr>
      </w:pPr>
      <w:r w:rsidRPr="005A7DA5">
        <w:rPr>
          <w:rFonts w:ascii="Verdana" w:hAnsi="Verdana"/>
          <w:sz w:val="22"/>
        </w:rPr>
        <w:t>Reglamento Técnico de Iluminación y Alumbrado Público – RETILAP, cuando resulte aplicable.</w:t>
      </w:r>
    </w:p>
    <w:p w14:paraId="7B3D8795" w14:textId="77777777" w:rsidR="005A7DA5" w:rsidRPr="005A7DA5" w:rsidRDefault="005A7DA5" w:rsidP="005A7DA5">
      <w:pPr>
        <w:pStyle w:val="Prrafodelista"/>
        <w:numPr>
          <w:ilvl w:val="0"/>
          <w:numId w:val="25"/>
        </w:numPr>
        <w:rPr>
          <w:rFonts w:ascii="Verdana" w:hAnsi="Verdana"/>
          <w:sz w:val="22"/>
        </w:rPr>
      </w:pPr>
      <w:r w:rsidRPr="005A7DA5">
        <w:rPr>
          <w:rFonts w:ascii="Verdana" w:hAnsi="Verdana"/>
          <w:sz w:val="22"/>
        </w:rPr>
        <w:t>Estándares y lineamientos técnicos establecidos por el Registro Único Nacional de Tránsito – RUNT para la operación de organismos de tránsito.</w:t>
      </w:r>
    </w:p>
    <w:p w14:paraId="0287681A" w14:textId="77777777" w:rsidR="005A7DA5" w:rsidRPr="005A7DA5" w:rsidRDefault="005A7DA5" w:rsidP="005A7DA5">
      <w:pPr>
        <w:pStyle w:val="Prrafodelista"/>
        <w:numPr>
          <w:ilvl w:val="0"/>
          <w:numId w:val="25"/>
        </w:numPr>
        <w:rPr>
          <w:rFonts w:ascii="Verdana" w:hAnsi="Verdana"/>
          <w:sz w:val="22"/>
        </w:rPr>
      </w:pPr>
      <w:r w:rsidRPr="005A7DA5">
        <w:rPr>
          <w:rFonts w:ascii="Verdana" w:hAnsi="Verdana"/>
          <w:sz w:val="22"/>
        </w:rPr>
        <w:t>Normativa expedida por el Ministerio de Tecnologías de la Información y las Comunicaciones y demás disposiciones relacionadas con infraestructura tecnológica y conectividad.</w:t>
      </w:r>
    </w:p>
    <w:p w14:paraId="1FB1626C" w14:textId="77777777" w:rsidR="005A7DA5" w:rsidRPr="005A7DA5" w:rsidRDefault="005A7DA5" w:rsidP="005A7DA5">
      <w:pPr>
        <w:pStyle w:val="Prrafodelista"/>
        <w:numPr>
          <w:ilvl w:val="0"/>
          <w:numId w:val="25"/>
        </w:numPr>
        <w:rPr>
          <w:rFonts w:ascii="Verdana" w:hAnsi="Verdana"/>
          <w:sz w:val="22"/>
        </w:rPr>
      </w:pPr>
      <w:r w:rsidRPr="005A7DA5">
        <w:rPr>
          <w:rFonts w:ascii="Verdana" w:hAnsi="Verdana"/>
          <w:sz w:val="22"/>
        </w:rPr>
        <w:t>Normas de seguridad y salud en el trabajo vigentes.</w:t>
      </w:r>
    </w:p>
    <w:p w14:paraId="76B363EE" w14:textId="73198CD2" w:rsidR="002668FF" w:rsidRPr="005A7DA5" w:rsidRDefault="005A7DA5" w:rsidP="005A7DA5">
      <w:pPr>
        <w:pStyle w:val="Prrafodelista"/>
        <w:numPr>
          <w:ilvl w:val="0"/>
          <w:numId w:val="25"/>
        </w:numPr>
        <w:rPr>
          <w:rFonts w:ascii="Verdana" w:hAnsi="Verdana"/>
          <w:sz w:val="22"/>
          <w:highlight w:val="lightGray"/>
        </w:rPr>
      </w:pPr>
      <w:r w:rsidRPr="005A7DA5">
        <w:rPr>
          <w:rFonts w:ascii="Verdana" w:hAnsi="Verdana"/>
          <w:sz w:val="22"/>
        </w:rPr>
        <w:t>Demás normas técnicas que regulen la instalación de redes eléctricas, sistemas de respaldo energético, aire acondicionado, cableado estructurado y centros de datos.</w:t>
      </w:r>
    </w:p>
    <w:p w14:paraId="634DC80F" w14:textId="3A00C9AE" w:rsidR="00850B16" w:rsidRPr="00C14360" w:rsidRDefault="00850B16" w:rsidP="00850B16">
      <w:pPr>
        <w:rPr>
          <w:rFonts w:ascii="Verdana" w:hAnsi="Verdana"/>
          <w:sz w:val="22"/>
        </w:rPr>
      </w:pPr>
    </w:p>
    <w:p w14:paraId="4B45F712" w14:textId="54875B2B" w:rsidR="00850B16" w:rsidRPr="00C14360" w:rsidRDefault="00850B16" w:rsidP="1490B45D">
      <w:pPr>
        <w:pStyle w:val="Ttulo3"/>
        <w:rPr>
          <w:rFonts w:ascii="Verdana" w:hAnsi="Verdana"/>
          <w:i/>
          <w:iCs/>
          <w:sz w:val="22"/>
          <w:szCs w:val="22"/>
        </w:rPr>
      </w:pPr>
      <w:r w:rsidRPr="1490B45D">
        <w:rPr>
          <w:rFonts w:ascii="Verdana" w:hAnsi="Verdana"/>
          <w:i/>
          <w:iCs/>
          <w:sz w:val="22"/>
          <w:szCs w:val="22"/>
        </w:rPr>
        <w:t xml:space="preserve">Especificaciones técnicas de materiales </w:t>
      </w:r>
    </w:p>
    <w:p w14:paraId="127E47F1" w14:textId="77777777" w:rsidR="002668FF" w:rsidRPr="00C14360" w:rsidRDefault="002668FF" w:rsidP="002668FF">
      <w:pPr>
        <w:rPr>
          <w:rFonts w:ascii="Verdana" w:hAnsi="Verdana"/>
          <w:b/>
          <w:bCs/>
          <w:sz w:val="22"/>
          <w:highlight w:val="lightGray"/>
        </w:rPr>
      </w:pPr>
    </w:p>
    <w:p w14:paraId="0EC7C855" w14:textId="77777777" w:rsidR="005A7DA5" w:rsidRPr="005A7DA5" w:rsidRDefault="005A7DA5" w:rsidP="005A7DA5">
      <w:pPr>
        <w:rPr>
          <w:rFonts w:ascii="Verdana" w:hAnsi="Verdana"/>
          <w:sz w:val="22"/>
        </w:rPr>
      </w:pPr>
      <w:r w:rsidRPr="005A7DA5">
        <w:rPr>
          <w:rFonts w:ascii="Verdana" w:hAnsi="Verdana"/>
          <w:sz w:val="22"/>
        </w:rPr>
        <w:t>Todos los materiales, equipos, accesorios y elementos a suministrar e instalar en desarrollo del contrato deberán ser nuevos, originales, de primera calidad, libres de defectos de fabricación, cumplir con las especificaciones técnicas definidas por la Entidad y ajustarse a la normatividad técnica vigente aplicable.</w:t>
      </w:r>
    </w:p>
    <w:p w14:paraId="215D0B52" w14:textId="77777777" w:rsidR="005A7DA5" w:rsidRPr="005A7DA5" w:rsidRDefault="005A7DA5" w:rsidP="005A7DA5">
      <w:pPr>
        <w:rPr>
          <w:rFonts w:ascii="Verdana" w:hAnsi="Verdana"/>
          <w:sz w:val="22"/>
        </w:rPr>
      </w:pPr>
    </w:p>
    <w:p w14:paraId="0988033D" w14:textId="77777777" w:rsidR="005A7DA5" w:rsidRPr="005A7DA5" w:rsidRDefault="005A7DA5" w:rsidP="005A7DA5">
      <w:pPr>
        <w:rPr>
          <w:rFonts w:ascii="Verdana" w:hAnsi="Verdana"/>
          <w:sz w:val="22"/>
        </w:rPr>
      </w:pPr>
      <w:r w:rsidRPr="005A7DA5">
        <w:rPr>
          <w:rFonts w:ascii="Verdana" w:hAnsi="Verdana"/>
          <w:sz w:val="22"/>
        </w:rPr>
        <w:t>El contratista deberá garantizar que los materiales utilizados cuenten con los certificados de conformidad, fichas técnicas y garantías exigidas por la legislación colombiana cuando corresponda.</w:t>
      </w:r>
    </w:p>
    <w:p w14:paraId="41F0E259" w14:textId="77777777" w:rsidR="005A7DA5" w:rsidRPr="005A7DA5" w:rsidRDefault="005A7DA5" w:rsidP="005A7DA5">
      <w:pPr>
        <w:rPr>
          <w:rFonts w:ascii="Verdana" w:hAnsi="Verdana"/>
          <w:sz w:val="22"/>
        </w:rPr>
      </w:pPr>
    </w:p>
    <w:p w14:paraId="51284A18" w14:textId="77777777" w:rsidR="005A7DA5" w:rsidRPr="005A7DA5" w:rsidRDefault="005A7DA5" w:rsidP="005A7DA5">
      <w:pPr>
        <w:rPr>
          <w:rFonts w:ascii="Verdana" w:hAnsi="Verdana"/>
          <w:sz w:val="22"/>
        </w:rPr>
      </w:pPr>
      <w:r w:rsidRPr="005A7DA5">
        <w:rPr>
          <w:rFonts w:ascii="Verdana" w:hAnsi="Verdana"/>
          <w:sz w:val="22"/>
        </w:rPr>
        <w:t>De manera particular, deberán observarse las siguientes condiciones:</w:t>
      </w:r>
    </w:p>
    <w:p w14:paraId="11AF6BCA" w14:textId="77777777" w:rsidR="005A7DA5" w:rsidRPr="005A7DA5" w:rsidRDefault="005A7DA5" w:rsidP="005A7DA5">
      <w:pPr>
        <w:rPr>
          <w:rFonts w:ascii="Verdana" w:hAnsi="Verdana"/>
          <w:sz w:val="22"/>
        </w:rPr>
      </w:pPr>
    </w:p>
    <w:p w14:paraId="11C6DB88" w14:textId="77777777" w:rsidR="005A7DA5" w:rsidRPr="005A7DA5" w:rsidRDefault="005A7DA5" w:rsidP="005A7DA5">
      <w:pPr>
        <w:pStyle w:val="Prrafodelista"/>
        <w:numPr>
          <w:ilvl w:val="0"/>
          <w:numId w:val="26"/>
        </w:numPr>
        <w:rPr>
          <w:rFonts w:ascii="Verdana" w:hAnsi="Verdana"/>
          <w:sz w:val="22"/>
        </w:rPr>
      </w:pPr>
      <w:r w:rsidRPr="005A7DA5">
        <w:rPr>
          <w:rFonts w:ascii="Verdana" w:hAnsi="Verdana"/>
          <w:sz w:val="22"/>
        </w:rPr>
        <w:lastRenderedPageBreak/>
        <w:t>Los materiales y equipos destinados a las instalaciones eléctricas deberán cumplir con los requisitos establecidos en el Reglamento Técnico de Instalaciones Eléctricas – RETIE vigente y las Normas Técnicas Colombianas aplicables.</w:t>
      </w:r>
    </w:p>
    <w:p w14:paraId="14E0BE42" w14:textId="77777777" w:rsidR="005A7DA5" w:rsidRPr="005A7DA5" w:rsidRDefault="005A7DA5" w:rsidP="005A7DA5">
      <w:pPr>
        <w:pStyle w:val="Prrafodelista"/>
        <w:numPr>
          <w:ilvl w:val="0"/>
          <w:numId w:val="26"/>
        </w:numPr>
        <w:rPr>
          <w:rFonts w:ascii="Verdana" w:hAnsi="Verdana"/>
          <w:sz w:val="22"/>
        </w:rPr>
      </w:pPr>
      <w:r w:rsidRPr="005A7DA5">
        <w:rPr>
          <w:rFonts w:ascii="Verdana" w:hAnsi="Verdana"/>
          <w:sz w:val="22"/>
        </w:rPr>
        <w:t xml:space="preserve">El cableado estructurado, conectores, </w:t>
      </w:r>
      <w:proofErr w:type="spellStart"/>
      <w:r w:rsidRPr="005A7DA5">
        <w:rPr>
          <w:rFonts w:ascii="Verdana" w:hAnsi="Verdana"/>
          <w:sz w:val="22"/>
        </w:rPr>
        <w:t>patch</w:t>
      </w:r>
      <w:proofErr w:type="spellEnd"/>
      <w:r w:rsidRPr="005A7DA5">
        <w:rPr>
          <w:rFonts w:ascii="Verdana" w:hAnsi="Verdana"/>
          <w:sz w:val="22"/>
        </w:rPr>
        <w:t xml:space="preserve"> </w:t>
      </w:r>
      <w:proofErr w:type="spellStart"/>
      <w:r w:rsidRPr="005A7DA5">
        <w:rPr>
          <w:rFonts w:ascii="Verdana" w:hAnsi="Verdana"/>
          <w:sz w:val="22"/>
        </w:rPr>
        <w:t>panels</w:t>
      </w:r>
      <w:proofErr w:type="spellEnd"/>
      <w:r w:rsidRPr="005A7DA5">
        <w:rPr>
          <w:rFonts w:ascii="Verdana" w:hAnsi="Verdana"/>
          <w:sz w:val="22"/>
        </w:rPr>
        <w:t xml:space="preserve">, </w:t>
      </w:r>
      <w:proofErr w:type="spellStart"/>
      <w:r w:rsidRPr="005A7DA5">
        <w:rPr>
          <w:rFonts w:ascii="Verdana" w:hAnsi="Verdana"/>
          <w:sz w:val="22"/>
        </w:rPr>
        <w:t>faceplates</w:t>
      </w:r>
      <w:proofErr w:type="spellEnd"/>
      <w:r w:rsidRPr="005A7DA5">
        <w:rPr>
          <w:rFonts w:ascii="Verdana" w:hAnsi="Verdana"/>
          <w:sz w:val="22"/>
        </w:rPr>
        <w:t>, racks, organizadores y demás componentes de red deberán cumplir con estándares internacionales de telecomunicaciones y transmisión de datos, garantizando el desempeño requerido para la operación de la infraestructura tecnológica de la Entidad.</w:t>
      </w:r>
    </w:p>
    <w:p w14:paraId="0CEFB941" w14:textId="77777777" w:rsidR="005A7DA5" w:rsidRPr="005A7DA5" w:rsidRDefault="005A7DA5" w:rsidP="005A7DA5">
      <w:pPr>
        <w:pStyle w:val="Prrafodelista"/>
        <w:numPr>
          <w:ilvl w:val="0"/>
          <w:numId w:val="26"/>
        </w:numPr>
        <w:rPr>
          <w:rFonts w:ascii="Verdana" w:hAnsi="Verdana"/>
          <w:sz w:val="22"/>
        </w:rPr>
      </w:pPr>
      <w:r w:rsidRPr="005A7DA5">
        <w:rPr>
          <w:rFonts w:ascii="Verdana" w:hAnsi="Verdana"/>
          <w:sz w:val="22"/>
        </w:rPr>
        <w:t>Los tableros eléctricos, sistemas de protección, interruptores, canalizaciones, ducterías y accesorios deberán ser aptos para uso institucional y dimensionados conforme a los diseños y cargas proyectadas.</w:t>
      </w:r>
    </w:p>
    <w:p w14:paraId="63A2ACD5" w14:textId="77777777" w:rsidR="005A7DA5" w:rsidRPr="005A7DA5" w:rsidRDefault="005A7DA5" w:rsidP="005A7DA5">
      <w:pPr>
        <w:pStyle w:val="Prrafodelista"/>
        <w:numPr>
          <w:ilvl w:val="0"/>
          <w:numId w:val="26"/>
        </w:numPr>
        <w:rPr>
          <w:rFonts w:ascii="Verdana" w:hAnsi="Verdana"/>
          <w:sz w:val="22"/>
        </w:rPr>
      </w:pPr>
      <w:r w:rsidRPr="005A7DA5">
        <w:rPr>
          <w:rFonts w:ascii="Verdana" w:hAnsi="Verdana"/>
          <w:sz w:val="22"/>
        </w:rPr>
        <w:t>La UPS suministrada deberá contar con capacidad mínima de 6 KVA o la capacidad definida en las especificaciones técnicas del proceso, incluyendo los elementos requeridos para su correcta operación y protección.</w:t>
      </w:r>
    </w:p>
    <w:p w14:paraId="72CD4663" w14:textId="77777777" w:rsidR="005A7DA5" w:rsidRPr="005A7DA5" w:rsidRDefault="005A7DA5" w:rsidP="005A7DA5">
      <w:pPr>
        <w:pStyle w:val="Prrafodelista"/>
        <w:numPr>
          <w:ilvl w:val="0"/>
          <w:numId w:val="26"/>
        </w:numPr>
        <w:rPr>
          <w:rFonts w:ascii="Verdana" w:hAnsi="Verdana"/>
          <w:sz w:val="22"/>
        </w:rPr>
      </w:pPr>
      <w:r w:rsidRPr="005A7DA5">
        <w:rPr>
          <w:rFonts w:ascii="Verdana" w:hAnsi="Verdana"/>
          <w:sz w:val="22"/>
        </w:rPr>
        <w:t>Los equipos de aire acondicionado deberán cumplir con las capacidades técnicas requeridas para garantizar las condiciones de operación de los equipos tecnológicos y del centro de datos, incorporando criterios de eficiencia energética y confiabilidad.</w:t>
      </w:r>
    </w:p>
    <w:p w14:paraId="48122A18" w14:textId="77777777" w:rsidR="005A7DA5" w:rsidRPr="005A7DA5" w:rsidRDefault="005A7DA5" w:rsidP="005A7DA5">
      <w:pPr>
        <w:pStyle w:val="Prrafodelista"/>
        <w:numPr>
          <w:ilvl w:val="0"/>
          <w:numId w:val="26"/>
        </w:numPr>
        <w:rPr>
          <w:rFonts w:ascii="Verdana" w:hAnsi="Verdana"/>
          <w:sz w:val="22"/>
        </w:rPr>
      </w:pPr>
      <w:r w:rsidRPr="005A7DA5">
        <w:rPr>
          <w:rFonts w:ascii="Verdana" w:hAnsi="Verdana"/>
          <w:sz w:val="22"/>
        </w:rPr>
        <w:t>El mobiliario suministrado deberá fabricarse con materiales resistentes, de fácil mantenimiento y adecuados para uso institucional, garantizando condiciones de ergonomía, funcionalidad y durabilidad.</w:t>
      </w:r>
    </w:p>
    <w:p w14:paraId="7BE5A45F" w14:textId="77777777" w:rsidR="005A7DA5" w:rsidRPr="005A7DA5" w:rsidRDefault="005A7DA5" w:rsidP="005A7DA5">
      <w:pPr>
        <w:pStyle w:val="Prrafodelista"/>
        <w:numPr>
          <w:ilvl w:val="0"/>
          <w:numId w:val="26"/>
        </w:numPr>
        <w:rPr>
          <w:rFonts w:ascii="Verdana" w:hAnsi="Verdana"/>
          <w:sz w:val="22"/>
        </w:rPr>
      </w:pPr>
      <w:r w:rsidRPr="005A7DA5">
        <w:rPr>
          <w:rFonts w:ascii="Verdana" w:hAnsi="Verdana"/>
          <w:sz w:val="22"/>
        </w:rPr>
        <w:t>Los materiales utilizados en las adecuaciones locativas deberán ser compatibles con las condiciones físicas del inmueble y cumplir con los estándares de calidad exigidos para edificaciones destinadas a la atención al público.</w:t>
      </w:r>
    </w:p>
    <w:p w14:paraId="33DFBF8E" w14:textId="77777777" w:rsidR="005A7DA5" w:rsidRPr="005A7DA5" w:rsidRDefault="005A7DA5" w:rsidP="005A7DA5">
      <w:pPr>
        <w:rPr>
          <w:rFonts w:ascii="Verdana" w:hAnsi="Verdana"/>
          <w:sz w:val="22"/>
        </w:rPr>
      </w:pPr>
    </w:p>
    <w:p w14:paraId="29C48BEB" w14:textId="77777777" w:rsidR="005A7DA5" w:rsidRPr="005A7DA5" w:rsidRDefault="005A7DA5" w:rsidP="005A7DA5">
      <w:pPr>
        <w:rPr>
          <w:rFonts w:ascii="Verdana" w:hAnsi="Verdana"/>
          <w:sz w:val="22"/>
        </w:rPr>
      </w:pPr>
      <w:r w:rsidRPr="005A7DA5">
        <w:rPr>
          <w:rFonts w:ascii="Verdana" w:hAnsi="Verdana"/>
          <w:sz w:val="22"/>
        </w:rPr>
        <w:t>La supervisión podrá solicitar en cualquier momento las fichas técnicas, certificados de calidad, certificados de conformidad, garantías de fabricante y demás documentos que acrediten el cumplimiento de las especificaciones exigidas. La Entidad se reserva el derecho de rechazar cualquier material o equipo que no cumpla con los requisitos técnicos establecidos en los documentos del proceso.</w:t>
      </w:r>
    </w:p>
    <w:p w14:paraId="74388E56" w14:textId="77777777" w:rsidR="005A7DA5" w:rsidRPr="005A7DA5" w:rsidRDefault="005A7DA5" w:rsidP="005A7DA5">
      <w:pPr>
        <w:rPr>
          <w:rFonts w:ascii="Verdana" w:hAnsi="Verdana"/>
          <w:sz w:val="22"/>
        </w:rPr>
      </w:pPr>
    </w:p>
    <w:p w14:paraId="0E9EA033" w14:textId="3A1F4E15" w:rsidR="00850B16" w:rsidRDefault="005A7DA5" w:rsidP="005A7DA5">
      <w:pPr>
        <w:rPr>
          <w:rFonts w:ascii="Verdana" w:hAnsi="Verdana"/>
          <w:sz w:val="22"/>
        </w:rPr>
      </w:pPr>
      <w:r w:rsidRPr="005A7DA5">
        <w:rPr>
          <w:rFonts w:ascii="Verdana" w:hAnsi="Verdana"/>
          <w:b/>
          <w:bCs/>
          <w:sz w:val="22"/>
        </w:rPr>
        <w:t>Nota:</w:t>
      </w:r>
      <w:r w:rsidRPr="005A7DA5">
        <w:rPr>
          <w:rFonts w:ascii="Verdana" w:hAnsi="Verdana"/>
          <w:sz w:val="22"/>
        </w:rPr>
        <w:t xml:space="preserve"> Previo a la instalación de los materiales, equipos o mobiliario, el contratista deberá presentar a la supervisión las respectivas fichas técnicas y especificaciones para su revisión y aprobación, sin que ello lo exima de la responsabilidad por la calidad y correcto funcionamiento de los elementos suministrados e instalados.</w:t>
      </w:r>
    </w:p>
    <w:p w14:paraId="5E034774" w14:textId="77777777" w:rsidR="005A7DA5" w:rsidRPr="005A7DA5" w:rsidRDefault="005A7DA5" w:rsidP="005A7DA5">
      <w:pPr>
        <w:rPr>
          <w:rFonts w:ascii="Verdana" w:hAnsi="Verdana"/>
          <w:sz w:val="22"/>
        </w:rPr>
      </w:pPr>
    </w:p>
    <w:p w14:paraId="6185F25B" w14:textId="237F7E41" w:rsidR="000D43A9" w:rsidRPr="00C14360" w:rsidRDefault="000D43A9" w:rsidP="1490B45D">
      <w:pPr>
        <w:pStyle w:val="Ttulo3"/>
        <w:rPr>
          <w:rFonts w:ascii="Verdana" w:hAnsi="Verdana"/>
          <w:i/>
          <w:iCs/>
          <w:sz w:val="22"/>
          <w:szCs w:val="22"/>
        </w:rPr>
      </w:pPr>
      <w:r w:rsidRPr="1490B45D">
        <w:rPr>
          <w:rFonts w:ascii="Verdana" w:hAnsi="Verdana"/>
          <w:i/>
          <w:iCs/>
          <w:sz w:val="22"/>
          <w:szCs w:val="22"/>
        </w:rPr>
        <w:t>Pruebas y ensayos</w:t>
      </w:r>
    </w:p>
    <w:p w14:paraId="6D1B4CD1" w14:textId="5B0DA901" w:rsidR="000D43A9" w:rsidRPr="00C14360" w:rsidRDefault="000D43A9" w:rsidP="000D43A9">
      <w:pPr>
        <w:rPr>
          <w:rFonts w:ascii="Verdana" w:hAnsi="Verdana"/>
          <w:sz w:val="22"/>
        </w:rPr>
      </w:pPr>
    </w:p>
    <w:p w14:paraId="6B492C00" w14:textId="3D8E71B7" w:rsidR="0045493D" w:rsidRPr="0045493D" w:rsidRDefault="0045493D" w:rsidP="0045493D">
      <w:pPr>
        <w:rPr>
          <w:rFonts w:ascii="Verdana" w:hAnsi="Verdana"/>
          <w:sz w:val="22"/>
        </w:rPr>
      </w:pPr>
      <w:r w:rsidRPr="0045493D">
        <w:rPr>
          <w:rFonts w:ascii="Verdana" w:hAnsi="Verdana"/>
          <w:sz w:val="22"/>
        </w:rPr>
        <w:lastRenderedPageBreak/>
        <w:t>Con el fin de garantizar la calidad, seguridad y correcto funcionamiento de las adecuaciones ejecutadas, el contratista deberá realizar las pruebas, verificaciones y ensayos necesarios sobre los materiales, equipos e instalaciones suministradas e instaladas, conforme a la normatividad técnica vigente y a las especificaciones establecidas por la Entidad.</w:t>
      </w:r>
    </w:p>
    <w:p w14:paraId="7129F8FA" w14:textId="77777777" w:rsidR="0045493D" w:rsidRPr="0045493D" w:rsidRDefault="0045493D" w:rsidP="0045493D">
      <w:pPr>
        <w:rPr>
          <w:rFonts w:ascii="Verdana" w:hAnsi="Verdana"/>
          <w:sz w:val="22"/>
        </w:rPr>
      </w:pPr>
    </w:p>
    <w:p w14:paraId="72418E1F" w14:textId="77777777" w:rsidR="0045493D" w:rsidRPr="0045493D" w:rsidRDefault="0045493D" w:rsidP="0045493D">
      <w:pPr>
        <w:rPr>
          <w:rFonts w:ascii="Verdana" w:hAnsi="Verdana"/>
          <w:sz w:val="22"/>
        </w:rPr>
      </w:pPr>
      <w:r w:rsidRPr="0045493D">
        <w:rPr>
          <w:rFonts w:ascii="Verdana" w:hAnsi="Verdana"/>
          <w:sz w:val="22"/>
        </w:rPr>
        <w:t>Las pruebas deberán ser efectuadas antes de la entrega final de las actividades y sus resultados deberán ser presentados a la supervisión para su revisión y aprobación.</w:t>
      </w:r>
    </w:p>
    <w:p w14:paraId="57F62C7A" w14:textId="77777777" w:rsidR="0045493D" w:rsidRPr="0045493D" w:rsidRDefault="0045493D" w:rsidP="0045493D">
      <w:pPr>
        <w:rPr>
          <w:rFonts w:ascii="Verdana" w:hAnsi="Verdana"/>
          <w:sz w:val="22"/>
        </w:rPr>
      </w:pPr>
    </w:p>
    <w:p w14:paraId="1A152FD8" w14:textId="77777777" w:rsidR="0045493D" w:rsidRPr="0045493D" w:rsidRDefault="0045493D" w:rsidP="0045493D">
      <w:pPr>
        <w:rPr>
          <w:rFonts w:ascii="Verdana" w:hAnsi="Verdana"/>
          <w:sz w:val="22"/>
        </w:rPr>
      </w:pPr>
      <w:r w:rsidRPr="0045493D">
        <w:rPr>
          <w:rFonts w:ascii="Verdana" w:hAnsi="Verdana"/>
          <w:sz w:val="22"/>
        </w:rPr>
        <w:t>Como mínimo, deberán realizarse las siguientes verificaciones:</w:t>
      </w:r>
    </w:p>
    <w:p w14:paraId="39D93E0C" w14:textId="77777777" w:rsidR="0045493D" w:rsidRPr="0045493D" w:rsidRDefault="0045493D" w:rsidP="0045493D">
      <w:pPr>
        <w:rPr>
          <w:rFonts w:ascii="Verdana" w:hAnsi="Verdana"/>
          <w:sz w:val="22"/>
        </w:rPr>
      </w:pPr>
    </w:p>
    <w:p w14:paraId="20F2723B" w14:textId="2B3706C4" w:rsidR="0045493D" w:rsidRPr="0045493D" w:rsidRDefault="0045493D" w:rsidP="0045493D">
      <w:pPr>
        <w:pStyle w:val="Prrafodelista"/>
        <w:numPr>
          <w:ilvl w:val="0"/>
          <w:numId w:val="27"/>
        </w:numPr>
        <w:rPr>
          <w:rFonts w:ascii="Verdana" w:hAnsi="Verdana"/>
          <w:b/>
          <w:bCs/>
          <w:sz w:val="22"/>
        </w:rPr>
      </w:pPr>
      <w:r w:rsidRPr="0045493D">
        <w:rPr>
          <w:rFonts w:ascii="Verdana" w:hAnsi="Verdana"/>
          <w:b/>
          <w:bCs/>
          <w:sz w:val="22"/>
        </w:rPr>
        <w:t>Instalaciones eléctricas</w:t>
      </w:r>
    </w:p>
    <w:p w14:paraId="2A4BCA41" w14:textId="77777777" w:rsidR="0045493D" w:rsidRPr="0045493D" w:rsidRDefault="0045493D" w:rsidP="0045493D">
      <w:pPr>
        <w:pStyle w:val="Prrafodelista"/>
        <w:numPr>
          <w:ilvl w:val="0"/>
          <w:numId w:val="28"/>
        </w:numPr>
        <w:rPr>
          <w:rFonts w:ascii="Verdana" w:hAnsi="Verdana"/>
          <w:sz w:val="22"/>
        </w:rPr>
      </w:pPr>
      <w:r w:rsidRPr="0045493D">
        <w:rPr>
          <w:rFonts w:ascii="Verdana" w:hAnsi="Verdana"/>
          <w:sz w:val="22"/>
        </w:rPr>
        <w:t>Verificación de continuidad de conductores y conexiones.</w:t>
      </w:r>
    </w:p>
    <w:p w14:paraId="389AF841" w14:textId="77777777" w:rsidR="0045493D" w:rsidRPr="0045493D" w:rsidRDefault="0045493D" w:rsidP="0045493D">
      <w:pPr>
        <w:pStyle w:val="Prrafodelista"/>
        <w:numPr>
          <w:ilvl w:val="0"/>
          <w:numId w:val="28"/>
        </w:numPr>
        <w:rPr>
          <w:rFonts w:ascii="Verdana" w:hAnsi="Verdana"/>
          <w:sz w:val="22"/>
        </w:rPr>
      </w:pPr>
      <w:r w:rsidRPr="0045493D">
        <w:rPr>
          <w:rFonts w:ascii="Verdana" w:hAnsi="Verdana"/>
          <w:sz w:val="22"/>
        </w:rPr>
        <w:t>Medición de voltajes y comprobación del correcto funcionamiento de los circuitos instalados.</w:t>
      </w:r>
    </w:p>
    <w:p w14:paraId="2C32AAE2" w14:textId="77777777" w:rsidR="0045493D" w:rsidRPr="0045493D" w:rsidRDefault="0045493D" w:rsidP="0045493D">
      <w:pPr>
        <w:pStyle w:val="Prrafodelista"/>
        <w:numPr>
          <w:ilvl w:val="0"/>
          <w:numId w:val="28"/>
        </w:numPr>
        <w:rPr>
          <w:rFonts w:ascii="Verdana" w:hAnsi="Verdana"/>
          <w:sz w:val="22"/>
        </w:rPr>
      </w:pPr>
      <w:r w:rsidRPr="0045493D">
        <w:rPr>
          <w:rFonts w:ascii="Verdana" w:hAnsi="Verdana"/>
          <w:sz w:val="22"/>
        </w:rPr>
        <w:t>Verificación del balance de cargas eléctricas conforme al diseño aprobado.</w:t>
      </w:r>
    </w:p>
    <w:p w14:paraId="2ED26EB4" w14:textId="77777777" w:rsidR="0045493D" w:rsidRPr="0045493D" w:rsidRDefault="0045493D" w:rsidP="0045493D">
      <w:pPr>
        <w:pStyle w:val="Prrafodelista"/>
        <w:numPr>
          <w:ilvl w:val="0"/>
          <w:numId w:val="28"/>
        </w:numPr>
        <w:rPr>
          <w:rFonts w:ascii="Verdana" w:hAnsi="Verdana"/>
          <w:sz w:val="22"/>
        </w:rPr>
      </w:pPr>
      <w:r w:rsidRPr="0045493D">
        <w:rPr>
          <w:rFonts w:ascii="Verdana" w:hAnsi="Verdana"/>
          <w:sz w:val="22"/>
        </w:rPr>
        <w:t>Comprobación del funcionamiento de interruptores, protecciones eléctricas, sistemas de puesta a tierra y demás dispositivos instalados.</w:t>
      </w:r>
    </w:p>
    <w:p w14:paraId="59EDB79F" w14:textId="77777777" w:rsidR="0045493D" w:rsidRPr="0045493D" w:rsidRDefault="0045493D" w:rsidP="0045493D">
      <w:pPr>
        <w:pStyle w:val="Prrafodelista"/>
        <w:numPr>
          <w:ilvl w:val="0"/>
          <w:numId w:val="28"/>
        </w:numPr>
        <w:rPr>
          <w:rFonts w:ascii="Verdana" w:hAnsi="Verdana"/>
          <w:sz w:val="22"/>
        </w:rPr>
      </w:pPr>
      <w:r w:rsidRPr="0045493D">
        <w:rPr>
          <w:rFonts w:ascii="Verdana" w:hAnsi="Verdana"/>
          <w:sz w:val="22"/>
        </w:rPr>
        <w:t>Pruebas requeridas para evidenciar el cumplimiento de las condiciones establecidas en el RETIE vigente.</w:t>
      </w:r>
    </w:p>
    <w:p w14:paraId="0FAA2C80" w14:textId="41AB1920" w:rsidR="0045493D" w:rsidRPr="0045493D" w:rsidRDefault="0045493D" w:rsidP="0045493D">
      <w:pPr>
        <w:pStyle w:val="Prrafodelista"/>
        <w:numPr>
          <w:ilvl w:val="0"/>
          <w:numId w:val="27"/>
        </w:numPr>
        <w:rPr>
          <w:rFonts w:ascii="Verdana" w:hAnsi="Verdana"/>
          <w:b/>
          <w:bCs/>
          <w:sz w:val="22"/>
        </w:rPr>
      </w:pPr>
      <w:r w:rsidRPr="0045493D">
        <w:rPr>
          <w:rFonts w:ascii="Verdana" w:hAnsi="Verdana"/>
          <w:b/>
          <w:bCs/>
          <w:sz w:val="22"/>
        </w:rPr>
        <w:t>Redes de datos y cableado estructurado</w:t>
      </w:r>
    </w:p>
    <w:p w14:paraId="0E79E6E5" w14:textId="77777777" w:rsidR="0045493D" w:rsidRPr="0045493D" w:rsidRDefault="0045493D" w:rsidP="0045493D">
      <w:pPr>
        <w:pStyle w:val="Prrafodelista"/>
        <w:numPr>
          <w:ilvl w:val="0"/>
          <w:numId w:val="29"/>
        </w:numPr>
        <w:rPr>
          <w:rFonts w:ascii="Verdana" w:hAnsi="Verdana"/>
          <w:sz w:val="22"/>
        </w:rPr>
      </w:pPr>
      <w:r w:rsidRPr="0045493D">
        <w:rPr>
          <w:rFonts w:ascii="Verdana" w:hAnsi="Verdana"/>
          <w:sz w:val="22"/>
        </w:rPr>
        <w:t>Certificación del cableado estructurado mediante equipos especializados que permitan verificar el cumplimiento de los estándares aplicables.</w:t>
      </w:r>
    </w:p>
    <w:p w14:paraId="759BA219" w14:textId="77777777" w:rsidR="0045493D" w:rsidRPr="0045493D" w:rsidRDefault="0045493D" w:rsidP="0045493D">
      <w:pPr>
        <w:pStyle w:val="Prrafodelista"/>
        <w:numPr>
          <w:ilvl w:val="0"/>
          <w:numId w:val="29"/>
        </w:numPr>
        <w:rPr>
          <w:rFonts w:ascii="Verdana" w:hAnsi="Verdana"/>
          <w:sz w:val="22"/>
        </w:rPr>
      </w:pPr>
      <w:r w:rsidRPr="0045493D">
        <w:rPr>
          <w:rFonts w:ascii="Verdana" w:hAnsi="Verdana"/>
          <w:sz w:val="22"/>
        </w:rPr>
        <w:t>Verificación de continuidad, conectividad y correcta terminación de puntos de red.</w:t>
      </w:r>
    </w:p>
    <w:p w14:paraId="6EA6A126" w14:textId="77777777" w:rsidR="0045493D" w:rsidRPr="0045493D" w:rsidRDefault="0045493D" w:rsidP="0045493D">
      <w:pPr>
        <w:pStyle w:val="Prrafodelista"/>
        <w:numPr>
          <w:ilvl w:val="0"/>
          <w:numId w:val="29"/>
        </w:numPr>
        <w:rPr>
          <w:rFonts w:ascii="Verdana" w:hAnsi="Verdana"/>
          <w:sz w:val="22"/>
        </w:rPr>
      </w:pPr>
      <w:r w:rsidRPr="0045493D">
        <w:rPr>
          <w:rFonts w:ascii="Verdana" w:hAnsi="Verdana"/>
          <w:sz w:val="22"/>
        </w:rPr>
        <w:t>Pruebas de transmisión de datos y desempeño de la red instalada.</w:t>
      </w:r>
    </w:p>
    <w:p w14:paraId="0981299E" w14:textId="77777777" w:rsidR="0045493D" w:rsidRPr="0045493D" w:rsidRDefault="0045493D" w:rsidP="0045493D">
      <w:pPr>
        <w:pStyle w:val="Prrafodelista"/>
        <w:numPr>
          <w:ilvl w:val="0"/>
          <w:numId w:val="29"/>
        </w:numPr>
        <w:rPr>
          <w:rFonts w:ascii="Verdana" w:hAnsi="Verdana"/>
          <w:sz w:val="22"/>
        </w:rPr>
      </w:pPr>
      <w:r w:rsidRPr="0045493D">
        <w:rPr>
          <w:rFonts w:ascii="Verdana" w:hAnsi="Verdana"/>
          <w:sz w:val="22"/>
        </w:rPr>
        <w:t>Verificación del etiquetado e identificación de los puntos de red y comunicaciones.</w:t>
      </w:r>
    </w:p>
    <w:p w14:paraId="3B263AC9" w14:textId="3739112F" w:rsidR="0045493D" w:rsidRPr="0045493D" w:rsidRDefault="0045493D" w:rsidP="0045493D">
      <w:pPr>
        <w:pStyle w:val="Prrafodelista"/>
        <w:numPr>
          <w:ilvl w:val="0"/>
          <w:numId w:val="27"/>
        </w:numPr>
        <w:rPr>
          <w:rFonts w:ascii="Verdana" w:hAnsi="Verdana"/>
          <w:b/>
          <w:bCs/>
          <w:sz w:val="22"/>
        </w:rPr>
      </w:pPr>
      <w:r w:rsidRPr="0045493D">
        <w:rPr>
          <w:rFonts w:ascii="Verdana" w:hAnsi="Verdana"/>
          <w:b/>
          <w:bCs/>
          <w:sz w:val="22"/>
        </w:rPr>
        <w:t>UPS y sistemas de respaldo eléctrico</w:t>
      </w:r>
    </w:p>
    <w:p w14:paraId="44AA0730" w14:textId="77777777" w:rsidR="0045493D" w:rsidRPr="0045493D" w:rsidRDefault="0045493D" w:rsidP="0045493D">
      <w:pPr>
        <w:pStyle w:val="Prrafodelista"/>
        <w:numPr>
          <w:ilvl w:val="0"/>
          <w:numId w:val="30"/>
        </w:numPr>
        <w:rPr>
          <w:rFonts w:ascii="Verdana" w:hAnsi="Verdana"/>
          <w:sz w:val="22"/>
        </w:rPr>
      </w:pPr>
      <w:r w:rsidRPr="0045493D">
        <w:rPr>
          <w:rFonts w:ascii="Verdana" w:hAnsi="Verdana"/>
          <w:sz w:val="22"/>
        </w:rPr>
        <w:t>Pruebas de encendido, operación y transferencia de carga.</w:t>
      </w:r>
    </w:p>
    <w:p w14:paraId="49E291EE" w14:textId="77777777" w:rsidR="0045493D" w:rsidRPr="0045493D" w:rsidRDefault="0045493D" w:rsidP="0045493D">
      <w:pPr>
        <w:pStyle w:val="Prrafodelista"/>
        <w:numPr>
          <w:ilvl w:val="0"/>
          <w:numId w:val="30"/>
        </w:numPr>
        <w:rPr>
          <w:rFonts w:ascii="Verdana" w:hAnsi="Verdana"/>
          <w:sz w:val="22"/>
        </w:rPr>
      </w:pPr>
      <w:r w:rsidRPr="0045493D">
        <w:rPr>
          <w:rFonts w:ascii="Verdana" w:hAnsi="Verdana"/>
          <w:sz w:val="22"/>
        </w:rPr>
        <w:t>Verificación de autonomía y funcionamiento de alarmas y sistemas de monitoreo.</w:t>
      </w:r>
    </w:p>
    <w:p w14:paraId="14053AF8" w14:textId="77777777" w:rsidR="0045493D" w:rsidRPr="0045493D" w:rsidRDefault="0045493D" w:rsidP="0045493D">
      <w:pPr>
        <w:pStyle w:val="Prrafodelista"/>
        <w:numPr>
          <w:ilvl w:val="0"/>
          <w:numId w:val="30"/>
        </w:numPr>
        <w:rPr>
          <w:rFonts w:ascii="Verdana" w:hAnsi="Verdana"/>
          <w:sz w:val="22"/>
        </w:rPr>
      </w:pPr>
      <w:r w:rsidRPr="0045493D">
        <w:rPr>
          <w:rFonts w:ascii="Verdana" w:hAnsi="Verdana"/>
          <w:sz w:val="22"/>
        </w:rPr>
        <w:t>Comprobación de la adecuada integración con la infraestructura eléctrica instalada.</w:t>
      </w:r>
    </w:p>
    <w:p w14:paraId="27B3F7F7" w14:textId="685FCA79" w:rsidR="0045493D" w:rsidRPr="0045493D" w:rsidRDefault="0045493D" w:rsidP="0045493D">
      <w:pPr>
        <w:pStyle w:val="Prrafodelista"/>
        <w:numPr>
          <w:ilvl w:val="0"/>
          <w:numId w:val="27"/>
        </w:numPr>
        <w:rPr>
          <w:rFonts w:ascii="Verdana" w:hAnsi="Verdana"/>
          <w:b/>
          <w:bCs/>
          <w:sz w:val="22"/>
        </w:rPr>
      </w:pPr>
      <w:r w:rsidRPr="0045493D">
        <w:rPr>
          <w:rFonts w:ascii="Verdana" w:hAnsi="Verdana"/>
          <w:b/>
          <w:bCs/>
          <w:sz w:val="22"/>
        </w:rPr>
        <w:t>Sistemas de aire acondicionado</w:t>
      </w:r>
    </w:p>
    <w:p w14:paraId="3E3C773A" w14:textId="77777777" w:rsidR="0045493D" w:rsidRPr="0045493D" w:rsidRDefault="0045493D" w:rsidP="0045493D">
      <w:pPr>
        <w:pStyle w:val="Prrafodelista"/>
        <w:numPr>
          <w:ilvl w:val="0"/>
          <w:numId w:val="31"/>
        </w:numPr>
        <w:rPr>
          <w:rFonts w:ascii="Verdana" w:hAnsi="Verdana"/>
          <w:sz w:val="22"/>
        </w:rPr>
      </w:pPr>
      <w:r w:rsidRPr="0045493D">
        <w:rPr>
          <w:rFonts w:ascii="Verdana" w:hAnsi="Verdana"/>
          <w:sz w:val="22"/>
        </w:rPr>
        <w:t>Verificación de funcionamiento de los equipos instalados.</w:t>
      </w:r>
    </w:p>
    <w:p w14:paraId="30B6C443" w14:textId="77777777" w:rsidR="0045493D" w:rsidRPr="0045493D" w:rsidRDefault="0045493D" w:rsidP="0045493D">
      <w:pPr>
        <w:pStyle w:val="Prrafodelista"/>
        <w:numPr>
          <w:ilvl w:val="0"/>
          <w:numId w:val="31"/>
        </w:numPr>
        <w:rPr>
          <w:rFonts w:ascii="Verdana" w:hAnsi="Verdana"/>
          <w:sz w:val="22"/>
        </w:rPr>
      </w:pPr>
      <w:r w:rsidRPr="0045493D">
        <w:rPr>
          <w:rFonts w:ascii="Verdana" w:hAnsi="Verdana"/>
          <w:sz w:val="22"/>
        </w:rPr>
        <w:t>Medición de parámetros básicos de operación y capacidad de enfriamiento.</w:t>
      </w:r>
    </w:p>
    <w:p w14:paraId="6E941029" w14:textId="77777777" w:rsidR="0045493D" w:rsidRPr="0045493D" w:rsidRDefault="0045493D" w:rsidP="0045493D">
      <w:pPr>
        <w:pStyle w:val="Prrafodelista"/>
        <w:numPr>
          <w:ilvl w:val="0"/>
          <w:numId w:val="31"/>
        </w:numPr>
        <w:rPr>
          <w:rFonts w:ascii="Verdana" w:hAnsi="Verdana"/>
          <w:sz w:val="22"/>
        </w:rPr>
      </w:pPr>
      <w:r w:rsidRPr="0045493D">
        <w:rPr>
          <w:rFonts w:ascii="Verdana" w:hAnsi="Verdana"/>
          <w:sz w:val="22"/>
        </w:rPr>
        <w:t>Comprobación de la adecuada climatización de las áreas destinadas a equipos tecnológicos y centro de datos.</w:t>
      </w:r>
    </w:p>
    <w:p w14:paraId="413CDC39" w14:textId="0CF23547" w:rsidR="0045493D" w:rsidRPr="0045493D" w:rsidRDefault="0045493D" w:rsidP="0045493D">
      <w:pPr>
        <w:pStyle w:val="Prrafodelista"/>
        <w:numPr>
          <w:ilvl w:val="0"/>
          <w:numId w:val="27"/>
        </w:numPr>
        <w:rPr>
          <w:rFonts w:ascii="Verdana" w:hAnsi="Verdana"/>
          <w:b/>
          <w:bCs/>
          <w:sz w:val="22"/>
        </w:rPr>
      </w:pPr>
      <w:r w:rsidRPr="0045493D">
        <w:rPr>
          <w:rFonts w:ascii="Verdana" w:hAnsi="Verdana"/>
          <w:b/>
          <w:bCs/>
          <w:sz w:val="22"/>
        </w:rPr>
        <w:t>Infraestructura tecnológica y centro de datos</w:t>
      </w:r>
    </w:p>
    <w:p w14:paraId="56D93CC4" w14:textId="77777777" w:rsidR="0045493D" w:rsidRPr="0045493D" w:rsidRDefault="0045493D" w:rsidP="0045493D">
      <w:pPr>
        <w:pStyle w:val="Prrafodelista"/>
        <w:numPr>
          <w:ilvl w:val="0"/>
          <w:numId w:val="32"/>
        </w:numPr>
        <w:rPr>
          <w:rFonts w:ascii="Verdana" w:hAnsi="Verdana"/>
          <w:sz w:val="22"/>
        </w:rPr>
      </w:pPr>
      <w:r w:rsidRPr="0045493D">
        <w:rPr>
          <w:rFonts w:ascii="Verdana" w:hAnsi="Verdana"/>
          <w:sz w:val="22"/>
        </w:rPr>
        <w:t>Verificación de la correcta instalación de racks, organizadores, canalizaciones y elementos de soporte.</w:t>
      </w:r>
    </w:p>
    <w:p w14:paraId="66FCFEAC" w14:textId="77777777" w:rsidR="0045493D" w:rsidRPr="0045493D" w:rsidRDefault="0045493D" w:rsidP="0045493D">
      <w:pPr>
        <w:pStyle w:val="Prrafodelista"/>
        <w:numPr>
          <w:ilvl w:val="0"/>
          <w:numId w:val="32"/>
        </w:numPr>
        <w:rPr>
          <w:rFonts w:ascii="Verdana" w:hAnsi="Verdana"/>
          <w:sz w:val="22"/>
        </w:rPr>
      </w:pPr>
      <w:r w:rsidRPr="0045493D">
        <w:rPr>
          <w:rFonts w:ascii="Verdana" w:hAnsi="Verdana"/>
          <w:sz w:val="22"/>
        </w:rPr>
        <w:lastRenderedPageBreak/>
        <w:t>Comprobación de la operatividad de la infraestructura física destinada al alojamiento de equipos tecnológicos.</w:t>
      </w:r>
    </w:p>
    <w:p w14:paraId="12C2F3AA" w14:textId="152560C8" w:rsidR="0045493D" w:rsidRDefault="0045493D" w:rsidP="0045493D">
      <w:pPr>
        <w:pStyle w:val="Prrafodelista"/>
        <w:numPr>
          <w:ilvl w:val="0"/>
          <w:numId w:val="32"/>
        </w:numPr>
        <w:rPr>
          <w:rFonts w:ascii="Verdana" w:hAnsi="Verdana"/>
          <w:sz w:val="22"/>
        </w:rPr>
      </w:pPr>
      <w:r w:rsidRPr="0045493D">
        <w:rPr>
          <w:rFonts w:ascii="Verdana" w:hAnsi="Verdana"/>
          <w:sz w:val="22"/>
        </w:rPr>
        <w:t>Validación de las condiciones requeridas para la instalación posterior de los equipos informáticos por parte de la Entidad.</w:t>
      </w:r>
    </w:p>
    <w:p w14:paraId="55FE8F94" w14:textId="77777777" w:rsidR="0045493D" w:rsidRPr="0045493D" w:rsidRDefault="0045493D" w:rsidP="0045493D">
      <w:pPr>
        <w:pStyle w:val="Prrafodelista"/>
        <w:rPr>
          <w:rFonts w:ascii="Verdana" w:hAnsi="Verdana"/>
          <w:sz w:val="22"/>
        </w:rPr>
      </w:pPr>
    </w:p>
    <w:p w14:paraId="5C0A78CE" w14:textId="03FDE58A" w:rsidR="0045493D" w:rsidRPr="0045493D" w:rsidRDefault="0045493D" w:rsidP="0045493D">
      <w:pPr>
        <w:pStyle w:val="Prrafodelista"/>
        <w:numPr>
          <w:ilvl w:val="0"/>
          <w:numId w:val="27"/>
        </w:numPr>
        <w:rPr>
          <w:rFonts w:ascii="Verdana" w:hAnsi="Verdana"/>
          <w:b/>
          <w:bCs/>
          <w:sz w:val="22"/>
        </w:rPr>
      </w:pPr>
      <w:r w:rsidRPr="0045493D">
        <w:rPr>
          <w:rFonts w:ascii="Verdana" w:hAnsi="Verdana"/>
          <w:b/>
          <w:bCs/>
          <w:sz w:val="22"/>
        </w:rPr>
        <w:t>Documentación de resultados</w:t>
      </w:r>
    </w:p>
    <w:p w14:paraId="18C94B95" w14:textId="77777777" w:rsidR="0045493D" w:rsidRPr="0045493D" w:rsidRDefault="0045493D" w:rsidP="0045493D">
      <w:pPr>
        <w:rPr>
          <w:rFonts w:ascii="Verdana" w:hAnsi="Verdana"/>
          <w:sz w:val="22"/>
        </w:rPr>
      </w:pPr>
    </w:p>
    <w:p w14:paraId="7D65574F" w14:textId="77777777" w:rsidR="0045493D" w:rsidRPr="0045493D" w:rsidRDefault="0045493D" w:rsidP="0045493D">
      <w:pPr>
        <w:rPr>
          <w:rFonts w:ascii="Verdana" w:hAnsi="Verdana"/>
          <w:sz w:val="22"/>
        </w:rPr>
      </w:pPr>
      <w:r w:rsidRPr="0045493D">
        <w:rPr>
          <w:rFonts w:ascii="Verdana" w:hAnsi="Verdana"/>
          <w:sz w:val="22"/>
        </w:rPr>
        <w:t>El contratista deberá entregar a la supervisión los registros, certificados, protocolos, informes técnicos y demás soportes derivados de las pruebas realizadas, incluyendo los documentos de certificación del cableado estructurado, pruebas eléctricas y demás evidencias que acrediten el correcto funcionamiento de las instalaciones ejecutadas.</w:t>
      </w:r>
    </w:p>
    <w:p w14:paraId="33D37D24" w14:textId="77777777" w:rsidR="0045493D" w:rsidRPr="0045493D" w:rsidRDefault="0045493D" w:rsidP="0045493D">
      <w:pPr>
        <w:rPr>
          <w:rFonts w:ascii="Verdana" w:hAnsi="Verdana"/>
          <w:sz w:val="22"/>
        </w:rPr>
      </w:pPr>
    </w:p>
    <w:p w14:paraId="6F4BD797" w14:textId="21D70014" w:rsidR="00850B16" w:rsidRDefault="0045493D" w:rsidP="0045493D">
      <w:pPr>
        <w:rPr>
          <w:rFonts w:ascii="Verdana" w:hAnsi="Verdana"/>
          <w:sz w:val="22"/>
        </w:rPr>
      </w:pPr>
      <w:r w:rsidRPr="0045493D">
        <w:rPr>
          <w:rFonts w:ascii="Verdana" w:hAnsi="Verdana"/>
          <w:sz w:val="22"/>
        </w:rPr>
        <w:t>La aprobación de las pruebas por parte de la supervisión constituirá un requisito para el recibo a satisfacción de las actividades contratadas, sin perjuicio de la responsabilidad del contratista respecto de la calidad, estabilidad y correcto funcionamiento de las obras, equipos e instalaciones suministradas.</w:t>
      </w:r>
    </w:p>
    <w:p w14:paraId="502AB48A" w14:textId="77777777" w:rsidR="0045493D" w:rsidRPr="0045493D" w:rsidRDefault="0045493D" w:rsidP="0045493D">
      <w:pPr>
        <w:rPr>
          <w:rFonts w:ascii="Verdana" w:hAnsi="Verdana"/>
          <w:sz w:val="22"/>
        </w:rPr>
      </w:pPr>
    </w:p>
    <w:p w14:paraId="230140DC" w14:textId="7199D30C" w:rsidR="00850B16" w:rsidRPr="00C14360" w:rsidRDefault="007D65FD" w:rsidP="007D65FD">
      <w:pPr>
        <w:pStyle w:val="Ttulo2"/>
        <w:rPr>
          <w:rFonts w:ascii="Verdana" w:hAnsi="Verdana"/>
          <w:sz w:val="22"/>
          <w:szCs w:val="22"/>
        </w:rPr>
      </w:pPr>
      <w:r w:rsidRPr="00C14360">
        <w:rPr>
          <w:rFonts w:ascii="Verdana" w:hAnsi="Verdana"/>
          <w:sz w:val="22"/>
          <w:szCs w:val="22"/>
        </w:rPr>
        <w:t xml:space="preserve">Documentos que entregará la Entidad para la ejecución del </w:t>
      </w:r>
      <w:r w:rsidR="47F06B31" w:rsidRPr="00C14360">
        <w:rPr>
          <w:rFonts w:ascii="Verdana" w:hAnsi="Verdana"/>
          <w:sz w:val="22"/>
          <w:szCs w:val="22"/>
        </w:rPr>
        <w:t>C</w:t>
      </w:r>
      <w:r w:rsidRPr="00C14360">
        <w:rPr>
          <w:rFonts w:ascii="Verdana" w:hAnsi="Verdana"/>
          <w:sz w:val="22"/>
          <w:szCs w:val="22"/>
        </w:rPr>
        <w:t>ontrato</w:t>
      </w:r>
    </w:p>
    <w:p w14:paraId="73ABB188" w14:textId="1CC69283" w:rsidR="007D65FD" w:rsidRPr="00C14360" w:rsidRDefault="007D65FD" w:rsidP="007D65FD">
      <w:pPr>
        <w:rPr>
          <w:rFonts w:ascii="Verdana" w:hAnsi="Verdana"/>
          <w:sz w:val="22"/>
        </w:rPr>
      </w:pPr>
    </w:p>
    <w:p w14:paraId="49552D48" w14:textId="005C1A0F" w:rsidR="00FB3CB7" w:rsidRDefault="00FB3CB7" w:rsidP="00FB3CB7">
      <w:pPr>
        <w:rPr>
          <w:rFonts w:ascii="Verdana" w:hAnsi="Verdana"/>
          <w:sz w:val="22"/>
        </w:rPr>
      </w:pPr>
      <w:r w:rsidRPr="00FB3CB7">
        <w:rPr>
          <w:rFonts w:ascii="Verdana" w:hAnsi="Verdana"/>
          <w:sz w:val="22"/>
        </w:rPr>
        <w:t>El Contratista debe realizar lo necesario y suficiente en orden a conocer, revisar y analizar completamente los estudios y diseños que la entidad le entregue para la ejecución de las obras objeto de este contrato (en el caso que la ejecución de las obras obedezca a estudios y diseños previamente contratados). En consecuencia, finalizado el plazo previsto por la Entidad para la revisión de los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68606BE4" w14:textId="77777777" w:rsidR="00FB3CB7" w:rsidRPr="00FB3CB7" w:rsidRDefault="00FB3CB7" w:rsidP="00FB3CB7">
      <w:pPr>
        <w:rPr>
          <w:rFonts w:ascii="Verdana" w:hAnsi="Verdana"/>
          <w:sz w:val="22"/>
        </w:rPr>
      </w:pPr>
    </w:p>
    <w:p w14:paraId="5EC0198F" w14:textId="5617FDBE" w:rsidR="002250D0" w:rsidRDefault="00FB3CB7" w:rsidP="00FB3CB7">
      <w:pPr>
        <w:rPr>
          <w:rFonts w:ascii="Verdana" w:hAnsi="Verdana"/>
          <w:sz w:val="22"/>
        </w:rPr>
      </w:pPr>
      <w:r w:rsidRPr="00FB3CB7">
        <w:rPr>
          <w:rFonts w:ascii="Verdana" w:hAnsi="Verdana"/>
          <w:sz w:val="22"/>
        </w:rPr>
        <w:t>Cualquier modificación y/o adaptación y/o complementación que el Contratista pretenda efectuar a los estudios y diseños deben tramitarse por el Contratista para su aprobación por el supervisor o la interventoría, en los casos que se requiera.</w:t>
      </w:r>
    </w:p>
    <w:p w14:paraId="716E4A2C" w14:textId="77777777" w:rsidR="00FB3CB7" w:rsidRPr="00C14360" w:rsidRDefault="00FB3CB7" w:rsidP="00FB3CB7">
      <w:pPr>
        <w:rPr>
          <w:rFonts w:ascii="Verdana" w:hAnsi="Verdana"/>
          <w:sz w:val="22"/>
        </w:rPr>
      </w:pPr>
    </w:p>
    <w:p w14:paraId="15625CD8" w14:textId="77777777" w:rsidR="00F27294" w:rsidRPr="00C14360" w:rsidRDefault="00F27294" w:rsidP="00660E07">
      <w:pPr>
        <w:pStyle w:val="Ttulo2"/>
        <w:ind w:left="567" w:hanging="567"/>
        <w:rPr>
          <w:rFonts w:ascii="Verdana" w:hAnsi="Verdana"/>
          <w:sz w:val="22"/>
          <w:szCs w:val="22"/>
        </w:rPr>
      </w:pPr>
      <w:r w:rsidRPr="00C14360">
        <w:rPr>
          <w:rFonts w:ascii="Verdana" w:hAnsi="Verdana"/>
          <w:sz w:val="22"/>
          <w:szCs w:val="22"/>
        </w:rPr>
        <w:t>Notas técnicas específicas del proyecto</w:t>
      </w:r>
    </w:p>
    <w:p w14:paraId="4D09B8EA" w14:textId="77777777" w:rsidR="002668FF" w:rsidRPr="00C14360" w:rsidRDefault="002668FF" w:rsidP="002668FF">
      <w:pPr>
        <w:rPr>
          <w:rFonts w:ascii="Verdana" w:hAnsi="Verdana"/>
          <w:b/>
          <w:bCs/>
          <w:sz w:val="22"/>
          <w:highlight w:val="lightGray"/>
        </w:rPr>
      </w:pPr>
    </w:p>
    <w:p w14:paraId="3D38557A" w14:textId="77777777" w:rsidR="00543785" w:rsidRPr="00543785" w:rsidRDefault="00543785" w:rsidP="00543785">
      <w:pPr>
        <w:rPr>
          <w:rFonts w:ascii="Verdana" w:hAnsi="Verdana"/>
          <w:sz w:val="22"/>
        </w:rPr>
      </w:pPr>
      <w:r w:rsidRPr="00543785">
        <w:rPr>
          <w:rFonts w:ascii="Verdana" w:hAnsi="Verdana"/>
          <w:sz w:val="22"/>
        </w:rPr>
        <w:t>El contratista deberá ejecutar las actividades objeto del contrato observando las disposiciones técnicas, reglamentarias y normativas vigentes que resulten aplicables a las adecuaciones eléctricas, tecnológicas, locativas y de comunicaciones requeridas para la puesta en funcionamiento de la nueva sede de la Unidad de Tránsito Departamental.</w:t>
      </w:r>
    </w:p>
    <w:p w14:paraId="3533F11A" w14:textId="77777777" w:rsidR="00543785" w:rsidRPr="00543785" w:rsidRDefault="00543785" w:rsidP="00543785">
      <w:pPr>
        <w:rPr>
          <w:rFonts w:ascii="Verdana" w:hAnsi="Verdana"/>
          <w:sz w:val="22"/>
        </w:rPr>
      </w:pPr>
    </w:p>
    <w:p w14:paraId="24B54CBC" w14:textId="77777777" w:rsidR="00543785" w:rsidRPr="00543785" w:rsidRDefault="00543785" w:rsidP="00543785">
      <w:pPr>
        <w:rPr>
          <w:rFonts w:ascii="Verdana" w:hAnsi="Verdana"/>
          <w:sz w:val="22"/>
        </w:rPr>
      </w:pPr>
      <w:r w:rsidRPr="00543785">
        <w:rPr>
          <w:rFonts w:ascii="Verdana" w:hAnsi="Verdana"/>
          <w:sz w:val="22"/>
        </w:rPr>
        <w:t>Para el desarrollo del proyecto deberán considerarse, entre otras, las siguientes directrices:</w:t>
      </w:r>
    </w:p>
    <w:p w14:paraId="5A4D9D6A" w14:textId="77777777" w:rsidR="00543785" w:rsidRPr="00543785" w:rsidRDefault="00543785" w:rsidP="00543785">
      <w:pPr>
        <w:rPr>
          <w:rFonts w:ascii="Verdana" w:hAnsi="Verdana"/>
          <w:sz w:val="22"/>
        </w:rPr>
      </w:pPr>
    </w:p>
    <w:p w14:paraId="6E9CD288" w14:textId="77777777" w:rsidR="00543785" w:rsidRPr="00543785" w:rsidRDefault="00543785" w:rsidP="00543785">
      <w:pPr>
        <w:pStyle w:val="Prrafodelista"/>
        <w:numPr>
          <w:ilvl w:val="0"/>
          <w:numId w:val="33"/>
        </w:numPr>
        <w:rPr>
          <w:rFonts w:ascii="Verdana" w:hAnsi="Verdana"/>
          <w:sz w:val="22"/>
        </w:rPr>
      </w:pPr>
      <w:r w:rsidRPr="00543785">
        <w:rPr>
          <w:rFonts w:ascii="Verdana" w:hAnsi="Verdana"/>
          <w:sz w:val="22"/>
        </w:rPr>
        <w:t>Reglamento Técnico de Instalaciones Eléctricas – RETIE vigente.</w:t>
      </w:r>
    </w:p>
    <w:p w14:paraId="1145A23F" w14:textId="77777777" w:rsidR="00543785" w:rsidRPr="00543785" w:rsidRDefault="00543785" w:rsidP="00543785">
      <w:pPr>
        <w:pStyle w:val="Prrafodelista"/>
        <w:numPr>
          <w:ilvl w:val="0"/>
          <w:numId w:val="33"/>
        </w:numPr>
        <w:rPr>
          <w:rFonts w:ascii="Verdana" w:hAnsi="Verdana"/>
          <w:sz w:val="22"/>
        </w:rPr>
      </w:pPr>
      <w:r w:rsidRPr="00543785">
        <w:rPr>
          <w:rFonts w:ascii="Verdana" w:hAnsi="Verdana"/>
          <w:sz w:val="22"/>
        </w:rPr>
        <w:t>Reglamento Técnico de Iluminación y Alumbrado Público – RETILAP, cuando resulte aplicable.</w:t>
      </w:r>
    </w:p>
    <w:p w14:paraId="376E01A9" w14:textId="77777777" w:rsidR="00543785" w:rsidRPr="00543785" w:rsidRDefault="00543785" w:rsidP="00543785">
      <w:pPr>
        <w:pStyle w:val="Prrafodelista"/>
        <w:numPr>
          <w:ilvl w:val="0"/>
          <w:numId w:val="33"/>
        </w:numPr>
        <w:rPr>
          <w:rFonts w:ascii="Verdana" w:hAnsi="Verdana"/>
          <w:sz w:val="22"/>
        </w:rPr>
      </w:pPr>
      <w:r w:rsidRPr="00543785">
        <w:rPr>
          <w:rFonts w:ascii="Verdana" w:hAnsi="Verdana"/>
          <w:sz w:val="22"/>
        </w:rPr>
        <w:t>Normas Técnicas Colombianas (NTC) relacionadas con instalaciones eléctricas, cableado estructurado, sistemas de telecomunicaciones y seguridad de infraestructura tecnológica.</w:t>
      </w:r>
    </w:p>
    <w:p w14:paraId="124281C5" w14:textId="77777777" w:rsidR="00543785" w:rsidRPr="00543785" w:rsidRDefault="00543785" w:rsidP="00543785">
      <w:pPr>
        <w:pStyle w:val="Prrafodelista"/>
        <w:numPr>
          <w:ilvl w:val="0"/>
          <w:numId w:val="33"/>
        </w:numPr>
        <w:rPr>
          <w:rFonts w:ascii="Verdana" w:hAnsi="Verdana"/>
          <w:sz w:val="22"/>
        </w:rPr>
      </w:pPr>
      <w:r w:rsidRPr="00543785">
        <w:rPr>
          <w:rFonts w:ascii="Verdana" w:hAnsi="Verdana"/>
          <w:sz w:val="22"/>
        </w:rPr>
        <w:t>Estándares internacionales para cableado estructurado y centros de datos aplicables al diseño e implementación de redes de comunicaciones.</w:t>
      </w:r>
    </w:p>
    <w:p w14:paraId="1C792016" w14:textId="77777777" w:rsidR="00543785" w:rsidRPr="00543785" w:rsidRDefault="00543785" w:rsidP="00543785">
      <w:pPr>
        <w:pStyle w:val="Prrafodelista"/>
        <w:numPr>
          <w:ilvl w:val="0"/>
          <w:numId w:val="33"/>
        </w:numPr>
        <w:rPr>
          <w:rFonts w:ascii="Verdana" w:hAnsi="Verdana"/>
          <w:sz w:val="22"/>
        </w:rPr>
      </w:pPr>
      <w:r w:rsidRPr="00543785">
        <w:rPr>
          <w:rFonts w:ascii="Verdana" w:hAnsi="Verdana"/>
          <w:sz w:val="22"/>
        </w:rPr>
        <w:t>Requerimientos técnicos y operativos establecidos por el Registro Único Nacional de Tránsito – RUNT para la habilitación y funcionamiento de organismos de tránsito.</w:t>
      </w:r>
    </w:p>
    <w:p w14:paraId="6DD0A456" w14:textId="77777777" w:rsidR="00543785" w:rsidRPr="00543785" w:rsidRDefault="00543785" w:rsidP="00543785">
      <w:pPr>
        <w:pStyle w:val="Prrafodelista"/>
        <w:numPr>
          <w:ilvl w:val="0"/>
          <w:numId w:val="33"/>
        </w:numPr>
        <w:rPr>
          <w:rFonts w:ascii="Verdana" w:hAnsi="Verdana"/>
          <w:sz w:val="22"/>
        </w:rPr>
      </w:pPr>
      <w:r w:rsidRPr="00543785">
        <w:rPr>
          <w:rFonts w:ascii="Verdana" w:hAnsi="Verdana"/>
          <w:sz w:val="22"/>
        </w:rPr>
        <w:t>Lineamientos de infraestructura tecnológica, conectividad, seguridad de la información y ciberseguridad definidos por la Gobernación de Caldas y la Unidad de Sistemas de la Secretaría de Planeación.</w:t>
      </w:r>
    </w:p>
    <w:p w14:paraId="783D67DB" w14:textId="77777777" w:rsidR="00543785" w:rsidRPr="00543785" w:rsidRDefault="00543785" w:rsidP="00543785">
      <w:pPr>
        <w:pStyle w:val="Prrafodelista"/>
        <w:numPr>
          <w:ilvl w:val="0"/>
          <w:numId w:val="33"/>
        </w:numPr>
        <w:rPr>
          <w:rFonts w:ascii="Verdana" w:hAnsi="Verdana"/>
          <w:sz w:val="22"/>
        </w:rPr>
      </w:pPr>
      <w:r w:rsidRPr="00543785">
        <w:rPr>
          <w:rFonts w:ascii="Verdana" w:hAnsi="Verdana"/>
          <w:sz w:val="22"/>
        </w:rPr>
        <w:t>Normativa vigente en materia de Seguridad y Salud en el Trabajo aplicable a la ejecución de actividades de instalación, adecuación y montaje.</w:t>
      </w:r>
    </w:p>
    <w:p w14:paraId="66C63D0F" w14:textId="77777777" w:rsidR="00543785" w:rsidRPr="00543785" w:rsidRDefault="00543785" w:rsidP="00543785">
      <w:pPr>
        <w:pStyle w:val="Prrafodelista"/>
        <w:numPr>
          <w:ilvl w:val="0"/>
          <w:numId w:val="33"/>
        </w:numPr>
        <w:rPr>
          <w:rFonts w:ascii="Verdana" w:hAnsi="Verdana"/>
          <w:sz w:val="22"/>
        </w:rPr>
      </w:pPr>
      <w:r w:rsidRPr="00543785">
        <w:rPr>
          <w:rFonts w:ascii="Verdana" w:hAnsi="Verdana"/>
          <w:sz w:val="22"/>
        </w:rPr>
        <w:t>Disposiciones sobre accesibilidad para personas con movilidad reducida y atención incluyente en edificaciones destinadas a la prestación de servicios al ciudadano, en lo que resulte aplicable.</w:t>
      </w:r>
    </w:p>
    <w:p w14:paraId="5E215611" w14:textId="77777777" w:rsidR="00543785" w:rsidRPr="00543785" w:rsidRDefault="00543785" w:rsidP="00543785">
      <w:pPr>
        <w:rPr>
          <w:rFonts w:ascii="Verdana" w:hAnsi="Verdana"/>
          <w:sz w:val="22"/>
        </w:rPr>
      </w:pPr>
    </w:p>
    <w:p w14:paraId="3FEFC06A" w14:textId="77777777" w:rsidR="00543785" w:rsidRPr="00543785" w:rsidRDefault="00543785" w:rsidP="00543785">
      <w:pPr>
        <w:rPr>
          <w:rFonts w:ascii="Verdana" w:hAnsi="Verdana"/>
          <w:sz w:val="22"/>
        </w:rPr>
      </w:pPr>
      <w:r w:rsidRPr="00543785">
        <w:rPr>
          <w:rFonts w:ascii="Verdana" w:hAnsi="Verdana"/>
          <w:sz w:val="22"/>
        </w:rPr>
        <w:t>Adicionalmente, el contratista deberá garantizar la compatibilidad de las adecuaciones ejecutadas con la infraestructura tecnológica que será implementada posteriormente por la Entidad, asegurando la disponibilidad de espacios, redes, sistemas de respaldo eléctrico, climatización y demás condiciones requeridas para la correcta operación de los equipos y plataformas tecnológicas.</w:t>
      </w:r>
    </w:p>
    <w:p w14:paraId="6BB56E1C" w14:textId="77777777" w:rsidR="00543785" w:rsidRPr="00543785" w:rsidRDefault="00543785" w:rsidP="00543785">
      <w:pPr>
        <w:rPr>
          <w:rFonts w:ascii="Verdana" w:hAnsi="Verdana"/>
          <w:sz w:val="22"/>
        </w:rPr>
      </w:pPr>
    </w:p>
    <w:p w14:paraId="2A4E0C94" w14:textId="77777777" w:rsidR="00543785" w:rsidRPr="00543785" w:rsidRDefault="00543785" w:rsidP="00543785">
      <w:pPr>
        <w:rPr>
          <w:rFonts w:ascii="Verdana" w:hAnsi="Verdana"/>
          <w:sz w:val="22"/>
        </w:rPr>
      </w:pPr>
      <w:r w:rsidRPr="00543785">
        <w:rPr>
          <w:rFonts w:ascii="Verdana" w:hAnsi="Verdana"/>
          <w:sz w:val="22"/>
        </w:rPr>
        <w:t>En caso de que durante la ejecución se identifiquen actualizaciones normativas o requerimientos técnicos adicionales emitidos por autoridades competentes o por el RUNT, el contratista deberá ajustarse a dichas disposiciones, previa validación por parte de la supervisión del contrato.</w:t>
      </w:r>
    </w:p>
    <w:p w14:paraId="0F454C88" w14:textId="77777777" w:rsidR="00543785" w:rsidRPr="00543785" w:rsidRDefault="00543785" w:rsidP="00543785">
      <w:pPr>
        <w:rPr>
          <w:rFonts w:ascii="Verdana" w:hAnsi="Verdana"/>
          <w:sz w:val="22"/>
        </w:rPr>
      </w:pPr>
    </w:p>
    <w:p w14:paraId="4F60B7E7" w14:textId="1F0ECAC1" w:rsidR="00F27294" w:rsidRDefault="00543785" w:rsidP="00543785">
      <w:pPr>
        <w:rPr>
          <w:rFonts w:ascii="Verdana" w:hAnsi="Verdana"/>
          <w:sz w:val="22"/>
        </w:rPr>
      </w:pPr>
      <w:r w:rsidRPr="00543785">
        <w:rPr>
          <w:rFonts w:ascii="Verdana" w:hAnsi="Verdana"/>
          <w:sz w:val="22"/>
        </w:rPr>
        <w:t>Nota: Formarán parte integral de las especificaciones del proyecto los diseños, planos, esquemas de red, diagramas eléctricos, memorias técnicas y demás documentos que suministre la Entidad durante la etapa de ejecución, los cuales serán de obligatorio cumplimiento para el contratista.</w:t>
      </w:r>
    </w:p>
    <w:p w14:paraId="15850318" w14:textId="2AD463F2" w:rsidR="00543785" w:rsidRDefault="00543785" w:rsidP="00543785">
      <w:pPr>
        <w:rPr>
          <w:rFonts w:ascii="Verdana" w:hAnsi="Verdana"/>
          <w:sz w:val="22"/>
        </w:rPr>
      </w:pPr>
    </w:p>
    <w:p w14:paraId="310B058B" w14:textId="0EE07C0B" w:rsidR="00543785" w:rsidRDefault="00543785" w:rsidP="00543785">
      <w:pPr>
        <w:rPr>
          <w:rFonts w:ascii="Verdana" w:hAnsi="Verdana"/>
          <w:sz w:val="22"/>
        </w:rPr>
      </w:pPr>
    </w:p>
    <w:p w14:paraId="55035D9A" w14:textId="7D2AD234" w:rsidR="00543785" w:rsidRDefault="00543785" w:rsidP="00543785">
      <w:pPr>
        <w:rPr>
          <w:rFonts w:ascii="Verdana" w:hAnsi="Verdana"/>
          <w:sz w:val="22"/>
        </w:rPr>
      </w:pPr>
    </w:p>
    <w:p w14:paraId="6ECF1F5B" w14:textId="1AF2D9AD" w:rsidR="00543785" w:rsidRDefault="00543785" w:rsidP="00543785">
      <w:pPr>
        <w:rPr>
          <w:rFonts w:ascii="Verdana" w:hAnsi="Verdana"/>
          <w:sz w:val="22"/>
        </w:rPr>
      </w:pPr>
    </w:p>
    <w:p w14:paraId="71957FD0" w14:textId="77777777" w:rsidR="00543785" w:rsidRPr="00C14360" w:rsidRDefault="00543785" w:rsidP="00543785">
      <w:pPr>
        <w:rPr>
          <w:rFonts w:ascii="Verdana" w:hAnsi="Verdana"/>
          <w:sz w:val="22"/>
          <w:highlight w:val="lightGray"/>
        </w:rPr>
      </w:pPr>
    </w:p>
    <w:p w14:paraId="4C7C0171" w14:textId="77777777" w:rsidR="00F27294" w:rsidRPr="00C14360" w:rsidRDefault="00F27294" w:rsidP="00660E07">
      <w:pPr>
        <w:pStyle w:val="Ttulo2"/>
        <w:ind w:left="567" w:hanging="567"/>
        <w:rPr>
          <w:rFonts w:ascii="Verdana" w:hAnsi="Verdana"/>
          <w:sz w:val="22"/>
          <w:szCs w:val="22"/>
        </w:rPr>
      </w:pPr>
      <w:r w:rsidRPr="00C14360">
        <w:rPr>
          <w:rFonts w:ascii="Verdana" w:hAnsi="Verdana"/>
          <w:sz w:val="22"/>
          <w:szCs w:val="22"/>
        </w:rPr>
        <w:t xml:space="preserve">Método Constructivo </w:t>
      </w:r>
    </w:p>
    <w:p w14:paraId="4C5034CD" w14:textId="0AFB581D" w:rsidR="00F27294" w:rsidRPr="00C14360" w:rsidRDefault="00F27294" w:rsidP="00F27294">
      <w:pPr>
        <w:rPr>
          <w:rFonts w:ascii="Verdana" w:hAnsi="Verdana"/>
          <w:sz w:val="22"/>
        </w:rPr>
      </w:pPr>
    </w:p>
    <w:p w14:paraId="5219D8F2" w14:textId="614DAA87" w:rsidR="002668FF" w:rsidRPr="00C14360" w:rsidRDefault="002668FF" w:rsidP="002668FF">
      <w:pPr>
        <w:rPr>
          <w:rFonts w:ascii="Verdana" w:hAnsi="Verdana"/>
          <w:b/>
          <w:bCs/>
          <w:sz w:val="22"/>
        </w:rPr>
      </w:pPr>
      <w:r w:rsidRPr="00C14360">
        <w:rPr>
          <w:rFonts w:ascii="Verdana" w:hAnsi="Verdana"/>
          <w:b/>
          <w:bCs/>
          <w:sz w:val="22"/>
          <w:highlight w:val="lightGray"/>
        </w:rPr>
        <w:t xml:space="preserve">[Adaptar </w:t>
      </w:r>
      <w:r w:rsidR="008E3994" w:rsidRPr="00C14360">
        <w:rPr>
          <w:rFonts w:ascii="Verdana" w:hAnsi="Verdana"/>
          <w:b/>
          <w:bCs/>
          <w:sz w:val="22"/>
          <w:highlight w:val="lightGray"/>
        </w:rPr>
        <w:t xml:space="preserve">y desarrollar </w:t>
      </w:r>
      <w:r w:rsidRPr="00C14360">
        <w:rPr>
          <w:rFonts w:ascii="Verdana" w:hAnsi="Verdana"/>
          <w:b/>
          <w:bCs/>
          <w:sz w:val="22"/>
          <w:highlight w:val="lightGray"/>
        </w:rPr>
        <w:t>de acuerdo con el proyecto</w:t>
      </w:r>
      <w:r w:rsidR="008E3994" w:rsidRPr="00C14360">
        <w:rPr>
          <w:rFonts w:ascii="Verdana" w:hAnsi="Verdana"/>
          <w:b/>
          <w:bCs/>
          <w:sz w:val="22"/>
          <w:highlight w:val="lightGray"/>
        </w:rPr>
        <w:t xml:space="preserve"> en particular</w:t>
      </w:r>
      <w:r w:rsidRPr="00C14360">
        <w:rPr>
          <w:rFonts w:ascii="Verdana" w:hAnsi="Verdana"/>
          <w:b/>
          <w:bCs/>
          <w:sz w:val="22"/>
          <w:highlight w:val="lightGray"/>
        </w:rPr>
        <w:t>]</w:t>
      </w:r>
      <w:r w:rsidRPr="00C14360">
        <w:rPr>
          <w:rFonts w:ascii="Verdana" w:hAnsi="Verdana"/>
          <w:b/>
          <w:bCs/>
          <w:sz w:val="22"/>
        </w:rPr>
        <w:t xml:space="preserve"> </w:t>
      </w:r>
    </w:p>
    <w:p w14:paraId="5E93F121" w14:textId="77777777" w:rsidR="00F27294" w:rsidRPr="00C14360" w:rsidRDefault="00F27294" w:rsidP="00F27294">
      <w:pPr>
        <w:rPr>
          <w:rFonts w:ascii="Verdana" w:hAnsi="Verdana"/>
          <w:sz w:val="22"/>
        </w:rPr>
      </w:pPr>
    </w:p>
    <w:p w14:paraId="6C967167" w14:textId="01B3159F" w:rsidR="00F27294" w:rsidRPr="00C14360" w:rsidRDefault="040A369D" w:rsidP="00F27294">
      <w:pPr>
        <w:rPr>
          <w:rFonts w:ascii="Verdana" w:hAnsi="Verdana"/>
          <w:sz w:val="22"/>
        </w:rPr>
      </w:pPr>
      <w:r w:rsidRPr="00C14360">
        <w:rPr>
          <w:rFonts w:ascii="Verdana" w:hAnsi="Verdana"/>
          <w:sz w:val="22"/>
        </w:rPr>
        <w:t xml:space="preserve">La metodología constructiva utilizada por el </w:t>
      </w:r>
      <w:r w:rsidR="5F00942F" w:rsidRPr="00C14360">
        <w:rPr>
          <w:rFonts w:ascii="Verdana" w:hAnsi="Verdana"/>
          <w:sz w:val="22"/>
        </w:rPr>
        <w:t>C</w:t>
      </w:r>
      <w:r w:rsidRPr="00C14360">
        <w:rPr>
          <w:rFonts w:ascii="Verdana" w:hAnsi="Verdana"/>
          <w:sz w:val="22"/>
        </w:rPr>
        <w:t xml:space="preserve">ontratista para desarrollar las actividades </w:t>
      </w:r>
      <w:r w:rsidR="0A103717" w:rsidRPr="00C14360">
        <w:rPr>
          <w:rFonts w:ascii="Verdana" w:hAnsi="Verdana"/>
          <w:sz w:val="22"/>
        </w:rPr>
        <w:t>contratadas,</w:t>
      </w:r>
      <w:r w:rsidRPr="00C14360">
        <w:rPr>
          <w:rFonts w:ascii="Verdana" w:hAnsi="Verdana"/>
          <w:sz w:val="22"/>
        </w:rPr>
        <w:t xml:space="preserve"> deberá garantizar los siguientes aspectos:</w:t>
      </w:r>
    </w:p>
    <w:p w14:paraId="62896444" w14:textId="77777777" w:rsidR="00F27294" w:rsidRPr="00C14360" w:rsidRDefault="00F27294" w:rsidP="00F27294">
      <w:pPr>
        <w:rPr>
          <w:rFonts w:ascii="Verdana" w:hAnsi="Verdana"/>
          <w:sz w:val="22"/>
        </w:rPr>
      </w:pPr>
    </w:p>
    <w:p w14:paraId="4BD87B9D" w14:textId="77777777" w:rsidR="00F27294" w:rsidRPr="00C14360" w:rsidRDefault="00F27294" w:rsidP="00F27294">
      <w:pPr>
        <w:pStyle w:val="Prrafodelista"/>
        <w:numPr>
          <w:ilvl w:val="0"/>
          <w:numId w:val="16"/>
        </w:numPr>
        <w:rPr>
          <w:rFonts w:ascii="Verdana" w:hAnsi="Verdana"/>
          <w:sz w:val="22"/>
        </w:rPr>
      </w:pPr>
      <w:r w:rsidRPr="00C14360">
        <w:rPr>
          <w:rFonts w:ascii="Verdana" w:hAnsi="Verdana"/>
          <w:sz w:val="22"/>
        </w:rPr>
        <w:t>Las calidades previstas en planos y especificaciones que le sean entregados.</w:t>
      </w:r>
    </w:p>
    <w:p w14:paraId="4B0B19FD" w14:textId="77777777" w:rsidR="00F27294" w:rsidRPr="00C14360" w:rsidRDefault="00F27294" w:rsidP="00F27294">
      <w:pPr>
        <w:pStyle w:val="Prrafodelista"/>
        <w:numPr>
          <w:ilvl w:val="0"/>
          <w:numId w:val="16"/>
        </w:numPr>
        <w:rPr>
          <w:rFonts w:ascii="Verdana" w:hAnsi="Verdana"/>
          <w:sz w:val="22"/>
        </w:rPr>
      </w:pPr>
      <w:r w:rsidRPr="00C14360">
        <w:rPr>
          <w:rFonts w:ascii="Verdana" w:hAnsi="Verdana"/>
          <w:sz w:val="22"/>
        </w:rPr>
        <w:t xml:space="preserve">La estabilidad de la obra contratada. </w:t>
      </w:r>
    </w:p>
    <w:p w14:paraId="03F0E498" w14:textId="77777777" w:rsidR="00F27294" w:rsidRPr="00C14360" w:rsidRDefault="00F27294" w:rsidP="00F27294">
      <w:pPr>
        <w:pStyle w:val="Prrafodelista"/>
        <w:numPr>
          <w:ilvl w:val="0"/>
          <w:numId w:val="16"/>
        </w:numPr>
        <w:rPr>
          <w:rFonts w:ascii="Verdana" w:hAnsi="Verdana"/>
          <w:sz w:val="22"/>
        </w:rPr>
      </w:pPr>
      <w:r w:rsidRPr="00C14360">
        <w:rPr>
          <w:rFonts w:ascii="Verdana" w:hAnsi="Verdana"/>
          <w:sz w:val="22"/>
        </w:rPr>
        <w:t xml:space="preserve">El cumplimiento de las normas de calidad que reglamentan algunos materiales y elementos constructivos. </w:t>
      </w:r>
    </w:p>
    <w:p w14:paraId="4B7E3AFD" w14:textId="77777777" w:rsidR="00F27294" w:rsidRPr="00C14360" w:rsidRDefault="00F27294" w:rsidP="00F27294">
      <w:pPr>
        <w:pStyle w:val="Prrafodelista"/>
        <w:numPr>
          <w:ilvl w:val="0"/>
          <w:numId w:val="16"/>
        </w:numPr>
        <w:rPr>
          <w:rFonts w:ascii="Verdana" w:hAnsi="Verdana"/>
          <w:sz w:val="22"/>
        </w:rPr>
      </w:pPr>
      <w:r w:rsidRPr="00C14360">
        <w:rPr>
          <w:rFonts w:ascii="Verdana" w:hAnsi="Verdana"/>
          <w:sz w:val="22"/>
        </w:rPr>
        <w:t xml:space="preserve">El cumplimiento de las normas de seguridad durante la ejecución de la obra. </w:t>
      </w:r>
    </w:p>
    <w:p w14:paraId="44A9D659" w14:textId="77777777" w:rsidR="00F27294" w:rsidRPr="00C14360" w:rsidRDefault="040A369D" w:rsidP="00F27294">
      <w:pPr>
        <w:pStyle w:val="Prrafodelista"/>
        <w:numPr>
          <w:ilvl w:val="0"/>
          <w:numId w:val="16"/>
        </w:numPr>
        <w:rPr>
          <w:rFonts w:ascii="Verdana" w:hAnsi="Verdana"/>
          <w:sz w:val="22"/>
        </w:rPr>
      </w:pPr>
      <w:r w:rsidRPr="00C14360">
        <w:rPr>
          <w:rFonts w:ascii="Verdana" w:hAnsi="Verdana"/>
          <w:sz w:val="22"/>
        </w:rPr>
        <w:t xml:space="preserve">El cumplimiento de los aspectos de diseño y/o construcción sismorresistente de acuerdo con la NSR vigente. </w:t>
      </w:r>
    </w:p>
    <w:p w14:paraId="7538FC57" w14:textId="06198B49" w:rsidR="2F637722" w:rsidRPr="00C14360" w:rsidRDefault="2F637722">
      <w:pPr>
        <w:rPr>
          <w:rFonts w:ascii="Verdana" w:hAnsi="Verdana"/>
          <w:sz w:val="22"/>
        </w:rPr>
      </w:pPr>
    </w:p>
    <w:p w14:paraId="4502157F" w14:textId="7A0AB5EF" w:rsidR="00F27294" w:rsidRPr="00C14360" w:rsidRDefault="00F27294" w:rsidP="007D65FD">
      <w:pPr>
        <w:rPr>
          <w:rFonts w:ascii="Verdana" w:hAnsi="Verdana"/>
          <w:sz w:val="22"/>
        </w:rPr>
      </w:pPr>
      <w:r w:rsidRPr="00C14360">
        <w:rPr>
          <w:rFonts w:ascii="Verdana" w:hAnsi="Verdana"/>
          <w:sz w:val="22"/>
        </w:rPr>
        <w:t xml:space="preserve">No afectar el desarrollo de las otras actividades que no estén a cargo suyo y que se ejecuten simultáneamente. </w:t>
      </w:r>
    </w:p>
    <w:p w14:paraId="07F28DAF" w14:textId="77777777" w:rsidR="004D5947" w:rsidRPr="00C14360" w:rsidRDefault="004D5947" w:rsidP="1490B45D">
      <w:pPr>
        <w:rPr>
          <w:rFonts w:ascii="Verdana" w:hAnsi="Verdana"/>
          <w:sz w:val="22"/>
        </w:rPr>
      </w:pPr>
    </w:p>
    <w:p w14:paraId="48560CFB" w14:textId="20AF3876" w:rsidR="1490B45D" w:rsidRDefault="1490B45D" w:rsidP="1490B45D">
      <w:pPr>
        <w:rPr>
          <w:rFonts w:ascii="Verdana" w:hAnsi="Verdana"/>
          <w:sz w:val="22"/>
        </w:rPr>
      </w:pPr>
    </w:p>
    <w:p w14:paraId="1A76F3E1" w14:textId="33925C86" w:rsidR="00FE3C09" w:rsidRPr="00C14360" w:rsidRDefault="00033806" w:rsidP="002250D0">
      <w:pPr>
        <w:pStyle w:val="Ttulo1"/>
        <w:rPr>
          <w:rFonts w:ascii="Verdana" w:hAnsi="Verdana"/>
          <w:sz w:val="22"/>
          <w:szCs w:val="22"/>
        </w:rPr>
      </w:pPr>
      <w:r w:rsidRPr="00C14360">
        <w:rPr>
          <w:rFonts w:ascii="Verdana" w:hAnsi="Verdana"/>
          <w:sz w:val="22"/>
          <w:szCs w:val="22"/>
        </w:rPr>
        <w:t xml:space="preserve">Aspectos Relacionados con Sostenibilidad Técnico-Ambiental </w:t>
      </w:r>
    </w:p>
    <w:p w14:paraId="10F44372" w14:textId="05CC19D3" w:rsidR="00033806" w:rsidRPr="00C14360" w:rsidRDefault="00033806" w:rsidP="00033806">
      <w:pPr>
        <w:rPr>
          <w:rFonts w:ascii="Verdana" w:hAnsi="Verdana"/>
          <w:sz w:val="22"/>
        </w:rPr>
      </w:pPr>
    </w:p>
    <w:p w14:paraId="271B23A6" w14:textId="77777777" w:rsidR="00543785" w:rsidRPr="00543785" w:rsidRDefault="00543785" w:rsidP="00543785">
      <w:pPr>
        <w:rPr>
          <w:rFonts w:ascii="Verdana" w:hAnsi="Verdana"/>
          <w:sz w:val="22"/>
        </w:rPr>
      </w:pPr>
      <w:r w:rsidRPr="00543785">
        <w:rPr>
          <w:rFonts w:ascii="Verdana" w:hAnsi="Verdana"/>
          <w:sz w:val="22"/>
        </w:rPr>
        <w:t>El presente proyecto incorpora criterios de sostenibilidad técnico-ambiental orientados a promover el uso eficiente de los recursos, minimizar los impactos ambientales asociados a la ejecución de las actividades y garantizar la operación eficiente de la nueva sede de la Unidad de Tránsito Departamental.</w:t>
      </w:r>
    </w:p>
    <w:p w14:paraId="57335F9C" w14:textId="77777777" w:rsidR="00543785" w:rsidRPr="00543785" w:rsidRDefault="00543785" w:rsidP="00543785">
      <w:pPr>
        <w:rPr>
          <w:rFonts w:ascii="Verdana" w:hAnsi="Verdana"/>
          <w:sz w:val="22"/>
        </w:rPr>
      </w:pPr>
    </w:p>
    <w:p w14:paraId="281A43CE" w14:textId="68E7C860" w:rsidR="3C78AF21" w:rsidRPr="00C14360" w:rsidRDefault="00543785" w:rsidP="00543785">
      <w:pPr>
        <w:rPr>
          <w:rFonts w:ascii="Verdana" w:hAnsi="Verdana"/>
          <w:sz w:val="22"/>
          <w:highlight w:val="lightGray"/>
        </w:rPr>
      </w:pPr>
      <w:r w:rsidRPr="00543785">
        <w:rPr>
          <w:rFonts w:ascii="Verdana" w:hAnsi="Verdana"/>
          <w:sz w:val="22"/>
        </w:rPr>
        <w:t>Las actividades de adecuación técnica, suministro e instalación de mobiliario e infraestructura tecnológica deberán ejecutarse bajo principios de prevención, mitigación y control de impactos ambientales, procurando el aprovechamiento racional de los recursos y el cumplimiento de la normatividad ambiental vigente</w:t>
      </w:r>
    </w:p>
    <w:p w14:paraId="345109E0" w14:textId="77777777" w:rsidR="00543785" w:rsidRDefault="00543785" w:rsidP="3C78AF21">
      <w:pPr>
        <w:rPr>
          <w:rFonts w:ascii="Verdana" w:eastAsia="Arial" w:hAnsi="Verdana" w:cs="Arial"/>
          <w:sz w:val="22"/>
        </w:rPr>
      </w:pPr>
    </w:p>
    <w:p w14:paraId="584185BF" w14:textId="1EFEE983" w:rsidR="0319D685" w:rsidRPr="00C14360" w:rsidRDefault="0319D685" w:rsidP="3C78AF21">
      <w:pPr>
        <w:rPr>
          <w:rFonts w:ascii="Verdana" w:eastAsia="Arial" w:hAnsi="Verdana" w:cs="Arial"/>
          <w:sz w:val="22"/>
        </w:rPr>
      </w:pPr>
      <w:r w:rsidRPr="00C14360">
        <w:rPr>
          <w:rFonts w:ascii="Verdana" w:eastAsia="Arial" w:hAnsi="Verdana" w:cs="Arial"/>
          <w:sz w:val="22"/>
        </w:rPr>
        <w:t>Para este efecto dentro de los Informes periódicos se deberá dejar constancia sobre:</w:t>
      </w:r>
    </w:p>
    <w:p w14:paraId="479B4F3A" w14:textId="155EA7A8" w:rsidR="3C78AF21" w:rsidRPr="00C14360" w:rsidRDefault="3C78AF21" w:rsidP="3C78AF21">
      <w:pPr>
        <w:rPr>
          <w:rFonts w:ascii="Verdana" w:eastAsia="Arial" w:hAnsi="Verdana" w:cs="Arial"/>
          <w:sz w:val="22"/>
        </w:rPr>
      </w:pPr>
    </w:p>
    <w:p w14:paraId="1FCDDF98" w14:textId="345481B0"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Cumplimiento de los criterios establecidos en los numerales anteriores, dando un porcentaje o estableciendo indicadores de gestión ambiental y social. </w:t>
      </w:r>
    </w:p>
    <w:p w14:paraId="005938B3" w14:textId="5511CFD0"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Cronograma de Proyección Vs. Ejecución, de las actividades que se incluyen con las debidas justificaciones en los retrasos, tanto para los temas ambientales, como sociales. </w:t>
      </w:r>
    </w:p>
    <w:p w14:paraId="74C0F8D0" w14:textId="623D6CF4"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lastRenderedPageBreak/>
        <w:t xml:space="preserve">Constancias y/o hojas de asistencia de la comunidad, empleados y autoridades que participaron en los programas de educación y capacitación ambiental. </w:t>
      </w:r>
    </w:p>
    <w:p w14:paraId="40D8BC64" w14:textId="3F423620"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hojas de asistencia de la comunidad, empleados y autoridades que participaron en los programas y convocatorias del área de Gestión Social. </w:t>
      </w:r>
    </w:p>
    <w:p w14:paraId="75E9886F" w14:textId="09D7CCB5"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copia de contratos que acrediten la vinculación de personal de la comunidad, descrito en estos numerales. </w:t>
      </w:r>
    </w:p>
    <w:p w14:paraId="083B340B" w14:textId="265A6ACB"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Presentación de los documentos, fichas o todos aquellos que acrediten el cumplimiento de cada uno de los componentes descritos en el presente programa.</w:t>
      </w:r>
    </w:p>
    <w:p w14:paraId="59DA9AA1" w14:textId="2AF864C9" w:rsidR="00033806" w:rsidRPr="00C14360" w:rsidRDefault="00033806" w:rsidP="1490B45D">
      <w:pPr>
        <w:rPr>
          <w:rFonts w:ascii="Verdana" w:hAnsi="Verdana"/>
          <w:sz w:val="22"/>
        </w:rPr>
      </w:pPr>
    </w:p>
    <w:p w14:paraId="70372C17" w14:textId="2E5553A7" w:rsidR="002250D0" w:rsidRPr="00C14360" w:rsidRDefault="00CF369B" w:rsidP="002250D0">
      <w:pPr>
        <w:pStyle w:val="Ttulo1"/>
        <w:rPr>
          <w:rFonts w:ascii="Verdana" w:hAnsi="Verdana"/>
          <w:sz w:val="22"/>
          <w:szCs w:val="22"/>
        </w:rPr>
      </w:pPr>
      <w:r w:rsidRPr="00C14360">
        <w:rPr>
          <w:rFonts w:ascii="Verdana" w:hAnsi="Verdana"/>
          <w:sz w:val="22"/>
          <w:szCs w:val="22"/>
        </w:rPr>
        <w:t>I</w:t>
      </w:r>
      <w:r w:rsidR="002250D0" w:rsidRPr="00C14360">
        <w:rPr>
          <w:rFonts w:ascii="Verdana" w:hAnsi="Verdana"/>
          <w:sz w:val="22"/>
          <w:szCs w:val="22"/>
        </w:rPr>
        <w:t xml:space="preserve">nformación sobre </w:t>
      </w:r>
      <w:r w:rsidR="0022646C" w:rsidRPr="00C14360">
        <w:rPr>
          <w:rFonts w:ascii="Verdana" w:hAnsi="Verdana"/>
          <w:sz w:val="22"/>
          <w:szCs w:val="22"/>
        </w:rPr>
        <w:t xml:space="preserve">el personal profesional </w:t>
      </w:r>
    </w:p>
    <w:p w14:paraId="61B1B7A1" w14:textId="79DE7998" w:rsidR="0022646C" w:rsidRPr="00C14360" w:rsidRDefault="0022646C" w:rsidP="0022646C">
      <w:pPr>
        <w:rPr>
          <w:rFonts w:ascii="Verdana" w:hAnsi="Verdana"/>
          <w:sz w:val="22"/>
        </w:rPr>
      </w:pPr>
    </w:p>
    <w:p w14:paraId="66EBC1D0" w14:textId="532E8533" w:rsidR="0022646C" w:rsidRPr="00C14360" w:rsidRDefault="00C4150A" w:rsidP="0022646C">
      <w:pPr>
        <w:rPr>
          <w:rFonts w:ascii="Verdana" w:hAnsi="Verdana"/>
          <w:sz w:val="22"/>
        </w:rPr>
      </w:pPr>
      <w:r w:rsidRPr="00C14360">
        <w:rPr>
          <w:rFonts w:ascii="Verdana" w:hAnsi="Verdana"/>
          <w:sz w:val="22"/>
        </w:rPr>
        <w:t xml:space="preserve">Para efectos del análisis de la información del personal, se tendrán en cuenta las siguientes consideraciones: </w:t>
      </w:r>
    </w:p>
    <w:p w14:paraId="370D43AF" w14:textId="12EA5BA8" w:rsidR="00C4150A" w:rsidRPr="00C14360" w:rsidRDefault="00C4150A" w:rsidP="0022646C">
      <w:pPr>
        <w:rPr>
          <w:rFonts w:ascii="Verdana" w:hAnsi="Verdana"/>
          <w:sz w:val="22"/>
        </w:rPr>
      </w:pPr>
    </w:p>
    <w:p w14:paraId="43CAEFA8" w14:textId="7AEEB65F" w:rsidR="00C4150A" w:rsidRPr="00C14360" w:rsidRDefault="0016156E" w:rsidP="00C4150A">
      <w:pPr>
        <w:pStyle w:val="Prrafodelista"/>
        <w:numPr>
          <w:ilvl w:val="0"/>
          <w:numId w:val="7"/>
        </w:numPr>
        <w:rPr>
          <w:rFonts w:ascii="Verdana" w:hAnsi="Verdana"/>
          <w:sz w:val="22"/>
        </w:rPr>
      </w:pPr>
      <w:r w:rsidRPr="00C14360">
        <w:rPr>
          <w:rFonts w:ascii="Verdana" w:hAnsi="Verdana"/>
          <w:sz w:val="22"/>
        </w:rPr>
        <w:t xml:space="preserve">Las hojas de vida y soportes del personal vinculado al proyecto serán verificadas una vez se adjudique el </w:t>
      </w:r>
      <w:r w:rsidR="34360E1A" w:rsidRPr="00C14360">
        <w:rPr>
          <w:rFonts w:ascii="Verdana" w:hAnsi="Verdana"/>
          <w:sz w:val="22"/>
        </w:rPr>
        <w:t>C</w:t>
      </w:r>
      <w:r w:rsidRPr="00C14360">
        <w:rPr>
          <w:rFonts w:ascii="Verdana" w:hAnsi="Verdana"/>
          <w:sz w:val="22"/>
        </w:rPr>
        <w:t xml:space="preserve">ontrato y no podrán ser pedidas durante la selección del </w:t>
      </w:r>
      <w:r w:rsidR="0009621C" w:rsidRPr="00C14360">
        <w:rPr>
          <w:rFonts w:ascii="Verdana" w:hAnsi="Verdana"/>
          <w:sz w:val="22"/>
        </w:rPr>
        <w:t>C</w:t>
      </w:r>
      <w:r w:rsidRPr="00C14360">
        <w:rPr>
          <w:rFonts w:ascii="Verdana" w:hAnsi="Verdana"/>
          <w:sz w:val="22"/>
        </w:rPr>
        <w:t xml:space="preserve">ontratista para efectos de otorgar puntaje o como criterio habilitante. </w:t>
      </w:r>
    </w:p>
    <w:p w14:paraId="68C0D458" w14:textId="27CBB7B3" w:rsidR="0016156E" w:rsidRPr="00C14360" w:rsidRDefault="0016156E" w:rsidP="0016156E">
      <w:pPr>
        <w:rPr>
          <w:rFonts w:ascii="Verdana" w:hAnsi="Verdana"/>
          <w:sz w:val="22"/>
        </w:rPr>
      </w:pPr>
    </w:p>
    <w:p w14:paraId="0DF50EE1" w14:textId="7803C2E9" w:rsidR="00EA71DA" w:rsidRPr="00C14360" w:rsidRDefault="0016156E" w:rsidP="00EA71DA">
      <w:pPr>
        <w:pStyle w:val="Prrafodelista"/>
        <w:numPr>
          <w:ilvl w:val="0"/>
          <w:numId w:val="7"/>
        </w:numPr>
        <w:rPr>
          <w:rFonts w:ascii="Verdana" w:hAnsi="Verdana"/>
          <w:sz w:val="22"/>
        </w:rPr>
      </w:pPr>
      <w:r w:rsidRPr="00C14360">
        <w:rPr>
          <w:rFonts w:ascii="Verdana" w:hAnsi="Verdana"/>
          <w:sz w:val="22"/>
        </w:rPr>
        <w:t xml:space="preserve">Si el </w:t>
      </w:r>
      <w:r w:rsidR="5DF22E68" w:rsidRPr="00C14360">
        <w:rPr>
          <w:rFonts w:ascii="Verdana" w:hAnsi="Verdana"/>
          <w:sz w:val="22"/>
        </w:rPr>
        <w:t>C</w:t>
      </w:r>
      <w:r w:rsidRPr="00C14360">
        <w:rPr>
          <w:rFonts w:ascii="Verdana" w:hAnsi="Verdana"/>
          <w:sz w:val="22"/>
        </w:rPr>
        <w:t xml:space="preserve">ontratista </w:t>
      </w:r>
      <w:r w:rsidR="003D5109" w:rsidRPr="00C14360">
        <w:rPr>
          <w:rFonts w:ascii="Verdana" w:hAnsi="Verdana"/>
          <w:sz w:val="22"/>
        </w:rPr>
        <w:t xml:space="preserve">ofrece dos (2) o más profesionales para realizar actividades de un mismo cargo, cada uno de ellos deberá cumplir los requisitos exigidos en los </w:t>
      </w:r>
      <w:r w:rsidR="3B0B6D28" w:rsidRPr="00C14360">
        <w:rPr>
          <w:rFonts w:ascii="Verdana" w:hAnsi="Verdana"/>
          <w:sz w:val="22"/>
        </w:rPr>
        <w:t>P</w:t>
      </w:r>
      <w:r w:rsidR="003D5109" w:rsidRPr="00C14360">
        <w:rPr>
          <w:rFonts w:ascii="Verdana" w:hAnsi="Verdana"/>
          <w:sz w:val="22"/>
        </w:rPr>
        <w:t xml:space="preserve">liegos de </w:t>
      </w:r>
      <w:r w:rsidR="461B73C2" w:rsidRPr="00C14360">
        <w:rPr>
          <w:rFonts w:ascii="Verdana" w:hAnsi="Verdana"/>
          <w:sz w:val="22"/>
        </w:rPr>
        <w:t>C</w:t>
      </w:r>
      <w:r w:rsidR="003D5109" w:rsidRPr="00C14360">
        <w:rPr>
          <w:rFonts w:ascii="Verdana" w:hAnsi="Verdana"/>
          <w:sz w:val="22"/>
        </w:rPr>
        <w:t xml:space="preserve">ondiciones para el respectivo cargo. </w:t>
      </w:r>
      <w:r w:rsidR="00EA71DA" w:rsidRPr="00C14360">
        <w:rPr>
          <w:rFonts w:ascii="Verdana" w:hAnsi="Verdana"/>
          <w:sz w:val="22"/>
        </w:rPr>
        <w:t>Un mismo profesional no puede ser ofrecido para dos o más cargos diferentes en los cuales supere el 100</w:t>
      </w:r>
      <w:r w:rsidR="00444C6E" w:rsidRPr="00C14360">
        <w:rPr>
          <w:rFonts w:ascii="Verdana" w:hAnsi="Verdana"/>
          <w:sz w:val="22"/>
        </w:rPr>
        <w:t xml:space="preserve"> </w:t>
      </w:r>
      <w:r w:rsidR="00EA71DA" w:rsidRPr="00C14360">
        <w:rPr>
          <w:rFonts w:ascii="Verdana" w:hAnsi="Verdana"/>
          <w:sz w:val="22"/>
        </w:rPr>
        <w:t xml:space="preserve">% de la dedicación requerida para este </w:t>
      </w:r>
      <w:r w:rsidR="0D62CDD7" w:rsidRPr="00C14360">
        <w:rPr>
          <w:rFonts w:ascii="Verdana" w:hAnsi="Verdana"/>
          <w:sz w:val="22"/>
        </w:rPr>
        <w:t>P</w:t>
      </w:r>
      <w:r w:rsidR="00EA71DA" w:rsidRPr="00C14360">
        <w:rPr>
          <w:rFonts w:ascii="Verdana" w:hAnsi="Verdana"/>
          <w:sz w:val="22"/>
        </w:rPr>
        <w:t xml:space="preserve">roceso de </w:t>
      </w:r>
      <w:r w:rsidR="1D790F99" w:rsidRPr="00C14360">
        <w:rPr>
          <w:rFonts w:ascii="Verdana" w:hAnsi="Verdana"/>
          <w:sz w:val="22"/>
        </w:rPr>
        <w:t>C</w:t>
      </w:r>
      <w:r w:rsidR="00EA71DA" w:rsidRPr="00C14360">
        <w:rPr>
          <w:rFonts w:ascii="Verdana" w:hAnsi="Verdana"/>
          <w:sz w:val="22"/>
        </w:rPr>
        <w:t>ontratación.</w:t>
      </w:r>
    </w:p>
    <w:p w14:paraId="30EE77A9" w14:textId="77777777" w:rsidR="00EA71DA" w:rsidRPr="00C14360" w:rsidRDefault="00EA71DA" w:rsidP="00EA71DA">
      <w:pPr>
        <w:pStyle w:val="Prrafodelista"/>
        <w:rPr>
          <w:rFonts w:ascii="Verdana" w:hAnsi="Verdana"/>
          <w:sz w:val="22"/>
        </w:rPr>
      </w:pPr>
    </w:p>
    <w:p w14:paraId="4D53185B" w14:textId="0F43634D" w:rsidR="0016156E" w:rsidRPr="00C14360" w:rsidRDefault="00426B4B" w:rsidP="0016156E">
      <w:pPr>
        <w:pStyle w:val="Prrafodelista"/>
        <w:numPr>
          <w:ilvl w:val="0"/>
          <w:numId w:val="7"/>
        </w:numPr>
        <w:rPr>
          <w:rFonts w:ascii="Verdana" w:hAnsi="Verdana"/>
          <w:sz w:val="22"/>
        </w:rPr>
      </w:pPr>
      <w:r w:rsidRPr="00C14360">
        <w:rPr>
          <w:rFonts w:ascii="Verdana" w:hAnsi="Verdana"/>
          <w:sz w:val="22"/>
        </w:rPr>
        <w:t xml:space="preserve">El </w:t>
      </w:r>
      <w:r w:rsidR="274B3730" w:rsidRPr="00C14360">
        <w:rPr>
          <w:rFonts w:ascii="Verdana" w:hAnsi="Verdana"/>
          <w:sz w:val="22"/>
        </w:rPr>
        <w:t>C</w:t>
      </w:r>
      <w:r w:rsidRPr="00C14360">
        <w:rPr>
          <w:rFonts w:ascii="Verdana" w:hAnsi="Verdana"/>
          <w:sz w:val="22"/>
        </w:rPr>
        <w:t xml:space="preserve">ontratista </w:t>
      </w:r>
      <w:r w:rsidR="0029497D" w:rsidRPr="00C14360">
        <w:rPr>
          <w:rFonts w:ascii="Verdana" w:hAnsi="Verdana"/>
          <w:sz w:val="22"/>
        </w:rPr>
        <w:t xml:space="preserve">deberá informar la fecha a partir de la cual los profesionales ofrecidos ejercen legalmente la profesión de conformidad con lo señalado en el </w:t>
      </w:r>
      <w:r w:rsidR="00E93CAE" w:rsidRPr="00C14360">
        <w:rPr>
          <w:rFonts w:ascii="Verdana" w:hAnsi="Verdana"/>
          <w:sz w:val="22"/>
        </w:rPr>
        <w:t>P</w:t>
      </w:r>
      <w:r w:rsidR="0029497D" w:rsidRPr="00C14360">
        <w:rPr>
          <w:rFonts w:ascii="Verdana" w:hAnsi="Verdana"/>
          <w:sz w:val="22"/>
        </w:rPr>
        <w:t xml:space="preserve">liego de </w:t>
      </w:r>
      <w:r w:rsidR="00E93CAE" w:rsidRPr="00C14360">
        <w:rPr>
          <w:rFonts w:ascii="Verdana" w:hAnsi="Verdana"/>
          <w:sz w:val="22"/>
        </w:rPr>
        <w:t>C</w:t>
      </w:r>
      <w:r w:rsidR="0029497D" w:rsidRPr="00C14360">
        <w:rPr>
          <w:rFonts w:ascii="Verdana" w:hAnsi="Verdana"/>
          <w:sz w:val="22"/>
        </w:rPr>
        <w:t xml:space="preserve">ondiciones. El requisito de la tarjeta o matrícula profesional </w:t>
      </w:r>
      <w:r w:rsidR="00D209AD" w:rsidRPr="00C14360">
        <w:rPr>
          <w:rFonts w:ascii="Verdana" w:hAnsi="Verdana"/>
          <w:sz w:val="22"/>
        </w:rPr>
        <w:t xml:space="preserve">se puede suplir con lo regulado en el artículo 18 del Decreto </w:t>
      </w:r>
      <w:r w:rsidR="00444C6E" w:rsidRPr="00C14360">
        <w:rPr>
          <w:rFonts w:ascii="Verdana" w:hAnsi="Verdana"/>
          <w:sz w:val="22"/>
        </w:rPr>
        <w:t xml:space="preserve">-Ley </w:t>
      </w:r>
      <w:r w:rsidR="00D209AD" w:rsidRPr="00C14360">
        <w:rPr>
          <w:rFonts w:ascii="Verdana" w:hAnsi="Verdana"/>
          <w:sz w:val="22"/>
        </w:rPr>
        <w:t xml:space="preserve">2106 de 2019. </w:t>
      </w:r>
    </w:p>
    <w:p w14:paraId="0456D959" w14:textId="77777777" w:rsidR="00D209AD" w:rsidRPr="00C14360" w:rsidRDefault="00D209AD" w:rsidP="00D209AD">
      <w:pPr>
        <w:pStyle w:val="Prrafodelista"/>
        <w:rPr>
          <w:rFonts w:ascii="Verdana" w:hAnsi="Verdana"/>
          <w:sz w:val="22"/>
        </w:rPr>
      </w:pPr>
    </w:p>
    <w:p w14:paraId="54B379DC" w14:textId="42E696DC" w:rsidR="00D209AD" w:rsidRPr="00C14360" w:rsidRDefault="50D3E357" w:rsidP="0016156E">
      <w:pPr>
        <w:pStyle w:val="Prrafodelista"/>
        <w:numPr>
          <w:ilvl w:val="0"/>
          <w:numId w:val="7"/>
        </w:numPr>
        <w:rPr>
          <w:rFonts w:ascii="Verdana" w:hAnsi="Verdana"/>
          <w:sz w:val="22"/>
        </w:rPr>
      </w:pPr>
      <w:r w:rsidRPr="00C14360">
        <w:rPr>
          <w:rFonts w:ascii="Verdana" w:hAnsi="Verdana"/>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C14360" w:rsidRDefault="008A3728" w:rsidP="008A3728">
      <w:pPr>
        <w:pStyle w:val="Prrafodelista"/>
        <w:rPr>
          <w:rFonts w:ascii="Verdana" w:hAnsi="Verdana"/>
          <w:sz w:val="22"/>
        </w:rPr>
      </w:pPr>
    </w:p>
    <w:p w14:paraId="0148CD22" w14:textId="35A8727E" w:rsidR="002469FE" w:rsidRPr="00C14360" w:rsidRDefault="002469FE" w:rsidP="002469FE">
      <w:pPr>
        <w:numPr>
          <w:ilvl w:val="0"/>
          <w:numId w:val="7"/>
        </w:numPr>
        <w:rPr>
          <w:rFonts w:ascii="Verdana" w:hAnsi="Verdana"/>
          <w:sz w:val="22"/>
        </w:rPr>
      </w:pPr>
      <w:r w:rsidRPr="00C14360">
        <w:rPr>
          <w:rFonts w:ascii="Verdana" w:hAnsi="Verdana"/>
          <w:sz w:val="22"/>
        </w:rPr>
        <w:t xml:space="preserve">La </w:t>
      </w:r>
      <w:r w:rsidR="1C97139A" w:rsidRPr="00C14360">
        <w:rPr>
          <w:rFonts w:ascii="Verdana" w:hAnsi="Verdana"/>
          <w:sz w:val="22"/>
        </w:rPr>
        <w:t>E</w:t>
      </w:r>
      <w:r w:rsidRPr="00C14360">
        <w:rPr>
          <w:rFonts w:ascii="Verdana" w:hAnsi="Verdana"/>
          <w:sz w:val="22"/>
        </w:rPr>
        <w:t xml:space="preserve">ntidad podrá solicitar en cualquier momento al </w:t>
      </w:r>
      <w:r w:rsidR="705689A0" w:rsidRPr="00C14360">
        <w:rPr>
          <w:rFonts w:ascii="Verdana" w:hAnsi="Verdana"/>
          <w:sz w:val="22"/>
        </w:rPr>
        <w:t>C</w:t>
      </w:r>
      <w:r w:rsidRPr="00C14360">
        <w:rPr>
          <w:rFonts w:ascii="Verdana" w:hAnsi="Verdana"/>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C14360">
        <w:rPr>
          <w:rFonts w:ascii="Verdana" w:hAnsi="Verdana"/>
          <w:sz w:val="22"/>
        </w:rPr>
        <w:t>C</w:t>
      </w:r>
      <w:r w:rsidRPr="00C14360">
        <w:rPr>
          <w:rFonts w:ascii="Verdana" w:hAnsi="Verdana"/>
          <w:sz w:val="22"/>
        </w:rPr>
        <w:t>ontrato, en el caso e</w:t>
      </w:r>
      <w:r w:rsidR="00444C6E" w:rsidRPr="00C14360">
        <w:rPr>
          <w:rFonts w:ascii="Verdana" w:hAnsi="Verdana"/>
          <w:sz w:val="22"/>
        </w:rPr>
        <w:t>n</w:t>
      </w:r>
      <w:r w:rsidRPr="00C14360">
        <w:rPr>
          <w:rFonts w:ascii="Verdana" w:hAnsi="Verdana"/>
          <w:sz w:val="22"/>
        </w:rPr>
        <w:t xml:space="preserve"> </w:t>
      </w:r>
      <w:r w:rsidR="00444C6E" w:rsidRPr="00C14360">
        <w:rPr>
          <w:rFonts w:ascii="Verdana" w:hAnsi="Verdana"/>
          <w:sz w:val="22"/>
        </w:rPr>
        <w:t>que</w:t>
      </w:r>
      <w:r w:rsidRPr="00C14360">
        <w:rPr>
          <w:rFonts w:ascii="Verdana" w:hAnsi="Verdana"/>
          <w:sz w:val="22"/>
        </w:rPr>
        <w:t xml:space="preserve"> sea establecido un valor de honorarios de referencia.</w:t>
      </w:r>
    </w:p>
    <w:p w14:paraId="4F88BBD1" w14:textId="77777777" w:rsidR="002469FE" w:rsidRPr="00C14360" w:rsidRDefault="002469FE" w:rsidP="002469FE">
      <w:pPr>
        <w:ind w:left="720"/>
        <w:rPr>
          <w:rFonts w:ascii="Verdana" w:hAnsi="Verdana"/>
          <w:sz w:val="22"/>
        </w:rPr>
      </w:pPr>
    </w:p>
    <w:p w14:paraId="60F232EB" w14:textId="1A3D0F49" w:rsidR="002469FE" w:rsidRPr="00C14360" w:rsidRDefault="002469FE" w:rsidP="002469FE">
      <w:pPr>
        <w:numPr>
          <w:ilvl w:val="0"/>
          <w:numId w:val="7"/>
        </w:numPr>
        <w:rPr>
          <w:rFonts w:ascii="Verdana" w:hAnsi="Verdana"/>
          <w:sz w:val="22"/>
        </w:rPr>
      </w:pPr>
      <w:r w:rsidRPr="00C14360">
        <w:rPr>
          <w:rFonts w:ascii="Verdana" w:hAnsi="Verdana"/>
          <w:sz w:val="22"/>
        </w:rPr>
        <w:t xml:space="preserve">El </w:t>
      </w:r>
      <w:r w:rsidR="473C1AC2" w:rsidRPr="00C14360">
        <w:rPr>
          <w:rFonts w:ascii="Verdana" w:hAnsi="Verdana"/>
          <w:sz w:val="22"/>
        </w:rPr>
        <w:t>C</w:t>
      </w:r>
      <w:r w:rsidR="0001104C" w:rsidRPr="00C14360">
        <w:rPr>
          <w:rFonts w:ascii="Verdana" w:hAnsi="Verdana"/>
          <w:sz w:val="22"/>
        </w:rPr>
        <w:t xml:space="preserve">ontratista </w:t>
      </w:r>
      <w:r w:rsidRPr="00C14360">
        <w:rPr>
          <w:rFonts w:ascii="Verdana" w:hAnsi="Verdana"/>
          <w:sz w:val="22"/>
        </w:rPr>
        <w:t>es responsable de verificar que los profesionales propuestos t</w:t>
      </w:r>
      <w:r w:rsidR="00C3029C" w:rsidRPr="00C14360">
        <w:rPr>
          <w:rFonts w:ascii="Verdana" w:hAnsi="Verdana"/>
          <w:sz w:val="22"/>
        </w:rPr>
        <w:t>engan</w:t>
      </w:r>
      <w:r w:rsidRPr="00C14360">
        <w:rPr>
          <w:rFonts w:ascii="Verdana" w:hAnsi="Verdana"/>
          <w:sz w:val="22"/>
        </w:rPr>
        <w:t xml:space="preserve"> la disponibilidad real para la cual se vinculan al proyecto. </w:t>
      </w:r>
    </w:p>
    <w:p w14:paraId="71B1267E" w14:textId="77777777" w:rsidR="002469FE" w:rsidRPr="00C14360" w:rsidRDefault="002469FE" w:rsidP="002469FE">
      <w:pPr>
        <w:ind w:left="720"/>
        <w:rPr>
          <w:rFonts w:ascii="Verdana" w:hAnsi="Verdana"/>
          <w:sz w:val="22"/>
        </w:rPr>
      </w:pPr>
    </w:p>
    <w:p w14:paraId="46984999" w14:textId="2453433F" w:rsidR="002469FE" w:rsidRPr="00C14360" w:rsidRDefault="002469FE" w:rsidP="002469FE">
      <w:pPr>
        <w:numPr>
          <w:ilvl w:val="0"/>
          <w:numId w:val="7"/>
        </w:numPr>
        <w:rPr>
          <w:rFonts w:ascii="Verdana" w:hAnsi="Verdana"/>
          <w:sz w:val="22"/>
        </w:rPr>
      </w:pPr>
      <w:r w:rsidRPr="00C14360">
        <w:rPr>
          <w:rFonts w:ascii="Verdana" w:hAnsi="Verdana"/>
          <w:sz w:val="22"/>
        </w:rPr>
        <w:t xml:space="preserve">El </w:t>
      </w:r>
      <w:r w:rsidR="3954DA0C" w:rsidRPr="00C14360">
        <w:rPr>
          <w:rFonts w:ascii="Verdana" w:hAnsi="Verdana"/>
          <w:sz w:val="22"/>
        </w:rPr>
        <w:t>C</w:t>
      </w:r>
      <w:r w:rsidR="00704D92" w:rsidRPr="00C14360">
        <w:rPr>
          <w:rFonts w:ascii="Verdana" w:hAnsi="Verdana"/>
          <w:sz w:val="22"/>
        </w:rPr>
        <w:t xml:space="preserve">ontratista </w:t>
      </w:r>
      <w:r w:rsidRPr="00C14360">
        <w:rPr>
          <w:rFonts w:ascii="Verdana" w:hAnsi="Verdana"/>
          <w:sz w:val="22"/>
        </w:rPr>
        <w:t xml:space="preserve">garantizará que los profesionales estén disponibles (físicamente o a través de medios digitales) cada vez que la </w:t>
      </w:r>
      <w:r w:rsidR="7B711B8F" w:rsidRPr="00C14360">
        <w:rPr>
          <w:rFonts w:ascii="Verdana" w:hAnsi="Verdana"/>
          <w:sz w:val="22"/>
        </w:rPr>
        <w:t>E</w:t>
      </w:r>
      <w:r w:rsidRPr="00C14360">
        <w:rPr>
          <w:rFonts w:ascii="Verdana" w:hAnsi="Verdana"/>
          <w:sz w:val="22"/>
        </w:rPr>
        <w:t xml:space="preserve">ntidad los requiera para dar cumplimiento al objeto del </w:t>
      </w:r>
      <w:r w:rsidR="7BE98632" w:rsidRPr="00C14360">
        <w:rPr>
          <w:rFonts w:ascii="Verdana" w:hAnsi="Verdana"/>
          <w:sz w:val="22"/>
        </w:rPr>
        <w:t>C</w:t>
      </w:r>
      <w:r w:rsidR="00704D92" w:rsidRPr="00C14360">
        <w:rPr>
          <w:rFonts w:ascii="Verdana" w:hAnsi="Verdana"/>
          <w:sz w:val="22"/>
        </w:rPr>
        <w:t>ontrato</w:t>
      </w:r>
      <w:r w:rsidR="007B5CC6" w:rsidRPr="00C14360">
        <w:rPr>
          <w:rFonts w:ascii="Verdana" w:hAnsi="Verdana"/>
          <w:sz w:val="22"/>
        </w:rPr>
        <w:t xml:space="preserve"> de acuerdo con el tiempo de dedicación exigido para cada personal</w:t>
      </w:r>
      <w:r w:rsidRPr="00C14360">
        <w:rPr>
          <w:rFonts w:ascii="Verdana" w:hAnsi="Verdana"/>
          <w:sz w:val="22"/>
        </w:rPr>
        <w:t>.</w:t>
      </w:r>
    </w:p>
    <w:p w14:paraId="184C1BD4" w14:textId="77777777" w:rsidR="002469FE" w:rsidRPr="00C14360" w:rsidRDefault="002469FE" w:rsidP="002469FE">
      <w:pPr>
        <w:ind w:left="720"/>
        <w:rPr>
          <w:rFonts w:ascii="Verdana" w:hAnsi="Verdana"/>
          <w:sz w:val="22"/>
        </w:rPr>
      </w:pPr>
    </w:p>
    <w:p w14:paraId="5B4C4AEC" w14:textId="72D06B32" w:rsidR="002469FE" w:rsidRPr="00C14360" w:rsidRDefault="002469FE" w:rsidP="002469FE">
      <w:pPr>
        <w:numPr>
          <w:ilvl w:val="0"/>
          <w:numId w:val="7"/>
        </w:numPr>
        <w:rPr>
          <w:rFonts w:ascii="Verdana" w:hAnsi="Verdana"/>
          <w:sz w:val="22"/>
        </w:rPr>
      </w:pPr>
      <w:r w:rsidRPr="00C14360">
        <w:rPr>
          <w:rFonts w:ascii="Verdana" w:hAnsi="Verdana"/>
          <w:sz w:val="22"/>
        </w:rPr>
        <w:t xml:space="preserve">La </w:t>
      </w:r>
      <w:r w:rsidR="32D96A98" w:rsidRPr="00C14360">
        <w:rPr>
          <w:rFonts w:ascii="Verdana" w:hAnsi="Verdana"/>
          <w:sz w:val="22"/>
        </w:rPr>
        <w:t>E</w:t>
      </w:r>
      <w:r w:rsidRPr="00C14360">
        <w:rPr>
          <w:rFonts w:ascii="Verdana" w:hAnsi="Verdana"/>
          <w:sz w:val="22"/>
        </w:rPr>
        <w:t xml:space="preserve">ntidad se reserva el derecho de exigir el reemplazo o retiro de cualquier </w:t>
      </w:r>
      <w:r w:rsidR="008A2C47" w:rsidRPr="00C14360">
        <w:rPr>
          <w:rFonts w:ascii="Verdana" w:hAnsi="Verdana"/>
          <w:sz w:val="22"/>
        </w:rPr>
        <w:t>Subc</w:t>
      </w:r>
      <w:r w:rsidRPr="00C14360">
        <w:rPr>
          <w:rFonts w:ascii="Verdana" w:hAnsi="Verdana"/>
          <w:sz w:val="22"/>
        </w:rPr>
        <w:t xml:space="preserve">ontratista o trabajador vinculado al contrato, sin que ello conlleve mayores costos para la </w:t>
      </w:r>
      <w:r w:rsidR="230A14DC" w:rsidRPr="00C14360">
        <w:rPr>
          <w:rFonts w:ascii="Verdana" w:hAnsi="Verdana"/>
          <w:sz w:val="22"/>
        </w:rPr>
        <w:t>E</w:t>
      </w:r>
      <w:r w:rsidRPr="00C14360">
        <w:rPr>
          <w:rFonts w:ascii="Verdana" w:hAnsi="Verdana"/>
          <w:sz w:val="22"/>
        </w:rPr>
        <w:t>ntidad, detallando las razones debidamente justificadas por la cual solicita dicho cambio.</w:t>
      </w:r>
    </w:p>
    <w:p w14:paraId="18E31F7F" w14:textId="5834329C" w:rsidR="002469FE" w:rsidRPr="00C14360" w:rsidRDefault="002469FE" w:rsidP="002469FE">
      <w:pPr>
        <w:rPr>
          <w:rFonts w:ascii="Verdana" w:hAnsi="Verdana"/>
          <w:sz w:val="22"/>
          <w:lang w:val="es-ES"/>
        </w:rPr>
      </w:pPr>
    </w:p>
    <w:p w14:paraId="69AF885A" w14:textId="7BB4FEDA" w:rsidR="004E2750" w:rsidRPr="00C14360" w:rsidRDefault="004E2750" w:rsidP="00BD08C0">
      <w:pPr>
        <w:pStyle w:val="Prrafodelista"/>
        <w:numPr>
          <w:ilvl w:val="0"/>
          <w:numId w:val="5"/>
        </w:numPr>
        <w:rPr>
          <w:rFonts w:ascii="Verdana" w:hAnsi="Verdana"/>
          <w:sz w:val="22"/>
        </w:rPr>
      </w:pPr>
      <w:r w:rsidRPr="00C14360">
        <w:rPr>
          <w:rFonts w:ascii="Verdana" w:eastAsiaTheme="minorEastAsia" w:hAnsi="Verdana"/>
          <w:sz w:val="22"/>
        </w:rPr>
        <w:t>En la determinación de la experiencia de los profesionales se aplicará la equivalencia, así: </w:t>
      </w:r>
    </w:p>
    <w:p w14:paraId="69A1EF5F" w14:textId="77777777" w:rsidR="004E2750" w:rsidRPr="00C14360" w:rsidRDefault="004E2750" w:rsidP="004E2750">
      <w:pPr>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C14360"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C14360" w:rsidRDefault="004E2750" w:rsidP="004E2750">
            <w:pPr>
              <w:jc w:val="center"/>
              <w:rPr>
                <w:rFonts w:ascii="Verdana" w:hAnsi="Verdana"/>
                <w:sz w:val="22"/>
              </w:rPr>
            </w:pPr>
            <w:r w:rsidRPr="00C14360">
              <w:rPr>
                <w:rFonts w:ascii="Verdana" w:hAnsi="Verdana"/>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C14360" w:rsidRDefault="004E2750" w:rsidP="004E2750">
            <w:pPr>
              <w:jc w:val="center"/>
              <w:rPr>
                <w:rFonts w:ascii="Verdana" w:hAnsi="Verdana"/>
                <w:sz w:val="22"/>
              </w:rPr>
            </w:pPr>
            <w:r w:rsidRPr="00C14360">
              <w:rPr>
                <w:rFonts w:ascii="Verdana" w:hAnsi="Verdana"/>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C14360" w:rsidRDefault="004E2750" w:rsidP="004E2750">
            <w:pPr>
              <w:jc w:val="center"/>
              <w:rPr>
                <w:rFonts w:ascii="Verdana" w:hAnsi="Verdana"/>
                <w:sz w:val="22"/>
              </w:rPr>
            </w:pPr>
            <w:r w:rsidRPr="00C14360">
              <w:rPr>
                <w:rFonts w:ascii="Verdana" w:hAnsi="Verdana"/>
                <w:b/>
                <w:bCs/>
                <w:sz w:val="22"/>
                <w:lang w:val="es-ES"/>
              </w:rPr>
              <w:t>Requisitos de Experiencia Específica</w:t>
            </w:r>
          </w:p>
        </w:tc>
      </w:tr>
      <w:tr w:rsidR="004E2750" w:rsidRPr="00C14360" w14:paraId="52586B30"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5745F44E" w14:textId="77777777" w:rsidR="004E2750" w:rsidRPr="00C14360" w:rsidRDefault="004E2750" w:rsidP="004E2750">
            <w:pPr>
              <w:rPr>
                <w:rFonts w:ascii="Verdana" w:hAnsi="Verdana"/>
                <w:sz w:val="22"/>
              </w:rPr>
            </w:pPr>
            <w:r w:rsidRPr="00C14360">
              <w:rPr>
                <w:rFonts w:ascii="Verdana" w:hAnsi="Verdana"/>
                <w:sz w:val="22"/>
                <w:lang w:val="es-ES"/>
              </w:rPr>
              <w:t>Especialización </w:t>
            </w:r>
            <w:r w:rsidRPr="00C14360">
              <w:rPr>
                <w:rFonts w:ascii="Verdana" w:hAnsi="Verdana"/>
                <w:sz w:val="22"/>
              </w:rPr>
              <w:t> </w:t>
            </w:r>
          </w:p>
        </w:tc>
        <w:tc>
          <w:tcPr>
            <w:tcW w:w="3435" w:type="dxa"/>
            <w:tcBorders>
              <w:top w:val="nil"/>
              <w:left w:val="nil"/>
              <w:bottom w:val="single" w:sz="6" w:space="0" w:color="000000"/>
              <w:right w:val="single" w:sz="6" w:space="0" w:color="000000"/>
            </w:tcBorders>
            <w:shd w:val="clear" w:color="auto" w:fill="auto"/>
            <w:hideMark/>
          </w:tcPr>
          <w:p w14:paraId="31BA499A" w14:textId="77777777" w:rsidR="004E2750" w:rsidRPr="00C14360" w:rsidRDefault="004E2750" w:rsidP="004E2750">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c>
          <w:tcPr>
            <w:tcW w:w="3000" w:type="dxa"/>
            <w:tcBorders>
              <w:top w:val="nil"/>
              <w:left w:val="nil"/>
              <w:bottom w:val="single" w:sz="6" w:space="0" w:color="000000"/>
              <w:right w:val="single" w:sz="6" w:space="0" w:color="000000"/>
            </w:tcBorders>
            <w:shd w:val="clear" w:color="auto" w:fill="auto"/>
            <w:hideMark/>
          </w:tcPr>
          <w:p w14:paraId="52A656AF" w14:textId="77777777" w:rsidR="004E2750" w:rsidRPr="00C14360" w:rsidRDefault="004E2750" w:rsidP="004E2750">
            <w:pPr>
              <w:rPr>
                <w:rFonts w:ascii="Verdana" w:hAnsi="Verdana"/>
                <w:sz w:val="22"/>
              </w:rPr>
            </w:pPr>
            <w:r w:rsidRPr="00C14360">
              <w:rPr>
                <w:rFonts w:ascii="Verdana" w:hAnsi="Verdana"/>
                <w:sz w:val="22"/>
                <w:lang w:val="es-ES"/>
              </w:rPr>
              <w:t>Doce (12) meses</w:t>
            </w:r>
            <w:r w:rsidRPr="00C14360">
              <w:rPr>
                <w:rFonts w:ascii="Verdana" w:hAnsi="Verdana"/>
                <w:sz w:val="22"/>
              </w:rPr>
              <w:t> </w:t>
            </w:r>
          </w:p>
        </w:tc>
      </w:tr>
      <w:tr w:rsidR="004E2750" w:rsidRPr="00C14360" w14:paraId="1D91D32C"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2514F4B2" w14:textId="77777777" w:rsidR="004E2750" w:rsidRPr="00C14360" w:rsidRDefault="004E2750" w:rsidP="004E2750">
            <w:pPr>
              <w:rPr>
                <w:rFonts w:ascii="Verdana" w:hAnsi="Verdana"/>
                <w:sz w:val="22"/>
              </w:rPr>
            </w:pPr>
            <w:r w:rsidRPr="00C14360">
              <w:rPr>
                <w:rFonts w:ascii="Verdana" w:hAnsi="Verdana"/>
                <w:sz w:val="22"/>
                <w:lang w:val="es-ES"/>
              </w:rPr>
              <w:t>Maestría</w:t>
            </w:r>
            <w:r w:rsidRPr="00C14360">
              <w:rPr>
                <w:rFonts w:ascii="Verdana" w:hAnsi="Verdana"/>
                <w:sz w:val="22"/>
              </w:rPr>
              <w:t> </w:t>
            </w:r>
          </w:p>
        </w:tc>
        <w:tc>
          <w:tcPr>
            <w:tcW w:w="3435" w:type="dxa"/>
            <w:tcBorders>
              <w:top w:val="nil"/>
              <w:left w:val="nil"/>
              <w:bottom w:val="single" w:sz="6" w:space="0" w:color="000000"/>
              <w:right w:val="single" w:sz="6" w:space="0" w:color="000000"/>
            </w:tcBorders>
            <w:shd w:val="clear" w:color="auto" w:fill="auto"/>
            <w:hideMark/>
          </w:tcPr>
          <w:p w14:paraId="2FFC057D" w14:textId="77777777" w:rsidR="004E2750" w:rsidRPr="00C14360" w:rsidRDefault="004E2750" w:rsidP="004E2750">
            <w:pPr>
              <w:rPr>
                <w:rFonts w:ascii="Verdana" w:hAnsi="Verdana"/>
                <w:sz w:val="22"/>
              </w:rPr>
            </w:pPr>
            <w:r w:rsidRPr="00C14360">
              <w:rPr>
                <w:rFonts w:ascii="Verdana" w:hAnsi="Verdana"/>
                <w:sz w:val="22"/>
                <w:lang w:val="es-ES"/>
              </w:rPr>
              <w:t>Treinta y seis (36) meses</w:t>
            </w:r>
            <w:r w:rsidRPr="00C14360">
              <w:rPr>
                <w:rFonts w:ascii="Verdana" w:hAnsi="Verdana"/>
                <w:sz w:val="22"/>
              </w:rPr>
              <w:t> </w:t>
            </w:r>
          </w:p>
        </w:tc>
        <w:tc>
          <w:tcPr>
            <w:tcW w:w="3000" w:type="dxa"/>
            <w:tcBorders>
              <w:top w:val="nil"/>
              <w:left w:val="nil"/>
              <w:bottom w:val="single" w:sz="6" w:space="0" w:color="000000"/>
              <w:right w:val="single" w:sz="6" w:space="0" w:color="000000"/>
            </w:tcBorders>
            <w:shd w:val="clear" w:color="auto" w:fill="auto"/>
            <w:hideMark/>
          </w:tcPr>
          <w:p w14:paraId="726B686B" w14:textId="77777777" w:rsidR="004E2750" w:rsidRPr="00C14360" w:rsidRDefault="004E2750" w:rsidP="004E2750">
            <w:pPr>
              <w:rPr>
                <w:rFonts w:ascii="Verdana" w:hAnsi="Verdana"/>
                <w:sz w:val="22"/>
              </w:rPr>
            </w:pPr>
            <w:r w:rsidRPr="00C14360">
              <w:rPr>
                <w:rFonts w:ascii="Verdana" w:hAnsi="Verdana"/>
                <w:sz w:val="22"/>
                <w:lang w:val="es-ES"/>
              </w:rPr>
              <w:t>Dieciocho (18) meses</w:t>
            </w:r>
            <w:r w:rsidRPr="00C14360">
              <w:rPr>
                <w:rFonts w:ascii="Verdana" w:hAnsi="Verdana"/>
                <w:sz w:val="22"/>
              </w:rPr>
              <w:t> </w:t>
            </w:r>
          </w:p>
        </w:tc>
      </w:tr>
      <w:tr w:rsidR="004E2750" w:rsidRPr="00C14360" w14:paraId="2048427D"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7E5F1406" w14:textId="77777777" w:rsidR="004E2750" w:rsidRPr="00C14360" w:rsidRDefault="004E2750" w:rsidP="004E2750">
            <w:pPr>
              <w:rPr>
                <w:rFonts w:ascii="Verdana" w:hAnsi="Verdana"/>
                <w:sz w:val="22"/>
              </w:rPr>
            </w:pPr>
            <w:r w:rsidRPr="00C14360">
              <w:rPr>
                <w:rFonts w:ascii="Verdana" w:hAnsi="Verdana"/>
                <w:sz w:val="22"/>
                <w:lang w:val="es-ES"/>
              </w:rPr>
              <w:t>Doctorado</w:t>
            </w:r>
            <w:r w:rsidRPr="00C14360">
              <w:rPr>
                <w:rFonts w:ascii="Verdana" w:hAnsi="Verdana"/>
                <w:sz w:val="22"/>
              </w:rPr>
              <w:t> </w:t>
            </w:r>
          </w:p>
        </w:tc>
        <w:tc>
          <w:tcPr>
            <w:tcW w:w="3435" w:type="dxa"/>
            <w:tcBorders>
              <w:top w:val="nil"/>
              <w:left w:val="nil"/>
              <w:bottom w:val="single" w:sz="6" w:space="0" w:color="000000"/>
              <w:right w:val="single" w:sz="6" w:space="0" w:color="000000"/>
            </w:tcBorders>
            <w:shd w:val="clear" w:color="auto" w:fill="auto"/>
            <w:hideMark/>
          </w:tcPr>
          <w:p w14:paraId="2090309A" w14:textId="77777777" w:rsidR="004E2750" w:rsidRPr="00C14360" w:rsidRDefault="004E2750" w:rsidP="004E2750">
            <w:pPr>
              <w:rPr>
                <w:rFonts w:ascii="Verdana" w:hAnsi="Verdana"/>
                <w:sz w:val="22"/>
              </w:rPr>
            </w:pPr>
            <w:r w:rsidRPr="00C14360">
              <w:rPr>
                <w:rFonts w:ascii="Verdana" w:hAnsi="Verdana"/>
                <w:sz w:val="22"/>
                <w:lang w:val="es-ES"/>
              </w:rPr>
              <w:t>Cuarenta y ocho (48) meses</w:t>
            </w:r>
            <w:r w:rsidRPr="00C14360">
              <w:rPr>
                <w:rFonts w:ascii="Verdana" w:hAnsi="Verdana"/>
                <w:sz w:val="22"/>
              </w:rPr>
              <w:t> </w:t>
            </w:r>
          </w:p>
        </w:tc>
        <w:tc>
          <w:tcPr>
            <w:tcW w:w="3000" w:type="dxa"/>
            <w:tcBorders>
              <w:top w:val="nil"/>
              <w:left w:val="nil"/>
              <w:bottom w:val="single" w:sz="6" w:space="0" w:color="000000"/>
              <w:right w:val="single" w:sz="6" w:space="0" w:color="000000"/>
            </w:tcBorders>
            <w:shd w:val="clear" w:color="auto" w:fill="auto"/>
            <w:hideMark/>
          </w:tcPr>
          <w:p w14:paraId="56A558B0" w14:textId="77777777" w:rsidR="004E2750" w:rsidRPr="00C14360" w:rsidRDefault="004E2750" w:rsidP="004E2750">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r>
    </w:tbl>
    <w:p w14:paraId="0F2B7421" w14:textId="77777777" w:rsidR="004E2750" w:rsidRPr="00C14360" w:rsidRDefault="004E2750" w:rsidP="004E2750">
      <w:pPr>
        <w:rPr>
          <w:rFonts w:ascii="Verdana" w:hAnsi="Verdana"/>
          <w:sz w:val="22"/>
        </w:rPr>
      </w:pPr>
      <w:r w:rsidRPr="00C14360">
        <w:rPr>
          <w:rFonts w:ascii="Verdana" w:hAnsi="Verdana"/>
          <w:sz w:val="22"/>
        </w:rPr>
        <w:t> </w:t>
      </w:r>
    </w:p>
    <w:p w14:paraId="1112CABE" w14:textId="326DFEC1" w:rsidR="004E2750" w:rsidRPr="00C14360" w:rsidRDefault="004E2750" w:rsidP="004E2750">
      <w:pPr>
        <w:ind w:left="708"/>
        <w:rPr>
          <w:rFonts w:ascii="Verdana" w:hAnsi="Verdana"/>
          <w:sz w:val="22"/>
        </w:rPr>
      </w:pPr>
      <w:r w:rsidRPr="00C14360">
        <w:rPr>
          <w:rFonts w:ascii="Verdana" w:hAnsi="Verdana"/>
          <w:sz w:val="22"/>
        </w:rPr>
        <w:t>Las equivalencias se pueden aplicar en los siguientes eventos:  </w:t>
      </w:r>
    </w:p>
    <w:p w14:paraId="40D30D60" w14:textId="77777777" w:rsidR="004E2750" w:rsidRPr="00C14360" w:rsidRDefault="004E2750" w:rsidP="004E2750">
      <w:pPr>
        <w:ind w:left="708"/>
        <w:rPr>
          <w:rFonts w:ascii="Verdana" w:hAnsi="Verdana"/>
          <w:sz w:val="22"/>
        </w:rPr>
      </w:pPr>
    </w:p>
    <w:p w14:paraId="18F889B5" w14:textId="77777777"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Título de posgrado en las diferentes modalidades por experiencia general y viceversa.  </w:t>
      </w:r>
    </w:p>
    <w:p w14:paraId="11C79E74" w14:textId="77777777"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Título de posgrado en las diferentes modalidades por experiencia específica y viceversa.  </w:t>
      </w:r>
    </w:p>
    <w:p w14:paraId="3216765F" w14:textId="143AB545"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No se puede aplicar equivalencia de experiencia general por experiencia espec</w:t>
      </w:r>
      <w:r w:rsidR="00C3029C" w:rsidRPr="00C14360">
        <w:rPr>
          <w:rFonts w:ascii="Verdana" w:hAnsi="Verdana"/>
          <w:sz w:val="22"/>
        </w:rPr>
        <w:t>í</w:t>
      </w:r>
      <w:r w:rsidRPr="00C14360">
        <w:rPr>
          <w:rFonts w:ascii="Verdana" w:hAnsi="Verdana"/>
          <w:sz w:val="22"/>
        </w:rPr>
        <w:t>fica o viceversa. </w:t>
      </w:r>
    </w:p>
    <w:p w14:paraId="65865F7D" w14:textId="6F0A2FED" w:rsidR="004E2750" w:rsidRPr="00C14360" w:rsidRDefault="004E2750" w:rsidP="002469FE">
      <w:pPr>
        <w:rPr>
          <w:rFonts w:ascii="Verdana" w:hAnsi="Verdana"/>
          <w:sz w:val="22"/>
          <w:lang w:val="es-ES"/>
        </w:rPr>
      </w:pPr>
    </w:p>
    <w:p w14:paraId="3CE2FA6F" w14:textId="73FC5183" w:rsidR="00101381" w:rsidRPr="00C14360" w:rsidRDefault="00990784" w:rsidP="1490B45D">
      <w:pPr>
        <w:rPr>
          <w:rFonts w:ascii="Verdana" w:hAnsi="Verdana"/>
          <w:sz w:val="22"/>
        </w:rPr>
      </w:pPr>
      <w:r w:rsidRPr="1490B45D">
        <w:rPr>
          <w:rFonts w:ascii="Verdana" w:hAnsi="Verdana"/>
          <w:sz w:val="22"/>
        </w:rPr>
        <w:t xml:space="preserve">El personal relacionado </w:t>
      </w:r>
      <w:r w:rsidR="00101381" w:rsidRPr="1490B45D">
        <w:rPr>
          <w:rFonts w:ascii="Verdana" w:hAnsi="Verdana"/>
          <w:sz w:val="22"/>
        </w:rPr>
        <w:t xml:space="preserve">corresponde al siguiente: </w:t>
      </w:r>
    </w:p>
    <w:p w14:paraId="170C418B" w14:textId="6B0697EF" w:rsidR="00101381" w:rsidRPr="00C14360" w:rsidRDefault="00101381" w:rsidP="2D7BE78F">
      <w:pPr>
        <w:rPr>
          <w:rFonts w:ascii="Verdana" w:hAnsi="Verdana"/>
          <w:sz w:val="22"/>
          <w:highlight w:val="lightGray"/>
        </w:rPr>
      </w:pP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440"/>
        <w:gridCol w:w="1676"/>
        <w:gridCol w:w="1397"/>
        <w:gridCol w:w="1476"/>
        <w:gridCol w:w="1476"/>
        <w:gridCol w:w="1363"/>
      </w:tblGrid>
      <w:tr w:rsidR="005411A1" w:rsidRPr="008F4E05" w14:paraId="5ED244D5" w14:textId="77777777" w:rsidTr="005E625A">
        <w:trPr>
          <w:tblHeader/>
        </w:trPr>
        <w:tc>
          <w:tcPr>
            <w:tcW w:w="1165" w:type="pct"/>
            <w:shd w:val="clear" w:color="auto" w:fill="3B3838" w:themeFill="background2" w:themeFillShade="40"/>
            <w:vAlign w:val="center"/>
          </w:tcPr>
          <w:p w14:paraId="4571A7F3" w14:textId="77777777" w:rsidR="005411A1" w:rsidRPr="00337685" w:rsidRDefault="005411A1" w:rsidP="005E625A">
            <w:pPr>
              <w:jc w:val="center"/>
              <w:rPr>
                <w:rFonts w:ascii="Verdana" w:hAnsi="Verdana" w:cs="Arial"/>
                <w:b/>
                <w:color w:val="AEAAAA" w:themeColor="background2" w:themeShade="BF"/>
                <w:sz w:val="22"/>
                <w:lang w:val="es-ES" w:eastAsia="es-ES"/>
              </w:rPr>
            </w:pPr>
            <w:r w:rsidRPr="00337685">
              <w:rPr>
                <w:rFonts w:ascii="Verdana" w:hAnsi="Verdana" w:cs="Arial"/>
                <w:b/>
                <w:color w:val="AEAAAA" w:themeColor="background2" w:themeShade="BF"/>
                <w:sz w:val="22"/>
                <w:lang w:val="es-ES" w:eastAsia="es-ES"/>
              </w:rPr>
              <w:t>Profesional Ofrecido para el Cargo</w:t>
            </w:r>
          </w:p>
        </w:tc>
        <w:tc>
          <w:tcPr>
            <w:tcW w:w="872" w:type="pct"/>
            <w:shd w:val="clear" w:color="auto" w:fill="3B3838" w:themeFill="background2" w:themeFillShade="40"/>
          </w:tcPr>
          <w:p w14:paraId="3444E7ED" w14:textId="77777777" w:rsidR="005411A1" w:rsidRPr="00337685" w:rsidRDefault="005411A1" w:rsidP="005E625A">
            <w:pPr>
              <w:jc w:val="center"/>
              <w:rPr>
                <w:rFonts w:ascii="Verdana" w:hAnsi="Verdana" w:cs="Arial"/>
                <w:b/>
                <w:color w:val="AEAAAA" w:themeColor="background2" w:themeShade="BF"/>
                <w:sz w:val="22"/>
                <w:lang w:val="es-ES" w:eastAsia="es-ES"/>
              </w:rPr>
            </w:pPr>
            <w:r w:rsidRPr="00337685">
              <w:rPr>
                <w:rFonts w:ascii="Verdana" w:hAnsi="Verdana" w:cs="Arial"/>
                <w:b/>
                <w:color w:val="AEAAAA" w:themeColor="background2" w:themeShade="BF"/>
                <w:sz w:val="22"/>
                <w:lang w:val="es-ES" w:eastAsia="es-ES"/>
              </w:rPr>
              <w:t>Cantidad de profesionales requeridos</w:t>
            </w:r>
          </w:p>
        </w:tc>
        <w:tc>
          <w:tcPr>
            <w:tcW w:w="724" w:type="pct"/>
            <w:shd w:val="clear" w:color="auto" w:fill="3B3838" w:themeFill="background2" w:themeFillShade="40"/>
            <w:vAlign w:val="center"/>
          </w:tcPr>
          <w:p w14:paraId="52822FFC" w14:textId="77777777" w:rsidR="005411A1" w:rsidRPr="00337685" w:rsidRDefault="005411A1" w:rsidP="005E625A">
            <w:pPr>
              <w:jc w:val="center"/>
              <w:rPr>
                <w:rFonts w:ascii="Verdana" w:hAnsi="Verdana" w:cs="Arial"/>
                <w:b/>
                <w:color w:val="AEAAAA" w:themeColor="background2" w:themeShade="BF"/>
                <w:sz w:val="22"/>
                <w:lang w:val="es-ES" w:eastAsia="es-ES"/>
              </w:rPr>
            </w:pPr>
            <w:r w:rsidRPr="00337685">
              <w:rPr>
                <w:rFonts w:ascii="Verdana" w:hAnsi="Verdana" w:cs="Arial"/>
                <w:b/>
                <w:color w:val="AEAAAA" w:themeColor="background2" w:themeShade="BF"/>
                <w:sz w:val="22"/>
                <w:lang w:val="es-ES" w:eastAsia="es-ES"/>
              </w:rPr>
              <w:t>% Dedicación</w:t>
            </w:r>
          </w:p>
        </w:tc>
        <w:tc>
          <w:tcPr>
            <w:tcW w:w="766" w:type="pct"/>
            <w:shd w:val="clear" w:color="auto" w:fill="3B3838" w:themeFill="background2" w:themeFillShade="40"/>
            <w:vAlign w:val="center"/>
          </w:tcPr>
          <w:p w14:paraId="6777BBEC" w14:textId="77777777" w:rsidR="005411A1" w:rsidRPr="00337685" w:rsidRDefault="005411A1" w:rsidP="005E625A">
            <w:pPr>
              <w:jc w:val="center"/>
              <w:rPr>
                <w:rFonts w:ascii="Verdana" w:hAnsi="Verdana" w:cs="Arial"/>
                <w:b/>
                <w:color w:val="AEAAAA" w:themeColor="background2" w:themeShade="BF"/>
                <w:sz w:val="22"/>
                <w:lang w:val="es-ES" w:eastAsia="es-ES"/>
              </w:rPr>
            </w:pPr>
            <w:r w:rsidRPr="00337685">
              <w:rPr>
                <w:rFonts w:ascii="Verdana" w:hAnsi="Verdana" w:cs="Arial"/>
                <w:b/>
                <w:color w:val="AEAAAA" w:themeColor="background2" w:themeShade="BF"/>
                <w:sz w:val="22"/>
                <w:lang w:val="es-ES" w:eastAsia="es-ES"/>
              </w:rPr>
              <w:t>Requisitos de Experiencia General</w:t>
            </w:r>
          </w:p>
        </w:tc>
        <w:tc>
          <w:tcPr>
            <w:tcW w:w="766" w:type="pct"/>
            <w:shd w:val="clear" w:color="auto" w:fill="3B3838" w:themeFill="background2" w:themeFillShade="40"/>
            <w:vAlign w:val="center"/>
          </w:tcPr>
          <w:p w14:paraId="777143B8" w14:textId="77777777" w:rsidR="005411A1" w:rsidRPr="00337685" w:rsidRDefault="005411A1" w:rsidP="005E625A">
            <w:pPr>
              <w:jc w:val="center"/>
              <w:rPr>
                <w:rFonts w:ascii="Verdana" w:hAnsi="Verdana" w:cs="Arial"/>
                <w:b/>
                <w:color w:val="AEAAAA" w:themeColor="background2" w:themeShade="BF"/>
                <w:sz w:val="22"/>
                <w:lang w:val="es-ES" w:eastAsia="es-ES"/>
              </w:rPr>
            </w:pPr>
            <w:r w:rsidRPr="00337685">
              <w:rPr>
                <w:rFonts w:ascii="Verdana" w:hAnsi="Verdana" w:cs="Arial"/>
                <w:b/>
                <w:color w:val="AEAAAA" w:themeColor="background2" w:themeShade="BF"/>
                <w:sz w:val="22"/>
                <w:lang w:val="es-ES" w:eastAsia="es-ES"/>
              </w:rPr>
              <w:t>Requisitos de Experiencia Específica</w:t>
            </w:r>
          </w:p>
        </w:tc>
        <w:tc>
          <w:tcPr>
            <w:tcW w:w="706" w:type="pct"/>
            <w:shd w:val="clear" w:color="auto" w:fill="3B3838" w:themeFill="background2" w:themeFillShade="40"/>
            <w:vAlign w:val="center"/>
          </w:tcPr>
          <w:p w14:paraId="4F3FD4C4" w14:textId="77777777" w:rsidR="005411A1" w:rsidRPr="00337685" w:rsidRDefault="005411A1" w:rsidP="005E625A">
            <w:pPr>
              <w:jc w:val="center"/>
              <w:rPr>
                <w:rFonts w:ascii="Verdana" w:hAnsi="Verdana" w:cs="Arial"/>
                <w:b/>
                <w:color w:val="AEAAAA" w:themeColor="background2" w:themeShade="BF"/>
                <w:sz w:val="22"/>
                <w:lang w:val="es-ES" w:eastAsia="es-ES"/>
              </w:rPr>
            </w:pPr>
            <w:r w:rsidRPr="00337685">
              <w:rPr>
                <w:rFonts w:ascii="Verdana" w:hAnsi="Verdana" w:cs="Arial"/>
                <w:b/>
                <w:color w:val="AEAAAA" w:themeColor="background2" w:themeShade="BF"/>
                <w:sz w:val="22"/>
                <w:lang w:val="es-ES" w:eastAsia="es-ES"/>
              </w:rPr>
              <w:t>Formación académica</w:t>
            </w:r>
          </w:p>
        </w:tc>
      </w:tr>
      <w:tr w:rsidR="005411A1" w:rsidRPr="008F4E05" w14:paraId="48E3DFC6" w14:textId="77777777" w:rsidTr="005E625A">
        <w:tc>
          <w:tcPr>
            <w:tcW w:w="1165" w:type="pct"/>
            <w:vAlign w:val="center"/>
          </w:tcPr>
          <w:p w14:paraId="43A79338" w14:textId="77777777" w:rsidR="005411A1" w:rsidRDefault="005411A1" w:rsidP="005E625A">
            <w:pPr>
              <w:rPr>
                <w:rFonts w:ascii="Verdana" w:hAnsi="Verdana" w:cs="Arial"/>
                <w:color w:val="000000" w:themeColor="text1"/>
                <w:sz w:val="22"/>
                <w:lang w:val="es-ES" w:eastAsia="es-ES"/>
              </w:rPr>
            </w:pPr>
            <w:r>
              <w:rPr>
                <w:rFonts w:ascii="Verdana" w:hAnsi="Verdana" w:cs="Arial"/>
                <w:color w:val="000000" w:themeColor="text1"/>
                <w:sz w:val="22"/>
                <w:lang w:val="es-ES" w:eastAsia="es-ES"/>
              </w:rPr>
              <w:t xml:space="preserve">Director de obra </w:t>
            </w:r>
          </w:p>
        </w:tc>
        <w:tc>
          <w:tcPr>
            <w:tcW w:w="872" w:type="pct"/>
            <w:shd w:val="clear" w:color="auto" w:fill="FFFFFF" w:themeFill="background1"/>
            <w:vAlign w:val="center"/>
          </w:tcPr>
          <w:p w14:paraId="0EC79E25" w14:textId="77777777" w:rsidR="005411A1" w:rsidRPr="0057143C" w:rsidRDefault="005411A1" w:rsidP="005E625A">
            <w:pPr>
              <w:jc w:val="center"/>
              <w:rPr>
                <w:rFonts w:ascii="Verdana" w:hAnsi="Verdana" w:cs="Arial"/>
                <w:color w:val="000000" w:themeColor="text1"/>
                <w:sz w:val="22"/>
                <w:lang w:val="es-ES" w:eastAsia="es-ES"/>
              </w:rPr>
            </w:pPr>
            <w:r>
              <w:rPr>
                <w:rFonts w:ascii="Verdana" w:hAnsi="Verdana" w:cs="Arial"/>
                <w:color w:val="000000" w:themeColor="text1"/>
                <w:sz w:val="22"/>
                <w:lang w:val="es-ES" w:eastAsia="es-ES"/>
              </w:rPr>
              <w:t>1</w:t>
            </w:r>
          </w:p>
        </w:tc>
        <w:tc>
          <w:tcPr>
            <w:tcW w:w="724" w:type="pct"/>
            <w:vAlign w:val="center"/>
          </w:tcPr>
          <w:p w14:paraId="1B0A99E8" w14:textId="77777777" w:rsidR="005411A1" w:rsidRDefault="005411A1" w:rsidP="005E625A">
            <w:pPr>
              <w:rPr>
                <w:rFonts w:ascii="Verdana" w:hAnsi="Verdana" w:cs="Arial"/>
                <w:color w:val="000000" w:themeColor="text1"/>
                <w:sz w:val="22"/>
                <w:lang w:val="es-ES" w:eastAsia="es-ES"/>
              </w:rPr>
            </w:pPr>
            <w:r>
              <w:rPr>
                <w:rFonts w:ascii="Verdana" w:hAnsi="Verdana" w:cs="Arial"/>
                <w:color w:val="000000" w:themeColor="text1"/>
                <w:sz w:val="22"/>
                <w:lang w:val="es-ES" w:eastAsia="es-ES"/>
              </w:rPr>
              <w:t>50%</w:t>
            </w:r>
          </w:p>
        </w:tc>
        <w:tc>
          <w:tcPr>
            <w:tcW w:w="766" w:type="pct"/>
            <w:vAlign w:val="center"/>
          </w:tcPr>
          <w:p w14:paraId="00BF100F" w14:textId="77777777" w:rsidR="005411A1" w:rsidRPr="008F4E05" w:rsidRDefault="005411A1" w:rsidP="005E625A">
            <w:pPr>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Veinticuatro (24) meses</w:t>
            </w:r>
          </w:p>
        </w:tc>
        <w:tc>
          <w:tcPr>
            <w:tcW w:w="766" w:type="pct"/>
            <w:vAlign w:val="center"/>
          </w:tcPr>
          <w:p w14:paraId="3CD7BA75" w14:textId="77777777" w:rsidR="005411A1" w:rsidRPr="008F4E05" w:rsidRDefault="005411A1" w:rsidP="005E625A">
            <w:pPr>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Doce (12) meses</w:t>
            </w:r>
          </w:p>
        </w:tc>
        <w:tc>
          <w:tcPr>
            <w:tcW w:w="706" w:type="pct"/>
            <w:vAlign w:val="center"/>
          </w:tcPr>
          <w:p w14:paraId="3B18FE63" w14:textId="77777777" w:rsidR="005411A1" w:rsidRPr="008F4E05" w:rsidRDefault="005411A1" w:rsidP="005E625A">
            <w:pPr>
              <w:jc w:val="center"/>
              <w:rPr>
                <w:rFonts w:ascii="Verdana" w:hAnsi="Verdana" w:cs="Arial"/>
                <w:color w:val="000000" w:themeColor="text1"/>
                <w:sz w:val="22"/>
                <w:highlight w:val="lightGray"/>
                <w:lang w:val="es-ES" w:eastAsia="es-ES"/>
              </w:rPr>
            </w:pPr>
            <w:r w:rsidRPr="0057143C">
              <w:rPr>
                <w:rFonts w:ascii="Verdana" w:hAnsi="Verdana" w:cs="Arial"/>
                <w:color w:val="000000" w:themeColor="text1"/>
                <w:sz w:val="22"/>
                <w:lang w:eastAsia="es-ES"/>
              </w:rPr>
              <w:t>Ingeniero civil o arquitecto</w:t>
            </w:r>
          </w:p>
        </w:tc>
      </w:tr>
      <w:tr w:rsidR="005411A1" w:rsidRPr="008F4E05" w14:paraId="5E7D51FC" w14:textId="77777777" w:rsidTr="005E625A">
        <w:tc>
          <w:tcPr>
            <w:tcW w:w="1165" w:type="pct"/>
            <w:vAlign w:val="center"/>
          </w:tcPr>
          <w:p w14:paraId="690C9787" w14:textId="77777777" w:rsidR="005411A1" w:rsidRPr="008F4E05" w:rsidRDefault="005411A1" w:rsidP="005E625A">
            <w:pPr>
              <w:rPr>
                <w:rFonts w:ascii="Verdana" w:hAnsi="Verdana" w:cs="Arial"/>
                <w:color w:val="000000" w:themeColor="text1"/>
                <w:sz w:val="22"/>
                <w:lang w:val="es-ES" w:eastAsia="es-ES"/>
              </w:rPr>
            </w:pPr>
            <w:r>
              <w:rPr>
                <w:rFonts w:ascii="Verdana" w:hAnsi="Verdana" w:cs="Arial"/>
                <w:color w:val="000000" w:themeColor="text1"/>
                <w:sz w:val="22"/>
                <w:lang w:val="es-ES" w:eastAsia="es-ES"/>
              </w:rPr>
              <w:t>Residente de obra</w:t>
            </w:r>
          </w:p>
        </w:tc>
        <w:tc>
          <w:tcPr>
            <w:tcW w:w="872" w:type="pct"/>
            <w:shd w:val="clear" w:color="auto" w:fill="FFFFFF" w:themeFill="background1"/>
            <w:vAlign w:val="center"/>
          </w:tcPr>
          <w:p w14:paraId="231E05C3" w14:textId="77777777" w:rsidR="005411A1" w:rsidRPr="008F4E05" w:rsidRDefault="005411A1" w:rsidP="005E625A">
            <w:pPr>
              <w:jc w:val="center"/>
              <w:rPr>
                <w:rFonts w:ascii="Verdana" w:hAnsi="Verdana" w:cs="Arial"/>
                <w:color w:val="000000" w:themeColor="text1"/>
                <w:sz w:val="22"/>
                <w:highlight w:val="lightGray"/>
                <w:lang w:val="es-ES" w:eastAsia="es-ES"/>
              </w:rPr>
            </w:pPr>
            <w:r w:rsidRPr="0057143C">
              <w:rPr>
                <w:rFonts w:ascii="Verdana" w:hAnsi="Verdana" w:cs="Arial"/>
                <w:color w:val="000000" w:themeColor="text1"/>
                <w:sz w:val="22"/>
                <w:lang w:val="es-ES" w:eastAsia="es-ES"/>
              </w:rPr>
              <w:t>1</w:t>
            </w:r>
          </w:p>
        </w:tc>
        <w:tc>
          <w:tcPr>
            <w:tcW w:w="724" w:type="pct"/>
            <w:vAlign w:val="center"/>
          </w:tcPr>
          <w:p w14:paraId="51CFDD02" w14:textId="77777777" w:rsidR="005411A1" w:rsidRPr="008F4E05" w:rsidRDefault="005411A1" w:rsidP="005E625A">
            <w:pPr>
              <w:rPr>
                <w:rFonts w:ascii="Verdana" w:hAnsi="Verdana" w:cs="Arial"/>
                <w:color w:val="000000" w:themeColor="text1"/>
                <w:sz w:val="22"/>
                <w:lang w:val="es-ES" w:eastAsia="es-ES"/>
              </w:rPr>
            </w:pPr>
            <w:r>
              <w:rPr>
                <w:rFonts w:ascii="Verdana" w:hAnsi="Verdana" w:cs="Arial"/>
                <w:color w:val="000000" w:themeColor="text1"/>
                <w:sz w:val="22"/>
                <w:lang w:val="es-ES" w:eastAsia="es-ES"/>
              </w:rPr>
              <w:t>50%</w:t>
            </w:r>
          </w:p>
        </w:tc>
        <w:tc>
          <w:tcPr>
            <w:tcW w:w="766" w:type="pct"/>
            <w:vAlign w:val="center"/>
          </w:tcPr>
          <w:p w14:paraId="2E5E8765" w14:textId="77777777" w:rsidR="005411A1" w:rsidRPr="008F4E05" w:rsidRDefault="005411A1" w:rsidP="005E625A">
            <w:pPr>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Veinticuatro (24) meses</w:t>
            </w:r>
          </w:p>
        </w:tc>
        <w:tc>
          <w:tcPr>
            <w:tcW w:w="766" w:type="pct"/>
            <w:vAlign w:val="center"/>
          </w:tcPr>
          <w:p w14:paraId="7B7CF638" w14:textId="77777777" w:rsidR="005411A1" w:rsidRPr="008F4E05" w:rsidRDefault="005411A1" w:rsidP="005E625A">
            <w:pPr>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Doce (12) meses</w:t>
            </w:r>
          </w:p>
        </w:tc>
        <w:tc>
          <w:tcPr>
            <w:tcW w:w="706" w:type="pct"/>
            <w:vAlign w:val="center"/>
          </w:tcPr>
          <w:p w14:paraId="03FEBBF5" w14:textId="77777777" w:rsidR="005411A1" w:rsidRPr="008F4E05" w:rsidRDefault="005411A1" w:rsidP="005E625A">
            <w:pPr>
              <w:jc w:val="center"/>
              <w:rPr>
                <w:rFonts w:ascii="Verdana" w:hAnsi="Verdana" w:cs="Arial"/>
                <w:color w:val="000000" w:themeColor="text1"/>
                <w:sz w:val="22"/>
                <w:highlight w:val="lightGray"/>
                <w:lang w:val="es-ES" w:eastAsia="es-ES"/>
              </w:rPr>
            </w:pPr>
            <w:r w:rsidRPr="00E44067">
              <w:rPr>
                <w:rFonts w:ascii="Verdana" w:hAnsi="Verdana" w:cs="Arial"/>
                <w:color w:val="000000" w:themeColor="text1"/>
                <w:sz w:val="22"/>
                <w:lang w:eastAsia="es-ES"/>
              </w:rPr>
              <w:t>Ingeniero civil o arquitecto</w:t>
            </w:r>
          </w:p>
        </w:tc>
      </w:tr>
      <w:tr w:rsidR="005411A1" w:rsidRPr="008F4E05" w14:paraId="6735ED2F" w14:textId="77777777" w:rsidTr="005E625A">
        <w:tc>
          <w:tcPr>
            <w:tcW w:w="1165" w:type="pct"/>
            <w:vAlign w:val="center"/>
          </w:tcPr>
          <w:p w14:paraId="08BF224B" w14:textId="77777777" w:rsidR="005411A1" w:rsidRDefault="005411A1" w:rsidP="005E625A">
            <w:pPr>
              <w:rPr>
                <w:rFonts w:ascii="Verdana" w:hAnsi="Verdana" w:cs="Arial"/>
                <w:color w:val="000000" w:themeColor="text1"/>
                <w:sz w:val="22"/>
                <w:lang w:val="es-ES" w:eastAsia="es-ES"/>
              </w:rPr>
            </w:pPr>
            <w:r>
              <w:rPr>
                <w:rFonts w:ascii="Verdana" w:hAnsi="Verdana" w:cs="Arial"/>
                <w:color w:val="000000" w:themeColor="text1"/>
                <w:sz w:val="22"/>
                <w:lang w:val="es-ES" w:eastAsia="es-ES"/>
              </w:rPr>
              <w:lastRenderedPageBreak/>
              <w:t xml:space="preserve">Ingeniero electricista </w:t>
            </w:r>
          </w:p>
        </w:tc>
        <w:tc>
          <w:tcPr>
            <w:tcW w:w="872" w:type="pct"/>
            <w:shd w:val="clear" w:color="auto" w:fill="FFFFFF" w:themeFill="background1"/>
            <w:vAlign w:val="center"/>
          </w:tcPr>
          <w:p w14:paraId="27934062" w14:textId="77777777" w:rsidR="005411A1" w:rsidRPr="0057143C" w:rsidRDefault="005411A1" w:rsidP="005E625A">
            <w:pPr>
              <w:jc w:val="center"/>
              <w:rPr>
                <w:rFonts w:ascii="Verdana" w:hAnsi="Verdana" w:cs="Arial"/>
                <w:color w:val="000000" w:themeColor="text1"/>
                <w:sz w:val="22"/>
                <w:lang w:val="es-ES" w:eastAsia="es-ES"/>
              </w:rPr>
            </w:pPr>
            <w:r>
              <w:rPr>
                <w:rFonts w:ascii="Verdana" w:hAnsi="Verdana" w:cs="Arial"/>
                <w:color w:val="000000" w:themeColor="text1"/>
                <w:sz w:val="22"/>
                <w:lang w:val="es-ES" w:eastAsia="es-ES"/>
              </w:rPr>
              <w:t>1</w:t>
            </w:r>
          </w:p>
        </w:tc>
        <w:tc>
          <w:tcPr>
            <w:tcW w:w="724" w:type="pct"/>
            <w:vAlign w:val="center"/>
          </w:tcPr>
          <w:p w14:paraId="5719BEBA" w14:textId="77777777" w:rsidR="005411A1" w:rsidRDefault="005411A1" w:rsidP="005E625A">
            <w:pPr>
              <w:rPr>
                <w:rFonts w:ascii="Verdana" w:hAnsi="Verdana" w:cs="Arial"/>
                <w:color w:val="000000" w:themeColor="text1"/>
                <w:sz w:val="22"/>
                <w:lang w:val="es-ES" w:eastAsia="es-ES"/>
              </w:rPr>
            </w:pPr>
            <w:r>
              <w:rPr>
                <w:rFonts w:ascii="Verdana" w:hAnsi="Verdana" w:cs="Arial"/>
                <w:color w:val="000000" w:themeColor="text1"/>
                <w:sz w:val="22"/>
                <w:lang w:val="es-ES" w:eastAsia="es-ES"/>
              </w:rPr>
              <w:t>50%</w:t>
            </w:r>
          </w:p>
        </w:tc>
        <w:tc>
          <w:tcPr>
            <w:tcW w:w="766" w:type="pct"/>
            <w:vAlign w:val="center"/>
          </w:tcPr>
          <w:p w14:paraId="11B6B838" w14:textId="77777777" w:rsidR="005411A1" w:rsidRPr="008F4E05" w:rsidRDefault="005411A1" w:rsidP="005E625A">
            <w:pPr>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Veinticuatro (24) meses</w:t>
            </w:r>
          </w:p>
        </w:tc>
        <w:tc>
          <w:tcPr>
            <w:tcW w:w="766" w:type="pct"/>
            <w:vAlign w:val="center"/>
          </w:tcPr>
          <w:p w14:paraId="29C5FD3C" w14:textId="77777777" w:rsidR="005411A1" w:rsidRPr="008F4E05" w:rsidRDefault="005411A1" w:rsidP="005E625A">
            <w:pPr>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Doce (12) meses</w:t>
            </w:r>
          </w:p>
        </w:tc>
        <w:tc>
          <w:tcPr>
            <w:tcW w:w="706" w:type="pct"/>
            <w:vAlign w:val="center"/>
          </w:tcPr>
          <w:p w14:paraId="2B90A5D0" w14:textId="77777777" w:rsidR="005411A1" w:rsidRPr="00E44067" w:rsidRDefault="005411A1" w:rsidP="005E625A">
            <w:pPr>
              <w:jc w:val="center"/>
              <w:rPr>
                <w:rFonts w:ascii="Verdana" w:hAnsi="Verdana" w:cs="Arial"/>
                <w:color w:val="000000" w:themeColor="text1"/>
                <w:sz w:val="22"/>
                <w:lang w:eastAsia="es-ES"/>
              </w:rPr>
            </w:pPr>
            <w:r>
              <w:rPr>
                <w:rFonts w:ascii="Verdana" w:hAnsi="Verdana" w:cs="Arial"/>
                <w:color w:val="000000" w:themeColor="text1"/>
                <w:sz w:val="22"/>
                <w:lang w:val="es-ES" w:eastAsia="es-ES"/>
              </w:rPr>
              <w:t>Ingeniero electricista</w:t>
            </w:r>
          </w:p>
        </w:tc>
      </w:tr>
      <w:tr w:rsidR="005411A1" w:rsidRPr="008F4E05" w14:paraId="1A5F1751" w14:textId="77777777" w:rsidTr="005E625A">
        <w:tc>
          <w:tcPr>
            <w:tcW w:w="1165" w:type="pct"/>
            <w:vAlign w:val="center"/>
          </w:tcPr>
          <w:p w14:paraId="1AD90F00" w14:textId="77777777" w:rsidR="005411A1" w:rsidRDefault="005411A1" w:rsidP="005E625A">
            <w:pPr>
              <w:rPr>
                <w:rFonts w:ascii="Verdana" w:hAnsi="Verdana" w:cs="Arial"/>
                <w:color w:val="000000" w:themeColor="text1"/>
                <w:sz w:val="22"/>
                <w:lang w:val="es-ES" w:eastAsia="es-ES"/>
              </w:rPr>
            </w:pPr>
            <w:r>
              <w:rPr>
                <w:rFonts w:ascii="Verdana" w:hAnsi="Verdana" w:cs="Arial"/>
                <w:color w:val="000000" w:themeColor="text1"/>
                <w:sz w:val="22"/>
                <w:lang w:val="es-ES" w:eastAsia="es-ES"/>
              </w:rPr>
              <w:t xml:space="preserve">Técnico electricista </w:t>
            </w:r>
          </w:p>
        </w:tc>
        <w:tc>
          <w:tcPr>
            <w:tcW w:w="872" w:type="pct"/>
            <w:shd w:val="clear" w:color="auto" w:fill="FFFFFF" w:themeFill="background1"/>
            <w:vAlign w:val="center"/>
          </w:tcPr>
          <w:p w14:paraId="14212E32" w14:textId="77777777" w:rsidR="005411A1" w:rsidRDefault="005411A1" w:rsidP="005E625A">
            <w:pPr>
              <w:jc w:val="center"/>
              <w:rPr>
                <w:rFonts w:ascii="Verdana" w:hAnsi="Verdana" w:cs="Arial"/>
                <w:color w:val="000000" w:themeColor="text1"/>
                <w:sz w:val="22"/>
                <w:lang w:val="es-ES" w:eastAsia="es-ES"/>
              </w:rPr>
            </w:pPr>
            <w:r>
              <w:rPr>
                <w:rFonts w:ascii="Verdana" w:hAnsi="Verdana" w:cs="Arial"/>
                <w:color w:val="000000" w:themeColor="text1"/>
                <w:sz w:val="22"/>
                <w:lang w:val="es-ES" w:eastAsia="es-ES"/>
              </w:rPr>
              <w:t>1</w:t>
            </w:r>
          </w:p>
        </w:tc>
        <w:tc>
          <w:tcPr>
            <w:tcW w:w="724" w:type="pct"/>
            <w:vAlign w:val="center"/>
          </w:tcPr>
          <w:p w14:paraId="57F5FAAC" w14:textId="77777777" w:rsidR="005411A1" w:rsidRDefault="005411A1" w:rsidP="005E625A">
            <w:pPr>
              <w:rPr>
                <w:rFonts w:ascii="Verdana" w:hAnsi="Verdana" w:cs="Arial"/>
                <w:color w:val="000000" w:themeColor="text1"/>
                <w:sz w:val="22"/>
                <w:lang w:val="es-ES" w:eastAsia="es-ES"/>
              </w:rPr>
            </w:pPr>
            <w:r>
              <w:rPr>
                <w:rFonts w:ascii="Verdana" w:hAnsi="Verdana" w:cs="Arial"/>
                <w:color w:val="000000" w:themeColor="text1"/>
                <w:sz w:val="22"/>
                <w:lang w:val="es-ES" w:eastAsia="es-ES"/>
              </w:rPr>
              <w:t>50%</w:t>
            </w:r>
          </w:p>
        </w:tc>
        <w:tc>
          <w:tcPr>
            <w:tcW w:w="766" w:type="pct"/>
            <w:vAlign w:val="center"/>
          </w:tcPr>
          <w:p w14:paraId="129E6F67" w14:textId="77777777" w:rsidR="005411A1" w:rsidRPr="008F4E05" w:rsidRDefault="005411A1" w:rsidP="005E625A">
            <w:pPr>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Veinticuatro (24) meses</w:t>
            </w:r>
          </w:p>
        </w:tc>
        <w:tc>
          <w:tcPr>
            <w:tcW w:w="766" w:type="pct"/>
            <w:vAlign w:val="center"/>
          </w:tcPr>
          <w:p w14:paraId="632490DE" w14:textId="77777777" w:rsidR="005411A1" w:rsidRPr="008F4E05" w:rsidRDefault="005411A1" w:rsidP="005E625A">
            <w:pPr>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Doce (12) meses</w:t>
            </w:r>
          </w:p>
        </w:tc>
        <w:tc>
          <w:tcPr>
            <w:tcW w:w="706" w:type="pct"/>
            <w:vAlign w:val="center"/>
          </w:tcPr>
          <w:p w14:paraId="0CD6754F" w14:textId="77777777" w:rsidR="005411A1" w:rsidRPr="00E44067" w:rsidRDefault="005411A1" w:rsidP="005E625A">
            <w:pPr>
              <w:jc w:val="center"/>
              <w:rPr>
                <w:rFonts w:ascii="Verdana" w:hAnsi="Verdana" w:cs="Arial"/>
                <w:color w:val="000000" w:themeColor="text1"/>
                <w:sz w:val="22"/>
                <w:lang w:eastAsia="es-ES"/>
              </w:rPr>
            </w:pPr>
            <w:r>
              <w:rPr>
                <w:rFonts w:ascii="Verdana" w:hAnsi="Verdana" w:cs="Arial"/>
                <w:color w:val="000000" w:themeColor="text1"/>
                <w:sz w:val="22"/>
                <w:lang w:val="es-ES" w:eastAsia="es-ES"/>
              </w:rPr>
              <w:t>Técnico electricista</w:t>
            </w:r>
          </w:p>
        </w:tc>
      </w:tr>
    </w:tbl>
    <w:p w14:paraId="5FCB30E6" w14:textId="77777777" w:rsidR="00336D93" w:rsidRPr="00C14360" w:rsidRDefault="00336D93" w:rsidP="00336D93">
      <w:pPr>
        <w:rPr>
          <w:rFonts w:ascii="Verdana" w:hAnsi="Verdana"/>
          <w:sz w:val="22"/>
        </w:rPr>
      </w:pPr>
    </w:p>
    <w:p w14:paraId="3DE24766" w14:textId="2CD9D8FD" w:rsidR="00156420" w:rsidRPr="00C14360" w:rsidRDefault="00156420" w:rsidP="007D65FD">
      <w:pPr>
        <w:rPr>
          <w:rFonts w:ascii="Verdana" w:hAnsi="Verdana"/>
          <w:sz w:val="22"/>
        </w:rPr>
      </w:pPr>
    </w:p>
    <w:p w14:paraId="3C663FF2" w14:textId="4ED57345" w:rsidR="00156420" w:rsidRPr="00C14360" w:rsidRDefault="006A1CFF" w:rsidP="2D7BE78F">
      <w:pPr>
        <w:pStyle w:val="Ttulo2"/>
        <w:rPr>
          <w:rFonts w:ascii="Verdana" w:hAnsi="Verdana"/>
          <w:i w:val="0"/>
          <w:sz w:val="22"/>
          <w:szCs w:val="22"/>
        </w:rPr>
      </w:pPr>
      <w:r w:rsidRPr="00C14360">
        <w:rPr>
          <w:rFonts w:ascii="Verdana" w:hAnsi="Verdana"/>
          <w:i w:val="0"/>
          <w:sz w:val="22"/>
          <w:szCs w:val="22"/>
        </w:rPr>
        <w:t>Requisitos del personal</w:t>
      </w:r>
    </w:p>
    <w:p w14:paraId="0A7624C4" w14:textId="716D3C7B" w:rsidR="006A1CFF" w:rsidRPr="00C14360" w:rsidRDefault="006A1CFF" w:rsidP="006A1CFF">
      <w:pPr>
        <w:rPr>
          <w:rFonts w:ascii="Verdana" w:hAnsi="Verdana"/>
          <w:sz w:val="22"/>
        </w:rPr>
      </w:pPr>
    </w:p>
    <w:p w14:paraId="05F6C0E7" w14:textId="174F3E34" w:rsidR="49A9303A" w:rsidRPr="00C14360" w:rsidRDefault="49A9303A">
      <w:pPr>
        <w:rPr>
          <w:rFonts w:ascii="Verdana" w:eastAsia="Arial" w:hAnsi="Verdana" w:cs="Arial"/>
          <w:color w:val="000000" w:themeColor="text1"/>
          <w:sz w:val="22"/>
        </w:rPr>
      </w:pPr>
      <w:r w:rsidRPr="00C14360">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2566AC1B" w14:textId="7E0D0A74" w:rsidR="2D7BE78F" w:rsidRPr="00C14360" w:rsidRDefault="2D7BE78F">
      <w:pPr>
        <w:rPr>
          <w:rFonts w:ascii="Verdana" w:eastAsia="Arial" w:hAnsi="Verdana" w:cs="Arial"/>
          <w:color w:val="000000" w:themeColor="text1"/>
          <w:sz w:val="22"/>
        </w:rPr>
      </w:pP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440"/>
        <w:gridCol w:w="1676"/>
        <w:gridCol w:w="1397"/>
        <w:gridCol w:w="1476"/>
        <w:gridCol w:w="1476"/>
        <w:gridCol w:w="1363"/>
      </w:tblGrid>
      <w:tr w:rsidR="005411A1" w:rsidRPr="008F4E05" w14:paraId="657D918B" w14:textId="77777777" w:rsidTr="005E625A">
        <w:trPr>
          <w:tblHeader/>
        </w:trPr>
        <w:tc>
          <w:tcPr>
            <w:tcW w:w="1165" w:type="pct"/>
            <w:shd w:val="clear" w:color="auto" w:fill="3B3838" w:themeFill="background2" w:themeFillShade="40"/>
            <w:vAlign w:val="center"/>
          </w:tcPr>
          <w:p w14:paraId="012CA77B" w14:textId="77777777" w:rsidR="005411A1" w:rsidRPr="00337685" w:rsidRDefault="005411A1" w:rsidP="005E625A">
            <w:pPr>
              <w:jc w:val="center"/>
              <w:rPr>
                <w:rFonts w:ascii="Verdana" w:hAnsi="Verdana" w:cs="Arial"/>
                <w:b/>
                <w:color w:val="AEAAAA" w:themeColor="background2" w:themeShade="BF"/>
                <w:sz w:val="22"/>
                <w:lang w:val="es-ES" w:eastAsia="es-ES"/>
              </w:rPr>
            </w:pPr>
            <w:r w:rsidRPr="00337685">
              <w:rPr>
                <w:rFonts w:ascii="Verdana" w:hAnsi="Verdana" w:cs="Arial"/>
                <w:b/>
                <w:color w:val="AEAAAA" w:themeColor="background2" w:themeShade="BF"/>
                <w:sz w:val="22"/>
                <w:lang w:val="es-ES" w:eastAsia="es-ES"/>
              </w:rPr>
              <w:t>Profesional Ofrecido para el Cargo</w:t>
            </w:r>
          </w:p>
        </w:tc>
        <w:tc>
          <w:tcPr>
            <w:tcW w:w="872" w:type="pct"/>
            <w:shd w:val="clear" w:color="auto" w:fill="3B3838" w:themeFill="background2" w:themeFillShade="40"/>
          </w:tcPr>
          <w:p w14:paraId="2921C66B" w14:textId="77777777" w:rsidR="005411A1" w:rsidRPr="00337685" w:rsidRDefault="005411A1" w:rsidP="005E625A">
            <w:pPr>
              <w:jc w:val="center"/>
              <w:rPr>
                <w:rFonts w:ascii="Verdana" w:hAnsi="Verdana" w:cs="Arial"/>
                <w:b/>
                <w:color w:val="AEAAAA" w:themeColor="background2" w:themeShade="BF"/>
                <w:sz w:val="22"/>
                <w:lang w:val="es-ES" w:eastAsia="es-ES"/>
              </w:rPr>
            </w:pPr>
            <w:r w:rsidRPr="00337685">
              <w:rPr>
                <w:rFonts w:ascii="Verdana" w:hAnsi="Verdana" w:cs="Arial"/>
                <w:b/>
                <w:color w:val="AEAAAA" w:themeColor="background2" w:themeShade="BF"/>
                <w:sz w:val="22"/>
                <w:lang w:val="es-ES" w:eastAsia="es-ES"/>
              </w:rPr>
              <w:t>Cantidad de profesionales requeridos</w:t>
            </w:r>
          </w:p>
        </w:tc>
        <w:tc>
          <w:tcPr>
            <w:tcW w:w="724" w:type="pct"/>
            <w:shd w:val="clear" w:color="auto" w:fill="3B3838" w:themeFill="background2" w:themeFillShade="40"/>
            <w:vAlign w:val="center"/>
          </w:tcPr>
          <w:p w14:paraId="0FC5BB36" w14:textId="77777777" w:rsidR="005411A1" w:rsidRPr="00337685" w:rsidRDefault="005411A1" w:rsidP="005E625A">
            <w:pPr>
              <w:jc w:val="center"/>
              <w:rPr>
                <w:rFonts w:ascii="Verdana" w:hAnsi="Verdana" w:cs="Arial"/>
                <w:b/>
                <w:color w:val="AEAAAA" w:themeColor="background2" w:themeShade="BF"/>
                <w:sz w:val="22"/>
                <w:lang w:val="es-ES" w:eastAsia="es-ES"/>
              </w:rPr>
            </w:pPr>
            <w:r w:rsidRPr="00337685">
              <w:rPr>
                <w:rFonts w:ascii="Verdana" w:hAnsi="Verdana" w:cs="Arial"/>
                <w:b/>
                <w:color w:val="AEAAAA" w:themeColor="background2" w:themeShade="BF"/>
                <w:sz w:val="22"/>
                <w:lang w:val="es-ES" w:eastAsia="es-ES"/>
              </w:rPr>
              <w:t>% Dedicación</w:t>
            </w:r>
          </w:p>
        </w:tc>
        <w:tc>
          <w:tcPr>
            <w:tcW w:w="766" w:type="pct"/>
            <w:shd w:val="clear" w:color="auto" w:fill="3B3838" w:themeFill="background2" w:themeFillShade="40"/>
            <w:vAlign w:val="center"/>
          </w:tcPr>
          <w:p w14:paraId="2FABB869" w14:textId="77777777" w:rsidR="005411A1" w:rsidRPr="00337685" w:rsidRDefault="005411A1" w:rsidP="005E625A">
            <w:pPr>
              <w:jc w:val="center"/>
              <w:rPr>
                <w:rFonts w:ascii="Verdana" w:hAnsi="Verdana" w:cs="Arial"/>
                <w:b/>
                <w:color w:val="AEAAAA" w:themeColor="background2" w:themeShade="BF"/>
                <w:sz w:val="22"/>
                <w:lang w:val="es-ES" w:eastAsia="es-ES"/>
              </w:rPr>
            </w:pPr>
            <w:r w:rsidRPr="00337685">
              <w:rPr>
                <w:rFonts w:ascii="Verdana" w:hAnsi="Verdana" w:cs="Arial"/>
                <w:b/>
                <w:color w:val="AEAAAA" w:themeColor="background2" w:themeShade="BF"/>
                <w:sz w:val="22"/>
                <w:lang w:val="es-ES" w:eastAsia="es-ES"/>
              </w:rPr>
              <w:t>Requisitos de Experiencia General</w:t>
            </w:r>
          </w:p>
        </w:tc>
        <w:tc>
          <w:tcPr>
            <w:tcW w:w="766" w:type="pct"/>
            <w:shd w:val="clear" w:color="auto" w:fill="3B3838" w:themeFill="background2" w:themeFillShade="40"/>
            <w:vAlign w:val="center"/>
          </w:tcPr>
          <w:p w14:paraId="69CE4F4C" w14:textId="77777777" w:rsidR="005411A1" w:rsidRPr="00337685" w:rsidRDefault="005411A1" w:rsidP="005E625A">
            <w:pPr>
              <w:jc w:val="center"/>
              <w:rPr>
                <w:rFonts w:ascii="Verdana" w:hAnsi="Verdana" w:cs="Arial"/>
                <w:b/>
                <w:color w:val="AEAAAA" w:themeColor="background2" w:themeShade="BF"/>
                <w:sz w:val="22"/>
                <w:lang w:val="es-ES" w:eastAsia="es-ES"/>
              </w:rPr>
            </w:pPr>
            <w:r w:rsidRPr="00337685">
              <w:rPr>
                <w:rFonts w:ascii="Verdana" w:hAnsi="Verdana" w:cs="Arial"/>
                <w:b/>
                <w:color w:val="AEAAAA" w:themeColor="background2" w:themeShade="BF"/>
                <w:sz w:val="22"/>
                <w:lang w:val="es-ES" w:eastAsia="es-ES"/>
              </w:rPr>
              <w:t>Requisitos de Experiencia Específica</w:t>
            </w:r>
          </w:p>
        </w:tc>
        <w:tc>
          <w:tcPr>
            <w:tcW w:w="706" w:type="pct"/>
            <w:shd w:val="clear" w:color="auto" w:fill="3B3838" w:themeFill="background2" w:themeFillShade="40"/>
            <w:vAlign w:val="center"/>
          </w:tcPr>
          <w:p w14:paraId="2AC5132E" w14:textId="77777777" w:rsidR="005411A1" w:rsidRPr="00337685" w:rsidRDefault="005411A1" w:rsidP="005E625A">
            <w:pPr>
              <w:jc w:val="center"/>
              <w:rPr>
                <w:rFonts w:ascii="Verdana" w:hAnsi="Verdana" w:cs="Arial"/>
                <w:b/>
                <w:color w:val="AEAAAA" w:themeColor="background2" w:themeShade="BF"/>
                <w:sz w:val="22"/>
                <w:lang w:val="es-ES" w:eastAsia="es-ES"/>
              </w:rPr>
            </w:pPr>
            <w:r w:rsidRPr="00337685">
              <w:rPr>
                <w:rFonts w:ascii="Verdana" w:hAnsi="Verdana" w:cs="Arial"/>
                <w:b/>
                <w:color w:val="AEAAAA" w:themeColor="background2" w:themeShade="BF"/>
                <w:sz w:val="22"/>
                <w:lang w:val="es-ES" w:eastAsia="es-ES"/>
              </w:rPr>
              <w:t>Formación académica</w:t>
            </w:r>
          </w:p>
        </w:tc>
      </w:tr>
      <w:tr w:rsidR="005411A1" w:rsidRPr="008F4E05" w14:paraId="057BEA82" w14:textId="77777777" w:rsidTr="005E625A">
        <w:tc>
          <w:tcPr>
            <w:tcW w:w="1165" w:type="pct"/>
            <w:vAlign w:val="center"/>
          </w:tcPr>
          <w:p w14:paraId="1D45666D" w14:textId="77777777" w:rsidR="005411A1" w:rsidRDefault="005411A1" w:rsidP="005E625A">
            <w:pPr>
              <w:rPr>
                <w:rFonts w:ascii="Verdana" w:hAnsi="Verdana" w:cs="Arial"/>
                <w:color w:val="000000" w:themeColor="text1"/>
                <w:sz w:val="22"/>
                <w:lang w:val="es-ES" w:eastAsia="es-ES"/>
              </w:rPr>
            </w:pPr>
            <w:r>
              <w:rPr>
                <w:rFonts w:ascii="Verdana" w:hAnsi="Verdana" w:cs="Arial"/>
                <w:color w:val="000000" w:themeColor="text1"/>
                <w:sz w:val="22"/>
                <w:lang w:val="es-ES" w:eastAsia="es-ES"/>
              </w:rPr>
              <w:t xml:space="preserve">Director de obra </w:t>
            </w:r>
          </w:p>
        </w:tc>
        <w:tc>
          <w:tcPr>
            <w:tcW w:w="872" w:type="pct"/>
            <w:shd w:val="clear" w:color="auto" w:fill="FFFFFF" w:themeFill="background1"/>
            <w:vAlign w:val="center"/>
          </w:tcPr>
          <w:p w14:paraId="0A7730C7" w14:textId="77777777" w:rsidR="005411A1" w:rsidRPr="0057143C" w:rsidRDefault="005411A1" w:rsidP="005E625A">
            <w:pPr>
              <w:jc w:val="center"/>
              <w:rPr>
                <w:rFonts w:ascii="Verdana" w:hAnsi="Verdana" w:cs="Arial"/>
                <w:color w:val="000000" w:themeColor="text1"/>
                <w:sz w:val="22"/>
                <w:lang w:val="es-ES" w:eastAsia="es-ES"/>
              </w:rPr>
            </w:pPr>
            <w:r>
              <w:rPr>
                <w:rFonts w:ascii="Verdana" w:hAnsi="Verdana" w:cs="Arial"/>
                <w:color w:val="000000" w:themeColor="text1"/>
                <w:sz w:val="22"/>
                <w:lang w:val="es-ES" w:eastAsia="es-ES"/>
              </w:rPr>
              <w:t>1</w:t>
            </w:r>
          </w:p>
        </w:tc>
        <w:tc>
          <w:tcPr>
            <w:tcW w:w="724" w:type="pct"/>
            <w:vAlign w:val="center"/>
          </w:tcPr>
          <w:p w14:paraId="1996F938" w14:textId="77777777" w:rsidR="005411A1" w:rsidRDefault="005411A1" w:rsidP="005E625A">
            <w:pPr>
              <w:rPr>
                <w:rFonts w:ascii="Verdana" w:hAnsi="Verdana" w:cs="Arial"/>
                <w:color w:val="000000" w:themeColor="text1"/>
                <w:sz w:val="22"/>
                <w:lang w:val="es-ES" w:eastAsia="es-ES"/>
              </w:rPr>
            </w:pPr>
            <w:r>
              <w:rPr>
                <w:rFonts w:ascii="Verdana" w:hAnsi="Verdana" w:cs="Arial"/>
                <w:color w:val="000000" w:themeColor="text1"/>
                <w:sz w:val="22"/>
                <w:lang w:val="es-ES" w:eastAsia="es-ES"/>
              </w:rPr>
              <w:t>50%</w:t>
            </w:r>
          </w:p>
        </w:tc>
        <w:tc>
          <w:tcPr>
            <w:tcW w:w="766" w:type="pct"/>
            <w:vAlign w:val="center"/>
          </w:tcPr>
          <w:p w14:paraId="4FE3924A" w14:textId="77777777" w:rsidR="005411A1" w:rsidRPr="008F4E05" w:rsidRDefault="005411A1" w:rsidP="005E625A">
            <w:pPr>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Veinticuatro (24) meses</w:t>
            </w:r>
          </w:p>
        </w:tc>
        <w:tc>
          <w:tcPr>
            <w:tcW w:w="766" w:type="pct"/>
            <w:vAlign w:val="center"/>
          </w:tcPr>
          <w:p w14:paraId="686FFC85" w14:textId="77777777" w:rsidR="005411A1" w:rsidRPr="008F4E05" w:rsidRDefault="005411A1" w:rsidP="005E625A">
            <w:pPr>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Doce (12) meses</w:t>
            </w:r>
          </w:p>
        </w:tc>
        <w:tc>
          <w:tcPr>
            <w:tcW w:w="706" w:type="pct"/>
            <w:vAlign w:val="center"/>
          </w:tcPr>
          <w:p w14:paraId="2B3759C7" w14:textId="77777777" w:rsidR="005411A1" w:rsidRPr="008F4E05" w:rsidRDefault="005411A1" w:rsidP="005E625A">
            <w:pPr>
              <w:jc w:val="center"/>
              <w:rPr>
                <w:rFonts w:ascii="Verdana" w:hAnsi="Verdana" w:cs="Arial"/>
                <w:color w:val="000000" w:themeColor="text1"/>
                <w:sz w:val="22"/>
                <w:highlight w:val="lightGray"/>
                <w:lang w:val="es-ES" w:eastAsia="es-ES"/>
              </w:rPr>
            </w:pPr>
            <w:r w:rsidRPr="0057143C">
              <w:rPr>
                <w:rFonts w:ascii="Verdana" w:hAnsi="Verdana" w:cs="Arial"/>
                <w:color w:val="000000" w:themeColor="text1"/>
                <w:sz w:val="22"/>
                <w:lang w:eastAsia="es-ES"/>
              </w:rPr>
              <w:t>Ingeniero civil o arquitecto</w:t>
            </w:r>
          </w:p>
        </w:tc>
      </w:tr>
      <w:tr w:rsidR="005411A1" w:rsidRPr="008F4E05" w14:paraId="6B256FB7" w14:textId="77777777" w:rsidTr="005E625A">
        <w:tc>
          <w:tcPr>
            <w:tcW w:w="1165" w:type="pct"/>
            <w:vAlign w:val="center"/>
          </w:tcPr>
          <w:p w14:paraId="7DE02E14" w14:textId="77777777" w:rsidR="005411A1" w:rsidRPr="008F4E05" w:rsidRDefault="005411A1" w:rsidP="005E625A">
            <w:pPr>
              <w:rPr>
                <w:rFonts w:ascii="Verdana" w:hAnsi="Verdana" w:cs="Arial"/>
                <w:color w:val="000000" w:themeColor="text1"/>
                <w:sz w:val="22"/>
                <w:lang w:val="es-ES" w:eastAsia="es-ES"/>
              </w:rPr>
            </w:pPr>
            <w:r>
              <w:rPr>
                <w:rFonts w:ascii="Verdana" w:hAnsi="Verdana" w:cs="Arial"/>
                <w:color w:val="000000" w:themeColor="text1"/>
                <w:sz w:val="22"/>
                <w:lang w:val="es-ES" w:eastAsia="es-ES"/>
              </w:rPr>
              <w:t>Residente de obra</w:t>
            </w:r>
          </w:p>
        </w:tc>
        <w:tc>
          <w:tcPr>
            <w:tcW w:w="872" w:type="pct"/>
            <w:shd w:val="clear" w:color="auto" w:fill="FFFFFF" w:themeFill="background1"/>
            <w:vAlign w:val="center"/>
          </w:tcPr>
          <w:p w14:paraId="1C549F97" w14:textId="77777777" w:rsidR="005411A1" w:rsidRPr="008F4E05" w:rsidRDefault="005411A1" w:rsidP="005E625A">
            <w:pPr>
              <w:jc w:val="center"/>
              <w:rPr>
                <w:rFonts w:ascii="Verdana" w:hAnsi="Verdana" w:cs="Arial"/>
                <w:color w:val="000000" w:themeColor="text1"/>
                <w:sz w:val="22"/>
                <w:highlight w:val="lightGray"/>
                <w:lang w:val="es-ES" w:eastAsia="es-ES"/>
              </w:rPr>
            </w:pPr>
            <w:r w:rsidRPr="0057143C">
              <w:rPr>
                <w:rFonts w:ascii="Verdana" w:hAnsi="Verdana" w:cs="Arial"/>
                <w:color w:val="000000" w:themeColor="text1"/>
                <w:sz w:val="22"/>
                <w:lang w:val="es-ES" w:eastAsia="es-ES"/>
              </w:rPr>
              <w:t>1</w:t>
            </w:r>
          </w:p>
        </w:tc>
        <w:tc>
          <w:tcPr>
            <w:tcW w:w="724" w:type="pct"/>
            <w:vAlign w:val="center"/>
          </w:tcPr>
          <w:p w14:paraId="757B341A" w14:textId="77777777" w:rsidR="005411A1" w:rsidRPr="008F4E05" w:rsidRDefault="005411A1" w:rsidP="005E625A">
            <w:pPr>
              <w:rPr>
                <w:rFonts w:ascii="Verdana" w:hAnsi="Verdana" w:cs="Arial"/>
                <w:color w:val="000000" w:themeColor="text1"/>
                <w:sz w:val="22"/>
                <w:lang w:val="es-ES" w:eastAsia="es-ES"/>
              </w:rPr>
            </w:pPr>
            <w:r>
              <w:rPr>
                <w:rFonts w:ascii="Verdana" w:hAnsi="Verdana" w:cs="Arial"/>
                <w:color w:val="000000" w:themeColor="text1"/>
                <w:sz w:val="22"/>
                <w:lang w:val="es-ES" w:eastAsia="es-ES"/>
              </w:rPr>
              <w:t>50%</w:t>
            </w:r>
          </w:p>
        </w:tc>
        <w:tc>
          <w:tcPr>
            <w:tcW w:w="766" w:type="pct"/>
            <w:vAlign w:val="center"/>
          </w:tcPr>
          <w:p w14:paraId="128AB7E5" w14:textId="77777777" w:rsidR="005411A1" w:rsidRPr="008F4E05" w:rsidRDefault="005411A1" w:rsidP="005E625A">
            <w:pPr>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Veinticuatro (24) meses</w:t>
            </w:r>
          </w:p>
        </w:tc>
        <w:tc>
          <w:tcPr>
            <w:tcW w:w="766" w:type="pct"/>
            <w:vAlign w:val="center"/>
          </w:tcPr>
          <w:p w14:paraId="6EBD75C6" w14:textId="77777777" w:rsidR="005411A1" w:rsidRPr="008F4E05" w:rsidRDefault="005411A1" w:rsidP="005E625A">
            <w:pPr>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Doce (12) meses</w:t>
            </w:r>
          </w:p>
        </w:tc>
        <w:tc>
          <w:tcPr>
            <w:tcW w:w="706" w:type="pct"/>
            <w:vAlign w:val="center"/>
          </w:tcPr>
          <w:p w14:paraId="755C25DC" w14:textId="77777777" w:rsidR="005411A1" w:rsidRPr="008F4E05" w:rsidRDefault="005411A1" w:rsidP="005E625A">
            <w:pPr>
              <w:jc w:val="center"/>
              <w:rPr>
                <w:rFonts w:ascii="Verdana" w:hAnsi="Verdana" w:cs="Arial"/>
                <w:color w:val="000000" w:themeColor="text1"/>
                <w:sz w:val="22"/>
                <w:highlight w:val="lightGray"/>
                <w:lang w:val="es-ES" w:eastAsia="es-ES"/>
              </w:rPr>
            </w:pPr>
            <w:r w:rsidRPr="00E44067">
              <w:rPr>
                <w:rFonts w:ascii="Verdana" w:hAnsi="Verdana" w:cs="Arial"/>
                <w:color w:val="000000" w:themeColor="text1"/>
                <w:sz w:val="22"/>
                <w:lang w:eastAsia="es-ES"/>
              </w:rPr>
              <w:t>Ingeniero civil o arquitecto</w:t>
            </w:r>
          </w:p>
        </w:tc>
      </w:tr>
      <w:tr w:rsidR="005411A1" w:rsidRPr="008F4E05" w14:paraId="70512152" w14:textId="77777777" w:rsidTr="005E625A">
        <w:tc>
          <w:tcPr>
            <w:tcW w:w="1165" w:type="pct"/>
            <w:vAlign w:val="center"/>
          </w:tcPr>
          <w:p w14:paraId="163BB6FE" w14:textId="77777777" w:rsidR="005411A1" w:rsidRDefault="005411A1" w:rsidP="005E625A">
            <w:pPr>
              <w:rPr>
                <w:rFonts w:ascii="Verdana" w:hAnsi="Verdana" w:cs="Arial"/>
                <w:color w:val="000000" w:themeColor="text1"/>
                <w:sz w:val="22"/>
                <w:lang w:val="es-ES" w:eastAsia="es-ES"/>
              </w:rPr>
            </w:pPr>
            <w:r>
              <w:rPr>
                <w:rFonts w:ascii="Verdana" w:hAnsi="Verdana" w:cs="Arial"/>
                <w:color w:val="000000" w:themeColor="text1"/>
                <w:sz w:val="22"/>
                <w:lang w:val="es-ES" w:eastAsia="es-ES"/>
              </w:rPr>
              <w:t xml:space="preserve">Ingeniero electricista </w:t>
            </w:r>
          </w:p>
        </w:tc>
        <w:tc>
          <w:tcPr>
            <w:tcW w:w="872" w:type="pct"/>
            <w:shd w:val="clear" w:color="auto" w:fill="FFFFFF" w:themeFill="background1"/>
            <w:vAlign w:val="center"/>
          </w:tcPr>
          <w:p w14:paraId="0BE7FD54" w14:textId="77777777" w:rsidR="005411A1" w:rsidRPr="0057143C" w:rsidRDefault="005411A1" w:rsidP="005E625A">
            <w:pPr>
              <w:jc w:val="center"/>
              <w:rPr>
                <w:rFonts w:ascii="Verdana" w:hAnsi="Verdana" w:cs="Arial"/>
                <w:color w:val="000000" w:themeColor="text1"/>
                <w:sz w:val="22"/>
                <w:lang w:val="es-ES" w:eastAsia="es-ES"/>
              </w:rPr>
            </w:pPr>
            <w:r>
              <w:rPr>
                <w:rFonts w:ascii="Verdana" w:hAnsi="Verdana" w:cs="Arial"/>
                <w:color w:val="000000" w:themeColor="text1"/>
                <w:sz w:val="22"/>
                <w:lang w:val="es-ES" w:eastAsia="es-ES"/>
              </w:rPr>
              <w:t>1</w:t>
            </w:r>
          </w:p>
        </w:tc>
        <w:tc>
          <w:tcPr>
            <w:tcW w:w="724" w:type="pct"/>
            <w:vAlign w:val="center"/>
          </w:tcPr>
          <w:p w14:paraId="5DEE24D4" w14:textId="77777777" w:rsidR="005411A1" w:rsidRDefault="005411A1" w:rsidP="005E625A">
            <w:pPr>
              <w:rPr>
                <w:rFonts w:ascii="Verdana" w:hAnsi="Verdana" w:cs="Arial"/>
                <w:color w:val="000000" w:themeColor="text1"/>
                <w:sz w:val="22"/>
                <w:lang w:val="es-ES" w:eastAsia="es-ES"/>
              </w:rPr>
            </w:pPr>
            <w:r>
              <w:rPr>
                <w:rFonts w:ascii="Verdana" w:hAnsi="Verdana" w:cs="Arial"/>
                <w:color w:val="000000" w:themeColor="text1"/>
                <w:sz w:val="22"/>
                <w:lang w:val="es-ES" w:eastAsia="es-ES"/>
              </w:rPr>
              <w:t>50%</w:t>
            </w:r>
          </w:p>
        </w:tc>
        <w:tc>
          <w:tcPr>
            <w:tcW w:w="766" w:type="pct"/>
            <w:vAlign w:val="center"/>
          </w:tcPr>
          <w:p w14:paraId="1407C464" w14:textId="77777777" w:rsidR="005411A1" w:rsidRPr="008F4E05" w:rsidRDefault="005411A1" w:rsidP="005E625A">
            <w:pPr>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Veinticuatro (24) meses</w:t>
            </w:r>
          </w:p>
        </w:tc>
        <w:tc>
          <w:tcPr>
            <w:tcW w:w="766" w:type="pct"/>
            <w:vAlign w:val="center"/>
          </w:tcPr>
          <w:p w14:paraId="0905EEF9" w14:textId="77777777" w:rsidR="005411A1" w:rsidRPr="008F4E05" w:rsidRDefault="005411A1" w:rsidP="005E625A">
            <w:pPr>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Doce (12) meses</w:t>
            </w:r>
          </w:p>
        </w:tc>
        <w:tc>
          <w:tcPr>
            <w:tcW w:w="706" w:type="pct"/>
            <w:vAlign w:val="center"/>
          </w:tcPr>
          <w:p w14:paraId="43AD743D" w14:textId="77777777" w:rsidR="005411A1" w:rsidRPr="00E44067" w:rsidRDefault="005411A1" w:rsidP="005E625A">
            <w:pPr>
              <w:jc w:val="center"/>
              <w:rPr>
                <w:rFonts w:ascii="Verdana" w:hAnsi="Verdana" w:cs="Arial"/>
                <w:color w:val="000000" w:themeColor="text1"/>
                <w:sz w:val="22"/>
                <w:lang w:eastAsia="es-ES"/>
              </w:rPr>
            </w:pPr>
            <w:r>
              <w:rPr>
                <w:rFonts w:ascii="Verdana" w:hAnsi="Verdana" w:cs="Arial"/>
                <w:color w:val="000000" w:themeColor="text1"/>
                <w:sz w:val="22"/>
                <w:lang w:val="es-ES" w:eastAsia="es-ES"/>
              </w:rPr>
              <w:t>Ingeniero electricista</w:t>
            </w:r>
          </w:p>
        </w:tc>
      </w:tr>
      <w:tr w:rsidR="005411A1" w:rsidRPr="008F4E05" w14:paraId="458FFD86" w14:textId="77777777" w:rsidTr="005E625A">
        <w:tc>
          <w:tcPr>
            <w:tcW w:w="1165" w:type="pct"/>
            <w:vAlign w:val="center"/>
          </w:tcPr>
          <w:p w14:paraId="73784CD5" w14:textId="77777777" w:rsidR="005411A1" w:rsidRDefault="005411A1" w:rsidP="005E625A">
            <w:pPr>
              <w:rPr>
                <w:rFonts w:ascii="Verdana" w:hAnsi="Verdana" w:cs="Arial"/>
                <w:color w:val="000000" w:themeColor="text1"/>
                <w:sz w:val="22"/>
                <w:lang w:val="es-ES" w:eastAsia="es-ES"/>
              </w:rPr>
            </w:pPr>
            <w:r>
              <w:rPr>
                <w:rFonts w:ascii="Verdana" w:hAnsi="Verdana" w:cs="Arial"/>
                <w:color w:val="000000" w:themeColor="text1"/>
                <w:sz w:val="22"/>
                <w:lang w:val="es-ES" w:eastAsia="es-ES"/>
              </w:rPr>
              <w:t xml:space="preserve">Técnico electricista </w:t>
            </w:r>
          </w:p>
        </w:tc>
        <w:tc>
          <w:tcPr>
            <w:tcW w:w="872" w:type="pct"/>
            <w:shd w:val="clear" w:color="auto" w:fill="FFFFFF" w:themeFill="background1"/>
            <w:vAlign w:val="center"/>
          </w:tcPr>
          <w:p w14:paraId="692885EE" w14:textId="77777777" w:rsidR="005411A1" w:rsidRDefault="005411A1" w:rsidP="005E625A">
            <w:pPr>
              <w:jc w:val="center"/>
              <w:rPr>
                <w:rFonts w:ascii="Verdana" w:hAnsi="Verdana" w:cs="Arial"/>
                <w:color w:val="000000" w:themeColor="text1"/>
                <w:sz w:val="22"/>
                <w:lang w:val="es-ES" w:eastAsia="es-ES"/>
              </w:rPr>
            </w:pPr>
            <w:r>
              <w:rPr>
                <w:rFonts w:ascii="Verdana" w:hAnsi="Verdana" w:cs="Arial"/>
                <w:color w:val="000000" w:themeColor="text1"/>
                <w:sz w:val="22"/>
                <w:lang w:val="es-ES" w:eastAsia="es-ES"/>
              </w:rPr>
              <w:t>1</w:t>
            </w:r>
          </w:p>
        </w:tc>
        <w:tc>
          <w:tcPr>
            <w:tcW w:w="724" w:type="pct"/>
            <w:vAlign w:val="center"/>
          </w:tcPr>
          <w:p w14:paraId="52A6F3B8" w14:textId="77777777" w:rsidR="005411A1" w:rsidRDefault="005411A1" w:rsidP="005E625A">
            <w:pPr>
              <w:rPr>
                <w:rFonts w:ascii="Verdana" w:hAnsi="Verdana" w:cs="Arial"/>
                <w:color w:val="000000" w:themeColor="text1"/>
                <w:sz w:val="22"/>
                <w:lang w:val="es-ES" w:eastAsia="es-ES"/>
              </w:rPr>
            </w:pPr>
            <w:r>
              <w:rPr>
                <w:rFonts w:ascii="Verdana" w:hAnsi="Verdana" w:cs="Arial"/>
                <w:color w:val="000000" w:themeColor="text1"/>
                <w:sz w:val="22"/>
                <w:lang w:val="es-ES" w:eastAsia="es-ES"/>
              </w:rPr>
              <w:t>50%</w:t>
            </w:r>
          </w:p>
        </w:tc>
        <w:tc>
          <w:tcPr>
            <w:tcW w:w="766" w:type="pct"/>
            <w:vAlign w:val="center"/>
          </w:tcPr>
          <w:p w14:paraId="69E0C823" w14:textId="77777777" w:rsidR="005411A1" w:rsidRPr="008F4E05" w:rsidRDefault="005411A1" w:rsidP="005E625A">
            <w:pPr>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Veinticuatro (24) meses</w:t>
            </w:r>
          </w:p>
        </w:tc>
        <w:tc>
          <w:tcPr>
            <w:tcW w:w="766" w:type="pct"/>
            <w:vAlign w:val="center"/>
          </w:tcPr>
          <w:p w14:paraId="6F6ACEF0" w14:textId="77777777" w:rsidR="005411A1" w:rsidRPr="008F4E05" w:rsidRDefault="005411A1" w:rsidP="005E625A">
            <w:pPr>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Doce (12) meses</w:t>
            </w:r>
          </w:p>
        </w:tc>
        <w:tc>
          <w:tcPr>
            <w:tcW w:w="706" w:type="pct"/>
            <w:vAlign w:val="center"/>
          </w:tcPr>
          <w:p w14:paraId="6F91C06D" w14:textId="77777777" w:rsidR="005411A1" w:rsidRPr="00E44067" w:rsidRDefault="005411A1" w:rsidP="005E625A">
            <w:pPr>
              <w:jc w:val="center"/>
              <w:rPr>
                <w:rFonts w:ascii="Verdana" w:hAnsi="Verdana" w:cs="Arial"/>
                <w:color w:val="000000" w:themeColor="text1"/>
                <w:sz w:val="22"/>
                <w:lang w:eastAsia="es-ES"/>
              </w:rPr>
            </w:pPr>
            <w:r>
              <w:rPr>
                <w:rFonts w:ascii="Verdana" w:hAnsi="Verdana" w:cs="Arial"/>
                <w:color w:val="000000" w:themeColor="text1"/>
                <w:sz w:val="22"/>
                <w:lang w:val="es-ES" w:eastAsia="es-ES"/>
              </w:rPr>
              <w:t>Técnico electricista</w:t>
            </w:r>
          </w:p>
        </w:tc>
      </w:tr>
    </w:tbl>
    <w:p w14:paraId="58714C92" w14:textId="35F9C7EC" w:rsidR="2D7BE78F" w:rsidRPr="00C14360" w:rsidRDefault="2D7BE78F" w:rsidP="00BD08C0">
      <w:pPr>
        <w:spacing w:after="160" w:line="259" w:lineRule="auto"/>
        <w:rPr>
          <w:rFonts w:ascii="Verdana" w:eastAsia="Arial" w:hAnsi="Verdana" w:cs="Arial"/>
          <w:color w:val="3B3838" w:themeColor="background2" w:themeShade="40"/>
          <w:sz w:val="22"/>
        </w:rPr>
      </w:pPr>
    </w:p>
    <w:p w14:paraId="14961E28" w14:textId="5E232523" w:rsidR="00850B16" w:rsidRPr="00C14360" w:rsidRDefault="00062056" w:rsidP="1490B45D">
      <w:pPr>
        <w:pStyle w:val="Ttulo1"/>
        <w:rPr>
          <w:rFonts w:ascii="Verdana" w:hAnsi="Verdana"/>
          <w:sz w:val="22"/>
          <w:szCs w:val="22"/>
        </w:rPr>
      </w:pPr>
      <w:r w:rsidRPr="1490B45D">
        <w:rPr>
          <w:rFonts w:ascii="Verdana" w:hAnsi="Verdana"/>
          <w:sz w:val="22"/>
          <w:szCs w:val="22"/>
        </w:rPr>
        <w:t>Maquinaria mínima del proyecto</w:t>
      </w:r>
    </w:p>
    <w:p w14:paraId="1DA87E66" w14:textId="77777777" w:rsidR="00F40D8C" w:rsidRPr="00C14360" w:rsidRDefault="00F40D8C" w:rsidP="00660E07">
      <w:pPr>
        <w:rPr>
          <w:rFonts w:ascii="Verdana" w:hAnsi="Verdana"/>
          <w:sz w:val="22"/>
        </w:rPr>
      </w:pPr>
    </w:p>
    <w:p w14:paraId="7E2FE80E" w14:textId="77777777" w:rsidR="005411A1" w:rsidRPr="005411A1" w:rsidRDefault="005411A1" w:rsidP="005411A1">
      <w:pPr>
        <w:rPr>
          <w:rFonts w:ascii="Verdana" w:hAnsi="Verdana"/>
          <w:sz w:val="22"/>
        </w:rPr>
      </w:pPr>
      <w:r w:rsidRPr="005411A1">
        <w:rPr>
          <w:rFonts w:ascii="Verdana" w:hAnsi="Verdana"/>
          <w:sz w:val="22"/>
        </w:rPr>
        <w:t>La maquinaria mínima requerida es la siguiente:</w:t>
      </w:r>
    </w:p>
    <w:p w14:paraId="0EE64B7D" w14:textId="1BE9B48E" w:rsidR="005411A1" w:rsidRPr="005411A1" w:rsidRDefault="005411A1" w:rsidP="005411A1">
      <w:pPr>
        <w:pStyle w:val="Prrafodelista"/>
        <w:numPr>
          <w:ilvl w:val="0"/>
          <w:numId w:val="34"/>
        </w:numPr>
        <w:rPr>
          <w:rFonts w:ascii="Verdana" w:hAnsi="Verdana"/>
          <w:sz w:val="22"/>
        </w:rPr>
      </w:pPr>
      <w:r w:rsidRPr="005411A1">
        <w:rPr>
          <w:rFonts w:ascii="Verdana" w:hAnsi="Verdana"/>
          <w:sz w:val="22"/>
        </w:rPr>
        <w:t>Equipos de perforación (taladros percutores, rotomartillos), necesarios para intervenciones locativas y adecuaciones de infraestructura</w:t>
      </w:r>
    </w:p>
    <w:p w14:paraId="33EAAB31" w14:textId="2433C26C" w:rsidR="005411A1" w:rsidRPr="005411A1" w:rsidRDefault="005411A1" w:rsidP="005411A1">
      <w:pPr>
        <w:pStyle w:val="Prrafodelista"/>
        <w:numPr>
          <w:ilvl w:val="0"/>
          <w:numId w:val="34"/>
        </w:numPr>
        <w:rPr>
          <w:rFonts w:ascii="Verdana" w:hAnsi="Verdana"/>
          <w:sz w:val="22"/>
        </w:rPr>
      </w:pPr>
      <w:r w:rsidRPr="005411A1">
        <w:rPr>
          <w:rFonts w:ascii="Verdana" w:hAnsi="Verdana"/>
          <w:sz w:val="22"/>
        </w:rPr>
        <w:t>Herramientas eléctricas y manuales especializadas para trabajos de instalación (pulidoras, sierras, destornilladores eléctricos, entre otros)</w:t>
      </w:r>
    </w:p>
    <w:p w14:paraId="4CB633CB" w14:textId="3C9C8369" w:rsidR="005411A1" w:rsidRPr="005411A1" w:rsidRDefault="005411A1" w:rsidP="005411A1">
      <w:pPr>
        <w:pStyle w:val="Prrafodelista"/>
        <w:numPr>
          <w:ilvl w:val="0"/>
          <w:numId w:val="34"/>
        </w:numPr>
        <w:rPr>
          <w:rFonts w:ascii="Verdana" w:hAnsi="Verdana"/>
          <w:sz w:val="22"/>
        </w:rPr>
      </w:pPr>
      <w:r w:rsidRPr="005411A1">
        <w:rPr>
          <w:rFonts w:ascii="Verdana" w:hAnsi="Verdana"/>
          <w:sz w:val="22"/>
        </w:rPr>
        <w:lastRenderedPageBreak/>
        <w:t>Equipos para instalaciones eléctricas, incluyendo herramientas de medición (multímetros, pinzas amperimétricas, comprobadores de voltaje) y equipos para pruebas de continuidad y carga</w:t>
      </w:r>
    </w:p>
    <w:p w14:paraId="04EDC70B" w14:textId="166AE71D" w:rsidR="005411A1" w:rsidRPr="005411A1" w:rsidRDefault="005411A1" w:rsidP="005411A1">
      <w:pPr>
        <w:pStyle w:val="Prrafodelista"/>
        <w:numPr>
          <w:ilvl w:val="0"/>
          <w:numId w:val="34"/>
        </w:numPr>
        <w:rPr>
          <w:rFonts w:ascii="Verdana" w:hAnsi="Verdana"/>
          <w:sz w:val="22"/>
        </w:rPr>
      </w:pPr>
      <w:r w:rsidRPr="005411A1">
        <w:rPr>
          <w:rFonts w:ascii="Verdana" w:hAnsi="Verdana"/>
          <w:sz w:val="22"/>
        </w:rPr>
        <w:t>Equipos para cableado estructurado, tales como ponchadoras, certificadores de red, organizadores de cableado y herramientas de instalación</w:t>
      </w:r>
    </w:p>
    <w:p w14:paraId="30F9B1BC" w14:textId="1A844D64" w:rsidR="005411A1" w:rsidRPr="005411A1" w:rsidRDefault="005411A1" w:rsidP="005411A1">
      <w:pPr>
        <w:pStyle w:val="Prrafodelista"/>
        <w:numPr>
          <w:ilvl w:val="0"/>
          <w:numId w:val="34"/>
        </w:numPr>
        <w:rPr>
          <w:rFonts w:ascii="Verdana" w:hAnsi="Verdana"/>
          <w:sz w:val="22"/>
        </w:rPr>
      </w:pPr>
      <w:r w:rsidRPr="005411A1">
        <w:rPr>
          <w:rFonts w:ascii="Verdana" w:hAnsi="Verdana"/>
          <w:sz w:val="22"/>
        </w:rPr>
        <w:t>Equipos de acceso y trabajo en altura de baja complejidad (escaleras, andamios livianos), en caso de requerirse para instalaciones internas</w:t>
      </w:r>
    </w:p>
    <w:p w14:paraId="762450BC" w14:textId="5847C879" w:rsidR="005411A1" w:rsidRPr="005411A1" w:rsidRDefault="005411A1" w:rsidP="005411A1">
      <w:pPr>
        <w:pStyle w:val="Prrafodelista"/>
        <w:numPr>
          <w:ilvl w:val="0"/>
          <w:numId w:val="34"/>
        </w:numPr>
        <w:rPr>
          <w:rFonts w:ascii="Verdana" w:hAnsi="Verdana"/>
          <w:sz w:val="22"/>
        </w:rPr>
      </w:pPr>
      <w:r w:rsidRPr="005411A1">
        <w:rPr>
          <w:rFonts w:ascii="Verdana" w:hAnsi="Verdana"/>
          <w:sz w:val="22"/>
        </w:rPr>
        <w:t>Equipos de transporte y movilización interna de materiales</w:t>
      </w:r>
    </w:p>
    <w:p w14:paraId="6A3A3B86" w14:textId="2D206432" w:rsidR="005411A1" w:rsidRDefault="005411A1" w:rsidP="005411A1">
      <w:pPr>
        <w:pStyle w:val="Prrafodelista"/>
        <w:numPr>
          <w:ilvl w:val="0"/>
          <w:numId w:val="35"/>
        </w:numPr>
        <w:rPr>
          <w:rFonts w:ascii="Verdana" w:hAnsi="Verdana"/>
          <w:sz w:val="22"/>
        </w:rPr>
      </w:pPr>
      <w:r w:rsidRPr="005411A1">
        <w:rPr>
          <w:rFonts w:ascii="Verdana" w:hAnsi="Verdana"/>
          <w:sz w:val="22"/>
        </w:rPr>
        <w:t>Equipos de seguridad industrial, conforme a la normatividad vigente en seguridad y salud en el trabajo.</w:t>
      </w:r>
    </w:p>
    <w:p w14:paraId="63D6E5DA" w14:textId="77777777" w:rsidR="005411A1" w:rsidRDefault="005411A1" w:rsidP="005411A1">
      <w:pPr>
        <w:rPr>
          <w:rFonts w:ascii="Verdana" w:hAnsi="Verdana"/>
          <w:sz w:val="22"/>
        </w:rPr>
      </w:pPr>
    </w:p>
    <w:p w14:paraId="570A6E00" w14:textId="463CB97B" w:rsidR="005411A1" w:rsidRDefault="005411A1" w:rsidP="005411A1">
      <w:pPr>
        <w:rPr>
          <w:rFonts w:ascii="Verdana" w:hAnsi="Verdana"/>
          <w:sz w:val="22"/>
        </w:rPr>
      </w:pPr>
      <w:r w:rsidRPr="005411A1">
        <w:rPr>
          <w:rFonts w:ascii="Verdana" w:hAnsi="Verdana"/>
          <w:sz w:val="22"/>
        </w:rPr>
        <w:t>El contratista deberá garantizar que todos los equipos y herramientas se encuentren en óptimas condiciones de funcionamiento, cumplan con las normas de seguridad aplicables y sean operados por personal idóneo. Así mismo, deberá asumir el mantenimiento, transporte, instalación y retiro de los mismos, sin que ello genere costos adicionales para la Entidad.</w:t>
      </w:r>
    </w:p>
    <w:p w14:paraId="22A482FF" w14:textId="77777777" w:rsidR="005411A1" w:rsidRPr="005411A1" w:rsidRDefault="005411A1" w:rsidP="005411A1">
      <w:pPr>
        <w:rPr>
          <w:rFonts w:ascii="Verdana" w:hAnsi="Verdana"/>
          <w:sz w:val="22"/>
        </w:rPr>
      </w:pPr>
    </w:p>
    <w:p w14:paraId="0A828632" w14:textId="462AEC89" w:rsidR="004B6353" w:rsidRPr="00C14360" w:rsidRDefault="005411A1" w:rsidP="005411A1">
      <w:pPr>
        <w:rPr>
          <w:rFonts w:ascii="Verdana" w:hAnsi="Verdana"/>
          <w:sz w:val="22"/>
        </w:rPr>
      </w:pPr>
      <w:r w:rsidRPr="005411A1">
        <w:rPr>
          <w:rFonts w:ascii="Verdana" w:hAnsi="Verdana"/>
          <w:sz w:val="22"/>
        </w:rPr>
        <w:t>La maquinaria mínima requerida se verificará una vez se acepte la oferta seleccionada y no podrá ser pedida durante la selección del contratista para efectos de otorgar puntaje o como criterio habilitante alguno.</w:t>
      </w:r>
    </w:p>
    <w:p w14:paraId="67E70674" w14:textId="24391DB5" w:rsidR="004B6353" w:rsidRPr="00C14360" w:rsidRDefault="059FCEAF" w:rsidP="004B6353">
      <w:pPr>
        <w:rPr>
          <w:rFonts w:ascii="Verdana" w:hAnsi="Verdana"/>
          <w:sz w:val="22"/>
        </w:rPr>
      </w:pPr>
      <w:r w:rsidRPr="00C14360">
        <w:rPr>
          <w:rFonts w:ascii="Verdana" w:hAnsi="Verdana"/>
          <w:sz w:val="22"/>
        </w:rPr>
        <w:t xml:space="preserve">La maquinaria mínima requerida será verificada una vez se adjudique el </w:t>
      </w:r>
      <w:r w:rsidR="663CF51D" w:rsidRPr="00C14360">
        <w:rPr>
          <w:rFonts w:ascii="Verdana" w:hAnsi="Verdana"/>
          <w:sz w:val="22"/>
        </w:rPr>
        <w:t>C</w:t>
      </w:r>
      <w:r w:rsidRPr="00C14360">
        <w:rPr>
          <w:rFonts w:ascii="Verdana" w:hAnsi="Verdana"/>
          <w:sz w:val="22"/>
        </w:rPr>
        <w:t xml:space="preserve">ontrato y no podrá ser pedida durante la selección del </w:t>
      </w:r>
      <w:r w:rsidR="2B21051E" w:rsidRPr="00C14360">
        <w:rPr>
          <w:rFonts w:ascii="Verdana" w:hAnsi="Verdana"/>
          <w:sz w:val="22"/>
        </w:rPr>
        <w:t>C</w:t>
      </w:r>
      <w:r w:rsidRPr="00C14360">
        <w:rPr>
          <w:rFonts w:ascii="Verdana" w:hAnsi="Verdana"/>
          <w:sz w:val="22"/>
        </w:rPr>
        <w:t>ontratista para efectos de otorgar puntaje o como criterio habilitante</w:t>
      </w:r>
      <w:r w:rsidR="3FE6D36D" w:rsidRPr="00C14360">
        <w:rPr>
          <w:rFonts w:ascii="Verdana" w:hAnsi="Verdana"/>
          <w:sz w:val="22"/>
        </w:rPr>
        <w:t>.</w:t>
      </w:r>
      <w:r w:rsidRPr="00C14360">
        <w:rPr>
          <w:rFonts w:ascii="Verdana" w:hAnsi="Verdana"/>
          <w:sz w:val="22"/>
        </w:rPr>
        <w:t> </w:t>
      </w:r>
    </w:p>
    <w:p w14:paraId="1D26AA76" w14:textId="6F662790" w:rsidR="00D5067B" w:rsidRPr="00C14360" w:rsidRDefault="00D5067B" w:rsidP="00DB2628">
      <w:pPr>
        <w:rPr>
          <w:rFonts w:ascii="Verdana" w:hAnsi="Verdana"/>
          <w:sz w:val="22"/>
        </w:rPr>
      </w:pPr>
    </w:p>
    <w:p w14:paraId="0526CA62" w14:textId="14A602A9" w:rsidR="1490B45D" w:rsidRDefault="6849EFF7" w:rsidP="005411A1">
      <w:pPr>
        <w:pStyle w:val="Ttulo1"/>
        <w:rPr>
          <w:rFonts w:ascii="Verdana" w:eastAsia="Verdana" w:hAnsi="Verdana" w:cs="Verdana"/>
          <w:bCs/>
          <w:color w:val="000000" w:themeColor="text1"/>
          <w:sz w:val="22"/>
          <w:szCs w:val="22"/>
          <w:lang w:val="es-ES"/>
        </w:rPr>
      </w:pPr>
      <w:r w:rsidRPr="1490B45D">
        <w:rPr>
          <w:rFonts w:ascii="Verdana" w:eastAsia="Verdana" w:hAnsi="Verdana" w:cs="Verdana"/>
          <w:bCs/>
          <w:color w:val="000000" w:themeColor="text1"/>
          <w:sz w:val="22"/>
          <w:szCs w:val="22"/>
          <w:lang w:val="es-ES"/>
        </w:rPr>
        <w:t xml:space="preserve">POSIBLES FUENTES DE MATERIALES PARA EL PROYECTO </w:t>
      </w:r>
    </w:p>
    <w:p w14:paraId="3FC0B6D5" w14:textId="77777777" w:rsidR="005411A1" w:rsidRPr="005411A1" w:rsidRDefault="005411A1" w:rsidP="005411A1">
      <w:pPr>
        <w:rPr>
          <w:lang w:val="es-ES"/>
        </w:rPr>
      </w:pPr>
    </w:p>
    <w:p w14:paraId="754BCE39" w14:textId="554DDED8"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64372B06" w14:textId="4F268065"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BAD731C" w14:textId="5BF0CCF8"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lang w:val="es-ES"/>
        </w:rPr>
        <w:t xml:space="preserve">Las fuentes seleccionadas por el contratista deben ser previamente autorizadas por la respectiva interventoría o supervisión, previo al inicio de las obras. </w:t>
      </w:r>
      <w:r w:rsidRPr="1490B45D">
        <w:rPr>
          <w:rFonts w:ascii="Verdana" w:eastAsia="Verdana" w:hAnsi="Verdana" w:cs="Verdana"/>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63DA5789" w14:textId="7C00442D"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lastRenderedPageBreak/>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0AB1E9" w14:textId="2713CA02"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4C3CFC33" w14:textId="138492B3" w:rsidR="6849EFF7" w:rsidRDefault="6849EFF7" w:rsidP="1490B45D">
      <w:pPr>
        <w:pStyle w:val="Ttulo1"/>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t>OBRAS PROVISIONALES</w:t>
      </w:r>
    </w:p>
    <w:p w14:paraId="2CB56086" w14:textId="1EB2E849" w:rsidR="1490B45D" w:rsidRDefault="1490B45D" w:rsidP="1490B45D">
      <w:pPr>
        <w:rPr>
          <w:rFonts w:ascii="Arial" w:eastAsia="Arial" w:hAnsi="Arial" w:cs="Arial"/>
          <w:color w:val="000000" w:themeColor="text1"/>
          <w:szCs w:val="20"/>
        </w:rPr>
      </w:pPr>
    </w:p>
    <w:p w14:paraId="3E2B56C1" w14:textId="77777777" w:rsidR="005411A1" w:rsidRPr="008F4E05" w:rsidRDefault="005411A1" w:rsidP="005411A1">
      <w:pPr>
        <w:pStyle w:val="InviasNormal"/>
        <w:rPr>
          <w:rFonts w:ascii="Verdana" w:hAnsi="Verdana" w:cs="Arial"/>
          <w:color w:val="000000" w:themeColor="text1"/>
          <w:sz w:val="22"/>
        </w:rPr>
      </w:pPr>
      <w:r w:rsidRPr="008F4E05">
        <w:rPr>
          <w:rFonts w:ascii="Verdana" w:hAnsi="Verdana" w:cs="Arial"/>
          <w:color w:val="000000" w:themeColor="text1"/>
          <w:sz w:val="22"/>
        </w:rPr>
        <w:t>Durante su permanencia en la obra serán a cargo del Contratista la construcción, mejoramiento y conservación de las obras provisionales o temporales que no forman parte integrante del proyecto, tales como vías provisionales, vías industriales, vías de acceso y vías internas de explotación a las fuentes de materiales así como: las obras necesarias para la recuperación morfológica, cuando se haya explotado por el Contratista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las labores tendientes al cumplimiento del objeto contractual.</w:t>
      </w:r>
    </w:p>
    <w:p w14:paraId="1FAC0D19" w14:textId="77777777" w:rsidR="005411A1" w:rsidRPr="008F4E05" w:rsidRDefault="005411A1" w:rsidP="005411A1">
      <w:pPr>
        <w:rPr>
          <w:rFonts w:ascii="Verdana" w:hAnsi="Verdana" w:cs="Arial"/>
          <w:color w:val="000000" w:themeColor="text1"/>
          <w:sz w:val="22"/>
        </w:rPr>
      </w:pPr>
      <w:r w:rsidRPr="008F4E05">
        <w:rPr>
          <w:rFonts w:ascii="Verdana" w:hAnsi="Verdana" w:cs="Arial"/>
          <w:color w:val="000000" w:themeColor="text1"/>
          <w:sz w:val="22"/>
        </w:rPr>
        <w:t>En caso de que sea necesario el Proponente dispondrá de las zonas previstas para ejecutar la obra y la obtención de lotes o zonas necesarias para construir sus instalaciones, las cuales estarán bajo su responsabilidad.</w:t>
      </w:r>
    </w:p>
    <w:p w14:paraId="267F2989" w14:textId="77777777" w:rsidR="005411A1" w:rsidRPr="008F4E05" w:rsidRDefault="005411A1" w:rsidP="005411A1">
      <w:pPr>
        <w:pStyle w:val="InviasNormal"/>
        <w:rPr>
          <w:rFonts w:ascii="Verdana" w:hAnsi="Verdana" w:cs="Arial"/>
          <w:color w:val="000000" w:themeColor="text1"/>
          <w:sz w:val="22"/>
        </w:rPr>
      </w:pPr>
      <w:r w:rsidRPr="008F4E05">
        <w:rPr>
          <w:rFonts w:ascii="Verdana" w:hAnsi="Verdana" w:cs="Arial"/>
          <w:color w:val="000000" w:themeColor="text1"/>
          <w:sz w:val="22"/>
        </w:rPr>
        <w:t>Adicionalmente, correrán por su cuenta y riesgo los trabajos necesarios para no interrumpir el servicio en las vías públicas usadas por él o en las vías de acceso cuyo uso comparta con otros Contratistas.</w:t>
      </w:r>
    </w:p>
    <w:p w14:paraId="7769421C" w14:textId="77777777" w:rsidR="005411A1" w:rsidRPr="008F4E05" w:rsidRDefault="005411A1" w:rsidP="005411A1">
      <w:pPr>
        <w:pStyle w:val="InviasNormal"/>
        <w:rPr>
          <w:rFonts w:ascii="Verdana" w:hAnsi="Verdana" w:cs="Arial"/>
          <w:color w:val="000000" w:themeColor="text1"/>
          <w:sz w:val="22"/>
        </w:rPr>
      </w:pPr>
      <w:r w:rsidRPr="008F4E05">
        <w:rPr>
          <w:rFonts w:ascii="Verdana" w:hAnsi="Verdana" w:cs="Arial"/>
          <w:color w:val="000000" w:themeColor="text1"/>
          <w:sz w:val="22"/>
        </w:rPr>
        <w:t xml:space="preserve">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w:t>
      </w:r>
      <w:r w:rsidRPr="008F4E05">
        <w:rPr>
          <w:rFonts w:ascii="Verdana" w:hAnsi="Verdana" w:cs="Arial"/>
          <w:color w:val="000000" w:themeColor="text1"/>
          <w:sz w:val="22"/>
        </w:rPr>
        <w:lastRenderedPageBreak/>
        <w:t>costos serán reconocidos mediante aprobación de precios no previstos, incluidos en las correspondientes actas de obra aprobadas por el supervisor o el interventor, en los casos que se requiera. Para lo anterior deberá tramitar la correspondiente aprobación de los precios no previstos del proyecto ante el ordenador del gasto, y en los casos que se requiera el permiso ante la autoridad competente.</w:t>
      </w:r>
    </w:p>
    <w:p w14:paraId="5085F596" w14:textId="40BC6CB8" w:rsidR="005411A1" w:rsidRPr="005411A1" w:rsidRDefault="005411A1" w:rsidP="005411A1">
      <w:pPr>
        <w:pStyle w:val="InviasNormal"/>
        <w:rPr>
          <w:rFonts w:ascii="Verdana" w:hAnsi="Verdana" w:cs="Arial"/>
          <w:color w:val="000000" w:themeColor="text1"/>
          <w:sz w:val="22"/>
        </w:rPr>
      </w:pPr>
      <w:r w:rsidRPr="008F4E05">
        <w:rPr>
          <w:rFonts w:ascii="Verdana" w:hAnsi="Verdana" w:cs="Arial"/>
          <w:color w:val="000000" w:themeColor="text1"/>
          <w:sz w:val="22"/>
        </w:rPr>
        <w:t>A menos que se efectúen otros acuerdos, el Contratista deberá retirar todas las obras provisionales a la terminación de los trabajos y dejar las zonas en el mismo estado de limpieza y orden en que las encontró. Así mismo, será responsable de desocupar todas las zonas que le fueron suministradas para las obras provisionales y permanentes.</w:t>
      </w:r>
    </w:p>
    <w:p w14:paraId="267A4D27" w14:textId="0F412028" w:rsidR="1490B45D" w:rsidRDefault="1490B45D" w:rsidP="1490B45D"/>
    <w:p w14:paraId="0AB7EFD5" w14:textId="78672FBB" w:rsidR="00AE6755" w:rsidRPr="00C14360" w:rsidRDefault="00CF369B" w:rsidP="009232B2">
      <w:pPr>
        <w:pStyle w:val="Ttulo1"/>
        <w:rPr>
          <w:rFonts w:ascii="Verdana" w:hAnsi="Verdana"/>
          <w:sz w:val="22"/>
          <w:szCs w:val="22"/>
        </w:rPr>
      </w:pPr>
      <w:r w:rsidRPr="1490B45D">
        <w:rPr>
          <w:rFonts w:ascii="Verdana" w:hAnsi="Verdana"/>
          <w:sz w:val="22"/>
          <w:szCs w:val="22"/>
        </w:rPr>
        <w:t>S</w:t>
      </w:r>
      <w:r w:rsidR="005316D7" w:rsidRPr="1490B45D">
        <w:rPr>
          <w:rFonts w:ascii="Verdana" w:hAnsi="Verdana"/>
          <w:sz w:val="22"/>
          <w:szCs w:val="22"/>
        </w:rPr>
        <w:t xml:space="preserve">eñalización </w:t>
      </w:r>
    </w:p>
    <w:p w14:paraId="1F6ACFB9" w14:textId="77777777" w:rsidR="009E22FA" w:rsidRPr="00C14360" w:rsidRDefault="009E22FA" w:rsidP="009E22FA">
      <w:pPr>
        <w:rPr>
          <w:rFonts w:ascii="Verdana" w:hAnsi="Verdana"/>
          <w:sz w:val="22"/>
        </w:rPr>
      </w:pPr>
    </w:p>
    <w:p w14:paraId="5FAFAB4C" w14:textId="58CFF511" w:rsidR="009E22FA" w:rsidRPr="00C14360" w:rsidRDefault="009E22FA" w:rsidP="009E22FA">
      <w:pPr>
        <w:rPr>
          <w:rFonts w:ascii="Verdana" w:hAnsi="Verdana"/>
          <w:sz w:val="22"/>
        </w:rPr>
      </w:pPr>
      <w:r w:rsidRPr="00C14360">
        <w:rPr>
          <w:rFonts w:ascii="Verdana" w:hAnsi="Verdana"/>
          <w:sz w:val="22"/>
        </w:rPr>
        <w:t xml:space="preserve">De ser necesario, son de cargo del </w:t>
      </w:r>
      <w:r w:rsidR="1C9952AE" w:rsidRPr="00C14360">
        <w:rPr>
          <w:rFonts w:ascii="Verdana" w:hAnsi="Verdana"/>
          <w:sz w:val="22"/>
        </w:rPr>
        <w:t>P</w:t>
      </w:r>
      <w:r w:rsidRPr="00C14360">
        <w:rPr>
          <w:rFonts w:ascii="Verdana" w:hAnsi="Verdana"/>
          <w:sz w:val="22"/>
        </w:rPr>
        <w:t xml:space="preserve">roponente favorecido todos los costos requeridos para </w:t>
      </w:r>
      <w:r w:rsidR="001418DC" w:rsidRPr="00C14360">
        <w:rPr>
          <w:rFonts w:ascii="Verdana" w:hAnsi="Verdana"/>
          <w:sz w:val="22"/>
        </w:rPr>
        <w:t>instalar</w:t>
      </w:r>
      <w:r w:rsidRPr="00C14360">
        <w:rPr>
          <w:rFonts w:ascii="Verdana" w:hAnsi="Verdana"/>
          <w:sz w:val="22"/>
        </w:rPr>
        <w:t xml:space="preserve"> y mantener la señalización de </w:t>
      </w:r>
      <w:r w:rsidR="001418DC" w:rsidRPr="00C14360">
        <w:rPr>
          <w:rFonts w:ascii="Verdana" w:hAnsi="Verdana"/>
          <w:sz w:val="22"/>
        </w:rPr>
        <w:t xml:space="preserve">la </w:t>
      </w:r>
      <w:r w:rsidRPr="00C14360">
        <w:rPr>
          <w:rFonts w:ascii="Verdana" w:hAnsi="Verdana"/>
          <w:sz w:val="22"/>
        </w:rPr>
        <w:t xml:space="preserve">obra y las vallas informativas, la iluminación nocturna y demás dispositivos de seguridad </w:t>
      </w:r>
      <w:r w:rsidR="00887F8E" w:rsidRPr="00C14360">
        <w:rPr>
          <w:rFonts w:ascii="Verdana" w:hAnsi="Verdana"/>
          <w:sz w:val="22"/>
        </w:rPr>
        <w:t>y salud en el trabajo</w:t>
      </w:r>
      <w:r w:rsidR="00D2363E" w:rsidRPr="00C14360">
        <w:rPr>
          <w:rFonts w:ascii="Verdana" w:hAnsi="Verdana"/>
          <w:sz w:val="22"/>
        </w:rPr>
        <w:t>,</w:t>
      </w:r>
      <w:r w:rsidRPr="00C14360">
        <w:rPr>
          <w:rFonts w:ascii="Verdana" w:hAnsi="Verdana"/>
          <w:sz w:val="22"/>
        </w:rPr>
        <w:t xml:space="preserve"> de comunicación y coordinación en los términos definidos por las autoridades competentes.  </w:t>
      </w:r>
    </w:p>
    <w:p w14:paraId="714B5A33" w14:textId="77777777" w:rsidR="009E22FA" w:rsidRPr="00C14360" w:rsidRDefault="009E22FA" w:rsidP="009E22FA">
      <w:pPr>
        <w:rPr>
          <w:rFonts w:ascii="Verdana" w:hAnsi="Verdana"/>
          <w:sz w:val="22"/>
        </w:rPr>
      </w:pPr>
    </w:p>
    <w:p w14:paraId="0162B2FD" w14:textId="1389A1DC" w:rsidR="005316D7" w:rsidRPr="00C14360" w:rsidRDefault="41BA5FC8" w:rsidP="009E22FA">
      <w:pPr>
        <w:rPr>
          <w:rFonts w:ascii="Verdana" w:hAnsi="Verdana"/>
          <w:sz w:val="22"/>
        </w:rPr>
      </w:pPr>
      <w:r w:rsidRPr="00C14360">
        <w:rPr>
          <w:rFonts w:ascii="Verdana" w:hAnsi="Verdana"/>
          <w:sz w:val="22"/>
        </w:rPr>
        <w:t xml:space="preserve">Sin perjuicio de lo anterior, la </w:t>
      </w:r>
      <w:r w:rsidR="379E3196" w:rsidRPr="00C14360">
        <w:rPr>
          <w:rFonts w:ascii="Verdana" w:hAnsi="Verdana"/>
          <w:sz w:val="22"/>
        </w:rPr>
        <w:t>E</w:t>
      </w:r>
      <w:r w:rsidRPr="00C14360">
        <w:rPr>
          <w:rFonts w:ascii="Verdana" w:hAnsi="Verdana"/>
          <w:sz w:val="22"/>
        </w:rPr>
        <w:t xml:space="preserve">ntidad debe definir puntualmente cuáles son los costos directos e indirectos incluidos dentro del </w:t>
      </w:r>
      <w:r w:rsidR="74B82A60" w:rsidRPr="00C14360">
        <w:rPr>
          <w:rFonts w:ascii="Verdana" w:hAnsi="Verdana"/>
          <w:sz w:val="22"/>
        </w:rPr>
        <w:t>P</w:t>
      </w:r>
      <w:r w:rsidRPr="00C14360">
        <w:rPr>
          <w:rFonts w:ascii="Verdana" w:hAnsi="Verdana"/>
          <w:sz w:val="22"/>
        </w:rPr>
        <w:t xml:space="preserve">resupuesto </w:t>
      </w:r>
      <w:r w:rsidR="74B82A60" w:rsidRPr="00C14360">
        <w:rPr>
          <w:rFonts w:ascii="Verdana" w:hAnsi="Verdana"/>
          <w:sz w:val="22"/>
        </w:rPr>
        <w:t>O</w:t>
      </w:r>
      <w:r w:rsidRPr="00C14360">
        <w:rPr>
          <w:rFonts w:ascii="Verdana" w:hAnsi="Verdana"/>
          <w:sz w:val="22"/>
        </w:rPr>
        <w:t>ficial dependiendo del proyecto a ejecutar.</w:t>
      </w:r>
    </w:p>
    <w:p w14:paraId="22699C93" w14:textId="77777777" w:rsidR="00AE6755" w:rsidRPr="00C14360" w:rsidRDefault="00AE6755" w:rsidP="00AE6755">
      <w:pPr>
        <w:rPr>
          <w:rFonts w:ascii="Verdana" w:hAnsi="Verdana"/>
          <w:sz w:val="22"/>
        </w:rPr>
      </w:pPr>
    </w:p>
    <w:p w14:paraId="3134F582" w14:textId="5807204A" w:rsidR="00850B16" w:rsidRPr="00C14360" w:rsidRDefault="00CF369B" w:rsidP="00EB365C">
      <w:pPr>
        <w:pStyle w:val="Ttulo1"/>
        <w:rPr>
          <w:rFonts w:ascii="Verdana" w:hAnsi="Verdana"/>
          <w:sz w:val="22"/>
          <w:szCs w:val="22"/>
        </w:rPr>
      </w:pPr>
      <w:r w:rsidRPr="1490B45D">
        <w:rPr>
          <w:rFonts w:ascii="Verdana" w:hAnsi="Verdana"/>
          <w:sz w:val="22"/>
          <w:szCs w:val="22"/>
        </w:rPr>
        <w:t>P</w:t>
      </w:r>
      <w:r w:rsidR="00EB365C" w:rsidRPr="1490B45D">
        <w:rPr>
          <w:rFonts w:ascii="Verdana" w:hAnsi="Verdana"/>
          <w:sz w:val="22"/>
          <w:szCs w:val="22"/>
        </w:rPr>
        <w:t xml:space="preserve">ermisos, licencias y autorizaciones </w:t>
      </w:r>
    </w:p>
    <w:p w14:paraId="2C54DF09" w14:textId="4EFD3715" w:rsidR="00EB365C" w:rsidRPr="00C14360" w:rsidRDefault="00EB365C" w:rsidP="00EB365C">
      <w:pPr>
        <w:rPr>
          <w:rFonts w:ascii="Verdana" w:hAnsi="Verdana"/>
          <w:sz w:val="22"/>
        </w:rPr>
      </w:pPr>
    </w:p>
    <w:p w14:paraId="44BCEB92" w14:textId="213DDBC0" w:rsidR="00850B16" w:rsidRDefault="005411A1" w:rsidP="00925DDB">
      <w:pPr>
        <w:rPr>
          <w:rFonts w:ascii="Verdana" w:hAnsi="Verdana"/>
          <w:sz w:val="22"/>
        </w:rPr>
      </w:pPr>
      <w:r w:rsidRPr="005411A1">
        <w:rPr>
          <w:rFonts w:ascii="Verdana" w:hAnsi="Verdana"/>
          <w:sz w:val="22"/>
        </w:rPr>
        <w:t>Revisado el alcance técnico del proyecto, se concluye que no se requiere la obtención previa de permisos, licencias o autorizaciones especiales para la ejecución del contrato, toda vez que las actividades a desarrollar corresponden a obras de mantenimiento, reparación y adecuaciones locativas, tales como resanes, pintura, enchapes, reposición de pisos, mantenimiento de cubiertas, adecuación de redes hidrosanitarias y eléctricas menores, sin que ello implique modificación de la estructura portante, cambios en la distribución arquitectónica, aumento de áreas construidas, afectación volumétrica o intervención urbanística del inmueble. En consecuencia, dichas actividades se enmarcan dentro de las reparaciones o mejoras locativas que no requieren licencia de construcción.</w:t>
      </w:r>
    </w:p>
    <w:p w14:paraId="5D2409B9" w14:textId="77777777" w:rsidR="005411A1" w:rsidRPr="00C14360" w:rsidRDefault="005411A1" w:rsidP="00925DDB">
      <w:pPr>
        <w:rPr>
          <w:rFonts w:ascii="Verdana" w:hAnsi="Verdana"/>
          <w:sz w:val="22"/>
        </w:rPr>
      </w:pPr>
    </w:p>
    <w:p w14:paraId="132314FD" w14:textId="12D23FD4" w:rsidR="6FB57258" w:rsidRPr="00C14360" w:rsidRDefault="6FB57258" w:rsidP="1490B45D">
      <w:pPr>
        <w:pStyle w:val="Ttulo1"/>
        <w:rPr>
          <w:rFonts w:ascii="Verdana" w:hAnsi="Verdana"/>
          <w:sz w:val="22"/>
          <w:szCs w:val="22"/>
        </w:rPr>
      </w:pPr>
      <w:r w:rsidRPr="1490B45D">
        <w:rPr>
          <w:rFonts w:ascii="Verdana" w:hAnsi="Verdana"/>
          <w:sz w:val="22"/>
          <w:szCs w:val="22"/>
          <w:lang w:val="es-ES"/>
        </w:rPr>
        <w:t>NOTAS TÉCNICAS ESPECÍFICAS PARA EL PROYECTO</w:t>
      </w:r>
    </w:p>
    <w:p w14:paraId="2E562079" w14:textId="30210988" w:rsidR="1490B45D" w:rsidRDefault="1490B45D" w:rsidP="1490B45D"/>
    <w:p w14:paraId="4857AFE1" w14:textId="55C9C34A" w:rsidR="005411A1" w:rsidRDefault="005411A1" w:rsidP="005411A1">
      <w:pPr>
        <w:rPr>
          <w:rFonts w:ascii="Verdana" w:hAnsi="Verdana" w:cs="Arial"/>
          <w:color w:val="000000" w:themeColor="text1"/>
          <w:sz w:val="22"/>
        </w:rPr>
      </w:pPr>
      <w:r w:rsidRPr="008E7C09">
        <w:rPr>
          <w:rFonts w:ascii="Verdana" w:hAnsi="Verdana" w:cs="Arial"/>
          <w:color w:val="000000" w:themeColor="text1"/>
          <w:sz w:val="22"/>
        </w:rPr>
        <w:t>Para la ejecución del presente contrato, el contratista deberá tener en cuenta las siguientes condiciones técnicas específicas:</w:t>
      </w:r>
    </w:p>
    <w:p w14:paraId="3855CDCB" w14:textId="77777777" w:rsidR="005411A1" w:rsidRPr="008E7C09" w:rsidRDefault="005411A1" w:rsidP="005411A1">
      <w:pPr>
        <w:rPr>
          <w:rFonts w:ascii="Verdana" w:hAnsi="Verdana" w:cs="Arial"/>
          <w:color w:val="000000" w:themeColor="text1"/>
          <w:sz w:val="22"/>
        </w:rPr>
      </w:pPr>
    </w:p>
    <w:p w14:paraId="670326AC" w14:textId="77777777" w:rsidR="005411A1" w:rsidRPr="008E7C09" w:rsidRDefault="005411A1" w:rsidP="005411A1">
      <w:pPr>
        <w:rPr>
          <w:rFonts w:ascii="Verdana" w:hAnsi="Verdana" w:cs="Arial"/>
          <w:b/>
          <w:bCs/>
          <w:color w:val="000000" w:themeColor="text1"/>
          <w:sz w:val="22"/>
        </w:rPr>
      </w:pPr>
      <w:r w:rsidRPr="008E7C09">
        <w:rPr>
          <w:rFonts w:ascii="Verdana" w:hAnsi="Verdana" w:cs="Arial"/>
          <w:b/>
          <w:bCs/>
          <w:color w:val="000000" w:themeColor="text1"/>
          <w:sz w:val="22"/>
        </w:rPr>
        <w:lastRenderedPageBreak/>
        <w:t>a) Especificaciones técnicas de materiales</w:t>
      </w:r>
    </w:p>
    <w:p w14:paraId="7EEF8FD0" w14:textId="4EC4AB67" w:rsidR="005411A1" w:rsidRDefault="005411A1" w:rsidP="005411A1">
      <w:pPr>
        <w:rPr>
          <w:rFonts w:ascii="Verdana" w:hAnsi="Verdana" w:cs="Arial"/>
          <w:color w:val="000000" w:themeColor="text1"/>
          <w:sz w:val="22"/>
        </w:rPr>
      </w:pPr>
      <w:r w:rsidRPr="008E7C09">
        <w:rPr>
          <w:rFonts w:ascii="Verdana" w:hAnsi="Verdana" w:cs="Arial"/>
          <w:color w:val="000000" w:themeColor="text1"/>
          <w:sz w:val="22"/>
        </w:rPr>
        <w:t>Todos los materiales a utilizar deberán ser nuevos, de primera calidad y cumplir con las normas técnicas colombianas (NTC) aplicables. No se permitirá el uso de materiales reutilizados o en mal estado.</w:t>
      </w:r>
    </w:p>
    <w:p w14:paraId="69F07345" w14:textId="77777777" w:rsidR="005411A1" w:rsidRPr="008E7C09" w:rsidRDefault="005411A1" w:rsidP="005411A1">
      <w:pPr>
        <w:rPr>
          <w:rFonts w:ascii="Verdana" w:hAnsi="Verdana" w:cs="Arial"/>
          <w:color w:val="000000" w:themeColor="text1"/>
          <w:sz w:val="22"/>
        </w:rPr>
      </w:pPr>
    </w:p>
    <w:p w14:paraId="476D1E04" w14:textId="77777777" w:rsidR="005411A1" w:rsidRPr="008E7C09" w:rsidRDefault="005411A1" w:rsidP="005411A1">
      <w:pPr>
        <w:rPr>
          <w:rFonts w:ascii="Verdana" w:hAnsi="Verdana" w:cs="Arial"/>
          <w:b/>
          <w:bCs/>
          <w:color w:val="000000" w:themeColor="text1"/>
          <w:sz w:val="22"/>
        </w:rPr>
      </w:pPr>
      <w:r w:rsidRPr="008E7C09">
        <w:rPr>
          <w:rFonts w:ascii="Verdana" w:hAnsi="Verdana" w:cs="Arial"/>
          <w:b/>
          <w:bCs/>
          <w:color w:val="000000" w:themeColor="text1"/>
          <w:sz w:val="22"/>
        </w:rPr>
        <w:t>b) Actividades de acabados</w:t>
      </w:r>
    </w:p>
    <w:p w14:paraId="4025583E" w14:textId="77777777" w:rsidR="005411A1" w:rsidRPr="008E7C09" w:rsidRDefault="005411A1" w:rsidP="005411A1">
      <w:pPr>
        <w:rPr>
          <w:rFonts w:ascii="Verdana" w:hAnsi="Verdana" w:cs="Arial"/>
          <w:color w:val="000000" w:themeColor="text1"/>
          <w:sz w:val="22"/>
        </w:rPr>
      </w:pPr>
      <w:r w:rsidRPr="008E7C09">
        <w:rPr>
          <w:rFonts w:ascii="Verdana" w:hAnsi="Verdana" w:cs="Arial"/>
          <w:color w:val="000000" w:themeColor="text1"/>
          <w:sz w:val="22"/>
        </w:rPr>
        <w:t>Las actividades de resane, estuco y pintura deberán ejecutarse garantizando superficies uniformes, libres de fisuras, humedad o desprendimientos. La aplicación de pintura deberá realizarse conforme a las recomendaciones del fabricante, incluyendo preparación de superficie y número de manos requeridas.</w:t>
      </w:r>
    </w:p>
    <w:p w14:paraId="73B725BA" w14:textId="77777777" w:rsidR="005411A1" w:rsidRDefault="005411A1" w:rsidP="005411A1">
      <w:pPr>
        <w:rPr>
          <w:rFonts w:ascii="Verdana" w:hAnsi="Verdana" w:cs="Arial"/>
          <w:color w:val="000000" w:themeColor="text1"/>
          <w:sz w:val="22"/>
        </w:rPr>
      </w:pPr>
    </w:p>
    <w:p w14:paraId="542F3D4A" w14:textId="77777777" w:rsidR="005411A1" w:rsidRPr="008E7C09" w:rsidRDefault="005411A1" w:rsidP="005411A1">
      <w:pPr>
        <w:rPr>
          <w:rFonts w:ascii="Verdana" w:hAnsi="Verdana" w:cs="Arial"/>
          <w:color w:val="000000" w:themeColor="text1"/>
          <w:sz w:val="22"/>
        </w:rPr>
      </w:pPr>
    </w:p>
    <w:p w14:paraId="334F2F4D" w14:textId="77777777" w:rsidR="005411A1" w:rsidRPr="008E7C09" w:rsidRDefault="005411A1" w:rsidP="005411A1">
      <w:pPr>
        <w:rPr>
          <w:rFonts w:ascii="Verdana" w:hAnsi="Verdana" w:cs="Arial"/>
          <w:b/>
          <w:bCs/>
          <w:color w:val="000000" w:themeColor="text1"/>
          <w:sz w:val="22"/>
        </w:rPr>
      </w:pPr>
      <w:r w:rsidRPr="008E7C09">
        <w:rPr>
          <w:rFonts w:ascii="Verdana" w:hAnsi="Verdana" w:cs="Arial"/>
          <w:b/>
          <w:bCs/>
          <w:color w:val="000000" w:themeColor="text1"/>
          <w:sz w:val="22"/>
        </w:rPr>
        <w:t>c) Intervención en cubiertas</w:t>
      </w:r>
    </w:p>
    <w:p w14:paraId="7FD67AA1" w14:textId="48830AA3" w:rsidR="005411A1" w:rsidRDefault="005411A1" w:rsidP="005411A1">
      <w:pPr>
        <w:rPr>
          <w:rFonts w:ascii="Verdana" w:hAnsi="Verdana" w:cs="Arial"/>
          <w:color w:val="000000" w:themeColor="text1"/>
          <w:sz w:val="22"/>
        </w:rPr>
      </w:pPr>
      <w:r w:rsidRPr="008E7C09">
        <w:rPr>
          <w:rFonts w:ascii="Verdana" w:hAnsi="Verdana" w:cs="Arial"/>
          <w:color w:val="000000" w:themeColor="text1"/>
          <w:sz w:val="22"/>
        </w:rPr>
        <w:t>En caso de mantenimiento o reparación de cubiertas, se deberán corregir filtraciones, reemplazar elementos deteriorados y garantizar la adecuada evacuación de aguas lluvias, evitando afectaciones posteriores a la edificación.</w:t>
      </w:r>
    </w:p>
    <w:p w14:paraId="663BF09F" w14:textId="77777777" w:rsidR="005411A1" w:rsidRPr="008E7C09" w:rsidRDefault="005411A1" w:rsidP="005411A1">
      <w:pPr>
        <w:rPr>
          <w:rFonts w:ascii="Verdana" w:hAnsi="Verdana" w:cs="Arial"/>
          <w:color w:val="000000" w:themeColor="text1"/>
          <w:sz w:val="22"/>
        </w:rPr>
      </w:pPr>
    </w:p>
    <w:p w14:paraId="622B74A3" w14:textId="77777777" w:rsidR="005411A1" w:rsidRPr="008E7C09" w:rsidRDefault="005411A1" w:rsidP="005411A1">
      <w:pPr>
        <w:rPr>
          <w:rFonts w:ascii="Verdana" w:hAnsi="Verdana" w:cs="Arial"/>
          <w:b/>
          <w:bCs/>
          <w:color w:val="000000" w:themeColor="text1"/>
          <w:sz w:val="22"/>
        </w:rPr>
      </w:pPr>
      <w:r w:rsidRPr="008E7C09">
        <w:rPr>
          <w:rFonts w:ascii="Verdana" w:hAnsi="Verdana" w:cs="Arial"/>
          <w:b/>
          <w:bCs/>
          <w:color w:val="000000" w:themeColor="text1"/>
          <w:sz w:val="22"/>
        </w:rPr>
        <w:t>d) Instalaciones eléctricas e hidrosanitarias</w:t>
      </w:r>
    </w:p>
    <w:p w14:paraId="38267EB0" w14:textId="248AE2B3" w:rsidR="005411A1" w:rsidRDefault="005411A1" w:rsidP="005411A1">
      <w:pPr>
        <w:rPr>
          <w:rFonts w:ascii="Verdana" w:hAnsi="Verdana" w:cs="Arial"/>
          <w:color w:val="000000" w:themeColor="text1"/>
          <w:sz w:val="22"/>
        </w:rPr>
      </w:pPr>
      <w:r w:rsidRPr="008E7C09">
        <w:rPr>
          <w:rFonts w:ascii="Verdana" w:hAnsi="Verdana" w:cs="Arial"/>
          <w:color w:val="000000" w:themeColor="text1"/>
          <w:sz w:val="22"/>
        </w:rPr>
        <w:t>Las intervenciones en redes deberán cumplir con la normativa vigente, especialmente el Reglamento Técnico de Instalaciones Eléctricas (RETIE). Se deberá garantizar el correcto funcionamiento, seguridad y continuidad de los servicios intervenidos.</w:t>
      </w:r>
    </w:p>
    <w:p w14:paraId="7F27A5D2" w14:textId="77777777" w:rsidR="005411A1" w:rsidRPr="008E7C09" w:rsidRDefault="005411A1" w:rsidP="005411A1">
      <w:pPr>
        <w:rPr>
          <w:rFonts w:ascii="Verdana" w:hAnsi="Verdana" w:cs="Arial"/>
          <w:color w:val="000000" w:themeColor="text1"/>
          <w:sz w:val="22"/>
        </w:rPr>
      </w:pPr>
    </w:p>
    <w:p w14:paraId="37D6E7E0" w14:textId="77777777" w:rsidR="005411A1" w:rsidRPr="008E7C09" w:rsidRDefault="005411A1" w:rsidP="005411A1">
      <w:pPr>
        <w:rPr>
          <w:rFonts w:ascii="Verdana" w:hAnsi="Verdana" w:cs="Arial"/>
          <w:b/>
          <w:bCs/>
          <w:color w:val="000000" w:themeColor="text1"/>
          <w:sz w:val="22"/>
        </w:rPr>
      </w:pPr>
      <w:r w:rsidRPr="008E7C09">
        <w:rPr>
          <w:rFonts w:ascii="Verdana" w:hAnsi="Verdana" w:cs="Arial"/>
          <w:b/>
          <w:bCs/>
          <w:color w:val="000000" w:themeColor="text1"/>
          <w:sz w:val="22"/>
        </w:rPr>
        <w:t>e) Trabajo en alturas</w:t>
      </w:r>
    </w:p>
    <w:p w14:paraId="4A8A5038" w14:textId="2F115D5B" w:rsidR="005411A1" w:rsidRDefault="005411A1" w:rsidP="005411A1">
      <w:pPr>
        <w:rPr>
          <w:rFonts w:ascii="Verdana" w:hAnsi="Verdana" w:cs="Arial"/>
          <w:color w:val="000000" w:themeColor="text1"/>
          <w:sz w:val="22"/>
        </w:rPr>
      </w:pPr>
      <w:r w:rsidRPr="008E7C09">
        <w:rPr>
          <w:rFonts w:ascii="Verdana" w:hAnsi="Verdana" w:cs="Arial"/>
          <w:color w:val="000000" w:themeColor="text1"/>
          <w:sz w:val="22"/>
        </w:rPr>
        <w:t>Cuando las actividades lo requieran, el contratista deberá cumplir con la normatividad vigente en trabajo seguro en alturas, garantizando el uso de equipos certificados y personal capacitado.</w:t>
      </w:r>
    </w:p>
    <w:p w14:paraId="48372D79" w14:textId="77777777" w:rsidR="005411A1" w:rsidRPr="008E7C09" w:rsidRDefault="005411A1" w:rsidP="005411A1">
      <w:pPr>
        <w:rPr>
          <w:rFonts w:ascii="Verdana" w:hAnsi="Verdana" w:cs="Arial"/>
          <w:color w:val="000000" w:themeColor="text1"/>
          <w:sz w:val="22"/>
        </w:rPr>
      </w:pPr>
    </w:p>
    <w:p w14:paraId="37345800" w14:textId="77777777" w:rsidR="005411A1" w:rsidRPr="008E7C09" w:rsidRDefault="005411A1" w:rsidP="005411A1">
      <w:pPr>
        <w:rPr>
          <w:rFonts w:ascii="Verdana" w:hAnsi="Verdana" w:cs="Arial"/>
          <w:b/>
          <w:bCs/>
          <w:color w:val="000000" w:themeColor="text1"/>
          <w:sz w:val="22"/>
        </w:rPr>
      </w:pPr>
      <w:r w:rsidRPr="008E7C09">
        <w:rPr>
          <w:rFonts w:ascii="Verdana" w:hAnsi="Verdana" w:cs="Arial"/>
          <w:b/>
          <w:bCs/>
          <w:color w:val="000000" w:themeColor="text1"/>
          <w:sz w:val="22"/>
        </w:rPr>
        <w:t>f) Manejo de residuos de construcción y demolición (RCD)</w:t>
      </w:r>
    </w:p>
    <w:p w14:paraId="6E20C1CD" w14:textId="07D84464" w:rsidR="005411A1" w:rsidRDefault="005411A1" w:rsidP="005411A1">
      <w:pPr>
        <w:rPr>
          <w:rFonts w:ascii="Verdana" w:hAnsi="Verdana" w:cs="Arial"/>
          <w:color w:val="000000" w:themeColor="text1"/>
          <w:sz w:val="22"/>
        </w:rPr>
      </w:pPr>
      <w:r w:rsidRPr="008E7C09">
        <w:rPr>
          <w:rFonts w:ascii="Verdana" w:hAnsi="Verdana" w:cs="Arial"/>
          <w:color w:val="000000" w:themeColor="text1"/>
          <w:sz w:val="22"/>
        </w:rPr>
        <w:t>El contratista deberá realizar la correcta recolección, almacenamiento, transporte y disposición final de los residuos generados, conforme a la normativa ambiental vigente.</w:t>
      </w:r>
    </w:p>
    <w:p w14:paraId="0EC4641B" w14:textId="77777777" w:rsidR="005411A1" w:rsidRPr="008E7C09" w:rsidRDefault="005411A1" w:rsidP="005411A1">
      <w:pPr>
        <w:rPr>
          <w:rFonts w:ascii="Verdana" w:hAnsi="Verdana" w:cs="Arial"/>
          <w:color w:val="000000" w:themeColor="text1"/>
          <w:sz w:val="22"/>
        </w:rPr>
      </w:pPr>
    </w:p>
    <w:p w14:paraId="79B7D273" w14:textId="77777777" w:rsidR="005411A1" w:rsidRPr="008E7C09" w:rsidRDefault="005411A1" w:rsidP="005411A1">
      <w:pPr>
        <w:rPr>
          <w:rFonts w:ascii="Verdana" w:hAnsi="Verdana" w:cs="Arial"/>
          <w:b/>
          <w:bCs/>
          <w:color w:val="000000" w:themeColor="text1"/>
          <w:sz w:val="22"/>
        </w:rPr>
      </w:pPr>
      <w:r w:rsidRPr="008E7C09">
        <w:rPr>
          <w:rFonts w:ascii="Verdana" w:hAnsi="Verdana" w:cs="Arial"/>
          <w:b/>
          <w:bCs/>
          <w:color w:val="000000" w:themeColor="text1"/>
          <w:sz w:val="22"/>
        </w:rPr>
        <w:t>g) Condiciones de recibo de obra</w:t>
      </w:r>
    </w:p>
    <w:p w14:paraId="1C118515" w14:textId="1F4126FE" w:rsidR="005411A1" w:rsidRDefault="005411A1" w:rsidP="005411A1">
      <w:pPr>
        <w:rPr>
          <w:rFonts w:ascii="Verdana" w:hAnsi="Verdana" w:cs="Arial"/>
          <w:color w:val="000000" w:themeColor="text1"/>
          <w:sz w:val="22"/>
        </w:rPr>
      </w:pPr>
      <w:r w:rsidRPr="008E7C09">
        <w:rPr>
          <w:rFonts w:ascii="Verdana" w:hAnsi="Verdana" w:cs="Arial"/>
          <w:color w:val="000000" w:themeColor="text1"/>
          <w:sz w:val="22"/>
        </w:rPr>
        <w:t>Las actividades ejecutadas deberán cumplir con criterios de calidad, funcionamiento y acabado. El supervisor o interventor verificará que las intervenciones se encuentren terminadas, limpias y en correcto estado de funcionamiento antes de su recibo.</w:t>
      </w:r>
    </w:p>
    <w:p w14:paraId="2181A72E" w14:textId="77777777" w:rsidR="005411A1" w:rsidRPr="008E7C09" w:rsidRDefault="005411A1" w:rsidP="005411A1">
      <w:pPr>
        <w:rPr>
          <w:rFonts w:ascii="Verdana" w:hAnsi="Verdana" w:cs="Arial"/>
          <w:color w:val="000000" w:themeColor="text1"/>
          <w:sz w:val="22"/>
        </w:rPr>
      </w:pPr>
    </w:p>
    <w:p w14:paraId="672B417B" w14:textId="77777777" w:rsidR="005411A1" w:rsidRPr="008E7C09" w:rsidRDefault="005411A1" w:rsidP="005411A1">
      <w:pPr>
        <w:rPr>
          <w:rFonts w:ascii="Verdana" w:hAnsi="Verdana" w:cs="Arial"/>
          <w:b/>
          <w:bCs/>
          <w:color w:val="000000" w:themeColor="text1"/>
          <w:sz w:val="22"/>
        </w:rPr>
      </w:pPr>
      <w:r w:rsidRPr="008E7C09">
        <w:rPr>
          <w:rFonts w:ascii="Verdana" w:hAnsi="Verdana" w:cs="Arial"/>
          <w:b/>
          <w:bCs/>
          <w:color w:val="000000" w:themeColor="text1"/>
          <w:sz w:val="22"/>
        </w:rPr>
        <w:t>h) Protección de áreas no intervenidas</w:t>
      </w:r>
    </w:p>
    <w:p w14:paraId="017BF723" w14:textId="05F75F70" w:rsidR="005411A1" w:rsidRDefault="005411A1" w:rsidP="005411A1">
      <w:pPr>
        <w:rPr>
          <w:rFonts w:ascii="Verdana" w:hAnsi="Verdana" w:cs="Arial"/>
          <w:color w:val="000000" w:themeColor="text1"/>
          <w:sz w:val="22"/>
        </w:rPr>
      </w:pPr>
      <w:r w:rsidRPr="008E7C09">
        <w:rPr>
          <w:rFonts w:ascii="Verdana" w:hAnsi="Verdana" w:cs="Arial"/>
          <w:color w:val="000000" w:themeColor="text1"/>
          <w:sz w:val="22"/>
        </w:rPr>
        <w:t>El contratista deberá proteger las áreas aledañas que no serán objeto de intervención, evitando daños a elementos existentes durante la ejecución de las actividades.</w:t>
      </w:r>
    </w:p>
    <w:p w14:paraId="7E15095A" w14:textId="0814AE58" w:rsidR="005411A1" w:rsidRDefault="005411A1" w:rsidP="005411A1">
      <w:pPr>
        <w:rPr>
          <w:rFonts w:ascii="Verdana" w:hAnsi="Verdana" w:cs="Arial"/>
          <w:color w:val="000000" w:themeColor="text1"/>
          <w:sz w:val="22"/>
        </w:rPr>
      </w:pPr>
    </w:p>
    <w:p w14:paraId="1C712822" w14:textId="3C1D62BD" w:rsidR="005411A1" w:rsidRDefault="005411A1" w:rsidP="005411A1">
      <w:pPr>
        <w:rPr>
          <w:rFonts w:ascii="Verdana" w:hAnsi="Verdana" w:cs="Arial"/>
          <w:color w:val="000000" w:themeColor="text1"/>
          <w:sz w:val="22"/>
        </w:rPr>
      </w:pPr>
    </w:p>
    <w:p w14:paraId="4E61C3F3" w14:textId="77777777" w:rsidR="005411A1" w:rsidRPr="008E7C09" w:rsidRDefault="005411A1" w:rsidP="005411A1">
      <w:pPr>
        <w:rPr>
          <w:rFonts w:ascii="Verdana" w:hAnsi="Verdana" w:cs="Arial"/>
          <w:color w:val="000000" w:themeColor="text1"/>
          <w:sz w:val="22"/>
        </w:rPr>
      </w:pPr>
    </w:p>
    <w:p w14:paraId="0BC498F7" w14:textId="77777777" w:rsidR="005411A1" w:rsidRPr="008E7C09" w:rsidRDefault="005411A1" w:rsidP="005411A1">
      <w:pPr>
        <w:rPr>
          <w:rFonts w:ascii="Verdana" w:hAnsi="Verdana" w:cs="Arial"/>
          <w:b/>
          <w:bCs/>
          <w:color w:val="000000" w:themeColor="text1"/>
          <w:sz w:val="22"/>
        </w:rPr>
      </w:pPr>
      <w:r w:rsidRPr="008E7C09">
        <w:rPr>
          <w:rFonts w:ascii="Verdana" w:hAnsi="Verdana" w:cs="Arial"/>
          <w:b/>
          <w:bCs/>
          <w:color w:val="000000" w:themeColor="text1"/>
          <w:sz w:val="22"/>
        </w:rPr>
        <w:t>i) Coordinación de actividades</w:t>
      </w:r>
    </w:p>
    <w:p w14:paraId="102CE565" w14:textId="77777777" w:rsidR="005411A1" w:rsidRPr="008F4E05" w:rsidRDefault="005411A1" w:rsidP="005411A1">
      <w:pPr>
        <w:rPr>
          <w:rFonts w:ascii="Verdana" w:hAnsi="Verdana" w:cs="Arial"/>
          <w:color w:val="000000" w:themeColor="text1"/>
          <w:sz w:val="22"/>
          <w:highlight w:val="lightGray"/>
        </w:rPr>
      </w:pPr>
      <w:r w:rsidRPr="008E7C09">
        <w:rPr>
          <w:rFonts w:ascii="Verdana" w:hAnsi="Verdana" w:cs="Arial"/>
          <w:color w:val="000000" w:themeColor="text1"/>
          <w:sz w:val="22"/>
        </w:rPr>
        <w:t>Las actividades deberán programarse de manera que no afecten significativamente la operación de la edificación, implementando las medidas necesarias para garantizar la continuidad de las actividades institucionales.</w:t>
      </w:r>
    </w:p>
    <w:p w14:paraId="7E777886" w14:textId="77777777" w:rsidR="005411A1" w:rsidRDefault="005411A1" w:rsidP="1490B45D"/>
    <w:p w14:paraId="31E2F903" w14:textId="344C5D77" w:rsidR="2D7BE78F" w:rsidRPr="00C14360" w:rsidRDefault="2D7BE78F" w:rsidP="00A42BB6">
      <w:pPr>
        <w:rPr>
          <w:rFonts w:ascii="Verdana" w:hAnsi="Verdana"/>
          <w:sz w:val="22"/>
        </w:rPr>
      </w:pPr>
    </w:p>
    <w:p w14:paraId="6BC81B0B" w14:textId="23978E39" w:rsidR="00850B16" w:rsidRDefault="00CF369B" w:rsidP="002B7C83">
      <w:pPr>
        <w:pStyle w:val="Ttulo1"/>
        <w:rPr>
          <w:rFonts w:ascii="Verdana" w:hAnsi="Verdana"/>
          <w:sz w:val="22"/>
          <w:szCs w:val="22"/>
        </w:rPr>
      </w:pPr>
      <w:r w:rsidRPr="1490B45D">
        <w:rPr>
          <w:rFonts w:ascii="Verdana" w:hAnsi="Verdana"/>
          <w:sz w:val="22"/>
          <w:szCs w:val="22"/>
        </w:rPr>
        <w:t>D</w:t>
      </w:r>
      <w:r w:rsidR="002B7C83" w:rsidRPr="1490B45D">
        <w:rPr>
          <w:rFonts w:ascii="Verdana" w:hAnsi="Verdana"/>
          <w:sz w:val="22"/>
          <w:szCs w:val="22"/>
        </w:rPr>
        <w:t xml:space="preserve">ocumentos técnicos adicionales </w:t>
      </w:r>
    </w:p>
    <w:p w14:paraId="0837EA37" w14:textId="77777777" w:rsidR="005411A1" w:rsidRPr="005411A1" w:rsidRDefault="005411A1" w:rsidP="005411A1"/>
    <w:p w14:paraId="65610B4C" w14:textId="41BDA609" w:rsidR="002B7C83" w:rsidRPr="00C14360" w:rsidRDefault="005411A1" w:rsidP="002B7C83">
      <w:pPr>
        <w:rPr>
          <w:rFonts w:ascii="Verdana" w:hAnsi="Verdana"/>
          <w:sz w:val="22"/>
        </w:rPr>
      </w:pPr>
      <w:r w:rsidRPr="005411A1">
        <w:rPr>
          <w:rFonts w:ascii="Verdana" w:hAnsi="Verdana"/>
          <w:sz w:val="22"/>
        </w:rPr>
        <w:t>Teniendo en cuenta que la Entidad no ha definido documentos técnicos adicionales a los ya incluidos en el presente proceso, y que la naturaleza del proyecto, correspondiente a reparaciones locativas y mantenimiento de una edificación existente, no requiere estudios, diseños o especificaciones complementarias diferentes a las señaladas en los documentos del proceso</w:t>
      </w:r>
    </w:p>
    <w:p w14:paraId="0E9DE7ED" w14:textId="779C35BF" w:rsidR="00C10018" w:rsidRPr="00C14360" w:rsidRDefault="00C10018" w:rsidP="002B7C83">
      <w:pPr>
        <w:rPr>
          <w:rFonts w:ascii="Verdana" w:hAnsi="Verdana"/>
          <w:sz w:val="22"/>
        </w:rPr>
      </w:pPr>
    </w:p>
    <w:p w14:paraId="3EC6CF5B" w14:textId="77777777" w:rsidR="00CF369B" w:rsidRPr="00C14360" w:rsidRDefault="00CF369B" w:rsidP="002B7C83">
      <w:pPr>
        <w:rPr>
          <w:rFonts w:ascii="Verdana" w:hAnsi="Verdana"/>
          <w:sz w:val="22"/>
        </w:rPr>
      </w:pPr>
    </w:p>
    <w:p w14:paraId="4BDE83BC" w14:textId="499BC3C4" w:rsidR="00C10018" w:rsidRDefault="00C10018" w:rsidP="00C10018">
      <w:pPr>
        <w:rPr>
          <w:rFonts w:ascii="Verdana" w:hAnsi="Verdana"/>
          <w:sz w:val="22"/>
        </w:rPr>
      </w:pPr>
    </w:p>
    <w:p w14:paraId="77B2156F" w14:textId="77777777" w:rsidR="00303BAB" w:rsidRPr="00C14360" w:rsidRDefault="00303BAB" w:rsidP="00C10018">
      <w:pPr>
        <w:rPr>
          <w:rFonts w:ascii="Verdana" w:hAnsi="Verdana"/>
          <w:sz w:val="22"/>
        </w:rPr>
      </w:pPr>
    </w:p>
    <w:p w14:paraId="46D76CDA" w14:textId="77777777" w:rsidR="002B7C83" w:rsidRPr="00C14360" w:rsidRDefault="002B7C83" w:rsidP="002B7C83">
      <w:pPr>
        <w:rPr>
          <w:rFonts w:ascii="Verdana" w:hAnsi="Verdana"/>
          <w:sz w:val="22"/>
        </w:rPr>
      </w:pPr>
    </w:p>
    <w:p w14:paraId="1BA707D5" w14:textId="77777777" w:rsidR="00850B16" w:rsidRPr="00C14360" w:rsidRDefault="00850B16" w:rsidP="00925DDB">
      <w:pPr>
        <w:rPr>
          <w:rFonts w:ascii="Verdana" w:hAnsi="Verdana"/>
          <w:sz w:val="22"/>
        </w:rPr>
      </w:pPr>
    </w:p>
    <w:sectPr w:rsidR="00850B16" w:rsidRPr="00C14360" w:rsidSect="00BA506B">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F3BA69" w14:textId="77777777" w:rsidR="00AE5328" w:rsidRDefault="00AE5328" w:rsidP="00646344">
      <w:r>
        <w:separator/>
      </w:r>
    </w:p>
  </w:endnote>
  <w:endnote w:type="continuationSeparator" w:id="0">
    <w:p w14:paraId="1AE2EEE4" w14:textId="77777777" w:rsidR="00AE5328" w:rsidRDefault="00AE5328" w:rsidP="00646344">
      <w:r>
        <w:continuationSeparator/>
      </w:r>
    </w:p>
  </w:endnote>
  <w:endnote w:type="continuationNotice" w:id="1">
    <w:p w14:paraId="2B5FDEB2" w14:textId="77777777" w:rsidR="00AE5328" w:rsidRDefault="00AE53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CEC5D3" w14:textId="77777777" w:rsidR="00646344" w:rsidRPr="00C26F61" w:rsidRDefault="00646344" w:rsidP="00646344">
    <w:pPr>
      <w:widowControl w:val="0"/>
      <w:autoSpaceDE w:val="0"/>
      <w:autoSpaceDN w:val="0"/>
      <w:adjustRightInd w:val="0"/>
      <w:spacing w:line="200" w:lineRule="exact"/>
      <w:ind w:right="-20"/>
      <w:rPr>
        <w:rFonts w:ascii="Times New Roman" w:hAnsi="Times New Roman"/>
        <w:color w:val="000000" w:themeColor="text1"/>
        <w:szCs w:val="20"/>
      </w:rPr>
    </w:pPr>
  </w:p>
  <w:p w14:paraId="1711AABD" w14:textId="3845E647" w:rsidR="00646344" w:rsidRPr="00C80FBC" w:rsidRDefault="00646344" w:rsidP="00646344">
    <w:pPr>
      <w:widowControl w:val="0"/>
      <w:autoSpaceDE w:val="0"/>
      <w:autoSpaceDN w:val="0"/>
      <w:adjustRightInd w:val="0"/>
      <w:spacing w:line="265" w:lineRule="exact"/>
      <w:ind w:left="-18" w:right="-38"/>
      <w:jc w:val="center"/>
      <w:rPr>
        <w:rFonts w:ascii="Verdana" w:hAnsi="Verdana" w:cs="Arial"/>
        <w:b/>
        <w:color w:val="000000" w:themeColor="text1"/>
        <w:szCs w:val="20"/>
        <w:highlight w:val="lightGray"/>
      </w:rPr>
    </w:pPr>
    <w:r w:rsidRPr="00C80FBC">
      <w:rPr>
        <w:rFonts w:ascii="Verdana" w:hAnsi="Verdana" w:cs="Arial"/>
        <w:b/>
        <w:color w:val="000000" w:themeColor="text1"/>
        <w:szCs w:val="20"/>
        <w:highlight w:val="lightGray"/>
      </w:rPr>
      <w:t xml:space="preserve">[Objeto del </w:t>
    </w:r>
    <w:r w:rsidR="003D0705" w:rsidRPr="00C80FBC">
      <w:rPr>
        <w:rFonts w:ascii="Verdana" w:hAnsi="Verdana" w:cs="Arial"/>
        <w:b/>
        <w:color w:val="000000" w:themeColor="text1"/>
        <w:szCs w:val="20"/>
        <w:highlight w:val="lightGray"/>
      </w:rPr>
      <w:t>p</w:t>
    </w:r>
    <w:r w:rsidRPr="00C80FBC">
      <w:rPr>
        <w:rFonts w:ascii="Verdana" w:hAnsi="Verdana" w:cs="Arial"/>
        <w:b/>
        <w:color w:val="000000" w:themeColor="text1"/>
        <w:szCs w:val="20"/>
        <w:highlight w:val="lightGray"/>
      </w:rPr>
      <w:t xml:space="preserve">roceso de </w:t>
    </w:r>
    <w:r w:rsidR="003D0705" w:rsidRPr="00C80FBC">
      <w:rPr>
        <w:rFonts w:ascii="Verdana" w:hAnsi="Verdana" w:cs="Arial"/>
        <w:b/>
        <w:color w:val="000000" w:themeColor="text1"/>
        <w:szCs w:val="20"/>
        <w:highlight w:val="lightGray"/>
      </w:rPr>
      <w:t>c</w:t>
    </w:r>
    <w:r w:rsidRPr="00C80FBC">
      <w:rPr>
        <w:rFonts w:ascii="Verdana" w:hAnsi="Verdana" w:cs="Arial"/>
        <w:b/>
        <w:color w:val="000000" w:themeColor="text1"/>
        <w:szCs w:val="20"/>
        <w:highlight w:val="lightGray"/>
      </w:rPr>
      <w:t xml:space="preserve">ontratación] </w:t>
    </w:r>
  </w:p>
  <w:p w14:paraId="1BCFDF37" w14:textId="0B8B17BE" w:rsidR="00646344" w:rsidRPr="00C80FBC" w:rsidRDefault="00107923" w:rsidP="00646344">
    <w:pPr>
      <w:widowControl w:val="0"/>
      <w:autoSpaceDE w:val="0"/>
      <w:autoSpaceDN w:val="0"/>
      <w:adjustRightInd w:val="0"/>
      <w:spacing w:line="265" w:lineRule="exact"/>
      <w:ind w:left="-18" w:right="-38"/>
      <w:jc w:val="center"/>
      <w:rPr>
        <w:rFonts w:ascii="Verdana" w:hAnsi="Verdana" w:cs="Arial"/>
        <w:b/>
        <w:bCs/>
        <w:color w:val="000000" w:themeColor="text1"/>
      </w:rPr>
    </w:pPr>
    <w:r>
      <w:rPr>
        <w:rFonts w:ascii="Verdana" w:hAnsi="Verdana" w:cs="Arial"/>
        <w:b/>
        <w:bCs/>
        <w:color w:val="000000" w:themeColor="text1"/>
      </w:rPr>
      <w:t>Gobernación de Caldas.</w:t>
    </w:r>
    <w:r w:rsidR="00646344" w:rsidRPr="00C80FBC">
      <w:rPr>
        <w:rFonts w:ascii="Verdana" w:hAnsi="Verdana" w:cs="Arial"/>
        <w:b/>
        <w:bCs/>
        <w:color w:val="000000" w:themeColor="text1"/>
      </w:rPr>
      <w:t xml:space="preserve"> </w:t>
    </w:r>
  </w:p>
  <w:p w14:paraId="10B3108F" w14:textId="77777777" w:rsidR="00646344" w:rsidRPr="00C26F61" w:rsidRDefault="00646344" w:rsidP="00646344">
    <w:pPr>
      <w:widowControl w:val="0"/>
      <w:autoSpaceDE w:val="0"/>
      <w:autoSpaceDN w:val="0"/>
      <w:adjustRightInd w:val="0"/>
      <w:spacing w:line="265" w:lineRule="exact"/>
      <w:ind w:left="-18" w:right="-38"/>
      <w:jc w:val="center"/>
      <w:rPr>
        <w:rFonts w:cs="Arial"/>
        <w:b/>
        <w:bCs/>
        <w:color w:val="000000" w:themeColor="text1"/>
      </w:rPr>
    </w:pPr>
  </w:p>
  <w:p w14:paraId="7FBED8EF" w14:textId="08CE4224" w:rsidR="00646344" w:rsidRDefault="00C80FBC" w:rsidP="00C80FBC">
    <w:pPr>
      <w:pStyle w:val="Piedepgina"/>
      <w:jc w:val="right"/>
    </w:pPr>
    <w:r>
      <w:t xml:space="preserve">Versión: 1 de </w:t>
    </w:r>
    <w:r w:rsidR="009D7B8A">
      <w:t>21</w:t>
    </w:r>
    <w:r>
      <w:t xml:space="preserve"> de </w:t>
    </w:r>
    <w:r w:rsidR="009D7B8A">
      <w:t>agosto</w:t>
    </w:r>
    <w: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0542D8" w14:textId="77777777" w:rsidR="00AE5328" w:rsidRDefault="00AE5328" w:rsidP="00646344">
      <w:r>
        <w:separator/>
      </w:r>
    </w:p>
  </w:footnote>
  <w:footnote w:type="continuationSeparator" w:id="0">
    <w:p w14:paraId="35DBC4EC" w14:textId="77777777" w:rsidR="00AE5328" w:rsidRDefault="00AE5328" w:rsidP="00646344">
      <w:r>
        <w:continuationSeparator/>
      </w:r>
    </w:p>
  </w:footnote>
  <w:footnote w:type="continuationNotice" w:id="1">
    <w:p w14:paraId="6803843B" w14:textId="77777777" w:rsidR="00AE5328" w:rsidRDefault="00AE53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3B06E" w14:textId="77777777" w:rsidR="004A6FEF" w:rsidRPr="004A6FEF" w:rsidRDefault="004A6FEF"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57EEB6C9" w14:textId="24F452FD" w:rsidR="00646344" w:rsidRDefault="004A6FEF"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2705"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D8272DA"/>
    <w:multiLevelType w:val="hybridMultilevel"/>
    <w:tmpl w:val="E9527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7"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8" w15:restartNumberingAfterBreak="0">
    <w:nsid w:val="13541F8E"/>
    <w:multiLevelType w:val="hybridMultilevel"/>
    <w:tmpl w:val="BABE9A1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2"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99436C"/>
    <w:multiLevelType w:val="hybridMultilevel"/>
    <w:tmpl w:val="2D849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C86054"/>
    <w:multiLevelType w:val="hybridMultilevel"/>
    <w:tmpl w:val="9F0281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8C63D49"/>
    <w:multiLevelType w:val="hybridMultilevel"/>
    <w:tmpl w:val="56ECF8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D82BA4"/>
    <w:multiLevelType w:val="hybridMultilevel"/>
    <w:tmpl w:val="85E87C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E012241"/>
    <w:multiLevelType w:val="hybridMultilevel"/>
    <w:tmpl w:val="5340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23"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4"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43C0EA9"/>
    <w:multiLevelType w:val="hybridMultilevel"/>
    <w:tmpl w:val="EC0C2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D045B6"/>
    <w:multiLevelType w:val="hybridMultilevel"/>
    <w:tmpl w:val="1526AD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8" w15:restartNumberingAfterBreak="0">
    <w:nsid w:val="6FBF41A3"/>
    <w:multiLevelType w:val="hybridMultilevel"/>
    <w:tmpl w:val="A9C229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90A43FE"/>
    <w:multiLevelType w:val="hybridMultilevel"/>
    <w:tmpl w:val="30A47C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F314FFD"/>
    <w:multiLevelType w:val="hybridMultilevel"/>
    <w:tmpl w:val="067E93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27"/>
  </w:num>
  <w:num w:numId="3">
    <w:abstractNumId w:val="7"/>
  </w:num>
  <w:num w:numId="4">
    <w:abstractNumId w:val="6"/>
  </w:num>
  <w:num w:numId="5">
    <w:abstractNumId w:val="11"/>
  </w:num>
  <w:num w:numId="6">
    <w:abstractNumId w:val="3"/>
  </w:num>
  <w:num w:numId="7">
    <w:abstractNumId w:val="0"/>
  </w:num>
  <w:num w:numId="8">
    <w:abstractNumId w:val="32"/>
  </w:num>
  <w:num w:numId="9">
    <w:abstractNumId w:val="4"/>
  </w:num>
  <w:num w:numId="10">
    <w:abstractNumId w:val="2"/>
  </w:num>
  <w:num w:numId="11">
    <w:abstractNumId w:val="1"/>
  </w:num>
  <w:num w:numId="12">
    <w:abstractNumId w:val="29"/>
  </w:num>
  <w:num w:numId="13">
    <w:abstractNumId w:val="33"/>
  </w:num>
  <w:num w:numId="14">
    <w:abstractNumId w:val="10"/>
  </w:num>
  <w:num w:numId="15">
    <w:abstractNumId w:val="19"/>
  </w:num>
  <w:num w:numId="16">
    <w:abstractNumId w:val="16"/>
  </w:num>
  <w:num w:numId="17">
    <w:abstractNumId w:val="9"/>
  </w:num>
  <w:num w:numId="18">
    <w:abstractNumId w:val="21"/>
  </w:num>
  <w:num w:numId="19">
    <w:abstractNumId w:val="24"/>
  </w:num>
  <w:num w:numId="20">
    <w:abstractNumId w:val="30"/>
  </w:num>
  <w:num w:numId="21">
    <w:abstractNumId w:val="12"/>
  </w:num>
  <w:num w:numId="22">
    <w:abstractNumId w:val="23"/>
  </w:num>
  <w:num w:numId="23">
    <w:abstractNumId w:val="18"/>
  </w:num>
  <w:num w:numId="24">
    <w:abstractNumId w:val="26"/>
  </w:num>
  <w:num w:numId="25">
    <w:abstractNumId w:val="20"/>
  </w:num>
  <w:num w:numId="26">
    <w:abstractNumId w:val="17"/>
  </w:num>
  <w:num w:numId="27">
    <w:abstractNumId w:val="8"/>
  </w:num>
  <w:num w:numId="28">
    <w:abstractNumId w:val="31"/>
  </w:num>
  <w:num w:numId="29">
    <w:abstractNumId w:val="34"/>
  </w:num>
  <w:num w:numId="30">
    <w:abstractNumId w:val="13"/>
  </w:num>
  <w:num w:numId="31">
    <w:abstractNumId w:val="14"/>
  </w:num>
  <w:num w:numId="32">
    <w:abstractNumId w:val="25"/>
  </w:num>
  <w:num w:numId="33">
    <w:abstractNumId w:val="15"/>
  </w:num>
  <w:num w:numId="34">
    <w:abstractNumId w:val="28"/>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33806"/>
    <w:rsid w:val="00041887"/>
    <w:rsid w:val="00051084"/>
    <w:rsid w:val="000529E1"/>
    <w:rsid w:val="00056008"/>
    <w:rsid w:val="000564FB"/>
    <w:rsid w:val="000617A0"/>
    <w:rsid w:val="00062056"/>
    <w:rsid w:val="00074847"/>
    <w:rsid w:val="00075324"/>
    <w:rsid w:val="0009621C"/>
    <w:rsid w:val="000A3BB5"/>
    <w:rsid w:val="000A7EC7"/>
    <w:rsid w:val="000B7733"/>
    <w:rsid w:val="000C06E8"/>
    <w:rsid w:val="000C3976"/>
    <w:rsid w:val="000D43A9"/>
    <w:rsid w:val="000D7027"/>
    <w:rsid w:val="000D73BE"/>
    <w:rsid w:val="000E1028"/>
    <w:rsid w:val="00101381"/>
    <w:rsid w:val="001052F8"/>
    <w:rsid w:val="00107923"/>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952BD"/>
    <w:rsid w:val="001B52E8"/>
    <w:rsid w:val="001C3F86"/>
    <w:rsid w:val="001D5EE5"/>
    <w:rsid w:val="001D6449"/>
    <w:rsid w:val="001F0598"/>
    <w:rsid w:val="001F534B"/>
    <w:rsid w:val="001F55B9"/>
    <w:rsid w:val="002239D5"/>
    <w:rsid w:val="002250D0"/>
    <w:rsid w:val="0022646C"/>
    <w:rsid w:val="002351C7"/>
    <w:rsid w:val="00236D47"/>
    <w:rsid w:val="00236EB8"/>
    <w:rsid w:val="00237E6E"/>
    <w:rsid w:val="002452A3"/>
    <w:rsid w:val="0024683C"/>
    <w:rsid w:val="002469FE"/>
    <w:rsid w:val="002549D9"/>
    <w:rsid w:val="00265470"/>
    <w:rsid w:val="002668FF"/>
    <w:rsid w:val="00274FF3"/>
    <w:rsid w:val="00275D42"/>
    <w:rsid w:val="002778DF"/>
    <w:rsid w:val="0028134B"/>
    <w:rsid w:val="002833B2"/>
    <w:rsid w:val="002907B3"/>
    <w:rsid w:val="0029497D"/>
    <w:rsid w:val="002A24F6"/>
    <w:rsid w:val="002A5200"/>
    <w:rsid w:val="002A5A35"/>
    <w:rsid w:val="002A5ABA"/>
    <w:rsid w:val="002B5D1B"/>
    <w:rsid w:val="002B6AAC"/>
    <w:rsid w:val="002B7C83"/>
    <w:rsid w:val="002C74F7"/>
    <w:rsid w:val="002F083A"/>
    <w:rsid w:val="002F2F48"/>
    <w:rsid w:val="00302DBC"/>
    <w:rsid w:val="00303BAB"/>
    <w:rsid w:val="00321978"/>
    <w:rsid w:val="00327712"/>
    <w:rsid w:val="00330B80"/>
    <w:rsid w:val="00336D93"/>
    <w:rsid w:val="003417F7"/>
    <w:rsid w:val="003570F6"/>
    <w:rsid w:val="003630DE"/>
    <w:rsid w:val="003721B7"/>
    <w:rsid w:val="00373980"/>
    <w:rsid w:val="003741C7"/>
    <w:rsid w:val="00374952"/>
    <w:rsid w:val="00375F04"/>
    <w:rsid w:val="00394838"/>
    <w:rsid w:val="003A0661"/>
    <w:rsid w:val="003A42BA"/>
    <w:rsid w:val="003A68D9"/>
    <w:rsid w:val="003D0705"/>
    <w:rsid w:val="003D5109"/>
    <w:rsid w:val="003E68B1"/>
    <w:rsid w:val="003F1CF5"/>
    <w:rsid w:val="003F7FC3"/>
    <w:rsid w:val="00413D08"/>
    <w:rsid w:val="004178FB"/>
    <w:rsid w:val="0042069C"/>
    <w:rsid w:val="00420973"/>
    <w:rsid w:val="00422547"/>
    <w:rsid w:val="004266E7"/>
    <w:rsid w:val="00426B4B"/>
    <w:rsid w:val="00444C6E"/>
    <w:rsid w:val="0045493D"/>
    <w:rsid w:val="0045736F"/>
    <w:rsid w:val="0046061C"/>
    <w:rsid w:val="00466EAC"/>
    <w:rsid w:val="00473820"/>
    <w:rsid w:val="004805E2"/>
    <w:rsid w:val="004807E9"/>
    <w:rsid w:val="00484AA8"/>
    <w:rsid w:val="00495815"/>
    <w:rsid w:val="004A2E56"/>
    <w:rsid w:val="004A5537"/>
    <w:rsid w:val="004A652A"/>
    <w:rsid w:val="004A6FEF"/>
    <w:rsid w:val="004B6353"/>
    <w:rsid w:val="004D5947"/>
    <w:rsid w:val="004E1A89"/>
    <w:rsid w:val="004E2750"/>
    <w:rsid w:val="004F1689"/>
    <w:rsid w:val="004F3267"/>
    <w:rsid w:val="005034DE"/>
    <w:rsid w:val="0050553A"/>
    <w:rsid w:val="00506F70"/>
    <w:rsid w:val="00510130"/>
    <w:rsid w:val="00511770"/>
    <w:rsid w:val="00521285"/>
    <w:rsid w:val="00521A3F"/>
    <w:rsid w:val="00530552"/>
    <w:rsid w:val="005316D7"/>
    <w:rsid w:val="005376B9"/>
    <w:rsid w:val="00540B44"/>
    <w:rsid w:val="005411A1"/>
    <w:rsid w:val="00543785"/>
    <w:rsid w:val="00546FFB"/>
    <w:rsid w:val="0055516E"/>
    <w:rsid w:val="00557A4B"/>
    <w:rsid w:val="00574209"/>
    <w:rsid w:val="00575D46"/>
    <w:rsid w:val="00590A22"/>
    <w:rsid w:val="00594EC9"/>
    <w:rsid w:val="00595149"/>
    <w:rsid w:val="005A741F"/>
    <w:rsid w:val="005A7DA5"/>
    <w:rsid w:val="005B2EFC"/>
    <w:rsid w:val="005C226D"/>
    <w:rsid w:val="005D334D"/>
    <w:rsid w:val="005D3AAB"/>
    <w:rsid w:val="005D3B23"/>
    <w:rsid w:val="005D5BD3"/>
    <w:rsid w:val="005E0DB8"/>
    <w:rsid w:val="005E0ECC"/>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72FDC"/>
    <w:rsid w:val="00682AC7"/>
    <w:rsid w:val="006832AB"/>
    <w:rsid w:val="006959DB"/>
    <w:rsid w:val="006A1CFF"/>
    <w:rsid w:val="006B3430"/>
    <w:rsid w:val="006B75E0"/>
    <w:rsid w:val="006B949A"/>
    <w:rsid w:val="006D269B"/>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56F44"/>
    <w:rsid w:val="00763EFA"/>
    <w:rsid w:val="00766156"/>
    <w:rsid w:val="00783782"/>
    <w:rsid w:val="00784E9D"/>
    <w:rsid w:val="00786489"/>
    <w:rsid w:val="007920F5"/>
    <w:rsid w:val="00794D93"/>
    <w:rsid w:val="007A0150"/>
    <w:rsid w:val="007A0CA7"/>
    <w:rsid w:val="007B076A"/>
    <w:rsid w:val="007B5CC6"/>
    <w:rsid w:val="007D06D1"/>
    <w:rsid w:val="007D3902"/>
    <w:rsid w:val="007D65FD"/>
    <w:rsid w:val="007D7C2D"/>
    <w:rsid w:val="007E1044"/>
    <w:rsid w:val="007E16AC"/>
    <w:rsid w:val="007E16B4"/>
    <w:rsid w:val="007E7B61"/>
    <w:rsid w:val="007F316A"/>
    <w:rsid w:val="0081419F"/>
    <w:rsid w:val="0081719E"/>
    <w:rsid w:val="00823040"/>
    <w:rsid w:val="00827FB2"/>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634F"/>
    <w:rsid w:val="008969BD"/>
    <w:rsid w:val="008A2C47"/>
    <w:rsid w:val="008A3728"/>
    <w:rsid w:val="008B01BC"/>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43326"/>
    <w:rsid w:val="00952F3F"/>
    <w:rsid w:val="0096780E"/>
    <w:rsid w:val="009712D3"/>
    <w:rsid w:val="00973C0D"/>
    <w:rsid w:val="0097414A"/>
    <w:rsid w:val="009771DE"/>
    <w:rsid w:val="00982045"/>
    <w:rsid w:val="009868F1"/>
    <w:rsid w:val="00990784"/>
    <w:rsid w:val="009A2277"/>
    <w:rsid w:val="009B3BE0"/>
    <w:rsid w:val="009B421E"/>
    <w:rsid w:val="009C0E18"/>
    <w:rsid w:val="009C6707"/>
    <w:rsid w:val="009D7B8A"/>
    <w:rsid w:val="009E22FA"/>
    <w:rsid w:val="009E5B9F"/>
    <w:rsid w:val="009F1B4E"/>
    <w:rsid w:val="009F2363"/>
    <w:rsid w:val="009F4C41"/>
    <w:rsid w:val="00A0364A"/>
    <w:rsid w:val="00A26401"/>
    <w:rsid w:val="00A27F40"/>
    <w:rsid w:val="00A402C8"/>
    <w:rsid w:val="00A42BB6"/>
    <w:rsid w:val="00A55D17"/>
    <w:rsid w:val="00A56BAA"/>
    <w:rsid w:val="00A70A5C"/>
    <w:rsid w:val="00A75E65"/>
    <w:rsid w:val="00A75F4F"/>
    <w:rsid w:val="00AA16E5"/>
    <w:rsid w:val="00AA29E6"/>
    <w:rsid w:val="00AB7E07"/>
    <w:rsid w:val="00AC55E5"/>
    <w:rsid w:val="00AC7962"/>
    <w:rsid w:val="00AE5328"/>
    <w:rsid w:val="00AE6755"/>
    <w:rsid w:val="00AE6D28"/>
    <w:rsid w:val="00AF09A2"/>
    <w:rsid w:val="00B02830"/>
    <w:rsid w:val="00B17FD4"/>
    <w:rsid w:val="00B21976"/>
    <w:rsid w:val="00B36E00"/>
    <w:rsid w:val="00B66D4C"/>
    <w:rsid w:val="00B70761"/>
    <w:rsid w:val="00B72373"/>
    <w:rsid w:val="00B76155"/>
    <w:rsid w:val="00B81892"/>
    <w:rsid w:val="00B84AD1"/>
    <w:rsid w:val="00B85C8A"/>
    <w:rsid w:val="00BA104E"/>
    <w:rsid w:val="00BA506B"/>
    <w:rsid w:val="00BB5D04"/>
    <w:rsid w:val="00BC72ED"/>
    <w:rsid w:val="00BC7AEE"/>
    <w:rsid w:val="00BD08C0"/>
    <w:rsid w:val="00BD135D"/>
    <w:rsid w:val="00BD725C"/>
    <w:rsid w:val="00BE67DB"/>
    <w:rsid w:val="00BE7F60"/>
    <w:rsid w:val="00BF39EB"/>
    <w:rsid w:val="00BF5B37"/>
    <w:rsid w:val="00C10018"/>
    <w:rsid w:val="00C14052"/>
    <w:rsid w:val="00C14360"/>
    <w:rsid w:val="00C15690"/>
    <w:rsid w:val="00C3029C"/>
    <w:rsid w:val="00C31FAF"/>
    <w:rsid w:val="00C35D5C"/>
    <w:rsid w:val="00C4150A"/>
    <w:rsid w:val="00C42FDB"/>
    <w:rsid w:val="00C60AFF"/>
    <w:rsid w:val="00C62C7D"/>
    <w:rsid w:val="00C66065"/>
    <w:rsid w:val="00C665F7"/>
    <w:rsid w:val="00C77E52"/>
    <w:rsid w:val="00C80FBC"/>
    <w:rsid w:val="00C83388"/>
    <w:rsid w:val="00C9661D"/>
    <w:rsid w:val="00CA0EB4"/>
    <w:rsid w:val="00CA4216"/>
    <w:rsid w:val="00CA4FDE"/>
    <w:rsid w:val="00CA7122"/>
    <w:rsid w:val="00CB5D2D"/>
    <w:rsid w:val="00CC7F1D"/>
    <w:rsid w:val="00CF2AB1"/>
    <w:rsid w:val="00CF369B"/>
    <w:rsid w:val="00D01875"/>
    <w:rsid w:val="00D148A4"/>
    <w:rsid w:val="00D15293"/>
    <w:rsid w:val="00D16372"/>
    <w:rsid w:val="00D209AD"/>
    <w:rsid w:val="00D2363E"/>
    <w:rsid w:val="00D353D6"/>
    <w:rsid w:val="00D5067B"/>
    <w:rsid w:val="00D51081"/>
    <w:rsid w:val="00D52721"/>
    <w:rsid w:val="00D55C24"/>
    <w:rsid w:val="00D61A0F"/>
    <w:rsid w:val="00D61C52"/>
    <w:rsid w:val="00D66B71"/>
    <w:rsid w:val="00D82A9D"/>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F52"/>
    <w:rsid w:val="00DF731E"/>
    <w:rsid w:val="00E03BB2"/>
    <w:rsid w:val="00E170EA"/>
    <w:rsid w:val="00E1768C"/>
    <w:rsid w:val="00E261A2"/>
    <w:rsid w:val="00E36B0B"/>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B33CA"/>
    <w:rsid w:val="00FB3CB7"/>
    <w:rsid w:val="00FD1FAF"/>
    <w:rsid w:val="00FD21C9"/>
    <w:rsid w:val="00FD40C4"/>
    <w:rsid w:val="00FD6775"/>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ind w:left="720"/>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rsid w:val="1490B45D"/>
    <w:rPr>
      <w:rFonts w:asciiTheme="minorHAnsi" w:eastAsiaTheme="minorEastAsia" w:hAnsiTheme="minorHAnsi" w:cstheme="minorBid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f568c9b8-9d9f-4d82-bafc-27b51a2c169a">
      <UserInfo>
        <DisplayName/>
        <AccountId xsi:nil="true"/>
        <AccountType/>
      </UserInfo>
    </SharedWithUsers>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2.xml><?xml version="1.0" encoding="utf-8"?>
<ds:datastoreItem xmlns:ds="http://schemas.openxmlformats.org/officeDocument/2006/customXml" ds:itemID="{27323B73-AD2F-4967-89D6-65BDCF4EEE5D}"/>
</file>

<file path=customXml/itemProps3.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4.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23</Pages>
  <Words>6702</Words>
  <Characters>36866</Characters>
  <Application>Microsoft Office Word</Application>
  <DocSecurity>0</DocSecurity>
  <Lines>307</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Estefania Gonzalez Gomez</cp:lastModifiedBy>
  <cp:revision>18</cp:revision>
  <cp:lastPrinted>2021-08-06T19:33:00Z</cp:lastPrinted>
  <dcterms:created xsi:type="dcterms:W3CDTF">2025-04-28T05:35:00Z</dcterms:created>
  <dcterms:modified xsi:type="dcterms:W3CDTF">2026-06-01T15:06:00Z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