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3ED5" w:rsidRDefault="00403ED5" w:rsidP="00403ED5">
      <w:pPr>
        <w:jc w:val="center"/>
      </w:pPr>
      <w:r>
        <w:t>Correo de envío de cotización de SERVICONFOR</w:t>
      </w:r>
    </w:p>
    <w:p w:rsidR="00A51E98" w:rsidRDefault="00A51E98" w:rsidP="00403ED5">
      <w:pPr>
        <w:jc w:val="center"/>
      </w:pPr>
    </w:p>
    <w:p w:rsidR="00B2289E" w:rsidRDefault="00403ED5">
      <w:r>
        <w:rPr>
          <w:noProof/>
        </w:rPr>
        <w:drawing>
          <wp:inline distT="0" distB="0" distL="0" distR="0" wp14:anchorId="674DF4D7" wp14:editId="146E7B65">
            <wp:extent cx="5612130" cy="316928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6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ED5" w:rsidRDefault="00403ED5"/>
    <w:p w:rsidR="00403ED5" w:rsidRDefault="00403ED5"/>
    <w:p w:rsidR="00403ED5" w:rsidRDefault="00403ED5"/>
    <w:p w:rsidR="00403ED5" w:rsidRDefault="00403ED5" w:rsidP="00403ED5">
      <w:pPr>
        <w:jc w:val="center"/>
      </w:pPr>
      <w:r>
        <w:t>Correo de envío de cotización de ANDISEG</w:t>
      </w:r>
    </w:p>
    <w:p w:rsidR="00A51E98" w:rsidRDefault="00A51E98">
      <w:pPr>
        <w:rPr>
          <w:noProof/>
        </w:rPr>
      </w:pPr>
    </w:p>
    <w:p w:rsidR="00A51E98" w:rsidRDefault="00403ED5">
      <w:r>
        <w:rPr>
          <w:noProof/>
        </w:rPr>
        <w:lastRenderedPageBreak/>
        <w:drawing>
          <wp:inline distT="0" distB="0" distL="0" distR="0" wp14:anchorId="76092B16" wp14:editId="2778238F">
            <wp:extent cx="5612130" cy="316928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6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E98" w:rsidRDefault="00A51E98" w:rsidP="00A51E98"/>
    <w:p w:rsidR="00403ED5" w:rsidRDefault="00A51E98" w:rsidP="00A51E98">
      <w:pPr>
        <w:tabs>
          <w:tab w:val="left" w:pos="6210"/>
        </w:tabs>
        <w:jc w:val="center"/>
      </w:pPr>
      <w:bookmarkStart w:id="0" w:name="_GoBack"/>
      <w:bookmarkEnd w:id="0"/>
      <w:r>
        <w:t>COTIZACION ATALAYA</w:t>
      </w:r>
    </w:p>
    <w:p w:rsidR="00A51E98" w:rsidRPr="00A51E98" w:rsidRDefault="00A51E98" w:rsidP="00A51E98">
      <w:pPr>
        <w:tabs>
          <w:tab w:val="left" w:pos="6210"/>
        </w:tabs>
      </w:pPr>
      <w:r>
        <w:rPr>
          <w:noProof/>
        </w:rPr>
        <w:drawing>
          <wp:inline distT="0" distB="0" distL="0" distR="0" wp14:anchorId="05843619" wp14:editId="04B8B162">
            <wp:extent cx="5612130" cy="3169285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6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1E98" w:rsidRPr="00A51E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2461" w:rsidRDefault="00792461" w:rsidP="00A51E98">
      <w:pPr>
        <w:spacing w:after="0" w:line="240" w:lineRule="auto"/>
      </w:pPr>
      <w:r>
        <w:separator/>
      </w:r>
    </w:p>
  </w:endnote>
  <w:endnote w:type="continuationSeparator" w:id="0">
    <w:p w:rsidR="00792461" w:rsidRDefault="00792461" w:rsidP="00A51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2461" w:rsidRDefault="00792461" w:rsidP="00A51E98">
      <w:pPr>
        <w:spacing w:after="0" w:line="240" w:lineRule="auto"/>
      </w:pPr>
      <w:r>
        <w:separator/>
      </w:r>
    </w:p>
  </w:footnote>
  <w:footnote w:type="continuationSeparator" w:id="0">
    <w:p w:rsidR="00792461" w:rsidRDefault="00792461" w:rsidP="00A51E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ED5"/>
    <w:rsid w:val="00403ED5"/>
    <w:rsid w:val="00792461"/>
    <w:rsid w:val="00A51E98"/>
    <w:rsid w:val="00B22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4D0C8"/>
  <w15:chartTrackingRefBased/>
  <w15:docId w15:val="{910C7136-CA6E-4999-BEEC-E142F105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1E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1E98"/>
  </w:style>
  <w:style w:type="paragraph" w:styleId="Piedepgina">
    <w:name w:val="footer"/>
    <w:basedOn w:val="Normal"/>
    <w:link w:val="PiedepginaCar"/>
    <w:uiPriority w:val="99"/>
    <w:unhideWhenUsed/>
    <w:rsid w:val="00A51E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1E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Coordinador Area Administrativa - Boyaca - Seccional Tunja</dc:creator>
  <cp:keywords/>
  <dc:description/>
  <cp:lastModifiedBy>Coordinador Area Administrativa - Boyaca - Seccional Tunja</cp:lastModifiedBy>
  <cp:revision>2</cp:revision>
  <dcterms:created xsi:type="dcterms:W3CDTF">2021-01-07T21:36:00Z</dcterms:created>
  <dcterms:modified xsi:type="dcterms:W3CDTF">2021-01-13T17:55:00Z</dcterms:modified>
</cp:coreProperties>
</file>