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38826" w14:textId="77777777" w:rsidR="00751510" w:rsidRPr="001C79CF" w:rsidRDefault="00751510" w:rsidP="00C077CF">
      <w:pPr>
        <w:jc w:val="both"/>
        <w:rPr>
          <w:rFonts w:ascii="Arial" w:hAnsi="Arial" w:cs="Arial"/>
          <w:color w:val="212121"/>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237"/>
      </w:tblGrid>
      <w:tr w:rsidR="00C077CF" w:rsidRPr="001C79CF" w14:paraId="569FC1E4" w14:textId="77777777" w:rsidTr="00821CD9">
        <w:trPr>
          <w:cantSplit/>
          <w:trHeight w:val="446"/>
        </w:trPr>
        <w:tc>
          <w:tcPr>
            <w:tcW w:w="9351" w:type="dxa"/>
            <w:gridSpan w:val="2"/>
            <w:shd w:val="clear" w:color="auto" w:fill="DDD9C3" w:themeFill="background2" w:themeFillShade="E6"/>
            <w:vAlign w:val="center"/>
          </w:tcPr>
          <w:p w14:paraId="129AC5B7" w14:textId="77777777" w:rsidR="00C077CF" w:rsidRPr="001C79CF" w:rsidRDefault="00C077CF" w:rsidP="00967FDC">
            <w:pPr>
              <w:spacing w:before="60" w:after="60"/>
              <w:jc w:val="center"/>
              <w:rPr>
                <w:rFonts w:ascii="Arial" w:hAnsi="Arial" w:cs="Arial"/>
                <w:b/>
                <w:bCs/>
                <w:color w:val="212121"/>
                <w:sz w:val="24"/>
                <w:szCs w:val="24"/>
              </w:rPr>
            </w:pPr>
            <w:r w:rsidRPr="001C79CF">
              <w:rPr>
                <w:rFonts w:ascii="Arial" w:hAnsi="Arial" w:cs="Arial"/>
                <w:b/>
                <w:bCs/>
                <w:color w:val="212121"/>
                <w:sz w:val="24"/>
                <w:szCs w:val="24"/>
              </w:rPr>
              <w:t>Información del solicitante</w:t>
            </w:r>
          </w:p>
        </w:tc>
      </w:tr>
      <w:tr w:rsidR="00C077CF" w:rsidRPr="001C79CF" w14:paraId="08D8E637" w14:textId="77777777" w:rsidTr="00821CD9">
        <w:trPr>
          <w:cantSplit/>
          <w:trHeight w:val="410"/>
        </w:trPr>
        <w:tc>
          <w:tcPr>
            <w:tcW w:w="3114" w:type="dxa"/>
            <w:vAlign w:val="center"/>
          </w:tcPr>
          <w:p w14:paraId="49DE1B73" w14:textId="77777777" w:rsidR="00C077CF" w:rsidRPr="001C79CF" w:rsidRDefault="001E0C0B" w:rsidP="00967FDC">
            <w:pPr>
              <w:spacing w:before="60" w:after="60"/>
              <w:rPr>
                <w:rFonts w:ascii="Arial" w:hAnsi="Arial" w:cs="Arial"/>
                <w:bCs/>
                <w:color w:val="212121"/>
                <w:lang w:val="es-CO"/>
              </w:rPr>
            </w:pPr>
            <w:r w:rsidRPr="001C79CF">
              <w:rPr>
                <w:rFonts w:ascii="Arial" w:hAnsi="Arial" w:cs="Arial"/>
                <w:b/>
                <w:color w:val="212121"/>
              </w:rPr>
              <w:t>Dependencia solicitante:</w:t>
            </w:r>
          </w:p>
        </w:tc>
        <w:tc>
          <w:tcPr>
            <w:tcW w:w="6237" w:type="dxa"/>
            <w:vAlign w:val="center"/>
          </w:tcPr>
          <w:p w14:paraId="68CFD986" w14:textId="4238CBEB" w:rsidR="00C077CF" w:rsidRPr="001C79CF" w:rsidRDefault="00C077CF" w:rsidP="00967FDC">
            <w:pPr>
              <w:spacing w:before="60" w:after="60"/>
              <w:rPr>
                <w:rFonts w:ascii="Arial" w:hAnsi="Arial" w:cs="Arial"/>
                <w:b/>
                <w:color w:val="212121"/>
              </w:rPr>
            </w:pPr>
            <w:r w:rsidRPr="001C79CF">
              <w:rPr>
                <w:rFonts w:ascii="Arial" w:hAnsi="Arial" w:cs="Arial"/>
                <w:bCs/>
                <w:color w:val="212121"/>
              </w:rPr>
              <w:t>Dirección de T</w:t>
            </w:r>
            <w:r w:rsidR="000946D6" w:rsidRPr="001C79CF">
              <w:rPr>
                <w:rFonts w:ascii="Arial" w:hAnsi="Arial" w:cs="Arial"/>
                <w:bCs/>
                <w:color w:val="212121"/>
              </w:rPr>
              <w:t>IC</w:t>
            </w:r>
          </w:p>
        </w:tc>
      </w:tr>
      <w:tr w:rsidR="00F93F96" w:rsidRPr="001C79CF" w14:paraId="34CD0314" w14:textId="77777777" w:rsidTr="00821CD9">
        <w:trPr>
          <w:cantSplit/>
          <w:trHeight w:val="410"/>
        </w:trPr>
        <w:tc>
          <w:tcPr>
            <w:tcW w:w="3114" w:type="dxa"/>
            <w:vAlign w:val="center"/>
          </w:tcPr>
          <w:p w14:paraId="04047B1D" w14:textId="77777777" w:rsidR="00F93F96" w:rsidRPr="001C79CF" w:rsidRDefault="00A27473" w:rsidP="00967FDC">
            <w:pPr>
              <w:spacing w:before="60" w:after="60"/>
              <w:rPr>
                <w:rFonts w:ascii="Arial" w:hAnsi="Arial" w:cs="Arial"/>
                <w:b/>
                <w:color w:val="212121"/>
              </w:rPr>
            </w:pPr>
            <w:r w:rsidRPr="001C79CF">
              <w:rPr>
                <w:rFonts w:ascii="Arial" w:hAnsi="Arial" w:cs="Arial"/>
                <w:b/>
                <w:color w:val="212121"/>
              </w:rPr>
              <w:t xml:space="preserve">Nombre y cargo del </w:t>
            </w:r>
            <w:proofErr w:type="gramStart"/>
            <w:r w:rsidRPr="001C79CF">
              <w:rPr>
                <w:rFonts w:ascii="Arial" w:hAnsi="Arial" w:cs="Arial"/>
                <w:b/>
                <w:color w:val="212121"/>
              </w:rPr>
              <w:t>Jefe</w:t>
            </w:r>
            <w:proofErr w:type="gramEnd"/>
            <w:r w:rsidRPr="001C79CF">
              <w:rPr>
                <w:rFonts w:ascii="Arial" w:hAnsi="Arial" w:cs="Arial"/>
                <w:b/>
                <w:color w:val="212121"/>
              </w:rPr>
              <w:t xml:space="preserve"> de la dependencia solicitante:</w:t>
            </w:r>
          </w:p>
        </w:tc>
        <w:tc>
          <w:tcPr>
            <w:tcW w:w="6237" w:type="dxa"/>
            <w:vAlign w:val="center"/>
          </w:tcPr>
          <w:p w14:paraId="3AF3C4AD" w14:textId="79A7C95A" w:rsidR="00F93F96" w:rsidRPr="001C79CF" w:rsidRDefault="005D3C0D" w:rsidP="00967FDC">
            <w:pPr>
              <w:spacing w:before="60" w:after="60"/>
              <w:rPr>
                <w:rFonts w:ascii="Arial" w:hAnsi="Arial" w:cs="Arial"/>
                <w:bCs/>
                <w:color w:val="212121"/>
              </w:rPr>
            </w:pPr>
            <w:r w:rsidRPr="001C79CF">
              <w:rPr>
                <w:rFonts w:ascii="Arial" w:hAnsi="Arial" w:cs="Arial"/>
                <w:bCs/>
                <w:color w:val="212121"/>
              </w:rPr>
              <w:t xml:space="preserve">Julio César Gómez Suárez – </w:t>
            </w:r>
            <w:proofErr w:type="gramStart"/>
            <w:r w:rsidRPr="001C79CF">
              <w:rPr>
                <w:rFonts w:ascii="Arial" w:hAnsi="Arial" w:cs="Arial"/>
                <w:bCs/>
                <w:color w:val="212121"/>
              </w:rPr>
              <w:t>Director</w:t>
            </w:r>
            <w:proofErr w:type="gramEnd"/>
            <w:r w:rsidRPr="001C79CF">
              <w:rPr>
                <w:rFonts w:ascii="Arial" w:hAnsi="Arial" w:cs="Arial"/>
                <w:bCs/>
                <w:color w:val="212121"/>
              </w:rPr>
              <w:t xml:space="preserve"> de TIC</w:t>
            </w:r>
            <w:r w:rsidR="000946D6" w:rsidRPr="001C79CF">
              <w:rPr>
                <w:rFonts w:ascii="Arial" w:hAnsi="Arial" w:cs="Arial"/>
                <w:bCs/>
                <w:color w:val="212121"/>
              </w:rPr>
              <w:t xml:space="preserve"> - </w:t>
            </w:r>
            <w:r w:rsidRPr="001C79CF">
              <w:rPr>
                <w:rFonts w:ascii="Arial" w:hAnsi="Arial" w:cs="Arial"/>
                <w:bCs/>
                <w:color w:val="212121"/>
              </w:rPr>
              <w:t>Supervisor del Contrato.</w:t>
            </w:r>
          </w:p>
        </w:tc>
      </w:tr>
      <w:tr w:rsidR="001E0C0B" w:rsidRPr="001C79CF" w14:paraId="527AB7BF" w14:textId="77777777" w:rsidTr="00821CD9">
        <w:trPr>
          <w:cantSplit/>
          <w:trHeight w:val="410"/>
        </w:trPr>
        <w:tc>
          <w:tcPr>
            <w:tcW w:w="3114" w:type="dxa"/>
            <w:vAlign w:val="center"/>
          </w:tcPr>
          <w:p w14:paraId="37FBF520" w14:textId="77777777" w:rsidR="001E0C0B" w:rsidRPr="001C79CF" w:rsidRDefault="001E0C0B" w:rsidP="00967FDC">
            <w:pPr>
              <w:spacing w:before="60" w:after="60"/>
              <w:rPr>
                <w:rFonts w:ascii="Arial" w:hAnsi="Arial" w:cs="Arial"/>
                <w:b/>
                <w:color w:val="212121"/>
              </w:rPr>
            </w:pPr>
            <w:r w:rsidRPr="001C79CF">
              <w:rPr>
                <w:rFonts w:ascii="Arial" w:hAnsi="Arial" w:cs="Arial"/>
                <w:b/>
                <w:color w:val="212121"/>
              </w:rPr>
              <w:t>Fecha de la solicitud</w:t>
            </w:r>
          </w:p>
        </w:tc>
        <w:tc>
          <w:tcPr>
            <w:tcW w:w="6237" w:type="dxa"/>
            <w:vAlign w:val="center"/>
          </w:tcPr>
          <w:p w14:paraId="57F7A4D1" w14:textId="77777777" w:rsidR="001E0C0B" w:rsidRPr="001C79CF" w:rsidRDefault="005D3C0D" w:rsidP="00967FDC">
            <w:pPr>
              <w:spacing w:before="60" w:after="60"/>
              <w:rPr>
                <w:rFonts w:ascii="Arial" w:hAnsi="Arial" w:cs="Arial"/>
                <w:bCs/>
                <w:color w:val="212121"/>
              </w:rPr>
            </w:pPr>
            <w:r w:rsidRPr="001C79CF">
              <w:rPr>
                <w:rFonts w:ascii="Arial" w:hAnsi="Arial" w:cs="Arial"/>
                <w:bCs/>
                <w:color w:val="212121"/>
              </w:rPr>
              <w:t>1 de julio de 2026</w:t>
            </w:r>
          </w:p>
        </w:tc>
      </w:tr>
      <w:tr w:rsidR="00C63A21" w:rsidRPr="001C79CF" w14:paraId="07968F78" w14:textId="77777777" w:rsidTr="00821CD9">
        <w:trPr>
          <w:cantSplit/>
          <w:trHeight w:val="410"/>
        </w:trPr>
        <w:tc>
          <w:tcPr>
            <w:tcW w:w="9351" w:type="dxa"/>
            <w:gridSpan w:val="2"/>
            <w:shd w:val="clear" w:color="auto" w:fill="DDD9C3" w:themeFill="background2" w:themeFillShade="E6"/>
            <w:vAlign w:val="center"/>
          </w:tcPr>
          <w:p w14:paraId="48E801B6" w14:textId="77777777" w:rsidR="00C63A21" w:rsidRPr="001C79CF" w:rsidRDefault="0091305F" w:rsidP="00967FDC">
            <w:pPr>
              <w:spacing w:before="60" w:after="60"/>
              <w:jc w:val="center"/>
              <w:rPr>
                <w:rFonts w:ascii="Arial" w:hAnsi="Arial" w:cs="Arial"/>
                <w:b/>
                <w:bCs/>
                <w:color w:val="212121"/>
                <w:sz w:val="24"/>
                <w:szCs w:val="24"/>
              </w:rPr>
            </w:pPr>
            <w:r w:rsidRPr="001C79CF">
              <w:rPr>
                <w:rFonts w:ascii="Arial" w:hAnsi="Arial" w:cs="Arial"/>
                <w:b/>
                <w:bCs/>
                <w:color w:val="212121"/>
                <w:sz w:val="24"/>
                <w:szCs w:val="24"/>
              </w:rPr>
              <w:t>Información básica del contrato a modificar:</w:t>
            </w:r>
          </w:p>
        </w:tc>
      </w:tr>
      <w:tr w:rsidR="001E0C0B" w:rsidRPr="001C79CF" w14:paraId="364D7678" w14:textId="77777777" w:rsidTr="00821CD9">
        <w:trPr>
          <w:cantSplit/>
          <w:trHeight w:val="415"/>
        </w:trPr>
        <w:tc>
          <w:tcPr>
            <w:tcW w:w="3114" w:type="dxa"/>
            <w:vAlign w:val="center"/>
          </w:tcPr>
          <w:p w14:paraId="360A94BC" w14:textId="77777777" w:rsidR="001E0C0B" w:rsidRPr="001C79CF" w:rsidRDefault="001E0C0B" w:rsidP="00967FDC">
            <w:pPr>
              <w:spacing w:before="60" w:after="60"/>
              <w:rPr>
                <w:rFonts w:ascii="Arial" w:hAnsi="Arial" w:cs="Arial"/>
                <w:b/>
                <w:color w:val="212121"/>
              </w:rPr>
            </w:pPr>
            <w:r w:rsidRPr="001C79CF">
              <w:rPr>
                <w:rFonts w:ascii="Arial" w:hAnsi="Arial" w:cs="Arial"/>
                <w:b/>
                <w:color w:val="212121"/>
              </w:rPr>
              <w:t>No del contrato o convenio a modificar:</w:t>
            </w:r>
          </w:p>
        </w:tc>
        <w:tc>
          <w:tcPr>
            <w:tcW w:w="6237" w:type="dxa"/>
            <w:vAlign w:val="center"/>
          </w:tcPr>
          <w:p w14:paraId="4EF8B53B" w14:textId="77777777" w:rsidR="001E0C0B" w:rsidRPr="001C79CF" w:rsidRDefault="001E0C0B" w:rsidP="00967FDC">
            <w:pPr>
              <w:spacing w:before="60" w:after="60"/>
              <w:rPr>
                <w:rFonts w:ascii="Arial" w:hAnsi="Arial" w:cs="Arial"/>
                <w:b/>
                <w:color w:val="212121"/>
              </w:rPr>
            </w:pPr>
            <w:r w:rsidRPr="001C79CF">
              <w:rPr>
                <w:rFonts w:ascii="Arial" w:hAnsi="Arial" w:cs="Arial"/>
                <w:bCs/>
                <w:color w:val="212121"/>
              </w:rPr>
              <w:t>CTO1334-26</w:t>
            </w:r>
          </w:p>
        </w:tc>
      </w:tr>
      <w:tr w:rsidR="001E0C0B" w:rsidRPr="001C79CF" w14:paraId="175AB253" w14:textId="77777777" w:rsidTr="00821CD9">
        <w:trPr>
          <w:cantSplit/>
          <w:trHeight w:val="467"/>
        </w:trPr>
        <w:tc>
          <w:tcPr>
            <w:tcW w:w="3114" w:type="dxa"/>
            <w:vAlign w:val="center"/>
          </w:tcPr>
          <w:p w14:paraId="54C6B1DC" w14:textId="77777777" w:rsidR="001E0C0B" w:rsidRPr="001C79CF" w:rsidRDefault="001E0C0B" w:rsidP="00967FDC">
            <w:pPr>
              <w:spacing w:before="60" w:after="60"/>
              <w:rPr>
                <w:rFonts w:ascii="Arial" w:hAnsi="Arial" w:cs="Arial"/>
                <w:b/>
                <w:color w:val="212121"/>
              </w:rPr>
            </w:pPr>
            <w:r w:rsidRPr="001C79CF">
              <w:rPr>
                <w:rFonts w:ascii="Arial" w:hAnsi="Arial" w:cs="Arial"/>
                <w:b/>
                <w:color w:val="212121"/>
              </w:rPr>
              <w:t>Objeto:</w:t>
            </w:r>
          </w:p>
        </w:tc>
        <w:tc>
          <w:tcPr>
            <w:tcW w:w="6237" w:type="dxa"/>
            <w:vAlign w:val="center"/>
          </w:tcPr>
          <w:p w14:paraId="65A21DB6" w14:textId="634FC21B" w:rsidR="001E0C0B" w:rsidRPr="001C79CF" w:rsidRDefault="009D7461" w:rsidP="009D7461">
            <w:pPr>
              <w:spacing w:before="60" w:after="60"/>
              <w:jc w:val="both"/>
              <w:rPr>
                <w:rFonts w:ascii="Arial" w:hAnsi="Arial" w:cs="Arial"/>
                <w:bCs/>
                <w:color w:val="212121"/>
              </w:rPr>
            </w:pPr>
            <w:r w:rsidRPr="001C79CF">
              <w:rPr>
                <w:rFonts w:ascii="Arial" w:hAnsi="Arial" w:cs="Arial"/>
                <w:bCs/>
                <w:color w:val="212121"/>
              </w:rPr>
              <w:t xml:space="preserve">TIC107 </w:t>
            </w:r>
            <w:r w:rsidR="009A7850" w:rsidRPr="001C79CF">
              <w:rPr>
                <w:rFonts w:ascii="Arial" w:hAnsi="Arial" w:cs="Arial"/>
                <w:bCs/>
                <w:color w:val="212121"/>
              </w:rPr>
              <w:t xml:space="preserve">Contratar la renovación y/o actualización del licenciamiento, garantía, soporte y servicios de reemplazo (RMA) de los equipos del sistema FORTINET </w:t>
            </w:r>
            <w:proofErr w:type="spellStart"/>
            <w:r w:rsidR="009A7850" w:rsidRPr="001C79CF">
              <w:rPr>
                <w:rFonts w:ascii="Arial" w:hAnsi="Arial" w:cs="Arial"/>
                <w:bCs/>
                <w:color w:val="212121"/>
              </w:rPr>
              <w:t>FortiSwitch</w:t>
            </w:r>
            <w:proofErr w:type="spellEnd"/>
            <w:r w:rsidR="009A7850" w:rsidRPr="001C79CF">
              <w:rPr>
                <w:rFonts w:ascii="Arial" w:hAnsi="Arial" w:cs="Arial"/>
                <w:bCs/>
                <w:color w:val="212121"/>
              </w:rPr>
              <w:t xml:space="preserve"> 1048E que se definen en el alcance, con el fin de asegurar su operación continua, segura y eficiente.</w:t>
            </w:r>
          </w:p>
        </w:tc>
      </w:tr>
      <w:tr w:rsidR="007E47E9" w:rsidRPr="001C79CF" w14:paraId="792419BA" w14:textId="77777777" w:rsidTr="00821CD9">
        <w:trPr>
          <w:cantSplit/>
          <w:trHeight w:val="417"/>
        </w:trPr>
        <w:tc>
          <w:tcPr>
            <w:tcW w:w="3114" w:type="dxa"/>
            <w:vAlign w:val="center"/>
          </w:tcPr>
          <w:p w14:paraId="0D77E083" w14:textId="77777777" w:rsidR="007E47E9" w:rsidRPr="001C79CF" w:rsidRDefault="007E47E9" w:rsidP="00967FDC">
            <w:pPr>
              <w:spacing w:before="60" w:after="60"/>
              <w:rPr>
                <w:rFonts w:ascii="Arial" w:hAnsi="Arial" w:cs="Arial"/>
                <w:b/>
                <w:color w:val="212121"/>
              </w:rPr>
            </w:pPr>
            <w:r w:rsidRPr="001C79CF">
              <w:rPr>
                <w:rFonts w:ascii="Arial" w:hAnsi="Arial" w:cs="Arial"/>
                <w:b/>
                <w:color w:val="212121"/>
              </w:rPr>
              <w:t>Nombre del contratista:</w:t>
            </w:r>
          </w:p>
        </w:tc>
        <w:tc>
          <w:tcPr>
            <w:tcW w:w="6237" w:type="dxa"/>
            <w:vAlign w:val="center"/>
          </w:tcPr>
          <w:p w14:paraId="4AECCA92" w14:textId="77777777" w:rsidR="007E47E9" w:rsidRPr="001C79CF" w:rsidRDefault="009A7850" w:rsidP="00967FDC">
            <w:pPr>
              <w:spacing w:before="60" w:after="60"/>
              <w:rPr>
                <w:rFonts w:ascii="Arial" w:hAnsi="Arial" w:cs="Arial"/>
                <w:bCs/>
                <w:color w:val="212121"/>
              </w:rPr>
            </w:pPr>
            <w:r w:rsidRPr="001C79CF">
              <w:rPr>
                <w:rFonts w:ascii="Arial" w:hAnsi="Arial" w:cs="Arial"/>
                <w:bCs/>
                <w:color w:val="212121"/>
              </w:rPr>
              <w:t>ROYAL TECH GROUP S.A.S. – NIT 901.394.655-2</w:t>
            </w:r>
          </w:p>
        </w:tc>
      </w:tr>
      <w:tr w:rsidR="000D064B" w:rsidRPr="001C79CF" w14:paraId="395F6B8E" w14:textId="77777777" w:rsidTr="00821CD9">
        <w:trPr>
          <w:cantSplit/>
          <w:trHeight w:val="551"/>
        </w:trPr>
        <w:tc>
          <w:tcPr>
            <w:tcW w:w="3114" w:type="dxa"/>
            <w:vAlign w:val="center"/>
          </w:tcPr>
          <w:p w14:paraId="78FBFAD7" w14:textId="77777777" w:rsidR="000D064B" w:rsidRPr="001C79CF" w:rsidRDefault="000D064B" w:rsidP="00967FDC">
            <w:pPr>
              <w:spacing w:before="60" w:after="60"/>
              <w:rPr>
                <w:rFonts w:ascii="Arial" w:hAnsi="Arial" w:cs="Arial"/>
                <w:b/>
                <w:color w:val="212121"/>
              </w:rPr>
            </w:pPr>
            <w:r w:rsidRPr="001C79CF">
              <w:rPr>
                <w:rFonts w:ascii="Arial" w:hAnsi="Arial" w:cs="Arial"/>
                <w:b/>
                <w:color w:val="212121"/>
              </w:rPr>
              <w:t>Código del requerimiento inicial (alias):</w:t>
            </w:r>
          </w:p>
        </w:tc>
        <w:tc>
          <w:tcPr>
            <w:tcW w:w="6237" w:type="dxa"/>
            <w:vAlign w:val="center"/>
          </w:tcPr>
          <w:p w14:paraId="75D2F720" w14:textId="53E0D1C4" w:rsidR="000D064B" w:rsidRPr="001C79CF" w:rsidRDefault="000946D6" w:rsidP="00967FDC">
            <w:pPr>
              <w:spacing w:before="60" w:after="60"/>
              <w:rPr>
                <w:rFonts w:ascii="Arial" w:hAnsi="Arial" w:cs="Arial"/>
                <w:bCs/>
                <w:color w:val="212121"/>
              </w:rPr>
            </w:pPr>
            <w:r w:rsidRPr="001C79CF">
              <w:rPr>
                <w:rFonts w:ascii="Arial" w:hAnsi="Arial" w:cs="Arial"/>
                <w:bCs/>
                <w:color w:val="212121"/>
              </w:rPr>
              <w:t>TIC107</w:t>
            </w:r>
          </w:p>
        </w:tc>
      </w:tr>
      <w:tr w:rsidR="000D064B" w:rsidRPr="001C79CF" w14:paraId="64E0DDD3" w14:textId="77777777" w:rsidTr="00821CD9">
        <w:trPr>
          <w:cantSplit/>
          <w:trHeight w:val="418"/>
        </w:trPr>
        <w:tc>
          <w:tcPr>
            <w:tcW w:w="3114" w:type="dxa"/>
            <w:vAlign w:val="center"/>
          </w:tcPr>
          <w:p w14:paraId="1CADF3D7" w14:textId="77777777" w:rsidR="000D064B" w:rsidRPr="001C79CF" w:rsidRDefault="000D064B" w:rsidP="00967FDC">
            <w:pPr>
              <w:spacing w:before="60" w:after="60"/>
              <w:rPr>
                <w:rFonts w:ascii="Arial" w:hAnsi="Arial" w:cs="Arial"/>
                <w:b/>
                <w:color w:val="212121"/>
              </w:rPr>
            </w:pPr>
            <w:r w:rsidRPr="001C79CF">
              <w:rPr>
                <w:rFonts w:ascii="Arial" w:hAnsi="Arial" w:cs="Arial"/>
                <w:b/>
                <w:color w:val="212121"/>
              </w:rPr>
              <w:t>Plazo de ejecución inicial:</w:t>
            </w:r>
          </w:p>
        </w:tc>
        <w:tc>
          <w:tcPr>
            <w:tcW w:w="6237" w:type="dxa"/>
            <w:vAlign w:val="center"/>
          </w:tcPr>
          <w:p w14:paraId="58703CFF" w14:textId="77777777" w:rsidR="000D064B" w:rsidRPr="001C79CF" w:rsidRDefault="000D064B" w:rsidP="00967FDC">
            <w:pPr>
              <w:spacing w:before="60" w:after="60"/>
              <w:rPr>
                <w:rFonts w:ascii="Arial" w:hAnsi="Arial" w:cs="Arial"/>
                <w:bCs/>
                <w:color w:val="212121"/>
              </w:rPr>
            </w:pPr>
            <w:r w:rsidRPr="001C79CF">
              <w:rPr>
                <w:rFonts w:ascii="Arial" w:hAnsi="Arial" w:cs="Arial"/>
                <w:bCs/>
                <w:color w:val="212121"/>
              </w:rPr>
              <w:t>Doce (12) meses contados a partir de la suscripción del acta de inicio.</w:t>
            </w:r>
          </w:p>
        </w:tc>
      </w:tr>
      <w:tr w:rsidR="000D064B" w:rsidRPr="001C79CF" w14:paraId="26BC7DA2" w14:textId="77777777" w:rsidTr="00821CD9">
        <w:trPr>
          <w:cantSplit/>
          <w:trHeight w:val="413"/>
        </w:trPr>
        <w:tc>
          <w:tcPr>
            <w:tcW w:w="3114" w:type="dxa"/>
            <w:vAlign w:val="center"/>
          </w:tcPr>
          <w:p w14:paraId="21AAC3AB" w14:textId="77777777" w:rsidR="000D064B" w:rsidRPr="001C79CF" w:rsidRDefault="00AB6A7D" w:rsidP="00967FDC">
            <w:pPr>
              <w:spacing w:before="60" w:after="60"/>
              <w:rPr>
                <w:rFonts w:ascii="Arial" w:hAnsi="Arial" w:cs="Arial"/>
                <w:b/>
                <w:color w:val="212121"/>
              </w:rPr>
            </w:pPr>
            <w:r w:rsidRPr="001C79CF">
              <w:rPr>
                <w:rFonts w:ascii="Arial" w:hAnsi="Arial" w:cs="Arial"/>
                <w:b/>
                <w:color w:val="212121"/>
              </w:rPr>
              <w:t>Plazos adicionados previamente:</w:t>
            </w:r>
          </w:p>
        </w:tc>
        <w:tc>
          <w:tcPr>
            <w:tcW w:w="6237" w:type="dxa"/>
            <w:vAlign w:val="center"/>
          </w:tcPr>
          <w:p w14:paraId="2F212CB2" w14:textId="0FCF6267" w:rsidR="000D064B" w:rsidRPr="001C79CF" w:rsidRDefault="003A21AF" w:rsidP="007F0241">
            <w:pPr>
              <w:spacing w:before="60" w:after="60"/>
              <w:jc w:val="both"/>
              <w:rPr>
                <w:rFonts w:ascii="Arial" w:hAnsi="Arial" w:cs="Arial"/>
                <w:bCs/>
                <w:color w:val="212121"/>
              </w:rPr>
            </w:pPr>
            <w:r w:rsidRPr="001C79CF">
              <w:rPr>
                <w:rFonts w:ascii="Arial" w:hAnsi="Arial" w:cs="Arial"/>
                <w:bCs/>
                <w:color w:val="212121"/>
              </w:rPr>
              <w:t xml:space="preserve">No aplica. </w:t>
            </w:r>
          </w:p>
        </w:tc>
      </w:tr>
      <w:tr w:rsidR="000D064B" w:rsidRPr="001C79CF" w14:paraId="23C332F1" w14:textId="77777777" w:rsidTr="00821CD9">
        <w:trPr>
          <w:cantSplit/>
          <w:trHeight w:val="421"/>
        </w:trPr>
        <w:tc>
          <w:tcPr>
            <w:tcW w:w="3114" w:type="dxa"/>
            <w:vAlign w:val="center"/>
          </w:tcPr>
          <w:p w14:paraId="282C88F1" w14:textId="77777777" w:rsidR="000D064B" w:rsidRPr="001C79CF" w:rsidRDefault="000D064B" w:rsidP="00967FDC">
            <w:pPr>
              <w:spacing w:before="60" w:after="60"/>
              <w:rPr>
                <w:rFonts w:ascii="Arial" w:hAnsi="Arial" w:cs="Arial"/>
                <w:bCs/>
                <w:color w:val="212121"/>
              </w:rPr>
            </w:pPr>
            <w:r w:rsidRPr="001C79CF">
              <w:rPr>
                <w:rFonts w:ascii="Arial" w:hAnsi="Arial" w:cs="Arial"/>
                <w:b/>
                <w:color w:val="212121"/>
              </w:rPr>
              <w:t>Valor inicial</w:t>
            </w:r>
            <w:r w:rsidRPr="001C79CF">
              <w:rPr>
                <w:rFonts w:ascii="Arial" w:hAnsi="Arial" w:cs="Arial"/>
                <w:bCs/>
                <w:color w:val="212121"/>
              </w:rPr>
              <w:t>:</w:t>
            </w:r>
          </w:p>
        </w:tc>
        <w:tc>
          <w:tcPr>
            <w:tcW w:w="6237" w:type="dxa"/>
            <w:vAlign w:val="center"/>
          </w:tcPr>
          <w:p w14:paraId="4F8E5E44" w14:textId="77777777" w:rsidR="000D064B" w:rsidRPr="001C79CF" w:rsidRDefault="000D064B" w:rsidP="00967FDC">
            <w:pPr>
              <w:spacing w:before="60" w:after="60"/>
              <w:rPr>
                <w:rFonts w:ascii="Arial" w:hAnsi="Arial" w:cs="Arial"/>
                <w:bCs/>
                <w:color w:val="212121"/>
              </w:rPr>
            </w:pPr>
            <w:r w:rsidRPr="001C79CF">
              <w:rPr>
                <w:rFonts w:ascii="Arial" w:hAnsi="Arial" w:cs="Arial"/>
                <w:bCs/>
                <w:color w:val="212121"/>
              </w:rPr>
              <w:t>$32.633.446</w:t>
            </w:r>
          </w:p>
        </w:tc>
      </w:tr>
      <w:tr w:rsidR="000D064B" w:rsidRPr="001C79CF" w14:paraId="0E31C8FD" w14:textId="77777777" w:rsidTr="00821CD9">
        <w:trPr>
          <w:cantSplit/>
          <w:trHeight w:val="421"/>
        </w:trPr>
        <w:tc>
          <w:tcPr>
            <w:tcW w:w="3114" w:type="dxa"/>
            <w:vAlign w:val="center"/>
          </w:tcPr>
          <w:p w14:paraId="12861208" w14:textId="77777777" w:rsidR="000D064B" w:rsidRPr="001C79CF" w:rsidRDefault="000D064B" w:rsidP="00967FDC">
            <w:pPr>
              <w:spacing w:before="60" w:after="60"/>
              <w:rPr>
                <w:rFonts w:ascii="Arial" w:hAnsi="Arial" w:cs="Arial"/>
                <w:b/>
                <w:color w:val="212121"/>
              </w:rPr>
            </w:pPr>
            <w:proofErr w:type="gramStart"/>
            <w:r w:rsidRPr="001C79CF">
              <w:rPr>
                <w:rFonts w:ascii="Arial" w:hAnsi="Arial" w:cs="Arial"/>
                <w:b/>
                <w:color w:val="212121"/>
              </w:rPr>
              <w:t>Valor adicionados previamente</w:t>
            </w:r>
            <w:proofErr w:type="gramEnd"/>
            <w:r w:rsidRPr="001C79CF">
              <w:rPr>
                <w:rFonts w:ascii="Arial" w:hAnsi="Arial" w:cs="Arial"/>
                <w:bCs/>
                <w:color w:val="212121"/>
              </w:rPr>
              <w:t>:</w:t>
            </w:r>
          </w:p>
        </w:tc>
        <w:tc>
          <w:tcPr>
            <w:tcW w:w="6237" w:type="dxa"/>
            <w:vAlign w:val="center"/>
          </w:tcPr>
          <w:p w14:paraId="3C6E8583" w14:textId="03884B05" w:rsidR="000D064B" w:rsidRPr="001C79CF" w:rsidRDefault="000D064B" w:rsidP="00967FDC">
            <w:pPr>
              <w:spacing w:before="60" w:after="60"/>
              <w:rPr>
                <w:rFonts w:ascii="Arial" w:hAnsi="Arial" w:cs="Arial"/>
                <w:bCs/>
                <w:color w:val="212121"/>
              </w:rPr>
            </w:pPr>
          </w:p>
          <w:p w14:paraId="7704CCCD" w14:textId="45C8C856" w:rsidR="009353C7" w:rsidRPr="001C79CF" w:rsidRDefault="009353C7" w:rsidP="007F0241">
            <w:pPr>
              <w:spacing w:before="60" w:after="60"/>
              <w:jc w:val="both"/>
              <w:rPr>
                <w:rFonts w:ascii="Arial" w:hAnsi="Arial" w:cs="Arial"/>
                <w:bCs/>
                <w:color w:val="212121"/>
              </w:rPr>
            </w:pPr>
            <w:r w:rsidRPr="001C79CF">
              <w:rPr>
                <w:rFonts w:ascii="Arial" w:hAnsi="Arial" w:cs="Arial"/>
                <w:bCs/>
                <w:color w:val="212121"/>
              </w:rPr>
              <w:t>No aplica.</w:t>
            </w:r>
          </w:p>
        </w:tc>
      </w:tr>
      <w:tr w:rsidR="000D064B" w:rsidRPr="001C79CF" w14:paraId="20259AA3" w14:textId="77777777" w:rsidTr="00821CD9">
        <w:trPr>
          <w:cantSplit/>
          <w:trHeight w:val="514"/>
        </w:trPr>
        <w:tc>
          <w:tcPr>
            <w:tcW w:w="9351" w:type="dxa"/>
            <w:gridSpan w:val="2"/>
            <w:shd w:val="clear" w:color="auto" w:fill="DDD9C3" w:themeFill="background2" w:themeFillShade="E6"/>
            <w:vAlign w:val="center"/>
          </w:tcPr>
          <w:p w14:paraId="26F856C5" w14:textId="77777777" w:rsidR="000D064B" w:rsidRPr="001C79CF" w:rsidRDefault="000D064B" w:rsidP="00967FDC">
            <w:pPr>
              <w:spacing w:before="60" w:after="60"/>
              <w:jc w:val="center"/>
              <w:rPr>
                <w:rFonts w:ascii="Arial" w:hAnsi="Arial" w:cs="Arial"/>
                <w:b/>
                <w:bCs/>
                <w:color w:val="212121"/>
                <w:sz w:val="24"/>
                <w:szCs w:val="24"/>
              </w:rPr>
            </w:pPr>
            <w:r w:rsidRPr="001C79CF">
              <w:rPr>
                <w:rFonts w:ascii="Arial" w:hAnsi="Arial" w:cs="Arial"/>
                <w:b/>
                <w:bCs/>
                <w:color w:val="212121"/>
                <w:sz w:val="24"/>
                <w:szCs w:val="24"/>
              </w:rPr>
              <w:t xml:space="preserve">Modificación (plazo, aclaración, presupuesto, </w:t>
            </w:r>
            <w:proofErr w:type="spellStart"/>
            <w:r w:rsidRPr="001C79CF">
              <w:rPr>
                <w:rFonts w:ascii="Arial" w:hAnsi="Arial" w:cs="Arial"/>
                <w:b/>
                <w:bCs/>
                <w:color w:val="212121"/>
                <w:sz w:val="24"/>
                <w:szCs w:val="24"/>
              </w:rPr>
              <w:t>etc</w:t>
            </w:r>
            <w:proofErr w:type="spellEnd"/>
            <w:r w:rsidRPr="001C79CF">
              <w:rPr>
                <w:rFonts w:ascii="Arial" w:hAnsi="Arial" w:cs="Arial"/>
                <w:b/>
                <w:bCs/>
                <w:color w:val="212121"/>
                <w:sz w:val="24"/>
                <w:szCs w:val="24"/>
              </w:rPr>
              <w:t>)</w:t>
            </w:r>
          </w:p>
        </w:tc>
      </w:tr>
      <w:tr w:rsidR="000D064B" w:rsidRPr="001C79CF" w14:paraId="7C92F720" w14:textId="77777777" w:rsidTr="00821CD9">
        <w:trPr>
          <w:cantSplit/>
          <w:trHeight w:val="697"/>
        </w:trPr>
        <w:tc>
          <w:tcPr>
            <w:tcW w:w="3114" w:type="dxa"/>
            <w:vAlign w:val="center"/>
          </w:tcPr>
          <w:p w14:paraId="5DAA153D" w14:textId="77777777" w:rsidR="000D064B" w:rsidRPr="001C79CF" w:rsidRDefault="00A5534D" w:rsidP="00967FDC">
            <w:pPr>
              <w:spacing w:before="60" w:after="60"/>
              <w:rPr>
                <w:rFonts w:ascii="Arial" w:hAnsi="Arial" w:cs="Arial"/>
                <w:b/>
                <w:bCs/>
                <w:color w:val="212121"/>
              </w:rPr>
            </w:pPr>
            <w:r w:rsidRPr="001C79CF">
              <w:rPr>
                <w:rFonts w:ascii="Arial" w:hAnsi="Arial" w:cs="Arial"/>
                <w:b/>
                <w:bCs/>
                <w:color w:val="212121"/>
              </w:rPr>
              <w:t>Tipo de modificación:</w:t>
            </w:r>
          </w:p>
        </w:tc>
        <w:tc>
          <w:tcPr>
            <w:tcW w:w="6237" w:type="dxa"/>
            <w:vAlign w:val="center"/>
          </w:tcPr>
          <w:p w14:paraId="60FD9D93" w14:textId="60A0D926" w:rsidR="00E2232B" w:rsidRPr="001C79CF" w:rsidRDefault="00A5534D" w:rsidP="00967FDC">
            <w:pPr>
              <w:spacing w:before="60" w:after="60"/>
              <w:rPr>
                <w:rFonts w:ascii="Arial" w:hAnsi="Arial" w:cs="Arial"/>
                <w:bCs/>
                <w:color w:val="212121"/>
                <w:lang w:val="es-CO"/>
              </w:rPr>
            </w:pPr>
            <w:r w:rsidRPr="001C79CF">
              <w:rPr>
                <w:rFonts w:ascii="Arial" w:hAnsi="Arial" w:cs="Arial"/>
                <w:bCs/>
                <w:color w:val="212121"/>
                <w:lang w:val="es-CO"/>
              </w:rPr>
              <w:t>Modificación del plazo de ejecución, forma de pago y obligaciones contractuales.</w:t>
            </w:r>
          </w:p>
        </w:tc>
      </w:tr>
      <w:tr w:rsidR="000D064B" w:rsidRPr="001C79CF" w14:paraId="77E2048F" w14:textId="77777777" w:rsidTr="00821CD9">
        <w:trPr>
          <w:cantSplit/>
          <w:trHeight w:val="403"/>
        </w:trPr>
        <w:tc>
          <w:tcPr>
            <w:tcW w:w="3114" w:type="dxa"/>
            <w:vAlign w:val="center"/>
          </w:tcPr>
          <w:p w14:paraId="2D1F87F4" w14:textId="77777777" w:rsidR="00C306C8" w:rsidRPr="001C79CF" w:rsidRDefault="000D064B" w:rsidP="00967FDC">
            <w:pPr>
              <w:spacing w:before="60" w:after="60"/>
              <w:rPr>
                <w:rFonts w:ascii="Arial" w:hAnsi="Arial" w:cs="Arial"/>
                <w:bCs/>
                <w:color w:val="212121"/>
                <w:lang w:val="es-CO"/>
              </w:rPr>
            </w:pPr>
            <w:r w:rsidRPr="001C79CF">
              <w:rPr>
                <w:rFonts w:ascii="Arial" w:hAnsi="Arial" w:cs="Arial"/>
                <w:b/>
                <w:color w:val="212121"/>
                <w:lang w:val="es-CO"/>
              </w:rPr>
              <w:t>Requerimiento de la modificación (alias)</w:t>
            </w:r>
            <w:r w:rsidRPr="001C79CF">
              <w:rPr>
                <w:rFonts w:ascii="Arial" w:hAnsi="Arial" w:cs="Arial"/>
                <w:bCs/>
                <w:color w:val="212121"/>
                <w:lang w:val="es-CO"/>
              </w:rPr>
              <w:t xml:space="preserve">: </w:t>
            </w:r>
          </w:p>
        </w:tc>
        <w:tc>
          <w:tcPr>
            <w:tcW w:w="6237" w:type="dxa"/>
            <w:vAlign w:val="center"/>
          </w:tcPr>
          <w:p w14:paraId="3C71E16E" w14:textId="32A9D0F7" w:rsidR="000D064B" w:rsidRPr="001C79CF" w:rsidRDefault="000946D6" w:rsidP="00967FDC">
            <w:pPr>
              <w:spacing w:before="60" w:after="60"/>
              <w:rPr>
                <w:rFonts w:ascii="Arial" w:hAnsi="Arial" w:cs="Arial"/>
                <w:b/>
                <w:color w:val="212121"/>
              </w:rPr>
            </w:pPr>
            <w:r w:rsidRPr="001C79CF">
              <w:rPr>
                <w:rFonts w:ascii="Arial" w:hAnsi="Arial" w:cs="Arial"/>
                <w:bCs/>
                <w:color w:val="212121"/>
                <w:lang w:val="es-CO"/>
              </w:rPr>
              <w:t>No aplica</w:t>
            </w:r>
          </w:p>
        </w:tc>
      </w:tr>
      <w:tr w:rsidR="001420C6" w:rsidRPr="001C79CF" w14:paraId="02364AF5" w14:textId="77777777" w:rsidTr="00821CD9">
        <w:trPr>
          <w:cantSplit/>
          <w:trHeight w:val="419"/>
        </w:trPr>
        <w:tc>
          <w:tcPr>
            <w:tcW w:w="3114" w:type="dxa"/>
            <w:vAlign w:val="center"/>
          </w:tcPr>
          <w:p w14:paraId="34D5ECB8" w14:textId="77777777" w:rsidR="000D064B" w:rsidRPr="001C79CF" w:rsidRDefault="000D064B" w:rsidP="00967FDC">
            <w:pPr>
              <w:spacing w:before="60" w:after="60"/>
              <w:rPr>
                <w:rFonts w:ascii="Arial" w:hAnsi="Arial" w:cs="Arial"/>
                <w:b/>
                <w:color w:val="212121"/>
                <w:lang w:val="es-CO"/>
              </w:rPr>
            </w:pPr>
            <w:r w:rsidRPr="001C79CF">
              <w:rPr>
                <w:rFonts w:ascii="Arial" w:hAnsi="Arial" w:cs="Arial"/>
                <w:b/>
                <w:color w:val="212121"/>
                <w:lang w:val="es-CO"/>
              </w:rPr>
              <w:t>Valor de la modificación (reducción)</w:t>
            </w:r>
            <w:r w:rsidRPr="001C79CF">
              <w:rPr>
                <w:rFonts w:ascii="Arial" w:hAnsi="Arial" w:cs="Arial"/>
                <w:bCs/>
                <w:color w:val="212121"/>
                <w:lang w:val="es-CO"/>
              </w:rPr>
              <w:t>:</w:t>
            </w:r>
          </w:p>
        </w:tc>
        <w:tc>
          <w:tcPr>
            <w:tcW w:w="6237" w:type="dxa"/>
            <w:vAlign w:val="center"/>
          </w:tcPr>
          <w:p w14:paraId="749B3B13" w14:textId="5F0FF5B7" w:rsidR="002F047B" w:rsidRPr="001C79CF" w:rsidRDefault="000D064B" w:rsidP="00EA2B8E">
            <w:pPr>
              <w:spacing w:before="60" w:after="60"/>
              <w:rPr>
                <w:rFonts w:ascii="Arial" w:hAnsi="Arial" w:cs="Arial"/>
                <w:bCs/>
                <w:color w:val="212121"/>
                <w:lang w:val="es-CO"/>
              </w:rPr>
            </w:pPr>
            <w:r w:rsidRPr="001C79CF">
              <w:rPr>
                <w:rFonts w:ascii="Arial" w:hAnsi="Arial" w:cs="Arial"/>
                <w:bCs/>
                <w:color w:val="212121"/>
                <w:lang w:val="es-CO"/>
              </w:rPr>
              <w:t xml:space="preserve">Reducción de </w:t>
            </w:r>
            <w:r w:rsidR="00390396" w:rsidRPr="001C79CF">
              <w:rPr>
                <w:rFonts w:ascii="Arial" w:hAnsi="Arial" w:cs="Arial"/>
                <w:bCs/>
                <w:color w:val="212121"/>
                <w:lang w:val="es-CO"/>
              </w:rPr>
              <w:t>CINCO MILLONES CUATROCIENTOS TREINTA Y OCHO MIL NOVECIENTOS OCHO PESOS MCTE. (</w:t>
            </w:r>
            <w:r w:rsidR="00556F4E" w:rsidRPr="001C79CF">
              <w:rPr>
                <w:rFonts w:ascii="Arial" w:hAnsi="Arial" w:cs="Arial"/>
                <w:bCs/>
                <w:color w:val="212121"/>
                <w:lang w:val="es-CO"/>
              </w:rPr>
              <w:t>$</w:t>
            </w:r>
            <w:r w:rsidR="00390396" w:rsidRPr="001C79CF">
              <w:rPr>
                <w:rFonts w:ascii="Arial" w:hAnsi="Arial" w:cs="Arial"/>
                <w:bCs/>
                <w:color w:val="212121"/>
                <w:lang w:val="es-CO"/>
              </w:rPr>
              <w:t>5.438.908)</w:t>
            </w:r>
          </w:p>
        </w:tc>
      </w:tr>
      <w:tr w:rsidR="001420C6" w:rsidRPr="001C79CF" w14:paraId="6129AA22" w14:textId="77777777" w:rsidTr="00821CD9">
        <w:trPr>
          <w:cantSplit/>
          <w:trHeight w:val="410"/>
        </w:trPr>
        <w:tc>
          <w:tcPr>
            <w:tcW w:w="3114" w:type="dxa"/>
            <w:vAlign w:val="center"/>
          </w:tcPr>
          <w:p w14:paraId="77E640A3" w14:textId="77777777" w:rsidR="000D064B" w:rsidRPr="001C79CF" w:rsidRDefault="000D064B" w:rsidP="00967FDC">
            <w:pPr>
              <w:spacing w:before="60" w:after="60"/>
              <w:rPr>
                <w:rFonts w:ascii="Arial" w:hAnsi="Arial" w:cs="Arial"/>
                <w:b/>
                <w:color w:val="212121"/>
                <w:lang w:val="es-CO"/>
              </w:rPr>
            </w:pPr>
            <w:r w:rsidRPr="001C79CF">
              <w:rPr>
                <w:rFonts w:ascii="Arial" w:hAnsi="Arial" w:cs="Arial"/>
                <w:b/>
                <w:color w:val="212121"/>
                <w:lang w:val="es-CO"/>
              </w:rPr>
              <w:t>Tiempo (plazo) de la modificación (reducción):</w:t>
            </w:r>
          </w:p>
        </w:tc>
        <w:tc>
          <w:tcPr>
            <w:tcW w:w="6237" w:type="dxa"/>
            <w:vAlign w:val="center"/>
          </w:tcPr>
          <w:p w14:paraId="765C7A66" w14:textId="22C6A088" w:rsidR="00F416B4" w:rsidRPr="001C79CF" w:rsidRDefault="000D064B" w:rsidP="00EC1162">
            <w:pPr>
              <w:spacing w:before="60" w:after="60"/>
              <w:rPr>
                <w:rFonts w:ascii="Arial" w:hAnsi="Arial" w:cs="Arial"/>
                <w:bCs/>
                <w:color w:val="212121"/>
                <w:lang w:val="es-CO"/>
              </w:rPr>
            </w:pPr>
            <w:r w:rsidRPr="001C79CF">
              <w:rPr>
                <w:rFonts w:ascii="Arial" w:hAnsi="Arial" w:cs="Arial"/>
                <w:bCs/>
                <w:color w:val="212121"/>
                <w:lang w:val="es-CO"/>
              </w:rPr>
              <w:t xml:space="preserve">Reducción del plazo a </w:t>
            </w:r>
            <w:r w:rsidR="00F416B4" w:rsidRPr="001C79CF">
              <w:rPr>
                <w:rFonts w:ascii="Arial" w:hAnsi="Arial" w:cs="Arial"/>
                <w:bCs/>
                <w:color w:val="212121"/>
                <w:lang w:val="es-CO"/>
              </w:rPr>
              <w:t xml:space="preserve">nueve </w:t>
            </w:r>
            <w:r w:rsidRPr="001C79CF">
              <w:rPr>
                <w:rFonts w:ascii="Arial" w:hAnsi="Arial" w:cs="Arial"/>
                <w:bCs/>
                <w:color w:val="212121"/>
                <w:lang w:val="es-CO"/>
              </w:rPr>
              <w:t>(</w:t>
            </w:r>
            <w:r w:rsidR="00F416B4" w:rsidRPr="001C79CF">
              <w:rPr>
                <w:rFonts w:ascii="Arial" w:hAnsi="Arial" w:cs="Arial"/>
                <w:bCs/>
                <w:color w:val="212121"/>
                <w:lang w:val="es-CO"/>
              </w:rPr>
              <w:t>9</w:t>
            </w:r>
            <w:r w:rsidRPr="001C79CF">
              <w:rPr>
                <w:rFonts w:ascii="Arial" w:hAnsi="Arial" w:cs="Arial"/>
                <w:bCs/>
                <w:color w:val="212121"/>
                <w:lang w:val="es-CO"/>
              </w:rPr>
              <w:t xml:space="preserve">) meses </w:t>
            </w:r>
            <w:r w:rsidR="0091145A" w:rsidRPr="001C79CF">
              <w:rPr>
                <w:rFonts w:ascii="Arial" w:hAnsi="Arial" w:cs="Arial"/>
                <w:bCs/>
                <w:color w:val="212121"/>
                <w:lang w:val="es-CO"/>
              </w:rPr>
              <w:t>y quince (15) días.</w:t>
            </w:r>
          </w:p>
          <w:p w14:paraId="676D24CD" w14:textId="0477EBF6" w:rsidR="00333732" w:rsidRPr="001C79CF" w:rsidRDefault="00333732" w:rsidP="00EC1162">
            <w:pPr>
              <w:spacing w:before="60" w:after="60"/>
              <w:rPr>
                <w:rFonts w:ascii="Arial" w:hAnsi="Arial" w:cs="Arial"/>
                <w:bCs/>
                <w:color w:val="212121"/>
                <w:lang w:val="es-CO"/>
              </w:rPr>
            </w:pPr>
          </w:p>
        </w:tc>
      </w:tr>
      <w:tr w:rsidR="00E850CB" w:rsidRPr="001C79CF" w14:paraId="420FF581" w14:textId="77777777" w:rsidTr="00821CD9">
        <w:trPr>
          <w:cantSplit/>
          <w:trHeight w:val="410"/>
        </w:trPr>
        <w:tc>
          <w:tcPr>
            <w:tcW w:w="3114" w:type="dxa"/>
            <w:vAlign w:val="center"/>
          </w:tcPr>
          <w:p w14:paraId="1670B624" w14:textId="77777777" w:rsidR="00E850CB" w:rsidRPr="001C79CF" w:rsidRDefault="00E850CB" w:rsidP="00967FDC">
            <w:pPr>
              <w:spacing w:before="60" w:after="60"/>
              <w:rPr>
                <w:rFonts w:ascii="Arial" w:hAnsi="Arial" w:cs="Arial"/>
                <w:b/>
                <w:color w:val="212121"/>
                <w:lang w:val="es-CO"/>
              </w:rPr>
            </w:pPr>
            <w:r w:rsidRPr="001C79CF">
              <w:rPr>
                <w:rFonts w:ascii="Arial" w:hAnsi="Arial" w:cs="Arial"/>
                <w:b/>
                <w:color w:val="212121"/>
                <w:lang w:val="es-CO"/>
              </w:rPr>
              <w:t>Fecha de terminación del contrato o convenio</w:t>
            </w:r>
          </w:p>
        </w:tc>
        <w:tc>
          <w:tcPr>
            <w:tcW w:w="6237" w:type="dxa"/>
            <w:vAlign w:val="center"/>
          </w:tcPr>
          <w:p w14:paraId="7D084A1B" w14:textId="77777777" w:rsidR="00E850CB" w:rsidRPr="001C79CF" w:rsidRDefault="00E850CB" w:rsidP="00967FDC">
            <w:pPr>
              <w:spacing w:before="60" w:after="60"/>
              <w:rPr>
                <w:rFonts w:ascii="Arial" w:hAnsi="Arial" w:cs="Arial"/>
                <w:bCs/>
                <w:color w:val="212121"/>
                <w:lang w:val="es-CO"/>
              </w:rPr>
            </w:pPr>
            <w:r w:rsidRPr="001C79CF">
              <w:rPr>
                <w:rFonts w:ascii="Arial" w:hAnsi="Arial" w:cs="Arial"/>
                <w:bCs/>
                <w:color w:val="212121"/>
                <w:lang w:val="es-CO"/>
              </w:rPr>
              <w:t>25 de abril de 2027.</w:t>
            </w:r>
          </w:p>
        </w:tc>
      </w:tr>
      <w:tr w:rsidR="00E850CB" w:rsidRPr="001C79CF" w14:paraId="1AFDF7FA" w14:textId="77777777" w:rsidTr="00821CD9">
        <w:trPr>
          <w:cantSplit/>
          <w:trHeight w:val="410"/>
        </w:trPr>
        <w:tc>
          <w:tcPr>
            <w:tcW w:w="3114" w:type="dxa"/>
            <w:vAlign w:val="center"/>
          </w:tcPr>
          <w:p w14:paraId="794A2DE7" w14:textId="77777777" w:rsidR="00E850CB" w:rsidRPr="001C79CF" w:rsidRDefault="00E850CB" w:rsidP="00967FDC">
            <w:pPr>
              <w:spacing w:before="60" w:after="60"/>
              <w:rPr>
                <w:rFonts w:ascii="Arial" w:hAnsi="Arial" w:cs="Arial"/>
                <w:b/>
                <w:color w:val="212121"/>
                <w:lang w:val="es-CO"/>
              </w:rPr>
            </w:pPr>
            <w:r w:rsidRPr="001C79CF">
              <w:rPr>
                <w:rFonts w:ascii="Arial" w:hAnsi="Arial" w:cs="Arial"/>
                <w:b/>
                <w:color w:val="212121"/>
                <w:lang w:val="es-CO"/>
              </w:rPr>
              <w:t>Otros cambios</w:t>
            </w:r>
          </w:p>
        </w:tc>
        <w:tc>
          <w:tcPr>
            <w:tcW w:w="6237" w:type="dxa"/>
            <w:vAlign w:val="center"/>
          </w:tcPr>
          <w:p w14:paraId="2DCFE12B" w14:textId="7610A745" w:rsidR="00E850CB" w:rsidRPr="001C79CF" w:rsidRDefault="00874970" w:rsidP="00CE6716">
            <w:pPr>
              <w:spacing w:before="60" w:after="60"/>
              <w:jc w:val="both"/>
              <w:rPr>
                <w:rFonts w:ascii="Arial" w:hAnsi="Arial" w:cs="Arial"/>
                <w:bCs/>
                <w:color w:val="212121"/>
                <w:lang w:val="es-CO"/>
              </w:rPr>
            </w:pPr>
            <w:r w:rsidRPr="001C79CF">
              <w:rPr>
                <w:rFonts w:ascii="Arial" w:hAnsi="Arial" w:cs="Arial"/>
                <w:bCs/>
                <w:color w:val="212121"/>
                <w:lang w:val="es-CO"/>
              </w:rPr>
              <w:t xml:space="preserve">Modificación obligaciones contractuales </w:t>
            </w:r>
          </w:p>
        </w:tc>
      </w:tr>
      <w:tr w:rsidR="008F6135" w:rsidRPr="001C79CF" w14:paraId="0B6A0C4F" w14:textId="77777777" w:rsidTr="006E79E3">
        <w:trPr>
          <w:cantSplit/>
          <w:trHeight w:val="410"/>
        </w:trPr>
        <w:tc>
          <w:tcPr>
            <w:tcW w:w="9351" w:type="dxa"/>
            <w:gridSpan w:val="2"/>
            <w:vAlign w:val="center"/>
          </w:tcPr>
          <w:p w14:paraId="1CCD4F5B" w14:textId="3906FD04" w:rsidR="008F6135" w:rsidRPr="001C79CF" w:rsidRDefault="008F6135" w:rsidP="008F6135">
            <w:pPr>
              <w:spacing w:before="60" w:after="60"/>
              <w:jc w:val="center"/>
              <w:rPr>
                <w:rFonts w:ascii="Arial" w:hAnsi="Arial" w:cs="Arial"/>
                <w:bCs/>
                <w:color w:val="212121"/>
                <w:lang w:val="es-CO"/>
              </w:rPr>
            </w:pPr>
            <w:r w:rsidRPr="001C79CF">
              <w:rPr>
                <w:rFonts w:ascii="Arial" w:hAnsi="Arial" w:cs="Arial"/>
                <w:b/>
                <w:bCs/>
                <w:color w:val="212121"/>
              </w:rPr>
              <w:t>Justificación:</w:t>
            </w:r>
          </w:p>
        </w:tc>
      </w:tr>
      <w:tr w:rsidR="008F6135" w:rsidRPr="001C79CF" w14:paraId="627DA512" w14:textId="77777777" w:rsidTr="00D56902">
        <w:trPr>
          <w:trHeight w:val="410"/>
        </w:trPr>
        <w:tc>
          <w:tcPr>
            <w:tcW w:w="9351" w:type="dxa"/>
            <w:gridSpan w:val="2"/>
            <w:vAlign w:val="center"/>
          </w:tcPr>
          <w:p w14:paraId="469F81F3"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lastRenderedPageBreak/>
              <w:t>TRANSMILENIO S.A., en su calidad de ente gestor del Sistema Integrado de Transporte Público de Bogotá, presta un servicio público esencial cuya operación depende de manera directa de la disponibilidad, integridad y seguridad de su infraestructura tecnológica, la cual soporta los procesos misionales, estratégicos y administrativos de la Entidad. En este sentido, la plataforma tecnológica constituye un eje transversal para la continuidad del servicio, la gestión institucional y el cumplimiento de los objetivos estratégicos institucionales.</w:t>
            </w:r>
          </w:p>
          <w:p w14:paraId="46A8DF4F" w14:textId="77777777" w:rsidR="00D514C7" w:rsidRPr="001C79CF" w:rsidRDefault="00D514C7" w:rsidP="00D514C7">
            <w:pPr>
              <w:spacing w:before="60" w:after="60"/>
              <w:jc w:val="both"/>
              <w:rPr>
                <w:rFonts w:ascii="Arial" w:hAnsi="Arial" w:cs="Arial"/>
                <w:bCs/>
                <w:color w:val="212121"/>
                <w:lang w:val="es-CO"/>
              </w:rPr>
            </w:pPr>
          </w:p>
          <w:p w14:paraId="7049272F"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En cumplimiento de las funciones asignadas a la Dirección de Tecnologías de la Información y las Comunicaciones mediante el Acuerdo No. 05 de 2025, relacionadas con liderar la implementación, mantenimiento, modernización y mejora de la infraestructura tecnológica, así como orientar la gestión estratégica de las tecnologías de la información y las comunicaciones, la Entidad identificó la necesidad de fortalecer los controles técnicos, garantizar la continuidad de los servicios tecnológicos y mitigar los riesgos derivados de la obsolescencia y de la indisponibilidad de los activos tecnológicos críticos.</w:t>
            </w:r>
          </w:p>
          <w:p w14:paraId="25960541" w14:textId="77777777" w:rsidR="00D514C7" w:rsidRPr="001C79CF" w:rsidRDefault="00D514C7" w:rsidP="00D514C7">
            <w:pPr>
              <w:spacing w:before="60" w:after="60"/>
              <w:jc w:val="both"/>
              <w:rPr>
                <w:rFonts w:ascii="Arial" w:hAnsi="Arial" w:cs="Arial"/>
                <w:bCs/>
                <w:color w:val="212121"/>
                <w:lang w:val="es-CO"/>
              </w:rPr>
            </w:pPr>
          </w:p>
          <w:p w14:paraId="41712318"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Dentro de dichos activos estratégicos se encuentra la arquitectura de red LAN de la sede administrativa de TRANSMILENIO S.A., la cual constituye el núcleo de la conectividad interna que soporta el funcionamiento de las aplicaciones corporativas, los servicios de información y la operación transversal de los procesos institucionales. El crecimiento sostenido del número de usuarios, la incorporación progresiva de nuevas aplicaciones corporativas y el incremento en los volúmenes de información gestionados a través de la red institucional hicieron indispensable garantizar que los dispositivos de conmutación contaran con actualizaciones permanentes, soporte técnico especializado y servicios de reemplazo oportuno, como mecanismos preventivos para minimizar riesgos de indisponibilidad y asegurar la continuidad de los servicios tecnológicos.</w:t>
            </w:r>
          </w:p>
          <w:p w14:paraId="4A7D4FBA" w14:textId="77777777" w:rsidR="00D514C7" w:rsidRPr="001C79CF" w:rsidRDefault="00D514C7" w:rsidP="00D514C7">
            <w:pPr>
              <w:spacing w:before="60" w:after="60"/>
              <w:jc w:val="both"/>
              <w:rPr>
                <w:rFonts w:ascii="Arial" w:hAnsi="Arial" w:cs="Arial"/>
                <w:bCs/>
                <w:color w:val="212121"/>
                <w:lang w:val="es-CO"/>
              </w:rPr>
            </w:pPr>
          </w:p>
          <w:p w14:paraId="2C5C34A6"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Así mismo, la Entidad estableció que la gestión de la infraestructura de red debía desarrollarse bajo un enfoque preventivo y de aseguramiento operacional, encaminado a mantener adecuados niveles de disponibilidad, desempeño, seguridad y escalabilidad, evitando interrupciones que pudieran afectar el normal desarrollo de las actividades institucionales y la prestación del servicio público. De igual manera, se evidenció que la vigencia del licenciamiento y del soporte especializado permitía mantener la interoperabilidad con los demás componentes de la plataforma tecnológica institucional, particularmente con la infraestructura de seguridad basada en tecnología Fortinet, fortaleciendo la administración centralizada, la aplicación uniforme de políticas de seguridad y la capacidad de respuesta ante incidentes.</w:t>
            </w:r>
          </w:p>
          <w:p w14:paraId="7821A6A3" w14:textId="77777777" w:rsidR="00D514C7" w:rsidRPr="001C79CF" w:rsidRDefault="00D514C7" w:rsidP="00D514C7">
            <w:pPr>
              <w:spacing w:before="60" w:after="60"/>
              <w:jc w:val="both"/>
              <w:rPr>
                <w:rFonts w:ascii="Arial" w:hAnsi="Arial" w:cs="Arial"/>
                <w:bCs/>
                <w:color w:val="212121"/>
                <w:lang w:val="es-CO"/>
              </w:rPr>
            </w:pPr>
          </w:p>
          <w:p w14:paraId="685C917B"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 xml:space="preserve">Adicionalmente, se concluyó que mantener una red empresarial sólida y confiable implicaba fortalecer las características técnicas de desempeño y seguridad de los switches de acceso, respondiendo a la creciente demanda de capacidad, garantizando la compatibilidad con el resto de los dispositivos de </w:t>
            </w:r>
            <w:proofErr w:type="spellStart"/>
            <w:r w:rsidRPr="001C79CF">
              <w:rPr>
                <w:rFonts w:ascii="Arial" w:hAnsi="Arial" w:cs="Arial"/>
                <w:bCs/>
                <w:color w:val="212121"/>
                <w:lang w:val="es-CO"/>
              </w:rPr>
              <w:t>networking</w:t>
            </w:r>
            <w:proofErr w:type="spellEnd"/>
            <w:r w:rsidRPr="001C79CF">
              <w:rPr>
                <w:rFonts w:ascii="Arial" w:hAnsi="Arial" w:cs="Arial"/>
                <w:bCs/>
                <w:color w:val="212121"/>
                <w:lang w:val="es-CO"/>
              </w:rPr>
              <w:t xml:space="preserve"> instalados en la Entidad y permitiendo su escalabilidad de acuerdo con las necesidades tecnológicas institucionales.</w:t>
            </w:r>
          </w:p>
          <w:p w14:paraId="088998E2" w14:textId="77777777" w:rsidR="00D514C7" w:rsidRPr="001C79CF" w:rsidRDefault="00D514C7" w:rsidP="00D514C7">
            <w:pPr>
              <w:spacing w:before="60" w:after="60"/>
              <w:jc w:val="both"/>
              <w:rPr>
                <w:rFonts w:ascii="Arial" w:hAnsi="Arial" w:cs="Arial"/>
                <w:bCs/>
                <w:color w:val="212121"/>
                <w:lang w:val="es-CO"/>
              </w:rPr>
            </w:pPr>
          </w:p>
          <w:p w14:paraId="4245F8F8"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 xml:space="preserve">Con fundamento en las anteriores consideraciones técnicas, operativas y funcionales, TRANSMILENIO S.A. adelantó el proceso de selección </w:t>
            </w:r>
            <w:r w:rsidRPr="001C79CF">
              <w:rPr>
                <w:rFonts w:ascii="Arial" w:hAnsi="Arial" w:cs="Arial"/>
                <w:b/>
                <w:bCs/>
                <w:color w:val="212121"/>
                <w:lang w:val="es-CO"/>
              </w:rPr>
              <w:t>TMSA-MIN-03-2026</w:t>
            </w:r>
            <w:r w:rsidRPr="001C79CF">
              <w:rPr>
                <w:rFonts w:ascii="Arial" w:hAnsi="Arial" w:cs="Arial"/>
                <w:bCs/>
                <w:color w:val="212121"/>
                <w:lang w:val="es-CO"/>
              </w:rPr>
              <w:t xml:space="preserve">, cuya necesidad fue incorporada previamente en el Plan Anual de Adquisiciones de la vigencia 2026 y financiada con cargo al rubro "Paquetes de software de otras aplicaciones". Como resultado de dicho proceso se suscribió el </w:t>
            </w:r>
            <w:r w:rsidRPr="001C79CF">
              <w:rPr>
                <w:rFonts w:ascii="Arial" w:hAnsi="Arial" w:cs="Arial"/>
                <w:b/>
                <w:bCs/>
                <w:color w:val="212121"/>
                <w:lang w:val="es-CO"/>
              </w:rPr>
              <w:t>Contrato No. CTO1334-26</w:t>
            </w:r>
            <w:r w:rsidRPr="001C79CF">
              <w:rPr>
                <w:rFonts w:ascii="Arial" w:hAnsi="Arial" w:cs="Arial"/>
                <w:bCs/>
                <w:color w:val="212121"/>
                <w:lang w:val="es-CO"/>
              </w:rPr>
              <w:t>, cuyo objeto atiende la necesidad de garantizar la continuidad, estabilidad, seguridad y disponibilidad de la infraestructura tecnológica de red de la Entidad.</w:t>
            </w:r>
          </w:p>
          <w:p w14:paraId="050040B5" w14:textId="77777777" w:rsidR="0003632F" w:rsidRPr="001C79CF" w:rsidRDefault="0003632F" w:rsidP="00D514C7">
            <w:pPr>
              <w:spacing w:before="60" w:after="60"/>
              <w:jc w:val="both"/>
              <w:rPr>
                <w:rFonts w:ascii="Arial" w:hAnsi="Arial" w:cs="Arial"/>
                <w:bCs/>
                <w:color w:val="212121"/>
                <w:lang w:val="es-CO"/>
              </w:rPr>
            </w:pPr>
          </w:p>
          <w:p w14:paraId="116D2168" w14:textId="77777777" w:rsidR="00D514C7" w:rsidRPr="001C79CF" w:rsidRDefault="00D514C7" w:rsidP="00D514C7">
            <w:pPr>
              <w:spacing w:before="60" w:after="60"/>
              <w:jc w:val="both"/>
              <w:rPr>
                <w:rFonts w:ascii="Arial" w:hAnsi="Arial" w:cs="Arial"/>
                <w:bCs/>
                <w:color w:val="212121"/>
                <w:lang w:val="es-CO"/>
              </w:rPr>
            </w:pPr>
            <w:r w:rsidRPr="001C79CF">
              <w:rPr>
                <w:rFonts w:ascii="Arial" w:hAnsi="Arial" w:cs="Arial"/>
                <w:bCs/>
                <w:color w:val="212121"/>
                <w:lang w:val="es-CO"/>
              </w:rPr>
              <w:t xml:space="preserve">Actualmente, durante la ejecución del </w:t>
            </w:r>
            <w:r w:rsidRPr="001C79CF">
              <w:rPr>
                <w:rFonts w:ascii="Arial" w:hAnsi="Arial" w:cs="Arial"/>
                <w:b/>
                <w:bCs/>
                <w:color w:val="212121"/>
                <w:lang w:val="es-CO"/>
              </w:rPr>
              <w:t>Contrato No. CTO1334-26</w:t>
            </w:r>
            <w:r w:rsidRPr="001C79CF">
              <w:rPr>
                <w:rFonts w:ascii="Arial" w:hAnsi="Arial" w:cs="Arial"/>
                <w:bCs/>
                <w:color w:val="212121"/>
                <w:lang w:val="es-CO"/>
              </w:rPr>
              <w:t xml:space="preserve"> y atendiendo las circunstancias que se exponen en el presente documento, se evidenció la necesidad de realizar una modificación </w:t>
            </w:r>
            <w:r w:rsidRPr="001C79CF">
              <w:rPr>
                <w:rFonts w:ascii="Arial" w:hAnsi="Arial" w:cs="Arial"/>
                <w:bCs/>
                <w:color w:val="212121"/>
                <w:lang w:val="es-CO"/>
              </w:rPr>
              <w:lastRenderedPageBreak/>
              <w:t>contractual, con el fin de ajustar sus condiciones para asegurar el cumplimiento de los fines perseguidos con la contratación, garantizar la continuidad de la prestación del servicio y preservar las condiciones técnicas y operativas que motivaron la celebración del contrato.</w:t>
            </w:r>
          </w:p>
          <w:p w14:paraId="25151BB6" w14:textId="77777777" w:rsidR="008F6135" w:rsidRPr="001C79CF" w:rsidRDefault="008F6135">
            <w:pPr>
              <w:spacing w:before="60" w:after="60"/>
              <w:jc w:val="both"/>
              <w:rPr>
                <w:rFonts w:ascii="Arial" w:hAnsi="Arial" w:cs="Arial"/>
                <w:b/>
                <w:color w:val="212121"/>
                <w:lang w:val="es-CO"/>
              </w:rPr>
            </w:pPr>
          </w:p>
          <w:p w14:paraId="159DCCC7" w14:textId="1233C964" w:rsidR="006D43FD" w:rsidRPr="001C79CF" w:rsidRDefault="00027535">
            <w:pPr>
              <w:spacing w:before="60" w:after="60"/>
              <w:jc w:val="both"/>
              <w:rPr>
                <w:rFonts w:ascii="Arial" w:hAnsi="Arial" w:cs="Arial"/>
                <w:color w:val="212121"/>
              </w:rPr>
            </w:pPr>
            <w:r w:rsidRPr="001C79CF">
              <w:rPr>
                <w:rFonts w:ascii="Arial" w:hAnsi="Arial" w:cs="Arial"/>
                <w:bCs/>
                <w:color w:val="212121"/>
                <w:lang w:val="es-CO"/>
              </w:rPr>
              <w:t>Que</w:t>
            </w:r>
            <w:r w:rsidR="008A5CCA" w:rsidRPr="001C79CF">
              <w:rPr>
                <w:rFonts w:ascii="Arial" w:hAnsi="Arial" w:cs="Arial"/>
                <w:bCs/>
                <w:color w:val="212121"/>
                <w:lang w:val="es-CO"/>
              </w:rPr>
              <w:t xml:space="preserve"> </w:t>
            </w:r>
            <w:r w:rsidR="008C223F" w:rsidRPr="001C79CF">
              <w:rPr>
                <w:rFonts w:ascii="Arial" w:hAnsi="Arial" w:cs="Arial"/>
                <w:color w:val="212121"/>
              </w:rPr>
              <w:t xml:space="preserve">se hace necesario efectuar modificación en el plazo de ejecución del contrato toda vez que </w:t>
            </w:r>
            <w:r w:rsidR="00ED1B75" w:rsidRPr="001C79CF">
              <w:rPr>
                <w:rFonts w:ascii="Arial" w:hAnsi="Arial" w:cs="Arial"/>
                <w:color w:val="212121"/>
              </w:rPr>
              <w:t>el mismo se pactó por doce (12) meses</w:t>
            </w:r>
            <w:r w:rsidR="006D43FD" w:rsidRPr="001C79CF">
              <w:rPr>
                <w:rFonts w:ascii="Arial" w:hAnsi="Arial" w:cs="Arial"/>
                <w:color w:val="212121"/>
              </w:rPr>
              <w:t xml:space="preserve">, plazo que se sujetó a la vigencia del licenciamiento y que se contabilizaría desde la fecha de inicio del contrato. </w:t>
            </w:r>
          </w:p>
          <w:p w14:paraId="4F31D9C3" w14:textId="77777777" w:rsidR="00BD1A95" w:rsidRPr="001C79CF" w:rsidRDefault="00BD1A95">
            <w:pPr>
              <w:spacing w:before="60" w:after="60"/>
              <w:jc w:val="both"/>
              <w:rPr>
                <w:rFonts w:ascii="Arial" w:hAnsi="Arial" w:cs="Arial"/>
                <w:color w:val="212121"/>
              </w:rPr>
            </w:pPr>
          </w:p>
          <w:p w14:paraId="1C9BB70E" w14:textId="0AACB786" w:rsidR="00BD1A95" w:rsidRPr="001C79CF" w:rsidRDefault="00BD1A95">
            <w:pPr>
              <w:spacing w:before="60" w:after="60"/>
              <w:jc w:val="both"/>
              <w:rPr>
                <w:rFonts w:ascii="Arial" w:hAnsi="Arial" w:cs="Arial"/>
                <w:color w:val="212121"/>
              </w:rPr>
            </w:pPr>
            <w:r w:rsidRPr="001C79CF">
              <w:rPr>
                <w:rFonts w:ascii="Arial" w:hAnsi="Arial" w:cs="Arial"/>
                <w:color w:val="212121"/>
              </w:rPr>
              <w:t xml:space="preserve">Que la </w:t>
            </w:r>
            <w:r w:rsidR="006E68BB" w:rsidRPr="001C79CF">
              <w:rPr>
                <w:rFonts w:ascii="Arial" w:hAnsi="Arial" w:cs="Arial"/>
                <w:color w:val="212121"/>
              </w:rPr>
              <w:t xml:space="preserve">estructura de pagos del </w:t>
            </w:r>
            <w:r w:rsidRPr="001C79CF">
              <w:rPr>
                <w:rFonts w:ascii="Arial" w:hAnsi="Arial" w:cs="Arial"/>
                <w:color w:val="212121"/>
              </w:rPr>
              <w:t>contrato se estableció de la siguiente forma:</w:t>
            </w:r>
          </w:p>
          <w:p w14:paraId="5436A6E2" w14:textId="77777777" w:rsidR="00BD1A95" w:rsidRPr="001C79CF" w:rsidRDefault="00BD1A95">
            <w:pPr>
              <w:spacing w:before="60" w:after="60"/>
              <w:jc w:val="both"/>
              <w:rPr>
                <w:rFonts w:ascii="Arial" w:hAnsi="Arial" w:cs="Arial"/>
                <w:color w:val="212121"/>
              </w:rPr>
            </w:pPr>
          </w:p>
          <w:p w14:paraId="3CBE153B" w14:textId="4F0DA1B7" w:rsidR="00BD1A95" w:rsidRPr="001C79CF" w:rsidRDefault="00D13BE5" w:rsidP="00D13BE5">
            <w:pPr>
              <w:spacing w:before="60" w:after="60"/>
              <w:jc w:val="center"/>
              <w:rPr>
                <w:rFonts w:ascii="Arial" w:hAnsi="Arial" w:cs="Arial"/>
                <w:color w:val="212121"/>
                <w:sz w:val="18"/>
                <w:szCs w:val="18"/>
              </w:rPr>
            </w:pPr>
            <w:r w:rsidRPr="001C79CF">
              <w:rPr>
                <w:rFonts w:ascii="Arial" w:hAnsi="Arial" w:cs="Arial"/>
                <w:color w:val="212121"/>
                <w:sz w:val="18"/>
                <w:szCs w:val="18"/>
              </w:rPr>
              <w:object w:dxaOrig="8087" w:dyaOrig="1277" w14:anchorId="3B4B5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2pt;height:63.8pt" o:ole="">
                  <v:imagedata r:id="rId11" o:title=""/>
                </v:shape>
                <o:OLEObject Type="Embed" ProgID="Excel.Sheet.12" ShapeID="_x0000_i1025" DrawAspect="Content" ObjectID="_1845115621" r:id="rId12"/>
              </w:object>
            </w:r>
          </w:p>
          <w:p w14:paraId="749702D9" w14:textId="77777777" w:rsidR="006D43FD" w:rsidRPr="001C79CF" w:rsidRDefault="006D43FD">
            <w:pPr>
              <w:spacing w:before="60" w:after="60"/>
              <w:jc w:val="both"/>
              <w:rPr>
                <w:rFonts w:ascii="Arial" w:hAnsi="Arial" w:cs="Arial"/>
                <w:color w:val="212121"/>
              </w:rPr>
            </w:pPr>
          </w:p>
          <w:p w14:paraId="0255FF77" w14:textId="06BF94AF" w:rsidR="004B245D" w:rsidRPr="001C79CF" w:rsidRDefault="006D43FD">
            <w:pPr>
              <w:spacing w:before="60" w:after="60"/>
              <w:jc w:val="both"/>
              <w:rPr>
                <w:rFonts w:ascii="Arial" w:hAnsi="Arial" w:cs="Arial"/>
                <w:color w:val="212121"/>
              </w:rPr>
            </w:pPr>
            <w:r w:rsidRPr="001C79CF">
              <w:rPr>
                <w:rFonts w:ascii="Arial" w:hAnsi="Arial" w:cs="Arial"/>
                <w:color w:val="212121"/>
              </w:rPr>
              <w:t>Que el inicio del contrato</w:t>
            </w:r>
            <w:r w:rsidR="001B3212" w:rsidRPr="001C79CF">
              <w:rPr>
                <w:rFonts w:ascii="Arial" w:hAnsi="Arial" w:cs="Arial"/>
                <w:color w:val="212121"/>
              </w:rPr>
              <w:t xml:space="preserve"> se</w:t>
            </w:r>
            <w:r w:rsidRPr="001C79CF">
              <w:rPr>
                <w:rFonts w:ascii="Arial" w:hAnsi="Arial" w:cs="Arial"/>
                <w:color w:val="212121"/>
              </w:rPr>
              <w:t xml:space="preserve"> </w:t>
            </w:r>
            <w:r w:rsidR="001B3212" w:rsidRPr="001C79CF">
              <w:rPr>
                <w:rFonts w:ascii="Arial" w:hAnsi="Arial" w:cs="Arial"/>
                <w:color w:val="212121"/>
              </w:rPr>
              <w:t>efectuó el 10/07/2026</w:t>
            </w:r>
            <w:r w:rsidR="00827CDB" w:rsidRPr="001C79CF">
              <w:rPr>
                <w:rFonts w:ascii="Arial" w:hAnsi="Arial" w:cs="Arial"/>
                <w:color w:val="212121"/>
              </w:rPr>
              <w:t xml:space="preserve"> y </w:t>
            </w:r>
            <w:r w:rsidR="00E60F6A" w:rsidRPr="001C79CF">
              <w:rPr>
                <w:rFonts w:ascii="Arial" w:hAnsi="Arial" w:cs="Arial"/>
                <w:color w:val="212121"/>
              </w:rPr>
              <w:t xml:space="preserve">de acuerdo con la información presentada por el contratista, </w:t>
            </w:r>
            <w:r w:rsidR="00827CDB" w:rsidRPr="001C79CF">
              <w:rPr>
                <w:rFonts w:ascii="Arial" w:hAnsi="Arial" w:cs="Arial"/>
                <w:color w:val="212121"/>
              </w:rPr>
              <w:t xml:space="preserve">las licencias estarán activas hasta el </w:t>
            </w:r>
            <w:r w:rsidR="00131A20" w:rsidRPr="001C79CF">
              <w:rPr>
                <w:rFonts w:ascii="Arial" w:hAnsi="Arial" w:cs="Arial"/>
                <w:color w:val="212121"/>
              </w:rPr>
              <w:t xml:space="preserve">25/04/2027, por lo cual se hace necesario reducir el plazo de ejecución </w:t>
            </w:r>
            <w:r w:rsidR="00953670" w:rsidRPr="001C79CF">
              <w:rPr>
                <w:rFonts w:ascii="Arial" w:hAnsi="Arial" w:cs="Arial"/>
                <w:color w:val="212121"/>
              </w:rPr>
              <w:t>a nueve</w:t>
            </w:r>
            <w:r w:rsidR="00131A20" w:rsidRPr="001C79CF">
              <w:rPr>
                <w:rFonts w:ascii="Arial" w:hAnsi="Arial" w:cs="Arial"/>
                <w:color w:val="212121"/>
              </w:rPr>
              <w:t xml:space="preserve"> (</w:t>
            </w:r>
            <w:r w:rsidR="00953670" w:rsidRPr="001C79CF">
              <w:rPr>
                <w:rFonts w:ascii="Arial" w:hAnsi="Arial" w:cs="Arial"/>
                <w:color w:val="212121"/>
              </w:rPr>
              <w:t>9</w:t>
            </w:r>
            <w:r w:rsidR="00131A20" w:rsidRPr="001C79CF">
              <w:rPr>
                <w:rFonts w:ascii="Arial" w:hAnsi="Arial" w:cs="Arial"/>
                <w:color w:val="212121"/>
              </w:rPr>
              <w:t>) meses y quince (15) días,</w:t>
            </w:r>
            <w:r w:rsidR="00953670" w:rsidRPr="001C79CF">
              <w:rPr>
                <w:rFonts w:ascii="Arial" w:hAnsi="Arial" w:cs="Arial"/>
                <w:color w:val="212121"/>
              </w:rPr>
              <w:t xml:space="preserve"> lo que consecuentemente genera una disminución en e</w:t>
            </w:r>
            <w:r w:rsidR="005241E5" w:rsidRPr="001C79CF">
              <w:rPr>
                <w:rFonts w:ascii="Arial" w:hAnsi="Arial" w:cs="Arial"/>
                <w:color w:val="212121"/>
              </w:rPr>
              <w:t xml:space="preserve">l valor de </w:t>
            </w:r>
            <w:proofErr w:type="gramStart"/>
            <w:r w:rsidR="005241E5" w:rsidRPr="001C79CF">
              <w:rPr>
                <w:rFonts w:ascii="Arial" w:hAnsi="Arial" w:cs="Arial"/>
                <w:color w:val="212121"/>
              </w:rPr>
              <w:t>las mismas</w:t>
            </w:r>
            <w:proofErr w:type="gramEnd"/>
            <w:r w:rsidR="005241E5" w:rsidRPr="001C79CF">
              <w:rPr>
                <w:rFonts w:ascii="Arial" w:hAnsi="Arial" w:cs="Arial"/>
                <w:color w:val="212121"/>
              </w:rPr>
              <w:t xml:space="preserve"> en proporción al plazo referido, lo cual corresponde a </w:t>
            </w:r>
            <w:r w:rsidR="004B245D" w:rsidRPr="001C79CF">
              <w:rPr>
                <w:rFonts w:ascii="Arial" w:hAnsi="Arial" w:cs="Arial"/>
                <w:color w:val="212121"/>
              </w:rPr>
              <w:t>CUATRO MILLONES SETENTA Y NUEVE MIL CIENTO OCHENTA Y UN PESOS MCTE. ($4.079.181</w:t>
            </w:r>
            <w:r w:rsidR="000E3FEC" w:rsidRPr="001C79CF">
              <w:rPr>
                <w:rFonts w:ascii="Arial" w:hAnsi="Arial" w:cs="Arial"/>
                <w:color w:val="212121"/>
              </w:rPr>
              <w:t>)</w:t>
            </w:r>
            <w:r w:rsidR="004B245D" w:rsidRPr="001C79CF">
              <w:rPr>
                <w:rFonts w:ascii="Arial" w:hAnsi="Arial" w:cs="Arial"/>
                <w:color w:val="212121"/>
              </w:rPr>
              <w:t>.</w:t>
            </w:r>
          </w:p>
          <w:p w14:paraId="24C79576" w14:textId="77777777" w:rsidR="00161EAE" w:rsidRPr="001C79CF" w:rsidRDefault="001B3212">
            <w:pPr>
              <w:spacing w:before="60" w:after="60"/>
              <w:jc w:val="both"/>
              <w:rPr>
                <w:rFonts w:ascii="Arial" w:hAnsi="Arial" w:cs="Arial"/>
                <w:color w:val="212121"/>
              </w:rPr>
            </w:pPr>
            <w:r w:rsidRPr="001C79CF">
              <w:rPr>
                <w:rFonts w:ascii="Arial" w:hAnsi="Arial" w:cs="Arial"/>
                <w:color w:val="212121"/>
              </w:rPr>
              <w:t xml:space="preserve"> </w:t>
            </w:r>
          </w:p>
          <w:p w14:paraId="36764226" w14:textId="6497CA27" w:rsidR="00C73B46" w:rsidRPr="001C79CF" w:rsidRDefault="00161EAE">
            <w:pPr>
              <w:spacing w:before="60" w:after="60"/>
              <w:jc w:val="both"/>
              <w:rPr>
                <w:rFonts w:ascii="Arial" w:hAnsi="Arial" w:cs="Arial"/>
                <w:color w:val="212121"/>
              </w:rPr>
            </w:pPr>
            <w:r w:rsidRPr="001C79CF">
              <w:rPr>
                <w:rFonts w:ascii="Arial" w:hAnsi="Arial" w:cs="Arial"/>
                <w:color w:val="212121"/>
              </w:rPr>
              <w:t xml:space="preserve">Así mismo y teniendo en cuenta que </w:t>
            </w:r>
            <w:r w:rsidR="00781844" w:rsidRPr="001C79CF">
              <w:rPr>
                <w:rFonts w:ascii="Arial" w:hAnsi="Arial" w:cs="Arial"/>
                <w:color w:val="212121"/>
              </w:rPr>
              <w:t>el soporte igualmente se sujeta a la vigencia del licenciamiento</w:t>
            </w:r>
            <w:r w:rsidR="0016604C" w:rsidRPr="001C79CF">
              <w:rPr>
                <w:rFonts w:ascii="Arial" w:hAnsi="Arial" w:cs="Arial"/>
                <w:color w:val="212121"/>
              </w:rPr>
              <w:t xml:space="preserve">, este deberá estar vigente desde el inicio del contrato, esto es </w:t>
            </w:r>
            <w:r w:rsidR="00BB201B" w:rsidRPr="001C79CF">
              <w:rPr>
                <w:rFonts w:ascii="Arial" w:hAnsi="Arial" w:cs="Arial"/>
                <w:color w:val="212121"/>
              </w:rPr>
              <w:t xml:space="preserve">10/07/2026 hasta el 25/04/2027, por lo que el valor a pagar por concepto del soporte se deberá disminuir en </w:t>
            </w:r>
            <w:r w:rsidR="00402C04" w:rsidRPr="001C79CF">
              <w:rPr>
                <w:rFonts w:ascii="Arial" w:hAnsi="Arial" w:cs="Arial"/>
                <w:color w:val="212121"/>
              </w:rPr>
              <w:t xml:space="preserve">DOS MILLONES </w:t>
            </w:r>
            <w:r w:rsidR="00056C17">
              <w:rPr>
                <w:rFonts w:ascii="Arial" w:hAnsi="Arial" w:cs="Arial"/>
                <w:color w:val="212121"/>
              </w:rPr>
              <w:t>SETESCIENTOS DIECINUEVE MIL CUATROCIENTOS CINCUENTA Y CUATRO</w:t>
            </w:r>
            <w:r w:rsidR="00155A42" w:rsidRPr="001C79CF">
              <w:rPr>
                <w:rFonts w:ascii="Arial" w:hAnsi="Arial" w:cs="Arial"/>
                <w:color w:val="212121"/>
              </w:rPr>
              <w:t xml:space="preserve"> PESOS MCTE. ($</w:t>
            </w:r>
            <w:r w:rsidR="00402C04" w:rsidRPr="001C79CF">
              <w:rPr>
                <w:rFonts w:ascii="Arial" w:hAnsi="Arial" w:cs="Arial"/>
                <w:color w:val="212121"/>
              </w:rPr>
              <w:t>2</w:t>
            </w:r>
            <w:r w:rsidR="00155A42" w:rsidRPr="001C79CF">
              <w:rPr>
                <w:rFonts w:ascii="Arial" w:hAnsi="Arial" w:cs="Arial"/>
                <w:color w:val="212121"/>
              </w:rPr>
              <w:t>.</w:t>
            </w:r>
            <w:r w:rsidR="00056C17">
              <w:rPr>
                <w:rFonts w:ascii="Arial" w:hAnsi="Arial" w:cs="Arial"/>
                <w:color w:val="212121"/>
              </w:rPr>
              <w:t>719</w:t>
            </w:r>
            <w:r w:rsidR="00155A42" w:rsidRPr="001C79CF">
              <w:rPr>
                <w:rFonts w:ascii="Arial" w:hAnsi="Arial" w:cs="Arial"/>
                <w:color w:val="212121"/>
              </w:rPr>
              <w:t>.</w:t>
            </w:r>
            <w:r w:rsidR="00402C04" w:rsidRPr="001C79CF">
              <w:rPr>
                <w:rFonts w:ascii="Arial" w:hAnsi="Arial" w:cs="Arial"/>
                <w:color w:val="212121"/>
              </w:rPr>
              <w:t>454</w:t>
            </w:r>
            <w:r w:rsidR="00155A42" w:rsidRPr="001C79CF">
              <w:rPr>
                <w:rFonts w:ascii="Arial" w:hAnsi="Arial" w:cs="Arial"/>
                <w:color w:val="212121"/>
              </w:rPr>
              <w:t>)</w:t>
            </w:r>
            <w:r w:rsidR="00973BA7" w:rsidRPr="001C79CF">
              <w:rPr>
                <w:rFonts w:ascii="Arial" w:hAnsi="Arial" w:cs="Arial"/>
                <w:color w:val="212121"/>
              </w:rPr>
              <w:t>.</w:t>
            </w:r>
            <w:r w:rsidR="00A07071" w:rsidRPr="001C79CF">
              <w:rPr>
                <w:rFonts w:ascii="Arial" w:hAnsi="Arial" w:cs="Arial"/>
                <w:color w:val="212121"/>
              </w:rPr>
              <w:t xml:space="preserve"> </w:t>
            </w:r>
          </w:p>
          <w:p w14:paraId="353E35AF" w14:textId="77777777" w:rsidR="00FB31EB" w:rsidRPr="001C79CF" w:rsidRDefault="00FB31EB">
            <w:pPr>
              <w:spacing w:before="60" w:after="60"/>
              <w:jc w:val="both"/>
              <w:rPr>
                <w:rFonts w:ascii="Arial" w:hAnsi="Arial" w:cs="Arial"/>
                <w:color w:val="212121"/>
              </w:rPr>
            </w:pPr>
          </w:p>
          <w:p w14:paraId="1E92EE7B" w14:textId="21B761FF" w:rsidR="00CE1EE6" w:rsidRPr="001C79CF" w:rsidRDefault="00C976E2">
            <w:pPr>
              <w:spacing w:before="60" w:after="60"/>
              <w:jc w:val="both"/>
              <w:rPr>
                <w:rFonts w:ascii="Arial" w:hAnsi="Arial" w:cs="Arial"/>
                <w:color w:val="212121"/>
              </w:rPr>
            </w:pPr>
            <w:r w:rsidRPr="001C79CF">
              <w:rPr>
                <w:rFonts w:ascii="Arial" w:hAnsi="Arial" w:cs="Arial"/>
                <w:color w:val="212121"/>
              </w:rPr>
              <w:t>Lo anterior obedece a que la acreditación de la certificación ISO/IEC 27001 constituye un requisito para la suscripción del acta de inicio, circunstancia que determinó que el inicio efectivo de la ejecución contractual se produjera con posterioridad a la suscripción del contrato. En consideración a dicha situación, y con el propósito de ajustar las condiciones económicas del contrato frente a las circunstancias presentadas durante el período comprendido entre la suscripción del contrato y la fecha efectiva de inicio de su ejecución, las partes acordaron la aplicación de un descuento sobre el valor contractual, aceptado expresamente por el contratista, cuyo monto fue determinado con base en criterios objetivos y proporcionales definidos por la Entidad.</w:t>
            </w:r>
          </w:p>
          <w:p w14:paraId="2B9EC4F3" w14:textId="77777777" w:rsidR="00C976E2" w:rsidRPr="001C79CF" w:rsidRDefault="00C976E2">
            <w:pPr>
              <w:spacing w:before="60" w:after="60"/>
              <w:jc w:val="both"/>
              <w:rPr>
                <w:rFonts w:ascii="Arial" w:hAnsi="Arial" w:cs="Arial"/>
                <w:color w:val="212121"/>
              </w:rPr>
            </w:pPr>
          </w:p>
          <w:p w14:paraId="3C39DAFC" w14:textId="6F0CDEB7" w:rsidR="00DB7274" w:rsidRPr="001C79CF" w:rsidRDefault="00DB7274">
            <w:pPr>
              <w:spacing w:before="60" w:after="60"/>
              <w:jc w:val="both"/>
              <w:rPr>
                <w:rFonts w:ascii="Arial" w:hAnsi="Arial" w:cs="Arial"/>
                <w:color w:val="212121"/>
              </w:rPr>
            </w:pPr>
            <w:r w:rsidRPr="001C79CF">
              <w:rPr>
                <w:rFonts w:ascii="Arial" w:hAnsi="Arial" w:cs="Arial"/>
                <w:color w:val="212121"/>
              </w:rPr>
              <w:t>Para la determinación del valor del descuento se tomó como referencia el valor correspondiente al período comprendido entre la suscripción del contrato y la fecha efectiva de inicio de la ejecución, aplicando un criterio de proporcionalidad que permite establecer un ajuste económico razonable y verificable, aceptado por el contratista como parte integral de la presente modificación contractual.</w:t>
            </w:r>
          </w:p>
          <w:p w14:paraId="5463C158" w14:textId="77777777" w:rsidR="00DB7274" w:rsidRPr="001C79CF" w:rsidRDefault="00DB7274">
            <w:pPr>
              <w:spacing w:before="60" w:after="60"/>
              <w:jc w:val="both"/>
              <w:rPr>
                <w:rFonts w:ascii="Arial" w:hAnsi="Arial" w:cs="Arial"/>
                <w:color w:val="212121"/>
              </w:rPr>
            </w:pPr>
          </w:p>
          <w:p w14:paraId="2119B339" w14:textId="16380554" w:rsidR="00CE1EE6" w:rsidRPr="001C79CF" w:rsidRDefault="00CE1EE6">
            <w:pPr>
              <w:spacing w:before="60" w:after="60"/>
              <w:jc w:val="both"/>
              <w:rPr>
                <w:rFonts w:ascii="Arial" w:hAnsi="Arial" w:cs="Arial"/>
                <w:color w:val="212121"/>
              </w:rPr>
            </w:pPr>
            <w:r w:rsidRPr="001C79CF">
              <w:rPr>
                <w:rFonts w:ascii="Arial" w:hAnsi="Arial" w:cs="Arial"/>
                <w:color w:val="212121"/>
              </w:rPr>
              <w:t>Es así como, la disminución del valor del contrato obedece al ajuste proporcional derivado de la reducción del período efectivo de vigencia del licenciamiento y del soporte especializado, manteniéndose la equivalencia entre las prestaciones ejecutadas y la remuneración reconocida al contratista.</w:t>
            </w:r>
          </w:p>
          <w:p w14:paraId="22D0C57E" w14:textId="77777777" w:rsidR="00AA4C91" w:rsidRPr="001C79CF" w:rsidRDefault="00AA4C91" w:rsidP="001A2AF0">
            <w:pPr>
              <w:spacing w:before="60" w:after="60"/>
              <w:jc w:val="both"/>
              <w:rPr>
                <w:rFonts w:ascii="Arial" w:hAnsi="Arial" w:cs="Arial"/>
                <w:color w:val="212121"/>
              </w:rPr>
            </w:pPr>
          </w:p>
          <w:p w14:paraId="02DC6AF8" w14:textId="3E352C05" w:rsidR="001A2AF0" w:rsidRPr="001C79CF" w:rsidRDefault="00A07071" w:rsidP="001A2AF0">
            <w:pPr>
              <w:spacing w:before="60" w:after="60"/>
              <w:jc w:val="both"/>
              <w:rPr>
                <w:rFonts w:ascii="Arial" w:hAnsi="Arial" w:cs="Arial"/>
                <w:color w:val="212121"/>
                <w:lang w:val="es-CO"/>
              </w:rPr>
            </w:pPr>
            <w:r w:rsidRPr="001C79CF">
              <w:rPr>
                <w:rFonts w:ascii="Arial" w:hAnsi="Arial" w:cs="Arial"/>
                <w:color w:val="212121"/>
              </w:rPr>
              <w:lastRenderedPageBreak/>
              <w:t xml:space="preserve">Igualmente se plantea la necesidad de modificar la forma de </w:t>
            </w:r>
            <w:r w:rsidR="00C73B46" w:rsidRPr="001C79CF">
              <w:rPr>
                <w:rFonts w:ascii="Arial" w:hAnsi="Arial" w:cs="Arial"/>
                <w:color w:val="212121"/>
              </w:rPr>
              <w:t xml:space="preserve">pago del contrato </w:t>
            </w:r>
            <w:r w:rsidR="001A2AF0" w:rsidRPr="001C79CF">
              <w:rPr>
                <w:rFonts w:ascii="Arial" w:hAnsi="Arial" w:cs="Arial"/>
                <w:color w:val="212121"/>
                <w:lang w:val="es-CO"/>
              </w:rPr>
              <w:t>unificando el reconocimiento económico correspondiente a la activación de las licencias y a la prestación de los servicios de soporte técnico mediante pagos mensuales, de conformidad con la ejecución efectiva de las obligaciones contractuales. Esta modificación obedece a la necesidad de armonizar el esquema de pagos con la prestación continua e integral del servicio, permitiendo que el reconocimiento económico guarde correspondencia con la disponibilidad permanente de las licencias, el soporte especializado y las demás actividades asociadas a la ejecución del contrato.</w:t>
            </w:r>
          </w:p>
          <w:p w14:paraId="1AF6B4AB" w14:textId="77777777" w:rsidR="00D6306D" w:rsidRPr="001C79CF" w:rsidRDefault="00D6306D" w:rsidP="001A2AF0">
            <w:pPr>
              <w:spacing w:before="60" w:after="60"/>
              <w:jc w:val="both"/>
              <w:rPr>
                <w:rFonts w:ascii="Arial" w:hAnsi="Arial" w:cs="Arial"/>
                <w:color w:val="212121"/>
                <w:lang w:val="es-CO"/>
              </w:rPr>
            </w:pPr>
          </w:p>
          <w:p w14:paraId="5D0061E4" w14:textId="057DBEDE" w:rsidR="001A2AF0" w:rsidRPr="001C79CF" w:rsidRDefault="00A344A6" w:rsidP="001A2AF0">
            <w:pPr>
              <w:spacing w:before="60" w:after="60"/>
              <w:jc w:val="both"/>
              <w:rPr>
                <w:rFonts w:ascii="Arial" w:hAnsi="Arial" w:cs="Arial"/>
                <w:color w:val="212121"/>
                <w:lang w:val="es-CO"/>
              </w:rPr>
            </w:pPr>
            <w:r w:rsidRPr="001C79CF">
              <w:rPr>
                <w:rFonts w:ascii="Arial" w:hAnsi="Arial" w:cs="Arial"/>
                <w:color w:val="212121"/>
                <w:lang w:val="es-CO"/>
              </w:rPr>
              <w:t>Lo anterior, en aras de fortalecer</w:t>
            </w:r>
            <w:r w:rsidR="001A2AF0" w:rsidRPr="001C79CF">
              <w:rPr>
                <w:rFonts w:ascii="Arial" w:hAnsi="Arial" w:cs="Arial"/>
                <w:color w:val="212121"/>
                <w:lang w:val="es-CO"/>
              </w:rPr>
              <w:t xml:space="preserve"> el seguimiento y control por parte de la supervisión, al permitir verificar periódicamente el cumplimiento de las obligaciones contractuales antes de autorizar cada desembolso, garantizando que los recursos se paguen en función de la efectiva prestación del servicio.</w:t>
            </w:r>
          </w:p>
          <w:p w14:paraId="36EAC866" w14:textId="77777777" w:rsidR="00D6306D" w:rsidRPr="001C79CF" w:rsidRDefault="00D6306D" w:rsidP="001A2AF0">
            <w:pPr>
              <w:spacing w:before="60" w:after="60"/>
              <w:jc w:val="both"/>
              <w:rPr>
                <w:rFonts w:ascii="Arial" w:hAnsi="Arial" w:cs="Arial"/>
                <w:color w:val="212121"/>
                <w:lang w:val="es-CO"/>
              </w:rPr>
            </w:pPr>
          </w:p>
          <w:p w14:paraId="72B851B4" w14:textId="231A1F21" w:rsidR="001A2AF0" w:rsidRPr="001C79CF" w:rsidRDefault="001A2AF0" w:rsidP="001A2AF0">
            <w:pPr>
              <w:spacing w:before="60" w:after="60"/>
              <w:jc w:val="both"/>
              <w:rPr>
                <w:rFonts w:ascii="Arial" w:hAnsi="Arial" w:cs="Arial"/>
                <w:color w:val="212121"/>
                <w:lang w:val="es-CO"/>
              </w:rPr>
            </w:pPr>
            <w:r w:rsidRPr="001C79CF">
              <w:rPr>
                <w:rFonts w:ascii="Arial" w:hAnsi="Arial" w:cs="Arial"/>
                <w:color w:val="212121"/>
                <w:lang w:val="es-CO"/>
              </w:rPr>
              <w:t>En consecuencia, la modificación de la forma de pago responde a criterios de eficiencia administrativa, adecuada gestión contractual y fortalecimiento de los mecanismos de seguimiento y control, favoreciendo la correcta ejecución del contrato y la protección de los recursos públicos.</w:t>
            </w:r>
          </w:p>
          <w:p w14:paraId="09CC7F00" w14:textId="77777777" w:rsidR="00D6306D" w:rsidRPr="001C79CF" w:rsidRDefault="00D6306D">
            <w:pPr>
              <w:spacing w:before="60" w:after="60"/>
              <w:jc w:val="both"/>
              <w:rPr>
                <w:rFonts w:ascii="Arial" w:hAnsi="Arial" w:cs="Arial"/>
                <w:color w:val="212121"/>
              </w:rPr>
            </w:pPr>
          </w:p>
          <w:p w14:paraId="1C470C07" w14:textId="71DAD16F" w:rsidR="00D522A6" w:rsidRDefault="00AF4495">
            <w:pPr>
              <w:spacing w:before="60" w:after="60"/>
              <w:jc w:val="both"/>
              <w:rPr>
                <w:rFonts w:ascii="Arial" w:hAnsi="Arial" w:cs="Arial"/>
                <w:color w:val="212121"/>
              </w:rPr>
            </w:pPr>
            <w:r w:rsidRPr="001C79CF">
              <w:rPr>
                <w:rFonts w:ascii="Arial" w:hAnsi="Arial" w:cs="Arial"/>
                <w:color w:val="212121"/>
              </w:rPr>
              <w:t xml:space="preserve">De acuerdo con lo anterior, </w:t>
            </w:r>
            <w:r w:rsidR="00D522A6" w:rsidRPr="001C79CF">
              <w:rPr>
                <w:rFonts w:ascii="Arial" w:hAnsi="Arial" w:cs="Arial"/>
                <w:color w:val="212121"/>
              </w:rPr>
              <w:t>la modificación financiera propuesta se centrará en lo siguiente:</w:t>
            </w:r>
          </w:p>
          <w:p w14:paraId="6399D150" w14:textId="77777777" w:rsidR="009250C2" w:rsidRDefault="009250C2">
            <w:pPr>
              <w:spacing w:before="60" w:after="60"/>
              <w:jc w:val="both"/>
              <w:rPr>
                <w:rFonts w:ascii="Arial" w:hAnsi="Arial" w:cs="Arial"/>
                <w:color w:val="212121"/>
              </w:rPr>
            </w:pPr>
          </w:p>
          <w:p w14:paraId="58B45C6E" w14:textId="746AC9D4" w:rsidR="009250C2" w:rsidRPr="001C79CF" w:rsidRDefault="0001518F" w:rsidP="009250C2">
            <w:pPr>
              <w:spacing w:before="60" w:after="60"/>
              <w:jc w:val="center"/>
              <w:rPr>
                <w:rFonts w:ascii="Arial" w:hAnsi="Arial" w:cs="Arial"/>
                <w:color w:val="212121"/>
              </w:rPr>
            </w:pPr>
            <w:r>
              <w:rPr>
                <w:rFonts w:ascii="Arial" w:hAnsi="Arial" w:cs="Arial"/>
                <w:color w:val="212121"/>
              </w:rPr>
              <w:object w:dxaOrig="8087" w:dyaOrig="3754" w14:anchorId="380A4196">
                <v:shape id="_x0000_i1039" type="#_x0000_t75" style="width:404.2pt;height:187.75pt" o:ole="">
                  <v:imagedata r:id="rId13" o:title=""/>
                </v:shape>
                <o:OLEObject Type="Embed" ProgID="Excel.Sheet.12" ShapeID="_x0000_i1039" DrawAspect="Content" ObjectID="_1845115622" r:id="rId14"/>
              </w:object>
            </w:r>
          </w:p>
          <w:p w14:paraId="3A127620" w14:textId="77777777" w:rsidR="00D522A6" w:rsidRPr="001C79CF" w:rsidRDefault="00D522A6">
            <w:pPr>
              <w:spacing w:before="60" w:after="60"/>
              <w:jc w:val="both"/>
              <w:rPr>
                <w:rFonts w:ascii="Arial" w:hAnsi="Arial" w:cs="Arial"/>
                <w:color w:val="212121"/>
              </w:rPr>
            </w:pPr>
          </w:p>
          <w:p w14:paraId="0F21B127" w14:textId="1F0BE71F" w:rsidR="000E015A" w:rsidRPr="001C79CF" w:rsidRDefault="00123C22">
            <w:pPr>
              <w:spacing w:before="60" w:after="60"/>
              <w:jc w:val="both"/>
              <w:rPr>
                <w:rFonts w:ascii="Arial" w:hAnsi="Arial" w:cs="Arial"/>
                <w:color w:val="212121"/>
              </w:rPr>
            </w:pPr>
            <w:r w:rsidRPr="001C79CF">
              <w:rPr>
                <w:rFonts w:ascii="Arial" w:hAnsi="Arial" w:cs="Arial"/>
                <w:color w:val="212121"/>
              </w:rPr>
              <w:t xml:space="preserve">Ahora bien, una vez analizadas las obligaciones contractuales, se ha considerado procedente efectuar modificación de </w:t>
            </w:r>
            <w:proofErr w:type="gramStart"/>
            <w:r w:rsidRPr="001C79CF">
              <w:rPr>
                <w:rFonts w:ascii="Arial" w:hAnsi="Arial" w:cs="Arial"/>
                <w:color w:val="212121"/>
              </w:rPr>
              <w:t>las mismas</w:t>
            </w:r>
            <w:proofErr w:type="gramEnd"/>
            <w:r w:rsidRPr="001C79CF">
              <w:rPr>
                <w:rFonts w:ascii="Arial" w:hAnsi="Arial" w:cs="Arial"/>
                <w:color w:val="212121"/>
              </w:rPr>
              <w:t xml:space="preserve"> en lo que se refiere a la </w:t>
            </w:r>
            <w:r w:rsidR="00282A74" w:rsidRPr="001C79CF">
              <w:rPr>
                <w:rFonts w:ascii="Arial" w:hAnsi="Arial" w:cs="Arial"/>
                <w:color w:val="212121"/>
              </w:rPr>
              <w:t xml:space="preserve">obligación establecida en el </w:t>
            </w:r>
            <w:r w:rsidR="00980887" w:rsidRPr="001C79CF">
              <w:rPr>
                <w:rFonts w:ascii="Arial" w:hAnsi="Arial" w:cs="Arial"/>
                <w:color w:val="212121"/>
              </w:rPr>
              <w:t>sub</w:t>
            </w:r>
            <w:r w:rsidR="006B0794" w:rsidRPr="001C79CF">
              <w:rPr>
                <w:rFonts w:ascii="Arial" w:hAnsi="Arial" w:cs="Arial"/>
                <w:color w:val="212121"/>
              </w:rPr>
              <w:t xml:space="preserve"> </w:t>
            </w:r>
            <w:r w:rsidR="00980887" w:rsidRPr="001C79CF">
              <w:rPr>
                <w:rFonts w:ascii="Arial" w:hAnsi="Arial" w:cs="Arial"/>
                <w:color w:val="212121"/>
              </w:rPr>
              <w:t xml:space="preserve">numeral 12. del numeral 8.2. OBLIGACIONES ESPECÍFICAS DEL CONTRATISTA DEL ANEXO TÉCNICO DEL CONTRATO, </w:t>
            </w:r>
            <w:r w:rsidR="00D50EF2" w:rsidRPr="001C79CF">
              <w:rPr>
                <w:rFonts w:ascii="Arial" w:hAnsi="Arial" w:cs="Arial"/>
                <w:color w:val="212121"/>
              </w:rPr>
              <w:t>ya que se considera procedente ajustar la oportunidad de acreditación y permanencia de la certificación ISO/IEC 27001, estableciendo como obligación mantenerla vigente durante toda la ejecución contractual, garantizando que el contratista conserve de manera permanente las condiciones técnicas y organizacionales requeridas para la adecuada prestación del servicio, sin afectar el estándar de calidad exigido por la Entidad.</w:t>
            </w:r>
          </w:p>
          <w:p w14:paraId="01AAC35C" w14:textId="77777777" w:rsidR="000E015A" w:rsidRPr="001C79CF" w:rsidRDefault="000E015A">
            <w:pPr>
              <w:spacing w:before="60" w:after="60"/>
              <w:jc w:val="both"/>
              <w:rPr>
                <w:rFonts w:ascii="Arial" w:hAnsi="Arial" w:cs="Arial"/>
                <w:color w:val="212121"/>
              </w:rPr>
            </w:pPr>
          </w:p>
          <w:p w14:paraId="0443E8A6" w14:textId="4AC00FD4" w:rsidR="0063593D" w:rsidRDefault="000E015A">
            <w:pPr>
              <w:spacing w:before="60" w:after="60"/>
              <w:jc w:val="both"/>
              <w:rPr>
                <w:rFonts w:ascii="Arial" w:hAnsi="Arial" w:cs="Arial"/>
                <w:color w:val="212121"/>
              </w:rPr>
            </w:pPr>
            <w:r w:rsidRPr="001C79CF">
              <w:rPr>
                <w:rFonts w:ascii="Arial" w:hAnsi="Arial" w:cs="Arial"/>
                <w:color w:val="212121"/>
              </w:rPr>
              <w:t>Así mismo</w:t>
            </w:r>
            <w:r w:rsidR="006B0794" w:rsidRPr="001C79CF">
              <w:rPr>
                <w:rFonts w:ascii="Arial" w:hAnsi="Arial" w:cs="Arial"/>
                <w:color w:val="212121"/>
              </w:rPr>
              <w:t>,</w:t>
            </w:r>
            <w:r w:rsidRPr="001C79CF">
              <w:rPr>
                <w:rFonts w:ascii="Arial" w:hAnsi="Arial" w:cs="Arial"/>
                <w:color w:val="212121"/>
              </w:rPr>
              <w:t xml:space="preserve"> se consideró necesario </w:t>
            </w:r>
            <w:r w:rsidR="00547F7E" w:rsidRPr="001C79CF">
              <w:rPr>
                <w:rFonts w:ascii="Arial" w:hAnsi="Arial" w:cs="Arial"/>
                <w:color w:val="212121"/>
              </w:rPr>
              <w:t xml:space="preserve">adicionar obligaciones que permitan a la entidad </w:t>
            </w:r>
            <w:r w:rsidR="0064569C" w:rsidRPr="001C79CF">
              <w:rPr>
                <w:rFonts w:ascii="Arial" w:hAnsi="Arial" w:cs="Arial"/>
                <w:color w:val="212121"/>
              </w:rPr>
              <w:t>identificar el estado inicial de configuración de los equipos cubiertos por el contrato, establecer las condiciones técnicas bajo las cuales se prestará el soporte durante toda la vigencia contractual, documentar las configuraciones existentes e identificar vulnerabilidades que puedan afectar la estabilidad, disponibilidad y seguridad de la infraestructura</w:t>
            </w:r>
            <w:r w:rsidR="00575E41" w:rsidRPr="001C79CF">
              <w:rPr>
                <w:rFonts w:ascii="Arial" w:hAnsi="Arial" w:cs="Arial"/>
                <w:color w:val="212121"/>
              </w:rPr>
              <w:t xml:space="preserve">, de cara a </w:t>
            </w:r>
            <w:r w:rsidR="00B93216" w:rsidRPr="001C79CF">
              <w:rPr>
                <w:rFonts w:ascii="Arial" w:hAnsi="Arial" w:cs="Arial"/>
                <w:color w:val="212121"/>
              </w:rPr>
              <w:t>garantiza</w:t>
            </w:r>
            <w:r w:rsidR="00EA7968" w:rsidRPr="001C79CF">
              <w:rPr>
                <w:rFonts w:ascii="Arial" w:hAnsi="Arial" w:cs="Arial"/>
                <w:color w:val="212121"/>
              </w:rPr>
              <w:t>r</w:t>
            </w:r>
            <w:r w:rsidR="00B93216" w:rsidRPr="001C79CF">
              <w:rPr>
                <w:rFonts w:ascii="Arial" w:hAnsi="Arial" w:cs="Arial"/>
                <w:color w:val="212121"/>
              </w:rPr>
              <w:t xml:space="preserve"> la continuidad del soporte y las actualizaciones del fabricante, </w:t>
            </w:r>
            <w:r w:rsidR="006B0794" w:rsidRPr="001C79CF">
              <w:rPr>
                <w:rFonts w:ascii="Arial" w:hAnsi="Arial" w:cs="Arial"/>
                <w:color w:val="212121"/>
              </w:rPr>
              <w:t xml:space="preserve">así </w:t>
            </w:r>
            <w:r w:rsidR="006B0794" w:rsidRPr="001C79CF">
              <w:rPr>
                <w:rFonts w:ascii="Arial" w:hAnsi="Arial" w:cs="Arial"/>
                <w:color w:val="212121"/>
              </w:rPr>
              <w:lastRenderedPageBreak/>
              <w:t>como</w:t>
            </w:r>
            <w:r w:rsidR="00B93216" w:rsidRPr="001C79CF">
              <w:rPr>
                <w:rFonts w:ascii="Arial" w:hAnsi="Arial" w:cs="Arial"/>
                <w:color w:val="212121"/>
              </w:rPr>
              <w:t xml:space="preserve"> identificar brechas de seguridad, fortaleciendo la gestión de los activos tecnológicos y el cumplimiento de los controles establecidos en la norma ISO/IEC 27001:2022 para la gestión segura de la infraestructura de red y la administración de riesgos de seguridad de la información.</w:t>
            </w:r>
          </w:p>
          <w:p w14:paraId="47C40413" w14:textId="77777777" w:rsidR="006470C5" w:rsidRPr="001C79CF" w:rsidRDefault="006470C5">
            <w:pPr>
              <w:spacing w:before="60" w:after="60"/>
              <w:jc w:val="both"/>
              <w:rPr>
                <w:rFonts w:ascii="Arial" w:hAnsi="Arial" w:cs="Arial"/>
                <w:color w:val="212121"/>
              </w:rPr>
            </w:pPr>
          </w:p>
          <w:p w14:paraId="1D4B0FB4" w14:textId="1374E619" w:rsidR="0063593D" w:rsidRDefault="00D5553D">
            <w:pPr>
              <w:spacing w:before="60" w:after="60"/>
              <w:jc w:val="both"/>
              <w:rPr>
                <w:rFonts w:ascii="Arial" w:hAnsi="Arial" w:cs="Arial"/>
                <w:color w:val="212121"/>
              </w:rPr>
            </w:pPr>
            <w:r w:rsidRPr="001C79CF">
              <w:rPr>
                <w:rFonts w:ascii="Arial" w:hAnsi="Arial" w:cs="Arial"/>
                <w:color w:val="212121"/>
              </w:rPr>
              <w:t>La actividad de levantamiento de línea base técnica y auditoría de configuración no incorpora un nuevo servicio ajeno al objeto contractual, sino que constituye una práctica técnica ampliamente utilizada por fabricantes y proveedores especializados para documentar el estado inicial de los equipos sobre los cuales se prestará el soporte, permitiendo identificar configuraciones existentes, versiones de firmware, estado del licenciamiento, vulnerabilidades y oportunidades de mejora, elementos indispensables para prestar un soporte preventivo y correctivo eficiente durante toda la vigencia contractual.</w:t>
            </w:r>
            <w:r w:rsidR="0063593D" w:rsidRPr="001C79CF">
              <w:rPr>
                <w:rFonts w:ascii="Arial" w:hAnsi="Arial" w:cs="Arial"/>
                <w:color w:val="212121"/>
              </w:rPr>
              <w:t xml:space="preserve"> En consecuencia, las obligaciones adicionadas constituyen mecanismos técnicos de verificación, diagnóstico y aseguramiento que fortalecen la ejecución del objeto inicialmente contratado, sin modificar su alcance ni desnaturalizar el equilibrio contractual.</w:t>
            </w:r>
          </w:p>
          <w:p w14:paraId="4F831FF0" w14:textId="77777777" w:rsidR="006470C5" w:rsidRPr="001C79CF" w:rsidRDefault="006470C5">
            <w:pPr>
              <w:spacing w:before="60" w:after="60"/>
              <w:jc w:val="both"/>
              <w:rPr>
                <w:rFonts w:ascii="Arial" w:hAnsi="Arial" w:cs="Arial"/>
                <w:color w:val="212121"/>
              </w:rPr>
            </w:pPr>
          </w:p>
          <w:p w14:paraId="59B1DD71" w14:textId="7E6CC3A5" w:rsidR="00D47A45" w:rsidRPr="001C79CF" w:rsidRDefault="000D139A">
            <w:pPr>
              <w:spacing w:before="60" w:after="60"/>
              <w:jc w:val="both"/>
              <w:rPr>
                <w:rFonts w:ascii="Arial" w:hAnsi="Arial" w:cs="Arial"/>
                <w:color w:val="212121"/>
              </w:rPr>
            </w:pPr>
            <w:r w:rsidRPr="001C79CF">
              <w:rPr>
                <w:rFonts w:ascii="Arial" w:hAnsi="Arial" w:cs="Arial"/>
                <w:color w:val="212121"/>
              </w:rPr>
              <w:t>La incorporación de nuevas actividades y entregables hace necesario actualizar la obligación de planeación del contrato, de manera que el plan de trabajo contemple integralmente el alcance técnico previsto en la presente modificación y permita una adecuada programación y seguimiento de su ejecución.</w:t>
            </w:r>
          </w:p>
          <w:p w14:paraId="414AE8A5" w14:textId="77777777" w:rsidR="000D139A" w:rsidRPr="001C79CF" w:rsidRDefault="000D139A">
            <w:pPr>
              <w:spacing w:before="60" w:after="60"/>
              <w:jc w:val="both"/>
              <w:rPr>
                <w:rFonts w:ascii="Arial" w:hAnsi="Arial" w:cs="Arial"/>
                <w:color w:val="212121"/>
              </w:rPr>
            </w:pPr>
          </w:p>
          <w:p w14:paraId="3D4A6FBC" w14:textId="03B3EE73" w:rsidR="002E4F37" w:rsidRPr="001C79CF" w:rsidRDefault="00BE6937" w:rsidP="002E4F37">
            <w:pPr>
              <w:spacing w:before="60" w:after="60"/>
              <w:jc w:val="both"/>
              <w:rPr>
                <w:rFonts w:ascii="Arial" w:hAnsi="Arial" w:cs="Arial"/>
                <w:color w:val="212121"/>
              </w:rPr>
            </w:pPr>
            <w:r w:rsidRPr="001C79CF">
              <w:rPr>
                <w:rFonts w:ascii="Arial" w:hAnsi="Arial" w:cs="Arial"/>
                <w:color w:val="212121"/>
              </w:rPr>
              <w:t>Igualmente es necesario indicar que a</w:t>
            </w:r>
            <w:r w:rsidR="002E4F37" w:rsidRPr="001C79CF">
              <w:rPr>
                <w:rFonts w:ascii="Arial" w:hAnsi="Arial" w:cs="Arial"/>
                <w:color w:val="212121"/>
              </w:rPr>
              <w:t xml:space="preserve"> la fecha no se ha iniciado ni cursa trámite sancionatorio o conminatorio alguno ante la Subgerencia Jurídica, ni la presente modificación se funda en circunstancia de esa naturaleza.</w:t>
            </w:r>
          </w:p>
          <w:p w14:paraId="1BA66E14" w14:textId="6BAD54B6" w:rsidR="00973BA7" w:rsidRPr="001C79CF" w:rsidRDefault="002E4F37">
            <w:pPr>
              <w:spacing w:before="60" w:after="60"/>
              <w:jc w:val="both"/>
              <w:rPr>
                <w:rFonts w:ascii="Arial" w:hAnsi="Arial" w:cs="Arial"/>
                <w:color w:val="212121"/>
              </w:rPr>
            </w:pPr>
            <w:r w:rsidRPr="001C79CF">
              <w:rPr>
                <w:rFonts w:ascii="Arial" w:hAnsi="Arial" w:cs="Arial"/>
                <w:color w:val="212121"/>
              </w:rPr>
              <w:t xml:space="preserve"> </w:t>
            </w:r>
          </w:p>
          <w:p w14:paraId="5AFAF59F" w14:textId="77777777" w:rsidR="00F4117E" w:rsidRPr="001C79CF" w:rsidRDefault="00F4117E" w:rsidP="00F4117E">
            <w:pPr>
              <w:spacing w:line="276" w:lineRule="auto"/>
              <w:jc w:val="both"/>
              <w:rPr>
                <w:color w:val="212121"/>
              </w:rPr>
            </w:pPr>
            <w:r w:rsidRPr="001C79CF">
              <w:rPr>
                <w:rFonts w:ascii="Arial" w:hAnsi="Arial" w:cs="Arial"/>
                <w:b/>
                <w:bCs/>
                <w:color w:val="212121"/>
              </w:rPr>
              <w:t>OBJETO DE LA MODIFICACIÓN:</w:t>
            </w:r>
            <w:r w:rsidRPr="001C79CF">
              <w:rPr>
                <w:rFonts w:ascii="Arial" w:hAnsi="Arial" w:cs="Arial"/>
                <w:color w:val="212121"/>
              </w:rPr>
              <w:t xml:space="preserve"> </w:t>
            </w:r>
          </w:p>
          <w:p w14:paraId="68ADC5AD" w14:textId="77777777" w:rsidR="00F4117E" w:rsidRPr="001C79CF" w:rsidRDefault="00F4117E" w:rsidP="00F4117E">
            <w:pPr>
              <w:spacing w:line="276" w:lineRule="auto"/>
              <w:jc w:val="both"/>
              <w:rPr>
                <w:rFonts w:ascii="Arial" w:hAnsi="Arial" w:cs="Arial"/>
                <w:color w:val="212121"/>
              </w:rPr>
            </w:pPr>
          </w:p>
          <w:p w14:paraId="6712F2E7" w14:textId="730D85C5" w:rsidR="008F6135" w:rsidRPr="001C79CF" w:rsidRDefault="008F6135" w:rsidP="00B209C3">
            <w:pPr>
              <w:pStyle w:val="Prrafodelista"/>
              <w:numPr>
                <w:ilvl w:val="0"/>
                <w:numId w:val="21"/>
              </w:numPr>
              <w:spacing w:before="60" w:after="60"/>
              <w:jc w:val="both"/>
              <w:rPr>
                <w:rFonts w:ascii="Arial" w:hAnsi="Arial" w:cs="Arial"/>
                <w:color w:val="212121"/>
              </w:rPr>
            </w:pPr>
            <w:r w:rsidRPr="001C79CF">
              <w:rPr>
                <w:rFonts w:ascii="Arial" w:hAnsi="Arial" w:cs="Arial"/>
                <w:b/>
                <w:color w:val="212121"/>
              </w:rPr>
              <w:t>Modificación del plazo.</w:t>
            </w:r>
            <w:r w:rsidRPr="001C79CF">
              <w:rPr>
                <w:rFonts w:ascii="Arial" w:hAnsi="Arial" w:cs="Arial"/>
                <w:bCs/>
                <w:color w:val="212121"/>
              </w:rPr>
              <w:t xml:space="preserve"> </w:t>
            </w:r>
            <w:r w:rsidR="00E05267" w:rsidRPr="001C79CF">
              <w:rPr>
                <w:rFonts w:ascii="Arial" w:hAnsi="Arial" w:cs="Arial"/>
                <w:bCs/>
                <w:color w:val="212121"/>
              </w:rPr>
              <w:t xml:space="preserve">Reducir el plazo de </w:t>
            </w:r>
            <w:r w:rsidRPr="001C79CF">
              <w:rPr>
                <w:rFonts w:ascii="Arial" w:hAnsi="Arial" w:cs="Arial"/>
                <w:color w:val="212121"/>
              </w:rPr>
              <w:t xml:space="preserve">ejecución </w:t>
            </w:r>
            <w:r w:rsidR="007A15D7" w:rsidRPr="001C79CF">
              <w:rPr>
                <w:rFonts w:ascii="Arial" w:hAnsi="Arial" w:cs="Arial"/>
                <w:color w:val="212121"/>
              </w:rPr>
              <w:t xml:space="preserve">del contrato </w:t>
            </w:r>
            <w:r w:rsidR="00B209C3" w:rsidRPr="001C79CF">
              <w:rPr>
                <w:rFonts w:ascii="Arial" w:hAnsi="Arial" w:cs="Arial"/>
                <w:color w:val="212121"/>
              </w:rPr>
              <w:t xml:space="preserve">CTO1334-26 </w:t>
            </w:r>
            <w:r w:rsidRPr="001C79CF">
              <w:rPr>
                <w:rFonts w:ascii="Arial" w:hAnsi="Arial" w:cs="Arial"/>
                <w:color w:val="212121"/>
              </w:rPr>
              <w:t>de doce (12) meses</w:t>
            </w:r>
            <w:r w:rsidR="007B4396" w:rsidRPr="001C79CF">
              <w:rPr>
                <w:rFonts w:ascii="Arial" w:hAnsi="Arial" w:cs="Arial"/>
                <w:color w:val="212121"/>
              </w:rPr>
              <w:t xml:space="preserve">, </w:t>
            </w:r>
            <w:r w:rsidRPr="001C79CF">
              <w:rPr>
                <w:rFonts w:ascii="Arial" w:hAnsi="Arial" w:cs="Arial"/>
                <w:color w:val="212121"/>
              </w:rPr>
              <w:t xml:space="preserve">a nueve (9) meses y </w:t>
            </w:r>
            <w:r w:rsidR="00B209C3" w:rsidRPr="001C79CF">
              <w:rPr>
                <w:rFonts w:ascii="Arial" w:hAnsi="Arial" w:cs="Arial"/>
                <w:color w:val="212121"/>
              </w:rPr>
              <w:t>quince</w:t>
            </w:r>
            <w:r w:rsidRPr="001C79CF">
              <w:rPr>
                <w:rFonts w:ascii="Arial" w:hAnsi="Arial" w:cs="Arial"/>
                <w:color w:val="212121"/>
              </w:rPr>
              <w:t xml:space="preserve"> (</w:t>
            </w:r>
            <w:r w:rsidR="00B209C3" w:rsidRPr="001C79CF">
              <w:rPr>
                <w:rFonts w:ascii="Arial" w:hAnsi="Arial" w:cs="Arial"/>
                <w:color w:val="212121"/>
              </w:rPr>
              <w:t>15</w:t>
            </w:r>
            <w:r w:rsidRPr="001C79CF">
              <w:rPr>
                <w:rFonts w:ascii="Arial" w:hAnsi="Arial" w:cs="Arial"/>
                <w:color w:val="212121"/>
              </w:rPr>
              <w:t xml:space="preserve">) días, </w:t>
            </w:r>
            <w:r w:rsidR="00B209C3" w:rsidRPr="001C79CF">
              <w:rPr>
                <w:rFonts w:ascii="Arial" w:hAnsi="Arial" w:cs="Arial"/>
                <w:color w:val="212121"/>
              </w:rPr>
              <w:t xml:space="preserve">esto es hasta el </w:t>
            </w:r>
            <w:r w:rsidRPr="001C79CF">
              <w:rPr>
                <w:rFonts w:ascii="Arial" w:hAnsi="Arial" w:cs="Arial"/>
                <w:color w:val="212121"/>
              </w:rPr>
              <w:t>25 de abril de 2027.</w:t>
            </w:r>
          </w:p>
          <w:p w14:paraId="35284EE2" w14:textId="77777777" w:rsidR="00B209C3" w:rsidRPr="001C79CF" w:rsidRDefault="00B209C3" w:rsidP="00B209C3">
            <w:pPr>
              <w:pStyle w:val="Prrafodelista"/>
              <w:spacing w:before="60" w:after="60"/>
              <w:jc w:val="both"/>
              <w:rPr>
                <w:rFonts w:ascii="Arial" w:hAnsi="Arial" w:cs="Arial"/>
                <w:color w:val="212121"/>
              </w:rPr>
            </w:pPr>
          </w:p>
          <w:p w14:paraId="660B9BD6" w14:textId="108B7BB4" w:rsidR="00B70B42" w:rsidRPr="001C79CF" w:rsidRDefault="008F6135" w:rsidP="009F55BA">
            <w:pPr>
              <w:pStyle w:val="Prrafodelista"/>
              <w:numPr>
                <w:ilvl w:val="0"/>
                <w:numId w:val="21"/>
              </w:numPr>
              <w:spacing w:before="60" w:after="60"/>
              <w:jc w:val="both"/>
              <w:rPr>
                <w:rFonts w:ascii="Arial" w:hAnsi="Arial" w:cs="Arial"/>
                <w:color w:val="212121"/>
              </w:rPr>
            </w:pPr>
            <w:r w:rsidRPr="001C79CF">
              <w:rPr>
                <w:rFonts w:ascii="Arial" w:hAnsi="Arial" w:cs="Arial"/>
                <w:b/>
                <w:color w:val="212121"/>
              </w:rPr>
              <w:t xml:space="preserve">Modificación del valor. </w:t>
            </w:r>
            <w:r w:rsidR="007C26E0" w:rsidRPr="001C79CF">
              <w:rPr>
                <w:rFonts w:ascii="Arial" w:hAnsi="Arial" w:cs="Arial"/>
                <w:color w:val="212121"/>
              </w:rPr>
              <w:t xml:space="preserve">Reducir </w:t>
            </w:r>
            <w:r w:rsidRPr="001C79CF">
              <w:rPr>
                <w:rFonts w:ascii="Arial" w:hAnsi="Arial" w:cs="Arial"/>
                <w:color w:val="212121"/>
              </w:rPr>
              <w:t xml:space="preserve">el valor </w:t>
            </w:r>
            <w:r w:rsidR="007C26E0" w:rsidRPr="001C79CF">
              <w:rPr>
                <w:rFonts w:ascii="Arial" w:hAnsi="Arial" w:cs="Arial"/>
                <w:color w:val="212121"/>
              </w:rPr>
              <w:t xml:space="preserve">total del contrato en la suma de </w:t>
            </w:r>
            <w:r w:rsidR="00FD0BB5">
              <w:rPr>
                <w:rFonts w:ascii="Arial" w:hAnsi="Arial" w:cs="Arial"/>
                <w:color w:val="212121"/>
              </w:rPr>
              <w:t>SEIS MILLONES SETESCIENTOS NOVENTA Y OCHO MIL SEISCIENTOS TREINTA Y CINCO</w:t>
            </w:r>
            <w:r w:rsidR="00333114" w:rsidRPr="001C79CF">
              <w:rPr>
                <w:rFonts w:ascii="Arial" w:hAnsi="Arial" w:cs="Arial"/>
                <w:color w:val="212121"/>
              </w:rPr>
              <w:t xml:space="preserve"> PESOS MCTE. ($</w:t>
            </w:r>
            <w:r w:rsidR="00FD0BB5" w:rsidRPr="00FD0BB5">
              <w:rPr>
                <w:rFonts w:ascii="Arial" w:hAnsi="Arial" w:cs="Arial"/>
                <w:color w:val="212121"/>
              </w:rPr>
              <w:t>6</w:t>
            </w:r>
            <w:r w:rsidR="00FD0BB5">
              <w:rPr>
                <w:rFonts w:ascii="Arial" w:hAnsi="Arial" w:cs="Arial"/>
                <w:color w:val="212121"/>
              </w:rPr>
              <w:t>.</w:t>
            </w:r>
            <w:r w:rsidR="00FD0BB5" w:rsidRPr="00FD0BB5">
              <w:rPr>
                <w:rFonts w:ascii="Arial" w:hAnsi="Arial" w:cs="Arial"/>
                <w:color w:val="212121"/>
              </w:rPr>
              <w:t>798</w:t>
            </w:r>
            <w:r w:rsidR="00FD0BB5">
              <w:rPr>
                <w:rFonts w:ascii="Arial" w:hAnsi="Arial" w:cs="Arial"/>
                <w:color w:val="212121"/>
              </w:rPr>
              <w:t>.</w:t>
            </w:r>
            <w:r w:rsidR="00FD0BB5" w:rsidRPr="00FD0BB5">
              <w:rPr>
                <w:rFonts w:ascii="Arial" w:hAnsi="Arial" w:cs="Arial"/>
                <w:color w:val="212121"/>
              </w:rPr>
              <w:t>635</w:t>
            </w:r>
            <w:r w:rsidR="00333114" w:rsidRPr="001C79CF">
              <w:rPr>
                <w:rFonts w:ascii="Arial" w:hAnsi="Arial" w:cs="Arial"/>
                <w:color w:val="212121"/>
              </w:rPr>
              <w:t xml:space="preserve">), para un valor total de </w:t>
            </w:r>
            <w:r w:rsidR="00C9192C">
              <w:rPr>
                <w:rFonts w:ascii="Arial" w:hAnsi="Arial" w:cs="Arial"/>
                <w:color w:val="212121"/>
              </w:rPr>
              <w:t>VEINTICINCO MILLONES OCHOCIENTOS TREINTA Y CUATRO MIL OCHOCIENTOS PESOS</w:t>
            </w:r>
            <w:r w:rsidR="00B70B42" w:rsidRPr="001C79CF">
              <w:rPr>
                <w:rFonts w:ascii="Arial" w:hAnsi="Arial" w:cs="Arial"/>
                <w:color w:val="212121"/>
              </w:rPr>
              <w:t xml:space="preserve"> MCTE.  ($2</w:t>
            </w:r>
            <w:r w:rsidR="00013366">
              <w:rPr>
                <w:rFonts w:ascii="Arial" w:hAnsi="Arial" w:cs="Arial"/>
                <w:color w:val="212121"/>
              </w:rPr>
              <w:t>5.834.811</w:t>
            </w:r>
            <w:r w:rsidR="00B70B42" w:rsidRPr="001C79CF">
              <w:rPr>
                <w:rFonts w:ascii="Arial" w:hAnsi="Arial" w:cs="Arial"/>
                <w:color w:val="212121"/>
              </w:rPr>
              <w:t>).</w:t>
            </w:r>
            <w:r w:rsidRPr="001C79CF">
              <w:rPr>
                <w:rFonts w:ascii="Arial" w:hAnsi="Arial" w:cs="Arial"/>
                <w:color w:val="212121"/>
              </w:rPr>
              <w:t xml:space="preserve"> </w:t>
            </w:r>
          </w:p>
          <w:p w14:paraId="66664871" w14:textId="77777777" w:rsidR="00B70B42" w:rsidRPr="001C79CF" w:rsidRDefault="00B70B42" w:rsidP="00B70B42">
            <w:pPr>
              <w:pStyle w:val="Prrafodelista"/>
              <w:rPr>
                <w:rFonts w:ascii="Arial" w:hAnsi="Arial" w:cs="Arial"/>
                <w:b/>
                <w:color w:val="212121"/>
              </w:rPr>
            </w:pPr>
          </w:p>
          <w:p w14:paraId="7351C7AD" w14:textId="68C57866" w:rsidR="004C4B2B" w:rsidRPr="001C79CF" w:rsidRDefault="008F6135" w:rsidP="004C4B2B">
            <w:pPr>
              <w:pStyle w:val="Prrafodelista"/>
              <w:numPr>
                <w:ilvl w:val="0"/>
                <w:numId w:val="21"/>
              </w:numPr>
              <w:spacing w:before="60" w:after="60"/>
              <w:jc w:val="both"/>
              <w:rPr>
                <w:rFonts w:ascii="Arial" w:hAnsi="Arial" w:cs="Arial"/>
                <w:color w:val="212121"/>
              </w:rPr>
            </w:pPr>
            <w:r w:rsidRPr="001C79CF">
              <w:rPr>
                <w:rFonts w:ascii="Arial" w:hAnsi="Arial" w:cs="Arial"/>
                <w:b/>
                <w:color w:val="212121"/>
              </w:rPr>
              <w:t xml:space="preserve">Modificación de la forma de pago. </w:t>
            </w:r>
            <w:r w:rsidR="00B70B42" w:rsidRPr="001C79CF">
              <w:rPr>
                <w:rFonts w:ascii="Arial" w:hAnsi="Arial" w:cs="Arial"/>
                <w:color w:val="212121"/>
              </w:rPr>
              <w:t>E</w:t>
            </w:r>
            <w:r w:rsidRPr="001C79CF">
              <w:rPr>
                <w:rFonts w:ascii="Arial" w:hAnsi="Arial" w:cs="Arial"/>
                <w:color w:val="212121"/>
              </w:rPr>
              <w:t xml:space="preserve">l valor del contrato se cancelará </w:t>
            </w:r>
            <w:r w:rsidR="00B70B42" w:rsidRPr="001C79CF">
              <w:rPr>
                <w:rFonts w:ascii="Arial" w:hAnsi="Arial" w:cs="Arial"/>
                <w:color w:val="212121"/>
              </w:rPr>
              <w:t xml:space="preserve">pagos mensuales o proporcionales por fracción </w:t>
            </w:r>
            <w:r w:rsidR="00E30848" w:rsidRPr="001C79CF">
              <w:rPr>
                <w:rFonts w:ascii="Arial" w:hAnsi="Arial" w:cs="Arial"/>
                <w:color w:val="212121"/>
              </w:rPr>
              <w:t xml:space="preserve">por </w:t>
            </w:r>
            <w:r w:rsidR="000466FE" w:rsidRPr="001C79CF">
              <w:rPr>
                <w:rFonts w:ascii="Arial" w:hAnsi="Arial" w:cs="Arial"/>
                <w:color w:val="212121"/>
              </w:rPr>
              <w:t>concepto de licenciamiento y soporte</w:t>
            </w:r>
            <w:r w:rsidR="004C4B2B" w:rsidRPr="001C79CF">
              <w:rPr>
                <w:rFonts w:ascii="Arial" w:hAnsi="Arial" w:cs="Arial"/>
                <w:color w:val="212121"/>
              </w:rPr>
              <w:t>.</w:t>
            </w:r>
          </w:p>
          <w:p w14:paraId="236632F5" w14:textId="77777777" w:rsidR="004C4B2B" w:rsidRPr="001C79CF" w:rsidRDefault="004C4B2B" w:rsidP="004C4B2B">
            <w:pPr>
              <w:pStyle w:val="Prrafodelista"/>
              <w:rPr>
                <w:rFonts w:ascii="Arial" w:hAnsi="Arial" w:cs="Arial"/>
                <w:b/>
                <w:color w:val="212121"/>
              </w:rPr>
            </w:pPr>
          </w:p>
          <w:p w14:paraId="2A9B1840" w14:textId="77777777" w:rsidR="004C4B2B" w:rsidRPr="001C79CF" w:rsidRDefault="004C4B2B" w:rsidP="004C4B2B">
            <w:pPr>
              <w:pStyle w:val="Prrafodelista"/>
              <w:numPr>
                <w:ilvl w:val="0"/>
                <w:numId w:val="21"/>
              </w:numPr>
              <w:spacing w:before="60" w:after="60"/>
              <w:jc w:val="both"/>
              <w:rPr>
                <w:rFonts w:ascii="Arial" w:hAnsi="Arial" w:cs="Arial"/>
                <w:color w:val="212121"/>
              </w:rPr>
            </w:pPr>
            <w:r w:rsidRPr="001C79CF">
              <w:rPr>
                <w:rFonts w:ascii="Arial" w:hAnsi="Arial" w:cs="Arial"/>
                <w:b/>
                <w:color w:val="212121"/>
              </w:rPr>
              <w:t>Modificación de las obligaciones específicas del contratista:</w:t>
            </w:r>
          </w:p>
          <w:p w14:paraId="1AFE09C6" w14:textId="77777777" w:rsidR="004C4B2B" w:rsidRPr="001C79CF" w:rsidRDefault="004C4B2B" w:rsidP="004C4B2B">
            <w:pPr>
              <w:pStyle w:val="Prrafodelista"/>
              <w:rPr>
                <w:rFonts w:ascii="Arial" w:hAnsi="Arial" w:cs="Arial"/>
                <w:b/>
                <w:color w:val="212121"/>
              </w:rPr>
            </w:pPr>
          </w:p>
          <w:p w14:paraId="666D1A22" w14:textId="7CDB69DE" w:rsidR="003140E7" w:rsidRPr="001C79CF" w:rsidRDefault="003140E7" w:rsidP="003140E7">
            <w:pPr>
              <w:pStyle w:val="Prrafodelista"/>
              <w:spacing w:before="60" w:after="60"/>
              <w:jc w:val="both"/>
              <w:rPr>
                <w:rFonts w:ascii="Arial" w:hAnsi="Arial" w:cs="Arial"/>
                <w:b/>
                <w:color w:val="212121"/>
              </w:rPr>
            </w:pPr>
            <w:r w:rsidRPr="001C79CF">
              <w:rPr>
                <w:rFonts w:ascii="Arial" w:hAnsi="Arial" w:cs="Arial"/>
                <w:b/>
                <w:color w:val="212121"/>
              </w:rPr>
              <w:t xml:space="preserve">Modificar la obligación establecida en el </w:t>
            </w:r>
            <w:proofErr w:type="spellStart"/>
            <w:r w:rsidRPr="001C79CF">
              <w:rPr>
                <w:rFonts w:ascii="Arial" w:hAnsi="Arial" w:cs="Arial"/>
                <w:b/>
                <w:color w:val="212121"/>
              </w:rPr>
              <w:t>subnumeral</w:t>
            </w:r>
            <w:proofErr w:type="spellEnd"/>
            <w:r w:rsidRPr="001C79CF">
              <w:rPr>
                <w:rFonts w:ascii="Arial" w:hAnsi="Arial" w:cs="Arial"/>
                <w:b/>
                <w:color w:val="212121"/>
              </w:rPr>
              <w:t xml:space="preserve"> 1. del numeral 8.2. OBLIGACIONES ESPECÍFICAS DEL CONTRATISTA DEL ANEXO TÉCNICO DEL CONTRATO, la cual quedará de la siguiente forma:</w:t>
            </w:r>
          </w:p>
          <w:p w14:paraId="5399D01E" w14:textId="77777777" w:rsidR="005E78D9" w:rsidRPr="001C79CF" w:rsidRDefault="005E78D9" w:rsidP="003140E7">
            <w:pPr>
              <w:pStyle w:val="Prrafodelista"/>
              <w:spacing w:before="60" w:after="60"/>
              <w:jc w:val="both"/>
              <w:rPr>
                <w:rFonts w:ascii="Arial" w:hAnsi="Arial" w:cs="Arial"/>
                <w:b/>
                <w:color w:val="212121"/>
              </w:rPr>
            </w:pPr>
          </w:p>
          <w:p w14:paraId="669DE389" w14:textId="7FC20E80" w:rsidR="005E78D9" w:rsidRPr="001C79CF" w:rsidRDefault="005E78D9" w:rsidP="003140E7">
            <w:pPr>
              <w:pStyle w:val="Prrafodelista"/>
              <w:spacing w:before="60" w:after="60"/>
              <w:jc w:val="both"/>
              <w:rPr>
                <w:rFonts w:ascii="Arial" w:hAnsi="Arial" w:cs="Arial"/>
                <w:bCs/>
                <w:i/>
                <w:iCs/>
                <w:color w:val="212121"/>
              </w:rPr>
            </w:pPr>
            <w:r w:rsidRPr="001C79CF">
              <w:rPr>
                <w:rFonts w:ascii="Arial" w:hAnsi="Arial" w:cs="Arial"/>
                <w:bCs/>
                <w:i/>
                <w:iCs/>
                <w:color w:val="212121"/>
              </w:rPr>
              <w:t xml:space="preserve">“1. </w:t>
            </w:r>
            <w:r w:rsidR="001166B4" w:rsidRPr="001C79CF">
              <w:rPr>
                <w:rFonts w:ascii="Arial" w:hAnsi="Arial" w:cs="Arial"/>
                <w:bCs/>
                <w:i/>
                <w:iCs/>
                <w:color w:val="212121"/>
              </w:rPr>
              <w:t>P</w:t>
            </w:r>
            <w:r w:rsidRPr="001C79CF">
              <w:rPr>
                <w:rFonts w:ascii="Arial" w:hAnsi="Arial" w:cs="Arial"/>
                <w:bCs/>
                <w:i/>
                <w:iCs/>
                <w:color w:val="212121"/>
              </w:rPr>
              <w:t xml:space="preserve">resentar un plan de trabajo que incluya el cronograma de actividades, los entregables y los tiempos de ejecución previstos en el anexo técnico </w:t>
            </w:r>
            <w:r w:rsidR="001166B4" w:rsidRPr="001C79CF">
              <w:rPr>
                <w:rFonts w:ascii="Arial" w:hAnsi="Arial" w:cs="Arial"/>
                <w:bCs/>
                <w:i/>
                <w:iCs/>
                <w:color w:val="212121"/>
              </w:rPr>
              <w:t xml:space="preserve">que hace parte integral del contrato </w:t>
            </w:r>
            <w:r w:rsidRPr="001C79CF">
              <w:rPr>
                <w:rFonts w:ascii="Arial" w:hAnsi="Arial" w:cs="Arial"/>
                <w:bCs/>
                <w:i/>
                <w:iCs/>
                <w:color w:val="212121"/>
              </w:rPr>
              <w:t xml:space="preserve">y en </w:t>
            </w:r>
            <w:r w:rsidR="001166B4" w:rsidRPr="001C79CF">
              <w:rPr>
                <w:rFonts w:ascii="Arial" w:hAnsi="Arial" w:cs="Arial"/>
                <w:bCs/>
                <w:i/>
                <w:iCs/>
                <w:color w:val="212121"/>
              </w:rPr>
              <w:t>sus modificaciones</w:t>
            </w:r>
            <w:r w:rsidRPr="001C79CF">
              <w:rPr>
                <w:rFonts w:ascii="Arial" w:hAnsi="Arial" w:cs="Arial"/>
                <w:bCs/>
                <w:i/>
                <w:iCs/>
                <w:color w:val="212121"/>
              </w:rPr>
              <w:t>”.</w:t>
            </w:r>
          </w:p>
          <w:p w14:paraId="54C36100" w14:textId="77777777" w:rsidR="003140E7" w:rsidRPr="001C79CF" w:rsidRDefault="003140E7" w:rsidP="004C4B2B">
            <w:pPr>
              <w:pStyle w:val="Prrafodelista"/>
              <w:spacing w:before="60" w:after="60"/>
              <w:jc w:val="both"/>
              <w:rPr>
                <w:rFonts w:ascii="Arial" w:hAnsi="Arial" w:cs="Arial"/>
                <w:b/>
                <w:color w:val="212121"/>
              </w:rPr>
            </w:pPr>
          </w:p>
          <w:p w14:paraId="20B13A7D" w14:textId="6877BE10" w:rsidR="00D75A07" w:rsidRPr="001C79CF" w:rsidRDefault="00D75A07" w:rsidP="004C4B2B">
            <w:pPr>
              <w:pStyle w:val="Prrafodelista"/>
              <w:spacing w:before="60" w:after="60"/>
              <w:jc w:val="both"/>
              <w:rPr>
                <w:rFonts w:ascii="Arial" w:hAnsi="Arial" w:cs="Arial"/>
                <w:b/>
                <w:color w:val="212121"/>
              </w:rPr>
            </w:pPr>
            <w:r w:rsidRPr="001C79CF">
              <w:rPr>
                <w:rFonts w:ascii="Arial" w:hAnsi="Arial" w:cs="Arial"/>
                <w:b/>
                <w:color w:val="212121"/>
              </w:rPr>
              <w:t xml:space="preserve">Modificar la obligación establecida en el </w:t>
            </w:r>
            <w:proofErr w:type="spellStart"/>
            <w:r w:rsidRPr="001C79CF">
              <w:rPr>
                <w:rFonts w:ascii="Arial" w:hAnsi="Arial" w:cs="Arial"/>
                <w:b/>
                <w:color w:val="212121"/>
              </w:rPr>
              <w:t>subnumeral</w:t>
            </w:r>
            <w:proofErr w:type="spellEnd"/>
            <w:r w:rsidRPr="001C79CF">
              <w:rPr>
                <w:rFonts w:ascii="Arial" w:hAnsi="Arial" w:cs="Arial"/>
                <w:b/>
                <w:color w:val="212121"/>
              </w:rPr>
              <w:t xml:space="preserve"> 12. del numeral 8.2. OBLIGACIONES ESPECÍFICAS DEL CONTRATISTA DEL ANEXO TÉCNICO DEL CONTRATO, la cual quedará de la siguiente forma:</w:t>
            </w:r>
          </w:p>
          <w:p w14:paraId="3A50A5E1" w14:textId="77777777" w:rsidR="00330ACC" w:rsidRPr="001C79CF" w:rsidRDefault="00330ACC" w:rsidP="00330ACC">
            <w:pPr>
              <w:pStyle w:val="Prrafodelista"/>
              <w:spacing w:before="60" w:after="60"/>
              <w:jc w:val="both"/>
              <w:rPr>
                <w:rFonts w:ascii="Arial" w:hAnsi="Arial" w:cs="Arial"/>
                <w:b/>
                <w:color w:val="212121"/>
              </w:rPr>
            </w:pPr>
          </w:p>
          <w:p w14:paraId="6AA3839A" w14:textId="1F7E00C6" w:rsidR="00D874E2" w:rsidRPr="001C79CF" w:rsidRDefault="00330ACC" w:rsidP="00D874E2">
            <w:pPr>
              <w:pStyle w:val="Prrafodelista"/>
              <w:spacing w:before="60" w:after="60"/>
              <w:jc w:val="both"/>
              <w:rPr>
                <w:rFonts w:ascii="Arial" w:hAnsi="Arial" w:cs="Arial"/>
                <w:bCs/>
                <w:i/>
                <w:iCs/>
                <w:color w:val="212121"/>
                <w:lang w:val="es-CO"/>
              </w:rPr>
            </w:pPr>
            <w:r w:rsidRPr="001C79CF">
              <w:rPr>
                <w:rFonts w:ascii="Arial" w:hAnsi="Arial" w:cs="Arial"/>
                <w:bCs/>
                <w:i/>
                <w:iCs/>
                <w:color w:val="212121"/>
              </w:rPr>
              <w:lastRenderedPageBreak/>
              <w:t xml:space="preserve">“12. El contratista deberá </w:t>
            </w:r>
            <w:r w:rsidR="00D874E2" w:rsidRPr="001C79CF">
              <w:rPr>
                <w:rFonts w:ascii="Arial" w:hAnsi="Arial" w:cs="Arial"/>
                <w:bCs/>
                <w:i/>
                <w:iCs/>
                <w:color w:val="212121"/>
              </w:rPr>
              <w:t xml:space="preserve">presentar y </w:t>
            </w:r>
            <w:r w:rsidRPr="001C79CF">
              <w:rPr>
                <w:rFonts w:ascii="Arial" w:hAnsi="Arial" w:cs="Arial"/>
                <w:bCs/>
                <w:i/>
                <w:iCs/>
                <w:color w:val="212121"/>
              </w:rPr>
              <w:t xml:space="preserve">mantener vigente </w:t>
            </w:r>
            <w:r w:rsidR="00D874E2" w:rsidRPr="001C79CF">
              <w:rPr>
                <w:rFonts w:ascii="Arial" w:hAnsi="Arial" w:cs="Arial"/>
                <w:bCs/>
                <w:i/>
                <w:iCs/>
                <w:color w:val="212121"/>
              </w:rPr>
              <w:t xml:space="preserve">durante el plazo de ejecución contractual </w:t>
            </w:r>
            <w:r w:rsidR="00D874E2" w:rsidRPr="001C79CF">
              <w:rPr>
                <w:rFonts w:ascii="Arial" w:hAnsi="Arial" w:cs="Arial"/>
                <w:bCs/>
                <w:i/>
                <w:iCs/>
                <w:color w:val="212121"/>
                <w:lang w:val="es-CO"/>
              </w:rPr>
              <w:t>la certificación ISO/IEC 27001:2013 y/o ISO/IEC 27001:2022, con servicios integrados de gestión y mantenimiento para soluciones de conectividad y/o diseño, suministro, implementación, soporte, y mantenimiento de soluciones y servicios de seguridad de la información, conectividad y optimización para redes de nueva generación y/o servicios y soluciones de ciberseguridad, gobierno y outsourcing de tecnologías de información y/o monitoreo de eventos e incidentes de seguridad NOC-SOC y/o</w:t>
            </w:r>
            <w:r w:rsidR="00CB2B19" w:rsidRPr="001C79CF">
              <w:rPr>
                <w:rFonts w:ascii="Arial" w:hAnsi="Arial" w:cs="Arial"/>
                <w:bCs/>
                <w:i/>
                <w:iCs/>
                <w:color w:val="212121"/>
                <w:lang w:val="es-CO"/>
              </w:rPr>
              <w:t xml:space="preserve"> </w:t>
            </w:r>
            <w:r w:rsidR="00D874E2" w:rsidRPr="001C79CF">
              <w:rPr>
                <w:rFonts w:ascii="Arial" w:hAnsi="Arial" w:cs="Arial"/>
                <w:bCs/>
                <w:i/>
                <w:iCs/>
                <w:color w:val="212121"/>
                <w:lang w:val="es-CO"/>
              </w:rPr>
              <w:t>SOC administración de seguridad de la información, análisis, gestión de incidentes y eventos de ciberseguridad, cubiertos por el alcance de la certificación”</w:t>
            </w:r>
          </w:p>
          <w:p w14:paraId="7D1CD211" w14:textId="77777777" w:rsidR="00D874E2" w:rsidRPr="001C79CF" w:rsidRDefault="00D874E2" w:rsidP="00D874E2">
            <w:pPr>
              <w:pStyle w:val="Prrafodelista"/>
              <w:spacing w:before="60" w:after="60"/>
              <w:jc w:val="both"/>
              <w:rPr>
                <w:rFonts w:ascii="Arial" w:hAnsi="Arial" w:cs="Arial"/>
                <w:b/>
                <w:color w:val="212121"/>
                <w:lang w:val="es-CO"/>
              </w:rPr>
            </w:pPr>
          </w:p>
          <w:p w14:paraId="5ECC2351" w14:textId="77777777" w:rsidR="00D874E2" w:rsidRPr="001C79CF" w:rsidRDefault="00D874E2" w:rsidP="00D874E2">
            <w:pPr>
              <w:pStyle w:val="Prrafodelista"/>
              <w:spacing w:before="60" w:after="60"/>
              <w:jc w:val="both"/>
              <w:rPr>
                <w:rFonts w:ascii="Arial" w:hAnsi="Arial" w:cs="Arial"/>
                <w:b/>
                <w:color w:val="212121"/>
                <w:lang w:val="es-CO"/>
              </w:rPr>
            </w:pPr>
            <w:r w:rsidRPr="001C79CF">
              <w:rPr>
                <w:rFonts w:ascii="Arial" w:hAnsi="Arial" w:cs="Arial"/>
                <w:b/>
                <w:color w:val="212121"/>
                <w:lang w:val="es-CO"/>
              </w:rPr>
              <w:t>Adicionar las siguientes obligaciones específicas del contratista:</w:t>
            </w:r>
          </w:p>
          <w:p w14:paraId="6E1BB53B" w14:textId="77777777" w:rsidR="00D874E2" w:rsidRPr="001C79CF" w:rsidRDefault="00D874E2" w:rsidP="00D874E2">
            <w:pPr>
              <w:pStyle w:val="Prrafodelista"/>
              <w:spacing w:before="60" w:after="60"/>
              <w:jc w:val="both"/>
              <w:rPr>
                <w:rFonts w:ascii="Arial" w:hAnsi="Arial" w:cs="Arial"/>
                <w:bCs/>
                <w:color w:val="212121"/>
                <w:lang w:val="es-CO"/>
              </w:rPr>
            </w:pPr>
          </w:p>
          <w:p w14:paraId="6AED37F5" w14:textId="17203DC9" w:rsidR="008F6135" w:rsidRPr="001C79CF" w:rsidRDefault="006C7696" w:rsidP="00D874E2">
            <w:pPr>
              <w:pStyle w:val="Prrafodelista"/>
              <w:spacing w:before="60" w:after="60"/>
              <w:jc w:val="both"/>
              <w:rPr>
                <w:rFonts w:ascii="Arial" w:hAnsi="Arial" w:cs="Arial"/>
                <w:bCs/>
                <w:color w:val="212121"/>
                <w:lang w:val="es-CO"/>
              </w:rPr>
            </w:pPr>
            <w:r w:rsidRPr="001C79CF">
              <w:rPr>
                <w:rFonts w:ascii="Arial" w:hAnsi="Arial" w:cs="Arial"/>
                <w:bCs/>
                <w:i/>
                <w:iCs/>
                <w:color w:val="212121"/>
                <w:lang w:val="es-CO"/>
              </w:rPr>
              <w:t>“</w:t>
            </w:r>
            <w:proofErr w:type="gramStart"/>
            <w:r w:rsidRPr="001C79CF">
              <w:rPr>
                <w:rFonts w:ascii="Arial" w:hAnsi="Arial" w:cs="Arial"/>
                <w:bCs/>
                <w:i/>
                <w:iCs/>
                <w:color w:val="212121"/>
                <w:lang w:val="es-CO"/>
              </w:rPr>
              <w:t>18.</w:t>
            </w:r>
            <w:r w:rsidR="004E0795" w:rsidRPr="001C79CF">
              <w:rPr>
                <w:rFonts w:ascii="Arial" w:hAnsi="Arial" w:cs="Arial"/>
                <w:bCs/>
                <w:i/>
                <w:iCs/>
                <w:color w:val="212121"/>
                <w:lang w:val="es-CO"/>
              </w:rPr>
              <w:t>.</w:t>
            </w:r>
            <w:proofErr w:type="gramEnd"/>
            <w:r w:rsidR="004E0795" w:rsidRPr="001C79CF">
              <w:rPr>
                <w:rFonts w:ascii="Arial" w:hAnsi="Arial" w:cs="Arial"/>
                <w:bCs/>
                <w:i/>
                <w:iCs/>
                <w:color w:val="212121"/>
                <w:lang w:val="es-CO"/>
              </w:rPr>
              <w:t xml:space="preserve"> El contratista se obliga a ejecutar, durante el primer mes de ejecución  contractual, el levantamiento de la línea base técnica y la auditoría de configuración de los tres (3) switches Top-</w:t>
            </w:r>
            <w:proofErr w:type="spellStart"/>
            <w:r w:rsidR="004E0795" w:rsidRPr="001C79CF">
              <w:rPr>
                <w:rFonts w:ascii="Arial" w:hAnsi="Arial" w:cs="Arial"/>
                <w:bCs/>
                <w:i/>
                <w:iCs/>
                <w:color w:val="212121"/>
                <w:lang w:val="es-CO"/>
              </w:rPr>
              <w:t>of</w:t>
            </w:r>
            <w:proofErr w:type="spellEnd"/>
            <w:r w:rsidR="004E0795" w:rsidRPr="001C79CF">
              <w:rPr>
                <w:rFonts w:ascii="Arial" w:hAnsi="Arial" w:cs="Arial"/>
                <w:bCs/>
                <w:i/>
                <w:iCs/>
                <w:color w:val="212121"/>
                <w:lang w:val="es-CO"/>
              </w:rPr>
              <w:t>-Rack (TOR) comprendiendo: (i) el inventario y documentación de la configuración vigente —</w:t>
            </w:r>
            <w:proofErr w:type="spellStart"/>
            <w:r w:rsidR="004E0795" w:rsidRPr="001C79CF">
              <w:rPr>
                <w:rFonts w:ascii="Arial" w:hAnsi="Arial" w:cs="Arial"/>
                <w:bCs/>
                <w:i/>
                <w:iCs/>
                <w:color w:val="212121"/>
                <w:lang w:val="es-CO"/>
              </w:rPr>
              <w:t>VLANs</w:t>
            </w:r>
            <w:proofErr w:type="spellEnd"/>
            <w:r w:rsidR="004E0795" w:rsidRPr="001C79CF">
              <w:rPr>
                <w:rFonts w:ascii="Arial" w:hAnsi="Arial" w:cs="Arial"/>
                <w:bCs/>
                <w:i/>
                <w:iCs/>
                <w:color w:val="212121"/>
                <w:lang w:val="es-CO"/>
              </w:rPr>
              <w:t>, asignación y estado de puertos, políticas de seguridad, versiones de firmware y estado de activación de las licencias Fortinet—; (</w:t>
            </w:r>
            <w:proofErr w:type="spellStart"/>
            <w:r w:rsidR="004E0795" w:rsidRPr="001C79CF">
              <w:rPr>
                <w:rFonts w:ascii="Arial" w:hAnsi="Arial" w:cs="Arial"/>
                <w:bCs/>
                <w:i/>
                <w:iCs/>
                <w:color w:val="212121"/>
                <w:lang w:val="es-CO"/>
              </w:rPr>
              <w:t>ii</w:t>
            </w:r>
            <w:proofErr w:type="spellEnd"/>
            <w:r w:rsidR="004E0795" w:rsidRPr="001C79CF">
              <w:rPr>
                <w:rFonts w:ascii="Arial" w:hAnsi="Arial" w:cs="Arial"/>
                <w:bCs/>
                <w:i/>
                <w:iCs/>
                <w:color w:val="212121"/>
                <w:lang w:val="es-CO"/>
              </w:rPr>
              <w:t>) el contraste de dicha configuración frente a las buenas prácticas del fabricante y frente a los controles aplicables de la norma ISO/IEC 27001; y (</w:t>
            </w:r>
            <w:proofErr w:type="spellStart"/>
            <w:r w:rsidR="004E0795" w:rsidRPr="001C79CF">
              <w:rPr>
                <w:rFonts w:ascii="Arial" w:hAnsi="Arial" w:cs="Arial"/>
                <w:bCs/>
                <w:i/>
                <w:iCs/>
                <w:color w:val="212121"/>
                <w:lang w:val="es-CO"/>
              </w:rPr>
              <w:t>iii</w:t>
            </w:r>
            <w:proofErr w:type="spellEnd"/>
            <w:r w:rsidR="004E0795" w:rsidRPr="001C79CF">
              <w:rPr>
                <w:rFonts w:ascii="Arial" w:hAnsi="Arial" w:cs="Arial"/>
                <w:bCs/>
                <w:i/>
                <w:iCs/>
                <w:color w:val="212121"/>
                <w:lang w:val="es-CO"/>
              </w:rPr>
              <w:t xml:space="preserve">) la identificación y clasificación de hallazgos y brechas de seguridad. Como producto de esta obligación, </w:t>
            </w:r>
            <w:r w:rsidR="00DA0A89" w:rsidRPr="001C79CF">
              <w:rPr>
                <w:rFonts w:ascii="Arial" w:hAnsi="Arial" w:cs="Arial"/>
                <w:bCs/>
                <w:i/>
                <w:iCs/>
                <w:color w:val="212121"/>
                <w:lang w:val="es-CO"/>
              </w:rPr>
              <w:t>el contratista</w:t>
            </w:r>
            <w:r w:rsidR="004E0795" w:rsidRPr="001C79CF">
              <w:rPr>
                <w:rFonts w:ascii="Arial" w:hAnsi="Arial" w:cs="Arial"/>
                <w:bCs/>
                <w:i/>
                <w:iCs/>
                <w:color w:val="212121"/>
                <w:lang w:val="es-CO"/>
              </w:rPr>
              <w:t xml:space="preserve"> entregará: (a) un Informe de Línea Base de los tres switches y (b) una Matriz de Hallazgos con clasificación de brechas y recomendaciones de remediación</w:t>
            </w:r>
            <w:r w:rsidR="004E0795" w:rsidRPr="001C79CF">
              <w:rPr>
                <w:rFonts w:ascii="Arial" w:hAnsi="Arial" w:cs="Arial"/>
                <w:bCs/>
                <w:color w:val="212121"/>
                <w:lang w:val="es-CO"/>
              </w:rPr>
              <w:t>.</w:t>
            </w:r>
            <w:r w:rsidR="00815001" w:rsidRPr="001C79CF">
              <w:rPr>
                <w:rFonts w:ascii="Arial" w:hAnsi="Arial" w:cs="Arial"/>
                <w:bCs/>
                <w:color w:val="212121"/>
                <w:lang w:val="es-CO"/>
              </w:rPr>
              <w:t>”</w:t>
            </w:r>
          </w:p>
          <w:p w14:paraId="79E916F7" w14:textId="77777777" w:rsidR="00815001" w:rsidRPr="001C79CF" w:rsidRDefault="00815001" w:rsidP="00D874E2">
            <w:pPr>
              <w:pStyle w:val="Prrafodelista"/>
              <w:spacing w:before="60" w:after="60"/>
              <w:jc w:val="both"/>
              <w:rPr>
                <w:rFonts w:ascii="Arial" w:hAnsi="Arial" w:cs="Arial"/>
                <w:bCs/>
                <w:color w:val="212121"/>
                <w:lang w:val="es-CO"/>
              </w:rPr>
            </w:pPr>
          </w:p>
          <w:p w14:paraId="3FDA3387" w14:textId="77777777" w:rsidR="00815001" w:rsidRPr="001C79CF" w:rsidRDefault="00815001" w:rsidP="00815001">
            <w:pPr>
              <w:spacing w:before="60" w:after="60"/>
              <w:jc w:val="both"/>
              <w:rPr>
                <w:rFonts w:ascii="Arial" w:hAnsi="Arial" w:cs="Arial"/>
                <w:b/>
                <w:color w:val="212121"/>
                <w:lang w:val="es-CO"/>
              </w:rPr>
            </w:pPr>
            <w:r w:rsidRPr="001C79CF">
              <w:rPr>
                <w:rFonts w:ascii="Arial" w:hAnsi="Arial" w:cs="Arial"/>
                <w:b/>
                <w:color w:val="212121"/>
                <w:lang w:val="es-CO"/>
              </w:rPr>
              <w:t>Otras modificaciones:</w:t>
            </w:r>
          </w:p>
          <w:p w14:paraId="276E8FE7" w14:textId="77777777" w:rsidR="00815001" w:rsidRPr="001C79CF" w:rsidRDefault="00815001" w:rsidP="00815001">
            <w:pPr>
              <w:spacing w:before="60" w:after="60"/>
              <w:jc w:val="both"/>
              <w:rPr>
                <w:rFonts w:ascii="Arial" w:hAnsi="Arial" w:cs="Arial"/>
                <w:b/>
                <w:color w:val="212121"/>
                <w:lang w:val="es-CO"/>
              </w:rPr>
            </w:pPr>
          </w:p>
          <w:p w14:paraId="04AF54AE" w14:textId="77777777" w:rsidR="00815001" w:rsidRPr="001C79CF" w:rsidRDefault="00815001" w:rsidP="00815001">
            <w:pPr>
              <w:spacing w:before="60" w:after="60"/>
              <w:jc w:val="both"/>
              <w:rPr>
                <w:rFonts w:ascii="Arial" w:hAnsi="Arial" w:cs="Arial"/>
                <w:b/>
                <w:color w:val="212121"/>
                <w:lang w:val="es-CO"/>
              </w:rPr>
            </w:pPr>
          </w:p>
          <w:p w14:paraId="0D6E7B52" w14:textId="16A22658" w:rsidR="00815001" w:rsidRPr="001C79CF" w:rsidRDefault="00815001" w:rsidP="00815001">
            <w:pPr>
              <w:spacing w:before="60" w:after="60"/>
              <w:jc w:val="both"/>
              <w:rPr>
                <w:rFonts w:ascii="Arial" w:hAnsi="Arial" w:cs="Arial"/>
                <w:b/>
                <w:color w:val="212121"/>
                <w:lang w:val="es-CO"/>
              </w:rPr>
            </w:pPr>
            <w:r w:rsidRPr="001C79CF">
              <w:rPr>
                <w:rFonts w:ascii="Arial" w:hAnsi="Arial" w:cs="Arial"/>
                <w:b/>
                <w:color w:val="212121"/>
                <w:lang w:val="es-CO"/>
              </w:rPr>
              <w:t xml:space="preserve">Las demás condiciones contractuales no mencionadas en el presente no surtirán modificación. </w:t>
            </w:r>
          </w:p>
        </w:tc>
      </w:tr>
      <w:tr w:rsidR="00D65800" w:rsidRPr="001C79CF" w14:paraId="2E84B23A" w14:textId="77777777" w:rsidTr="00E2232B">
        <w:trPr>
          <w:trHeight w:val="718"/>
        </w:trPr>
        <w:tc>
          <w:tcPr>
            <w:tcW w:w="9351" w:type="dxa"/>
            <w:gridSpan w:val="2"/>
            <w:vAlign w:val="center"/>
          </w:tcPr>
          <w:p w14:paraId="0932A1CC" w14:textId="77777777" w:rsidR="00D65800" w:rsidRPr="001C79CF" w:rsidRDefault="00D65800" w:rsidP="00D65800">
            <w:pPr>
              <w:spacing w:before="60" w:after="60"/>
              <w:rPr>
                <w:rFonts w:ascii="Arial" w:hAnsi="Arial" w:cs="Arial"/>
                <w:b/>
                <w:color w:val="212121"/>
              </w:rPr>
            </w:pPr>
            <w:r w:rsidRPr="001C79CF">
              <w:rPr>
                <w:rFonts w:ascii="Arial" w:hAnsi="Arial" w:cs="Arial"/>
                <w:b/>
                <w:color w:val="212121"/>
              </w:rPr>
              <w:lastRenderedPageBreak/>
              <w:t>Anexos:</w:t>
            </w:r>
          </w:p>
          <w:p w14:paraId="70A71995" w14:textId="77777777" w:rsidR="00D65800" w:rsidRPr="001C79CF" w:rsidRDefault="00CB19AD" w:rsidP="00D65800">
            <w:pPr>
              <w:spacing w:before="60" w:after="60"/>
              <w:rPr>
                <w:rFonts w:ascii="Arial" w:hAnsi="Arial" w:cs="Arial"/>
                <w:b/>
                <w:color w:val="212121"/>
              </w:rPr>
            </w:pPr>
            <w:r w:rsidRPr="001C79CF">
              <w:rPr>
                <w:rFonts w:ascii="Arial" w:hAnsi="Arial" w:cs="Arial"/>
                <w:b/>
                <w:color w:val="212121"/>
              </w:rPr>
              <w:t xml:space="preserve">Documentos contratista </w:t>
            </w:r>
          </w:p>
          <w:p w14:paraId="7CFA6F17" w14:textId="19D403CC" w:rsidR="00CB19AD" w:rsidRPr="001C79CF" w:rsidRDefault="00CB19AD" w:rsidP="00D65800">
            <w:pPr>
              <w:spacing w:before="60" w:after="60"/>
              <w:rPr>
                <w:rFonts w:ascii="Arial" w:hAnsi="Arial" w:cs="Arial"/>
                <w:b/>
                <w:color w:val="212121"/>
              </w:rPr>
            </w:pPr>
          </w:p>
        </w:tc>
      </w:tr>
      <w:tr w:rsidR="000D064B" w:rsidRPr="001C79CF" w14:paraId="1D5764F9" w14:textId="77777777" w:rsidTr="00E2232B">
        <w:trPr>
          <w:trHeight w:val="1674"/>
        </w:trPr>
        <w:tc>
          <w:tcPr>
            <w:tcW w:w="9351" w:type="dxa"/>
            <w:gridSpan w:val="2"/>
            <w:vAlign w:val="center"/>
          </w:tcPr>
          <w:p w14:paraId="2DD14028" w14:textId="77777777" w:rsidR="00253511" w:rsidRPr="001C79CF" w:rsidRDefault="000D064B" w:rsidP="00967FDC">
            <w:pPr>
              <w:spacing w:before="60" w:after="60"/>
              <w:jc w:val="center"/>
              <w:rPr>
                <w:rFonts w:ascii="Arial" w:hAnsi="Arial" w:cs="Arial"/>
                <w:b/>
                <w:color w:val="212121"/>
                <w:lang w:val="es-CO"/>
              </w:rPr>
            </w:pPr>
            <w:r w:rsidRPr="001C79CF">
              <w:rPr>
                <w:rFonts w:ascii="Arial" w:hAnsi="Arial" w:cs="Arial"/>
                <w:bCs/>
                <w:color w:val="212121"/>
                <w:lang w:val="es-CO"/>
              </w:rPr>
              <w:t>Nombre</w:t>
            </w:r>
            <w:r w:rsidRPr="001C79CF">
              <w:rPr>
                <w:rFonts w:ascii="Arial" w:hAnsi="Arial" w:cs="Arial"/>
                <w:b/>
                <w:color w:val="212121"/>
                <w:lang w:val="es-CO"/>
              </w:rPr>
              <w:t xml:space="preserve">: </w:t>
            </w:r>
          </w:p>
          <w:p w14:paraId="725548C4" w14:textId="77777777" w:rsidR="00253511" w:rsidRPr="001C79CF" w:rsidRDefault="00253511" w:rsidP="00967FDC">
            <w:pPr>
              <w:spacing w:before="60" w:after="60"/>
              <w:jc w:val="center"/>
              <w:rPr>
                <w:rFonts w:ascii="Arial" w:hAnsi="Arial" w:cs="Arial"/>
                <w:b/>
                <w:color w:val="212121"/>
                <w:lang w:val="es-CO"/>
              </w:rPr>
            </w:pPr>
          </w:p>
          <w:p w14:paraId="3781A97A" w14:textId="77777777" w:rsidR="00253511" w:rsidRPr="001C79CF" w:rsidRDefault="00253511" w:rsidP="00967FDC">
            <w:pPr>
              <w:spacing w:before="60" w:after="60"/>
              <w:jc w:val="center"/>
              <w:rPr>
                <w:rFonts w:ascii="Arial" w:hAnsi="Arial" w:cs="Arial"/>
                <w:b/>
                <w:color w:val="212121"/>
                <w:lang w:val="es-CO"/>
              </w:rPr>
            </w:pPr>
          </w:p>
          <w:p w14:paraId="33B63210" w14:textId="4CD58CA6" w:rsidR="000D064B" w:rsidRPr="001C79CF" w:rsidRDefault="000D724A" w:rsidP="00A63D6A">
            <w:pPr>
              <w:spacing w:before="60" w:after="60"/>
              <w:jc w:val="center"/>
              <w:rPr>
                <w:rFonts w:ascii="Arial" w:hAnsi="Arial" w:cs="Arial"/>
                <w:b/>
                <w:color w:val="212121"/>
                <w:lang w:val="es-CO"/>
              </w:rPr>
            </w:pPr>
            <w:r w:rsidRPr="001C79CF">
              <w:rPr>
                <w:rFonts w:ascii="Arial" w:hAnsi="Arial" w:cs="Arial"/>
                <w:b/>
                <w:color w:val="212121"/>
                <w:lang w:val="es-CO"/>
              </w:rPr>
              <w:t>JULIO CÉSAR GÓMEZ SUÁREZ</w:t>
            </w:r>
          </w:p>
          <w:p w14:paraId="25FCB804" w14:textId="77777777" w:rsidR="000D064B" w:rsidRPr="001C79CF" w:rsidRDefault="000D724A" w:rsidP="00967FDC">
            <w:pPr>
              <w:spacing w:before="60" w:after="60"/>
              <w:jc w:val="center"/>
              <w:rPr>
                <w:rFonts w:ascii="Arial" w:hAnsi="Arial" w:cs="Arial"/>
                <w:b/>
                <w:color w:val="212121"/>
                <w:lang w:val="es-CO"/>
              </w:rPr>
            </w:pPr>
            <w:r w:rsidRPr="001C79CF">
              <w:rPr>
                <w:rFonts w:ascii="Arial" w:hAnsi="Arial" w:cs="Arial"/>
                <w:b/>
                <w:color w:val="212121"/>
                <w:lang w:val="es-CO"/>
              </w:rPr>
              <w:t>Director de TIC</w:t>
            </w:r>
          </w:p>
          <w:p w14:paraId="2430D250" w14:textId="77777777" w:rsidR="000D724A" w:rsidRPr="001C79CF" w:rsidRDefault="000D724A" w:rsidP="00967FDC">
            <w:pPr>
              <w:spacing w:before="60" w:after="60"/>
              <w:jc w:val="center"/>
              <w:rPr>
                <w:rFonts w:ascii="Arial" w:hAnsi="Arial" w:cs="Arial"/>
                <w:b/>
                <w:color w:val="212121"/>
                <w:lang w:val="es-CO"/>
              </w:rPr>
            </w:pPr>
            <w:r w:rsidRPr="001C79CF">
              <w:rPr>
                <w:rFonts w:ascii="Arial" w:hAnsi="Arial" w:cs="Arial"/>
                <w:b/>
                <w:color w:val="212121"/>
                <w:lang w:val="es-CO"/>
              </w:rPr>
              <w:t>Supervisor del Contrato</w:t>
            </w:r>
          </w:p>
          <w:p w14:paraId="4355B240" w14:textId="77777777" w:rsidR="000D724A" w:rsidRPr="001C79CF" w:rsidRDefault="000D724A" w:rsidP="00967FDC">
            <w:pPr>
              <w:spacing w:before="60" w:after="60"/>
              <w:jc w:val="center"/>
              <w:rPr>
                <w:rFonts w:ascii="Arial" w:hAnsi="Arial" w:cs="Arial"/>
                <w:b/>
                <w:color w:val="212121"/>
                <w:lang w:val="es-CO"/>
              </w:rPr>
            </w:pPr>
          </w:p>
          <w:p w14:paraId="36686FA2" w14:textId="77777777" w:rsidR="000D724A" w:rsidRPr="001C79CF" w:rsidRDefault="000D724A" w:rsidP="00967FDC">
            <w:pPr>
              <w:spacing w:before="60" w:after="60"/>
              <w:jc w:val="center"/>
              <w:rPr>
                <w:rFonts w:ascii="Arial" w:hAnsi="Arial" w:cs="Arial"/>
                <w:b/>
                <w:color w:val="212121"/>
                <w:lang w:val="es-CO"/>
              </w:rPr>
            </w:pPr>
          </w:p>
          <w:p w14:paraId="4199C742" w14:textId="77777777" w:rsidR="000D724A" w:rsidRPr="001C79CF" w:rsidRDefault="000D724A" w:rsidP="000D724A">
            <w:pPr>
              <w:spacing w:before="60" w:after="60"/>
              <w:rPr>
                <w:rFonts w:ascii="Arial" w:hAnsi="Arial" w:cs="Arial"/>
                <w:b/>
                <w:color w:val="212121"/>
                <w:sz w:val="16"/>
                <w:szCs w:val="16"/>
                <w:lang w:val="es-CO"/>
              </w:rPr>
            </w:pPr>
            <w:r w:rsidRPr="001C79CF">
              <w:rPr>
                <w:rFonts w:ascii="Arial" w:hAnsi="Arial" w:cs="Arial"/>
                <w:b/>
                <w:color w:val="212121"/>
                <w:sz w:val="16"/>
                <w:szCs w:val="16"/>
                <w:lang w:val="es-CO"/>
              </w:rPr>
              <w:t>Proyectó: Isabel C Cruz</w:t>
            </w:r>
          </w:p>
          <w:p w14:paraId="6FAB653A" w14:textId="47188A6E" w:rsidR="000D724A" w:rsidRPr="001C79CF" w:rsidRDefault="000D724A" w:rsidP="000D724A">
            <w:pPr>
              <w:spacing w:before="60" w:after="60"/>
              <w:rPr>
                <w:rFonts w:ascii="Arial" w:hAnsi="Arial" w:cs="Arial"/>
                <w:b/>
                <w:color w:val="212121"/>
                <w:lang w:val="es-CO"/>
              </w:rPr>
            </w:pPr>
            <w:r w:rsidRPr="001C79CF">
              <w:rPr>
                <w:rFonts w:ascii="Arial" w:hAnsi="Arial" w:cs="Arial"/>
                <w:b/>
                <w:color w:val="212121"/>
                <w:sz w:val="16"/>
                <w:szCs w:val="16"/>
                <w:lang w:val="es-CO"/>
              </w:rPr>
              <w:t>Jose Ricardo Acevedo</w:t>
            </w:r>
            <w:r w:rsidRPr="001C79CF">
              <w:rPr>
                <w:rFonts w:ascii="Arial" w:hAnsi="Arial" w:cs="Arial"/>
                <w:b/>
                <w:color w:val="212121"/>
                <w:lang w:val="es-CO"/>
              </w:rPr>
              <w:t xml:space="preserve"> </w:t>
            </w:r>
          </w:p>
        </w:tc>
      </w:tr>
    </w:tbl>
    <w:p w14:paraId="3CC96485" w14:textId="77777777" w:rsidR="00C077CF" w:rsidRPr="001C79CF" w:rsidRDefault="00C077CF" w:rsidP="00524D6F">
      <w:pPr>
        <w:rPr>
          <w:color w:val="212121"/>
        </w:rPr>
      </w:pPr>
    </w:p>
    <w:p w14:paraId="152227C6" w14:textId="77777777" w:rsidR="005E1F40" w:rsidRPr="001C79CF" w:rsidRDefault="003F6FDB" w:rsidP="00635A0A">
      <w:pPr>
        <w:jc w:val="both"/>
        <w:rPr>
          <w:rFonts w:ascii="Arial" w:hAnsi="Arial" w:cs="Arial"/>
          <w:color w:val="212121"/>
          <w:sz w:val="18"/>
          <w:szCs w:val="18"/>
        </w:rPr>
      </w:pPr>
      <w:r w:rsidRPr="001C79CF">
        <w:rPr>
          <w:rFonts w:ascii="Arial" w:hAnsi="Arial" w:cs="Arial"/>
          <w:b/>
          <w:bCs/>
          <w:color w:val="212121"/>
          <w:sz w:val="18"/>
          <w:szCs w:val="18"/>
        </w:rPr>
        <w:t xml:space="preserve">Nota: </w:t>
      </w:r>
      <w:r w:rsidRPr="001C79CF">
        <w:rPr>
          <w:rFonts w:ascii="Arial" w:eastAsia="Times New Roman" w:hAnsi="Arial" w:cs="Arial"/>
          <w:b/>
          <w:color w:val="212121"/>
          <w:sz w:val="18"/>
          <w:szCs w:val="18"/>
          <w:lang w:eastAsia="es-CO"/>
        </w:rPr>
        <w:t>Flujo de aprobación plataforma SECOP II:</w:t>
      </w:r>
      <w:r w:rsidRPr="001C79CF">
        <w:rPr>
          <w:rFonts w:ascii="Arial" w:eastAsia="Times New Roman" w:hAnsi="Arial" w:cs="Arial"/>
          <w:bCs/>
          <w:color w:val="212121"/>
          <w:sz w:val="18"/>
          <w:szCs w:val="18"/>
          <w:lang w:eastAsia="es-CO"/>
        </w:rPr>
        <w:t xml:space="preserve"> Las constancias de contenido, procedencia, aprobación, revisión, verificación y firma se realizarán mediante el flujo de aprobación del presente documento en la </w:t>
      </w:r>
      <w:r w:rsidRPr="001C79CF">
        <w:rPr>
          <w:rFonts w:ascii="Arial" w:hAnsi="Arial" w:cs="Arial"/>
          <w:color w:val="212121"/>
          <w:sz w:val="18"/>
          <w:szCs w:val="18"/>
        </w:rPr>
        <w:t>plataforma transaccional de Colombia Compra Eficiente (SECOP II)</w:t>
      </w:r>
      <w:r w:rsidRPr="001C79CF">
        <w:rPr>
          <w:rFonts w:ascii="Arial" w:eastAsia="Times New Roman" w:hAnsi="Arial" w:cs="Arial"/>
          <w:bCs/>
          <w:color w:val="212121"/>
          <w:sz w:val="18"/>
          <w:szCs w:val="18"/>
          <w:lang w:eastAsia="es-CO"/>
        </w:rPr>
        <w:t>, por lo que en el mismo deberán participar el jefe de la dependencia, el supervisor del contrato, el cesionario y el competente contractual. En ese orden de ideas el presente documento</w:t>
      </w:r>
      <w:r w:rsidRPr="001C79CF">
        <w:rPr>
          <w:rFonts w:ascii="Arial" w:eastAsia="Times New Roman" w:hAnsi="Arial" w:cs="Arial"/>
          <w:b/>
          <w:color w:val="212121"/>
          <w:sz w:val="18"/>
          <w:szCs w:val="18"/>
          <w:lang w:eastAsia="es-CO"/>
        </w:rPr>
        <w:t xml:space="preserve"> no requerirá la suscripción física del mismo, por cuanto su refrendación se realiza a través de la firma digital del SECOP II</w:t>
      </w:r>
      <w:r w:rsidRPr="001C79CF">
        <w:rPr>
          <w:rFonts w:ascii="Arial" w:hAnsi="Arial" w:cs="Arial"/>
          <w:color w:val="212121"/>
          <w:sz w:val="18"/>
          <w:szCs w:val="18"/>
        </w:rPr>
        <w:t xml:space="preserve"> y el correo institucional de solicitud de inicio del trámite por parte del jefe de la dependencia al correo </w:t>
      </w:r>
      <w:hyperlink r:id="rId15" w:history="1">
        <w:r w:rsidRPr="001C79CF">
          <w:rPr>
            <w:rStyle w:val="Hipervnculo"/>
            <w:rFonts w:ascii="Arial" w:hAnsi="Arial" w:cs="Arial"/>
            <w:color w:val="212121"/>
            <w:sz w:val="18"/>
            <w:szCs w:val="18"/>
          </w:rPr>
          <w:t>procesos.selección@transmilenio.gov.co</w:t>
        </w:r>
      </w:hyperlink>
    </w:p>
    <w:sectPr w:rsidR="005E1F40" w:rsidRPr="001C79CF" w:rsidSect="00150CC3">
      <w:headerReference w:type="default" r:id="rId16"/>
      <w:footerReference w:type="default" r:id="rId17"/>
      <w:pgSz w:w="12242" w:h="15842" w:code="1"/>
      <w:pgMar w:top="1701" w:right="1701"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9AF77" w14:textId="77777777" w:rsidR="00677409" w:rsidRDefault="00677409">
      <w:r>
        <w:separator/>
      </w:r>
    </w:p>
  </w:endnote>
  <w:endnote w:type="continuationSeparator" w:id="0">
    <w:p w14:paraId="0C347C17" w14:textId="77777777" w:rsidR="00677409" w:rsidRDefault="00677409">
      <w:r>
        <w:continuationSeparator/>
      </w:r>
    </w:p>
  </w:endnote>
  <w:endnote w:type="continuationNotice" w:id="1">
    <w:p w14:paraId="2D27371D" w14:textId="77777777" w:rsidR="00677409" w:rsidRDefault="006774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ZTR1C.tmp">
    <w:altName w:val="Cambria"/>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2875" w14:textId="77777777" w:rsidR="00DC1084" w:rsidRDefault="00150CC3" w:rsidP="00150CC3">
    <w:pPr>
      <w:pStyle w:val="Piedepgina"/>
      <w:jc w:val="right"/>
    </w:pPr>
    <w:r w:rsidRPr="00FE5E90">
      <w:rPr>
        <w:rFonts w:ascii="Arial" w:hAnsi="Arial" w:cs="Arial"/>
        <w:sz w:val="14"/>
        <w:szCs w:val="14"/>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Pr>
        <w:rFonts w:ascii="Arial" w:hAnsi="Arial" w:cs="Arial"/>
        <w:sz w:val="14"/>
        <w:szCs w:val="14"/>
      </w:rPr>
      <w:t>1</w:t>
    </w:r>
    <w:r w:rsidRPr="00FE5E90">
      <w:rPr>
        <w:rFonts w:ascii="Arial" w:hAnsi="Arial" w:cs="Arial"/>
        <w:sz w:val="14"/>
        <w:szCs w:val="14"/>
      </w:rPr>
      <w:fldChar w:fldCharType="end"/>
    </w:r>
    <w:r w:rsidRPr="00FE5E90">
      <w:rPr>
        <w:rFonts w:ascii="Arial" w:hAnsi="Arial" w:cs="Arial"/>
        <w:sz w:val="14"/>
        <w:szCs w:val="14"/>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Pr>
        <w:rFonts w:ascii="Arial" w:hAnsi="Arial" w:cs="Arial"/>
        <w:sz w:val="14"/>
        <w:szCs w:val="14"/>
      </w:rPr>
      <w:t>1</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B2F1F" w14:textId="77777777" w:rsidR="00677409" w:rsidRDefault="00677409">
      <w:r>
        <w:separator/>
      </w:r>
    </w:p>
  </w:footnote>
  <w:footnote w:type="continuationSeparator" w:id="0">
    <w:p w14:paraId="705E9DF0" w14:textId="77777777" w:rsidR="00677409" w:rsidRDefault="00677409">
      <w:r>
        <w:continuationSeparator/>
      </w:r>
    </w:p>
  </w:footnote>
  <w:footnote w:type="continuationNotice" w:id="1">
    <w:p w14:paraId="766E9D55" w14:textId="77777777" w:rsidR="00677409" w:rsidRDefault="006774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7"/>
      <w:gridCol w:w="1805"/>
      <w:gridCol w:w="1880"/>
      <w:gridCol w:w="2497"/>
      <w:gridCol w:w="1270"/>
    </w:tblGrid>
    <w:tr w:rsidR="002F146C" w:rsidRPr="00B51645" w14:paraId="54DDC5D9" w14:textId="77777777" w:rsidTr="004F767F">
      <w:trPr>
        <w:trHeight w:val="701"/>
      </w:trPr>
      <w:tc>
        <w:tcPr>
          <w:tcW w:w="822" w:type="pct"/>
          <w:vMerge w:val="restart"/>
          <w:vAlign w:val="center"/>
        </w:tcPr>
        <w:p w14:paraId="6E57EE23" w14:textId="77777777" w:rsidR="002F146C" w:rsidRPr="00B51645" w:rsidRDefault="002F146C" w:rsidP="002F146C">
          <w:pPr>
            <w:pStyle w:val="TableParagraph"/>
            <w:ind w:left="118" w:right="151"/>
            <w:rPr>
              <w:rFonts w:ascii="Tahoma" w:hAnsi="Tahoma" w:cs="Tahoma"/>
              <w:sz w:val="20"/>
              <w:szCs w:val="20"/>
            </w:rPr>
          </w:pPr>
          <w:r w:rsidRPr="00B51645">
            <w:rPr>
              <w:rFonts w:ascii="Tahoma" w:hAnsi="Tahoma" w:cs="Tahoma"/>
              <w:noProof/>
            </w:rPr>
            <w:drawing>
              <wp:inline distT="0" distB="0" distL="0" distR="0" wp14:anchorId="4455B38E" wp14:editId="26D632C5">
                <wp:extent cx="750570" cy="599440"/>
                <wp:effectExtent l="0" t="0" r="0" b="0"/>
                <wp:docPr id="121231781" name="Imagen 121231781"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3E5797B2" w14:textId="77777777" w:rsidR="002F146C" w:rsidRPr="00BF46D2" w:rsidRDefault="002F146C" w:rsidP="002F146C">
          <w:pPr>
            <w:ind w:left="5" w:right="-6"/>
            <w:rPr>
              <w:rFonts w:ascii="Arial" w:hAnsi="Arial" w:cs="Arial"/>
              <w:b/>
              <w:bCs/>
              <w:color w:val="000000"/>
            </w:rPr>
          </w:pPr>
          <w:r w:rsidRPr="00BF46D2">
            <w:rPr>
              <w:rFonts w:ascii="Arial" w:hAnsi="Arial" w:cs="Arial"/>
              <w:b/>
              <w:bCs/>
              <w:color w:val="000000"/>
            </w:rPr>
            <w:t>TÍTULO:</w:t>
          </w:r>
        </w:p>
        <w:p w14:paraId="41635F8E" w14:textId="77777777" w:rsidR="002F146C" w:rsidRPr="00BF46D2" w:rsidRDefault="009877A6" w:rsidP="002F146C">
          <w:pPr>
            <w:ind w:left="5" w:right="-6"/>
            <w:jc w:val="center"/>
            <w:rPr>
              <w:rFonts w:ascii="Arial" w:hAnsi="Arial" w:cs="Arial"/>
              <w:b/>
              <w:bCs/>
            </w:rPr>
          </w:pPr>
          <w:r w:rsidRPr="009877A6">
            <w:rPr>
              <w:rFonts w:ascii="Arial" w:hAnsi="Arial" w:cs="Arial"/>
              <w:b/>
              <w:bCs/>
              <w:color w:val="000000"/>
            </w:rPr>
            <w:t>SOLICITUD MODIFICACIÓN DE CONTRATO</w:t>
          </w:r>
        </w:p>
      </w:tc>
      <w:tc>
        <w:tcPr>
          <w:tcW w:w="712" w:type="pct"/>
          <w:vMerge w:val="restart"/>
          <w:vAlign w:val="center"/>
        </w:tcPr>
        <w:p w14:paraId="1C55A6E6" w14:textId="77777777" w:rsidR="002F146C" w:rsidRPr="00B51645" w:rsidRDefault="002F146C" w:rsidP="002F146C">
          <w:pPr>
            <w:pStyle w:val="TableParagraph"/>
            <w:jc w:val="center"/>
            <w:rPr>
              <w:rFonts w:ascii="Tahoma" w:hAnsi="Tahoma" w:cs="Tahoma"/>
              <w:sz w:val="20"/>
              <w:szCs w:val="20"/>
            </w:rPr>
          </w:pPr>
          <w:r w:rsidRPr="00B51645">
            <w:rPr>
              <w:rFonts w:ascii="Tahoma" w:hAnsi="Tahoma" w:cs="Tahoma"/>
              <w:noProof/>
              <w:sz w:val="20"/>
              <w:szCs w:val="20"/>
            </w:rPr>
            <w:object w:dxaOrig="1095" w:dyaOrig="1320" w14:anchorId="106B7E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9pt;height:41.9pt" o:ole="">
                <v:imagedata r:id="rId2" o:title=""/>
              </v:shape>
              <o:OLEObject Type="Embed" ProgID="PBrush" ShapeID="_x0000_i1027" DrawAspect="Content" ObjectID="_1845115623" r:id="rId3"/>
            </w:object>
          </w:r>
        </w:p>
        <w:p w14:paraId="1CF09701" w14:textId="77777777" w:rsidR="002F146C" w:rsidRPr="00435679" w:rsidRDefault="002F146C" w:rsidP="002F146C">
          <w:pPr>
            <w:pStyle w:val="TableParagraph"/>
            <w:ind w:left="53" w:right="33"/>
            <w:jc w:val="center"/>
            <w:rPr>
              <w:rFonts w:ascii="Arial" w:hAnsi="Arial" w:cs="Arial"/>
              <w:b/>
              <w:sz w:val="20"/>
              <w:szCs w:val="20"/>
            </w:rPr>
          </w:pPr>
          <w:r w:rsidRPr="00435679">
            <w:rPr>
              <w:rFonts w:ascii="Arial" w:hAnsi="Arial" w:cs="Arial"/>
              <w:b/>
              <w:sz w:val="12"/>
              <w:szCs w:val="20"/>
            </w:rPr>
            <w:t>ALCALDÍA</w:t>
          </w:r>
          <w:r w:rsidRPr="00435679">
            <w:rPr>
              <w:rFonts w:ascii="Arial" w:hAnsi="Arial" w:cs="Arial"/>
              <w:b/>
              <w:spacing w:val="-8"/>
              <w:sz w:val="12"/>
              <w:szCs w:val="20"/>
            </w:rPr>
            <w:t xml:space="preserve"> </w:t>
          </w:r>
          <w:r w:rsidRPr="00435679">
            <w:rPr>
              <w:rFonts w:ascii="Arial" w:hAnsi="Arial" w:cs="Arial"/>
              <w:b/>
              <w:sz w:val="12"/>
              <w:szCs w:val="20"/>
            </w:rPr>
            <w:t>MAYOR</w:t>
          </w:r>
          <w:r w:rsidRPr="00435679">
            <w:rPr>
              <w:rFonts w:ascii="Arial" w:hAnsi="Arial" w:cs="Arial"/>
              <w:b/>
              <w:spacing w:val="-7"/>
              <w:sz w:val="12"/>
              <w:szCs w:val="20"/>
            </w:rPr>
            <w:t xml:space="preserve"> </w:t>
          </w:r>
          <w:r w:rsidRPr="00435679">
            <w:rPr>
              <w:rFonts w:ascii="Arial" w:hAnsi="Arial" w:cs="Arial"/>
              <w:b/>
              <w:sz w:val="12"/>
              <w:szCs w:val="20"/>
            </w:rPr>
            <w:t>DE</w:t>
          </w:r>
          <w:r w:rsidRPr="009877A6">
            <w:rPr>
              <w:rFonts w:ascii="Arial" w:hAnsi="Arial" w:cs="Arial"/>
              <w:b/>
              <w:sz w:val="12"/>
              <w:szCs w:val="20"/>
            </w:rPr>
            <w:t xml:space="preserve"> </w:t>
          </w:r>
          <w:r w:rsidRPr="00435679">
            <w:rPr>
              <w:rFonts w:ascii="Arial" w:hAnsi="Arial" w:cs="Arial"/>
              <w:b/>
              <w:sz w:val="12"/>
              <w:szCs w:val="20"/>
            </w:rPr>
            <w:t>BOGOTÁ</w:t>
          </w:r>
          <w:r w:rsidR="009877A6">
            <w:rPr>
              <w:rFonts w:ascii="Arial" w:hAnsi="Arial" w:cs="Arial"/>
              <w:b/>
              <w:sz w:val="12"/>
              <w:szCs w:val="20"/>
            </w:rPr>
            <w:t xml:space="preserve"> D. C.</w:t>
          </w:r>
        </w:p>
      </w:tc>
    </w:tr>
    <w:tr w:rsidR="002F146C" w:rsidRPr="00B51645" w14:paraId="53229993" w14:textId="77777777" w:rsidTr="004F767F">
      <w:trPr>
        <w:trHeight w:val="594"/>
      </w:trPr>
      <w:tc>
        <w:tcPr>
          <w:tcW w:w="822" w:type="pct"/>
          <w:vMerge/>
          <w:tcBorders>
            <w:top w:val="nil"/>
          </w:tcBorders>
          <w:vAlign w:val="center"/>
        </w:tcPr>
        <w:p w14:paraId="5AFBF06B" w14:textId="77777777" w:rsidR="002F146C" w:rsidRPr="00B51645" w:rsidRDefault="002F146C" w:rsidP="002F146C">
          <w:pPr>
            <w:rPr>
              <w:rFonts w:ascii="Tahoma" w:hAnsi="Tahoma" w:cs="Tahoma"/>
            </w:rPr>
          </w:pPr>
        </w:p>
      </w:tc>
      <w:tc>
        <w:tcPr>
          <w:tcW w:w="1012" w:type="pct"/>
          <w:vAlign w:val="center"/>
        </w:tcPr>
        <w:p w14:paraId="0E4329DE" w14:textId="77777777" w:rsidR="002F146C" w:rsidRPr="00BF46D2" w:rsidRDefault="002F146C" w:rsidP="002F146C">
          <w:pPr>
            <w:pStyle w:val="TableParagraph"/>
            <w:spacing w:line="360" w:lineRule="auto"/>
            <w:ind w:left="71"/>
            <w:rPr>
              <w:rFonts w:ascii="Arial" w:hAnsi="Arial" w:cs="Arial"/>
              <w:b/>
              <w:sz w:val="20"/>
              <w:szCs w:val="20"/>
            </w:rPr>
          </w:pPr>
          <w:r w:rsidRPr="00BF46D2">
            <w:rPr>
              <w:rFonts w:ascii="Arial" w:hAnsi="Arial" w:cs="Arial"/>
              <w:b/>
              <w:sz w:val="20"/>
              <w:szCs w:val="20"/>
            </w:rPr>
            <w:t>Código:</w:t>
          </w:r>
        </w:p>
        <w:p w14:paraId="41A9D9D4" w14:textId="77777777" w:rsidR="002F146C" w:rsidRPr="00BF46D2" w:rsidRDefault="002F146C" w:rsidP="002F146C">
          <w:pPr>
            <w:pStyle w:val="TableParagraph"/>
            <w:spacing w:line="360" w:lineRule="auto"/>
            <w:ind w:left="309"/>
            <w:rPr>
              <w:rFonts w:ascii="Arial" w:hAnsi="Arial" w:cs="Arial"/>
              <w:b/>
              <w:sz w:val="20"/>
              <w:szCs w:val="20"/>
            </w:rPr>
          </w:pPr>
          <w:r w:rsidRPr="00BF46D2">
            <w:rPr>
              <w:rFonts w:ascii="Arial" w:hAnsi="Arial" w:cs="Arial"/>
              <w:b/>
              <w:sz w:val="20"/>
              <w:szCs w:val="20"/>
            </w:rPr>
            <w:t>R-</w:t>
          </w:r>
          <w:r>
            <w:rPr>
              <w:rFonts w:ascii="Arial" w:hAnsi="Arial" w:cs="Arial"/>
              <w:b/>
              <w:sz w:val="20"/>
              <w:szCs w:val="20"/>
            </w:rPr>
            <w:t>DA</w:t>
          </w:r>
          <w:r w:rsidRPr="00BF46D2">
            <w:rPr>
              <w:rFonts w:ascii="Arial" w:hAnsi="Arial" w:cs="Arial"/>
              <w:b/>
              <w:sz w:val="20"/>
              <w:szCs w:val="20"/>
            </w:rPr>
            <w:t>-</w:t>
          </w:r>
          <w:r>
            <w:rPr>
              <w:rFonts w:ascii="Arial" w:hAnsi="Arial" w:cs="Arial"/>
              <w:b/>
              <w:sz w:val="20"/>
              <w:szCs w:val="20"/>
            </w:rPr>
            <w:t>109</w:t>
          </w:r>
        </w:p>
      </w:tc>
      <w:tc>
        <w:tcPr>
          <w:tcW w:w="1054" w:type="pct"/>
          <w:vAlign w:val="center"/>
        </w:tcPr>
        <w:p w14:paraId="2C166BFD" w14:textId="77777777" w:rsidR="002F146C" w:rsidRPr="00BF46D2" w:rsidRDefault="002F146C" w:rsidP="002F146C">
          <w:pPr>
            <w:pStyle w:val="TableParagraph"/>
            <w:spacing w:line="360" w:lineRule="auto"/>
            <w:ind w:left="48" w:right="1016"/>
            <w:jc w:val="center"/>
            <w:rPr>
              <w:rFonts w:ascii="Arial" w:hAnsi="Arial" w:cs="Arial"/>
              <w:b/>
              <w:sz w:val="20"/>
              <w:szCs w:val="20"/>
            </w:rPr>
          </w:pPr>
          <w:r w:rsidRPr="00BF46D2">
            <w:rPr>
              <w:rFonts w:ascii="Arial" w:hAnsi="Arial" w:cs="Arial"/>
              <w:b/>
              <w:sz w:val="20"/>
              <w:szCs w:val="20"/>
            </w:rPr>
            <w:t>Versión:</w:t>
          </w:r>
        </w:p>
        <w:p w14:paraId="733997CF" w14:textId="77777777" w:rsidR="002F146C" w:rsidRPr="00BF46D2" w:rsidRDefault="002F146C" w:rsidP="002F146C">
          <w:pPr>
            <w:pStyle w:val="TableParagraph"/>
            <w:spacing w:line="360" w:lineRule="auto"/>
            <w:ind w:left="151"/>
            <w:jc w:val="center"/>
            <w:rPr>
              <w:rFonts w:ascii="Arial" w:hAnsi="Arial" w:cs="Arial"/>
              <w:b/>
              <w:sz w:val="20"/>
              <w:szCs w:val="20"/>
            </w:rPr>
          </w:pPr>
          <w:r>
            <w:rPr>
              <w:rFonts w:ascii="Arial" w:hAnsi="Arial" w:cs="Arial"/>
              <w:b/>
              <w:sz w:val="20"/>
              <w:szCs w:val="20"/>
            </w:rPr>
            <w:t>1</w:t>
          </w:r>
        </w:p>
      </w:tc>
      <w:tc>
        <w:tcPr>
          <w:tcW w:w="1400" w:type="pct"/>
          <w:vAlign w:val="center"/>
        </w:tcPr>
        <w:p w14:paraId="0381C44F" w14:textId="77777777" w:rsidR="002F146C" w:rsidRPr="00BF46D2" w:rsidRDefault="002F146C" w:rsidP="002F146C">
          <w:pPr>
            <w:pStyle w:val="TableParagraph"/>
            <w:spacing w:line="360" w:lineRule="auto"/>
            <w:ind w:left="68"/>
            <w:rPr>
              <w:rFonts w:ascii="Arial" w:hAnsi="Arial" w:cs="Arial"/>
              <w:b/>
              <w:sz w:val="20"/>
              <w:szCs w:val="20"/>
            </w:rPr>
          </w:pPr>
          <w:r w:rsidRPr="00BF46D2">
            <w:rPr>
              <w:rFonts w:ascii="Arial" w:hAnsi="Arial" w:cs="Arial"/>
              <w:b/>
              <w:sz w:val="20"/>
              <w:szCs w:val="20"/>
            </w:rPr>
            <w:t>Fecha:</w:t>
          </w:r>
        </w:p>
        <w:p w14:paraId="2454B197" w14:textId="77777777" w:rsidR="002F146C" w:rsidRPr="00BF46D2" w:rsidRDefault="009877A6" w:rsidP="002F146C">
          <w:pPr>
            <w:pStyle w:val="TableParagraph"/>
            <w:spacing w:line="360" w:lineRule="auto"/>
            <w:jc w:val="center"/>
            <w:rPr>
              <w:rFonts w:ascii="Arial" w:hAnsi="Arial" w:cs="Arial"/>
              <w:b/>
              <w:sz w:val="20"/>
              <w:szCs w:val="20"/>
            </w:rPr>
          </w:pPr>
          <w:r>
            <w:rPr>
              <w:rFonts w:ascii="Arial" w:hAnsi="Arial" w:cs="Arial"/>
              <w:b/>
              <w:sz w:val="20"/>
              <w:szCs w:val="20"/>
            </w:rPr>
            <w:t>Febrero</w:t>
          </w:r>
          <w:r w:rsidR="002F146C" w:rsidRPr="00BF46D2">
            <w:rPr>
              <w:rFonts w:ascii="Arial" w:hAnsi="Arial" w:cs="Arial"/>
              <w:b/>
              <w:sz w:val="20"/>
              <w:szCs w:val="20"/>
            </w:rPr>
            <w:t xml:space="preserve"> de 202</w:t>
          </w:r>
          <w:r>
            <w:rPr>
              <w:rFonts w:ascii="Arial" w:hAnsi="Arial" w:cs="Arial"/>
              <w:b/>
              <w:sz w:val="20"/>
              <w:szCs w:val="20"/>
            </w:rPr>
            <w:t>5</w:t>
          </w:r>
        </w:p>
      </w:tc>
      <w:tc>
        <w:tcPr>
          <w:tcW w:w="712" w:type="pct"/>
          <w:vMerge/>
          <w:tcBorders>
            <w:top w:val="nil"/>
          </w:tcBorders>
          <w:vAlign w:val="center"/>
        </w:tcPr>
        <w:p w14:paraId="602DABBF" w14:textId="77777777" w:rsidR="002F146C" w:rsidRPr="00B51645" w:rsidRDefault="002F146C" w:rsidP="002F146C">
          <w:pPr>
            <w:rPr>
              <w:rFonts w:ascii="Tahoma" w:hAnsi="Tahoma" w:cs="Tahoma"/>
            </w:rPr>
          </w:pPr>
        </w:p>
      </w:tc>
    </w:tr>
  </w:tbl>
  <w:p w14:paraId="716A7869" w14:textId="77777777" w:rsidR="00531164" w:rsidRDefault="0053116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F0FD3"/>
    <w:multiLevelType w:val="hybridMultilevel"/>
    <w:tmpl w:val="B54A85A2"/>
    <w:lvl w:ilvl="0" w:tplc="414C5562">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491190"/>
    <w:multiLevelType w:val="hybridMultilevel"/>
    <w:tmpl w:val="8E4C8348"/>
    <w:lvl w:ilvl="0" w:tplc="F6FA69D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6230FC"/>
    <w:multiLevelType w:val="hybridMultilevel"/>
    <w:tmpl w:val="759A0DEC"/>
    <w:lvl w:ilvl="0" w:tplc="63ECE598">
      <w:start w:val="1"/>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04B471A"/>
    <w:multiLevelType w:val="hybridMultilevel"/>
    <w:tmpl w:val="813A331A"/>
    <w:lvl w:ilvl="0" w:tplc="FAD08C44">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1D9649B"/>
    <w:multiLevelType w:val="hybridMultilevel"/>
    <w:tmpl w:val="8B469E86"/>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1E75B2"/>
    <w:multiLevelType w:val="hybridMultilevel"/>
    <w:tmpl w:val="467A28BC"/>
    <w:lvl w:ilvl="0" w:tplc="7C66DC76">
      <w:start w:val="4"/>
      <w:numFmt w:val="decimal"/>
      <w:lvlText w:val="%1."/>
      <w:lvlJc w:val="left"/>
      <w:pPr>
        <w:tabs>
          <w:tab w:val="num" w:pos="2340"/>
        </w:tabs>
        <w:ind w:left="2340" w:hanging="360"/>
      </w:pPr>
      <w:rPr>
        <w:rFonts w:hint="default"/>
      </w:r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6" w15:restartNumberingAfterBreak="0">
    <w:nsid w:val="17654237"/>
    <w:multiLevelType w:val="hybridMultilevel"/>
    <w:tmpl w:val="B692B1A0"/>
    <w:lvl w:ilvl="0" w:tplc="E250A99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C79B8"/>
    <w:multiLevelType w:val="hybridMultilevel"/>
    <w:tmpl w:val="87789C08"/>
    <w:lvl w:ilvl="0" w:tplc="8FB2055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CE2401F"/>
    <w:multiLevelType w:val="hybridMultilevel"/>
    <w:tmpl w:val="92322BF6"/>
    <w:lvl w:ilvl="0" w:tplc="EAF69FF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2985921"/>
    <w:multiLevelType w:val="hybridMultilevel"/>
    <w:tmpl w:val="BB380A2C"/>
    <w:lvl w:ilvl="0" w:tplc="C052A8EE">
      <w:start w:val="1"/>
      <w:numFmt w:val="decimal"/>
      <w:lvlText w:val="%1."/>
      <w:lvlJc w:val="left"/>
      <w:pPr>
        <w:ind w:left="360" w:hanging="360"/>
      </w:pPr>
      <w:rPr>
        <w:rFonts w:hint="default"/>
      </w:rPr>
    </w:lvl>
    <w:lvl w:ilvl="1" w:tplc="9F3E9B10">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76E64D6"/>
    <w:multiLevelType w:val="hybridMultilevel"/>
    <w:tmpl w:val="03A8BA94"/>
    <w:lvl w:ilvl="0" w:tplc="7CF2E25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5E01349"/>
    <w:multiLevelType w:val="hybridMultilevel"/>
    <w:tmpl w:val="4D38D66E"/>
    <w:lvl w:ilvl="0" w:tplc="26142AD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A5B7B83"/>
    <w:multiLevelType w:val="hybridMultilevel"/>
    <w:tmpl w:val="28E8D5BE"/>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D467251"/>
    <w:multiLevelType w:val="hybridMultilevel"/>
    <w:tmpl w:val="750019D2"/>
    <w:lvl w:ilvl="0" w:tplc="A60E05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5A4E87"/>
    <w:multiLevelType w:val="hybridMultilevel"/>
    <w:tmpl w:val="4D007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2D41C0"/>
    <w:multiLevelType w:val="hybridMultilevel"/>
    <w:tmpl w:val="01743DB0"/>
    <w:lvl w:ilvl="0" w:tplc="D4A0920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2CE73CF"/>
    <w:multiLevelType w:val="hybridMultilevel"/>
    <w:tmpl w:val="E27C61C6"/>
    <w:lvl w:ilvl="0" w:tplc="4858E962">
      <w:start w:val="1"/>
      <w:numFmt w:val="lowerLetter"/>
      <w:lvlText w:val="%1."/>
      <w:lvlJc w:val="left"/>
      <w:pPr>
        <w:tabs>
          <w:tab w:val="num" w:pos="720"/>
        </w:tabs>
        <w:ind w:left="720" w:hanging="360"/>
      </w:pPr>
      <w:rPr>
        <w:rFonts w:hint="default"/>
      </w:rPr>
    </w:lvl>
    <w:lvl w:ilvl="1" w:tplc="44E094CC">
      <w:start w:val="1"/>
      <w:numFmt w:val="upperLetter"/>
      <w:lvlText w:val="%2."/>
      <w:lvlJc w:val="left"/>
      <w:pPr>
        <w:tabs>
          <w:tab w:val="num" w:pos="1440"/>
        </w:tabs>
        <w:ind w:left="1440" w:hanging="360"/>
      </w:pPr>
      <w:rPr>
        <w:rFonts w:hint="default"/>
      </w:rPr>
    </w:lvl>
    <w:lvl w:ilvl="2" w:tplc="5AE46E2A">
      <w:start w:val="1"/>
      <w:numFmt w:val="decimal"/>
      <w:lvlText w:val="%3."/>
      <w:lvlJc w:val="left"/>
      <w:pPr>
        <w:tabs>
          <w:tab w:val="num" w:pos="2340"/>
        </w:tabs>
        <w:ind w:left="2340" w:hanging="360"/>
      </w:pPr>
      <w:rPr>
        <w:rFonts w:hint="default"/>
        <w:b/>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C503A1D"/>
    <w:multiLevelType w:val="hybridMultilevel"/>
    <w:tmpl w:val="24F885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49E28FB"/>
    <w:multiLevelType w:val="hybridMultilevel"/>
    <w:tmpl w:val="906271B8"/>
    <w:lvl w:ilvl="0" w:tplc="4104AF6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816388E"/>
    <w:multiLevelType w:val="hybridMultilevel"/>
    <w:tmpl w:val="46F44D0A"/>
    <w:lvl w:ilvl="0" w:tplc="5BC87D2A">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7EDD31A7"/>
    <w:multiLevelType w:val="hybridMultilevel"/>
    <w:tmpl w:val="2A460F8A"/>
    <w:lvl w:ilvl="0" w:tplc="FAD08C44">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340163239">
    <w:abstractNumId w:val="2"/>
  </w:num>
  <w:num w:numId="2" w16cid:durableId="1975207878">
    <w:abstractNumId w:val="13"/>
  </w:num>
  <w:num w:numId="3" w16cid:durableId="1115101071">
    <w:abstractNumId w:val="6"/>
  </w:num>
  <w:num w:numId="4" w16cid:durableId="430129162">
    <w:abstractNumId w:val="11"/>
  </w:num>
  <w:num w:numId="5" w16cid:durableId="661935098">
    <w:abstractNumId w:val="8"/>
  </w:num>
  <w:num w:numId="6" w16cid:durableId="1689986208">
    <w:abstractNumId w:val="4"/>
  </w:num>
  <w:num w:numId="7" w16cid:durableId="1520048656">
    <w:abstractNumId w:val="1"/>
  </w:num>
  <w:num w:numId="8" w16cid:durableId="1863745370">
    <w:abstractNumId w:val="17"/>
  </w:num>
  <w:num w:numId="9" w16cid:durableId="1051004423">
    <w:abstractNumId w:val="0"/>
  </w:num>
  <w:num w:numId="10" w16cid:durableId="63919357">
    <w:abstractNumId w:val="5"/>
  </w:num>
  <w:num w:numId="11" w16cid:durableId="899753150">
    <w:abstractNumId w:val="12"/>
  </w:num>
  <w:num w:numId="12" w16cid:durableId="617612850">
    <w:abstractNumId w:val="19"/>
  </w:num>
  <w:num w:numId="13" w16cid:durableId="1380320866">
    <w:abstractNumId w:val="16"/>
  </w:num>
  <w:num w:numId="14" w16cid:durableId="797452244">
    <w:abstractNumId w:val="7"/>
  </w:num>
  <w:num w:numId="15" w16cid:durableId="1116362942">
    <w:abstractNumId w:val="15"/>
  </w:num>
  <w:num w:numId="16" w16cid:durableId="962266796">
    <w:abstractNumId w:val="18"/>
  </w:num>
  <w:num w:numId="17" w16cid:durableId="1802461214">
    <w:abstractNumId w:val="10"/>
  </w:num>
  <w:num w:numId="18" w16cid:durableId="1280993678">
    <w:abstractNumId w:val="20"/>
  </w:num>
  <w:num w:numId="19" w16cid:durableId="608659614">
    <w:abstractNumId w:val="3"/>
  </w:num>
  <w:num w:numId="20" w16cid:durableId="182674338">
    <w:abstractNumId w:val="21"/>
  </w:num>
  <w:num w:numId="21" w16cid:durableId="1794054614">
    <w:abstractNumId w:val="14"/>
  </w:num>
  <w:num w:numId="22" w16cid:durableId="6709830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7CF"/>
    <w:rsid w:val="00013277"/>
    <w:rsid w:val="00013366"/>
    <w:rsid w:val="00013A9D"/>
    <w:rsid w:val="0001518F"/>
    <w:rsid w:val="0002366E"/>
    <w:rsid w:val="000247CF"/>
    <w:rsid w:val="00027535"/>
    <w:rsid w:val="0003632F"/>
    <w:rsid w:val="0004079D"/>
    <w:rsid w:val="000466FE"/>
    <w:rsid w:val="00056C17"/>
    <w:rsid w:val="00057712"/>
    <w:rsid w:val="00067D58"/>
    <w:rsid w:val="00074EA3"/>
    <w:rsid w:val="00080990"/>
    <w:rsid w:val="00081F0F"/>
    <w:rsid w:val="00093497"/>
    <w:rsid w:val="000946D6"/>
    <w:rsid w:val="0009681A"/>
    <w:rsid w:val="000A6432"/>
    <w:rsid w:val="000B23BE"/>
    <w:rsid w:val="000B39A5"/>
    <w:rsid w:val="000D064B"/>
    <w:rsid w:val="000D139A"/>
    <w:rsid w:val="000D2B6F"/>
    <w:rsid w:val="000D724A"/>
    <w:rsid w:val="000E015A"/>
    <w:rsid w:val="000E3FEC"/>
    <w:rsid w:val="000E7235"/>
    <w:rsid w:val="000E7A76"/>
    <w:rsid w:val="000F52D0"/>
    <w:rsid w:val="000F6803"/>
    <w:rsid w:val="00100104"/>
    <w:rsid w:val="00104E05"/>
    <w:rsid w:val="00110D4F"/>
    <w:rsid w:val="00114323"/>
    <w:rsid w:val="001166B4"/>
    <w:rsid w:val="00123C22"/>
    <w:rsid w:val="00126B64"/>
    <w:rsid w:val="00131A20"/>
    <w:rsid w:val="001420C6"/>
    <w:rsid w:val="00143C64"/>
    <w:rsid w:val="00146EF0"/>
    <w:rsid w:val="00150CC3"/>
    <w:rsid w:val="00155A42"/>
    <w:rsid w:val="00155C74"/>
    <w:rsid w:val="00161EAE"/>
    <w:rsid w:val="0016604C"/>
    <w:rsid w:val="001948E0"/>
    <w:rsid w:val="001A00EE"/>
    <w:rsid w:val="001A2AF0"/>
    <w:rsid w:val="001B3212"/>
    <w:rsid w:val="001C2158"/>
    <w:rsid w:val="001C79CF"/>
    <w:rsid w:val="001E0C0B"/>
    <w:rsid w:val="001F34F5"/>
    <w:rsid w:val="002164F3"/>
    <w:rsid w:val="00233C38"/>
    <w:rsid w:val="00253196"/>
    <w:rsid w:val="00253511"/>
    <w:rsid w:val="00282A74"/>
    <w:rsid w:val="00291422"/>
    <w:rsid w:val="002B1424"/>
    <w:rsid w:val="002C4843"/>
    <w:rsid w:val="002D06CD"/>
    <w:rsid w:val="002D246F"/>
    <w:rsid w:val="002E4F37"/>
    <w:rsid w:val="002E6D4C"/>
    <w:rsid w:val="002F047B"/>
    <w:rsid w:val="002F146C"/>
    <w:rsid w:val="002F3C35"/>
    <w:rsid w:val="003140E7"/>
    <w:rsid w:val="0031561A"/>
    <w:rsid w:val="00320850"/>
    <w:rsid w:val="00330ACC"/>
    <w:rsid w:val="00333114"/>
    <w:rsid w:val="00333732"/>
    <w:rsid w:val="0034040A"/>
    <w:rsid w:val="00347FFC"/>
    <w:rsid w:val="00353601"/>
    <w:rsid w:val="00362D05"/>
    <w:rsid w:val="00371CAE"/>
    <w:rsid w:val="003778E3"/>
    <w:rsid w:val="00380DBD"/>
    <w:rsid w:val="00382AD8"/>
    <w:rsid w:val="00390396"/>
    <w:rsid w:val="00395462"/>
    <w:rsid w:val="003A21AF"/>
    <w:rsid w:val="003A6333"/>
    <w:rsid w:val="003A6665"/>
    <w:rsid w:val="003B6596"/>
    <w:rsid w:val="003D3C7C"/>
    <w:rsid w:val="003D58BD"/>
    <w:rsid w:val="003F6FDB"/>
    <w:rsid w:val="00402C04"/>
    <w:rsid w:val="004114BC"/>
    <w:rsid w:val="00416134"/>
    <w:rsid w:val="004243EA"/>
    <w:rsid w:val="0043185A"/>
    <w:rsid w:val="0043396D"/>
    <w:rsid w:val="00436494"/>
    <w:rsid w:val="004374ED"/>
    <w:rsid w:val="004473E8"/>
    <w:rsid w:val="00447C1A"/>
    <w:rsid w:val="00447CCF"/>
    <w:rsid w:val="004717A1"/>
    <w:rsid w:val="004859A7"/>
    <w:rsid w:val="004A6209"/>
    <w:rsid w:val="004B245D"/>
    <w:rsid w:val="004B2C92"/>
    <w:rsid w:val="004B7B22"/>
    <w:rsid w:val="004C4B2B"/>
    <w:rsid w:val="004D1EE1"/>
    <w:rsid w:val="004E0795"/>
    <w:rsid w:val="004E3685"/>
    <w:rsid w:val="004F0891"/>
    <w:rsid w:val="004F463A"/>
    <w:rsid w:val="0051195D"/>
    <w:rsid w:val="00516860"/>
    <w:rsid w:val="005241E5"/>
    <w:rsid w:val="00524D6F"/>
    <w:rsid w:val="00525976"/>
    <w:rsid w:val="00531164"/>
    <w:rsid w:val="00547F7E"/>
    <w:rsid w:val="00556F4E"/>
    <w:rsid w:val="005634EE"/>
    <w:rsid w:val="00575E41"/>
    <w:rsid w:val="00576E90"/>
    <w:rsid w:val="00594C07"/>
    <w:rsid w:val="005A5607"/>
    <w:rsid w:val="005B1238"/>
    <w:rsid w:val="005B22E9"/>
    <w:rsid w:val="005D3C0D"/>
    <w:rsid w:val="005D539A"/>
    <w:rsid w:val="005E1F40"/>
    <w:rsid w:val="005E78D9"/>
    <w:rsid w:val="005F0973"/>
    <w:rsid w:val="006235CC"/>
    <w:rsid w:val="00626877"/>
    <w:rsid w:val="0063593D"/>
    <w:rsid w:val="00635A0A"/>
    <w:rsid w:val="0064569C"/>
    <w:rsid w:val="006470C5"/>
    <w:rsid w:val="0065207F"/>
    <w:rsid w:val="00663F9B"/>
    <w:rsid w:val="00673583"/>
    <w:rsid w:val="00677409"/>
    <w:rsid w:val="00692832"/>
    <w:rsid w:val="006A3315"/>
    <w:rsid w:val="006B0794"/>
    <w:rsid w:val="006C0543"/>
    <w:rsid w:val="006C1B06"/>
    <w:rsid w:val="006C3F52"/>
    <w:rsid w:val="006C7696"/>
    <w:rsid w:val="006D43FD"/>
    <w:rsid w:val="006E68BB"/>
    <w:rsid w:val="006F45F9"/>
    <w:rsid w:val="00706509"/>
    <w:rsid w:val="00722AAC"/>
    <w:rsid w:val="0073409B"/>
    <w:rsid w:val="0075069F"/>
    <w:rsid w:val="00751510"/>
    <w:rsid w:val="00781844"/>
    <w:rsid w:val="007846A8"/>
    <w:rsid w:val="00793F75"/>
    <w:rsid w:val="007A15D7"/>
    <w:rsid w:val="007B4396"/>
    <w:rsid w:val="007C26E0"/>
    <w:rsid w:val="007D021C"/>
    <w:rsid w:val="007E47E9"/>
    <w:rsid w:val="007F0241"/>
    <w:rsid w:val="007F4700"/>
    <w:rsid w:val="00806BA0"/>
    <w:rsid w:val="00815001"/>
    <w:rsid w:val="00821CD9"/>
    <w:rsid w:val="00825D7B"/>
    <w:rsid w:val="00827CDB"/>
    <w:rsid w:val="00833504"/>
    <w:rsid w:val="00840B5C"/>
    <w:rsid w:val="008654FD"/>
    <w:rsid w:val="00872AF4"/>
    <w:rsid w:val="00874970"/>
    <w:rsid w:val="00877EB4"/>
    <w:rsid w:val="008A5CCA"/>
    <w:rsid w:val="008B185F"/>
    <w:rsid w:val="008B604C"/>
    <w:rsid w:val="008C223F"/>
    <w:rsid w:val="008D05D2"/>
    <w:rsid w:val="008E2398"/>
    <w:rsid w:val="008F2815"/>
    <w:rsid w:val="008F5DFA"/>
    <w:rsid w:val="008F6135"/>
    <w:rsid w:val="0091145A"/>
    <w:rsid w:val="0091221E"/>
    <w:rsid w:val="0091305F"/>
    <w:rsid w:val="00923093"/>
    <w:rsid w:val="009250C2"/>
    <w:rsid w:val="009320A0"/>
    <w:rsid w:val="009353C7"/>
    <w:rsid w:val="00940AE5"/>
    <w:rsid w:val="00943E19"/>
    <w:rsid w:val="00953670"/>
    <w:rsid w:val="00963A1E"/>
    <w:rsid w:val="00967FDC"/>
    <w:rsid w:val="00973BA7"/>
    <w:rsid w:val="00980887"/>
    <w:rsid w:val="00981BDF"/>
    <w:rsid w:val="00981E85"/>
    <w:rsid w:val="00984D32"/>
    <w:rsid w:val="009877A6"/>
    <w:rsid w:val="0099659B"/>
    <w:rsid w:val="009A7850"/>
    <w:rsid w:val="009C2206"/>
    <w:rsid w:val="009D7461"/>
    <w:rsid w:val="009E0E27"/>
    <w:rsid w:val="009E6462"/>
    <w:rsid w:val="00A03E4D"/>
    <w:rsid w:val="00A0678E"/>
    <w:rsid w:val="00A07071"/>
    <w:rsid w:val="00A07849"/>
    <w:rsid w:val="00A1041A"/>
    <w:rsid w:val="00A23EC9"/>
    <w:rsid w:val="00A27473"/>
    <w:rsid w:val="00A27E78"/>
    <w:rsid w:val="00A344A6"/>
    <w:rsid w:val="00A348F1"/>
    <w:rsid w:val="00A369DF"/>
    <w:rsid w:val="00A4460B"/>
    <w:rsid w:val="00A47CE0"/>
    <w:rsid w:val="00A54BBE"/>
    <w:rsid w:val="00A5534D"/>
    <w:rsid w:val="00A63D6A"/>
    <w:rsid w:val="00A72159"/>
    <w:rsid w:val="00A93F46"/>
    <w:rsid w:val="00AA44BE"/>
    <w:rsid w:val="00AA4C91"/>
    <w:rsid w:val="00AB2FDD"/>
    <w:rsid w:val="00AB6A7D"/>
    <w:rsid w:val="00AF4495"/>
    <w:rsid w:val="00AF61D0"/>
    <w:rsid w:val="00AF77A3"/>
    <w:rsid w:val="00B004BB"/>
    <w:rsid w:val="00B018A3"/>
    <w:rsid w:val="00B209C3"/>
    <w:rsid w:val="00B2749E"/>
    <w:rsid w:val="00B350EC"/>
    <w:rsid w:val="00B41C7C"/>
    <w:rsid w:val="00B70B42"/>
    <w:rsid w:val="00B72029"/>
    <w:rsid w:val="00B81082"/>
    <w:rsid w:val="00B82990"/>
    <w:rsid w:val="00B87C2B"/>
    <w:rsid w:val="00B93216"/>
    <w:rsid w:val="00BB201A"/>
    <w:rsid w:val="00BB201B"/>
    <w:rsid w:val="00BD1A95"/>
    <w:rsid w:val="00BD4079"/>
    <w:rsid w:val="00BE6937"/>
    <w:rsid w:val="00C07065"/>
    <w:rsid w:val="00C077CF"/>
    <w:rsid w:val="00C25CEF"/>
    <w:rsid w:val="00C306C8"/>
    <w:rsid w:val="00C36AFF"/>
    <w:rsid w:val="00C63A21"/>
    <w:rsid w:val="00C677E1"/>
    <w:rsid w:val="00C73B46"/>
    <w:rsid w:val="00C7532D"/>
    <w:rsid w:val="00C9192C"/>
    <w:rsid w:val="00C976E2"/>
    <w:rsid w:val="00CB19AD"/>
    <w:rsid w:val="00CB2B19"/>
    <w:rsid w:val="00CC2A3F"/>
    <w:rsid w:val="00CC6279"/>
    <w:rsid w:val="00CE1EE6"/>
    <w:rsid w:val="00CE6716"/>
    <w:rsid w:val="00CE7E56"/>
    <w:rsid w:val="00D06EF7"/>
    <w:rsid w:val="00D13BE5"/>
    <w:rsid w:val="00D15B8D"/>
    <w:rsid w:val="00D304B6"/>
    <w:rsid w:val="00D33EF4"/>
    <w:rsid w:val="00D44863"/>
    <w:rsid w:val="00D47A45"/>
    <w:rsid w:val="00D50EF2"/>
    <w:rsid w:val="00D514C7"/>
    <w:rsid w:val="00D522A6"/>
    <w:rsid w:val="00D538CB"/>
    <w:rsid w:val="00D55065"/>
    <w:rsid w:val="00D5553D"/>
    <w:rsid w:val="00D57DA9"/>
    <w:rsid w:val="00D629D8"/>
    <w:rsid w:val="00D6306D"/>
    <w:rsid w:val="00D65800"/>
    <w:rsid w:val="00D67C13"/>
    <w:rsid w:val="00D75A07"/>
    <w:rsid w:val="00D807A2"/>
    <w:rsid w:val="00D874E2"/>
    <w:rsid w:val="00D9064D"/>
    <w:rsid w:val="00DA0A89"/>
    <w:rsid w:val="00DB7274"/>
    <w:rsid w:val="00DC1084"/>
    <w:rsid w:val="00DD2AD1"/>
    <w:rsid w:val="00DD6355"/>
    <w:rsid w:val="00DE0390"/>
    <w:rsid w:val="00DE3F00"/>
    <w:rsid w:val="00DE7C60"/>
    <w:rsid w:val="00E03DA9"/>
    <w:rsid w:val="00E05267"/>
    <w:rsid w:val="00E07294"/>
    <w:rsid w:val="00E079D9"/>
    <w:rsid w:val="00E2232B"/>
    <w:rsid w:val="00E25B4A"/>
    <w:rsid w:val="00E27581"/>
    <w:rsid w:val="00E30848"/>
    <w:rsid w:val="00E502E5"/>
    <w:rsid w:val="00E504B2"/>
    <w:rsid w:val="00E60888"/>
    <w:rsid w:val="00E60F6A"/>
    <w:rsid w:val="00E850CB"/>
    <w:rsid w:val="00E913CC"/>
    <w:rsid w:val="00EA2B8E"/>
    <w:rsid w:val="00EA7968"/>
    <w:rsid w:val="00EB39B5"/>
    <w:rsid w:val="00EB788A"/>
    <w:rsid w:val="00EC1162"/>
    <w:rsid w:val="00EC633B"/>
    <w:rsid w:val="00ED1B75"/>
    <w:rsid w:val="00EF009D"/>
    <w:rsid w:val="00EF7E67"/>
    <w:rsid w:val="00F102CA"/>
    <w:rsid w:val="00F4117E"/>
    <w:rsid w:val="00F416B4"/>
    <w:rsid w:val="00F565F0"/>
    <w:rsid w:val="00F566FE"/>
    <w:rsid w:val="00F63271"/>
    <w:rsid w:val="00F90FD0"/>
    <w:rsid w:val="00F93F96"/>
    <w:rsid w:val="00FA1DC1"/>
    <w:rsid w:val="00FA2D54"/>
    <w:rsid w:val="00FB31EB"/>
    <w:rsid w:val="00FD09A9"/>
    <w:rsid w:val="00FD0BB5"/>
    <w:rsid w:val="00FD3854"/>
    <w:rsid w:val="1C6A0BA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E7019"/>
  <w15:docId w15:val="{885A61FC-0574-4E11-96E8-0E608D5F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47CF"/>
    <w:rPr>
      <w:rFonts w:ascii="ZTR1C.tmp" w:eastAsia="ZTR1C.tmp" w:hAnsi="ZTR1C.tmp" w:cs="ZTR1C.tmp"/>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para doc. Metro"/>
    <w:basedOn w:val="Normal"/>
    <w:link w:val="EncabezadoCar"/>
    <w:uiPriority w:val="99"/>
    <w:qFormat/>
    <w:rsid w:val="000247CF"/>
    <w:pPr>
      <w:tabs>
        <w:tab w:val="center" w:pos="4252"/>
        <w:tab w:val="right" w:pos="8504"/>
      </w:tabs>
    </w:pPr>
  </w:style>
  <w:style w:type="paragraph" w:styleId="Piedepgina">
    <w:name w:val="footer"/>
    <w:basedOn w:val="Normal"/>
    <w:link w:val="PiedepginaCar"/>
    <w:uiPriority w:val="99"/>
    <w:rsid w:val="000247CF"/>
    <w:pPr>
      <w:tabs>
        <w:tab w:val="center" w:pos="4252"/>
        <w:tab w:val="right" w:pos="8504"/>
      </w:tabs>
    </w:pPr>
  </w:style>
  <w:style w:type="table" w:styleId="Tablaconcuadrcula">
    <w:name w:val="Table Grid"/>
    <w:basedOn w:val="Tablanormal"/>
    <w:rsid w:val="00024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5B1238"/>
    <w:rPr>
      <w:rFonts w:ascii="Tahoma" w:hAnsi="Tahoma" w:cs="Tahoma"/>
      <w:sz w:val="16"/>
      <w:szCs w:val="16"/>
    </w:rPr>
  </w:style>
  <w:style w:type="character" w:customStyle="1" w:styleId="TextodegloboCar">
    <w:name w:val="Texto de globo Car"/>
    <w:basedOn w:val="Fuentedeprrafopredeter"/>
    <w:link w:val="Textodeglobo"/>
    <w:rsid w:val="005B1238"/>
    <w:rPr>
      <w:rFonts w:ascii="Tahoma" w:eastAsia="ZTR1C.tmp" w:hAnsi="Tahoma" w:cs="Tahoma"/>
      <w:sz w:val="16"/>
      <w:szCs w:val="16"/>
      <w:lang w:val="es-ES" w:eastAsia="es-ES"/>
    </w:rPr>
  </w:style>
  <w:style w:type="paragraph" w:styleId="Prrafodelista">
    <w:name w:val="List Paragraph"/>
    <w:basedOn w:val="Normal"/>
    <w:uiPriority w:val="34"/>
    <w:qFormat/>
    <w:rsid w:val="00663F9B"/>
    <w:pPr>
      <w:ind w:left="720"/>
      <w:contextualSpacing/>
    </w:pPr>
  </w:style>
  <w:style w:type="character" w:customStyle="1" w:styleId="EncabezadoCar">
    <w:name w:val="Encabezado Car"/>
    <w:aliases w:val="Encabezado1 Car,h Car,h8 Car,h9 Car,h10 Car,h18 Car,encabezado Car,para doc. Metro Car"/>
    <w:basedOn w:val="Fuentedeprrafopredeter"/>
    <w:link w:val="Encabezado"/>
    <w:uiPriority w:val="99"/>
    <w:locked/>
    <w:rsid w:val="00531164"/>
    <w:rPr>
      <w:rFonts w:ascii="ZTR1C.tmp" w:eastAsia="ZTR1C.tmp" w:hAnsi="ZTR1C.tmp" w:cs="ZTR1C.tmp"/>
      <w:lang w:val="es-ES" w:eastAsia="es-ES"/>
    </w:rPr>
  </w:style>
  <w:style w:type="paragraph" w:customStyle="1" w:styleId="TableParagraph">
    <w:name w:val="Table Paragraph"/>
    <w:basedOn w:val="Normal"/>
    <w:uiPriority w:val="1"/>
    <w:qFormat/>
    <w:rsid w:val="002F146C"/>
    <w:pPr>
      <w:widowControl w:val="0"/>
      <w:autoSpaceDE w:val="0"/>
      <w:autoSpaceDN w:val="0"/>
    </w:pPr>
    <w:rPr>
      <w:rFonts w:ascii="Arial MT" w:eastAsia="Arial MT" w:hAnsi="Arial MT" w:cs="Arial MT"/>
      <w:sz w:val="22"/>
      <w:szCs w:val="22"/>
      <w:lang w:eastAsia="en-US"/>
    </w:rPr>
  </w:style>
  <w:style w:type="character" w:customStyle="1" w:styleId="PiedepginaCar">
    <w:name w:val="Pie de página Car"/>
    <w:basedOn w:val="Fuentedeprrafopredeter"/>
    <w:link w:val="Piedepgina"/>
    <w:uiPriority w:val="99"/>
    <w:rsid w:val="00150CC3"/>
    <w:rPr>
      <w:rFonts w:ascii="ZTR1C.tmp" w:eastAsia="ZTR1C.tmp" w:hAnsi="ZTR1C.tmp" w:cs="ZTR1C.tmp"/>
      <w:lang w:val="es-ES" w:eastAsia="es-ES"/>
    </w:rPr>
  </w:style>
  <w:style w:type="character" w:styleId="Hipervnculo">
    <w:name w:val="Hyperlink"/>
    <w:basedOn w:val="Fuentedeprrafopredeter"/>
    <w:unhideWhenUsed/>
    <w:rsid w:val="004859A7"/>
    <w:rPr>
      <w:color w:val="0000FF" w:themeColor="hyperlink"/>
      <w:u w:val="single"/>
    </w:rPr>
  </w:style>
  <w:style w:type="character" w:styleId="Mencinsinresolver">
    <w:name w:val="Unresolved Mention"/>
    <w:basedOn w:val="Fuentedeprrafopredeter"/>
    <w:uiPriority w:val="99"/>
    <w:semiHidden/>
    <w:unhideWhenUsed/>
    <w:rsid w:val="004859A7"/>
    <w:rPr>
      <w:color w:val="605E5C"/>
      <w:shd w:val="clear" w:color="auto" w:fill="E1DFDD"/>
    </w:rPr>
  </w:style>
  <w:style w:type="character" w:styleId="Refdecomentario">
    <w:name w:val="annotation reference"/>
    <w:basedOn w:val="Fuentedeprrafopredeter"/>
    <w:semiHidden/>
    <w:unhideWhenUsed/>
    <w:rsid w:val="00100104"/>
    <w:rPr>
      <w:sz w:val="16"/>
      <w:szCs w:val="16"/>
    </w:rPr>
  </w:style>
  <w:style w:type="paragraph" w:styleId="Textocomentario">
    <w:name w:val="annotation text"/>
    <w:basedOn w:val="Normal"/>
    <w:link w:val="TextocomentarioCar"/>
    <w:unhideWhenUsed/>
    <w:rsid w:val="00100104"/>
  </w:style>
  <w:style w:type="character" w:customStyle="1" w:styleId="TextocomentarioCar">
    <w:name w:val="Texto comentario Car"/>
    <w:basedOn w:val="Fuentedeprrafopredeter"/>
    <w:link w:val="Textocomentario"/>
    <w:rsid w:val="00100104"/>
    <w:rPr>
      <w:rFonts w:ascii="ZTR1C.tmp" w:eastAsia="ZTR1C.tmp" w:hAnsi="ZTR1C.tmp" w:cs="ZTR1C.tmp"/>
      <w:lang w:val="es-ES" w:eastAsia="es-ES"/>
    </w:rPr>
  </w:style>
  <w:style w:type="paragraph" w:styleId="Asuntodelcomentario">
    <w:name w:val="annotation subject"/>
    <w:basedOn w:val="Textocomentario"/>
    <w:next w:val="Textocomentario"/>
    <w:link w:val="AsuntodelcomentarioCar"/>
    <w:semiHidden/>
    <w:unhideWhenUsed/>
    <w:rsid w:val="00100104"/>
    <w:rPr>
      <w:b/>
      <w:bCs/>
    </w:rPr>
  </w:style>
  <w:style w:type="character" w:customStyle="1" w:styleId="AsuntodelcomentarioCar">
    <w:name w:val="Asunto del comentario Car"/>
    <w:basedOn w:val="TextocomentarioCar"/>
    <w:link w:val="Asuntodelcomentario"/>
    <w:semiHidden/>
    <w:rsid w:val="00100104"/>
    <w:rPr>
      <w:rFonts w:ascii="ZTR1C.tmp" w:eastAsia="ZTR1C.tmp" w:hAnsi="ZTR1C.tmp" w:cs="ZTR1C.tmp"/>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23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procesos.selecci&#243;n@transmilenio.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1.xlsx"/></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2e1b66e6-84d5-4201-88fb-3f6ff4bcf672">
      <UserInfo>
        <DisplayName>Angela Patricia Umaña Muñoz</DisplayName>
        <AccountId>1483</AccountId>
        <AccountType/>
      </UserInfo>
    </SharedWithUsers>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856F0A-D048-4B9D-86FA-B7278DB98707}">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2.xml><?xml version="1.0" encoding="utf-8"?>
<ds:datastoreItem xmlns:ds="http://schemas.openxmlformats.org/officeDocument/2006/customXml" ds:itemID="{C3FFF23E-6833-4BC9-A844-FDE5DA2C0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FB0E1C-ED84-4FC3-AA2A-AE50AF4BCEC8}">
  <ds:schemaRefs>
    <ds:schemaRef ds:uri="http://schemas.openxmlformats.org/officeDocument/2006/bibliography"/>
  </ds:schemaRefs>
</ds:datastoreItem>
</file>

<file path=customXml/itemProps4.xml><?xml version="1.0" encoding="utf-8"?>
<ds:datastoreItem xmlns:ds="http://schemas.openxmlformats.org/officeDocument/2006/customXml" ds:itemID="{3393A725-2DA8-4FE8-BF07-6ACCF3F7C03D}">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1264</TotalTime>
  <Pages>6</Pages>
  <Words>2589</Words>
  <Characters>14243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EVALUACION DE PERFIL</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EVALUACION DE PERFIL</dc:title>
  <dc:creator>monica-palacios</dc:creator>
  <cp:lastModifiedBy>Isabel Cristina Cruz Moya</cp:lastModifiedBy>
  <cp:revision>173</cp:revision>
  <dcterms:created xsi:type="dcterms:W3CDTF">2026-06-24T13:55:00Z</dcterms:created>
  <dcterms:modified xsi:type="dcterms:W3CDTF">2026-07-09T20:00:00Z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164800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