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F5E33" w:rsidR="00524449" w:rsidP="001E253A" w:rsidRDefault="00524449" w14:paraId="68CC3804" w14:textId="5B559C3E">
      <w:pPr>
        <w:autoSpaceDE w:val="0"/>
        <w:autoSpaceDN w:val="0"/>
        <w:adjustRightInd w:val="0"/>
        <w:jc w:val="center"/>
        <w:rPr>
          <w:rFonts w:ascii="Verdana" w:hAnsi="Verdana" w:cs="Arial"/>
          <w:b/>
          <w:bCs/>
        </w:rPr>
      </w:pPr>
      <w:r w:rsidRPr="003F5E33">
        <w:rPr>
          <w:rFonts w:ascii="Verdana" w:hAnsi="Verdana" w:cs="Arial"/>
          <w:b/>
          <w:bCs/>
        </w:rPr>
        <w:t>FORMATO No. 2</w:t>
      </w:r>
    </w:p>
    <w:p w:rsidRPr="003F5E33" w:rsidR="00524449" w:rsidP="003F5E33" w:rsidRDefault="00524449" w14:paraId="2F0A81A4" w14:textId="00F4E976">
      <w:pPr>
        <w:autoSpaceDE w:val="0"/>
        <w:autoSpaceDN w:val="0"/>
        <w:adjustRightInd w:val="0"/>
        <w:jc w:val="center"/>
        <w:rPr>
          <w:rFonts w:ascii="Verdana" w:hAnsi="Verdana" w:cs="Arial"/>
          <w:b/>
          <w:bCs/>
        </w:rPr>
      </w:pPr>
      <w:r w:rsidRPr="003F5E33">
        <w:rPr>
          <w:rFonts w:ascii="Verdana" w:hAnsi="Verdana" w:cs="Arial"/>
          <w:b/>
          <w:bCs/>
        </w:rPr>
        <w:t>ESPECIFICACIONES TÉCNICAS</w:t>
      </w:r>
    </w:p>
    <w:p w:rsidRPr="003F5E33" w:rsidR="00524449" w:rsidP="00524449" w:rsidRDefault="00524449" w14:paraId="5F499BA6" w14:textId="0F478E4A">
      <w:pPr>
        <w:autoSpaceDE w:val="0"/>
        <w:autoSpaceDN w:val="0"/>
        <w:adjustRightInd w:val="0"/>
        <w:jc w:val="both"/>
        <w:rPr>
          <w:rFonts w:ascii="Verdana" w:hAnsi="Verdana" w:cs="Arial"/>
        </w:rPr>
      </w:pPr>
      <w:r w:rsidRPr="003F5E33">
        <w:rPr>
          <w:rFonts w:ascii="Verdana" w:hAnsi="Verdana" w:cs="Arial"/>
        </w:rPr>
        <w:t>Ciudad y fecha</w:t>
      </w:r>
    </w:p>
    <w:p w:rsidRPr="000C693A" w:rsidR="00547832" w:rsidP="00547832" w:rsidRDefault="00524449" w14:paraId="5BFC29EF" w14:textId="16A27A68">
      <w:pPr>
        <w:spacing w:after="0" w:line="240" w:lineRule="auto"/>
        <w:jc w:val="both"/>
        <w:rPr>
          <w:rFonts w:ascii="Verdana" w:hAnsi="Verdana" w:eastAsia="Arial Narrow" w:cs="Arial"/>
          <w:b/>
          <w:bCs/>
        </w:rPr>
      </w:pPr>
      <w:r w:rsidRPr="000C693A">
        <w:rPr>
          <w:rFonts w:ascii="Verdana" w:hAnsi="Verdana" w:cs="Arial"/>
          <w:b/>
          <w:bCs/>
        </w:rPr>
        <w:t>Objeto:</w:t>
      </w:r>
      <w:r w:rsidRPr="000C693A" w:rsidR="00431F56">
        <w:rPr>
          <w:rFonts w:ascii="Verdana" w:hAnsi="Verdana" w:cs="Arial"/>
          <w:b/>
          <w:bCs/>
        </w:rPr>
        <w:t xml:space="preserve"> </w:t>
      </w:r>
      <w:r w:rsidRPr="003A2A40" w:rsidR="00547832">
        <w:rPr>
          <w:rFonts w:ascii="Verdana" w:hAnsi="Verdana" w:cs="Arial"/>
        </w:rPr>
        <w:t>“</w:t>
      </w:r>
      <w:r w:rsidRPr="00E71E1B" w:rsidR="00E71E1B">
        <w:rPr>
          <w:rFonts w:ascii="Verdana" w:hAnsi="Verdana" w:cs="Arial"/>
          <w:b/>
          <w:bCs/>
        </w:rPr>
        <w:t>CONTRATAR LA ADQUISICIÓN DE ELEMENTOS E INSUMOS REQUERIDOS POR LOS LABORATORIOS DE LA SUBDIRECCIÓN DE METROLOGÍA QUÍMICA DEL INSTITUTO NACIONAL DE METROLOGÍA</w:t>
      </w:r>
      <w:r w:rsidRPr="003A2A40" w:rsidR="00547832">
        <w:rPr>
          <w:rFonts w:ascii="Verdana" w:hAnsi="Verdana" w:cs="Arial"/>
        </w:rPr>
        <w:t>.”</w:t>
      </w:r>
    </w:p>
    <w:p w:rsidRPr="000C693A" w:rsidR="005B18AA" w:rsidP="00524449" w:rsidRDefault="005B18AA" w14:paraId="7594913C" w14:textId="73E18B64">
      <w:pPr>
        <w:pStyle w:val="Sinespaciado"/>
        <w:rPr>
          <w:rFonts w:ascii="Verdana" w:hAnsi="Verdana"/>
        </w:rPr>
      </w:pPr>
    </w:p>
    <w:p w:rsidRPr="003F5E33" w:rsidR="00592C2E" w:rsidP="00592C2E" w:rsidRDefault="00592C2E" w14:paraId="3CF44D28" w14:textId="472A5CE9">
      <w:pPr>
        <w:autoSpaceDE w:val="0"/>
        <w:autoSpaceDN w:val="0"/>
        <w:adjustRightInd w:val="0"/>
        <w:jc w:val="both"/>
        <w:rPr>
          <w:rFonts w:ascii="Verdana" w:hAnsi="Verdana" w:cs="Arial"/>
        </w:rPr>
      </w:pPr>
      <w:r w:rsidRPr="000C693A">
        <w:rPr>
          <w:rFonts w:ascii="Verdana" w:hAnsi="Verdana" w:cs="Arial"/>
        </w:rPr>
        <w:t xml:space="preserve">Con la entrega de este formato </w:t>
      </w:r>
      <w:r w:rsidRPr="000C693A">
        <w:rPr>
          <w:rFonts w:ascii="Verdana" w:hAnsi="Verdana" w:cs="Arial"/>
          <w:b/>
          <w:bCs/>
        </w:rPr>
        <w:t>debidamente suscrito por el representante legal y/o persona</w:t>
      </w:r>
      <w:r w:rsidRPr="003F5E33">
        <w:rPr>
          <w:rFonts w:ascii="Verdana" w:hAnsi="Verdana" w:cs="Arial"/>
          <w:b/>
          <w:bCs/>
        </w:rPr>
        <w:t xml:space="preserve"> natural,</w:t>
      </w:r>
      <w:r w:rsidRPr="003F5E33">
        <w:rPr>
          <w:rFonts w:ascii="Verdana" w:hAnsi="Verdana" w:cs="Arial"/>
        </w:rPr>
        <w:t xml:space="preserve"> el proponente acredita y acepta que CUMPLE con las especificaciones técnicas mínimas de obligatorio cumplimiento y con las especificaciones adicionales de obligatorio cumplimiento, aceptando así lo exigido por la entidad en este documento y </w:t>
      </w:r>
      <w:r w:rsidRPr="003F5E33">
        <w:rPr>
          <w:rFonts w:ascii="Verdana" w:hAnsi="Verdana" w:cs="Arial"/>
          <w:b/>
          <w:bCs/>
        </w:rPr>
        <w:t>aportando los documentos adicionales</w:t>
      </w:r>
      <w:r w:rsidRPr="003F5E33">
        <w:rPr>
          <w:rFonts w:ascii="Verdana" w:hAnsi="Verdana" w:cs="Arial"/>
        </w:rPr>
        <w:t xml:space="preserve">. </w:t>
      </w:r>
    </w:p>
    <w:p w:rsidRPr="003F5E33" w:rsidR="00592C2E" w:rsidP="00592C2E" w:rsidRDefault="00592C2E" w14:paraId="44F1F7FF" w14:textId="398BF44B">
      <w:pPr>
        <w:autoSpaceDE w:val="0"/>
        <w:autoSpaceDN w:val="0"/>
        <w:adjustRightInd w:val="0"/>
        <w:jc w:val="both"/>
        <w:rPr>
          <w:rFonts w:ascii="Verdana" w:hAnsi="Verdana" w:cs="Arial"/>
        </w:rPr>
      </w:pPr>
      <w:r w:rsidRPr="003F5E33">
        <w:rPr>
          <w:rFonts w:ascii="Verdana" w:hAnsi="Verdana" w:cs="Arial"/>
        </w:rPr>
        <w:t xml:space="preserve">Por tanto, de resultar adjudicatario del presente proceso de selección efectuará la prestación del servicio </w:t>
      </w:r>
      <w:r w:rsidR="007364B1">
        <w:rPr>
          <w:rFonts w:ascii="Verdana" w:hAnsi="Verdana" w:cs="Arial"/>
        </w:rPr>
        <w:t xml:space="preserve">y entrega del bien </w:t>
      </w:r>
      <w:r w:rsidRPr="003F5E33">
        <w:rPr>
          <w:rFonts w:ascii="Verdana" w:hAnsi="Verdana" w:cs="Arial"/>
        </w:rPr>
        <w:t xml:space="preserve">objeto del contrato con sujeción a lo descrito en las especificaciones técnicas y conforme a las obligaciones establecidas en el proceso. </w:t>
      </w:r>
    </w:p>
    <w:p w:rsidR="00592C2E" w:rsidP="00592C2E" w:rsidRDefault="00592C2E" w14:paraId="11C3C256" w14:textId="58965C5C">
      <w:pPr>
        <w:autoSpaceDE w:val="0"/>
        <w:autoSpaceDN w:val="0"/>
        <w:adjustRightInd w:val="0"/>
        <w:jc w:val="both"/>
        <w:rPr>
          <w:rFonts w:ascii="Verdana" w:hAnsi="Verdana" w:cs="Arial"/>
        </w:rPr>
      </w:pPr>
      <w:r w:rsidRPr="003F5E33">
        <w:rPr>
          <w:rFonts w:ascii="Verdana" w:hAnsi="Verdana" w:cs="Arial"/>
          <w:b/>
          <w:bCs/>
        </w:rPr>
        <w:t>ESPECIFICACIONES TÉCNICAS MÍNIMAS DE OBLIGATORIO CUMPLIMIENTO:</w:t>
      </w:r>
      <w:r w:rsidRPr="003F5E33">
        <w:rPr>
          <w:rFonts w:ascii="Verdana" w:hAnsi="Verdana" w:cs="Arial"/>
        </w:rPr>
        <w:t> </w:t>
      </w:r>
    </w:p>
    <w:p w:rsidR="003A2A40" w:rsidP="003A2A40" w:rsidRDefault="00E71E1B" w14:paraId="77167A5D" w14:textId="25DC1204">
      <w:pPr>
        <w:spacing w:after="0" w:line="240" w:lineRule="auto"/>
        <w:jc w:val="both"/>
        <w:rPr>
          <w:rFonts w:ascii="Verdana" w:hAnsi="Verdana" w:eastAsia="Verdana" w:cs="Verdana"/>
        </w:rPr>
      </w:pPr>
      <w:r w:rsidRPr="00E71E1B">
        <w:rPr>
          <w:rFonts w:ascii="Verdana" w:hAnsi="Verdana" w:eastAsia="Verdana" w:cs="Verdana"/>
          <w:color w:val="000000" w:themeColor="text1"/>
        </w:rPr>
        <w:t>El proponente seleccionado debe garantizar la ejecución del objeto del contrato, de conformidad con las especificaciones técnicas exigidas por el INM y detalladas a continuación y en el documento ANEXO – ACEPTACIÓN ESPECIFICACIONES TÉCNICAS, los cuales deben cumplir con los estándares requeridos y ser de excelente calidad</w:t>
      </w:r>
      <w:r w:rsidRPr="783E9A92" w:rsidR="003A2A40">
        <w:rPr>
          <w:rFonts w:ascii="Verdana" w:hAnsi="Verdana" w:eastAsia="Verdana" w:cs="Verdana"/>
          <w:color w:val="000000" w:themeColor="text1"/>
        </w:rPr>
        <w:t>, de conformidad con lo siguiente:</w:t>
      </w:r>
    </w:p>
    <w:p w:rsidRPr="00EB25E0" w:rsidR="001E37F0" w:rsidP="001E37F0" w:rsidRDefault="001E37F0" w14:paraId="6CAABB07" w14:textId="77777777">
      <w:pPr>
        <w:widowControl w:val="0"/>
        <w:spacing w:after="0" w:line="240" w:lineRule="auto"/>
        <w:jc w:val="both"/>
        <w:rPr>
          <w:rFonts w:ascii="Verdana" w:hAnsi="Verdana" w:eastAsia="Verdana" w:cs="Verdana"/>
          <w:b/>
          <w:bCs/>
          <w:color w:val="000000" w:themeColor="text1"/>
        </w:rPr>
      </w:pPr>
    </w:p>
    <w:tbl>
      <w:tblPr>
        <w:tblStyle w:val="Tablanormal"/>
        <w:bidiVisual w:val="0"/>
        <w:tblW w:w="0" w:type="auto"/>
        <w:tblLook w:val="06A0" w:firstRow="1" w:lastRow="0" w:firstColumn="1" w:lastColumn="0" w:noHBand="1" w:noVBand="1"/>
      </w:tblPr>
      <w:tblGrid>
        <w:gridCol w:w="1242"/>
        <w:gridCol w:w="5670"/>
        <w:gridCol w:w="2053"/>
      </w:tblGrid>
      <w:tr w:rsidR="06D24DD0" w:rsidTr="06D24DD0" w14:paraId="550D20DF">
        <w:trPr>
          <w:trHeight w:val="300"/>
        </w:trPr>
        <w:tc>
          <w:tcPr>
            <w:tcW w:w="1242" w:type="dxa"/>
            <w:vMerge w:val="restart"/>
            <w:tcBorders>
              <w:top w:val="single" w:color="000000" w:themeColor="text1" w:sz="8"/>
              <w:left w:val="single" w:color="000000" w:themeColor="text1" w:sz="8"/>
              <w:bottom w:val="single" w:sz="4"/>
              <w:right w:val="single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45FCDCC" w14:textId="6180B6E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ÍTEM</w:t>
            </w:r>
          </w:p>
        </w:tc>
        <w:tc>
          <w:tcPr>
            <w:tcW w:w="5670" w:type="dxa"/>
            <w:vMerge w:val="restart"/>
            <w:tcBorders>
              <w:top w:val="single" w:color="000000" w:themeColor="text1" w:sz="8"/>
              <w:left w:val="single" w:sz="8"/>
              <w:bottom w:val="single" w:sz="4"/>
              <w:right w:val="single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E6CE706" w14:textId="0382315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DESCRIPCIÓN</w:t>
            </w:r>
          </w:p>
        </w:tc>
        <w:tc>
          <w:tcPr>
            <w:tcW w:w="2053" w:type="dxa"/>
            <w:vMerge w:val="restart"/>
            <w:tcBorders>
              <w:top w:val="single" w:color="000000" w:themeColor="text1" w:sz="8"/>
              <w:left w:val="single" w:sz="8"/>
              <w:bottom w:val="single" w:sz="4"/>
              <w:right w:val="single" w:sz="8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907EC02" w14:textId="561807C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  <w:tr w:rsidR="06D24DD0" w:rsidTr="06D24DD0" w14:paraId="0382AD9B">
        <w:trPr>
          <w:trHeight w:val="1005"/>
        </w:trPr>
        <w:tc>
          <w:tcPr>
            <w:tcW w:w="1242" w:type="dxa"/>
            <w:vMerge/>
            <w:tcBorders>
              <w:top w:sz="0"/>
              <w:left w:val="single" w:color="000000" w:themeColor="text1" w:sz="0"/>
              <w:bottom w:val="single" w:sz="0"/>
              <w:right w:val="single" w:sz="0"/>
            </w:tcBorders>
            <w:tcMar/>
            <w:vAlign w:val="center"/>
          </w:tcPr>
          <w:p w14:paraId="742ACE7D"/>
        </w:tc>
        <w:tc>
          <w:tcPr>
            <w:tcW w:w="5670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2F47A1CB"/>
        </w:tc>
        <w:tc>
          <w:tcPr>
            <w:tcW w:w="2053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7A0078AB"/>
        </w:tc>
      </w:tr>
      <w:tr w:rsidR="06D24DD0" w:rsidTr="06D24DD0" w14:paraId="37EC215B">
        <w:trPr>
          <w:trHeight w:val="540"/>
        </w:trPr>
        <w:tc>
          <w:tcPr>
            <w:tcW w:w="1242" w:type="dxa"/>
            <w:tcBorders>
              <w:top w:val="single" w:color="000000" w:themeColor="text1" w:sz="8"/>
              <w:left w:val="single" w:color="000000" w:themeColor="text1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A5CB97E" w14:textId="76AA31C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1</w:t>
            </w:r>
          </w:p>
        </w:tc>
        <w:tc>
          <w:tcPr>
            <w:tcW w:w="5670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97F53A3" w14:textId="27BD23A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Desecador de vidrio con tapón de rosca o llave con placa</w:t>
            </w:r>
          </w:p>
        </w:tc>
        <w:tc>
          <w:tcPr>
            <w:tcW w:w="2053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A808465" w14:textId="3934A62F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(&lt;300 mm)</w:t>
            </w:r>
          </w:p>
        </w:tc>
      </w:tr>
      <w:tr w:rsidR="06D24DD0" w:rsidTr="06D24DD0" w14:paraId="0781BCCF">
        <w:trPr>
          <w:trHeight w:val="300"/>
        </w:trPr>
        <w:tc>
          <w:tcPr>
            <w:tcW w:w="1242" w:type="dxa"/>
            <w:tcBorders>
              <w:top w:val="single" w:sz="4"/>
              <w:left w:val="single" w:color="000000" w:themeColor="text1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0761198" w14:textId="07596DCA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09EDA86" w14:textId="1C9AB534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>Tubos plásticos de PP o HDPE cónicos para centrífuga con capacidad de 50 mL, autoclavable, resistentes a temperatura de hasta 120 °C, aptos para centrifugación a velocidad máxima en el intervalo de 12000 x g hasta 17000 x g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1476159" w14:textId="14E72340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>Unidad con capacidad de 50 mL Cantidad minima 300unidades</w:t>
            </w:r>
          </w:p>
        </w:tc>
      </w:tr>
      <w:tr w:rsidR="06D24DD0" w:rsidTr="06D24DD0" w14:paraId="2137D728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62D7905" w14:textId="3BB59F55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3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58A555B" w14:textId="47B3B5B4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Vaso de precipitados  de 1L, fabricado en vidrio de borosilicato, de acabado mate, de forma alta (Tipo Berzelius) , translucido, de graduación color blanca y autoclavable. Material con certificado de conformidad ISO 3819, DIN 12331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0480E65" w14:textId="768DEAD8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1L</w:t>
            </w:r>
          </w:p>
        </w:tc>
      </w:tr>
      <w:tr w:rsidR="06D24DD0" w:rsidTr="06D24DD0" w14:paraId="30A5D9B1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373DD50" w14:textId="356917A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4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561C31B" w14:textId="36DD6FA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Vaso de </w:t>
            </w:r>
            <w:r w:rsidRPr="06D24DD0" w:rsidR="60D572F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precipitados de</w:t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 600 </w:t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mL</w:t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, fabricado en vidrio de borosilicato, de acabado mate, de forma alta (Tipo Berzelius</w:t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) ,</w:t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 translucido, de graduación color blanca y </w:t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autoclavable</w:t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. Material con certificado de conformidad ISO 3819, DIN 12331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5C67D01" w14:textId="61586C34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600 mL</w:t>
            </w:r>
          </w:p>
        </w:tc>
      </w:tr>
      <w:tr w:rsidR="06D24DD0" w:rsidTr="06D24DD0" w14:paraId="3B3D8EA9">
        <w:trPr>
          <w:trHeight w:val="30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34A9B16" w14:textId="564D452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5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EFF9C40" w14:textId="0463ABC2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Anillo estabilizador de material de vidrio para viales de 500 a 2000 mL hecho de plomo con revestimiento de vinilo o acero inoxidable recubierto resistente a productos químicos o metal con recubrimiento equivalente resistente a productos químicos.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A075226" w14:textId="5CCBF54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para viales de 500 a 200mL</w:t>
            </w:r>
          </w:p>
        </w:tc>
      </w:tr>
      <w:tr w:rsidR="06D24DD0" w:rsidTr="06D24DD0" w14:paraId="622A4F89">
        <w:trPr>
          <w:trHeight w:val="75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E19B0A9" w14:textId="35B2C71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6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24B93CF" w14:textId="25DE554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MatrazErlenmeyer de cuello estrecho de vidrio borosilicatado de 1L,  autoclavable y con certificado de conformidad ISO 1773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21A273D" w14:textId="3809DD2A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1L</w:t>
            </w:r>
          </w:p>
        </w:tc>
      </w:tr>
      <w:tr w:rsidR="06D24DD0" w:rsidTr="06D24DD0" w14:paraId="1AA0F8BA">
        <w:trPr>
          <w:trHeight w:val="975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B5648DF" w14:textId="553287B5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7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F0498B1" w14:textId="72299BC8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MatrazErlenmeyer de cuello estrecho de vidrio borosilicatado de 500 mL  autoclavable y con certificado de conformidad ISO 1773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19A6CD8" w14:textId="0D1E5FC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500mL</w:t>
            </w:r>
          </w:p>
        </w:tc>
      </w:tr>
      <w:tr w:rsidR="06D24DD0" w:rsidTr="06D24DD0" w14:paraId="7D624F04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C4C59C3" w14:textId="19302F7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8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C60ED38" w14:textId="2EEBDB7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MatrazErlenmeyer de cuello estrecho de vidrio borosilicatado de 250mL  autoclavable y con certificado de conformidad ISO 1773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58853DD" w14:textId="0B6F65D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250 mL</w:t>
            </w:r>
          </w:p>
        </w:tc>
      </w:tr>
      <w:tr w:rsidR="06D24DD0" w:rsidTr="06D24DD0" w14:paraId="01B37D59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0C2DC1A" w14:textId="7EE3548D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9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976892B" w14:textId="1B2A9B4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Frasco de laboratorio con rosca  DIN 168-1, GL 45, graduado de 250 mL, autoclavable.  Con tapón de rosca y anillo de vertido de PP (azul), fabricado en vidrio de borosilicato (3.3), polipropileno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4269888" w14:textId="1E64B469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250 mL</w:t>
            </w:r>
          </w:p>
        </w:tc>
      </w:tr>
      <w:tr w:rsidR="06D24DD0" w:rsidTr="06D24DD0" w14:paraId="064A0A9D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27DAD72" w14:textId="74AA314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10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1EF59B9" w14:textId="62C0133F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Frasco de laboratorio con rosca  DIN 168-1, GL 45, graduado de 500 mL, autoclavable.  Con tapón de rosca y anillo de vertido de PP (azul), fabricado en vidrio de borosilicato (3.3), polipropileno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5EEC3AB" w14:textId="2B88F26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500 mL</w:t>
            </w:r>
          </w:p>
        </w:tc>
      </w:tr>
      <w:tr w:rsidR="06D24DD0" w:rsidTr="06D24DD0" w14:paraId="67039496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07C52C1" w14:textId="0EFF29E5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11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D68FEF8" w14:textId="09D783A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Frasco de laboratorio con rosca  DIN 168-1, GL 45, graduado de 1 L, autoclavable.  Con tapón de rosca y anillo de vertido de PP (azul), fabricado en vidrio de borosilicato (3.3), polipropileno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4EAD5E1" w14:textId="48458E8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 1L</w:t>
            </w:r>
          </w:p>
        </w:tc>
      </w:tr>
      <w:tr w:rsidR="06D24DD0" w:rsidTr="06D24DD0" w14:paraId="22DEB67D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385BD02" w14:textId="3D4303A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12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F677491" w14:textId="42931FE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Vaso de precipitados  de 25 mL, fabricado en vidrio de borosilicato, de acabado mate, de forma alta (Tipo Berzelius), translucido, de graduación color blanca y autoclavable. Material con certificado de conformidad ISO 3819, DIN 12331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51A5FC1" w14:textId="5634BEE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 25 mL</w:t>
            </w:r>
          </w:p>
        </w:tc>
      </w:tr>
      <w:tr w:rsidR="06D24DD0" w:rsidTr="06D24DD0" w14:paraId="06E7D946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286D894" w14:textId="39A3E5F8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13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1DEA38D" w14:textId="696058CD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Vaso de precipitados  de 50 mL, fabricado en vidrio de borosilicato, de acabado mate, de forma alta (Tipo Berzelius), translucido, de graduación color blanca y autoclavable. Material con certificado de conformidad ISO 3819, DIN 12331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57FA62C" w14:textId="29D62309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 50 mL</w:t>
            </w:r>
          </w:p>
        </w:tc>
      </w:tr>
      <w:tr w:rsidR="06D24DD0" w:rsidTr="06D24DD0" w14:paraId="227D949D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C1062F1" w14:textId="759DB58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14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50483CB" w14:textId="35C2B020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Vaso de precipitados  de 100 mL, fabricado en vidrio de borosilicato, de acabado mate, de forma alta (Tipo Berzelius), translucido, de graduación color blanca y autoclavable. Material con certificado de conformidad ISO 3819, DIN 12331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4D0B631" w14:textId="23968B6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 100 mL</w:t>
            </w:r>
          </w:p>
        </w:tc>
      </w:tr>
      <w:tr w:rsidR="06D24DD0" w:rsidTr="06D24DD0" w14:paraId="2EA0763C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0B79465" w14:textId="71512690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15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1149278" w14:textId="5009689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>Frascos rectangulares de HDPE con tapón Nalgene™ 2L.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A9C146A" w14:textId="3F8F42F9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X 4 unidades</w:t>
            </w:r>
          </w:p>
        </w:tc>
      </w:tr>
      <w:tr w:rsidR="06D24DD0" w:rsidTr="06D24DD0" w14:paraId="5E5E672F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C6D7740" w14:textId="172FC3A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16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D79FB49" w14:textId="0A4FE229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>Frascos rectangulares de HDPE con tapón Nalgene™ 1L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9E226F2" w14:textId="1CF859C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X 6 unidades</w:t>
            </w:r>
          </w:p>
        </w:tc>
      </w:tr>
      <w:tr w:rsidR="06D24DD0" w:rsidTr="06D24DD0" w14:paraId="4D988DFE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2C53DB1" w14:textId="5A2DEA2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17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0CBDCFE" w14:textId="42C5463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Tubos de microcentrífugas con cierre seguro graduados de 2 ml. No esteriles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E912DD4" w14:textId="30FCDA44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x500unidades</w:t>
            </w:r>
          </w:p>
        </w:tc>
      </w:tr>
      <w:tr w:rsidR="06D24DD0" w:rsidTr="06D24DD0" w14:paraId="56B32519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F404B05" w14:textId="2F27133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18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8F54E8C" w14:textId="105E81E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Vidrio de reloj de Politetrafluoroetileno (PTFE) o Perfluoroalcoxi (PFA) de 80 mm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AAE7473" w14:textId="64506BCD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 80 mm</w:t>
            </w:r>
          </w:p>
        </w:tc>
      </w:tr>
      <w:tr w:rsidR="06D24DD0" w:rsidTr="06D24DD0" w14:paraId="7FB83565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0E7FF6D" w14:textId="1C7195C2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19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B160F17" w14:textId="40AA19A8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Jeringa de dos piezas Luer-slip excéntrica de 5 ml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6958B29" w14:textId="68A3DFC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Caja x100 unidades</w:t>
            </w:r>
          </w:p>
        </w:tc>
      </w:tr>
      <w:tr w:rsidR="06D24DD0" w:rsidTr="06D24DD0" w14:paraId="1D27C338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EBD3D70" w14:textId="68623FD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20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8BDA940" w14:textId="15A499FA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Caja Organizadora Plástica, con tapa y clip, de capacidad 27 L, Ancho 46.5 cm, Alto 26 cm, Profundidad 33 cm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B22F2E6" w14:textId="5F090774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Capacidad 27 L, Ancho 46.5 cm, Alto 26 cm, Profundidad 33 cm</w:t>
            </w:r>
          </w:p>
        </w:tc>
      </w:tr>
      <w:tr w:rsidR="06D24DD0" w:rsidTr="06D24DD0" w14:paraId="710586B8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55204DD" w14:textId="01EF66FF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21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23C8B67" w14:textId="4420D96F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Tubos de polipropileno cónicos para centrífuga de 50 ml: Con graduaciones negras (o de cualquier color que sea visible, permita la correcta lectura del volumen y conserve su legibilidad durante el uso normal del producto), cierre hermético, apirógenas, fondo cónico, estériles, el intervalo de temperatura de trabajo recomendado para polipropileno y PET es el mismo (0-40 °C), sin RNAsa, sin DNAsa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25C189F" w14:textId="46466B5A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por 25 unidades</w:t>
            </w:r>
          </w:p>
        </w:tc>
      </w:tr>
      <w:tr w:rsidR="06D24DD0" w:rsidTr="06D24DD0" w14:paraId="57F5D5CA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1545C63" w14:textId="58F99440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22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32515BC" w14:textId="769212D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Pipetas graduada clase A de 10 mL (Con división de escala 0.1 mL)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CA6123D" w14:textId="330D3E7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10 ml</w:t>
            </w:r>
          </w:p>
        </w:tc>
      </w:tr>
      <w:tr w:rsidR="06D24DD0" w:rsidTr="06D24DD0" w14:paraId="5AD188D8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827EAAE" w14:textId="67A332F4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23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39C0CDF" w14:textId="6BA2DD5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Gradilla reversible para tubos de microcentrifuga 1,5 y 2,0 ml (80 posiciones) 0,2 y 0,5 ml (60 posiciones)</w:t>
            </w:r>
            <w:r>
              <w:br/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 Plástica, esterilizable para uso en mesa y en congelador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457164F" w14:textId="17F9DD98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  <w:tr w:rsidR="06D24DD0" w:rsidTr="06D24DD0" w14:paraId="67D53C87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2B42452" w14:textId="5FC43CE9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24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DB90F80" w14:textId="08D28B12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Gradilla plástica con tapa para tubos de PCR. </w:t>
            </w:r>
            <w:r>
              <w:br/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Gradilla plástica con tapa, capacidad para 96 tubos de 0.2 ml. Capacidad para almacenar muestras en congelación y autoclavables.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348848B" w14:textId="1CAD340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  <w:tr w:rsidR="06D24DD0" w:rsidTr="06D24DD0" w14:paraId="50DDCDEA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7149BDD" w14:textId="6E0556D8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25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B189E84" w14:textId="1C9F436F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Gradillas en polipropileno para tubos de cuatro posiciones con bloqueo, para sujetar tubos de 50 ml, 15 ml, 1,5 ml o 0,5 ml. Con capacidad para conectar varias gradillas.  Capacidad para almacenar muestras en congelación y autoclavables.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56406E8" w14:textId="180C0F0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  <w:tr w:rsidR="06D24DD0" w:rsidTr="06D24DD0" w14:paraId="2526A1DE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C0B7352" w14:textId="666C29F5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26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C3E6730" w14:textId="6B1FC5E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Soporte gradilla en aluminio para tubos de ensayo, En aluminio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0B5A314" w14:textId="0736BE7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  <w:tr w:rsidR="06D24DD0" w:rsidTr="06D24DD0" w14:paraId="496422C4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E4C4234" w14:textId="4FDDE40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27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25EAA1E" w14:textId="6178B93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Pinza para tubo de ensayo reforzado, Metálica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9EC0EC6" w14:textId="2840884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  <w:tr w:rsidR="06D24DD0" w:rsidTr="06D24DD0" w14:paraId="0A680EA7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4B8F5FB" w14:textId="68DF359D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28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0F2D9DF" w14:textId="60E3C874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Cajas de hielo para microtubos con tapa para 72 tubos de 1,5 a 2 ml. De polipropileno, soporte extraible, con tapa, temperatura de uso: -80 °C a 135 °C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8CE3473" w14:textId="762015F8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por 6 unidades</w:t>
            </w:r>
          </w:p>
        </w:tc>
      </w:tr>
      <w:tr w:rsidR="06D24DD0" w:rsidTr="06D24DD0" w14:paraId="2047B5DC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6E143A1" w14:textId="261CF6A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29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825367D" w14:textId="682FAA6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Gradilla refrigerante multisoporte. En aluminio, apto para 1 placa de PCR de 96 pocillos, 6 microtubos de 1,5 ml 0 2 ml y 8 tubos de 0,5 ml. Autoclavable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CC13646" w14:textId="7121D47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  <w:tr w:rsidR="06D24DD0" w:rsidTr="06D24DD0" w14:paraId="42B410D1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9499787" w14:textId="6491A29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30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E78B7C2" w14:textId="2D80CFD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Contenedores de hielo de 4 l  con tapa Fondo plano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BA7CB51" w14:textId="2767352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4L</w:t>
            </w:r>
          </w:p>
        </w:tc>
      </w:tr>
      <w:tr w:rsidR="06D24DD0" w:rsidTr="06D24DD0" w14:paraId="34CFFE6E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F3A61E7" w14:textId="1CABA51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31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E5788E8" w14:textId="1654100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Jeringa de 50 ml con aguja Esterile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618FB0D" w14:textId="685A381A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Caja x 25 unidades</w:t>
            </w:r>
          </w:p>
        </w:tc>
      </w:tr>
      <w:tr w:rsidR="06D24DD0" w:rsidTr="06D24DD0" w14:paraId="2B607854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787F825" w14:textId="17FA191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32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2953EB5" w14:textId="54D62359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Pipetas pasteur de 3 mL. Plastica en LPDE, No esteril, sin graduación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0B22AC2" w14:textId="7DA43360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Caja  x 500 unidades</w:t>
            </w:r>
          </w:p>
        </w:tc>
      </w:tr>
      <w:tr w:rsidR="06D24DD0" w:rsidTr="06D24DD0" w14:paraId="2D94613F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6FE612C" w14:textId="20ECA32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33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7771933" w14:textId="62E5A33A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Tiras de papel indicadoras de pH con cambio de color por unidad de pH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5025990" w14:textId="66F437BA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Caja x 100</w:t>
            </w:r>
          </w:p>
        </w:tc>
      </w:tr>
      <w:tr w:rsidR="06D24DD0" w:rsidTr="06D24DD0" w14:paraId="3C7AA775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464F911" w14:textId="584DF69F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34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A684E99" w14:textId="2BC18D6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Frascos lavadores. Plásticos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698578E" w14:textId="3C4F323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500 mL</w:t>
            </w:r>
          </w:p>
        </w:tc>
      </w:tr>
      <w:tr w:rsidR="06D24DD0" w:rsidTr="06D24DD0" w14:paraId="6F1851A5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4C2ECDA" w14:textId="77D27A5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35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DFEC0BA" w14:textId="2C0F553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Balón aforado Clase A Certificado Con Tapón Plástico 100 mL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839EF7E" w14:textId="48691FC2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100 mL</w:t>
            </w:r>
          </w:p>
        </w:tc>
      </w:tr>
      <w:tr w:rsidR="06D24DD0" w:rsidTr="06D24DD0" w14:paraId="6E165FCD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2D361C7" w14:textId="2F2F2FC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36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A49365C" w14:textId="28DCA4A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Balón aforado Clase A Certificado Con Tapón Plástico 50 mL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D092AF3" w14:textId="59AE995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50 mL</w:t>
            </w:r>
          </w:p>
        </w:tc>
      </w:tr>
      <w:tr w:rsidR="06D24DD0" w:rsidTr="06D24DD0" w14:paraId="10B9463A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37F37C9" w14:textId="78DD060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37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1757BF2" w14:textId="644BDEC4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Lápiz con punta de </w:t>
            </w:r>
            <w:r w:rsidRPr="06D24DD0" w:rsidR="4587CC2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diamante diseñado</w:t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 principalmente para rotular o marcar en vidrio sobre objetos como portaobjetos, picnómetros, tubos, </w:t>
            </w:r>
            <w:r w:rsidRPr="06D24DD0" w:rsidR="3027A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etc.</w:t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 La información grabada en el vidrio debe resistir la humedad, el calor, el frio y los disolventes.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32A9AD1" w14:textId="73ABFFE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  <w:tr w:rsidR="06D24DD0" w:rsidTr="06D24DD0" w14:paraId="00F39B69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7629C53" w14:textId="7552646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38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2C4262A" w14:textId="6040AC5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Pesa sustancia de vidrio - pesa filtro esmerilado.  forma baja, capacidad 30 mL a 35 mL, tapón de fondo cerrado, esmerilado, ASTM - 438, TYPE-1, vidrio Boro 3.3, resistentes agentes química y mecánicamente fuertes. Impresión en blanco. 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DECEAAD" w14:textId="1B2E0B9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Capacidad 30 mL, diámetro 50 mm, alto 35 mm,</w:t>
            </w:r>
          </w:p>
        </w:tc>
      </w:tr>
      <w:tr w:rsidR="06D24DD0" w:rsidTr="06D24DD0" w14:paraId="5427414D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407BD53" w14:textId="58B80D3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39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20395CA" w14:textId="35627B05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Frasco lavador de polietileno de boca ancha de cuatro colores con etiqueta de seguridad y tapón ventilado de 500 mL Etiqueta Metanol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7390F9F4" w14:textId="3868FE4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  <w:tr w:rsidR="06D24DD0" w:rsidTr="06D24DD0" w14:paraId="0738BF11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6498FBB" w14:textId="5EE129B0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40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F0AA98B" w14:textId="09D8A3F8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Desecador en vidrio,  sin llave, tapa con botón plástico, con placa en acero inoxidable de 300 mm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9F66CE2" w14:textId="4A679882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300 mm</w:t>
            </w:r>
          </w:p>
        </w:tc>
      </w:tr>
      <w:tr w:rsidR="06D24DD0" w:rsidTr="06D24DD0" w14:paraId="19D9C6A2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D06E0C0" w14:textId="407338B0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41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887532E" w14:textId="52DF05E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Paños de limpieza industrial multiusos reutilizables  blanco. Con alta absorción de líquidos, aceites y grasas. Tipo Wypall X70 con Power Pockets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43FB2F9" w14:textId="52BEA29D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Tamaño de paño: 42.1 cm x 27.6 cm, 88 Unidades</w:t>
            </w:r>
          </w:p>
        </w:tc>
      </w:tr>
      <w:tr w:rsidR="06D24DD0" w:rsidTr="06D24DD0" w14:paraId="1AB379B8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07CC14F" w14:textId="2460A58F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42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BE78538" w14:textId="3393DE8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Termo de nitrógeno líquido y sobre mesa de 2 L Exterior de acero inoxidable duradero o aleaciones de aluminio, resistencia a la corrosión, boca ancha poco profunda ideal para usar como trampa fría conveniente diseño en forma de plato perfecto, tapa aislante a presión ventilada para evitar acumulación de presión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2351915" w14:textId="0FC7B93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 con capacidad de  2L</w:t>
            </w:r>
          </w:p>
        </w:tc>
      </w:tr>
      <w:tr w:rsidR="06D24DD0" w:rsidTr="06D24DD0" w14:paraId="51DEDCDD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C482038" w14:textId="27504986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43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CFAD93B" w14:textId="6025620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Low binding pipet tips, 1-200 ul.  Corning, Product Number 4148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3049D28" w14:textId="1A3381C2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por 960 unidades</w:t>
            </w:r>
          </w:p>
        </w:tc>
      </w:tr>
      <w:tr w:rsidR="06D24DD0" w:rsidTr="06D24DD0" w14:paraId="1B0CF30E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C71B366" w14:textId="2E2BACCF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44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B232F80" w14:textId="272770F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Botes de aluminio para pesar.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C89BC78" w14:textId="103B7F3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W × L × D: 4 mm × 12 mm × 4 mm. Dimensiones aproximadas o equivalentes </w:t>
            </w:r>
            <w:r>
              <w:br/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 Paquete x 100 unidades </w:t>
            </w:r>
          </w:p>
        </w:tc>
      </w:tr>
      <w:tr w:rsidR="06D24DD0" w:rsidTr="06D24DD0" w14:paraId="18CDCA65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BF70595" w14:textId="79B51B3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45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92D90FC" w14:textId="64C0E2BD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Botes de aluminio para pesar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BC964F9" w14:textId="362B7D3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W × L × D: 4 mm × 12 mm × 7 mm. o W × L × D = 7 mm × 22 mm × 7 mm Dimensiones aproximadas o equivalentes </w:t>
            </w:r>
            <w:r>
              <w:br/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Paquete x 100 unidades </w:t>
            </w:r>
          </w:p>
        </w:tc>
      </w:tr>
      <w:tr w:rsidR="06D24DD0" w:rsidTr="06D24DD0" w14:paraId="66EC695D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53BC862" w14:textId="376E2D05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46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A6B2EDD" w14:textId="78933EA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Low binding microcentrifuge tubes 1.7mL. Corning® Costar® low binding microcentrifuge tubes</w:t>
            </w:r>
            <w:r>
              <w:br/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 1.7mL low binding snap cap microcentrifuge tube, polypropylene, non-sterile.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797971B" w14:textId="40DCC4BD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por 250 unidades</w:t>
            </w:r>
          </w:p>
        </w:tc>
      </w:tr>
      <w:tr w:rsidR="06D24DD0" w:rsidTr="06D24DD0" w14:paraId="404E03D9">
        <w:trPr>
          <w:trHeight w:val="30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504348A" w14:textId="16285ED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47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A02053B" w14:textId="659830F9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Bureta con punta desplazada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CBC2183" w14:textId="104F0822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25 ml</w:t>
            </w:r>
          </w:p>
        </w:tc>
      </w:tr>
      <w:tr w:rsidR="06D24DD0" w:rsidTr="06D24DD0" w14:paraId="2AE8DE79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EA6A5A0" w14:textId="44668A75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48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08F5677" w14:textId="37ED5370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Filtros de fibra de vidrio o vidrio borosilicato para hielo y hielo seco, utilizable de -196°C a +93°C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E12E643" w14:textId="633CCBC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por 100 unidades</w:t>
            </w:r>
          </w:p>
        </w:tc>
      </w:tr>
      <w:tr w:rsidR="06D24DD0" w:rsidTr="06D24DD0" w14:paraId="488AE1A6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9306834" w14:textId="4FEBC210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49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B2FB497" w14:textId="25B17CC0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Puntas para micropipeta de 20- 200 uL Sueltas (amarillas)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5132DBB" w14:textId="45F2266F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por 1000 unidades</w:t>
            </w:r>
          </w:p>
        </w:tc>
      </w:tr>
      <w:tr w:rsidR="06D24DD0" w:rsidTr="06D24DD0" w14:paraId="1000EB1E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0779D27" w14:textId="397CF6E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50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2C360B9" w14:textId="74993C6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Puntas para micropipeta de (1 mL o 1000 uL) Sueltas (azules)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4D311D1" w14:textId="1F53B3D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por 1000 unidades</w:t>
            </w:r>
          </w:p>
        </w:tc>
      </w:tr>
      <w:tr w:rsidR="06D24DD0" w:rsidTr="06D24DD0" w14:paraId="144D60C3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5FE2E1A" w14:textId="4357A15A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51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8585CCA" w14:textId="041CABE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Puntas para micropipeta de capacidad volumen 5 mL. Sueltas (azules)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63F44537" w14:textId="15E705BF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por 200 unidades</w:t>
            </w:r>
          </w:p>
        </w:tc>
      </w:tr>
      <w:tr w:rsidR="06D24DD0" w:rsidTr="06D24DD0" w14:paraId="1BC86479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30032BC" w14:textId="024C32E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52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193331D" w14:textId="49F09900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Puntas para micropipeta de capacidad volumen 10 mL. Sueltas (azules)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F4D3F40" w14:textId="6828AC1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Paquete por 100 unidades</w:t>
            </w:r>
          </w:p>
        </w:tc>
      </w:tr>
      <w:tr w:rsidR="06D24DD0" w:rsidTr="06D24DD0" w14:paraId="26446DB6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1ED02BA" w14:textId="4DEAE6D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53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0856CAE" w14:textId="075E925B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Micro cuchara-espátula. Tipo: Forma de cuchara.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BB4A38B" w14:textId="38ADE429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Tamaño (mm): 5x150. Espátula (mm): 5x40. Cuchara (mm): 5x9 Dimensiones aproximadas o equivalentes </w:t>
            </w:r>
          </w:p>
        </w:tc>
      </w:tr>
      <w:tr w:rsidR="06D24DD0" w:rsidTr="06D24DD0" w14:paraId="569946E5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94760F1" w14:textId="22B03034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54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17C3337" w14:textId="52AA09E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Cuchara para polvo en acero inoxidable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710FBA8" w14:textId="705A213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Longitud (mm): 170. Espátula (mm): 10x40 </w:t>
            </w:r>
            <w:r>
              <w:br/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Dimensiones aproximadas o equivalentes </w:t>
            </w:r>
          </w:p>
        </w:tc>
      </w:tr>
      <w:tr w:rsidR="06D24DD0" w:rsidTr="06D24DD0" w14:paraId="1D8806D2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211BD4ED" w14:textId="75563145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55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422D36D6" w14:textId="3098139A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Embudo Buchner de porcelana con diámetro de 70 mm, diámetro interno del vástago 55 mm, apto para filtración al vació, Capacidad de 100 mL.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F46803B" w14:textId="35E4ECC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Diámetro de 70 mm, longitud del vástago 55 mm </w:t>
            </w:r>
            <w:r>
              <w:br/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Dimensiones aproximadas o equivalentes </w:t>
            </w:r>
          </w:p>
        </w:tc>
      </w:tr>
      <w:tr w:rsidR="06D24DD0" w:rsidTr="06D24DD0" w14:paraId="3D78094F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1FB55C5" w14:textId="6D4DE5AC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56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2B4CCF9" w14:textId="6C4E59F3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Matraz kitasato con desprendimiento lateral con capacidad para 500 mL </w:t>
            </w:r>
            <w:r>
              <w:br/>
            </w: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Fabricado en vidrio de borosilicato 3.3 o material equivalente con bajo contenido de extractables. Con paredes gruesas. Intervalo de la graduación aproximada o equivalente de 150 a 500mL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BACC444" w14:textId="2B7A88F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  <w:tr w:rsidR="06D24DD0" w:rsidTr="06D24DD0" w14:paraId="48D5D5F6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139F373B" w14:textId="7FB6CBD8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57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57966D17" w14:textId="4BA8470E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Tapa para desecador de vidrio, compatible con diámetro exterior de 270 mm y altura hasta la punta del mande de vidrio de 125 mm desecador de 200 mm, con dimensiones equivalentes compatibles.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3EE3AF46" w14:textId="5682B687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  <w:tr w:rsidR="06D24DD0" w:rsidTr="06D24DD0" w14:paraId="73AEEB62">
        <w:trPr>
          <w:trHeight w:val="540"/>
        </w:trPr>
        <w:tc>
          <w:tcPr>
            <w:tcW w:w="1242" w:type="dxa"/>
            <w:tcBorders>
              <w:top w:val="single" w:sz="4"/>
              <w:left w:val="single" w:sz="8"/>
              <w:bottom w:val="single" w:sz="8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FE371B8" w14:textId="64B637A4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58</w:t>
            </w:r>
          </w:p>
        </w:tc>
        <w:tc>
          <w:tcPr>
            <w:tcW w:w="567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1C54DEC" w14:textId="75F76981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0"/>
                <w:szCs w:val="20"/>
                <w:u w:val="none"/>
              </w:rPr>
              <w:t xml:space="preserve">Tapa para desecador de vidrio, compatible con diámetro exterior de 320 mm y altura hasta la punta del mande de vidrio de 125 mm desecador de 250 mm con dimensiones equivalentes compatibles </w:t>
            </w:r>
          </w:p>
        </w:tc>
        <w:tc>
          <w:tcPr>
            <w:tcW w:w="205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6D24DD0" w:rsidP="06D24DD0" w:rsidRDefault="06D24DD0" w14:paraId="0EB82B58" w14:textId="1732693A">
            <w:pPr>
              <w:spacing w:before="0" w:beforeAutospacing="off" w:after="0" w:afterAutospacing="off"/>
              <w:jc w:val="center"/>
            </w:pPr>
            <w:r w:rsidRPr="06D24DD0" w:rsidR="06D24DD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>Unidad</w:t>
            </w:r>
          </w:p>
        </w:tc>
      </w:tr>
    </w:tbl>
    <w:p w:rsidR="003A2A40" w:rsidP="009CAB30" w:rsidRDefault="003A2A40" w14:paraId="0104BAAD" w14:textId="04171BDF">
      <w:pPr>
        <w:spacing w:after="0" w:line="240" w:lineRule="auto"/>
        <w:jc w:val="both"/>
        <w:rPr>
          <w:rFonts w:ascii="Verdana" w:hAnsi="Verdana" w:eastAsia="Verdana" w:cs="Verdana"/>
          <w:color w:val="000000" w:themeColor="text1"/>
          <w:lang w:val="es-ES"/>
        </w:rPr>
      </w:pPr>
    </w:p>
    <w:p w:rsidR="00782A57" w:rsidP="00782A57" w:rsidRDefault="00782A57" w14:paraId="10F0C98D" w14:textId="77777777">
      <w:pPr>
        <w:spacing w:after="0" w:line="240" w:lineRule="auto"/>
        <w:jc w:val="both"/>
        <w:rPr>
          <w:rFonts w:ascii="Verdana" w:hAnsi="Verdana" w:eastAsia="Verdana" w:cs="Verdana"/>
          <w:color w:val="000000" w:themeColor="text1"/>
          <w:lang w:val="es-ES"/>
        </w:rPr>
      </w:pPr>
      <w:r w:rsidRPr="23D1D44F">
        <w:rPr>
          <w:rFonts w:ascii="Verdana" w:hAnsi="Verdana" w:eastAsia="Verdana" w:cs="Verdana"/>
          <w:color w:val="000000" w:themeColor="text1"/>
          <w:lang w:val="es-ES"/>
        </w:rPr>
        <w:t>El oferente deberá además de las anteriores especificaciones técnicas, cumplir con las siguientes condiciones de manera obligatoria y aportar los documentos que se requieran junto con su propuesta so pena de no cumplir con los requisitos exigidos así: </w:t>
      </w:r>
    </w:p>
    <w:p w:rsidR="00782A57" w:rsidP="00782A57" w:rsidRDefault="00782A57" w14:paraId="0070CF36" w14:textId="77777777">
      <w:pPr>
        <w:spacing w:after="0" w:line="240" w:lineRule="auto"/>
        <w:rPr>
          <w:rFonts w:ascii="Verdana" w:hAnsi="Verdana" w:eastAsia="Verdana" w:cs="Verdana"/>
          <w:color w:val="FF0000"/>
          <w:lang w:val="es-ES"/>
        </w:rPr>
      </w:pPr>
    </w:p>
    <w:tbl>
      <w:tblPr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ook w:val="0400" w:firstRow="0" w:lastRow="0" w:firstColumn="0" w:lastColumn="0" w:noHBand="0" w:noVBand="1"/>
      </w:tblPr>
      <w:tblGrid>
        <w:gridCol w:w="840"/>
        <w:gridCol w:w="7965"/>
      </w:tblGrid>
      <w:tr w:rsidRPr="002C2E1F" w:rsidR="00E71E1B" w:rsidTr="00207B16" w14:paraId="7BA58A92" w14:textId="77777777">
        <w:trPr>
          <w:trHeight w:val="285"/>
        </w:trPr>
        <w:tc>
          <w:tcPr>
            <w:tcW w:w="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90" w:type="dxa"/>
              <w:right w:w="90" w:type="dxa"/>
            </w:tcMar>
          </w:tcPr>
          <w:p w:rsidRPr="002C2E1F" w:rsidR="00E71E1B" w:rsidP="00207B16" w:rsidRDefault="00E71E1B" w14:paraId="4E818176" w14:textId="7777777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08" w:hanging="120"/>
              <w:jc w:val="center"/>
              <w:rPr>
                <w:rFonts w:ascii="Verdana" w:hAnsi="Verdana" w:eastAsia="Verdana" w:cs="Verdana"/>
                <w:sz w:val="22"/>
                <w:szCs w:val="22"/>
              </w:rPr>
            </w:pPr>
            <w:r w:rsidRPr="002C2E1F">
              <w:rPr>
                <w:rFonts w:ascii="Verdana" w:hAnsi="Verdana" w:eastAsia="Verdana" w:cs="Verdana"/>
                <w:b/>
                <w:bCs/>
                <w:sz w:val="22"/>
                <w:szCs w:val="22"/>
              </w:rPr>
              <w:t>ÍTEM</w:t>
            </w:r>
          </w:p>
        </w:tc>
        <w:tc>
          <w:tcPr>
            <w:tcW w:w="796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90" w:type="dxa"/>
              <w:right w:w="90" w:type="dxa"/>
            </w:tcMar>
          </w:tcPr>
          <w:p w:rsidRPr="002C2E1F" w:rsidR="00E71E1B" w:rsidP="00207B16" w:rsidRDefault="00E71E1B" w14:paraId="595060FC" w14:textId="7777777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after="0" w:line="240" w:lineRule="auto"/>
              <w:ind w:right="769"/>
              <w:jc w:val="both"/>
              <w:rPr>
                <w:rFonts w:ascii="Verdana" w:hAnsi="Verdana" w:eastAsia="Verdana" w:cs="Verdana"/>
                <w:sz w:val="22"/>
                <w:szCs w:val="22"/>
              </w:rPr>
            </w:pPr>
            <w:r w:rsidRPr="002C2E1F">
              <w:rPr>
                <w:rFonts w:ascii="Verdana" w:hAnsi="Verdana" w:eastAsia="Verdana" w:cs="Verdana"/>
                <w:b/>
                <w:bCs/>
                <w:sz w:val="22"/>
                <w:szCs w:val="22"/>
              </w:rPr>
              <w:t>DESCRIPCIÓN</w:t>
            </w:r>
          </w:p>
        </w:tc>
      </w:tr>
      <w:tr w:rsidRPr="002C2E1F" w:rsidR="00E71E1B" w:rsidTr="00207B16" w14:paraId="4B73E9F6" w14:textId="77777777">
        <w:trPr>
          <w:trHeight w:val="285"/>
        </w:trPr>
        <w:tc>
          <w:tcPr>
            <w:tcW w:w="84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90" w:type="dxa"/>
              <w:right w:w="90" w:type="dxa"/>
            </w:tcMar>
            <w:vAlign w:val="center"/>
          </w:tcPr>
          <w:p w:rsidRPr="002C2E1F" w:rsidR="00E71E1B" w:rsidP="00207B16" w:rsidRDefault="00E71E1B" w14:paraId="18C1F9E1" w14:textId="7777777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108"/>
              <w:jc w:val="center"/>
              <w:rPr>
                <w:rFonts w:ascii="Verdana" w:hAnsi="Verdana" w:eastAsia="Verdana" w:cs="Verdana"/>
                <w:sz w:val="22"/>
                <w:szCs w:val="22"/>
              </w:rPr>
            </w:pPr>
            <w:r w:rsidRPr="002C2E1F">
              <w:rPr>
                <w:rFonts w:ascii="Verdana" w:hAnsi="Verdana" w:eastAsia="Verdana" w:cs="Verdan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96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90" w:type="dxa"/>
              <w:right w:w="90" w:type="dxa"/>
            </w:tcMar>
            <w:vAlign w:val="center"/>
          </w:tcPr>
          <w:p w:rsidRPr="002C2E1F" w:rsidR="00E71E1B" w:rsidP="00207B16" w:rsidRDefault="00E71E1B" w14:paraId="649BE382" w14:textId="7777777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68"/>
              <w:jc w:val="both"/>
              <w:rPr>
                <w:rFonts w:ascii="Verdana" w:hAnsi="Verdana" w:eastAsia="Verdana" w:cs="Verdana"/>
                <w:sz w:val="22"/>
                <w:szCs w:val="22"/>
              </w:rPr>
            </w:pPr>
            <w:r w:rsidRPr="002C2E1F">
              <w:rPr>
                <w:rFonts w:ascii="Verdana" w:hAnsi="Verdana" w:eastAsia="Verdana" w:cs="Verdana"/>
                <w:sz w:val="22"/>
                <w:szCs w:val="22"/>
              </w:rPr>
              <w:t>El proponente deberá aportar en formato.zip la ficha técnica que evidencie las características (descripción, referencia y marca) de cada uno de los ítems requeridos por la entidad, las cuales deben estar nombradas con el número de ítem al que corresponda.</w:t>
            </w:r>
          </w:p>
        </w:tc>
      </w:tr>
    </w:tbl>
    <w:p w:rsidR="00782A57" w:rsidP="00782A57" w:rsidRDefault="00782A57" w14:paraId="333AA9BF" w14:textId="77777777">
      <w:pPr>
        <w:pStyle w:val="Sinespaciado"/>
        <w:jc w:val="both"/>
        <w:rPr>
          <w:rFonts w:ascii="Verdana" w:hAnsi="Verdana" w:eastAsia="Verdana" w:cs="Verdana"/>
          <w:lang w:bidi="he-IL"/>
        </w:rPr>
      </w:pPr>
    </w:p>
    <w:p w:rsidRPr="00C53106" w:rsidR="00782A57" w:rsidP="00782A57" w:rsidRDefault="00782A57" w14:paraId="6C8EE232" w14:textId="77777777">
      <w:pPr>
        <w:widowControl w:val="0"/>
        <w:jc w:val="both"/>
        <w:rPr>
          <w:rFonts w:ascii="Verdana" w:hAnsi="Verdana" w:eastAsia="Times New Roman" w:cs="Arial"/>
          <w:color w:val="000000"/>
          <w:kern w:val="0"/>
          <w:lang w:bidi="he-IL"/>
          <w14:ligatures w14:val="none"/>
        </w:rPr>
      </w:pPr>
      <w:r w:rsidRPr="008F178C">
        <w:rPr>
          <w:rFonts w:ascii="Verdana" w:hAnsi="Verdana" w:eastAsia="Times New Roman" w:cs="Arial"/>
          <w:color w:val="000000"/>
          <w:kern w:val="0"/>
          <w:lang w:bidi="he-IL"/>
          <w14:ligatures w14:val="none"/>
        </w:rPr>
        <w:t xml:space="preserve">De llegarse a condicionar por parte del oferente de alguna forma el cumplimiento de estas especificaciones implicará el incumplimiento de las mismas y su oferta será NO HÁBIL TÉCNICAMENTE. </w:t>
      </w:r>
    </w:p>
    <w:p w:rsidR="003A2A40" w:rsidP="00782A57" w:rsidRDefault="00782A57" w14:paraId="64B79037" w14:textId="4FEBC6B1">
      <w:pPr>
        <w:spacing w:after="0" w:line="240" w:lineRule="auto"/>
        <w:jc w:val="both"/>
        <w:rPr>
          <w:rFonts w:ascii="Verdana" w:hAnsi="Verdana" w:eastAsia="Verdana" w:cs="Verdana"/>
          <w:color w:val="000000" w:themeColor="text1"/>
          <w:lang w:val="es-ES"/>
        </w:rPr>
      </w:pPr>
      <w:r w:rsidRPr="008F178C">
        <w:rPr>
          <w:rFonts w:ascii="Verdana" w:hAnsi="Verdana" w:eastAsia="Times New Roman" w:cs="Arial"/>
          <w:color w:val="000000"/>
          <w:lang w:bidi="he-IL"/>
        </w:rPr>
        <w:t xml:space="preserve">En caso de no hacerlo en el tiempo establecido su oferta será </w:t>
      </w:r>
      <w:r w:rsidRPr="008F178C">
        <w:rPr>
          <w:rFonts w:ascii="Verdana" w:hAnsi="Verdana" w:eastAsia="Times New Roman" w:cs="Arial"/>
          <w:b/>
          <w:bCs/>
          <w:color w:val="000000"/>
          <w:lang w:bidi="he-IL"/>
        </w:rPr>
        <w:t>NO HÁBIL</w:t>
      </w:r>
    </w:p>
    <w:p w:rsidR="00C83146" w:rsidP="00C83146" w:rsidRDefault="00C83146" w14:paraId="64B73646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Arial" w:hAnsi="Arial" w:cs="Arial"/>
          <w:spacing w:val="-3"/>
        </w:rPr>
      </w:pPr>
      <w:r w:rsidRPr="00D77088">
        <w:rPr>
          <w:rFonts w:ascii="Arial" w:hAnsi="Arial" w:cs="Arial"/>
          <w:spacing w:val="-3"/>
        </w:rPr>
        <w:t>Proponente: ---------------------------------------------------------------------</w:t>
      </w:r>
    </w:p>
    <w:p w:rsidRPr="00D77088" w:rsidR="00C83146" w:rsidP="00C83146" w:rsidRDefault="00C83146" w14:paraId="63AA02E7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Arial" w:hAnsi="Arial" w:cs="Arial"/>
          <w:spacing w:val="-3"/>
        </w:rPr>
      </w:pPr>
      <w:proofErr w:type="spellStart"/>
      <w:r>
        <w:rPr>
          <w:rFonts w:ascii="Arial" w:hAnsi="Arial" w:cs="Arial"/>
          <w:spacing w:val="-3"/>
        </w:rPr>
        <w:t>Nit</w:t>
      </w:r>
      <w:proofErr w:type="spellEnd"/>
      <w:r>
        <w:rPr>
          <w:rFonts w:ascii="Arial" w:hAnsi="Arial" w:cs="Arial"/>
          <w:spacing w:val="-3"/>
        </w:rPr>
        <w:t xml:space="preserve">. No. </w:t>
      </w:r>
      <w:r w:rsidRPr="00D77088">
        <w:rPr>
          <w:rFonts w:ascii="Arial" w:hAnsi="Arial" w:cs="Arial"/>
          <w:spacing w:val="-3"/>
        </w:rPr>
        <w:t>-------------------------------</w:t>
      </w:r>
    </w:p>
    <w:p w:rsidRPr="00D77088" w:rsidR="00C83146" w:rsidP="00C83146" w:rsidRDefault="00C83146" w14:paraId="0C3E5234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Arial" w:hAnsi="Arial" w:cs="Arial"/>
          <w:spacing w:val="-3"/>
        </w:rPr>
      </w:pPr>
      <w:r w:rsidRPr="00D77088">
        <w:rPr>
          <w:rFonts w:ascii="Arial" w:hAnsi="Arial" w:cs="Arial"/>
          <w:spacing w:val="-3"/>
        </w:rPr>
        <w:t>Dirección ----------------------------------------------------------------------</w:t>
      </w:r>
    </w:p>
    <w:p w:rsidRPr="00D77088" w:rsidR="00C83146" w:rsidP="00C83146" w:rsidRDefault="00C83146" w14:paraId="4DE45926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Arial" w:hAnsi="Arial" w:cs="Arial"/>
          <w:spacing w:val="-3"/>
        </w:rPr>
      </w:pPr>
      <w:r w:rsidRPr="00D77088">
        <w:rPr>
          <w:rFonts w:ascii="Arial" w:hAnsi="Arial" w:cs="Arial"/>
          <w:spacing w:val="-3"/>
        </w:rPr>
        <w:t xml:space="preserve">Teléfono -------------------------  </w:t>
      </w:r>
      <w:r w:rsidRPr="00D77088">
        <w:rPr>
          <w:rFonts w:ascii="Arial" w:hAnsi="Arial" w:cs="Arial"/>
          <w:spacing w:val="-3"/>
        </w:rPr>
        <w:tab/>
      </w:r>
      <w:r w:rsidRPr="00D77088">
        <w:rPr>
          <w:rFonts w:ascii="Arial" w:hAnsi="Arial" w:cs="Arial"/>
          <w:spacing w:val="-3"/>
        </w:rPr>
        <w:t>Fax---------------------------</w:t>
      </w:r>
    </w:p>
    <w:p w:rsidRPr="00D77088" w:rsidR="00C83146" w:rsidP="00C83146" w:rsidRDefault="00C83146" w14:paraId="4C3CF2DA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Arial" w:hAnsi="Arial" w:cs="Arial"/>
          <w:spacing w:val="-3"/>
        </w:rPr>
      </w:pPr>
      <w:r w:rsidRPr="00D77088">
        <w:rPr>
          <w:rFonts w:ascii="Arial" w:hAnsi="Arial" w:cs="Arial"/>
          <w:spacing w:val="-3"/>
        </w:rPr>
        <w:t>Correo electrónico de la persona que atiende la presente contratación -------------------------</w:t>
      </w:r>
    </w:p>
    <w:p w:rsidRPr="00D77088" w:rsidR="00C83146" w:rsidP="00C83146" w:rsidRDefault="00C83146" w14:paraId="593D6C30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Arial" w:hAnsi="Arial" w:cs="Arial"/>
          <w:spacing w:val="-3"/>
        </w:rPr>
      </w:pPr>
      <w:r w:rsidRPr="00D77088">
        <w:rPr>
          <w:rFonts w:ascii="Arial" w:hAnsi="Arial" w:cs="Arial"/>
          <w:spacing w:val="-3"/>
        </w:rPr>
        <w:t>Nombre del Representante Legal:-----------------------------------------</w:t>
      </w:r>
    </w:p>
    <w:p w:rsidRPr="00D77088" w:rsidR="00C83146" w:rsidP="00C83146" w:rsidRDefault="00C83146" w14:paraId="246C42DC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Arial" w:hAnsi="Arial" w:cs="Arial"/>
          <w:spacing w:val="-3"/>
        </w:rPr>
      </w:pPr>
      <w:r w:rsidRPr="00D77088">
        <w:rPr>
          <w:rFonts w:ascii="Arial" w:hAnsi="Arial" w:cs="Arial"/>
          <w:spacing w:val="-3"/>
        </w:rPr>
        <w:t>Dirección ----------------------------------------------------------------------Teléfono ------------------------</w:t>
      </w:r>
    </w:p>
    <w:p w:rsidRPr="00D77088" w:rsidR="00C83146" w:rsidP="00C83146" w:rsidRDefault="00C83146" w14:paraId="684DA818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Arial" w:hAnsi="Arial" w:cs="Arial"/>
          <w:spacing w:val="-3"/>
        </w:rPr>
      </w:pPr>
      <w:r w:rsidRPr="00D77088">
        <w:rPr>
          <w:rFonts w:ascii="Arial" w:hAnsi="Arial" w:cs="Arial"/>
          <w:spacing w:val="-3"/>
        </w:rPr>
        <w:t xml:space="preserve">Firma del Representante Legal --------------------------- </w:t>
      </w:r>
    </w:p>
    <w:p w:rsidRPr="00D77088" w:rsidR="00C83146" w:rsidP="00C83146" w:rsidRDefault="00C83146" w14:paraId="06368713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jc w:val="both"/>
        <w:rPr>
          <w:rFonts w:ascii="Arial" w:hAnsi="Arial" w:cs="Arial"/>
          <w:spacing w:val="-3"/>
        </w:rPr>
      </w:pPr>
      <w:r w:rsidRPr="00D77088">
        <w:rPr>
          <w:rFonts w:ascii="Arial" w:hAnsi="Arial" w:cs="Arial"/>
          <w:spacing w:val="-3"/>
        </w:rPr>
        <w:t>Correo electrónico____________________</w:t>
      </w:r>
    </w:p>
    <w:p w:rsidRPr="00D77088" w:rsidR="00C83146" w:rsidP="00C83146" w:rsidRDefault="00C83146" w14:paraId="74E89C05" w14:textId="77777777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before="120"/>
        <w:rPr>
          <w:rFonts w:ascii="Arial" w:hAnsi="Arial" w:cs="Arial"/>
          <w:spacing w:val="-3"/>
        </w:rPr>
      </w:pPr>
      <w:r w:rsidRPr="00D77088">
        <w:rPr>
          <w:rFonts w:ascii="Arial" w:hAnsi="Arial" w:cs="Arial"/>
          <w:spacing w:val="-3"/>
        </w:rPr>
        <w:t>Documento de Identificación --------------------------------------------------</w:t>
      </w:r>
    </w:p>
    <w:p w:rsidRPr="00520E7E" w:rsidR="00C83146" w:rsidP="00C83146" w:rsidRDefault="00C83146" w14:paraId="1AB66DE5" w14:textId="7777777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83146" w:rsidP="008D4CA6" w:rsidRDefault="00C83146" w14:paraId="451228E2" w14:textId="7777777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D4CA6" w:rsidP="008D4CA6" w:rsidRDefault="008D4CA6" w14:paraId="08AF8A9A" w14:textId="7777777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Pr="00D33324" w:rsidR="008309DB" w:rsidP="00524449" w:rsidRDefault="008309DB" w14:paraId="21DB88A3" w14:textId="77777777">
      <w:pPr>
        <w:pStyle w:val="Sinespaciado"/>
        <w:rPr>
          <w:rFonts w:ascii="Verdana" w:hAnsi="Verdana"/>
        </w:rPr>
      </w:pPr>
    </w:p>
    <w:sectPr w:rsidRPr="00D33324" w:rsidR="008309DB" w:rsidSect="00742A6B">
      <w:headerReference w:type="default" r:id="rId10"/>
      <w:footerReference w:type="default" r:id="rId11"/>
      <w:pgSz w:w="12240" w:h="15840" w:orient="portrait" w:code="1"/>
      <w:pgMar w:top="1418" w:right="1701" w:bottom="1418" w:left="1701" w:header="709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3570E" w:rsidP="006A6192" w:rsidRDefault="0023570E" w14:paraId="61DF0E72" w14:textId="77777777">
      <w:pPr>
        <w:spacing w:after="0" w:line="240" w:lineRule="auto"/>
      </w:pPr>
      <w:r>
        <w:separator/>
      </w:r>
    </w:p>
  </w:endnote>
  <w:endnote w:type="continuationSeparator" w:id="0">
    <w:p w:rsidR="0023570E" w:rsidP="006A6192" w:rsidRDefault="0023570E" w14:paraId="62326EE2" w14:textId="77777777">
      <w:pPr>
        <w:spacing w:after="0" w:line="240" w:lineRule="auto"/>
      </w:pPr>
      <w:r>
        <w:continuationSeparator/>
      </w:r>
    </w:p>
  </w:endnote>
  <w:endnote w:type="continuationNotice" w:id="1">
    <w:p w:rsidR="0023570E" w:rsidRDefault="0023570E" w14:paraId="50DCCB5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20"/>
        <w:szCs w:val="20"/>
      </w:rPr>
      <w:id w:val="-1923405622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:rsidR="00AE1CC1" w:rsidRDefault="00AE1CC1" w14:paraId="3A7B1E52" w14:textId="77777777">
            <w:pPr>
              <w:pStyle w:val="Piedepgina"/>
              <w:jc w:val="right"/>
              <w:rPr>
                <w:rFonts w:ascii="Verdana" w:hAnsi="Verdana"/>
                <w:sz w:val="20"/>
                <w:szCs w:val="20"/>
              </w:rPr>
            </w:pPr>
          </w:p>
          <w:p w:rsidRPr="00DD5A71" w:rsidR="00A80029" w:rsidRDefault="00A80029" w14:paraId="15FDD80F" w14:textId="3DDBA331">
            <w:pPr>
              <w:pStyle w:val="Piedepgina"/>
              <w:jc w:val="right"/>
              <w:rPr>
                <w:rFonts w:ascii="Verdana" w:hAnsi="Verdana"/>
                <w:sz w:val="20"/>
                <w:szCs w:val="20"/>
                <w:lang w:val="pt-PT"/>
              </w:rPr>
            </w:pPr>
            <w:r w:rsidRPr="00DD5A71">
              <w:rPr>
                <w:rFonts w:ascii="Verdana" w:hAnsi="Verdana"/>
                <w:sz w:val="20"/>
                <w:szCs w:val="20"/>
                <w:lang w:val="pt-PT"/>
              </w:rPr>
              <w:t xml:space="preserve">Código </w:t>
            </w:r>
            <w:r w:rsidR="007F4621">
              <w:rPr>
                <w:rFonts w:ascii="Verdana" w:hAnsi="Verdana"/>
                <w:sz w:val="20"/>
                <w:szCs w:val="20"/>
                <w:lang w:val="pt-PT"/>
              </w:rPr>
              <w:t>A</w:t>
            </w:r>
            <w:r w:rsidRPr="00DD5A71">
              <w:rPr>
                <w:rFonts w:ascii="Verdana" w:hAnsi="Verdana"/>
                <w:sz w:val="20"/>
                <w:szCs w:val="20"/>
                <w:lang w:val="pt-PT"/>
              </w:rPr>
              <w:t>-0</w:t>
            </w:r>
            <w:r w:rsidR="007F4621">
              <w:rPr>
                <w:rFonts w:ascii="Verdana" w:hAnsi="Verdana"/>
                <w:sz w:val="20"/>
                <w:szCs w:val="20"/>
                <w:lang w:val="pt-PT"/>
              </w:rPr>
              <w:t>7</w:t>
            </w:r>
            <w:r w:rsidRPr="00DD5A71">
              <w:rPr>
                <w:rFonts w:ascii="Verdana" w:hAnsi="Verdana"/>
                <w:sz w:val="20"/>
                <w:szCs w:val="20"/>
                <w:lang w:val="pt-PT"/>
              </w:rPr>
              <w:t>-F-</w:t>
            </w:r>
            <w:r w:rsidR="007F4621">
              <w:rPr>
                <w:rFonts w:ascii="Verdana" w:hAnsi="Verdana"/>
                <w:sz w:val="20"/>
                <w:szCs w:val="20"/>
                <w:lang w:val="pt-PT"/>
              </w:rPr>
              <w:t>0</w:t>
            </w:r>
            <w:r w:rsidR="007039B9">
              <w:rPr>
                <w:rFonts w:ascii="Verdana" w:hAnsi="Verdana"/>
                <w:sz w:val="20"/>
                <w:szCs w:val="20"/>
                <w:lang w:val="pt-PT"/>
              </w:rPr>
              <w:t>16</w:t>
            </w:r>
          </w:p>
          <w:p w:rsidRPr="00DD5A71" w:rsidR="00F42AB9" w:rsidRDefault="00F42AB9" w14:paraId="53B3FA5A" w14:textId="1607FF8E">
            <w:pPr>
              <w:pStyle w:val="Piedepgina"/>
              <w:jc w:val="right"/>
              <w:rPr>
                <w:rFonts w:ascii="Verdana" w:hAnsi="Verdana"/>
                <w:sz w:val="20"/>
                <w:szCs w:val="20"/>
                <w:lang w:val="pt-PT"/>
              </w:rPr>
            </w:pPr>
            <w:proofErr w:type="spellStart"/>
            <w:r w:rsidRPr="00DD5A71">
              <w:rPr>
                <w:rFonts w:ascii="Verdana" w:hAnsi="Verdana"/>
                <w:sz w:val="20"/>
                <w:szCs w:val="20"/>
                <w:lang w:val="pt-PT"/>
              </w:rPr>
              <w:t>Versión</w:t>
            </w:r>
            <w:proofErr w:type="spellEnd"/>
            <w:r w:rsidRPr="00DD5A71">
              <w:rPr>
                <w:rFonts w:ascii="Verdana" w:hAnsi="Verdana"/>
                <w:sz w:val="20"/>
                <w:szCs w:val="20"/>
                <w:lang w:val="pt-PT"/>
              </w:rPr>
              <w:t xml:space="preserve"> </w:t>
            </w:r>
            <w:r w:rsidR="003E3408">
              <w:rPr>
                <w:rFonts w:ascii="Verdana" w:hAnsi="Verdana"/>
                <w:sz w:val="20"/>
                <w:szCs w:val="20"/>
                <w:lang w:val="pt-PT"/>
              </w:rPr>
              <w:t>3</w:t>
            </w:r>
          </w:p>
          <w:p w:rsidRPr="00571698" w:rsidR="008E50A9" w:rsidP="00571698" w:rsidRDefault="008E50A9" w14:paraId="5DC066D9" w14:textId="44742781">
            <w:pPr>
              <w:pStyle w:val="Piedepgina"/>
              <w:jc w:val="right"/>
              <w:rPr>
                <w:rFonts w:ascii="Verdana" w:hAnsi="Verdana"/>
                <w:sz w:val="20"/>
                <w:szCs w:val="20"/>
              </w:rPr>
            </w:pPr>
            <w:r w:rsidRPr="00DD5A71">
              <w:rPr>
                <w:rFonts w:ascii="Verdana" w:hAnsi="Verdana"/>
                <w:sz w:val="20"/>
                <w:szCs w:val="20"/>
                <w:lang w:val="es-ES"/>
              </w:rPr>
              <w:t xml:space="preserve">Página </w:t>
            </w:r>
            <w:r w:rsidRPr="00DD5A71">
              <w:rPr>
                <w:rFonts w:ascii="Verdana" w:hAnsi="Verdana"/>
                <w:b/>
                <w:bCs/>
                <w:sz w:val="20"/>
                <w:szCs w:val="20"/>
              </w:rPr>
              <w:fldChar w:fldCharType="begin"/>
            </w:r>
            <w:r w:rsidRPr="00DD5A71">
              <w:rPr>
                <w:rFonts w:ascii="Verdana" w:hAnsi="Verdana"/>
                <w:b/>
                <w:bCs/>
                <w:sz w:val="20"/>
                <w:szCs w:val="20"/>
              </w:rPr>
              <w:instrText>PAGE</w:instrText>
            </w:r>
            <w:r w:rsidRPr="00DD5A71">
              <w:rPr>
                <w:rFonts w:ascii="Verdana" w:hAnsi="Verdana"/>
                <w:b/>
                <w:bCs/>
                <w:sz w:val="20"/>
                <w:szCs w:val="20"/>
              </w:rPr>
              <w:fldChar w:fldCharType="separate"/>
            </w:r>
            <w:r w:rsidR="00391436">
              <w:rPr>
                <w:rFonts w:ascii="Verdana" w:hAnsi="Verdana"/>
                <w:b/>
                <w:bCs/>
                <w:noProof/>
                <w:sz w:val="20"/>
                <w:szCs w:val="20"/>
              </w:rPr>
              <w:t>21</w:t>
            </w:r>
            <w:r w:rsidRPr="00DD5A71">
              <w:rPr>
                <w:rFonts w:ascii="Verdana" w:hAnsi="Verdana"/>
                <w:b/>
                <w:bCs/>
                <w:sz w:val="20"/>
                <w:szCs w:val="20"/>
              </w:rPr>
              <w:fldChar w:fldCharType="end"/>
            </w:r>
            <w:r w:rsidRPr="00DD5A71">
              <w:rPr>
                <w:rFonts w:ascii="Verdana" w:hAnsi="Verdana"/>
                <w:sz w:val="20"/>
                <w:szCs w:val="20"/>
                <w:lang w:val="es-ES"/>
              </w:rPr>
              <w:t xml:space="preserve"> de </w:t>
            </w:r>
            <w:r w:rsidRPr="00DD5A71">
              <w:rPr>
                <w:rFonts w:ascii="Verdana" w:hAnsi="Verdana"/>
                <w:b/>
                <w:bCs/>
                <w:sz w:val="20"/>
                <w:szCs w:val="20"/>
              </w:rPr>
              <w:fldChar w:fldCharType="begin"/>
            </w:r>
            <w:r w:rsidRPr="00DD5A71">
              <w:rPr>
                <w:rFonts w:ascii="Verdana" w:hAnsi="Verdana"/>
                <w:b/>
                <w:bCs/>
                <w:sz w:val="20"/>
                <w:szCs w:val="20"/>
              </w:rPr>
              <w:instrText>NUMPAGES</w:instrText>
            </w:r>
            <w:r w:rsidRPr="00DD5A71">
              <w:rPr>
                <w:rFonts w:ascii="Verdana" w:hAnsi="Verdana"/>
                <w:b/>
                <w:bCs/>
                <w:sz w:val="20"/>
                <w:szCs w:val="20"/>
              </w:rPr>
              <w:fldChar w:fldCharType="separate"/>
            </w:r>
            <w:r w:rsidR="00391436">
              <w:rPr>
                <w:rFonts w:ascii="Verdana" w:hAnsi="Verdana"/>
                <w:b/>
                <w:bCs/>
                <w:noProof/>
                <w:sz w:val="20"/>
                <w:szCs w:val="20"/>
              </w:rPr>
              <w:t>21</w:t>
            </w:r>
            <w:r w:rsidRPr="00DD5A71">
              <w:rPr>
                <w:rFonts w:ascii="Verdana" w:hAnsi="Verdana"/>
                <w:b/>
                <w:bCs/>
                <w:sz w:val="20"/>
                <w:szCs w:val="20"/>
              </w:rPr>
              <w:fldChar w:fldCharType="end"/>
            </w:r>
          </w:p>
        </w:sdtContent>
        <w:sdtEndPr>
          <w:rPr>
            <w:rFonts w:ascii="Verdana" w:hAnsi="Verdana"/>
            <w:sz w:val="20"/>
            <w:szCs w:val="20"/>
          </w:rPr>
        </w:sdtEndPr>
      </w:sdt>
    </w:sdtContent>
    <w:sdtEndPr>
      <w:rPr>
        <w:rFonts w:ascii="Verdana" w:hAnsi="Verdana"/>
        <w:sz w:val="20"/>
        <w:szCs w:val="20"/>
      </w:rPr>
    </w:sdtEndPr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3570E" w:rsidP="006A6192" w:rsidRDefault="0023570E" w14:paraId="6CF3F920" w14:textId="77777777">
      <w:pPr>
        <w:spacing w:after="0" w:line="240" w:lineRule="auto"/>
      </w:pPr>
      <w:r>
        <w:separator/>
      </w:r>
    </w:p>
  </w:footnote>
  <w:footnote w:type="continuationSeparator" w:id="0">
    <w:p w:rsidR="0023570E" w:rsidP="006A6192" w:rsidRDefault="0023570E" w14:paraId="01B3AA2F" w14:textId="77777777">
      <w:pPr>
        <w:spacing w:after="0" w:line="240" w:lineRule="auto"/>
      </w:pPr>
      <w:r>
        <w:continuationSeparator/>
      </w:r>
    </w:p>
  </w:footnote>
  <w:footnote w:type="continuationNotice" w:id="1">
    <w:p w:rsidR="0023570E" w:rsidRDefault="0023570E" w14:paraId="3011930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A6192" w:rsidRDefault="0021027B" w14:paraId="2457C41A" w14:textId="62C0D029">
    <w:pPr>
      <w:pStyle w:val="Encabezado"/>
    </w:pPr>
    <w:r>
      <w:rPr>
        <w:rFonts w:ascii="Verdana" w:hAnsi="Verdana" w:eastAsia="Times New Roman" w:cs="Times New Roman"/>
        <w:noProof/>
        <w:color w:val="000000"/>
        <w:kern w:val="0"/>
        <w:lang w:val="en-US"/>
      </w:rPr>
      <w:drawing>
        <wp:anchor distT="0" distB="0" distL="114300" distR="114300" simplePos="0" relativeHeight="251658240" behindDoc="1" locked="0" layoutInCell="1" allowOverlap="1" wp14:anchorId="3AF20BD1" wp14:editId="65EF5608">
          <wp:simplePos x="0" y="0"/>
          <wp:positionH relativeFrom="page">
            <wp:align>left</wp:align>
          </wp:positionH>
          <wp:positionV relativeFrom="paragraph">
            <wp:posOffset>-436880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A6192" w:rsidP="006A6192" w:rsidRDefault="006A6192" w14:paraId="5DF6BC3E" w14:textId="5621B010">
    <w:pPr>
      <w:pStyle w:val="Encabezado"/>
      <w:tabs>
        <w:tab w:val="clear" w:pos="4419"/>
        <w:tab w:val="clear" w:pos="8838"/>
        <w:tab w:val="left" w:pos="2964"/>
      </w:tabs>
    </w:pPr>
  </w:p>
  <w:p w:rsidR="006A6192" w:rsidP="006A6192" w:rsidRDefault="006A6192" w14:paraId="4DE1D463" w14:textId="5D7EC10C">
    <w:pPr>
      <w:pStyle w:val="Encabezado"/>
      <w:tabs>
        <w:tab w:val="clear" w:pos="4419"/>
        <w:tab w:val="clear" w:pos="8838"/>
        <w:tab w:val="left" w:pos="2964"/>
      </w:tabs>
    </w:pPr>
  </w:p>
  <w:p w:rsidR="006A6192" w:rsidP="009035E0" w:rsidRDefault="006A6192" w14:paraId="1D102B9D" w14:textId="656C3113">
    <w:pPr>
      <w:pStyle w:val="Encabezado"/>
      <w:tabs>
        <w:tab w:val="clear" w:pos="4419"/>
        <w:tab w:val="clear" w:pos="8838"/>
        <w:tab w:val="left" w:pos="1284"/>
      </w:tabs>
    </w:pPr>
  </w:p>
  <w:p w:rsidR="006A6192" w:rsidP="006A6192" w:rsidRDefault="006A6192" w14:paraId="2EF74105" w14:textId="1D126AFD">
    <w:pPr>
      <w:pStyle w:val="Encabezado"/>
      <w:tabs>
        <w:tab w:val="clear" w:pos="4419"/>
        <w:tab w:val="clear" w:pos="8838"/>
        <w:tab w:val="left" w:pos="2964"/>
      </w:tabs>
    </w:pPr>
  </w:p>
  <w:p w:rsidR="006A6192" w:rsidP="006A6192" w:rsidRDefault="006A6192" w14:paraId="485845D8" w14:textId="77777777">
    <w:pPr>
      <w:pStyle w:val="Encabezado"/>
      <w:tabs>
        <w:tab w:val="clear" w:pos="4419"/>
        <w:tab w:val="clear" w:pos="8838"/>
        <w:tab w:val="left" w:pos="296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B0837"/>
    <w:multiLevelType w:val="multilevel"/>
    <w:tmpl w:val="B9E0583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" w15:restartNumberingAfterBreak="0">
    <w:nsid w:val="03BA1A02"/>
    <w:multiLevelType w:val="multilevel"/>
    <w:tmpl w:val="E73C7D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" w15:restartNumberingAfterBreak="0">
    <w:nsid w:val="08670ABF"/>
    <w:multiLevelType w:val="multilevel"/>
    <w:tmpl w:val="C2943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B5E5991"/>
    <w:multiLevelType w:val="multilevel"/>
    <w:tmpl w:val="932210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4" w15:restartNumberingAfterBreak="0">
    <w:nsid w:val="0D552CDF"/>
    <w:multiLevelType w:val="multilevel"/>
    <w:tmpl w:val="5EFC8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0DF06881"/>
    <w:multiLevelType w:val="multilevel"/>
    <w:tmpl w:val="C11608C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6" w15:restartNumberingAfterBreak="0">
    <w:nsid w:val="10D31A67"/>
    <w:multiLevelType w:val="multilevel"/>
    <w:tmpl w:val="38BC013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7" w15:restartNumberingAfterBreak="0">
    <w:nsid w:val="15200E5B"/>
    <w:multiLevelType w:val="multilevel"/>
    <w:tmpl w:val="C4767AD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8" w15:restartNumberingAfterBreak="0">
    <w:nsid w:val="156F0383"/>
    <w:multiLevelType w:val="multilevel"/>
    <w:tmpl w:val="C3D8A9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9" w15:restartNumberingAfterBreak="0">
    <w:nsid w:val="16060A83"/>
    <w:multiLevelType w:val="multilevel"/>
    <w:tmpl w:val="E788F1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0" w15:restartNumberingAfterBreak="0">
    <w:nsid w:val="16F32E21"/>
    <w:multiLevelType w:val="multilevel"/>
    <w:tmpl w:val="E3EEC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185E07DF"/>
    <w:multiLevelType w:val="multilevel"/>
    <w:tmpl w:val="72E406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2" w15:restartNumberingAfterBreak="0">
    <w:nsid w:val="1E3F7E86"/>
    <w:multiLevelType w:val="multilevel"/>
    <w:tmpl w:val="585C14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3" w15:restartNumberingAfterBreak="0">
    <w:nsid w:val="1E666A34"/>
    <w:multiLevelType w:val="multilevel"/>
    <w:tmpl w:val="2318BE6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4" w15:restartNumberingAfterBreak="0">
    <w:nsid w:val="2226521F"/>
    <w:multiLevelType w:val="multilevel"/>
    <w:tmpl w:val="625E3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223331A9"/>
    <w:multiLevelType w:val="multilevel"/>
    <w:tmpl w:val="95E2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228744DA"/>
    <w:multiLevelType w:val="multilevel"/>
    <w:tmpl w:val="44888E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7" w15:restartNumberingAfterBreak="0">
    <w:nsid w:val="22E44AC5"/>
    <w:multiLevelType w:val="multilevel"/>
    <w:tmpl w:val="7B82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25530C6E"/>
    <w:multiLevelType w:val="multilevel"/>
    <w:tmpl w:val="1C0C53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9" w15:restartNumberingAfterBreak="0">
    <w:nsid w:val="2CF2697F"/>
    <w:multiLevelType w:val="multilevel"/>
    <w:tmpl w:val="E9088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39441AE0"/>
    <w:multiLevelType w:val="multilevel"/>
    <w:tmpl w:val="7C5651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1" w15:restartNumberingAfterBreak="0">
    <w:nsid w:val="39745E43"/>
    <w:multiLevelType w:val="multilevel"/>
    <w:tmpl w:val="FBEE72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2" w15:restartNumberingAfterBreak="0">
    <w:nsid w:val="40971637"/>
    <w:multiLevelType w:val="multilevel"/>
    <w:tmpl w:val="DA0ED15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3" w15:restartNumberingAfterBreak="0">
    <w:nsid w:val="418F4CA9"/>
    <w:multiLevelType w:val="multilevel"/>
    <w:tmpl w:val="8C16A1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4" w15:restartNumberingAfterBreak="0">
    <w:nsid w:val="432101F7"/>
    <w:multiLevelType w:val="multilevel"/>
    <w:tmpl w:val="0464C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49493E58"/>
    <w:multiLevelType w:val="multilevel"/>
    <w:tmpl w:val="E16C76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6" w15:restartNumberingAfterBreak="0">
    <w:nsid w:val="49A03A01"/>
    <w:multiLevelType w:val="multilevel"/>
    <w:tmpl w:val="F26E0F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7" w15:restartNumberingAfterBreak="0">
    <w:nsid w:val="4B3B4FB8"/>
    <w:multiLevelType w:val="multilevel"/>
    <w:tmpl w:val="FEC09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4D062B80"/>
    <w:multiLevelType w:val="multilevel"/>
    <w:tmpl w:val="15FCBD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9" w15:restartNumberingAfterBreak="0">
    <w:nsid w:val="503D071A"/>
    <w:multiLevelType w:val="multilevel"/>
    <w:tmpl w:val="1BECB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5315156C"/>
    <w:multiLevelType w:val="hybridMultilevel"/>
    <w:tmpl w:val="041AA734"/>
    <w:lvl w:ilvl="0" w:tplc="D598A036">
      <w:start w:val="1"/>
      <w:numFmt w:val="lowerLetter"/>
      <w:lvlText w:val="%1)"/>
      <w:lvlJc w:val="left"/>
      <w:pPr>
        <w:ind w:left="720" w:hanging="360"/>
      </w:pPr>
    </w:lvl>
    <w:lvl w:ilvl="1" w:tplc="A336D0B4">
      <w:start w:val="1"/>
      <w:numFmt w:val="lowerLetter"/>
      <w:lvlText w:val="%2."/>
      <w:lvlJc w:val="left"/>
      <w:pPr>
        <w:ind w:left="1440" w:hanging="360"/>
      </w:pPr>
    </w:lvl>
    <w:lvl w:ilvl="2" w:tplc="339A2516" w:tentative="1">
      <w:start w:val="1"/>
      <w:numFmt w:val="lowerRoman"/>
      <w:lvlText w:val="%3."/>
      <w:lvlJc w:val="right"/>
      <w:pPr>
        <w:ind w:left="2160" w:hanging="180"/>
      </w:pPr>
    </w:lvl>
    <w:lvl w:ilvl="3" w:tplc="04BC0150" w:tentative="1">
      <w:start w:val="1"/>
      <w:numFmt w:val="decimal"/>
      <w:lvlText w:val="%4."/>
      <w:lvlJc w:val="left"/>
      <w:pPr>
        <w:ind w:left="2880" w:hanging="360"/>
      </w:pPr>
    </w:lvl>
    <w:lvl w:ilvl="4" w:tplc="AB042770" w:tentative="1">
      <w:start w:val="1"/>
      <w:numFmt w:val="lowerLetter"/>
      <w:lvlText w:val="%5."/>
      <w:lvlJc w:val="left"/>
      <w:pPr>
        <w:ind w:left="3600" w:hanging="360"/>
      </w:pPr>
    </w:lvl>
    <w:lvl w:ilvl="5" w:tplc="70EA35BE" w:tentative="1">
      <w:start w:val="1"/>
      <w:numFmt w:val="lowerRoman"/>
      <w:lvlText w:val="%6."/>
      <w:lvlJc w:val="right"/>
      <w:pPr>
        <w:ind w:left="4320" w:hanging="180"/>
      </w:pPr>
    </w:lvl>
    <w:lvl w:ilvl="6" w:tplc="02BC1D88" w:tentative="1">
      <w:start w:val="1"/>
      <w:numFmt w:val="decimal"/>
      <w:lvlText w:val="%7."/>
      <w:lvlJc w:val="left"/>
      <w:pPr>
        <w:ind w:left="5040" w:hanging="360"/>
      </w:pPr>
    </w:lvl>
    <w:lvl w:ilvl="7" w:tplc="48228F8C" w:tentative="1">
      <w:start w:val="1"/>
      <w:numFmt w:val="lowerLetter"/>
      <w:lvlText w:val="%8."/>
      <w:lvlJc w:val="left"/>
      <w:pPr>
        <w:ind w:left="5760" w:hanging="360"/>
      </w:pPr>
    </w:lvl>
    <w:lvl w:ilvl="8" w:tplc="64C8DE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1758A4"/>
    <w:multiLevelType w:val="multilevel"/>
    <w:tmpl w:val="BDF00F7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2" w15:restartNumberingAfterBreak="0">
    <w:nsid w:val="53F23114"/>
    <w:multiLevelType w:val="multilevel"/>
    <w:tmpl w:val="0024A9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3" w15:restartNumberingAfterBreak="0">
    <w:nsid w:val="541F6C20"/>
    <w:multiLevelType w:val="multilevel"/>
    <w:tmpl w:val="A4ACDD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4" w15:restartNumberingAfterBreak="0">
    <w:nsid w:val="54DF31FC"/>
    <w:multiLevelType w:val="multilevel"/>
    <w:tmpl w:val="BE5C3E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5" w15:restartNumberingAfterBreak="0">
    <w:nsid w:val="55642A09"/>
    <w:multiLevelType w:val="multilevel"/>
    <w:tmpl w:val="AB72BE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6" w15:restartNumberingAfterBreak="0">
    <w:nsid w:val="566656C2"/>
    <w:multiLevelType w:val="multilevel"/>
    <w:tmpl w:val="3B0A6B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7" w15:restartNumberingAfterBreak="0">
    <w:nsid w:val="5A0D5F51"/>
    <w:multiLevelType w:val="multilevel"/>
    <w:tmpl w:val="C8A60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8" w15:restartNumberingAfterBreak="0">
    <w:nsid w:val="5D5709A9"/>
    <w:multiLevelType w:val="multilevel"/>
    <w:tmpl w:val="8A9CEA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9" w15:restartNumberingAfterBreak="0">
    <w:nsid w:val="5D9140A8"/>
    <w:multiLevelType w:val="multilevel"/>
    <w:tmpl w:val="5720C4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40" w15:restartNumberingAfterBreak="0">
    <w:nsid w:val="61345348"/>
    <w:multiLevelType w:val="multilevel"/>
    <w:tmpl w:val="59A2F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1" w15:restartNumberingAfterBreak="0">
    <w:nsid w:val="64A438E0"/>
    <w:multiLevelType w:val="multilevel"/>
    <w:tmpl w:val="622C9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2" w15:restartNumberingAfterBreak="0">
    <w:nsid w:val="65750499"/>
    <w:multiLevelType w:val="multilevel"/>
    <w:tmpl w:val="1A406D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43" w15:restartNumberingAfterBreak="0">
    <w:nsid w:val="6626103B"/>
    <w:multiLevelType w:val="multilevel"/>
    <w:tmpl w:val="D12033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44" w15:restartNumberingAfterBreak="0">
    <w:nsid w:val="663A14D7"/>
    <w:multiLevelType w:val="multilevel"/>
    <w:tmpl w:val="815C0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5" w15:restartNumberingAfterBreak="0">
    <w:nsid w:val="66F5085A"/>
    <w:multiLevelType w:val="multilevel"/>
    <w:tmpl w:val="28D834B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46" w15:restartNumberingAfterBreak="0">
    <w:nsid w:val="6ABC79A4"/>
    <w:multiLevelType w:val="hybridMultilevel"/>
    <w:tmpl w:val="BB309BA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7" w15:restartNumberingAfterBreak="0">
    <w:nsid w:val="6B403A89"/>
    <w:multiLevelType w:val="multilevel"/>
    <w:tmpl w:val="8EA0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8" w15:restartNumberingAfterBreak="0">
    <w:nsid w:val="6D8A0872"/>
    <w:multiLevelType w:val="multilevel"/>
    <w:tmpl w:val="51DA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9" w15:restartNumberingAfterBreak="0">
    <w:nsid w:val="6ED0646D"/>
    <w:multiLevelType w:val="multilevel"/>
    <w:tmpl w:val="EF262C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50" w15:restartNumberingAfterBreak="0">
    <w:nsid w:val="71D66D76"/>
    <w:multiLevelType w:val="multilevel"/>
    <w:tmpl w:val="3EBC2D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51" w15:restartNumberingAfterBreak="0">
    <w:nsid w:val="71E36EFC"/>
    <w:multiLevelType w:val="multilevel"/>
    <w:tmpl w:val="0D38761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52" w15:restartNumberingAfterBreak="0">
    <w:nsid w:val="7A0C689B"/>
    <w:multiLevelType w:val="multilevel"/>
    <w:tmpl w:val="836EB2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53" w15:restartNumberingAfterBreak="0">
    <w:nsid w:val="7A2C4EB7"/>
    <w:multiLevelType w:val="multilevel"/>
    <w:tmpl w:val="FD74FF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54" w15:restartNumberingAfterBreak="0">
    <w:nsid w:val="7FF5293F"/>
    <w:multiLevelType w:val="multilevel"/>
    <w:tmpl w:val="0C36DA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num w:numId="1" w16cid:durableId="1870607696">
    <w:abstractNumId w:val="46"/>
  </w:num>
  <w:num w:numId="2" w16cid:durableId="1156646138">
    <w:abstractNumId w:val="30"/>
  </w:num>
  <w:num w:numId="3" w16cid:durableId="1918244197">
    <w:abstractNumId w:val="44"/>
  </w:num>
  <w:num w:numId="4" w16cid:durableId="1329092030">
    <w:abstractNumId w:val="47"/>
  </w:num>
  <w:num w:numId="5" w16cid:durableId="1793282079">
    <w:abstractNumId w:val="4"/>
  </w:num>
  <w:num w:numId="6" w16cid:durableId="1851139762">
    <w:abstractNumId w:val="48"/>
  </w:num>
  <w:num w:numId="7" w16cid:durableId="1628776759">
    <w:abstractNumId w:val="40"/>
  </w:num>
  <w:num w:numId="8" w16cid:durableId="25952863">
    <w:abstractNumId w:val="15"/>
  </w:num>
  <w:num w:numId="9" w16cid:durableId="1191575949">
    <w:abstractNumId w:val="37"/>
  </w:num>
  <w:num w:numId="10" w16cid:durableId="350684748">
    <w:abstractNumId w:val="41"/>
  </w:num>
  <w:num w:numId="11" w16cid:durableId="805052740">
    <w:abstractNumId w:val="10"/>
  </w:num>
  <w:num w:numId="12" w16cid:durableId="2113627029">
    <w:abstractNumId w:val="24"/>
  </w:num>
  <w:num w:numId="13" w16cid:durableId="585502029">
    <w:abstractNumId w:val="14"/>
  </w:num>
  <w:num w:numId="14" w16cid:durableId="640816460">
    <w:abstractNumId w:val="17"/>
  </w:num>
  <w:num w:numId="15" w16cid:durableId="512689644">
    <w:abstractNumId w:val="29"/>
  </w:num>
  <w:num w:numId="16" w16cid:durableId="1404641773">
    <w:abstractNumId w:val="27"/>
  </w:num>
  <w:num w:numId="17" w16cid:durableId="1540317114">
    <w:abstractNumId w:val="9"/>
  </w:num>
  <w:num w:numId="18" w16cid:durableId="188569011">
    <w:abstractNumId w:val="31"/>
  </w:num>
  <w:num w:numId="19" w16cid:durableId="823006736">
    <w:abstractNumId w:val="53"/>
  </w:num>
  <w:num w:numId="20" w16cid:durableId="1800488203">
    <w:abstractNumId w:val="7"/>
  </w:num>
  <w:num w:numId="21" w16cid:durableId="147596859">
    <w:abstractNumId w:val="54"/>
  </w:num>
  <w:num w:numId="22" w16cid:durableId="104009153">
    <w:abstractNumId w:val="38"/>
  </w:num>
  <w:num w:numId="23" w16cid:durableId="166406395">
    <w:abstractNumId w:val="42"/>
  </w:num>
  <w:num w:numId="24" w16cid:durableId="258802717">
    <w:abstractNumId w:val="34"/>
  </w:num>
  <w:num w:numId="25" w16cid:durableId="704865471">
    <w:abstractNumId w:val="8"/>
  </w:num>
  <w:num w:numId="26" w16cid:durableId="815606591">
    <w:abstractNumId w:val="45"/>
  </w:num>
  <w:num w:numId="27" w16cid:durableId="1306163373">
    <w:abstractNumId w:val="3"/>
  </w:num>
  <w:num w:numId="28" w16cid:durableId="1455834444">
    <w:abstractNumId w:val="1"/>
  </w:num>
  <w:num w:numId="29" w16cid:durableId="547837767">
    <w:abstractNumId w:val="25"/>
  </w:num>
  <w:num w:numId="30" w16cid:durableId="1942563157">
    <w:abstractNumId w:val="0"/>
  </w:num>
  <w:num w:numId="31" w16cid:durableId="538663290">
    <w:abstractNumId w:val="35"/>
  </w:num>
  <w:num w:numId="32" w16cid:durableId="1004630117">
    <w:abstractNumId w:val="43"/>
  </w:num>
  <w:num w:numId="33" w16cid:durableId="1412511088">
    <w:abstractNumId w:val="36"/>
  </w:num>
  <w:num w:numId="34" w16cid:durableId="1100494093">
    <w:abstractNumId w:val="13"/>
  </w:num>
  <w:num w:numId="35" w16cid:durableId="1241284411">
    <w:abstractNumId w:val="11"/>
  </w:num>
  <w:num w:numId="36" w16cid:durableId="163328289">
    <w:abstractNumId w:val="50"/>
  </w:num>
  <w:num w:numId="37" w16cid:durableId="1302925257">
    <w:abstractNumId w:val="52"/>
  </w:num>
  <w:num w:numId="38" w16cid:durableId="734861285">
    <w:abstractNumId w:val="20"/>
  </w:num>
  <w:num w:numId="39" w16cid:durableId="906762308">
    <w:abstractNumId w:val="6"/>
  </w:num>
  <w:num w:numId="40" w16cid:durableId="1017543069">
    <w:abstractNumId w:val="16"/>
  </w:num>
  <w:num w:numId="41" w16cid:durableId="1917394233">
    <w:abstractNumId w:val="2"/>
  </w:num>
  <w:num w:numId="42" w16cid:durableId="1874688788">
    <w:abstractNumId w:val="28"/>
  </w:num>
  <w:num w:numId="43" w16cid:durableId="1599168985">
    <w:abstractNumId w:val="49"/>
  </w:num>
  <w:num w:numId="44" w16cid:durableId="1645622008">
    <w:abstractNumId w:val="18"/>
  </w:num>
  <w:num w:numId="45" w16cid:durableId="1872643795">
    <w:abstractNumId w:val="23"/>
  </w:num>
  <w:num w:numId="46" w16cid:durableId="1738361367">
    <w:abstractNumId w:val="12"/>
  </w:num>
  <w:num w:numId="47" w16cid:durableId="1967542952">
    <w:abstractNumId w:val="32"/>
  </w:num>
  <w:num w:numId="48" w16cid:durableId="1822040073">
    <w:abstractNumId w:val="22"/>
  </w:num>
  <w:num w:numId="49" w16cid:durableId="1283850540">
    <w:abstractNumId w:val="21"/>
  </w:num>
  <w:num w:numId="50" w16cid:durableId="1155953726">
    <w:abstractNumId w:val="19"/>
  </w:num>
  <w:num w:numId="51" w16cid:durableId="478889305">
    <w:abstractNumId w:val="51"/>
  </w:num>
  <w:num w:numId="52" w16cid:durableId="1230113199">
    <w:abstractNumId w:val="33"/>
  </w:num>
  <w:num w:numId="53" w16cid:durableId="823080806">
    <w:abstractNumId w:val="5"/>
  </w:num>
  <w:num w:numId="54" w16cid:durableId="1531068005">
    <w:abstractNumId w:val="26"/>
  </w:num>
  <w:num w:numId="55" w16cid:durableId="1021321906">
    <w:abstractNumId w:val="39"/>
  </w:num>
  <w:numIdMacAtCleanup w:val="55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6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192"/>
    <w:rsid w:val="00041A19"/>
    <w:rsid w:val="000554E9"/>
    <w:rsid w:val="000853DE"/>
    <w:rsid w:val="00091049"/>
    <w:rsid w:val="000A07A0"/>
    <w:rsid w:val="000A6371"/>
    <w:rsid w:val="000C693A"/>
    <w:rsid w:val="000D3A2E"/>
    <w:rsid w:val="00102BFE"/>
    <w:rsid w:val="00127452"/>
    <w:rsid w:val="00137A90"/>
    <w:rsid w:val="001400E9"/>
    <w:rsid w:val="001707A5"/>
    <w:rsid w:val="001B737E"/>
    <w:rsid w:val="001C553C"/>
    <w:rsid w:val="001D6FBD"/>
    <w:rsid w:val="001E253A"/>
    <w:rsid w:val="001E37F0"/>
    <w:rsid w:val="001E73C4"/>
    <w:rsid w:val="002056AF"/>
    <w:rsid w:val="0021027B"/>
    <w:rsid w:val="00220562"/>
    <w:rsid w:val="00222519"/>
    <w:rsid w:val="0023570E"/>
    <w:rsid w:val="00236CC1"/>
    <w:rsid w:val="002423F8"/>
    <w:rsid w:val="00265677"/>
    <w:rsid w:val="00287610"/>
    <w:rsid w:val="002A64D3"/>
    <w:rsid w:val="002D778E"/>
    <w:rsid w:val="002E7DE3"/>
    <w:rsid w:val="0031652A"/>
    <w:rsid w:val="003357FD"/>
    <w:rsid w:val="003553C7"/>
    <w:rsid w:val="0035780B"/>
    <w:rsid w:val="0036528F"/>
    <w:rsid w:val="003804DC"/>
    <w:rsid w:val="00391436"/>
    <w:rsid w:val="003A2A40"/>
    <w:rsid w:val="003D546E"/>
    <w:rsid w:val="003D77C6"/>
    <w:rsid w:val="003E3408"/>
    <w:rsid w:val="003F5D1E"/>
    <w:rsid w:val="003F5E33"/>
    <w:rsid w:val="00414CEA"/>
    <w:rsid w:val="00423A09"/>
    <w:rsid w:val="00427D71"/>
    <w:rsid w:val="00430688"/>
    <w:rsid w:val="00431F56"/>
    <w:rsid w:val="00476164"/>
    <w:rsid w:val="004768D4"/>
    <w:rsid w:val="00480C26"/>
    <w:rsid w:val="004F15E4"/>
    <w:rsid w:val="00524449"/>
    <w:rsid w:val="00547832"/>
    <w:rsid w:val="005630BC"/>
    <w:rsid w:val="00570A7F"/>
    <w:rsid w:val="00571698"/>
    <w:rsid w:val="00581FE3"/>
    <w:rsid w:val="00584A74"/>
    <w:rsid w:val="0059247A"/>
    <w:rsid w:val="00592C2E"/>
    <w:rsid w:val="00593F49"/>
    <w:rsid w:val="005B18AA"/>
    <w:rsid w:val="005C51A5"/>
    <w:rsid w:val="005D2B4B"/>
    <w:rsid w:val="005D5FCE"/>
    <w:rsid w:val="006009E4"/>
    <w:rsid w:val="00625485"/>
    <w:rsid w:val="00625AC2"/>
    <w:rsid w:val="00633FAC"/>
    <w:rsid w:val="006635E7"/>
    <w:rsid w:val="00670DDB"/>
    <w:rsid w:val="006958BB"/>
    <w:rsid w:val="006A6192"/>
    <w:rsid w:val="006C55C5"/>
    <w:rsid w:val="006D0A27"/>
    <w:rsid w:val="007039B9"/>
    <w:rsid w:val="0072596C"/>
    <w:rsid w:val="00726D27"/>
    <w:rsid w:val="007364B1"/>
    <w:rsid w:val="00742A6B"/>
    <w:rsid w:val="00760920"/>
    <w:rsid w:val="00782A57"/>
    <w:rsid w:val="0079711C"/>
    <w:rsid w:val="007A6F95"/>
    <w:rsid w:val="007D4458"/>
    <w:rsid w:val="007D44BD"/>
    <w:rsid w:val="007E43E4"/>
    <w:rsid w:val="007F317B"/>
    <w:rsid w:val="007F4621"/>
    <w:rsid w:val="008205F7"/>
    <w:rsid w:val="008309DB"/>
    <w:rsid w:val="00837710"/>
    <w:rsid w:val="0083791B"/>
    <w:rsid w:val="0084302C"/>
    <w:rsid w:val="00845700"/>
    <w:rsid w:val="00864DDE"/>
    <w:rsid w:val="008770ED"/>
    <w:rsid w:val="008D4CA6"/>
    <w:rsid w:val="008E50A9"/>
    <w:rsid w:val="009035E0"/>
    <w:rsid w:val="00907D27"/>
    <w:rsid w:val="00913182"/>
    <w:rsid w:val="00927A8F"/>
    <w:rsid w:val="00941C50"/>
    <w:rsid w:val="00947770"/>
    <w:rsid w:val="00957F8C"/>
    <w:rsid w:val="009736C5"/>
    <w:rsid w:val="00982BB5"/>
    <w:rsid w:val="00996F86"/>
    <w:rsid w:val="009A6F56"/>
    <w:rsid w:val="009CAB30"/>
    <w:rsid w:val="009E2814"/>
    <w:rsid w:val="00A2297F"/>
    <w:rsid w:val="00A37131"/>
    <w:rsid w:val="00A70401"/>
    <w:rsid w:val="00A80029"/>
    <w:rsid w:val="00AB0826"/>
    <w:rsid w:val="00AC0860"/>
    <w:rsid w:val="00AE0939"/>
    <w:rsid w:val="00AE1CC1"/>
    <w:rsid w:val="00B16608"/>
    <w:rsid w:val="00B26E10"/>
    <w:rsid w:val="00B621F2"/>
    <w:rsid w:val="00B83426"/>
    <w:rsid w:val="00BB0CF9"/>
    <w:rsid w:val="00BB2E75"/>
    <w:rsid w:val="00BB7649"/>
    <w:rsid w:val="00BC7B18"/>
    <w:rsid w:val="00BD60B3"/>
    <w:rsid w:val="00BE54C1"/>
    <w:rsid w:val="00C03567"/>
    <w:rsid w:val="00C06D9C"/>
    <w:rsid w:val="00C51C0A"/>
    <w:rsid w:val="00C83146"/>
    <w:rsid w:val="00D33324"/>
    <w:rsid w:val="00D41D7D"/>
    <w:rsid w:val="00D66E8A"/>
    <w:rsid w:val="00DD5A71"/>
    <w:rsid w:val="00E05F3F"/>
    <w:rsid w:val="00E432ED"/>
    <w:rsid w:val="00E71E1B"/>
    <w:rsid w:val="00E81F89"/>
    <w:rsid w:val="00ED4B26"/>
    <w:rsid w:val="00F33495"/>
    <w:rsid w:val="00F37B75"/>
    <w:rsid w:val="00F41AE3"/>
    <w:rsid w:val="00F42AB9"/>
    <w:rsid w:val="00F77D44"/>
    <w:rsid w:val="00FE15F3"/>
    <w:rsid w:val="00FE1B7B"/>
    <w:rsid w:val="00FE5466"/>
    <w:rsid w:val="06D24DD0"/>
    <w:rsid w:val="093EAEE4"/>
    <w:rsid w:val="0A68C49C"/>
    <w:rsid w:val="14987638"/>
    <w:rsid w:val="167DBDD8"/>
    <w:rsid w:val="16A22EF5"/>
    <w:rsid w:val="3027A4CA"/>
    <w:rsid w:val="4587CC20"/>
    <w:rsid w:val="4CE06BF2"/>
    <w:rsid w:val="4D75715B"/>
    <w:rsid w:val="4FADCF89"/>
    <w:rsid w:val="50726B32"/>
    <w:rsid w:val="526D6851"/>
    <w:rsid w:val="547B0265"/>
    <w:rsid w:val="5C5FE1DC"/>
    <w:rsid w:val="60D572F7"/>
    <w:rsid w:val="634019B7"/>
    <w:rsid w:val="6A26F96D"/>
    <w:rsid w:val="6F142E5C"/>
    <w:rsid w:val="7350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6474F"/>
  <w15:chartTrackingRefBased/>
  <w15:docId w15:val="{8F58034B-8AB4-4361-9AF3-E5980C0A2F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E0939"/>
    <w:pPr>
      <w:keepNext/>
      <w:keepLines/>
      <w:spacing w:before="240" w:after="0" w:line="276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E0939"/>
    <w:pPr>
      <w:keepNext/>
      <w:keepLines/>
      <w:spacing w:before="40" w:after="0" w:line="240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0"/>
      <w:sz w:val="26"/>
      <w:szCs w:val="26"/>
      <w:lang w:val="es-ES" w:eastAsia="es-ES"/>
      <w14:ligatures w14:val="none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6192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6A6192"/>
  </w:style>
  <w:style w:type="paragraph" w:styleId="Piedepgina">
    <w:name w:val="footer"/>
    <w:basedOn w:val="Normal"/>
    <w:link w:val="PiedepginaCar"/>
    <w:uiPriority w:val="99"/>
    <w:unhideWhenUsed/>
    <w:rsid w:val="006A6192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A6192"/>
  </w:style>
  <w:style w:type="paragraph" w:styleId="NormalWeb">
    <w:name w:val="Normal (Web)"/>
    <w:basedOn w:val="Normal"/>
    <w:uiPriority w:val="99"/>
    <w:unhideWhenUsed/>
    <w:qFormat/>
    <w:rsid w:val="004F15E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s-CO"/>
      <w14:ligatures w14:val="none"/>
    </w:rPr>
  </w:style>
  <w:style w:type="paragraph" w:styleId="Textoindependiente">
    <w:name w:val="Body Text"/>
    <w:basedOn w:val="Normal"/>
    <w:link w:val="TextoindependienteCar"/>
    <w:uiPriority w:val="99"/>
    <w:rsid w:val="007F4621"/>
    <w:pPr>
      <w:spacing w:after="0" w:line="240" w:lineRule="auto"/>
      <w:jc w:val="both"/>
    </w:pPr>
    <w:rPr>
      <w:rFonts w:ascii="Garamond" w:hAnsi="Garamond" w:eastAsia="Times New Roman" w:cs="Times New Roman"/>
      <w:kern w:val="0"/>
      <w:sz w:val="24"/>
      <w:szCs w:val="20"/>
      <w:lang w:val="es-ES" w:eastAsia="es-ES"/>
      <w14:ligatures w14:val="none"/>
    </w:r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F4621"/>
    <w:rPr>
      <w:rFonts w:ascii="Garamond" w:hAnsi="Garamond" w:eastAsia="Times New Roman" w:cs="Times New Roman"/>
      <w:kern w:val="0"/>
      <w:sz w:val="24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7F4621"/>
    <w:pPr>
      <w:spacing w:after="0" w:line="240" w:lineRule="auto"/>
      <w:jc w:val="both"/>
    </w:pPr>
    <w:rPr>
      <w:rFonts w:ascii="Bookman Old Style" w:hAnsi="Bookman Old Style" w:eastAsia="Times New Roman" w:cs="Times New Roman"/>
      <w:i/>
      <w:kern w:val="0"/>
      <w:sz w:val="24"/>
      <w:szCs w:val="20"/>
      <w:lang w:val="es-ES" w:eastAsia="es-ES"/>
      <w14:ligatures w14:val="none"/>
    </w:rPr>
  </w:style>
  <w:style w:type="character" w:styleId="Textoindependiente3Car" w:customStyle="1">
    <w:name w:val="Texto independiente 3 Car"/>
    <w:basedOn w:val="Fuentedeprrafopredeter"/>
    <w:link w:val="Textoindependiente3"/>
    <w:rsid w:val="007F4621"/>
    <w:rPr>
      <w:rFonts w:ascii="Bookman Old Style" w:hAnsi="Bookman Old Style" w:eastAsia="Times New Roman" w:cs="Times New Roman"/>
      <w:i/>
      <w:kern w:val="0"/>
      <w:sz w:val="24"/>
      <w:szCs w:val="20"/>
      <w:lang w:val="es-ES" w:eastAsia="es-ES"/>
      <w14:ligatures w14:val="none"/>
    </w:rPr>
  </w:style>
  <w:style w:type="paragraph" w:styleId="Sinespaciado">
    <w:name w:val="No Spacing"/>
    <w:link w:val="SinespaciadoCar"/>
    <w:uiPriority w:val="1"/>
    <w:qFormat/>
    <w:rsid w:val="007F4621"/>
    <w:pPr>
      <w:spacing w:after="0" w:line="240" w:lineRule="auto"/>
    </w:pPr>
    <w:rPr>
      <w:rFonts w:ascii="Calibri" w:hAnsi="Calibri" w:eastAsia="Calibri" w:cs="Times New Roman"/>
      <w:kern w:val="0"/>
      <w14:ligatures w14:val="non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otografía,Bullet List,FooterText,numbered,List Paragraph1,lp1,titulo 3,Bullets,H"/>
    <w:basedOn w:val="Normal"/>
    <w:link w:val="PrrafodelistaCar"/>
    <w:uiPriority w:val="99"/>
    <w:qFormat/>
    <w:rsid w:val="007F4621"/>
    <w:pPr>
      <w:spacing w:after="200" w:line="276" w:lineRule="auto"/>
      <w:ind w:left="708"/>
    </w:pPr>
    <w:rPr>
      <w:rFonts w:ascii="Calibri" w:hAnsi="Calibri" w:eastAsia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7F4621"/>
    <w:pPr>
      <w:spacing w:after="0" w:line="240" w:lineRule="auto"/>
    </w:pPr>
    <w:rPr>
      <w:kern w:val="0"/>
      <w:lang w:val="es-ES"/>
      <w14:ligatures w14:val="none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nfasis">
    <w:name w:val="Emphasis"/>
    <w:qFormat/>
    <w:rsid w:val="007F4621"/>
    <w:rPr>
      <w:rFonts w:cs="Times New Roman"/>
      <w:i/>
      <w:iCs/>
    </w:rPr>
  </w:style>
  <w:style w:type="character" w:styleId="Hipervnculo">
    <w:name w:val="Hyperlink"/>
    <w:basedOn w:val="Fuentedeprrafopredeter"/>
    <w:uiPriority w:val="99"/>
    <w:unhideWhenUsed/>
    <w:rsid w:val="00625AC2"/>
    <w:rPr>
      <w:color w:val="0563C1" w:themeColor="hyperlink"/>
      <w:u w:val="single"/>
    </w:rPr>
  </w:style>
  <w:style w:type="character" w:styleId="TtuloCar" w:customStyle="1">
    <w:name w:val="Título Car"/>
    <w:basedOn w:val="Fuentedeprrafopredeter"/>
    <w:link w:val="Ttulo"/>
    <w:rsid w:val="00625AC2"/>
    <w:rPr>
      <w:rFonts w:ascii="Arial" w:hAnsi="Arial"/>
      <w:b/>
      <w:szCs w:val="24"/>
      <w:lang w:eastAsia="es-ES"/>
    </w:rPr>
  </w:style>
  <w:style w:type="paragraph" w:styleId="Ttulo">
    <w:name w:val="Title"/>
    <w:basedOn w:val="Normal"/>
    <w:link w:val="TtuloCar"/>
    <w:qFormat/>
    <w:rsid w:val="00625AC2"/>
    <w:pPr>
      <w:spacing w:after="0" w:line="240" w:lineRule="auto"/>
      <w:jc w:val="both"/>
    </w:pPr>
    <w:rPr>
      <w:rFonts w:ascii="Arial" w:hAnsi="Arial"/>
      <w:b/>
      <w:szCs w:val="24"/>
      <w:lang w:eastAsia="es-ES"/>
    </w:rPr>
  </w:style>
  <w:style w:type="character" w:styleId="TtuloCar1" w:customStyle="1">
    <w:name w:val="Título Car1"/>
    <w:basedOn w:val="Fuentedeprrafopredeter"/>
    <w:uiPriority w:val="10"/>
    <w:rsid w:val="00625AC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Tablaconcuadrcula1" w:customStyle="1">
    <w:name w:val="Tabla con cuadrícula1"/>
    <w:basedOn w:val="Tablanormal"/>
    <w:next w:val="Tablaconcuadrcula"/>
    <w:uiPriority w:val="39"/>
    <w:rsid w:val="00625AC2"/>
    <w:pPr>
      <w:spacing w:after="0" w:line="240" w:lineRule="auto"/>
    </w:pPr>
    <w:rPr>
      <w:kern w:val="0"/>
      <w:lang w:val="es-ES"/>
      <w14:ligatures w14:val="none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PrrafodelistaCar" w:customStyle="1">
    <w:name w:val="Párrafo de lista Car"/>
    <w:aliases w:val="HOJA Car,Bolita Car,List Paragraph Car,Párrafo de lista4 Car,BOLADEF Car,Párrafo de lista3 Car,Párrafo de lista21 Car,BOLA Car,Nivel 1 OS Car,Colorful List Accent 1 Car,Colorful List - Accent 11 Car,Fotografía Car,Bullet List Car"/>
    <w:link w:val="Prrafodelista"/>
    <w:uiPriority w:val="99"/>
    <w:qFormat/>
    <w:locked/>
    <w:rsid w:val="00625AC2"/>
    <w:rPr>
      <w:rFonts w:ascii="Calibri" w:hAnsi="Calibri" w:eastAsia="Calibri" w:cs="Times New Roman"/>
      <w:kern w:val="0"/>
      <w14:ligatures w14:val="none"/>
    </w:rPr>
  </w:style>
  <w:style w:type="character" w:styleId="Ttulo1Car" w:customStyle="1">
    <w:name w:val="Título 1 Car"/>
    <w:basedOn w:val="Fuentedeprrafopredeter"/>
    <w:link w:val="Ttulo1"/>
    <w:uiPriority w:val="9"/>
    <w:rsid w:val="00AE0939"/>
    <w:rPr>
      <w:rFonts w:asciiTheme="majorHAnsi" w:hAnsiTheme="majorHAnsi" w:eastAsiaTheme="majorEastAsia" w:cstheme="majorBidi"/>
      <w:color w:val="2F5496" w:themeColor="accent1" w:themeShade="BF"/>
      <w:kern w:val="0"/>
      <w:sz w:val="32"/>
      <w:szCs w:val="32"/>
      <w14:ligatures w14:val="none"/>
    </w:rPr>
  </w:style>
  <w:style w:type="character" w:styleId="Ttulo2Car" w:customStyle="1">
    <w:name w:val="Título 2 Car"/>
    <w:basedOn w:val="Fuentedeprrafopredeter"/>
    <w:link w:val="Ttulo2"/>
    <w:uiPriority w:val="9"/>
    <w:rsid w:val="00AE0939"/>
    <w:rPr>
      <w:rFonts w:asciiTheme="majorHAnsi" w:hAnsiTheme="majorHAnsi" w:eastAsiaTheme="majorEastAsia" w:cstheme="majorBidi"/>
      <w:color w:val="2F5496" w:themeColor="accent1" w:themeShade="BF"/>
      <w:kern w:val="0"/>
      <w:sz w:val="26"/>
      <w:szCs w:val="26"/>
      <w:lang w:val="es-ES" w:eastAsia="es-ES"/>
      <w14:ligatures w14:val="none"/>
    </w:rPr>
  </w:style>
  <w:style w:type="paragraph" w:styleId="Default" w:customStyle="1">
    <w:name w:val="Default"/>
    <w:rsid w:val="00AE0939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kern w:val="0"/>
      <w:sz w:val="24"/>
      <w:szCs w:val="24"/>
      <w:lang w:eastAsia="es-CO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5B18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B18AA"/>
    <w:pPr>
      <w:spacing w:after="200" w:line="240" w:lineRule="auto"/>
    </w:pPr>
    <w:rPr>
      <w:kern w:val="0"/>
      <w:sz w:val="20"/>
      <w:szCs w:val="20"/>
      <w14:ligatures w14:val="none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5B18AA"/>
    <w:rPr>
      <w:kern w:val="0"/>
      <w:sz w:val="20"/>
      <w:szCs w:val="20"/>
      <w14:ligatures w14:val="none"/>
    </w:rPr>
  </w:style>
  <w:style w:type="paragraph" w:styleId="TableParagraph" w:customStyle="1">
    <w:name w:val="Table Paragraph"/>
    <w:basedOn w:val="Normal"/>
    <w:uiPriority w:val="1"/>
    <w:qFormat/>
    <w:rsid w:val="005B18AA"/>
    <w:pPr>
      <w:widowControl w:val="0"/>
      <w:autoSpaceDE w:val="0"/>
      <w:autoSpaceDN w:val="0"/>
      <w:spacing w:after="0" w:line="240" w:lineRule="auto"/>
    </w:pPr>
    <w:rPr>
      <w:rFonts w:ascii="Arial MT" w:hAnsi="Arial MT" w:eastAsia="Arial MT" w:cs="Arial MT"/>
      <w:kern w:val="0"/>
      <w:lang w:val="es-ES"/>
      <w14:ligatures w14:val="none"/>
    </w:rPr>
  </w:style>
  <w:style w:type="character" w:styleId="SinespaciadoCar" w:customStyle="1">
    <w:name w:val="Sin espaciado Car"/>
    <w:link w:val="Sinespaciado"/>
    <w:uiPriority w:val="1"/>
    <w:qFormat/>
    <w:locked/>
    <w:rsid w:val="005B18AA"/>
    <w:rPr>
      <w:rFonts w:ascii="Calibri" w:hAnsi="Calibri" w:eastAsia="Calibri" w:cs="Times New Roman"/>
      <w:kern w:val="0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1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5B18AA"/>
    <w:rPr>
      <w:rFonts w:ascii="Segoe UI" w:hAnsi="Segoe UI" w:cs="Segoe UI"/>
      <w:sz w:val="18"/>
      <w:szCs w:val="18"/>
    </w:rPr>
  </w:style>
  <w:style w:type="paragraph" w:styleId="msonormal0" w:customStyle="1">
    <w:name w:val="msonormal"/>
    <w:basedOn w:val="Normal"/>
    <w:rsid w:val="003A2A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s-CO"/>
      <w14:ligatures w14:val="none"/>
    </w:rPr>
  </w:style>
  <w:style w:type="paragraph" w:styleId="paragraph" w:customStyle="1">
    <w:name w:val="paragraph"/>
    <w:basedOn w:val="Normal"/>
    <w:rsid w:val="003A2A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s-CO"/>
      <w14:ligatures w14:val="none"/>
    </w:rPr>
  </w:style>
  <w:style w:type="character" w:styleId="textrun" w:customStyle="1">
    <w:name w:val="textrun"/>
    <w:basedOn w:val="Fuentedeprrafopredeter"/>
    <w:rsid w:val="003A2A40"/>
  </w:style>
  <w:style w:type="character" w:styleId="normaltextrun" w:customStyle="1">
    <w:name w:val="normaltextrun"/>
    <w:basedOn w:val="Fuentedeprrafopredeter"/>
    <w:rsid w:val="003A2A40"/>
  </w:style>
  <w:style w:type="character" w:styleId="eop" w:customStyle="1">
    <w:name w:val="eop"/>
    <w:basedOn w:val="Fuentedeprrafopredeter"/>
    <w:rsid w:val="003A2A40"/>
  </w:style>
  <w:style w:type="paragraph" w:styleId="outlineelement" w:customStyle="1">
    <w:name w:val="outlineelement"/>
    <w:basedOn w:val="Normal"/>
    <w:rsid w:val="003A2A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s-CO"/>
      <w14:ligatures w14:val="none"/>
    </w:rPr>
  </w:style>
  <w:style w:type="character" w:styleId="linebreakblob" w:customStyle="1">
    <w:name w:val="linebreakblob"/>
    <w:basedOn w:val="Fuentedeprrafopredeter"/>
    <w:rsid w:val="003A2A40"/>
  </w:style>
  <w:style w:type="character" w:styleId="bcx0" w:customStyle="1">
    <w:name w:val="bcx0"/>
    <w:basedOn w:val="Fuentedeprrafopredeter"/>
    <w:rsid w:val="003A2A40"/>
  </w:style>
  <w:style w:type="character" w:styleId="tabrun" w:customStyle="1">
    <w:name w:val="tabrun"/>
    <w:basedOn w:val="Fuentedeprrafopredeter"/>
    <w:rsid w:val="003A2A40"/>
  </w:style>
  <w:style w:type="character" w:styleId="tabchar" w:customStyle="1">
    <w:name w:val="tabchar"/>
    <w:basedOn w:val="Fuentedeprrafopredeter"/>
    <w:rsid w:val="003A2A40"/>
  </w:style>
  <w:style w:type="character" w:styleId="tableaderchars" w:customStyle="1">
    <w:name w:val="tableaderchars"/>
    <w:basedOn w:val="Fuentedeprrafopredeter"/>
    <w:rsid w:val="003A2A40"/>
  </w:style>
  <w:style w:type="paragraph" w:styleId="Normal0" w:customStyle="1">
    <w:name w:val="Normal0"/>
    <w:basedOn w:val="Normal"/>
    <w:uiPriority w:val="1"/>
    <w:qFormat/>
    <w:rsid w:val="00782A57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3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7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2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6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3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5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5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5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2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855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06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15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297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72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903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4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334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965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644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77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959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52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194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369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3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263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371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272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523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63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5729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60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0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70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060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55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24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601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663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80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37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38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698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73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10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91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170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42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611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49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72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1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33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34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862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565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23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07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19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940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544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344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934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0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5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923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903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36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01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47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044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17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928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09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88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6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31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2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89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80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27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558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478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944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397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16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687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91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303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2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181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9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884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864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007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945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853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13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736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617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13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508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30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364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02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167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14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340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49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372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11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06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90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80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44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10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11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051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31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27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102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505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08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503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008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72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34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967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124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345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92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69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946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10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273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95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07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83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48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1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15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83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391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18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07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375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188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660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1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09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45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809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01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617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737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532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0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354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0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654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064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871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2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953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63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83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40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231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333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23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30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463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45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55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74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330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05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132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940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179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70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14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03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332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4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534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581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674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3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500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647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875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17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75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27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93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03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533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445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47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768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15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432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20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696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08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43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27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009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426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17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06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2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7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29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144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174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24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756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77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649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74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187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066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47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96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30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549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939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026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168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23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721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04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0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17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704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01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635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48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787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1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337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70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707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3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523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49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95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56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697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04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616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25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108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36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566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73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76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97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948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52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58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745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011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56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95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1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085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97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666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1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17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53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081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27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746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76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92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63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53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4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756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23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89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578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41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7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955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8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77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281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917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14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637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78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414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42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1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6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530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3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714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07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89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956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4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24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561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54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18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780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908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34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758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185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13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8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28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4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54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80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023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81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311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43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628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91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640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93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828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66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007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8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2721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9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6701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0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40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799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53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214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72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187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4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574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39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67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64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380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0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076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73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97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55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491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71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780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39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151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538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797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057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481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03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592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67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42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260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894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96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103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37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937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956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24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54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93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48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90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6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496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54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85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64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24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339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71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24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40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24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86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820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51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14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26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318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26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13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3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266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11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08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20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89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729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04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18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99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358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9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071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8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190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378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4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9625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1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9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3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5378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09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4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146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40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924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48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63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82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31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4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73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57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384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11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848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6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40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24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47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45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1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07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66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96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20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26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61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172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46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52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54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335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12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43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20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1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38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445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575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13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80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53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830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82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66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364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2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54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08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60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91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97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45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47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97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07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25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1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026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96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47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69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83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03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94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76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7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04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891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59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20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33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140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84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57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51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57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55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43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69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626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91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518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615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52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32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32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62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63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277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68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48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43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8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4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319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46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87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46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57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01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69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264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68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18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99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48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02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15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082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29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35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25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70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100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07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86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82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60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62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05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25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81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96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50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80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3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78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05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113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79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29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69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69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79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03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88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84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6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11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902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14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48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85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876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04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088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72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934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87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05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85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382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23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201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54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56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82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9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994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61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270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64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13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207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47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32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20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163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8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2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5100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8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49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045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46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652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85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380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03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52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17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67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3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129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79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48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5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77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385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07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876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504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902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25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270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095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95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875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947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18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60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79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192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46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467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12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13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80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4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899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51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062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17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99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90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637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534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97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74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697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476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26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25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999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80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84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1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383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68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183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71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581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6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5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932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287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223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034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90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55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125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27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87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99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37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26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31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35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63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8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657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3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5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3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9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36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63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4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0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8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5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6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3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2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5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8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7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7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62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1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6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0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7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8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4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76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8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6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AA3DD41E7CFA4E86C010F4EB486482" ma:contentTypeVersion="17" ma:contentTypeDescription="Crear nuevo documento." ma:contentTypeScope="" ma:versionID="c6f9969f3eccdc93b216274c76696a03">
  <xsd:schema xmlns:xsd="http://www.w3.org/2001/XMLSchema" xmlns:xs="http://www.w3.org/2001/XMLSchema" xmlns:p="http://schemas.microsoft.com/office/2006/metadata/properties" xmlns:ns2="eaa9bf3b-60c2-4456-916d-f4817fb08b4f" xmlns:ns3="a6c9a71c-da9e-42e3-bdc2-0dae5f46afe5" targetNamespace="http://schemas.microsoft.com/office/2006/metadata/properties" ma:root="true" ma:fieldsID="e70a11c0c893ab63138038fa1b9bf922" ns2:_="" ns3:_="">
    <xsd:import namespace="eaa9bf3b-60c2-4456-916d-f4817fb08b4f"/>
    <xsd:import namespace="a6c9a71c-da9e-42e3-bdc2-0dae5f46af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_Flow_SignoffStatus" minOccurs="0"/>
                <xsd:element ref="ns2:Rev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9bf3b-60c2-4456-916d-f4817fb08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46be75cd-527c-4463-91c3-691978e55a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3" nillable="true" ma:displayName="Estado de aprobación" ma:internalName="Estado_x0020_de_x0020_aprobaci_x00f3_n">
      <xsd:simpleType>
        <xsd:restriction base="dms:Text"/>
      </xsd:simpleType>
    </xsd:element>
    <xsd:element name="Rev" ma:index="24" nillable="true" ma:displayName="Rev" ma:description="Revisión para OM o inclusión en PMO y GP" ma:format="Dropdown" ma:internalName="Rev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9a71c-da9e-42e3-bdc2-0dae5f46a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6a70393-8045-4db5-b63b-83af5dd3d747}" ma:internalName="TaxCatchAll" ma:showField="CatchAllData" ma:web="a6c9a71c-da9e-42e3-bdc2-0dae5f46af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EC2BB3-0766-4811-8D87-FEB2F8F86E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5E8B66-DF7E-4002-8467-58C4322CFC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a9bf3b-60c2-4456-916d-f4817fb08b4f"/>
    <ds:schemaRef ds:uri="a6c9a71c-da9e-42e3-bdc2-0dae5f46a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1D190B-BE3A-48C3-A2F8-1BC8DC06A77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ANDREA GARCIA-H. NARIÑO</dc:creator>
  <keywords/>
  <dc:description/>
  <lastModifiedBy>Laura Alejandra Pulido Alvarado</lastModifiedBy>
  <revision>17</revision>
  <dcterms:created xsi:type="dcterms:W3CDTF">2025-04-26T17:27:00.0000000Z</dcterms:created>
  <dcterms:modified xsi:type="dcterms:W3CDTF">2026-07-10T15:33:22.8084669Z</dcterms:modified>
</coreProperties>
</file>