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918B6" w14:textId="41D314B7" w:rsidR="005508B4" w:rsidRPr="00695A3C" w:rsidRDefault="005508B4" w:rsidP="005508B4">
      <w:pPr>
        <w:pStyle w:val="Ttulo3"/>
        <w:spacing w:before="0"/>
        <w:ind w:left="1279" w:right="92"/>
        <w:jc w:val="both"/>
        <w:rPr>
          <w:sz w:val="24"/>
          <w:szCs w:val="24"/>
        </w:rPr>
      </w:pPr>
      <w:r w:rsidRPr="00695A3C">
        <w:rPr>
          <w:sz w:val="24"/>
          <w:szCs w:val="24"/>
          <w:u w:val="single"/>
        </w:rPr>
        <w:t>OTROSI</w:t>
      </w:r>
      <w:r w:rsidRPr="00695A3C">
        <w:rPr>
          <w:spacing w:val="-7"/>
          <w:sz w:val="24"/>
          <w:szCs w:val="24"/>
          <w:u w:val="single"/>
        </w:rPr>
        <w:t xml:space="preserve"> </w:t>
      </w:r>
      <w:r w:rsidRPr="00695A3C">
        <w:rPr>
          <w:sz w:val="24"/>
          <w:szCs w:val="24"/>
          <w:u w:val="single"/>
        </w:rPr>
        <w:t>No.</w:t>
      </w:r>
      <w:r w:rsidRPr="00695A3C">
        <w:rPr>
          <w:spacing w:val="-6"/>
          <w:sz w:val="24"/>
          <w:szCs w:val="24"/>
          <w:u w:val="single"/>
        </w:rPr>
        <w:t xml:space="preserve"> </w:t>
      </w:r>
      <w:r w:rsidR="002D5C45" w:rsidRPr="00695A3C">
        <w:rPr>
          <w:sz w:val="24"/>
          <w:szCs w:val="24"/>
          <w:u w:val="single"/>
        </w:rPr>
        <w:t>2</w:t>
      </w:r>
      <w:r w:rsidRPr="00695A3C">
        <w:rPr>
          <w:spacing w:val="-6"/>
          <w:sz w:val="24"/>
          <w:szCs w:val="24"/>
          <w:u w:val="single"/>
        </w:rPr>
        <w:t xml:space="preserve"> </w:t>
      </w:r>
      <w:r w:rsidR="00221D13" w:rsidRPr="00695A3C">
        <w:rPr>
          <w:sz w:val="24"/>
          <w:szCs w:val="24"/>
          <w:u w:val="single"/>
        </w:rPr>
        <w:t xml:space="preserve">DE TIPO </w:t>
      </w:r>
      <w:r w:rsidRPr="00695A3C">
        <w:rPr>
          <w:sz w:val="24"/>
          <w:szCs w:val="24"/>
          <w:u w:val="single"/>
        </w:rPr>
        <w:t>ADICIÓN Y PRÓRROGA</w:t>
      </w:r>
      <w:r w:rsidRPr="00695A3C">
        <w:rPr>
          <w:spacing w:val="-5"/>
          <w:sz w:val="24"/>
          <w:szCs w:val="24"/>
          <w:u w:val="single"/>
        </w:rPr>
        <w:t xml:space="preserve"> </w:t>
      </w:r>
      <w:r w:rsidRPr="00695A3C">
        <w:rPr>
          <w:sz w:val="24"/>
          <w:szCs w:val="24"/>
          <w:u w:val="single"/>
        </w:rPr>
        <w:t>DEL</w:t>
      </w:r>
      <w:r w:rsidRPr="00695A3C">
        <w:rPr>
          <w:spacing w:val="-5"/>
          <w:sz w:val="24"/>
          <w:szCs w:val="24"/>
          <w:u w:val="single"/>
        </w:rPr>
        <w:t xml:space="preserve"> </w:t>
      </w:r>
      <w:r w:rsidRPr="00695A3C">
        <w:rPr>
          <w:sz w:val="24"/>
          <w:szCs w:val="24"/>
          <w:u w:val="single"/>
        </w:rPr>
        <w:t>CONTRATO</w:t>
      </w:r>
      <w:r w:rsidRPr="00695A3C">
        <w:rPr>
          <w:spacing w:val="-5"/>
          <w:sz w:val="24"/>
          <w:szCs w:val="24"/>
          <w:u w:val="single"/>
        </w:rPr>
        <w:t xml:space="preserve"> </w:t>
      </w:r>
      <w:r w:rsidRPr="00695A3C">
        <w:rPr>
          <w:sz w:val="24"/>
          <w:szCs w:val="24"/>
          <w:u w:val="single"/>
        </w:rPr>
        <w:t>No</w:t>
      </w:r>
      <w:r w:rsidRPr="00695A3C">
        <w:rPr>
          <w:spacing w:val="-3"/>
          <w:sz w:val="24"/>
          <w:szCs w:val="24"/>
          <w:u w:val="single"/>
        </w:rPr>
        <w:t xml:space="preserve"> </w:t>
      </w:r>
      <w:r w:rsidR="002D5C45" w:rsidRPr="00695A3C">
        <w:rPr>
          <w:sz w:val="24"/>
          <w:szCs w:val="24"/>
          <w:u w:val="single"/>
        </w:rPr>
        <w:t>104-2024 ID SECOP II CO1.PCCNTR.7142908</w:t>
      </w:r>
    </w:p>
    <w:p w14:paraId="587603F0" w14:textId="77777777" w:rsidR="005508B4" w:rsidRPr="00695A3C" w:rsidRDefault="005508B4" w:rsidP="005508B4">
      <w:pPr>
        <w:pStyle w:val="Textoindependiente"/>
        <w:spacing w:before="228"/>
        <w:ind w:right="92"/>
        <w:rPr>
          <w:b/>
          <w:sz w:val="24"/>
          <w:szCs w:val="24"/>
        </w:rPr>
      </w:pPr>
    </w:p>
    <w:p w14:paraId="4281F7E9" w14:textId="59F130B3" w:rsidR="005508B4" w:rsidRDefault="005508B4" w:rsidP="005508B4">
      <w:pPr>
        <w:spacing w:before="1"/>
        <w:ind w:left="1200" w:right="92"/>
        <w:jc w:val="both"/>
        <w:rPr>
          <w:sz w:val="24"/>
          <w:szCs w:val="24"/>
        </w:rPr>
      </w:pPr>
      <w:r w:rsidRPr="00695A3C">
        <w:rPr>
          <w:b/>
          <w:sz w:val="24"/>
          <w:szCs w:val="24"/>
        </w:rPr>
        <w:t>JAIME HIRAM DE SANTIS VILLADIEGO</w:t>
      </w:r>
      <w:r w:rsidRPr="00695A3C">
        <w:rPr>
          <w:sz w:val="24"/>
          <w:szCs w:val="24"/>
        </w:rPr>
        <w:t xml:space="preserve">, identificado con cédula de ciudadanía No. 72.272.078 expedida en Barranquilla, en su condición de </w:t>
      </w:r>
      <w:r w:rsidRPr="00695A3C">
        <w:rPr>
          <w:b/>
          <w:sz w:val="24"/>
          <w:szCs w:val="24"/>
        </w:rPr>
        <w:t xml:space="preserve">DIRECTOR SECCIONAL DE ADMINISTRACION JUDICIAL DE BARRANQUILLA </w:t>
      </w:r>
      <w:r w:rsidRPr="00695A3C">
        <w:rPr>
          <w:sz w:val="24"/>
          <w:szCs w:val="24"/>
        </w:rPr>
        <w:t xml:space="preserve">obrando en nombre y representación de la </w:t>
      </w:r>
      <w:r w:rsidRPr="00695A3C">
        <w:rPr>
          <w:b/>
          <w:sz w:val="24"/>
          <w:szCs w:val="24"/>
        </w:rPr>
        <w:t>NACIÓN - CONSEJO SUPERIOR DE</w:t>
      </w:r>
      <w:r w:rsidRPr="00695A3C">
        <w:rPr>
          <w:b/>
          <w:spacing w:val="-1"/>
          <w:sz w:val="24"/>
          <w:szCs w:val="24"/>
        </w:rPr>
        <w:t xml:space="preserve"> </w:t>
      </w:r>
      <w:r w:rsidRPr="00695A3C">
        <w:rPr>
          <w:b/>
          <w:sz w:val="24"/>
          <w:szCs w:val="24"/>
        </w:rPr>
        <w:t>LA</w:t>
      </w:r>
      <w:r w:rsidRPr="00695A3C">
        <w:rPr>
          <w:b/>
          <w:spacing w:val="-3"/>
          <w:sz w:val="24"/>
          <w:szCs w:val="24"/>
        </w:rPr>
        <w:t xml:space="preserve"> </w:t>
      </w:r>
      <w:r w:rsidRPr="00695A3C">
        <w:rPr>
          <w:b/>
          <w:sz w:val="24"/>
          <w:szCs w:val="24"/>
        </w:rPr>
        <w:t>JUDICATURA</w:t>
      </w:r>
      <w:r w:rsidRPr="00695A3C">
        <w:rPr>
          <w:sz w:val="24"/>
          <w:szCs w:val="24"/>
        </w:rPr>
        <w:t>, quien</w:t>
      </w:r>
      <w:r w:rsidRPr="00695A3C">
        <w:rPr>
          <w:spacing w:val="-1"/>
          <w:sz w:val="24"/>
          <w:szCs w:val="24"/>
        </w:rPr>
        <w:t xml:space="preserve"> </w:t>
      </w:r>
      <w:r w:rsidRPr="00695A3C">
        <w:rPr>
          <w:sz w:val="24"/>
          <w:szCs w:val="24"/>
        </w:rPr>
        <w:t>estando debidamente</w:t>
      </w:r>
      <w:r w:rsidRPr="00695A3C">
        <w:rPr>
          <w:spacing w:val="-1"/>
          <w:sz w:val="24"/>
          <w:szCs w:val="24"/>
        </w:rPr>
        <w:t xml:space="preserve"> </w:t>
      </w:r>
      <w:r w:rsidRPr="00695A3C">
        <w:rPr>
          <w:sz w:val="24"/>
          <w:szCs w:val="24"/>
        </w:rPr>
        <w:t>facultado</w:t>
      </w:r>
      <w:r w:rsidRPr="00695A3C">
        <w:rPr>
          <w:spacing w:val="-1"/>
          <w:sz w:val="24"/>
          <w:szCs w:val="24"/>
        </w:rPr>
        <w:t xml:space="preserve"> </w:t>
      </w:r>
      <w:r w:rsidRPr="00695A3C">
        <w:rPr>
          <w:sz w:val="24"/>
          <w:szCs w:val="24"/>
        </w:rPr>
        <w:t>por la Ley</w:t>
      </w:r>
      <w:r w:rsidRPr="00695A3C">
        <w:rPr>
          <w:spacing w:val="-2"/>
          <w:sz w:val="24"/>
          <w:szCs w:val="24"/>
        </w:rPr>
        <w:t xml:space="preserve"> </w:t>
      </w:r>
      <w:r w:rsidRPr="00695A3C">
        <w:rPr>
          <w:sz w:val="24"/>
          <w:szCs w:val="24"/>
        </w:rPr>
        <w:t>80 de</w:t>
      </w:r>
      <w:r w:rsidRPr="00695A3C">
        <w:rPr>
          <w:spacing w:val="-2"/>
          <w:sz w:val="24"/>
          <w:szCs w:val="24"/>
        </w:rPr>
        <w:t xml:space="preserve"> </w:t>
      </w:r>
      <w:r w:rsidRPr="00695A3C">
        <w:rPr>
          <w:sz w:val="24"/>
          <w:szCs w:val="24"/>
        </w:rPr>
        <w:t>1993 en</w:t>
      </w:r>
      <w:r w:rsidRPr="00695A3C">
        <w:rPr>
          <w:spacing w:val="-2"/>
          <w:sz w:val="24"/>
          <w:szCs w:val="24"/>
        </w:rPr>
        <w:t xml:space="preserve"> </w:t>
      </w:r>
      <w:r w:rsidRPr="00695A3C">
        <w:rPr>
          <w:sz w:val="24"/>
          <w:szCs w:val="24"/>
        </w:rPr>
        <w:t>su artículo</w:t>
      </w:r>
      <w:r w:rsidRPr="00695A3C">
        <w:rPr>
          <w:spacing w:val="-1"/>
          <w:sz w:val="24"/>
          <w:szCs w:val="24"/>
        </w:rPr>
        <w:t xml:space="preserve"> </w:t>
      </w:r>
      <w:r w:rsidRPr="00695A3C">
        <w:rPr>
          <w:sz w:val="24"/>
          <w:szCs w:val="24"/>
        </w:rPr>
        <w:t>11, la</w:t>
      </w:r>
      <w:r w:rsidRPr="00695A3C">
        <w:rPr>
          <w:spacing w:val="-1"/>
          <w:sz w:val="24"/>
          <w:szCs w:val="24"/>
        </w:rPr>
        <w:t xml:space="preserve"> </w:t>
      </w:r>
      <w:r w:rsidRPr="00695A3C">
        <w:rPr>
          <w:sz w:val="24"/>
          <w:szCs w:val="24"/>
        </w:rPr>
        <w:t>Ley</w:t>
      </w:r>
      <w:r w:rsidRPr="00695A3C">
        <w:rPr>
          <w:spacing w:val="-6"/>
          <w:sz w:val="24"/>
          <w:szCs w:val="24"/>
        </w:rPr>
        <w:t xml:space="preserve"> </w:t>
      </w:r>
      <w:r w:rsidRPr="00695A3C">
        <w:rPr>
          <w:sz w:val="24"/>
          <w:szCs w:val="24"/>
        </w:rPr>
        <w:t>270</w:t>
      </w:r>
      <w:r w:rsidRPr="00695A3C">
        <w:rPr>
          <w:spacing w:val="-3"/>
          <w:sz w:val="24"/>
          <w:szCs w:val="24"/>
        </w:rPr>
        <w:t xml:space="preserve"> </w:t>
      </w:r>
      <w:r w:rsidRPr="00695A3C">
        <w:rPr>
          <w:sz w:val="24"/>
          <w:szCs w:val="24"/>
        </w:rPr>
        <w:t>de</w:t>
      </w:r>
      <w:r w:rsidRPr="00695A3C">
        <w:rPr>
          <w:spacing w:val="-3"/>
          <w:sz w:val="24"/>
          <w:szCs w:val="24"/>
        </w:rPr>
        <w:t xml:space="preserve"> </w:t>
      </w:r>
      <w:r w:rsidRPr="00695A3C">
        <w:rPr>
          <w:sz w:val="24"/>
          <w:szCs w:val="24"/>
        </w:rPr>
        <w:t>1996</w:t>
      </w:r>
      <w:r w:rsidRPr="00695A3C">
        <w:rPr>
          <w:spacing w:val="-3"/>
          <w:sz w:val="24"/>
          <w:szCs w:val="24"/>
        </w:rPr>
        <w:t xml:space="preserve"> </w:t>
      </w:r>
      <w:r w:rsidRPr="00695A3C">
        <w:rPr>
          <w:sz w:val="24"/>
          <w:szCs w:val="24"/>
        </w:rPr>
        <w:t>modificada</w:t>
      </w:r>
      <w:r w:rsidRPr="00695A3C">
        <w:rPr>
          <w:spacing w:val="-1"/>
          <w:sz w:val="24"/>
          <w:szCs w:val="24"/>
        </w:rPr>
        <w:t xml:space="preserve"> </w:t>
      </w:r>
      <w:r w:rsidRPr="00695A3C">
        <w:rPr>
          <w:sz w:val="24"/>
          <w:szCs w:val="24"/>
        </w:rPr>
        <w:t>por</w:t>
      </w:r>
      <w:r w:rsidRPr="00695A3C">
        <w:rPr>
          <w:spacing w:val="-2"/>
          <w:sz w:val="24"/>
          <w:szCs w:val="24"/>
        </w:rPr>
        <w:t xml:space="preserve"> </w:t>
      </w:r>
      <w:r w:rsidRPr="00695A3C">
        <w:rPr>
          <w:sz w:val="24"/>
          <w:szCs w:val="24"/>
        </w:rPr>
        <w:t>la</w:t>
      </w:r>
      <w:r w:rsidRPr="00695A3C">
        <w:rPr>
          <w:spacing w:val="-3"/>
          <w:sz w:val="24"/>
          <w:szCs w:val="24"/>
        </w:rPr>
        <w:t xml:space="preserve"> </w:t>
      </w:r>
      <w:r w:rsidRPr="00695A3C">
        <w:rPr>
          <w:sz w:val="24"/>
          <w:szCs w:val="24"/>
        </w:rPr>
        <w:t>Ley</w:t>
      </w:r>
      <w:r w:rsidRPr="00695A3C">
        <w:rPr>
          <w:spacing w:val="-4"/>
          <w:sz w:val="24"/>
          <w:szCs w:val="24"/>
        </w:rPr>
        <w:t xml:space="preserve"> </w:t>
      </w:r>
      <w:r w:rsidRPr="00695A3C">
        <w:rPr>
          <w:sz w:val="24"/>
          <w:szCs w:val="24"/>
        </w:rPr>
        <w:t>2430</w:t>
      </w:r>
      <w:r w:rsidRPr="00695A3C">
        <w:rPr>
          <w:spacing w:val="-1"/>
          <w:sz w:val="24"/>
          <w:szCs w:val="24"/>
        </w:rPr>
        <w:t xml:space="preserve"> </w:t>
      </w:r>
      <w:r w:rsidRPr="00695A3C">
        <w:rPr>
          <w:sz w:val="24"/>
          <w:szCs w:val="24"/>
        </w:rPr>
        <w:t>de</w:t>
      </w:r>
      <w:r w:rsidRPr="00695A3C">
        <w:rPr>
          <w:spacing w:val="-2"/>
          <w:sz w:val="24"/>
          <w:szCs w:val="24"/>
        </w:rPr>
        <w:t xml:space="preserve"> </w:t>
      </w:r>
      <w:r w:rsidRPr="00695A3C">
        <w:rPr>
          <w:sz w:val="24"/>
          <w:szCs w:val="24"/>
        </w:rPr>
        <w:t>2024, en</w:t>
      </w:r>
      <w:r w:rsidRPr="00695A3C">
        <w:rPr>
          <w:spacing w:val="-3"/>
          <w:sz w:val="24"/>
          <w:szCs w:val="24"/>
        </w:rPr>
        <w:t xml:space="preserve"> </w:t>
      </w:r>
      <w:r w:rsidRPr="00695A3C">
        <w:rPr>
          <w:sz w:val="24"/>
          <w:szCs w:val="24"/>
        </w:rPr>
        <w:t>calidad</w:t>
      </w:r>
      <w:r w:rsidRPr="00695A3C">
        <w:rPr>
          <w:spacing w:val="-4"/>
          <w:sz w:val="24"/>
          <w:szCs w:val="24"/>
        </w:rPr>
        <w:t xml:space="preserve"> </w:t>
      </w:r>
      <w:r w:rsidRPr="00695A3C">
        <w:rPr>
          <w:sz w:val="24"/>
          <w:szCs w:val="24"/>
        </w:rPr>
        <w:t>de</w:t>
      </w:r>
      <w:r w:rsidRPr="00695A3C">
        <w:rPr>
          <w:spacing w:val="-3"/>
          <w:sz w:val="24"/>
          <w:szCs w:val="24"/>
        </w:rPr>
        <w:t xml:space="preserve"> </w:t>
      </w:r>
      <w:r w:rsidRPr="00695A3C">
        <w:rPr>
          <w:sz w:val="24"/>
          <w:szCs w:val="24"/>
        </w:rPr>
        <w:t>contratante</w:t>
      </w:r>
      <w:r w:rsidRPr="00695A3C">
        <w:rPr>
          <w:spacing w:val="-1"/>
          <w:sz w:val="24"/>
          <w:szCs w:val="24"/>
        </w:rPr>
        <w:t xml:space="preserve"> </w:t>
      </w:r>
      <w:r w:rsidRPr="00695A3C">
        <w:rPr>
          <w:sz w:val="24"/>
          <w:szCs w:val="24"/>
        </w:rPr>
        <w:t xml:space="preserve">por una parte y por la otra, </w:t>
      </w:r>
      <w:r w:rsidR="002D5C45" w:rsidRPr="00695A3C">
        <w:rPr>
          <w:b/>
          <w:sz w:val="24"/>
          <w:szCs w:val="24"/>
        </w:rPr>
        <w:t>INVERSIONES INMOBILIARIAS VIA 40 S.A.S. identificado con NIT 901.207.192-4 Representado legalmente por JUAN SEBASTIAN ARANGO GIRALDO, identificado con cedula de ciudadanía No. 8.104.516 de Medellín</w:t>
      </w:r>
      <w:r w:rsidRPr="00695A3C">
        <w:rPr>
          <w:sz w:val="24"/>
          <w:szCs w:val="24"/>
        </w:rPr>
        <w:t>.</w:t>
      </w:r>
      <w:r w:rsidRPr="00695A3C">
        <w:rPr>
          <w:spacing w:val="-6"/>
          <w:sz w:val="24"/>
          <w:szCs w:val="24"/>
        </w:rPr>
        <w:t xml:space="preserve"> </w:t>
      </w:r>
      <w:r w:rsidR="002D5C45" w:rsidRPr="00695A3C">
        <w:rPr>
          <w:sz w:val="24"/>
          <w:szCs w:val="24"/>
        </w:rPr>
        <w:t>en calidad de contratista (Arrendador), hemos convenido de mutuo acuerdo celebrar la modificación al </w:t>
      </w:r>
      <w:r w:rsidR="002D5C45" w:rsidRPr="00B77CAC">
        <w:rPr>
          <w:sz w:val="24"/>
          <w:szCs w:val="24"/>
          <w:u w:val="single"/>
        </w:rPr>
        <w:t>Contrato No 104-2024 ID SECOP II CO1.PCCNTR.7142908</w:t>
      </w:r>
      <w:r w:rsidR="002D5C45" w:rsidRPr="00695A3C">
        <w:rPr>
          <w:sz w:val="24"/>
          <w:szCs w:val="24"/>
        </w:rPr>
        <w:t> (Otrosí No. 2 de Adición y Prórroga)</w:t>
      </w:r>
      <w:r w:rsidR="002D5C45" w:rsidRPr="00695A3C">
        <w:rPr>
          <w:b/>
          <w:bCs/>
          <w:sz w:val="24"/>
          <w:szCs w:val="24"/>
        </w:rPr>
        <w:t> </w:t>
      </w:r>
      <w:r w:rsidR="002D5C45" w:rsidRPr="00695A3C">
        <w:rPr>
          <w:sz w:val="24"/>
          <w:szCs w:val="24"/>
        </w:rPr>
        <w:t>conforme a las siguientes: </w:t>
      </w:r>
    </w:p>
    <w:p w14:paraId="5367F756" w14:textId="77777777" w:rsidR="00DF3938" w:rsidRDefault="00DF3938" w:rsidP="005508B4">
      <w:pPr>
        <w:spacing w:before="1"/>
        <w:ind w:left="1200" w:right="92"/>
        <w:jc w:val="both"/>
        <w:rPr>
          <w:bCs/>
          <w:sz w:val="24"/>
          <w:szCs w:val="24"/>
          <w:lang w:val="es-CO"/>
        </w:rPr>
      </w:pPr>
    </w:p>
    <w:p w14:paraId="0DAA0BA8" w14:textId="5482AF05" w:rsidR="000E7B3C" w:rsidRDefault="00BD0213" w:rsidP="000E7B3C">
      <w:pPr>
        <w:spacing w:before="1"/>
        <w:ind w:left="1200" w:right="92"/>
        <w:jc w:val="both"/>
        <w:rPr>
          <w:sz w:val="24"/>
          <w:szCs w:val="24"/>
        </w:rPr>
      </w:pPr>
      <w:r w:rsidRPr="00BD0213">
        <w:rPr>
          <w:sz w:val="24"/>
          <w:szCs w:val="24"/>
        </w:rPr>
        <w:t xml:space="preserve">Que el </w:t>
      </w:r>
      <w:r w:rsidRPr="00B77CAC">
        <w:rPr>
          <w:sz w:val="24"/>
          <w:szCs w:val="24"/>
        </w:rPr>
        <w:t>Contrato No. 104-2024, ID SECOP II CO1.PCCNTR.7142908</w:t>
      </w:r>
      <w:r w:rsidRPr="00BD0213">
        <w:rPr>
          <w:sz w:val="24"/>
          <w:szCs w:val="24"/>
        </w:rPr>
        <w:t>, fue suscrito el día doce (12) de diciembre de 2024, iniciando su ejecución el 16 de diciembre del 2024.</w:t>
      </w:r>
    </w:p>
    <w:p w14:paraId="03436FD8" w14:textId="77777777" w:rsidR="00BD0213" w:rsidRDefault="00BD0213" w:rsidP="000E7B3C">
      <w:pPr>
        <w:spacing w:before="1"/>
        <w:ind w:left="1200" w:right="92"/>
        <w:jc w:val="both"/>
        <w:rPr>
          <w:sz w:val="24"/>
          <w:szCs w:val="24"/>
        </w:rPr>
      </w:pPr>
    </w:p>
    <w:p w14:paraId="005D22ED" w14:textId="74046533" w:rsidR="00DA61D3" w:rsidRPr="00C26136" w:rsidRDefault="00DA61D3" w:rsidP="00DA61D3">
      <w:pPr>
        <w:spacing w:before="1"/>
        <w:ind w:left="1200" w:right="92"/>
        <w:jc w:val="both"/>
        <w:rPr>
          <w:sz w:val="24"/>
          <w:szCs w:val="24"/>
        </w:rPr>
      </w:pPr>
      <w:r w:rsidRPr="00C26136">
        <w:rPr>
          <w:sz w:val="24"/>
          <w:szCs w:val="24"/>
        </w:rPr>
        <w:t>Que, mediante Otrosí No. 1 del Contrato No 104-2024 ID SECOP II CO1.PCCNTR.7142908, suscrito el 26 de diciembre de 2025, se adicionó el valor del contrato en la suma de MIL CIENTO VEINTINUEVE MILLONES CUATROCIENTOS SESENTA Y CUATRO MIL CUATROCIENTOS DIECINUEVE PESOS M/CTE ($1.129.464.419.00), y se prorrogó el plazo por cinco (5) meses y quince (15) días, es decir, desde el 1° de enero de 2026 hasta el 15 de junio de 2026, quedando el valor total del contrato en la suma de TRES MIL SEISCIENTOS VEINTIOCHO MILLONES TRESCIENTOS OCHO MIL NOVECIENTOS VEINTE PESOS M/CTE ($3.628.308.920.00).</w:t>
      </w:r>
    </w:p>
    <w:p w14:paraId="10118AE8" w14:textId="77777777" w:rsidR="00DA61D3" w:rsidRPr="00695A3C" w:rsidRDefault="00DA61D3" w:rsidP="00DA61D3">
      <w:pPr>
        <w:spacing w:before="1"/>
        <w:ind w:left="1200" w:right="92"/>
        <w:jc w:val="both"/>
        <w:rPr>
          <w:sz w:val="24"/>
          <w:szCs w:val="24"/>
        </w:rPr>
      </w:pPr>
    </w:p>
    <w:p w14:paraId="6E56E42D" w14:textId="65B948DC" w:rsidR="00B87EEC" w:rsidRPr="00C26136" w:rsidRDefault="00B87EEC" w:rsidP="00B87EEC">
      <w:pPr>
        <w:spacing w:before="1"/>
        <w:ind w:left="1200" w:right="92"/>
        <w:jc w:val="both"/>
        <w:rPr>
          <w:sz w:val="24"/>
          <w:szCs w:val="24"/>
        </w:rPr>
      </w:pPr>
      <w:r w:rsidRPr="00C26136">
        <w:rPr>
          <w:sz w:val="24"/>
          <w:szCs w:val="24"/>
        </w:rPr>
        <w:t>Que el supervisor del contrato, mediante informe de fecha 15 de mayo de 2026, señaló que el Contrato de Arrendamiento No. 104-2024, identificado en SECOP II con el ID CO1.PCCNTR.7142908, se encuentra próximo a vencer en su plazo de ejecución y que persiste la necesidad institucional de continuar con el uso del inmueble para el funcionamiento del Tribunal Administrativo del Atlántico. En consecuencia, esta Dirección Seccional considera necesario suscribir el Otrosí No. 2, mediante el cual se adicionará el valor del contrato y se prorrogará su plazo por quince (15) días calendario, comprendidos entre el 16 y el 30 de junio de 2026. Lo anterior, teniendo en cuenta que al 15 de junio de 2026 se encuentra vigente la Ley de Garantías, circunstancia que impide la celebración de un nuevo contrato.</w:t>
      </w:r>
    </w:p>
    <w:p w14:paraId="15C1469D" w14:textId="77777777" w:rsidR="00A60166" w:rsidRPr="00695A3C" w:rsidRDefault="00A60166" w:rsidP="00DA61D3">
      <w:pPr>
        <w:spacing w:before="1"/>
        <w:ind w:left="1200" w:right="92"/>
        <w:jc w:val="both"/>
        <w:rPr>
          <w:sz w:val="24"/>
          <w:szCs w:val="24"/>
        </w:rPr>
      </w:pPr>
    </w:p>
    <w:p w14:paraId="0C0AB197" w14:textId="0C54CB00" w:rsidR="00DA61D3" w:rsidRPr="00695A3C" w:rsidRDefault="00DA61D3" w:rsidP="00DA61D3">
      <w:pPr>
        <w:spacing w:before="1"/>
        <w:ind w:left="1200" w:right="92"/>
        <w:jc w:val="both"/>
        <w:rPr>
          <w:sz w:val="24"/>
          <w:szCs w:val="24"/>
        </w:rPr>
      </w:pPr>
      <w:r w:rsidRPr="00C26136">
        <w:rPr>
          <w:sz w:val="24"/>
          <w:szCs w:val="24"/>
        </w:rPr>
        <w:t>Que, resulta necesario adicionar nuevamente el Contrato de Arrendamiento No 104-2024 ID SECOP II CO1.PCCNTR.7142908 y prorrogarlo por quince (15) días, comprendidos entre el 16 de junio de 2026 y el 30 de junio de 2026, con el fin de garantizar la continuidad en la prestación del servicio de administración de justicia en el inmueble ubicado en la Vía 40 #73-50 lote AB-1 de la ciudad de Barranquilla, donde funciona el Tribunal Administrativo del Atlántico, toda vez que la Dirección Seccional no dispone de espacios alternativos suficientes para albergar los despachos judiciales, salas de audiencia y archivos</w:t>
      </w:r>
      <w:r w:rsidRPr="00695A3C">
        <w:rPr>
          <w:sz w:val="24"/>
          <w:szCs w:val="24"/>
        </w:rPr>
        <w:t>.</w:t>
      </w:r>
    </w:p>
    <w:p w14:paraId="114B9E65" w14:textId="77777777" w:rsidR="00DA61D3" w:rsidRPr="00695A3C" w:rsidRDefault="00DA61D3" w:rsidP="00DA61D3">
      <w:pPr>
        <w:spacing w:before="1"/>
        <w:ind w:left="1200" w:right="92"/>
        <w:jc w:val="both"/>
        <w:rPr>
          <w:sz w:val="24"/>
          <w:szCs w:val="24"/>
        </w:rPr>
      </w:pPr>
    </w:p>
    <w:p w14:paraId="0AAD6DF1" w14:textId="5242D9B4" w:rsidR="00DA61D3" w:rsidRPr="00695A3C" w:rsidRDefault="00DA61D3" w:rsidP="00DA61D3">
      <w:pPr>
        <w:spacing w:before="1"/>
        <w:ind w:left="1200" w:right="92"/>
        <w:jc w:val="both"/>
        <w:rPr>
          <w:sz w:val="24"/>
          <w:szCs w:val="24"/>
        </w:rPr>
      </w:pPr>
      <w:r w:rsidRPr="00695A3C">
        <w:rPr>
          <w:sz w:val="24"/>
          <w:szCs w:val="24"/>
        </w:rPr>
        <w:t xml:space="preserve">Que, el valor de la adición correspondiente a quince (15) días del canon mensual de arrendamiento para el año 2026, establecido </w:t>
      </w:r>
      <w:r w:rsidRPr="00695A3C">
        <w:rPr>
          <w:b/>
          <w:bCs/>
          <w:sz w:val="24"/>
          <w:szCs w:val="24"/>
        </w:rPr>
        <w:t>en DOSCIENTOS CINCO MILLONES TRESCIENTOS CINCUENTA Y SIETE MIL CIENTO SESENTA Y SIETE PESOS M/CTE ($205.357.167.00</w:t>
      </w:r>
      <w:r w:rsidRPr="00695A3C">
        <w:rPr>
          <w:sz w:val="24"/>
          <w:szCs w:val="24"/>
        </w:rPr>
        <w:t xml:space="preserve">), equivale a la suma de </w:t>
      </w:r>
      <w:r w:rsidR="00251594" w:rsidRPr="000E7B3C">
        <w:rPr>
          <w:bCs/>
          <w:sz w:val="24"/>
          <w:szCs w:val="24"/>
        </w:rPr>
        <w:t xml:space="preserve">16 al 30 de junio), cubiertos mediante el presente Otrosí No. 2, por valor de </w:t>
      </w:r>
      <w:r w:rsidR="00251594" w:rsidRPr="000E7B3C">
        <w:rPr>
          <w:b/>
          <w:sz w:val="24"/>
          <w:szCs w:val="24"/>
        </w:rPr>
        <w:t>CIENTO DOS MILLONES SEISCIENTOS SETENTA Y OCHO MIL QUINIENTOS OCHENTA Y CUATRO PESOS M/CTE ($102.678.584,00).</w:t>
      </w:r>
      <w:r w:rsidRPr="00695A3C">
        <w:rPr>
          <w:sz w:val="24"/>
          <w:szCs w:val="24"/>
        </w:rPr>
        <w:t xml:space="preserve"> (correspondiente a 15/30 del canon mensual).</w:t>
      </w:r>
      <w:r w:rsidR="00251594">
        <w:rPr>
          <w:sz w:val="24"/>
          <w:szCs w:val="24"/>
        </w:rPr>
        <w:t xml:space="preserve"> </w:t>
      </w:r>
    </w:p>
    <w:p w14:paraId="66242E6E" w14:textId="77777777" w:rsidR="00DA61D3" w:rsidRPr="00695A3C" w:rsidRDefault="00DA61D3" w:rsidP="005508B4">
      <w:pPr>
        <w:spacing w:before="1"/>
        <w:ind w:left="1200" w:right="92"/>
        <w:jc w:val="both"/>
        <w:rPr>
          <w:sz w:val="24"/>
          <w:szCs w:val="24"/>
        </w:rPr>
      </w:pPr>
    </w:p>
    <w:tbl>
      <w:tblPr>
        <w:tblW w:w="93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1"/>
        <w:gridCol w:w="1423"/>
        <w:gridCol w:w="1196"/>
        <w:gridCol w:w="1282"/>
        <w:gridCol w:w="1282"/>
        <w:gridCol w:w="1514"/>
        <w:gridCol w:w="1062"/>
      </w:tblGrid>
      <w:tr w:rsidR="00DA61D3" w:rsidRPr="00695A3C" w14:paraId="4F929C4D" w14:textId="77777777" w:rsidTr="00DA61D3">
        <w:trPr>
          <w:jc w:val="right"/>
        </w:trPr>
        <w:tc>
          <w:tcPr>
            <w:tcW w:w="14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14:paraId="0C92027F" w14:textId="77777777" w:rsidR="00DA61D3" w:rsidRPr="00695A3C" w:rsidRDefault="00DA61D3" w:rsidP="00C6561C">
            <w:pPr>
              <w:jc w:val="center"/>
              <w:rPr>
                <w:sz w:val="16"/>
                <w:szCs w:val="16"/>
              </w:rPr>
            </w:pPr>
            <w:r w:rsidRPr="00695A3C">
              <w:rPr>
                <w:b/>
                <w:bCs/>
                <w:i/>
                <w:iCs/>
                <w:sz w:val="16"/>
                <w:szCs w:val="16"/>
              </w:rPr>
              <w:lastRenderedPageBreak/>
              <w:t>INMUEBLE - DESPACHO</w:t>
            </w:r>
          </w:p>
        </w:tc>
        <w:tc>
          <w:tcPr>
            <w:tcW w:w="14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14:paraId="5876795C" w14:textId="77777777" w:rsidR="00DA61D3" w:rsidRPr="00695A3C" w:rsidRDefault="00DA61D3" w:rsidP="00C6561C">
            <w:pPr>
              <w:jc w:val="center"/>
              <w:rPr>
                <w:sz w:val="16"/>
                <w:szCs w:val="16"/>
              </w:rPr>
            </w:pPr>
            <w:r w:rsidRPr="00695A3C">
              <w:rPr>
                <w:b/>
                <w:bCs/>
                <w:i/>
                <w:iCs/>
                <w:sz w:val="16"/>
                <w:szCs w:val="16"/>
              </w:rPr>
              <w:t>CONTRATISTA - ARRENDADOR</w:t>
            </w:r>
          </w:p>
        </w:tc>
        <w:tc>
          <w:tcPr>
            <w:tcW w:w="12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14:paraId="541A933D" w14:textId="77777777" w:rsidR="00DA61D3" w:rsidRPr="00695A3C" w:rsidRDefault="00DA61D3" w:rsidP="00C6561C">
            <w:pPr>
              <w:jc w:val="center"/>
              <w:rPr>
                <w:sz w:val="16"/>
                <w:szCs w:val="16"/>
              </w:rPr>
            </w:pPr>
            <w:r w:rsidRPr="00695A3C">
              <w:rPr>
                <w:b/>
                <w:bCs/>
                <w:i/>
                <w:iCs/>
                <w:sz w:val="16"/>
                <w:szCs w:val="16"/>
              </w:rPr>
              <w:t>PLAZO DE LA PRÓRROGA</w:t>
            </w:r>
          </w:p>
        </w:tc>
        <w:tc>
          <w:tcPr>
            <w:tcW w:w="13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14:paraId="1A8F7CAE" w14:textId="77777777" w:rsidR="00DA61D3" w:rsidRPr="00695A3C" w:rsidRDefault="00DA61D3" w:rsidP="00C6561C">
            <w:pPr>
              <w:jc w:val="center"/>
              <w:rPr>
                <w:sz w:val="16"/>
                <w:szCs w:val="16"/>
              </w:rPr>
            </w:pPr>
            <w:r w:rsidRPr="00695A3C">
              <w:rPr>
                <w:b/>
                <w:bCs/>
                <w:i/>
                <w:iCs/>
                <w:sz w:val="16"/>
                <w:szCs w:val="16"/>
              </w:rPr>
              <w:t>VALOR MENSUAL CANON</w:t>
            </w:r>
          </w:p>
        </w:tc>
        <w:tc>
          <w:tcPr>
            <w:tcW w:w="13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14:paraId="0DAED9CF" w14:textId="77777777" w:rsidR="00DA61D3" w:rsidRPr="00695A3C" w:rsidRDefault="00DA61D3" w:rsidP="00C6561C">
            <w:pPr>
              <w:jc w:val="center"/>
              <w:rPr>
                <w:sz w:val="16"/>
                <w:szCs w:val="16"/>
              </w:rPr>
            </w:pPr>
            <w:proofErr w:type="gramStart"/>
            <w:r w:rsidRPr="00695A3C">
              <w:rPr>
                <w:b/>
                <w:bCs/>
                <w:i/>
                <w:iCs/>
                <w:sz w:val="16"/>
                <w:szCs w:val="16"/>
              </w:rPr>
              <w:t>TOTAL</w:t>
            </w:r>
            <w:proofErr w:type="gramEnd"/>
            <w:r w:rsidRPr="00695A3C">
              <w:rPr>
                <w:b/>
                <w:bCs/>
                <w:i/>
                <w:iCs/>
                <w:sz w:val="16"/>
                <w:szCs w:val="16"/>
              </w:rPr>
              <w:t xml:space="preserve"> ADICIÓN</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14:paraId="07E68F54" w14:textId="77777777" w:rsidR="00DA61D3" w:rsidRPr="00695A3C" w:rsidRDefault="00DA61D3" w:rsidP="00C6561C">
            <w:pPr>
              <w:jc w:val="center"/>
              <w:rPr>
                <w:sz w:val="16"/>
                <w:szCs w:val="16"/>
              </w:rPr>
            </w:pPr>
            <w:r w:rsidRPr="00695A3C">
              <w:rPr>
                <w:b/>
                <w:bCs/>
                <w:i/>
                <w:iCs/>
                <w:sz w:val="16"/>
                <w:szCs w:val="16"/>
              </w:rPr>
              <w:t>VALOR TOTAL CONTRATO</w:t>
            </w:r>
          </w:p>
        </w:tc>
        <w:tc>
          <w:tcPr>
            <w:tcW w:w="12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14:paraId="331534AD" w14:textId="77777777" w:rsidR="00DA61D3" w:rsidRPr="00695A3C" w:rsidRDefault="00DA61D3" w:rsidP="00C6561C">
            <w:pPr>
              <w:jc w:val="center"/>
              <w:rPr>
                <w:sz w:val="16"/>
                <w:szCs w:val="16"/>
              </w:rPr>
            </w:pPr>
            <w:r w:rsidRPr="00695A3C">
              <w:rPr>
                <w:b/>
                <w:bCs/>
                <w:i/>
                <w:iCs/>
                <w:sz w:val="16"/>
                <w:szCs w:val="16"/>
              </w:rPr>
              <w:t>CDP</w:t>
            </w:r>
          </w:p>
        </w:tc>
      </w:tr>
      <w:tr w:rsidR="00DA61D3" w:rsidRPr="00695A3C" w14:paraId="1E1C9422" w14:textId="77777777" w:rsidTr="00DA61D3">
        <w:trPr>
          <w:jc w:val="right"/>
        </w:trPr>
        <w:tc>
          <w:tcPr>
            <w:tcW w:w="14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6830C71" w14:textId="77777777" w:rsidR="00DA61D3" w:rsidRPr="00695A3C" w:rsidRDefault="00DA61D3" w:rsidP="00C6561C">
            <w:pPr>
              <w:rPr>
                <w:sz w:val="16"/>
                <w:szCs w:val="16"/>
              </w:rPr>
            </w:pPr>
            <w:r w:rsidRPr="00695A3C">
              <w:rPr>
                <w:i/>
                <w:iCs/>
                <w:sz w:val="16"/>
                <w:szCs w:val="16"/>
              </w:rPr>
              <w:t>Vía 40 #73-50 lote AB-1. TRIBUNAL ADMINISTRATIVO</w:t>
            </w:r>
          </w:p>
        </w:tc>
        <w:tc>
          <w:tcPr>
            <w:tcW w:w="14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C81160E" w14:textId="77777777" w:rsidR="00DA61D3" w:rsidRPr="00695A3C" w:rsidRDefault="00DA61D3" w:rsidP="00C6561C">
            <w:pPr>
              <w:rPr>
                <w:sz w:val="16"/>
                <w:szCs w:val="16"/>
              </w:rPr>
            </w:pPr>
            <w:r w:rsidRPr="00695A3C">
              <w:rPr>
                <w:i/>
                <w:iCs/>
                <w:sz w:val="16"/>
                <w:szCs w:val="16"/>
              </w:rPr>
              <w:t>INVERSIONES INMOBILIARIAS VIA 40 S.A.S NIT 901.207.192-4</w:t>
            </w:r>
          </w:p>
        </w:tc>
        <w:tc>
          <w:tcPr>
            <w:tcW w:w="1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F37EA1B" w14:textId="77777777" w:rsidR="00DA61D3" w:rsidRPr="00695A3C" w:rsidRDefault="00DA61D3" w:rsidP="00C6561C">
            <w:pPr>
              <w:jc w:val="center"/>
              <w:rPr>
                <w:sz w:val="16"/>
                <w:szCs w:val="16"/>
              </w:rPr>
            </w:pPr>
            <w:r w:rsidRPr="00695A3C">
              <w:rPr>
                <w:i/>
                <w:iCs/>
                <w:sz w:val="16"/>
                <w:szCs w:val="16"/>
              </w:rPr>
              <w:t>15 días</w:t>
            </w:r>
          </w:p>
        </w:tc>
        <w:tc>
          <w:tcPr>
            <w:tcW w:w="13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F1CF18A" w14:textId="77777777" w:rsidR="00DA61D3" w:rsidRPr="00695A3C" w:rsidRDefault="00DA61D3" w:rsidP="00C6561C">
            <w:pPr>
              <w:jc w:val="center"/>
              <w:rPr>
                <w:sz w:val="16"/>
                <w:szCs w:val="16"/>
              </w:rPr>
            </w:pPr>
            <w:r w:rsidRPr="00695A3C">
              <w:rPr>
                <w:i/>
                <w:iCs/>
                <w:sz w:val="16"/>
                <w:szCs w:val="16"/>
              </w:rPr>
              <w:t>$205.357.167</w:t>
            </w:r>
          </w:p>
        </w:tc>
        <w:tc>
          <w:tcPr>
            <w:tcW w:w="13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46B0BFC" w14:textId="536C4C52" w:rsidR="00DA61D3" w:rsidRPr="00251594" w:rsidRDefault="00DA61D3" w:rsidP="00C6561C">
            <w:pPr>
              <w:jc w:val="center"/>
              <w:rPr>
                <w:sz w:val="16"/>
                <w:szCs w:val="16"/>
              </w:rPr>
            </w:pPr>
            <w:r w:rsidRPr="00251594">
              <w:rPr>
                <w:sz w:val="16"/>
                <w:szCs w:val="16"/>
              </w:rPr>
              <w:t>$</w:t>
            </w:r>
            <w:r w:rsidR="00251594" w:rsidRPr="00251594">
              <w:rPr>
                <w:bCs/>
                <w:sz w:val="16"/>
                <w:szCs w:val="16"/>
                <w:lang w:val="es-CO"/>
              </w:rPr>
              <w:t>102.678.584</w:t>
            </w:r>
          </w:p>
        </w:tc>
        <w:tc>
          <w:tcPr>
            <w:tcW w:w="156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8885140" w14:textId="77777777" w:rsidR="00DB31E8" w:rsidRPr="00DB31E8" w:rsidRDefault="00DA61D3" w:rsidP="00DB31E8">
            <w:pPr>
              <w:jc w:val="center"/>
              <w:rPr>
                <w:i/>
                <w:iCs/>
                <w:sz w:val="16"/>
                <w:szCs w:val="16"/>
                <w:lang w:val="es-CO"/>
              </w:rPr>
            </w:pPr>
            <w:r w:rsidRPr="00695A3C">
              <w:rPr>
                <w:i/>
                <w:iCs/>
                <w:sz w:val="16"/>
                <w:szCs w:val="16"/>
              </w:rPr>
              <w:t>$</w:t>
            </w:r>
            <w:r w:rsidR="00DB31E8" w:rsidRPr="00DB31E8">
              <w:rPr>
                <w:i/>
                <w:iCs/>
                <w:sz w:val="16"/>
                <w:szCs w:val="16"/>
                <w:lang w:val="es-CO"/>
              </w:rPr>
              <w:t>3.730.987.504</w:t>
            </w:r>
          </w:p>
          <w:p w14:paraId="39B775A6" w14:textId="50A200EE" w:rsidR="00DA61D3" w:rsidRPr="00695A3C" w:rsidRDefault="00DA61D3" w:rsidP="00C6561C">
            <w:pPr>
              <w:jc w:val="center"/>
              <w:rPr>
                <w:sz w:val="16"/>
                <w:szCs w:val="16"/>
              </w:rPr>
            </w:pPr>
          </w:p>
        </w:tc>
        <w:tc>
          <w:tcPr>
            <w:tcW w:w="1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E29367F" w14:textId="77777777" w:rsidR="00DA61D3" w:rsidRPr="00695A3C" w:rsidRDefault="00DA61D3" w:rsidP="00C6561C">
            <w:pPr>
              <w:jc w:val="center"/>
              <w:rPr>
                <w:sz w:val="16"/>
                <w:szCs w:val="16"/>
              </w:rPr>
            </w:pPr>
            <w:r w:rsidRPr="00695A3C">
              <w:rPr>
                <w:i/>
                <w:iCs/>
                <w:sz w:val="16"/>
                <w:szCs w:val="16"/>
              </w:rPr>
              <w:t>326</w:t>
            </w:r>
          </w:p>
        </w:tc>
      </w:tr>
    </w:tbl>
    <w:p w14:paraId="6F2A483A" w14:textId="77777777" w:rsidR="00DB4C6C" w:rsidRPr="00695A3C" w:rsidRDefault="00DB4C6C" w:rsidP="00DB4C6C">
      <w:pPr>
        <w:spacing w:before="1"/>
        <w:ind w:left="1200" w:right="92"/>
        <w:jc w:val="both"/>
        <w:rPr>
          <w:sz w:val="24"/>
          <w:szCs w:val="24"/>
        </w:rPr>
      </w:pPr>
    </w:p>
    <w:p w14:paraId="41FDEFD2" w14:textId="49DB98FB" w:rsidR="00DA61D3" w:rsidRPr="00695A3C" w:rsidRDefault="00DB4C6C" w:rsidP="00DB4C6C">
      <w:pPr>
        <w:spacing w:before="1"/>
        <w:ind w:left="1200" w:right="92"/>
        <w:jc w:val="both"/>
        <w:rPr>
          <w:sz w:val="24"/>
          <w:szCs w:val="24"/>
        </w:rPr>
      </w:pPr>
      <w:r w:rsidRPr="00695A3C">
        <w:rPr>
          <w:sz w:val="24"/>
          <w:szCs w:val="24"/>
        </w:rPr>
        <w:t xml:space="preserve">Efectuadas las anteriores consideraciones y por ser procedente la solicitud, teniendo en cuenta su viabilidad contractual, las partes acuerdan modificar el </w:t>
      </w:r>
      <w:r w:rsidRPr="00B77CAC">
        <w:rPr>
          <w:sz w:val="24"/>
          <w:szCs w:val="24"/>
        </w:rPr>
        <w:t>Contrato No 104-2024 ID SECOP II CO1.PCCNTR.7142908</w:t>
      </w:r>
      <w:r w:rsidRPr="00695A3C">
        <w:rPr>
          <w:sz w:val="24"/>
          <w:szCs w:val="24"/>
        </w:rPr>
        <w:t>, en los términos que se consagran en las siguientes:</w:t>
      </w:r>
    </w:p>
    <w:p w14:paraId="7FA67FBA" w14:textId="77777777" w:rsidR="00DB4C6C" w:rsidRPr="00695A3C" w:rsidRDefault="00DB4C6C" w:rsidP="00DB4C6C">
      <w:pPr>
        <w:spacing w:before="1"/>
        <w:ind w:left="1200" w:right="92"/>
        <w:jc w:val="both"/>
        <w:rPr>
          <w:sz w:val="24"/>
          <w:szCs w:val="24"/>
        </w:rPr>
      </w:pPr>
    </w:p>
    <w:p w14:paraId="43ABAFBA" w14:textId="3DAA6AE7" w:rsidR="004739CD" w:rsidRPr="00695A3C" w:rsidRDefault="005508B4" w:rsidP="004739CD">
      <w:pPr>
        <w:pStyle w:val="Textoindependiente"/>
        <w:ind w:left="1276" w:right="92"/>
        <w:jc w:val="both"/>
        <w:rPr>
          <w:bCs/>
          <w:sz w:val="24"/>
          <w:szCs w:val="24"/>
        </w:rPr>
      </w:pPr>
      <w:r w:rsidRPr="00695A3C">
        <w:rPr>
          <w:b/>
          <w:sz w:val="24"/>
          <w:szCs w:val="24"/>
        </w:rPr>
        <w:t>CLAUSULA</w:t>
      </w:r>
      <w:r w:rsidRPr="00695A3C">
        <w:rPr>
          <w:b/>
          <w:spacing w:val="-13"/>
          <w:sz w:val="24"/>
          <w:szCs w:val="24"/>
        </w:rPr>
        <w:t xml:space="preserve"> </w:t>
      </w:r>
      <w:r w:rsidRPr="00695A3C">
        <w:rPr>
          <w:b/>
          <w:sz w:val="24"/>
          <w:szCs w:val="24"/>
        </w:rPr>
        <w:t xml:space="preserve">PRIMERA: </w:t>
      </w:r>
      <w:r w:rsidR="00B77CAC" w:rsidRPr="00B77CAC">
        <w:rPr>
          <w:bCs/>
          <w:sz w:val="24"/>
          <w:szCs w:val="24"/>
        </w:rPr>
        <w:t>Modificar la cláusula segunda</w:t>
      </w:r>
      <w:r w:rsidR="004D5DD3">
        <w:rPr>
          <w:bCs/>
          <w:sz w:val="24"/>
          <w:szCs w:val="24"/>
        </w:rPr>
        <w:t xml:space="preserve"> del Contrato 104-2024(modificada anteriormente por el </w:t>
      </w:r>
      <w:r w:rsidR="00C26136">
        <w:rPr>
          <w:bCs/>
          <w:sz w:val="24"/>
          <w:szCs w:val="24"/>
        </w:rPr>
        <w:t>Otro Si</w:t>
      </w:r>
      <w:r w:rsidR="004D5DD3">
        <w:rPr>
          <w:bCs/>
          <w:sz w:val="24"/>
          <w:szCs w:val="24"/>
        </w:rPr>
        <w:t xml:space="preserve"> No. 1</w:t>
      </w:r>
      <w:r w:rsidR="004D5DD3" w:rsidRPr="004D5DD3">
        <w:rPr>
          <w:sz w:val="24"/>
          <w:szCs w:val="24"/>
        </w:rPr>
        <w:t xml:space="preserve"> </w:t>
      </w:r>
      <w:r w:rsidR="004D5DD3" w:rsidRPr="00695A3C">
        <w:rPr>
          <w:sz w:val="24"/>
          <w:szCs w:val="24"/>
        </w:rPr>
        <w:t>suscrito el 26 de diciembre de 2025</w:t>
      </w:r>
      <w:r w:rsidR="004D5DD3">
        <w:rPr>
          <w:bCs/>
          <w:sz w:val="24"/>
          <w:szCs w:val="24"/>
        </w:rPr>
        <w:t>)</w:t>
      </w:r>
      <w:r w:rsidR="004739CD" w:rsidRPr="00695A3C">
        <w:rPr>
          <w:b/>
          <w:sz w:val="24"/>
          <w:szCs w:val="24"/>
        </w:rPr>
        <w:t>. VALOR en el sentido de ADICIONAR al valor del Contrato No 104-2024 ID SECOP II CO1.PCCNTR.7142908</w:t>
      </w:r>
      <w:r w:rsidR="004739CD" w:rsidRPr="00695A3C">
        <w:rPr>
          <w:bCs/>
          <w:sz w:val="24"/>
          <w:szCs w:val="24"/>
        </w:rPr>
        <w:t xml:space="preserve">, incluyendo la adición efectuada mediante Otrosí No. 1, la suma de </w:t>
      </w:r>
      <w:r w:rsidR="000E7B3C" w:rsidRPr="000E7B3C">
        <w:rPr>
          <w:bCs/>
          <w:sz w:val="24"/>
          <w:szCs w:val="24"/>
          <w:lang w:val="es-CO"/>
        </w:rPr>
        <w:t>CIENTO DOS MILLONES SEISCIENTOS SETENTA Y OCHO MIL QUINIENTOS OCHENTA Y CUATRO PESOS M/CTE ($102.678.584,00</w:t>
      </w:r>
      <w:r w:rsidR="000E7B3C">
        <w:rPr>
          <w:bCs/>
          <w:sz w:val="24"/>
          <w:szCs w:val="24"/>
          <w:lang w:val="es-CO"/>
        </w:rPr>
        <w:t>)</w:t>
      </w:r>
      <w:r w:rsidR="004739CD" w:rsidRPr="00695A3C">
        <w:rPr>
          <w:bCs/>
          <w:sz w:val="24"/>
          <w:szCs w:val="24"/>
        </w:rPr>
        <w:t>, incluidos impuestos y contribuciones de ley, con cargo al Certificado de Disponibilidad Presupuestal No. 8224 de fecha 17 de septiembre de 2024, Rubro: A020202007-002 Recurso: 10- CSF, Unidad 8</w:t>
      </w:r>
      <w:r w:rsidR="004739CD" w:rsidRPr="00B77CAC">
        <w:rPr>
          <w:bCs/>
          <w:sz w:val="24"/>
          <w:szCs w:val="24"/>
        </w:rPr>
        <w:t>, la cual quedará de la siguiente manera:</w:t>
      </w:r>
    </w:p>
    <w:p w14:paraId="2C814AB0" w14:textId="77777777" w:rsidR="004739CD" w:rsidRPr="00695A3C" w:rsidRDefault="004739CD" w:rsidP="004739CD">
      <w:pPr>
        <w:pStyle w:val="Textoindependiente"/>
        <w:ind w:left="1276" w:right="92"/>
        <w:jc w:val="both"/>
        <w:rPr>
          <w:bCs/>
          <w:sz w:val="24"/>
          <w:szCs w:val="24"/>
        </w:rPr>
      </w:pPr>
    </w:p>
    <w:p w14:paraId="771B0CCA" w14:textId="3207E79A" w:rsidR="004739CD" w:rsidRPr="004D5DD3" w:rsidRDefault="00251FAD" w:rsidP="00251FAD">
      <w:pPr>
        <w:pStyle w:val="Textoindependiente"/>
        <w:ind w:left="1985" w:right="801"/>
        <w:jc w:val="both"/>
        <w:rPr>
          <w:b/>
          <w:i/>
          <w:iCs/>
          <w:sz w:val="22"/>
          <w:szCs w:val="22"/>
          <w:lang w:val="es-CO"/>
        </w:rPr>
      </w:pPr>
      <w:r w:rsidRPr="004D5DD3">
        <w:rPr>
          <w:b/>
          <w:i/>
          <w:iCs/>
          <w:sz w:val="22"/>
          <w:szCs w:val="22"/>
        </w:rPr>
        <w:t>“</w:t>
      </w:r>
      <w:r w:rsidR="004739CD" w:rsidRPr="004D5DD3">
        <w:rPr>
          <w:b/>
          <w:i/>
          <w:iCs/>
          <w:sz w:val="22"/>
          <w:szCs w:val="22"/>
        </w:rPr>
        <w:t>CLAUSULA SEGUNDA</w:t>
      </w:r>
      <w:r w:rsidR="00B5006B" w:rsidRPr="004D5DD3">
        <w:rPr>
          <w:b/>
          <w:i/>
          <w:iCs/>
          <w:sz w:val="22"/>
          <w:szCs w:val="22"/>
        </w:rPr>
        <w:t>.</w:t>
      </w:r>
      <w:r w:rsidR="004739CD" w:rsidRPr="004D5DD3">
        <w:rPr>
          <w:b/>
          <w:i/>
          <w:iCs/>
          <w:sz w:val="22"/>
          <w:szCs w:val="22"/>
        </w:rPr>
        <w:t xml:space="preserve"> VALOR</w:t>
      </w:r>
      <w:r w:rsidR="00B5006B" w:rsidRPr="004D5DD3">
        <w:rPr>
          <w:bCs/>
          <w:i/>
          <w:iCs/>
          <w:sz w:val="22"/>
          <w:szCs w:val="22"/>
        </w:rPr>
        <w:t>:</w:t>
      </w:r>
      <w:r w:rsidR="004739CD" w:rsidRPr="004D5DD3">
        <w:rPr>
          <w:bCs/>
          <w:i/>
          <w:iCs/>
          <w:sz w:val="22"/>
          <w:szCs w:val="22"/>
        </w:rPr>
        <w:t xml:space="preserve"> </w:t>
      </w:r>
      <w:r w:rsidRPr="004D5DD3">
        <w:rPr>
          <w:bCs/>
          <w:i/>
          <w:iCs/>
          <w:sz w:val="22"/>
          <w:szCs w:val="22"/>
        </w:rPr>
        <w:t>Modificar el v</w:t>
      </w:r>
      <w:r w:rsidR="004739CD" w:rsidRPr="004D5DD3">
        <w:rPr>
          <w:bCs/>
          <w:i/>
          <w:iCs/>
          <w:sz w:val="22"/>
          <w:szCs w:val="22"/>
        </w:rPr>
        <w:t>alor total del contrato</w:t>
      </w:r>
      <w:r w:rsidRPr="004D5DD3">
        <w:rPr>
          <w:bCs/>
          <w:i/>
          <w:iCs/>
          <w:sz w:val="22"/>
          <w:szCs w:val="22"/>
        </w:rPr>
        <w:t xml:space="preserve"> que</w:t>
      </w:r>
      <w:r w:rsidR="004739CD" w:rsidRPr="004D5DD3">
        <w:rPr>
          <w:bCs/>
          <w:i/>
          <w:iCs/>
          <w:sz w:val="22"/>
          <w:szCs w:val="22"/>
        </w:rPr>
        <w:t xml:space="preserve"> será hasta por la suma de </w:t>
      </w:r>
      <w:r w:rsidR="00720828" w:rsidRPr="004D5DD3">
        <w:rPr>
          <w:b/>
          <w:i/>
          <w:iCs/>
          <w:sz w:val="22"/>
          <w:szCs w:val="22"/>
          <w:lang w:val="es-CO"/>
        </w:rPr>
        <w:t>TRES MIL SETECIENTOS TREINTA MILLONES NOVECIENTOS OCHENTA Y SIETE MIL QUINIENTOS CUATRO PESOS</w:t>
      </w:r>
      <w:r w:rsidR="000E7B3C" w:rsidRPr="004D5DD3">
        <w:rPr>
          <w:b/>
          <w:i/>
          <w:iCs/>
          <w:sz w:val="22"/>
          <w:szCs w:val="22"/>
          <w:lang w:val="es-CO"/>
        </w:rPr>
        <w:t xml:space="preserve"> M/CTE ($</w:t>
      </w:r>
      <w:r w:rsidR="00720828" w:rsidRPr="004D5DD3">
        <w:rPr>
          <w:b/>
          <w:bCs/>
          <w:i/>
          <w:iCs/>
          <w:sz w:val="22"/>
          <w:szCs w:val="22"/>
          <w:lang w:val="es-CO"/>
        </w:rPr>
        <w:t>3.730.987.504</w:t>
      </w:r>
      <w:r w:rsidR="000E7B3C" w:rsidRPr="004D5DD3">
        <w:rPr>
          <w:b/>
          <w:bCs/>
          <w:i/>
          <w:iCs/>
          <w:sz w:val="22"/>
          <w:szCs w:val="22"/>
          <w:lang w:val="es-CO"/>
        </w:rPr>
        <w:t>,</w:t>
      </w:r>
      <w:r w:rsidR="000E7B3C" w:rsidRPr="004D5DD3">
        <w:rPr>
          <w:b/>
          <w:i/>
          <w:iCs/>
          <w:sz w:val="22"/>
          <w:szCs w:val="22"/>
          <w:lang w:val="es-CO"/>
        </w:rPr>
        <w:t>00)</w:t>
      </w:r>
      <w:r w:rsidR="004739CD" w:rsidRPr="004D5DD3">
        <w:rPr>
          <w:bCs/>
          <w:i/>
          <w:iCs/>
          <w:sz w:val="22"/>
          <w:szCs w:val="22"/>
        </w:rPr>
        <w:t xml:space="preserve"> incluidos impuestos y contribuciones de ley.</w:t>
      </w:r>
    </w:p>
    <w:p w14:paraId="63C68CD4" w14:textId="77777777" w:rsidR="004739CD" w:rsidRPr="004D5DD3" w:rsidRDefault="004739CD" w:rsidP="00251FAD">
      <w:pPr>
        <w:pStyle w:val="Textoindependiente"/>
        <w:ind w:left="1985" w:right="801"/>
        <w:jc w:val="both"/>
        <w:rPr>
          <w:bCs/>
          <w:i/>
          <w:iCs/>
          <w:sz w:val="22"/>
          <w:szCs w:val="22"/>
        </w:rPr>
      </w:pPr>
    </w:p>
    <w:p w14:paraId="178D6A96" w14:textId="387B1E87" w:rsidR="000E7B3C" w:rsidRPr="004D5DD3" w:rsidRDefault="000E7B3C" w:rsidP="00251FAD">
      <w:pPr>
        <w:pStyle w:val="Textoindependiente"/>
        <w:ind w:left="1985" w:right="801"/>
        <w:jc w:val="both"/>
        <w:rPr>
          <w:bCs/>
          <w:i/>
          <w:iCs/>
          <w:sz w:val="22"/>
          <w:szCs w:val="22"/>
        </w:rPr>
      </w:pPr>
      <w:r w:rsidRPr="004D5DD3">
        <w:rPr>
          <w:bCs/>
          <w:i/>
          <w:iCs/>
          <w:sz w:val="22"/>
          <w:szCs w:val="22"/>
        </w:rPr>
        <w:t xml:space="preserve">Para los meses de enero a </w:t>
      </w:r>
      <w:r w:rsidR="00733A12" w:rsidRPr="004D5DD3">
        <w:rPr>
          <w:bCs/>
          <w:i/>
          <w:iCs/>
          <w:sz w:val="22"/>
          <w:szCs w:val="22"/>
        </w:rPr>
        <w:t>junio</w:t>
      </w:r>
      <w:r w:rsidRPr="004D5DD3">
        <w:rPr>
          <w:bCs/>
          <w:i/>
          <w:iCs/>
          <w:sz w:val="22"/>
          <w:szCs w:val="22"/>
        </w:rPr>
        <w:t xml:space="preserve"> de 2026, se pagará la suma mensual de </w:t>
      </w:r>
      <w:r w:rsidRPr="004D5DD3">
        <w:rPr>
          <w:b/>
          <w:i/>
          <w:iCs/>
          <w:sz w:val="22"/>
          <w:szCs w:val="22"/>
        </w:rPr>
        <w:t>DOSCIENTOS CINCO MILLONES TRESCIENTOS CINCUENTA Y SIETE MIL CIENTO SESENTA Y SIETE PESOS M/CTE ($205.357.167,00)</w:t>
      </w:r>
      <w:r w:rsidRPr="004D5DD3">
        <w:rPr>
          <w:bCs/>
          <w:i/>
          <w:iCs/>
          <w:sz w:val="22"/>
          <w:szCs w:val="22"/>
        </w:rPr>
        <w:t>.</w:t>
      </w:r>
      <w:r w:rsidR="00251FAD" w:rsidRPr="004D5DD3">
        <w:rPr>
          <w:bCs/>
          <w:i/>
          <w:iCs/>
          <w:sz w:val="22"/>
          <w:szCs w:val="22"/>
        </w:rPr>
        <w:t>”</w:t>
      </w:r>
      <w:r w:rsidRPr="004D5DD3">
        <w:rPr>
          <w:bCs/>
          <w:i/>
          <w:iCs/>
          <w:sz w:val="22"/>
          <w:szCs w:val="22"/>
        </w:rPr>
        <w:t xml:space="preserve"> </w:t>
      </w:r>
    </w:p>
    <w:p w14:paraId="2EF98057" w14:textId="77777777" w:rsidR="000E7B3C" w:rsidRPr="00251FAD" w:rsidRDefault="000E7B3C" w:rsidP="00251FAD">
      <w:pPr>
        <w:pStyle w:val="Textoindependiente"/>
        <w:ind w:left="1985" w:right="801"/>
        <w:jc w:val="both"/>
        <w:rPr>
          <w:bCs/>
          <w:i/>
          <w:iCs/>
          <w:sz w:val="24"/>
          <w:szCs w:val="24"/>
        </w:rPr>
      </w:pPr>
    </w:p>
    <w:p w14:paraId="53A8FFA3" w14:textId="0C67E913" w:rsidR="004739CD" w:rsidRPr="00695A3C" w:rsidRDefault="005508B4" w:rsidP="004739CD">
      <w:pPr>
        <w:pStyle w:val="Textoindependiente"/>
        <w:ind w:left="1276" w:right="92"/>
        <w:jc w:val="both"/>
        <w:rPr>
          <w:bCs/>
          <w:sz w:val="24"/>
          <w:szCs w:val="24"/>
        </w:rPr>
      </w:pPr>
      <w:r w:rsidRPr="00695A3C">
        <w:rPr>
          <w:b/>
          <w:sz w:val="24"/>
          <w:szCs w:val="24"/>
        </w:rPr>
        <w:t xml:space="preserve">CLAUSULA SEGUNDA: </w:t>
      </w:r>
      <w:r w:rsidR="004D5DD3" w:rsidRPr="004D5DD3">
        <w:rPr>
          <w:bCs/>
          <w:sz w:val="24"/>
          <w:szCs w:val="24"/>
        </w:rPr>
        <w:t xml:space="preserve">Modificar </w:t>
      </w:r>
      <w:r w:rsidR="004D5DD3">
        <w:rPr>
          <w:bCs/>
          <w:sz w:val="24"/>
          <w:szCs w:val="24"/>
        </w:rPr>
        <w:t>l</w:t>
      </w:r>
      <w:r w:rsidR="004D5DD3" w:rsidRPr="004D5DD3">
        <w:rPr>
          <w:bCs/>
          <w:sz w:val="24"/>
          <w:szCs w:val="24"/>
        </w:rPr>
        <w:t>a Clausula Quinta</w:t>
      </w:r>
      <w:r w:rsidR="00C26136">
        <w:rPr>
          <w:bCs/>
          <w:sz w:val="24"/>
          <w:szCs w:val="24"/>
        </w:rPr>
        <w:t xml:space="preserve"> del Contrato 104-2024 (modificada anteriormente por el Otro Si No. 1</w:t>
      </w:r>
      <w:r w:rsidR="00C26136" w:rsidRPr="004D5DD3">
        <w:rPr>
          <w:sz w:val="24"/>
          <w:szCs w:val="24"/>
        </w:rPr>
        <w:t xml:space="preserve"> </w:t>
      </w:r>
      <w:r w:rsidR="00C26136" w:rsidRPr="00695A3C">
        <w:rPr>
          <w:sz w:val="24"/>
          <w:szCs w:val="24"/>
        </w:rPr>
        <w:t>suscrito el 26 de diciembre de 2025</w:t>
      </w:r>
      <w:r w:rsidR="00C26136">
        <w:rPr>
          <w:bCs/>
          <w:sz w:val="24"/>
          <w:szCs w:val="24"/>
        </w:rPr>
        <w:t>)</w:t>
      </w:r>
      <w:r w:rsidR="004739CD" w:rsidRPr="00695A3C">
        <w:rPr>
          <w:b/>
          <w:sz w:val="24"/>
          <w:szCs w:val="24"/>
        </w:rPr>
        <w:t>. PLAZO DE EJECUCIÓN</w:t>
      </w:r>
      <w:r w:rsidR="004739CD" w:rsidRPr="00695A3C">
        <w:rPr>
          <w:bCs/>
          <w:sz w:val="24"/>
          <w:szCs w:val="24"/>
        </w:rPr>
        <w:t xml:space="preserve"> en el sentido de PRORROGAR el plazo de ejecución del Contrato No 104-2024 ID SECOP II CO1.PCCNTR.7142908 por el término de quince (15) días adicionales, comprendidos entre el 16 de junio de 2026 y el 30 de junio de 2026, la cual quedará así:</w:t>
      </w:r>
    </w:p>
    <w:p w14:paraId="15640328" w14:textId="77777777" w:rsidR="004739CD" w:rsidRPr="00695A3C" w:rsidRDefault="004739CD" w:rsidP="004739CD">
      <w:pPr>
        <w:pStyle w:val="Textoindependiente"/>
        <w:ind w:left="1276" w:right="92"/>
        <w:jc w:val="both"/>
        <w:rPr>
          <w:bCs/>
          <w:sz w:val="24"/>
          <w:szCs w:val="24"/>
        </w:rPr>
      </w:pPr>
    </w:p>
    <w:p w14:paraId="46764FBA" w14:textId="38D9E16F" w:rsidR="005508B4" w:rsidRPr="004D5DD3" w:rsidRDefault="004739CD" w:rsidP="004D5DD3">
      <w:pPr>
        <w:pStyle w:val="Textoindependiente"/>
        <w:ind w:left="1985" w:right="801"/>
        <w:jc w:val="both"/>
        <w:rPr>
          <w:bCs/>
          <w:i/>
          <w:iCs/>
          <w:sz w:val="22"/>
          <w:szCs w:val="22"/>
        </w:rPr>
      </w:pPr>
      <w:r w:rsidRPr="004D5DD3">
        <w:rPr>
          <w:b/>
          <w:i/>
          <w:iCs/>
          <w:sz w:val="22"/>
          <w:szCs w:val="22"/>
        </w:rPr>
        <w:t>"CLAUSULA QUINTA. PLAZO DE EJECUCIÓN</w:t>
      </w:r>
      <w:r w:rsidRPr="004D5DD3">
        <w:rPr>
          <w:bCs/>
          <w:i/>
          <w:iCs/>
          <w:sz w:val="22"/>
          <w:szCs w:val="22"/>
        </w:rPr>
        <w:t>: El término de duración del contrato será de dieciocho (18) meses y dieciséis (16) días, en el periodo comprendido entre el catorce (14) de diciembre de 2024 al treinta (30) de junio de 2026. Plazo que empezará a correr una vez concurran los requisitos de ejecución del contrato, dispuestos por el artículo 41 de la Ley 80 de 1993. Esto es: I) Aprobación de las garantías por parte de la entidad contratante, cuando haya lugar; II) Registro Presupuestal; y III) Que el contratista acredite que se encuentra al día en el pago de aportes parafiscales relativos al Sistema de Seguridad Social Integral, así como los propios del Sena, ICBF y Cajas de Compensación Familiar, cuando corresponda."</w:t>
      </w:r>
    </w:p>
    <w:p w14:paraId="6E5D4583" w14:textId="77777777" w:rsidR="004739CD" w:rsidRPr="00695A3C" w:rsidRDefault="004739CD" w:rsidP="005508B4">
      <w:pPr>
        <w:pStyle w:val="Textoindependiente"/>
        <w:ind w:left="1276" w:right="92"/>
        <w:jc w:val="both"/>
        <w:rPr>
          <w:bCs/>
          <w:sz w:val="24"/>
          <w:szCs w:val="24"/>
        </w:rPr>
      </w:pPr>
    </w:p>
    <w:p w14:paraId="112D362C" w14:textId="27D8729D" w:rsidR="005508B4" w:rsidRPr="00695A3C" w:rsidRDefault="005508B4" w:rsidP="004739CD">
      <w:pPr>
        <w:ind w:left="1276"/>
        <w:jc w:val="both"/>
        <w:rPr>
          <w:bCs/>
          <w:sz w:val="24"/>
          <w:szCs w:val="24"/>
        </w:rPr>
      </w:pPr>
      <w:r w:rsidRPr="00695A3C">
        <w:rPr>
          <w:b/>
          <w:sz w:val="24"/>
          <w:szCs w:val="24"/>
        </w:rPr>
        <w:t>CLAUSULA</w:t>
      </w:r>
      <w:r w:rsidRPr="00695A3C">
        <w:rPr>
          <w:b/>
          <w:spacing w:val="-13"/>
          <w:sz w:val="24"/>
          <w:szCs w:val="24"/>
        </w:rPr>
        <w:t xml:space="preserve"> </w:t>
      </w:r>
      <w:r w:rsidRPr="00695A3C">
        <w:rPr>
          <w:b/>
          <w:sz w:val="24"/>
          <w:szCs w:val="24"/>
        </w:rPr>
        <w:t>TERCERA:</w:t>
      </w:r>
      <w:r w:rsidRPr="00695A3C">
        <w:rPr>
          <w:b/>
          <w:spacing w:val="-11"/>
          <w:sz w:val="24"/>
          <w:szCs w:val="24"/>
        </w:rPr>
        <w:t xml:space="preserve"> </w:t>
      </w:r>
      <w:r w:rsidR="004739CD" w:rsidRPr="00695A3C">
        <w:rPr>
          <w:bCs/>
          <w:spacing w:val="-11"/>
          <w:sz w:val="24"/>
          <w:szCs w:val="24"/>
        </w:rPr>
        <w:t>PERVIVENCIA. - Las demás cláusulas, condiciones y términos pactados en el contrato inicial y en el Otrosí No. 1 que no hayan sido modificados en el presente documento, para todos los efectos continúan vigentes.</w:t>
      </w:r>
    </w:p>
    <w:p w14:paraId="77FC1C03" w14:textId="77777777" w:rsidR="004739CD" w:rsidRPr="00695A3C" w:rsidRDefault="004739CD" w:rsidP="004739CD">
      <w:pPr>
        <w:ind w:left="1276"/>
        <w:jc w:val="both"/>
        <w:rPr>
          <w:bCs/>
          <w:sz w:val="24"/>
          <w:szCs w:val="24"/>
        </w:rPr>
      </w:pPr>
    </w:p>
    <w:p w14:paraId="55AB1B36" w14:textId="4AB6684D" w:rsidR="005508B4" w:rsidRPr="00695A3C" w:rsidRDefault="005508B4" w:rsidP="004739CD">
      <w:pPr>
        <w:pStyle w:val="Textoindependiente"/>
        <w:ind w:left="1276" w:right="92"/>
        <w:jc w:val="both"/>
        <w:rPr>
          <w:bCs/>
          <w:sz w:val="24"/>
          <w:szCs w:val="24"/>
        </w:rPr>
      </w:pPr>
      <w:r w:rsidRPr="00695A3C">
        <w:rPr>
          <w:b/>
          <w:sz w:val="24"/>
          <w:szCs w:val="24"/>
        </w:rPr>
        <w:t>CLAUSULA CUARTA:</w:t>
      </w:r>
      <w:r w:rsidRPr="00695A3C">
        <w:rPr>
          <w:bCs/>
          <w:sz w:val="24"/>
          <w:szCs w:val="24"/>
        </w:rPr>
        <w:t xml:space="preserve"> </w:t>
      </w:r>
      <w:r w:rsidR="004739CD" w:rsidRPr="00695A3C">
        <w:rPr>
          <w:bCs/>
          <w:sz w:val="24"/>
          <w:szCs w:val="24"/>
        </w:rPr>
        <w:t>La presente modificación no causa afectación, daño o perjuicio alguno a las partes contratantes, ni da derecho a indemnización por alguna razón.</w:t>
      </w:r>
    </w:p>
    <w:p w14:paraId="203FDA89" w14:textId="77777777" w:rsidR="005508B4" w:rsidRPr="00695A3C" w:rsidRDefault="005508B4" w:rsidP="005508B4">
      <w:pPr>
        <w:pStyle w:val="Textoindependiente"/>
        <w:ind w:left="1276" w:right="92"/>
        <w:jc w:val="both"/>
        <w:rPr>
          <w:bCs/>
          <w:sz w:val="24"/>
          <w:szCs w:val="24"/>
        </w:rPr>
      </w:pPr>
    </w:p>
    <w:p w14:paraId="45F338AD" w14:textId="4204B35D" w:rsidR="004739CD" w:rsidRPr="00695A3C" w:rsidRDefault="004739CD" w:rsidP="005508B4">
      <w:pPr>
        <w:pStyle w:val="Textoindependiente"/>
        <w:ind w:left="1276" w:right="92"/>
        <w:jc w:val="both"/>
        <w:rPr>
          <w:bCs/>
          <w:sz w:val="24"/>
          <w:szCs w:val="24"/>
        </w:rPr>
      </w:pPr>
      <w:r w:rsidRPr="00695A3C">
        <w:rPr>
          <w:b/>
          <w:sz w:val="24"/>
          <w:szCs w:val="24"/>
        </w:rPr>
        <w:t>CLAUSULA QUINTA</w:t>
      </w:r>
      <w:r w:rsidR="00A60166" w:rsidRPr="00695A3C">
        <w:rPr>
          <w:b/>
          <w:sz w:val="24"/>
          <w:szCs w:val="24"/>
        </w:rPr>
        <w:t>:</w:t>
      </w:r>
      <w:r w:rsidRPr="00695A3C">
        <w:rPr>
          <w:bCs/>
          <w:sz w:val="24"/>
          <w:szCs w:val="24"/>
        </w:rPr>
        <w:t xml:space="preserve"> </w:t>
      </w:r>
      <w:r w:rsidRPr="00695A3C">
        <w:rPr>
          <w:b/>
          <w:sz w:val="24"/>
          <w:szCs w:val="24"/>
        </w:rPr>
        <w:t>PERFECCIONAMIENTO</w:t>
      </w:r>
      <w:r w:rsidRPr="00695A3C">
        <w:rPr>
          <w:bCs/>
          <w:sz w:val="24"/>
          <w:szCs w:val="24"/>
        </w:rPr>
        <w:t xml:space="preserve">. El presente Otrosí No. 2 al Contrato No 104-2024 ID SECOP II CO1.PCCNTR.7142908 requiere para su </w:t>
      </w:r>
      <w:r w:rsidRPr="00695A3C">
        <w:rPr>
          <w:bCs/>
          <w:sz w:val="24"/>
          <w:szCs w:val="24"/>
        </w:rPr>
        <w:lastRenderedPageBreak/>
        <w:t>perfeccionamiento de la firma de las partes</w:t>
      </w:r>
    </w:p>
    <w:p w14:paraId="036F3098" w14:textId="77777777" w:rsidR="004739CD" w:rsidRPr="00695A3C" w:rsidRDefault="004739CD" w:rsidP="005508B4">
      <w:pPr>
        <w:pStyle w:val="Textoindependiente"/>
        <w:ind w:left="1276" w:right="92"/>
        <w:jc w:val="both"/>
        <w:rPr>
          <w:bCs/>
          <w:sz w:val="24"/>
          <w:szCs w:val="24"/>
        </w:rPr>
      </w:pPr>
    </w:p>
    <w:p w14:paraId="4CAF6D2B" w14:textId="77777777" w:rsidR="005508B4" w:rsidRPr="00695A3C" w:rsidRDefault="005508B4" w:rsidP="005508B4">
      <w:pPr>
        <w:pStyle w:val="Textoindependiente"/>
        <w:ind w:left="1276" w:right="92"/>
        <w:jc w:val="both"/>
        <w:rPr>
          <w:bCs/>
          <w:sz w:val="24"/>
          <w:szCs w:val="24"/>
        </w:rPr>
      </w:pPr>
      <w:r w:rsidRPr="00695A3C">
        <w:rPr>
          <w:b/>
          <w:sz w:val="24"/>
          <w:szCs w:val="24"/>
        </w:rPr>
        <w:t>CLAUSULA SEXTA:</w:t>
      </w:r>
      <w:r w:rsidRPr="00695A3C">
        <w:rPr>
          <w:bCs/>
          <w:sz w:val="24"/>
          <w:szCs w:val="24"/>
        </w:rPr>
        <w:t xml:space="preserve"> La presente modificación no causa afectación, daño o perjuicio alguno a las partes contratantes, ni da derecho a indemnización por alguna razón.</w:t>
      </w:r>
    </w:p>
    <w:p w14:paraId="00FBFBB1" w14:textId="77777777" w:rsidR="005508B4" w:rsidRPr="00695A3C" w:rsidRDefault="005508B4" w:rsidP="005508B4">
      <w:pPr>
        <w:pStyle w:val="Textoindependiente"/>
        <w:rPr>
          <w:sz w:val="24"/>
          <w:szCs w:val="24"/>
        </w:rPr>
      </w:pPr>
    </w:p>
    <w:p w14:paraId="5DF36C72" w14:textId="77777777" w:rsidR="005508B4" w:rsidRPr="00695A3C" w:rsidRDefault="005508B4" w:rsidP="005508B4">
      <w:pPr>
        <w:pStyle w:val="Textoindependiente"/>
        <w:ind w:left="1276" w:right="160"/>
        <w:jc w:val="both"/>
        <w:rPr>
          <w:spacing w:val="-2"/>
          <w:sz w:val="24"/>
          <w:szCs w:val="24"/>
        </w:rPr>
      </w:pPr>
      <w:r w:rsidRPr="00695A3C">
        <w:rPr>
          <w:b/>
          <w:sz w:val="24"/>
          <w:szCs w:val="24"/>
        </w:rPr>
        <w:t>CLAUSULA SEPTIMA</w:t>
      </w:r>
      <w:r w:rsidRPr="00695A3C">
        <w:rPr>
          <w:sz w:val="24"/>
          <w:szCs w:val="24"/>
        </w:rPr>
        <w:t>: Las demás cláusulas, condiciones y términos pactados en el contrato</w:t>
      </w:r>
      <w:r w:rsidRPr="00695A3C">
        <w:rPr>
          <w:spacing w:val="-9"/>
          <w:sz w:val="24"/>
          <w:szCs w:val="24"/>
        </w:rPr>
        <w:t xml:space="preserve"> </w:t>
      </w:r>
      <w:r w:rsidRPr="00695A3C">
        <w:rPr>
          <w:sz w:val="24"/>
          <w:szCs w:val="24"/>
        </w:rPr>
        <w:t>inicial</w:t>
      </w:r>
      <w:r w:rsidRPr="00695A3C">
        <w:rPr>
          <w:spacing w:val="-9"/>
          <w:sz w:val="24"/>
          <w:szCs w:val="24"/>
        </w:rPr>
        <w:t xml:space="preserve"> </w:t>
      </w:r>
      <w:r w:rsidRPr="00695A3C">
        <w:rPr>
          <w:sz w:val="24"/>
          <w:szCs w:val="24"/>
        </w:rPr>
        <w:t>que</w:t>
      </w:r>
      <w:r w:rsidRPr="00695A3C">
        <w:rPr>
          <w:spacing w:val="-9"/>
          <w:sz w:val="24"/>
          <w:szCs w:val="24"/>
        </w:rPr>
        <w:t xml:space="preserve"> </w:t>
      </w:r>
      <w:r w:rsidRPr="00695A3C">
        <w:rPr>
          <w:sz w:val="24"/>
          <w:szCs w:val="24"/>
        </w:rPr>
        <w:t>no</w:t>
      </w:r>
      <w:r w:rsidRPr="00695A3C">
        <w:rPr>
          <w:spacing w:val="-9"/>
          <w:sz w:val="24"/>
          <w:szCs w:val="24"/>
        </w:rPr>
        <w:t xml:space="preserve"> </w:t>
      </w:r>
      <w:r w:rsidRPr="00695A3C">
        <w:rPr>
          <w:sz w:val="24"/>
          <w:szCs w:val="24"/>
        </w:rPr>
        <w:t>hayan</w:t>
      </w:r>
      <w:r w:rsidRPr="00695A3C">
        <w:rPr>
          <w:spacing w:val="-10"/>
          <w:sz w:val="24"/>
          <w:szCs w:val="24"/>
        </w:rPr>
        <w:t xml:space="preserve"> </w:t>
      </w:r>
      <w:r w:rsidRPr="00695A3C">
        <w:rPr>
          <w:sz w:val="24"/>
          <w:szCs w:val="24"/>
        </w:rPr>
        <w:t>sido</w:t>
      </w:r>
      <w:r w:rsidRPr="00695A3C">
        <w:rPr>
          <w:spacing w:val="-11"/>
          <w:sz w:val="24"/>
          <w:szCs w:val="24"/>
        </w:rPr>
        <w:t xml:space="preserve"> </w:t>
      </w:r>
      <w:r w:rsidRPr="00695A3C">
        <w:rPr>
          <w:sz w:val="24"/>
          <w:szCs w:val="24"/>
        </w:rPr>
        <w:t>modificados</w:t>
      </w:r>
      <w:r w:rsidRPr="00695A3C">
        <w:rPr>
          <w:spacing w:val="-7"/>
          <w:sz w:val="24"/>
          <w:szCs w:val="24"/>
        </w:rPr>
        <w:t xml:space="preserve"> </w:t>
      </w:r>
      <w:r w:rsidRPr="00695A3C">
        <w:rPr>
          <w:sz w:val="24"/>
          <w:szCs w:val="24"/>
        </w:rPr>
        <w:t>en</w:t>
      </w:r>
      <w:r w:rsidRPr="00695A3C">
        <w:rPr>
          <w:spacing w:val="-9"/>
          <w:sz w:val="24"/>
          <w:szCs w:val="24"/>
        </w:rPr>
        <w:t xml:space="preserve"> </w:t>
      </w:r>
      <w:r w:rsidRPr="00695A3C">
        <w:rPr>
          <w:sz w:val="24"/>
          <w:szCs w:val="24"/>
        </w:rPr>
        <w:t>el</w:t>
      </w:r>
      <w:r w:rsidRPr="00695A3C">
        <w:rPr>
          <w:spacing w:val="-11"/>
          <w:sz w:val="24"/>
          <w:szCs w:val="24"/>
        </w:rPr>
        <w:t xml:space="preserve"> </w:t>
      </w:r>
      <w:r w:rsidRPr="00695A3C">
        <w:rPr>
          <w:sz w:val="24"/>
          <w:szCs w:val="24"/>
        </w:rPr>
        <w:t>presente</w:t>
      </w:r>
      <w:r w:rsidRPr="00695A3C">
        <w:rPr>
          <w:spacing w:val="-8"/>
          <w:sz w:val="24"/>
          <w:szCs w:val="24"/>
        </w:rPr>
        <w:t xml:space="preserve"> </w:t>
      </w:r>
      <w:r w:rsidRPr="00695A3C">
        <w:rPr>
          <w:sz w:val="24"/>
          <w:szCs w:val="24"/>
        </w:rPr>
        <w:t>documento,</w:t>
      </w:r>
      <w:r w:rsidRPr="00695A3C">
        <w:rPr>
          <w:spacing w:val="-9"/>
          <w:sz w:val="24"/>
          <w:szCs w:val="24"/>
        </w:rPr>
        <w:t xml:space="preserve"> </w:t>
      </w:r>
      <w:r w:rsidRPr="00695A3C">
        <w:rPr>
          <w:sz w:val="24"/>
          <w:szCs w:val="24"/>
        </w:rPr>
        <w:t>para</w:t>
      </w:r>
      <w:r w:rsidRPr="00695A3C">
        <w:rPr>
          <w:spacing w:val="-11"/>
          <w:sz w:val="24"/>
          <w:szCs w:val="24"/>
        </w:rPr>
        <w:t xml:space="preserve"> </w:t>
      </w:r>
      <w:r w:rsidRPr="00695A3C">
        <w:rPr>
          <w:sz w:val="24"/>
          <w:szCs w:val="24"/>
        </w:rPr>
        <w:t>todos</w:t>
      </w:r>
      <w:r w:rsidRPr="00695A3C">
        <w:rPr>
          <w:spacing w:val="-9"/>
          <w:sz w:val="24"/>
          <w:szCs w:val="24"/>
        </w:rPr>
        <w:t xml:space="preserve"> </w:t>
      </w:r>
      <w:r w:rsidRPr="00695A3C">
        <w:rPr>
          <w:sz w:val="24"/>
          <w:szCs w:val="24"/>
        </w:rPr>
        <w:t>los</w:t>
      </w:r>
      <w:r w:rsidRPr="00695A3C">
        <w:rPr>
          <w:spacing w:val="-9"/>
          <w:sz w:val="24"/>
          <w:szCs w:val="24"/>
        </w:rPr>
        <w:t xml:space="preserve"> </w:t>
      </w:r>
      <w:r w:rsidRPr="00695A3C">
        <w:rPr>
          <w:sz w:val="24"/>
          <w:szCs w:val="24"/>
        </w:rPr>
        <w:t>efectos</w:t>
      </w:r>
      <w:r w:rsidRPr="00695A3C">
        <w:rPr>
          <w:spacing w:val="-10"/>
          <w:sz w:val="24"/>
          <w:szCs w:val="24"/>
        </w:rPr>
        <w:t xml:space="preserve"> </w:t>
      </w:r>
      <w:r w:rsidRPr="00695A3C">
        <w:rPr>
          <w:sz w:val="24"/>
          <w:szCs w:val="24"/>
        </w:rPr>
        <w:t xml:space="preserve">continúan </w:t>
      </w:r>
      <w:r w:rsidRPr="00695A3C">
        <w:rPr>
          <w:spacing w:val="-2"/>
          <w:sz w:val="24"/>
          <w:szCs w:val="24"/>
        </w:rPr>
        <w:t>vigentes.</w:t>
      </w:r>
    </w:p>
    <w:p w14:paraId="5E9445A1" w14:textId="77777777" w:rsidR="005508B4" w:rsidRPr="00695A3C" w:rsidRDefault="005508B4" w:rsidP="005508B4">
      <w:pPr>
        <w:pStyle w:val="Textoindependiente"/>
        <w:ind w:left="1276" w:right="160"/>
        <w:jc w:val="both"/>
        <w:rPr>
          <w:spacing w:val="-2"/>
          <w:sz w:val="24"/>
          <w:szCs w:val="24"/>
        </w:rPr>
      </w:pPr>
    </w:p>
    <w:p w14:paraId="64685CE2" w14:textId="6E2F9025" w:rsidR="00650A7A" w:rsidRPr="003C2B42" w:rsidRDefault="00650A7A" w:rsidP="00650A7A">
      <w:pPr>
        <w:ind w:left="1276" w:right="-234"/>
        <w:jc w:val="both"/>
        <w:rPr>
          <w:rFonts w:eastAsia="Times New Roman"/>
          <w:b/>
          <w:bCs/>
          <w:color w:val="000000" w:themeColor="text1"/>
          <w:lang w:eastAsia="es-CO"/>
        </w:rPr>
      </w:pPr>
      <w:r w:rsidRPr="00650A7A">
        <w:rPr>
          <w:b/>
          <w:sz w:val="24"/>
          <w:szCs w:val="24"/>
        </w:rPr>
        <w:t xml:space="preserve">CLAUSULA </w:t>
      </w:r>
      <w:r w:rsidR="00066726">
        <w:rPr>
          <w:b/>
          <w:sz w:val="24"/>
          <w:szCs w:val="24"/>
        </w:rPr>
        <w:t>OCTAVA</w:t>
      </w:r>
      <w:r w:rsidRPr="00650A7A">
        <w:rPr>
          <w:b/>
          <w:sz w:val="24"/>
          <w:szCs w:val="24"/>
        </w:rPr>
        <w:t>.</w:t>
      </w:r>
      <w:r w:rsidRPr="001F364A">
        <w:rPr>
          <w:rFonts w:eastAsia="Times New Roman"/>
          <w:b/>
          <w:bCs/>
          <w:color w:val="000000" w:themeColor="text1"/>
          <w:lang w:eastAsia="es-CO"/>
        </w:rPr>
        <w:t xml:space="preserve"> </w:t>
      </w:r>
      <w:r w:rsidRPr="00650A7A">
        <w:rPr>
          <w:sz w:val="24"/>
          <w:szCs w:val="24"/>
        </w:rPr>
        <w:t xml:space="preserve">La presente acta de suspensión se entiende perfeccionada en la fecha de la aceptación de </w:t>
      </w:r>
      <w:proofErr w:type="gramStart"/>
      <w:r w:rsidRPr="00650A7A">
        <w:rPr>
          <w:sz w:val="24"/>
          <w:szCs w:val="24"/>
        </w:rPr>
        <w:t>la misma</w:t>
      </w:r>
      <w:proofErr w:type="gramEnd"/>
      <w:r w:rsidRPr="00650A7A">
        <w:rPr>
          <w:sz w:val="24"/>
          <w:szCs w:val="24"/>
        </w:rPr>
        <w:t xml:space="preserve"> por las partes a través de la plataforma SECOP II y requiere de la aprobación de la póliza una vez se reanude el contrato.</w:t>
      </w:r>
    </w:p>
    <w:p w14:paraId="12C02F2F" w14:textId="77777777" w:rsidR="00650A7A" w:rsidRPr="003C2B42" w:rsidRDefault="00650A7A" w:rsidP="00650A7A">
      <w:pPr>
        <w:ind w:left="1276" w:right="-234"/>
        <w:jc w:val="both"/>
        <w:rPr>
          <w:rFonts w:eastAsia="Times New Roman"/>
          <w:b/>
          <w:bCs/>
          <w:color w:val="000000" w:themeColor="text1"/>
          <w:lang w:eastAsia="es-CO"/>
        </w:rPr>
      </w:pPr>
    </w:p>
    <w:p w14:paraId="0C4ABDB3" w14:textId="77777777" w:rsidR="00650A7A" w:rsidRPr="00650A7A" w:rsidRDefault="00650A7A" w:rsidP="00650A7A">
      <w:pPr>
        <w:ind w:left="1276" w:right="-234"/>
        <w:jc w:val="both"/>
        <w:rPr>
          <w:sz w:val="24"/>
          <w:szCs w:val="24"/>
        </w:rPr>
      </w:pPr>
      <w:r w:rsidRPr="00650A7A">
        <w:rPr>
          <w:sz w:val="24"/>
          <w:szCs w:val="24"/>
        </w:rPr>
        <w:t>Para constancia se firma en la ciudad de Barranquilla D.E.I.P.</w:t>
      </w:r>
    </w:p>
    <w:p w14:paraId="2A5C35CC" w14:textId="77777777" w:rsidR="00650A7A" w:rsidRPr="003C2B42" w:rsidRDefault="00650A7A" w:rsidP="00650A7A">
      <w:pPr>
        <w:ind w:left="1276" w:hanging="284"/>
        <w:rPr>
          <w:rFonts w:eastAsia="Times New Roman"/>
          <w:sz w:val="16"/>
          <w:szCs w:val="16"/>
          <w:lang w:eastAsia="es-ES"/>
        </w:rPr>
      </w:pPr>
    </w:p>
    <w:p w14:paraId="2E88AEAC" w14:textId="77777777" w:rsidR="00650A7A" w:rsidRDefault="00650A7A" w:rsidP="00650A7A">
      <w:pPr>
        <w:ind w:left="1276" w:hanging="284"/>
        <w:rPr>
          <w:rFonts w:eastAsia="Times New Roman"/>
          <w:sz w:val="16"/>
          <w:szCs w:val="16"/>
          <w:lang w:eastAsia="es-ES"/>
        </w:rPr>
      </w:pPr>
    </w:p>
    <w:p w14:paraId="5E2AE436" w14:textId="77777777" w:rsidR="00650A7A" w:rsidRDefault="00650A7A" w:rsidP="00650A7A">
      <w:pPr>
        <w:ind w:left="1276" w:hanging="284"/>
        <w:rPr>
          <w:rFonts w:eastAsia="Times New Roman"/>
          <w:sz w:val="16"/>
          <w:szCs w:val="16"/>
          <w:lang w:eastAsia="es-ES"/>
        </w:rPr>
      </w:pPr>
    </w:p>
    <w:p w14:paraId="44138495" w14:textId="77777777" w:rsidR="00650A7A" w:rsidRPr="003C2B42" w:rsidRDefault="00650A7A" w:rsidP="00650A7A">
      <w:pPr>
        <w:ind w:left="1276" w:hanging="284"/>
        <w:rPr>
          <w:rFonts w:eastAsia="Times New Roman"/>
          <w:sz w:val="16"/>
          <w:szCs w:val="16"/>
          <w:lang w:eastAsia="es-ES"/>
        </w:rPr>
      </w:pPr>
    </w:p>
    <w:p w14:paraId="4CA1D4F9" w14:textId="77777777" w:rsidR="00650A7A" w:rsidRPr="003C2B42" w:rsidRDefault="00650A7A" w:rsidP="00650A7A">
      <w:pPr>
        <w:ind w:left="1276" w:hanging="284"/>
        <w:rPr>
          <w:rFonts w:eastAsia="Times New Roman"/>
          <w:sz w:val="16"/>
          <w:szCs w:val="16"/>
          <w:lang w:eastAsia="es-ES"/>
        </w:rPr>
      </w:pPr>
    </w:p>
    <w:p w14:paraId="77744226" w14:textId="622A64CA" w:rsidR="00650A7A" w:rsidRPr="003C2B42" w:rsidRDefault="00650A7A" w:rsidP="00650A7A">
      <w:pPr>
        <w:ind w:left="1560" w:hanging="284"/>
        <w:rPr>
          <w:rFonts w:eastAsia="Times New Roman"/>
          <w:sz w:val="16"/>
          <w:szCs w:val="16"/>
          <w:lang w:eastAsia="es-ES"/>
        </w:rPr>
      </w:pPr>
      <w:r w:rsidRPr="003C2B42">
        <w:rPr>
          <w:rFonts w:eastAsia="Times New Roman"/>
          <w:sz w:val="16"/>
          <w:szCs w:val="16"/>
          <w:lang w:eastAsia="es-ES"/>
        </w:rPr>
        <w:t xml:space="preserve">Proyectó: </w:t>
      </w:r>
      <w:r>
        <w:rPr>
          <w:rFonts w:eastAsia="Times New Roman"/>
          <w:sz w:val="16"/>
          <w:szCs w:val="16"/>
          <w:lang w:eastAsia="es-ES"/>
        </w:rPr>
        <w:t>Hector Marenco Suárez</w:t>
      </w:r>
    </w:p>
    <w:p w14:paraId="421AA903" w14:textId="77777777" w:rsidR="00650A7A" w:rsidRPr="00685DC1" w:rsidRDefault="00650A7A" w:rsidP="00650A7A">
      <w:pPr>
        <w:ind w:left="1560" w:hanging="284"/>
        <w:rPr>
          <w:rFonts w:eastAsia="Times New Roman"/>
          <w:sz w:val="16"/>
          <w:szCs w:val="16"/>
          <w:lang w:eastAsia="es-ES"/>
        </w:rPr>
      </w:pPr>
      <w:r w:rsidRPr="003C2B42">
        <w:rPr>
          <w:rFonts w:eastAsia="Times New Roman"/>
          <w:sz w:val="16"/>
          <w:szCs w:val="16"/>
          <w:lang w:eastAsia="es-ES"/>
        </w:rPr>
        <w:t>Revisó: Julio M. Díaz Sierra</w:t>
      </w:r>
    </w:p>
    <w:p w14:paraId="13D29FA6" w14:textId="77777777" w:rsidR="00650A7A" w:rsidRPr="00685DC1" w:rsidRDefault="00650A7A" w:rsidP="00650A7A">
      <w:pPr>
        <w:ind w:left="1276"/>
        <w:rPr>
          <w:rFonts w:eastAsia="Times New Roman"/>
          <w:sz w:val="16"/>
          <w:szCs w:val="16"/>
          <w:lang w:eastAsia="es-ES"/>
        </w:rPr>
      </w:pPr>
    </w:p>
    <w:p w14:paraId="1785AEF8" w14:textId="77777777" w:rsidR="001A4314" w:rsidRDefault="001A4314" w:rsidP="001A4314">
      <w:pPr>
        <w:pStyle w:val="Textoindependiente"/>
        <w:ind w:left="917" w:right="165"/>
        <w:jc w:val="both"/>
      </w:pPr>
    </w:p>
    <w:p w14:paraId="7E962493" w14:textId="77777777" w:rsidR="001A4314" w:rsidRDefault="001A4314" w:rsidP="001A4314">
      <w:pPr>
        <w:pStyle w:val="Textoindependiente"/>
        <w:ind w:left="917" w:right="165"/>
        <w:jc w:val="both"/>
      </w:pPr>
    </w:p>
    <w:p w14:paraId="61061C5A" w14:textId="77777777" w:rsidR="001A4314" w:rsidRDefault="001A4314" w:rsidP="001A4314">
      <w:pPr>
        <w:pStyle w:val="Textoindependiente"/>
        <w:ind w:left="917" w:right="165"/>
        <w:jc w:val="both"/>
      </w:pPr>
    </w:p>
    <w:p w14:paraId="4C03F6A0" w14:textId="69B333AA" w:rsidR="005508B4" w:rsidRDefault="005508B4" w:rsidP="005508B4">
      <w:pPr>
        <w:spacing w:before="1"/>
        <w:ind w:left="1200" w:right="6896"/>
        <w:rPr>
          <w:rFonts w:ascii="Times New Roman"/>
        </w:rPr>
        <w:sectPr w:rsidR="005508B4" w:rsidSect="003B1B50">
          <w:headerReference w:type="default" r:id="rId8"/>
          <w:footerReference w:type="default" r:id="rId9"/>
          <w:type w:val="continuous"/>
          <w:pgSz w:w="12240" w:h="20160"/>
          <w:pgMar w:top="360" w:right="1440" w:bottom="280" w:left="360" w:header="454" w:footer="170" w:gutter="0"/>
          <w:cols w:space="720"/>
          <w:docGrid w:linePitch="299"/>
        </w:sectPr>
      </w:pPr>
    </w:p>
    <w:p w14:paraId="4B4D8CE3" w14:textId="77777777" w:rsidR="002631D3" w:rsidRDefault="002631D3" w:rsidP="004D3F91">
      <w:pPr>
        <w:pStyle w:val="Ttulo3"/>
        <w:spacing w:before="0"/>
        <w:ind w:left="1279" w:right="92"/>
        <w:jc w:val="both"/>
        <w:rPr>
          <w:u w:val="single"/>
        </w:rPr>
      </w:pPr>
    </w:p>
    <w:p w14:paraId="4665DC15" w14:textId="77777777" w:rsidR="002631D3" w:rsidRDefault="002631D3" w:rsidP="004D3F91">
      <w:pPr>
        <w:pStyle w:val="Ttulo3"/>
        <w:spacing w:before="0"/>
        <w:ind w:left="1279" w:right="92"/>
        <w:jc w:val="both"/>
        <w:rPr>
          <w:u w:val="single"/>
        </w:rPr>
      </w:pPr>
    </w:p>
    <w:p w14:paraId="6DDAA481" w14:textId="77777777" w:rsidR="002631D3" w:rsidRDefault="002631D3" w:rsidP="004D3F91">
      <w:pPr>
        <w:pStyle w:val="Ttulo3"/>
        <w:spacing w:before="0"/>
        <w:ind w:left="1279" w:right="92"/>
        <w:jc w:val="both"/>
        <w:rPr>
          <w:u w:val="single"/>
        </w:rPr>
      </w:pPr>
    </w:p>
    <w:p w14:paraId="101CFA63" w14:textId="3DD36564" w:rsidR="00F41B8B" w:rsidRDefault="00F41B8B" w:rsidP="0048768B">
      <w:pPr>
        <w:spacing w:before="1"/>
        <w:ind w:left="1200" w:right="6896"/>
        <w:rPr>
          <w:sz w:val="14"/>
        </w:rPr>
      </w:pPr>
    </w:p>
    <w:sectPr w:rsidR="00F41B8B">
      <w:headerReference w:type="default" r:id="rId10"/>
      <w:footerReference w:type="default" r:id="rId11"/>
      <w:pgSz w:w="12240" w:h="20160"/>
      <w:pgMar w:top="960" w:right="1440" w:bottom="2180" w:left="360" w:header="709" w:footer="19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179D4" w14:textId="77777777" w:rsidR="00A67175" w:rsidRDefault="00A67175">
      <w:r>
        <w:separator/>
      </w:r>
    </w:p>
  </w:endnote>
  <w:endnote w:type="continuationSeparator" w:id="0">
    <w:p w14:paraId="2348D137" w14:textId="77777777" w:rsidR="00A67175" w:rsidRDefault="00A67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29C4E" w14:textId="77777777" w:rsidR="003B1B50" w:rsidRDefault="003B1B50" w:rsidP="003B1B50">
    <w:pPr>
      <w:pStyle w:val="Textoindependiente"/>
      <w:rPr>
        <w:i/>
        <w:sz w:val="18"/>
      </w:rPr>
    </w:pPr>
  </w:p>
  <w:p w14:paraId="1C23514D" w14:textId="4EB72F62" w:rsidR="003B1B50" w:rsidRDefault="003B1B50" w:rsidP="003B1B50">
    <w:pPr>
      <w:pStyle w:val="Textoindependiente"/>
      <w:spacing w:before="10"/>
      <w:rPr>
        <w:i/>
        <w:sz w:val="18"/>
      </w:rPr>
    </w:pPr>
    <w:r>
      <w:rPr>
        <w:i/>
        <w:noProof/>
        <w:sz w:val="18"/>
      </w:rPr>
      <w:drawing>
        <wp:anchor distT="0" distB="0" distL="0" distR="0" simplePos="0" relativeHeight="251656192" behindDoc="0" locked="0" layoutInCell="1" allowOverlap="1" wp14:anchorId="1017635A" wp14:editId="717E4C2A">
          <wp:simplePos x="0" y="0"/>
          <wp:positionH relativeFrom="page">
            <wp:posOffset>5534025</wp:posOffset>
          </wp:positionH>
          <wp:positionV relativeFrom="paragraph">
            <wp:posOffset>7620</wp:posOffset>
          </wp:positionV>
          <wp:extent cx="1325245" cy="760730"/>
          <wp:effectExtent l="0" t="0" r="0" b="0"/>
          <wp:wrapNone/>
          <wp:docPr id="129414925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325245" cy="760730"/>
                  </a:xfrm>
                  <a:prstGeom prst="rect">
                    <a:avLst/>
                  </a:prstGeom>
                </pic:spPr>
              </pic:pic>
            </a:graphicData>
          </a:graphic>
        </wp:anchor>
      </w:drawing>
    </w:r>
  </w:p>
  <w:p w14:paraId="11F2BF35" w14:textId="77777777" w:rsidR="003B1B50" w:rsidRDefault="003B1B50" w:rsidP="003B1B50">
    <w:pPr>
      <w:spacing w:line="257" w:lineRule="exact"/>
      <w:ind w:left="1200"/>
      <w:rPr>
        <w:rFonts w:ascii="Cambria" w:hAnsi="Cambria"/>
      </w:rPr>
    </w:pPr>
    <w:r>
      <w:rPr>
        <w:rFonts w:ascii="Cambria" w:hAnsi="Cambria"/>
      </w:rPr>
      <w:t>Dirección:</w:t>
    </w:r>
    <w:r>
      <w:rPr>
        <w:rFonts w:ascii="Cambria" w:hAnsi="Cambria"/>
        <w:spacing w:val="-5"/>
      </w:rPr>
      <w:t xml:space="preserve"> </w:t>
    </w:r>
    <w:r>
      <w:rPr>
        <w:rFonts w:ascii="Cambria" w:hAnsi="Cambria"/>
      </w:rPr>
      <w:t>Calle</w:t>
    </w:r>
    <w:r>
      <w:rPr>
        <w:rFonts w:ascii="Cambria" w:hAnsi="Cambria"/>
        <w:spacing w:val="-3"/>
      </w:rPr>
      <w:t xml:space="preserve"> </w:t>
    </w:r>
    <w:r>
      <w:rPr>
        <w:rFonts w:ascii="Cambria" w:hAnsi="Cambria"/>
      </w:rPr>
      <w:t>40</w:t>
    </w:r>
    <w:r>
      <w:rPr>
        <w:rFonts w:ascii="Cambria" w:hAnsi="Cambria"/>
        <w:spacing w:val="-7"/>
      </w:rPr>
      <w:t xml:space="preserve"> </w:t>
    </w:r>
    <w:r>
      <w:rPr>
        <w:rFonts w:ascii="Cambria" w:hAnsi="Cambria"/>
      </w:rPr>
      <w:t>No.44-80</w:t>
    </w:r>
    <w:r>
      <w:rPr>
        <w:rFonts w:ascii="Cambria" w:hAnsi="Cambria"/>
        <w:spacing w:val="-3"/>
      </w:rPr>
      <w:t xml:space="preserve"> </w:t>
    </w:r>
    <w:r>
      <w:rPr>
        <w:rFonts w:ascii="Cambria" w:hAnsi="Cambria"/>
      </w:rPr>
      <w:t>Piso</w:t>
    </w:r>
    <w:r>
      <w:rPr>
        <w:rFonts w:ascii="Cambria" w:hAnsi="Cambria"/>
        <w:spacing w:val="-3"/>
      </w:rPr>
      <w:t xml:space="preserve"> </w:t>
    </w:r>
    <w:r>
      <w:rPr>
        <w:rFonts w:ascii="Cambria" w:hAnsi="Cambria"/>
        <w:spacing w:val="-10"/>
      </w:rPr>
      <w:t>1</w:t>
    </w:r>
  </w:p>
  <w:p w14:paraId="289E0BA1" w14:textId="5B0277F1" w:rsidR="003B1B50" w:rsidRDefault="003B1B50" w:rsidP="003B1B50">
    <w:pPr>
      <w:spacing w:line="257" w:lineRule="exact"/>
      <w:ind w:left="1200"/>
      <w:rPr>
        <w:rFonts w:ascii="Cambria"/>
      </w:rPr>
    </w:pPr>
    <w:r>
      <w:rPr>
        <w:rFonts w:ascii="Cambria"/>
      </w:rPr>
      <w:t>Telefax:</w:t>
    </w:r>
    <w:r>
      <w:rPr>
        <w:rFonts w:ascii="Cambria"/>
        <w:spacing w:val="-3"/>
      </w:rPr>
      <w:t xml:space="preserve"> </w:t>
    </w:r>
    <w:r>
      <w:rPr>
        <w:rFonts w:ascii="Cambria"/>
      </w:rPr>
      <w:t>(5)</w:t>
    </w:r>
    <w:r>
      <w:rPr>
        <w:rFonts w:ascii="Cambria"/>
        <w:spacing w:val="-2"/>
      </w:rPr>
      <w:t xml:space="preserve"> </w:t>
    </w:r>
    <w:r>
      <w:rPr>
        <w:rFonts w:ascii="Cambria"/>
      </w:rPr>
      <w:t>3510693</w:t>
    </w:r>
    <w:r>
      <w:rPr>
        <w:rFonts w:ascii="Cambria"/>
        <w:spacing w:val="-2"/>
      </w:rPr>
      <w:t xml:space="preserve"> </w:t>
    </w:r>
    <w:r>
      <w:rPr>
        <w:rFonts w:ascii="Cambria"/>
      </w:rPr>
      <w:t>-</w:t>
    </w:r>
    <w:r>
      <w:rPr>
        <w:rFonts w:ascii="Cambria"/>
        <w:spacing w:val="-1"/>
      </w:rPr>
      <w:t xml:space="preserve"> </w:t>
    </w:r>
    <w:r>
      <w:rPr>
        <w:rFonts w:ascii="Cambria"/>
        <w:spacing w:val="-2"/>
      </w:rPr>
      <w:t>3413748</w:t>
    </w:r>
  </w:p>
  <w:p w14:paraId="5230DBE1" w14:textId="17CA80AD" w:rsidR="003B1B50" w:rsidRDefault="003B1B50" w:rsidP="003B1B50">
    <w:pPr>
      <w:spacing w:before="2" w:line="405" w:lineRule="auto"/>
      <w:ind w:left="1200" w:right="3348"/>
      <w:rPr>
        <w:rFonts w:ascii="Cambria" w:hAnsi="Cambria"/>
      </w:rPr>
    </w:pPr>
    <w:r>
      <w:rPr>
        <w:rFonts w:ascii="Cambria" w:hAnsi="Cambria"/>
      </w:rPr>
      <w:t>Correo</w:t>
    </w:r>
    <w:r>
      <w:rPr>
        <w:rFonts w:ascii="Cambria" w:hAnsi="Cambria"/>
        <w:spacing w:val="-13"/>
      </w:rPr>
      <w:t xml:space="preserve"> </w:t>
    </w:r>
    <w:r>
      <w:rPr>
        <w:rFonts w:ascii="Cambria" w:hAnsi="Cambria"/>
      </w:rPr>
      <w:t>Electrónico:</w:t>
    </w:r>
    <w:r>
      <w:rPr>
        <w:rFonts w:ascii="Cambria" w:hAnsi="Cambria"/>
        <w:spacing w:val="-12"/>
      </w:rPr>
      <w:t xml:space="preserve"> </w:t>
    </w:r>
    <w:hyperlink r:id="rId2">
      <w:r>
        <w:rPr>
          <w:rFonts w:ascii="Cambria" w:hAnsi="Cambria"/>
        </w:rPr>
        <w:t>dsajbaqnotif@cendoj.ramajudicial.gov.co</w:t>
      </w:r>
    </w:hyperlink>
    <w:r>
      <w:rPr>
        <w:rFonts w:ascii="Cambria" w:hAnsi="Cambria"/>
      </w:rPr>
      <w:t xml:space="preserve"> Barranquilla – Atlántico.</w:t>
    </w:r>
    <w:r>
      <w:rPr>
        <w:rFonts w:ascii="Cambria" w:hAnsi="Cambria"/>
        <w:spacing w:val="40"/>
      </w:rPr>
      <w:t xml:space="preserve"> </w:t>
    </w:r>
    <w:r>
      <w:rPr>
        <w:rFonts w:ascii="Cambria" w:hAnsi="Cambria"/>
      </w:rPr>
      <w:t>Colombia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5C17A" w14:textId="77777777" w:rsidR="00F41B8B" w:rsidRDefault="00710D38">
    <w:pPr>
      <w:pStyle w:val="Textoindependiente"/>
      <w:spacing w:line="14" w:lineRule="auto"/>
    </w:pPr>
    <w:r>
      <w:rPr>
        <w:noProof/>
      </w:rPr>
      <w:drawing>
        <wp:anchor distT="0" distB="0" distL="0" distR="0" simplePos="0" relativeHeight="251694592" behindDoc="1" locked="0" layoutInCell="1" allowOverlap="1" wp14:anchorId="63DB2AA9" wp14:editId="6A008ABB">
          <wp:simplePos x="0" y="0"/>
          <wp:positionH relativeFrom="page">
            <wp:posOffset>5501640</wp:posOffset>
          </wp:positionH>
          <wp:positionV relativeFrom="page">
            <wp:posOffset>11496255</wp:posOffset>
          </wp:positionV>
          <wp:extent cx="1325609" cy="760905"/>
          <wp:effectExtent l="0" t="0" r="0" b="0"/>
          <wp:wrapNone/>
          <wp:docPr id="184798945"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325609" cy="760905"/>
                  </a:xfrm>
                  <a:prstGeom prst="rect">
                    <a:avLst/>
                  </a:prstGeom>
                </pic:spPr>
              </pic:pic>
            </a:graphicData>
          </a:graphic>
        </wp:anchor>
      </w:drawing>
    </w:r>
    <w:r>
      <w:rPr>
        <w:noProof/>
      </w:rPr>
      <mc:AlternateContent>
        <mc:Choice Requires="wps">
          <w:drawing>
            <wp:anchor distT="0" distB="0" distL="0" distR="0" simplePos="0" relativeHeight="251696640" behindDoc="1" locked="0" layoutInCell="1" allowOverlap="1" wp14:anchorId="31D71302" wp14:editId="2300FCDC">
              <wp:simplePos x="0" y="0"/>
              <wp:positionH relativeFrom="page">
                <wp:posOffset>978204</wp:posOffset>
              </wp:positionH>
              <wp:positionV relativeFrom="page">
                <wp:posOffset>11399898</wp:posOffset>
              </wp:positionV>
              <wp:extent cx="3662679" cy="79502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2679" cy="795020"/>
                      </a:xfrm>
                      <a:prstGeom prst="rect">
                        <a:avLst/>
                      </a:prstGeom>
                    </wps:spPr>
                    <wps:txbx>
                      <w:txbxContent>
                        <w:p w14:paraId="72D4EA5D" w14:textId="77777777" w:rsidR="00F41B8B" w:rsidRDefault="00710D38">
                          <w:pPr>
                            <w:spacing w:before="20" w:line="257" w:lineRule="exact"/>
                            <w:ind w:left="20"/>
                            <w:rPr>
                              <w:rFonts w:ascii="Cambria" w:hAnsi="Cambria"/>
                            </w:rPr>
                          </w:pPr>
                          <w:r>
                            <w:rPr>
                              <w:rFonts w:ascii="Cambria" w:hAnsi="Cambria"/>
                            </w:rPr>
                            <w:t>Dirección:</w:t>
                          </w:r>
                          <w:r>
                            <w:rPr>
                              <w:rFonts w:ascii="Cambria" w:hAnsi="Cambria"/>
                              <w:spacing w:val="-5"/>
                            </w:rPr>
                            <w:t xml:space="preserve"> </w:t>
                          </w:r>
                          <w:r>
                            <w:rPr>
                              <w:rFonts w:ascii="Cambria" w:hAnsi="Cambria"/>
                            </w:rPr>
                            <w:t>Calle</w:t>
                          </w:r>
                          <w:r>
                            <w:rPr>
                              <w:rFonts w:ascii="Cambria" w:hAnsi="Cambria"/>
                              <w:spacing w:val="-3"/>
                            </w:rPr>
                            <w:t xml:space="preserve"> </w:t>
                          </w:r>
                          <w:r>
                            <w:rPr>
                              <w:rFonts w:ascii="Cambria" w:hAnsi="Cambria"/>
                            </w:rPr>
                            <w:t>40</w:t>
                          </w:r>
                          <w:r>
                            <w:rPr>
                              <w:rFonts w:ascii="Cambria" w:hAnsi="Cambria"/>
                              <w:spacing w:val="-7"/>
                            </w:rPr>
                            <w:t xml:space="preserve"> </w:t>
                          </w:r>
                          <w:r>
                            <w:rPr>
                              <w:rFonts w:ascii="Cambria" w:hAnsi="Cambria"/>
                            </w:rPr>
                            <w:t>No.44-80</w:t>
                          </w:r>
                          <w:r>
                            <w:rPr>
                              <w:rFonts w:ascii="Cambria" w:hAnsi="Cambria"/>
                              <w:spacing w:val="-3"/>
                            </w:rPr>
                            <w:t xml:space="preserve"> </w:t>
                          </w:r>
                          <w:r>
                            <w:rPr>
                              <w:rFonts w:ascii="Cambria" w:hAnsi="Cambria"/>
                            </w:rPr>
                            <w:t>Piso</w:t>
                          </w:r>
                          <w:r>
                            <w:rPr>
                              <w:rFonts w:ascii="Cambria" w:hAnsi="Cambria"/>
                              <w:spacing w:val="-3"/>
                            </w:rPr>
                            <w:t xml:space="preserve"> </w:t>
                          </w:r>
                          <w:r>
                            <w:rPr>
                              <w:rFonts w:ascii="Cambria" w:hAnsi="Cambria"/>
                              <w:spacing w:val="-10"/>
                            </w:rPr>
                            <w:t>1</w:t>
                          </w:r>
                        </w:p>
                        <w:p w14:paraId="6D2FDD9B" w14:textId="77777777" w:rsidR="00F41B8B" w:rsidRDefault="00710D38">
                          <w:pPr>
                            <w:spacing w:line="257" w:lineRule="exact"/>
                            <w:ind w:left="20"/>
                            <w:rPr>
                              <w:rFonts w:ascii="Cambria"/>
                            </w:rPr>
                          </w:pPr>
                          <w:r>
                            <w:rPr>
                              <w:rFonts w:ascii="Cambria"/>
                            </w:rPr>
                            <w:t>Telefax:</w:t>
                          </w:r>
                          <w:r>
                            <w:rPr>
                              <w:rFonts w:ascii="Cambria"/>
                              <w:spacing w:val="-3"/>
                            </w:rPr>
                            <w:t xml:space="preserve"> </w:t>
                          </w:r>
                          <w:r>
                            <w:rPr>
                              <w:rFonts w:ascii="Cambria"/>
                            </w:rPr>
                            <w:t>(5)</w:t>
                          </w:r>
                          <w:r>
                            <w:rPr>
                              <w:rFonts w:ascii="Cambria"/>
                              <w:spacing w:val="-2"/>
                            </w:rPr>
                            <w:t xml:space="preserve"> </w:t>
                          </w:r>
                          <w:r>
                            <w:rPr>
                              <w:rFonts w:ascii="Cambria"/>
                            </w:rPr>
                            <w:t>3510693</w:t>
                          </w:r>
                          <w:r>
                            <w:rPr>
                              <w:rFonts w:ascii="Cambria"/>
                              <w:spacing w:val="-2"/>
                            </w:rPr>
                            <w:t xml:space="preserve"> </w:t>
                          </w:r>
                          <w:r>
                            <w:rPr>
                              <w:rFonts w:ascii="Cambria"/>
                            </w:rPr>
                            <w:t>-</w:t>
                          </w:r>
                          <w:r>
                            <w:rPr>
                              <w:rFonts w:ascii="Cambria"/>
                              <w:spacing w:val="-1"/>
                            </w:rPr>
                            <w:t xml:space="preserve"> </w:t>
                          </w:r>
                          <w:r>
                            <w:rPr>
                              <w:rFonts w:ascii="Cambria"/>
                              <w:spacing w:val="-2"/>
                            </w:rPr>
                            <w:t>3413748</w:t>
                          </w:r>
                        </w:p>
                        <w:p w14:paraId="60556BD5" w14:textId="77777777" w:rsidR="00F41B8B" w:rsidRDefault="00710D38">
                          <w:pPr>
                            <w:spacing w:before="4"/>
                            <w:ind w:left="20"/>
                            <w:rPr>
                              <w:rFonts w:ascii="Cambria" w:hAnsi="Cambria"/>
                            </w:rPr>
                          </w:pPr>
                          <w:r>
                            <w:rPr>
                              <w:rFonts w:ascii="Cambria" w:hAnsi="Cambria"/>
                            </w:rPr>
                            <w:t>Correo</w:t>
                          </w:r>
                          <w:r>
                            <w:rPr>
                              <w:rFonts w:ascii="Cambria" w:hAnsi="Cambria"/>
                              <w:spacing w:val="-8"/>
                            </w:rPr>
                            <w:t xml:space="preserve"> </w:t>
                          </w:r>
                          <w:r>
                            <w:rPr>
                              <w:rFonts w:ascii="Cambria" w:hAnsi="Cambria"/>
                            </w:rPr>
                            <w:t>Electrónico:</w:t>
                          </w:r>
                          <w:r>
                            <w:rPr>
                              <w:rFonts w:ascii="Cambria" w:hAnsi="Cambria"/>
                              <w:spacing w:val="-6"/>
                            </w:rPr>
                            <w:t xml:space="preserve"> </w:t>
                          </w:r>
                          <w:hyperlink r:id="rId2">
                            <w:r w:rsidR="00F41B8B">
                              <w:rPr>
                                <w:rFonts w:ascii="Cambria" w:hAnsi="Cambria"/>
                                <w:spacing w:val="-2"/>
                              </w:rPr>
                              <w:t>dsajbaqnotif@cendoj.ramajudicial.gov.co</w:t>
                            </w:r>
                          </w:hyperlink>
                        </w:p>
                        <w:p w14:paraId="4816B334" w14:textId="77777777" w:rsidR="00F41B8B" w:rsidRDefault="00710D38">
                          <w:pPr>
                            <w:spacing w:before="177"/>
                            <w:ind w:left="20"/>
                            <w:rPr>
                              <w:rFonts w:ascii="Cambria" w:hAnsi="Cambria"/>
                            </w:rPr>
                          </w:pPr>
                          <w:r>
                            <w:rPr>
                              <w:rFonts w:ascii="Cambria" w:hAnsi="Cambria"/>
                            </w:rPr>
                            <w:t>Barranquilla</w:t>
                          </w:r>
                          <w:r>
                            <w:rPr>
                              <w:rFonts w:ascii="Cambria" w:hAnsi="Cambria"/>
                              <w:spacing w:val="-5"/>
                            </w:rPr>
                            <w:t xml:space="preserve"> </w:t>
                          </w:r>
                          <w:r>
                            <w:rPr>
                              <w:rFonts w:ascii="Cambria" w:hAnsi="Cambria"/>
                            </w:rPr>
                            <w:t>–</w:t>
                          </w:r>
                          <w:r>
                            <w:rPr>
                              <w:rFonts w:ascii="Cambria" w:hAnsi="Cambria"/>
                              <w:spacing w:val="-5"/>
                            </w:rPr>
                            <w:t xml:space="preserve"> </w:t>
                          </w:r>
                          <w:r>
                            <w:rPr>
                              <w:rFonts w:ascii="Cambria" w:hAnsi="Cambria"/>
                            </w:rPr>
                            <w:t>Atlántico.</w:t>
                          </w:r>
                          <w:r>
                            <w:rPr>
                              <w:rFonts w:ascii="Cambria" w:hAnsi="Cambria"/>
                              <w:spacing w:val="38"/>
                            </w:rPr>
                            <w:t xml:space="preserve"> </w:t>
                          </w:r>
                          <w:r>
                            <w:rPr>
                              <w:rFonts w:ascii="Cambria" w:hAnsi="Cambria"/>
                              <w:spacing w:val="-2"/>
                            </w:rPr>
                            <w:t>Colombia</w:t>
                          </w:r>
                        </w:p>
                      </w:txbxContent>
                    </wps:txbx>
                    <wps:bodyPr wrap="square" lIns="0" tIns="0" rIns="0" bIns="0" rtlCol="0">
                      <a:noAutofit/>
                    </wps:bodyPr>
                  </wps:wsp>
                </a:graphicData>
              </a:graphic>
            </wp:anchor>
          </w:drawing>
        </mc:Choice>
        <mc:Fallback>
          <w:pict>
            <v:shapetype w14:anchorId="31D71302" id="_x0000_t202" coordsize="21600,21600" o:spt="202" path="m,l,21600r21600,l21600,xe">
              <v:stroke joinstyle="miter"/>
              <v:path gradientshapeok="t" o:connecttype="rect"/>
            </v:shapetype>
            <v:shape id="Textbox 5" o:spid="_x0000_s1027" type="#_x0000_t202" style="position:absolute;margin-left:77pt;margin-top:897.65pt;width:288.4pt;height:62.6pt;z-index:-251619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" filled="f" stroked="f">
              <v:textbox inset="0,0,0,0">
                <w:txbxContent>
                  <w:p w14:paraId="72D4EA5D" w14:textId="77777777" w:rsidR="00F41B8B" w:rsidRDefault="00710D38">
                    <w:pPr>
                      <w:spacing w:before="20" w:line="257" w:lineRule="exact"/>
                      <w:ind w:left="20"/>
                      <w:rPr>
                        <w:rFonts w:ascii="Cambria" w:hAnsi="Cambria"/>
                      </w:rPr>
                    </w:pPr>
                    <w:r>
                      <w:rPr>
                        <w:rFonts w:ascii="Cambria" w:hAnsi="Cambria"/>
                      </w:rPr>
                      <w:t>Dirección:</w:t>
                    </w:r>
                    <w:r>
                      <w:rPr>
                        <w:rFonts w:ascii="Cambria" w:hAnsi="Cambria"/>
                        <w:spacing w:val="-5"/>
                      </w:rPr>
                      <w:t xml:space="preserve"> </w:t>
                    </w:r>
                    <w:r>
                      <w:rPr>
                        <w:rFonts w:ascii="Cambria" w:hAnsi="Cambria"/>
                      </w:rPr>
                      <w:t>Calle</w:t>
                    </w:r>
                    <w:r>
                      <w:rPr>
                        <w:rFonts w:ascii="Cambria" w:hAnsi="Cambria"/>
                        <w:spacing w:val="-3"/>
                      </w:rPr>
                      <w:t xml:space="preserve"> </w:t>
                    </w:r>
                    <w:r>
                      <w:rPr>
                        <w:rFonts w:ascii="Cambria" w:hAnsi="Cambria"/>
                      </w:rPr>
                      <w:t>40</w:t>
                    </w:r>
                    <w:r>
                      <w:rPr>
                        <w:rFonts w:ascii="Cambria" w:hAnsi="Cambria"/>
                        <w:spacing w:val="-7"/>
                      </w:rPr>
                      <w:t xml:space="preserve"> </w:t>
                    </w:r>
                    <w:r>
                      <w:rPr>
                        <w:rFonts w:ascii="Cambria" w:hAnsi="Cambria"/>
                      </w:rPr>
                      <w:t>No.44-80</w:t>
                    </w:r>
                    <w:r>
                      <w:rPr>
                        <w:rFonts w:ascii="Cambria" w:hAnsi="Cambria"/>
                        <w:spacing w:val="-3"/>
                      </w:rPr>
                      <w:t xml:space="preserve"> </w:t>
                    </w:r>
                    <w:r>
                      <w:rPr>
                        <w:rFonts w:ascii="Cambria" w:hAnsi="Cambria"/>
                      </w:rPr>
                      <w:t>Piso</w:t>
                    </w:r>
                    <w:r>
                      <w:rPr>
                        <w:rFonts w:ascii="Cambria" w:hAnsi="Cambria"/>
                        <w:spacing w:val="-3"/>
                      </w:rPr>
                      <w:t xml:space="preserve"> </w:t>
                    </w:r>
                    <w:r>
                      <w:rPr>
                        <w:rFonts w:ascii="Cambria" w:hAnsi="Cambria"/>
                        <w:spacing w:val="-10"/>
                      </w:rPr>
                      <w:t>1</w:t>
                    </w:r>
                  </w:p>
                  <w:p w14:paraId="6D2FDD9B" w14:textId="77777777" w:rsidR="00F41B8B" w:rsidRDefault="00710D38">
                    <w:pPr>
                      <w:spacing w:line="257" w:lineRule="exact"/>
                      <w:ind w:left="20"/>
                      <w:rPr>
                        <w:rFonts w:ascii="Cambria"/>
                      </w:rPr>
                    </w:pPr>
                    <w:r>
                      <w:rPr>
                        <w:rFonts w:ascii="Cambria"/>
                      </w:rPr>
                      <w:t>Telefax:</w:t>
                    </w:r>
                    <w:r>
                      <w:rPr>
                        <w:rFonts w:ascii="Cambria"/>
                        <w:spacing w:val="-3"/>
                      </w:rPr>
                      <w:t xml:space="preserve"> </w:t>
                    </w:r>
                    <w:r>
                      <w:rPr>
                        <w:rFonts w:ascii="Cambria"/>
                      </w:rPr>
                      <w:t>(5)</w:t>
                    </w:r>
                    <w:r>
                      <w:rPr>
                        <w:rFonts w:ascii="Cambria"/>
                        <w:spacing w:val="-2"/>
                      </w:rPr>
                      <w:t xml:space="preserve"> </w:t>
                    </w:r>
                    <w:r>
                      <w:rPr>
                        <w:rFonts w:ascii="Cambria"/>
                      </w:rPr>
                      <w:t>3510693</w:t>
                    </w:r>
                    <w:r>
                      <w:rPr>
                        <w:rFonts w:ascii="Cambria"/>
                        <w:spacing w:val="-2"/>
                      </w:rPr>
                      <w:t xml:space="preserve"> </w:t>
                    </w:r>
                    <w:r>
                      <w:rPr>
                        <w:rFonts w:ascii="Cambria"/>
                      </w:rPr>
                      <w:t>-</w:t>
                    </w:r>
                    <w:r>
                      <w:rPr>
                        <w:rFonts w:ascii="Cambria"/>
                        <w:spacing w:val="-1"/>
                      </w:rPr>
                      <w:t xml:space="preserve"> </w:t>
                    </w:r>
                    <w:r>
                      <w:rPr>
                        <w:rFonts w:ascii="Cambria"/>
                        <w:spacing w:val="-2"/>
                      </w:rPr>
                      <w:t>3413748</w:t>
                    </w:r>
                  </w:p>
                  <w:p w14:paraId="60556BD5" w14:textId="77777777" w:rsidR="00F41B8B" w:rsidRDefault="00710D38">
                    <w:pPr>
                      <w:spacing w:before="4"/>
                      <w:ind w:left="20"/>
                      <w:rPr>
                        <w:rFonts w:ascii="Cambria" w:hAnsi="Cambria"/>
                      </w:rPr>
                    </w:pPr>
                    <w:r>
                      <w:rPr>
                        <w:rFonts w:ascii="Cambria" w:hAnsi="Cambria"/>
                      </w:rPr>
                      <w:t>Correo</w:t>
                    </w:r>
                    <w:r>
                      <w:rPr>
                        <w:rFonts w:ascii="Cambria" w:hAnsi="Cambria"/>
                        <w:spacing w:val="-8"/>
                      </w:rPr>
                      <w:t xml:space="preserve"> </w:t>
                    </w:r>
                    <w:r>
                      <w:rPr>
                        <w:rFonts w:ascii="Cambria" w:hAnsi="Cambria"/>
                      </w:rPr>
                      <w:t>Electrónico:</w:t>
                    </w:r>
                    <w:r>
                      <w:rPr>
                        <w:rFonts w:ascii="Cambria" w:hAnsi="Cambria"/>
                        <w:spacing w:val="-6"/>
                      </w:rPr>
                      <w:t xml:space="preserve"> </w:t>
                    </w:r>
                    <w:hyperlink r:id="rId3">
                      <w:r w:rsidR="00F41B8B">
                        <w:rPr>
                          <w:rFonts w:ascii="Cambria" w:hAnsi="Cambria"/>
                          <w:spacing w:val="-2"/>
                        </w:rPr>
                        <w:t>dsajbaqnotif@cendoj.ramajudicial.gov.co</w:t>
                      </w:r>
                    </w:hyperlink>
                  </w:p>
                  <w:p w14:paraId="4816B334" w14:textId="77777777" w:rsidR="00F41B8B" w:rsidRDefault="00710D38">
                    <w:pPr>
                      <w:spacing w:before="177"/>
                      <w:ind w:left="20"/>
                      <w:rPr>
                        <w:rFonts w:ascii="Cambria" w:hAnsi="Cambria"/>
                      </w:rPr>
                    </w:pPr>
                    <w:r>
                      <w:rPr>
                        <w:rFonts w:ascii="Cambria" w:hAnsi="Cambria"/>
                      </w:rPr>
                      <w:t>Barranquilla</w:t>
                    </w:r>
                    <w:r>
                      <w:rPr>
                        <w:rFonts w:ascii="Cambria" w:hAnsi="Cambria"/>
                        <w:spacing w:val="-5"/>
                      </w:rPr>
                      <w:t xml:space="preserve"> </w:t>
                    </w:r>
                    <w:r>
                      <w:rPr>
                        <w:rFonts w:ascii="Cambria" w:hAnsi="Cambria"/>
                      </w:rPr>
                      <w:t>–</w:t>
                    </w:r>
                    <w:r>
                      <w:rPr>
                        <w:rFonts w:ascii="Cambria" w:hAnsi="Cambria"/>
                        <w:spacing w:val="-5"/>
                      </w:rPr>
                      <w:t xml:space="preserve"> </w:t>
                    </w:r>
                    <w:r>
                      <w:rPr>
                        <w:rFonts w:ascii="Cambria" w:hAnsi="Cambria"/>
                      </w:rPr>
                      <w:t>Atlántico.</w:t>
                    </w:r>
                    <w:r>
                      <w:rPr>
                        <w:rFonts w:ascii="Cambria" w:hAnsi="Cambria"/>
                        <w:spacing w:val="38"/>
                      </w:rPr>
                      <w:t xml:space="preserve"> </w:t>
                    </w:r>
                    <w:r>
                      <w:rPr>
                        <w:rFonts w:ascii="Cambria" w:hAnsi="Cambria"/>
                        <w:spacing w:val="-2"/>
                      </w:rPr>
                      <w:t>Colombia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598FF" w14:textId="77777777" w:rsidR="00A67175" w:rsidRDefault="00A67175">
      <w:r>
        <w:separator/>
      </w:r>
    </w:p>
  </w:footnote>
  <w:footnote w:type="continuationSeparator" w:id="0">
    <w:p w14:paraId="03E83184" w14:textId="77777777" w:rsidR="00A67175" w:rsidRDefault="00A67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09AEC" w14:textId="77777777" w:rsidR="003B1B50" w:rsidRDefault="003B1B50" w:rsidP="003B1B50">
    <w:pPr>
      <w:spacing w:before="106"/>
      <w:ind w:left="3261" w:right="2218"/>
      <w:jc w:val="center"/>
      <w:rPr>
        <w:rFonts w:ascii="Cambria" w:hAnsi="Cambria"/>
        <w:b/>
        <w:sz w:val="18"/>
      </w:rPr>
    </w:pPr>
    <w:r>
      <w:rPr>
        <w:rFonts w:ascii="Cambria" w:hAnsi="Cambria"/>
        <w:b/>
        <w:sz w:val="18"/>
      </w:rPr>
      <w:t>Consejo Superior de la Judicatura</w:t>
    </w:r>
    <w:r>
      <w:rPr>
        <w:rFonts w:ascii="Cambria" w:hAnsi="Cambria"/>
        <w:b/>
        <w:spacing w:val="40"/>
        <w:sz w:val="18"/>
      </w:rPr>
      <w:t xml:space="preserve"> </w:t>
    </w:r>
    <w:r>
      <w:rPr>
        <w:rFonts w:ascii="Cambria" w:hAnsi="Cambria"/>
        <w:b/>
        <w:sz w:val="18"/>
      </w:rPr>
      <w:t>Consejo</w:t>
    </w:r>
    <w:r>
      <w:rPr>
        <w:rFonts w:ascii="Cambria" w:hAnsi="Cambria"/>
        <w:b/>
        <w:spacing w:val="-6"/>
        <w:sz w:val="18"/>
      </w:rPr>
      <w:t xml:space="preserve"> </w:t>
    </w:r>
    <w:r>
      <w:rPr>
        <w:rFonts w:ascii="Cambria" w:hAnsi="Cambria"/>
        <w:b/>
        <w:sz w:val="18"/>
      </w:rPr>
      <w:t>Seccional</w:t>
    </w:r>
    <w:r>
      <w:rPr>
        <w:rFonts w:ascii="Cambria" w:hAnsi="Cambria"/>
        <w:b/>
        <w:spacing w:val="-7"/>
        <w:sz w:val="18"/>
      </w:rPr>
      <w:t xml:space="preserve"> </w:t>
    </w:r>
    <w:r>
      <w:rPr>
        <w:rFonts w:ascii="Cambria" w:hAnsi="Cambria"/>
        <w:b/>
        <w:sz w:val="18"/>
      </w:rPr>
      <w:t>de</w:t>
    </w:r>
    <w:r>
      <w:rPr>
        <w:rFonts w:ascii="Cambria" w:hAnsi="Cambria"/>
        <w:b/>
        <w:spacing w:val="-8"/>
        <w:sz w:val="18"/>
      </w:rPr>
      <w:t xml:space="preserve"> </w:t>
    </w:r>
    <w:r>
      <w:rPr>
        <w:rFonts w:ascii="Cambria" w:hAnsi="Cambria"/>
        <w:b/>
        <w:sz w:val="18"/>
      </w:rPr>
      <w:t>la</w:t>
    </w:r>
    <w:r>
      <w:rPr>
        <w:rFonts w:ascii="Cambria" w:hAnsi="Cambria"/>
        <w:b/>
        <w:spacing w:val="-8"/>
        <w:sz w:val="18"/>
      </w:rPr>
      <w:t xml:space="preserve"> </w:t>
    </w:r>
    <w:r>
      <w:rPr>
        <w:rFonts w:ascii="Cambria" w:hAnsi="Cambria"/>
        <w:b/>
        <w:sz w:val="18"/>
      </w:rPr>
      <w:t>Judicatura</w:t>
    </w:r>
    <w:r>
      <w:rPr>
        <w:rFonts w:ascii="Cambria" w:hAnsi="Cambria"/>
        <w:b/>
        <w:spacing w:val="-7"/>
        <w:sz w:val="18"/>
      </w:rPr>
      <w:t xml:space="preserve"> </w:t>
    </w:r>
    <w:r>
      <w:rPr>
        <w:rFonts w:ascii="Cambria" w:hAnsi="Cambria"/>
        <w:b/>
        <w:sz w:val="18"/>
      </w:rPr>
      <w:t>del</w:t>
    </w:r>
    <w:r>
      <w:rPr>
        <w:rFonts w:ascii="Cambria" w:hAnsi="Cambria"/>
        <w:b/>
        <w:spacing w:val="-6"/>
        <w:sz w:val="18"/>
      </w:rPr>
      <w:t xml:space="preserve"> </w:t>
    </w:r>
    <w:r>
      <w:rPr>
        <w:rFonts w:ascii="Cambria" w:hAnsi="Cambria"/>
        <w:b/>
        <w:sz w:val="18"/>
      </w:rPr>
      <w:t>Atlántico</w:t>
    </w:r>
  </w:p>
  <w:p w14:paraId="29E415F2" w14:textId="60A24CB1" w:rsidR="003B1B50" w:rsidRDefault="003B1B50" w:rsidP="003B1B50">
    <w:pPr>
      <w:spacing w:before="2"/>
      <w:ind w:left="3261" w:right="2218" w:hanging="14"/>
      <w:jc w:val="center"/>
      <w:rPr>
        <w:rFonts w:ascii="Calibri" w:hAnsi="Calibri"/>
        <w:b/>
        <w:sz w:val="18"/>
      </w:rPr>
    </w:pPr>
    <w:r>
      <w:rPr>
        <w:rFonts w:ascii="Calibri" w:hAnsi="Calibri"/>
        <w:b/>
        <w:sz w:val="18"/>
      </w:rPr>
      <w:t>Dirección</w:t>
    </w:r>
    <w:r>
      <w:rPr>
        <w:rFonts w:ascii="Calibri" w:hAnsi="Calibri"/>
        <w:b/>
        <w:spacing w:val="-8"/>
        <w:sz w:val="18"/>
      </w:rPr>
      <w:t xml:space="preserve"> </w:t>
    </w:r>
    <w:r>
      <w:rPr>
        <w:rFonts w:ascii="Calibri" w:hAnsi="Calibri"/>
        <w:b/>
        <w:sz w:val="18"/>
      </w:rPr>
      <w:t>Ejecutiva</w:t>
    </w:r>
    <w:r>
      <w:rPr>
        <w:rFonts w:ascii="Calibri" w:hAnsi="Calibri"/>
        <w:b/>
        <w:spacing w:val="-7"/>
        <w:sz w:val="18"/>
      </w:rPr>
      <w:t xml:space="preserve"> </w:t>
    </w:r>
    <w:r>
      <w:rPr>
        <w:rFonts w:ascii="Calibri" w:hAnsi="Calibri"/>
        <w:b/>
        <w:sz w:val="18"/>
      </w:rPr>
      <w:t>Seccional</w:t>
    </w:r>
    <w:r>
      <w:rPr>
        <w:rFonts w:ascii="Calibri" w:hAnsi="Calibri"/>
        <w:b/>
        <w:spacing w:val="-6"/>
        <w:sz w:val="18"/>
      </w:rPr>
      <w:t xml:space="preserve"> </w:t>
    </w:r>
    <w:r>
      <w:rPr>
        <w:rFonts w:ascii="Calibri" w:hAnsi="Calibri"/>
        <w:b/>
        <w:sz w:val="18"/>
      </w:rPr>
      <w:t>de</w:t>
    </w:r>
    <w:r>
      <w:rPr>
        <w:rFonts w:ascii="Calibri" w:hAnsi="Calibri"/>
        <w:b/>
        <w:spacing w:val="-6"/>
        <w:sz w:val="18"/>
      </w:rPr>
      <w:t xml:space="preserve"> </w:t>
    </w:r>
    <w:r>
      <w:rPr>
        <w:rFonts w:ascii="Calibri" w:hAnsi="Calibri"/>
        <w:b/>
        <w:sz w:val="18"/>
      </w:rPr>
      <w:t>Administración</w:t>
    </w:r>
    <w:r>
      <w:rPr>
        <w:rFonts w:ascii="Calibri" w:hAnsi="Calibri"/>
        <w:b/>
        <w:spacing w:val="-8"/>
        <w:sz w:val="18"/>
      </w:rPr>
      <w:t xml:space="preserve"> </w:t>
    </w:r>
    <w:r>
      <w:rPr>
        <w:rFonts w:ascii="Calibri" w:hAnsi="Calibri"/>
        <w:b/>
        <w:sz w:val="18"/>
      </w:rPr>
      <w:t>Judicial</w:t>
    </w:r>
    <w:r>
      <w:rPr>
        <w:rFonts w:ascii="Calibri" w:hAnsi="Calibri"/>
        <w:b/>
        <w:spacing w:val="-9"/>
        <w:sz w:val="18"/>
      </w:rPr>
      <w:t xml:space="preserve"> </w:t>
    </w:r>
    <w:r>
      <w:rPr>
        <w:rFonts w:ascii="Calibri" w:hAnsi="Calibri"/>
        <w:b/>
        <w:sz w:val="18"/>
      </w:rPr>
      <w:t>Barranquilla NIT No. 800.165.799-6</w:t>
    </w:r>
  </w:p>
  <w:p w14:paraId="30AABDE7" w14:textId="0EB65ADE" w:rsidR="008C54E4" w:rsidRPr="008C54E4" w:rsidRDefault="008C54E4" w:rsidP="008C54E4">
    <w:pPr>
      <w:tabs>
        <w:tab w:val="left" w:pos="7655"/>
        <w:tab w:val="left" w:pos="7797"/>
      </w:tabs>
      <w:spacing w:before="2"/>
      <w:ind w:left="3119" w:right="234" w:hanging="14"/>
      <w:jc w:val="right"/>
      <w:rPr>
        <w:rFonts w:ascii="Calibri" w:hAnsi="Calibri"/>
        <w:b/>
        <w:bCs/>
        <w:sz w:val="24"/>
        <w:szCs w:val="24"/>
      </w:rPr>
    </w:pPr>
    <w:r w:rsidRPr="008C54E4">
      <w:rPr>
        <w:b/>
        <w:bCs/>
        <w:spacing w:val="-2"/>
        <w:sz w:val="24"/>
        <w:szCs w:val="24"/>
      </w:rPr>
      <w:tab/>
      <w:t>SIGCMA</w:t>
    </w:r>
  </w:p>
  <w:p w14:paraId="04A2CFC5" w14:textId="627054FE" w:rsidR="003B1B50" w:rsidRDefault="003B1B50">
    <w:pPr>
      <w:pStyle w:val="Encabezado"/>
    </w:pPr>
    <w:r>
      <w:rPr>
        <w:rFonts w:ascii="Cambria" w:hAnsi="Cambria"/>
        <w:b/>
        <w:noProof/>
        <w:sz w:val="18"/>
      </w:rPr>
      <w:drawing>
        <wp:anchor distT="0" distB="0" distL="0" distR="0" simplePos="0" relativeHeight="251659264" behindDoc="0" locked="0" layoutInCell="1" allowOverlap="1" wp14:anchorId="0A798E09" wp14:editId="78174F2F">
          <wp:simplePos x="0" y="0"/>
          <wp:positionH relativeFrom="page">
            <wp:posOffset>228600</wp:posOffset>
          </wp:positionH>
          <wp:positionV relativeFrom="paragraph">
            <wp:posOffset>-715010</wp:posOffset>
          </wp:positionV>
          <wp:extent cx="2008122" cy="670559"/>
          <wp:effectExtent l="0" t="0" r="0" b="0"/>
          <wp:wrapNone/>
          <wp:docPr id="23190789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008122" cy="67055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A80E7" w14:textId="77777777" w:rsidR="00F41B8B" w:rsidRDefault="00710D38">
    <w:pPr>
      <w:pStyle w:val="Textoindependiente"/>
      <w:spacing w:line="14" w:lineRule="auto"/>
    </w:pPr>
    <w:r>
      <w:rPr>
        <w:noProof/>
      </w:rPr>
      <mc:AlternateContent>
        <mc:Choice Requires="wps">
          <w:drawing>
            <wp:anchor distT="0" distB="0" distL="0" distR="0" simplePos="0" relativeHeight="251692544" behindDoc="1" locked="0" layoutInCell="1" allowOverlap="1" wp14:anchorId="74AA7139" wp14:editId="49C69F54">
              <wp:simplePos x="0" y="0"/>
              <wp:positionH relativeFrom="page">
                <wp:posOffset>978204</wp:posOffset>
              </wp:positionH>
              <wp:positionV relativeFrom="page">
                <wp:posOffset>437767</wp:posOffset>
              </wp:positionV>
              <wp:extent cx="1035685" cy="1898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685" cy="189865"/>
                      </a:xfrm>
                      <a:prstGeom prst="rect">
                        <a:avLst/>
                      </a:prstGeom>
                    </wps:spPr>
                    <wps:txbx>
                      <w:txbxContent>
                        <w:p w14:paraId="77F1422F" w14:textId="77777777" w:rsidR="00F41B8B" w:rsidRDefault="00710D38">
                          <w:pPr>
                            <w:spacing w:before="20"/>
                            <w:ind w:left="20"/>
                            <w:rPr>
                              <w:rFonts w:ascii="Cambria"/>
                            </w:rPr>
                          </w:pPr>
                          <w:r>
                            <w:rPr>
                              <w:rFonts w:ascii="Cambria"/>
                            </w:rPr>
                            <w:t>Oficio</w:t>
                          </w:r>
                          <w:r>
                            <w:rPr>
                              <w:rFonts w:ascii="Cambria"/>
                              <w:spacing w:val="-6"/>
                            </w:rPr>
                            <w:t xml:space="preserve"> </w:t>
                          </w:r>
                          <w:r>
                            <w:rPr>
                              <w:rFonts w:ascii="Cambria"/>
                            </w:rPr>
                            <w:t>hoja</w:t>
                          </w:r>
                          <w:r>
                            <w:rPr>
                              <w:rFonts w:ascii="Cambria"/>
                              <w:spacing w:val="-2"/>
                            </w:rPr>
                            <w:t xml:space="preserve"> </w:t>
                          </w:r>
                          <w:r>
                            <w:rPr>
                              <w:rFonts w:ascii="Cambria"/>
                            </w:rPr>
                            <w:t>No.</w:t>
                          </w:r>
                          <w:r>
                            <w:rPr>
                              <w:rFonts w:ascii="Cambria"/>
                              <w:spacing w:val="-2"/>
                            </w:rPr>
                            <w:t xml:space="preserve"> </w:t>
                          </w:r>
                          <w:r>
                            <w:rPr>
                              <w:rFonts w:ascii="Cambria"/>
                              <w:spacing w:val="-10"/>
                            </w:rPr>
                            <w:fldChar w:fldCharType="begin"/>
                          </w:r>
                          <w:r>
                            <w:rPr>
                              <w:rFonts w:ascii="Cambria"/>
                              <w:spacing w:val="-10"/>
                            </w:rPr>
                            <w:instrText xml:space="preserve"> PAGE </w:instrText>
                          </w:r>
                          <w:r>
                            <w:rPr>
                              <w:rFonts w:ascii="Cambria"/>
                              <w:spacing w:val="-10"/>
                            </w:rPr>
                            <w:fldChar w:fldCharType="separate"/>
                          </w:r>
                          <w:r>
                            <w:rPr>
                              <w:rFonts w:ascii="Cambria"/>
                              <w:spacing w:val="-10"/>
                            </w:rPr>
                            <w:t>2</w:t>
                          </w:r>
                          <w:r>
                            <w:rPr>
                              <w:rFonts w:ascii="Cambria"/>
                              <w:spacing w:val="-10"/>
                            </w:rPr>
                            <w:fldChar w:fldCharType="end"/>
                          </w:r>
                        </w:p>
                      </w:txbxContent>
                    </wps:txbx>
                    <wps:bodyPr wrap="square" lIns="0" tIns="0" rIns="0" bIns="0" rtlCol="0">
                      <a:noAutofit/>
                    </wps:bodyPr>
                  </wps:wsp>
                </a:graphicData>
              </a:graphic>
            </wp:anchor>
          </w:drawing>
        </mc:Choice>
        <mc:Fallback>
          <w:pict>
            <v:shapetype w14:anchorId="74AA7139" id="_x0000_t202" coordsize="21600,21600" o:spt="202" path="m,l,21600r21600,l21600,xe">
              <v:stroke joinstyle="miter"/>
              <v:path gradientshapeok="t" o:connecttype="rect"/>
            </v:shapetype>
            <v:shape id="Textbox 3" o:spid="_x0000_s1026" type="#_x0000_t202" style="position:absolute;margin-left:77pt;margin-top:34.45pt;width:81.55pt;height:14.95pt;z-index:-251623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" filled="f" stroked="f">
              <v:textbox inset="0,0,0,0">
                <w:txbxContent>
                  <w:p w14:paraId="77F1422F" w14:textId="77777777" w:rsidR="00F41B8B" w:rsidRDefault="00710D38">
                    <w:pPr>
                      <w:spacing w:before="20"/>
                      <w:ind w:left="20"/>
                      <w:rPr>
                        <w:rFonts w:ascii="Cambria"/>
                      </w:rPr>
                    </w:pPr>
                    <w:r>
                      <w:rPr>
                        <w:rFonts w:ascii="Cambria"/>
                      </w:rPr>
                      <w:t>Oficio</w:t>
                    </w:r>
                    <w:r>
                      <w:rPr>
                        <w:rFonts w:ascii="Cambria"/>
                        <w:spacing w:val="-6"/>
                      </w:rPr>
                      <w:t xml:space="preserve"> </w:t>
                    </w:r>
                    <w:r>
                      <w:rPr>
                        <w:rFonts w:ascii="Cambria"/>
                      </w:rPr>
                      <w:t>hoja</w:t>
                    </w:r>
                    <w:r>
                      <w:rPr>
                        <w:rFonts w:ascii="Cambria"/>
                        <w:spacing w:val="-2"/>
                      </w:rPr>
                      <w:t xml:space="preserve"> </w:t>
                    </w:r>
                    <w:r>
                      <w:rPr>
                        <w:rFonts w:ascii="Cambria"/>
                      </w:rPr>
                      <w:t>No.</w:t>
                    </w:r>
                    <w:r>
                      <w:rPr>
                        <w:rFonts w:ascii="Cambria"/>
                        <w:spacing w:val="-2"/>
                      </w:rPr>
                      <w:t xml:space="preserve"> </w:t>
                    </w:r>
                    <w:r>
                      <w:rPr>
                        <w:rFonts w:ascii="Cambria"/>
                        <w:spacing w:val="-10"/>
                      </w:rPr>
                      <w:fldChar w:fldCharType="begin"/>
                    </w:r>
                    <w:r>
                      <w:rPr>
                        <w:rFonts w:ascii="Cambria"/>
                        <w:spacing w:val="-10"/>
                      </w:rPr>
                      <w:instrText xml:space="preserve"> PAGE </w:instrText>
                    </w:r>
                    <w:r>
                      <w:rPr>
                        <w:rFonts w:ascii="Cambria"/>
                        <w:spacing w:val="-10"/>
                      </w:rPr>
                      <w:fldChar w:fldCharType="separate"/>
                    </w:r>
                    <w:r>
                      <w:rPr>
                        <w:rFonts w:ascii="Cambria"/>
                        <w:spacing w:val="-10"/>
                      </w:rPr>
                      <w:t>2</w:t>
                    </w:r>
                    <w:r>
                      <w:rPr>
                        <w:rFonts w:ascii="Cambria"/>
                        <w:spacing w:val="-1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CC08A1"/>
    <w:multiLevelType w:val="hybridMultilevel"/>
    <w:tmpl w:val="2E76D5FA"/>
    <w:lvl w:ilvl="0" w:tplc="5B1CC812">
      <w:start w:val="1"/>
      <w:numFmt w:val="decimal"/>
      <w:lvlText w:val="%1."/>
      <w:lvlJc w:val="left"/>
      <w:pPr>
        <w:ind w:left="1342" w:hanging="284"/>
        <w:jc w:val="right"/>
      </w:pPr>
      <w:rPr>
        <w:rFonts w:hint="default"/>
        <w:spacing w:val="-1"/>
        <w:w w:val="99"/>
        <w:lang w:val="es-ES" w:eastAsia="en-US" w:bidi="ar-SA"/>
      </w:rPr>
    </w:lvl>
    <w:lvl w:ilvl="1" w:tplc="EB4ED1CC">
      <w:numFmt w:val="bullet"/>
      <w:lvlText w:val="•"/>
      <w:lvlJc w:val="left"/>
      <w:pPr>
        <w:ind w:left="2250" w:hanging="284"/>
      </w:pPr>
      <w:rPr>
        <w:rFonts w:hint="default"/>
        <w:lang w:val="es-ES" w:eastAsia="en-US" w:bidi="ar-SA"/>
      </w:rPr>
    </w:lvl>
    <w:lvl w:ilvl="2" w:tplc="20FA5CCE">
      <w:numFmt w:val="bullet"/>
      <w:lvlText w:val="•"/>
      <w:lvlJc w:val="left"/>
      <w:pPr>
        <w:ind w:left="3160" w:hanging="284"/>
      </w:pPr>
      <w:rPr>
        <w:rFonts w:hint="default"/>
        <w:lang w:val="es-ES" w:eastAsia="en-US" w:bidi="ar-SA"/>
      </w:rPr>
    </w:lvl>
    <w:lvl w:ilvl="3" w:tplc="B0F899C0">
      <w:numFmt w:val="bullet"/>
      <w:lvlText w:val="•"/>
      <w:lvlJc w:val="left"/>
      <w:pPr>
        <w:ind w:left="4070" w:hanging="284"/>
      </w:pPr>
      <w:rPr>
        <w:rFonts w:hint="default"/>
        <w:lang w:val="es-ES" w:eastAsia="en-US" w:bidi="ar-SA"/>
      </w:rPr>
    </w:lvl>
    <w:lvl w:ilvl="4" w:tplc="E08C134E">
      <w:numFmt w:val="bullet"/>
      <w:lvlText w:val="•"/>
      <w:lvlJc w:val="left"/>
      <w:pPr>
        <w:ind w:left="4980" w:hanging="284"/>
      </w:pPr>
      <w:rPr>
        <w:rFonts w:hint="default"/>
        <w:lang w:val="es-ES" w:eastAsia="en-US" w:bidi="ar-SA"/>
      </w:rPr>
    </w:lvl>
    <w:lvl w:ilvl="5" w:tplc="1E2E0D86">
      <w:numFmt w:val="bullet"/>
      <w:lvlText w:val="•"/>
      <w:lvlJc w:val="left"/>
      <w:pPr>
        <w:ind w:left="5890" w:hanging="284"/>
      </w:pPr>
      <w:rPr>
        <w:rFonts w:hint="default"/>
        <w:lang w:val="es-ES" w:eastAsia="en-US" w:bidi="ar-SA"/>
      </w:rPr>
    </w:lvl>
    <w:lvl w:ilvl="6" w:tplc="1076EF20">
      <w:numFmt w:val="bullet"/>
      <w:lvlText w:val="•"/>
      <w:lvlJc w:val="left"/>
      <w:pPr>
        <w:ind w:left="6800" w:hanging="284"/>
      </w:pPr>
      <w:rPr>
        <w:rFonts w:hint="default"/>
        <w:lang w:val="es-ES" w:eastAsia="en-US" w:bidi="ar-SA"/>
      </w:rPr>
    </w:lvl>
    <w:lvl w:ilvl="7" w:tplc="5C103892">
      <w:numFmt w:val="bullet"/>
      <w:lvlText w:val="•"/>
      <w:lvlJc w:val="left"/>
      <w:pPr>
        <w:ind w:left="7710" w:hanging="284"/>
      </w:pPr>
      <w:rPr>
        <w:rFonts w:hint="default"/>
        <w:lang w:val="es-ES" w:eastAsia="en-US" w:bidi="ar-SA"/>
      </w:rPr>
    </w:lvl>
    <w:lvl w:ilvl="8" w:tplc="9D4CF53A">
      <w:numFmt w:val="bullet"/>
      <w:lvlText w:val="•"/>
      <w:lvlJc w:val="left"/>
      <w:pPr>
        <w:ind w:left="8620" w:hanging="284"/>
      </w:pPr>
      <w:rPr>
        <w:rFonts w:hint="default"/>
        <w:lang w:val="es-ES" w:eastAsia="en-US" w:bidi="ar-SA"/>
      </w:rPr>
    </w:lvl>
  </w:abstractNum>
  <w:num w:numId="1" w16cid:durableId="1162820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B8B"/>
    <w:rsid w:val="000318E5"/>
    <w:rsid w:val="00054464"/>
    <w:rsid w:val="00066726"/>
    <w:rsid w:val="000B7AE2"/>
    <w:rsid w:val="000E7B3C"/>
    <w:rsid w:val="0010019E"/>
    <w:rsid w:val="00146861"/>
    <w:rsid w:val="0017128D"/>
    <w:rsid w:val="001810C0"/>
    <w:rsid w:val="0018650B"/>
    <w:rsid w:val="001A4314"/>
    <w:rsid w:val="001D6C0D"/>
    <w:rsid w:val="002135E8"/>
    <w:rsid w:val="00221D13"/>
    <w:rsid w:val="00250966"/>
    <w:rsid w:val="00251594"/>
    <w:rsid w:val="00251FAD"/>
    <w:rsid w:val="00254F1E"/>
    <w:rsid w:val="002631D3"/>
    <w:rsid w:val="00265585"/>
    <w:rsid w:val="002820AA"/>
    <w:rsid w:val="002C3401"/>
    <w:rsid w:val="002D5C45"/>
    <w:rsid w:val="002F7A6C"/>
    <w:rsid w:val="00300E2C"/>
    <w:rsid w:val="00303FAC"/>
    <w:rsid w:val="0031404D"/>
    <w:rsid w:val="0033540F"/>
    <w:rsid w:val="00336D77"/>
    <w:rsid w:val="00360C91"/>
    <w:rsid w:val="003A71CF"/>
    <w:rsid w:val="003A72A3"/>
    <w:rsid w:val="003B1B50"/>
    <w:rsid w:val="00406AA5"/>
    <w:rsid w:val="004739CD"/>
    <w:rsid w:val="0048768B"/>
    <w:rsid w:val="00491967"/>
    <w:rsid w:val="004D3F91"/>
    <w:rsid w:val="004D5DD3"/>
    <w:rsid w:val="004E3508"/>
    <w:rsid w:val="0051055D"/>
    <w:rsid w:val="0053060A"/>
    <w:rsid w:val="005508B4"/>
    <w:rsid w:val="00575283"/>
    <w:rsid w:val="005C658A"/>
    <w:rsid w:val="005D5E14"/>
    <w:rsid w:val="0064076D"/>
    <w:rsid w:val="00650A7A"/>
    <w:rsid w:val="00680660"/>
    <w:rsid w:val="00686415"/>
    <w:rsid w:val="00695A3C"/>
    <w:rsid w:val="006B0324"/>
    <w:rsid w:val="006B076C"/>
    <w:rsid w:val="006B2EBF"/>
    <w:rsid w:val="006B3E71"/>
    <w:rsid w:val="006B575D"/>
    <w:rsid w:val="006D5A0E"/>
    <w:rsid w:val="006E4B5F"/>
    <w:rsid w:val="00710D38"/>
    <w:rsid w:val="00720828"/>
    <w:rsid w:val="0072272C"/>
    <w:rsid w:val="00733A12"/>
    <w:rsid w:val="00755404"/>
    <w:rsid w:val="00763A75"/>
    <w:rsid w:val="007A7C89"/>
    <w:rsid w:val="007E329B"/>
    <w:rsid w:val="008729B2"/>
    <w:rsid w:val="00881C66"/>
    <w:rsid w:val="008A5EEF"/>
    <w:rsid w:val="008C54E4"/>
    <w:rsid w:val="008E345F"/>
    <w:rsid w:val="00973476"/>
    <w:rsid w:val="0098524C"/>
    <w:rsid w:val="009E6832"/>
    <w:rsid w:val="009F2E2F"/>
    <w:rsid w:val="009F4960"/>
    <w:rsid w:val="009F5B1A"/>
    <w:rsid w:val="00A4011D"/>
    <w:rsid w:val="00A60166"/>
    <w:rsid w:val="00A66013"/>
    <w:rsid w:val="00A67175"/>
    <w:rsid w:val="00AC15E5"/>
    <w:rsid w:val="00AC5E31"/>
    <w:rsid w:val="00AD77F9"/>
    <w:rsid w:val="00AE25A0"/>
    <w:rsid w:val="00AE4D9D"/>
    <w:rsid w:val="00AF5D10"/>
    <w:rsid w:val="00B5006B"/>
    <w:rsid w:val="00B63FFB"/>
    <w:rsid w:val="00B77CAC"/>
    <w:rsid w:val="00B87EEC"/>
    <w:rsid w:val="00B942F7"/>
    <w:rsid w:val="00BA29F6"/>
    <w:rsid w:val="00BC492C"/>
    <w:rsid w:val="00BD0213"/>
    <w:rsid w:val="00BD41AF"/>
    <w:rsid w:val="00C26136"/>
    <w:rsid w:val="00C36F74"/>
    <w:rsid w:val="00C509D6"/>
    <w:rsid w:val="00C51EA9"/>
    <w:rsid w:val="00C55ECF"/>
    <w:rsid w:val="00C669A4"/>
    <w:rsid w:val="00C85616"/>
    <w:rsid w:val="00CB4296"/>
    <w:rsid w:val="00CF4303"/>
    <w:rsid w:val="00D37C77"/>
    <w:rsid w:val="00D45584"/>
    <w:rsid w:val="00D7617E"/>
    <w:rsid w:val="00D916EA"/>
    <w:rsid w:val="00DA61D3"/>
    <w:rsid w:val="00DB31E8"/>
    <w:rsid w:val="00DB4C6C"/>
    <w:rsid w:val="00DD0698"/>
    <w:rsid w:val="00DD336B"/>
    <w:rsid w:val="00DF1427"/>
    <w:rsid w:val="00DF3938"/>
    <w:rsid w:val="00E24D3E"/>
    <w:rsid w:val="00E26FA2"/>
    <w:rsid w:val="00E30B2C"/>
    <w:rsid w:val="00E36E55"/>
    <w:rsid w:val="00E43760"/>
    <w:rsid w:val="00E609A4"/>
    <w:rsid w:val="00E72E47"/>
    <w:rsid w:val="00E8095A"/>
    <w:rsid w:val="00E81589"/>
    <w:rsid w:val="00E90AA4"/>
    <w:rsid w:val="00EB09ED"/>
    <w:rsid w:val="00EB38AC"/>
    <w:rsid w:val="00EE0282"/>
    <w:rsid w:val="00EF6FA0"/>
    <w:rsid w:val="00F210A4"/>
    <w:rsid w:val="00F41B8B"/>
    <w:rsid w:val="00F45B2C"/>
    <w:rsid w:val="00F62774"/>
    <w:rsid w:val="00F676FF"/>
    <w:rsid w:val="00F91ED7"/>
    <w:rsid w:val="00F9468C"/>
    <w:rsid w:val="00F95266"/>
    <w:rsid w:val="00FC6914"/>
    <w:rsid w:val="00FC7C09"/>
    <w:rsid w:val="00FE6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B2A38"/>
  <w15:docId w15:val="{255D4461-FB33-4F29-AA13-139130870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35"/>
      <w:ind w:left="5"/>
      <w:outlineLvl w:val="0"/>
    </w:pPr>
    <w:rPr>
      <w:rFonts w:ascii="Calibri" w:eastAsia="Calibri" w:hAnsi="Calibri" w:cs="Calibri"/>
      <w:b/>
      <w:bCs/>
      <w:sz w:val="32"/>
      <w:szCs w:val="32"/>
    </w:rPr>
  </w:style>
  <w:style w:type="paragraph" w:styleId="Ttulo2">
    <w:name w:val="heading 2"/>
    <w:basedOn w:val="Normal"/>
    <w:uiPriority w:val="9"/>
    <w:unhideWhenUsed/>
    <w:qFormat/>
    <w:pPr>
      <w:ind w:left="1200"/>
      <w:outlineLvl w:val="1"/>
    </w:pPr>
    <w:rPr>
      <w:b/>
      <w:bCs/>
      <w:sz w:val="20"/>
      <w:szCs w:val="20"/>
    </w:rPr>
  </w:style>
  <w:style w:type="paragraph" w:styleId="Ttulo3">
    <w:name w:val="heading 3"/>
    <w:basedOn w:val="Normal"/>
    <w:uiPriority w:val="9"/>
    <w:unhideWhenUsed/>
    <w:qFormat/>
    <w:pPr>
      <w:spacing w:before="1"/>
      <w:ind w:left="1200"/>
      <w:outlineLvl w:val="2"/>
    </w:pPr>
    <w:rPr>
      <w:b/>
      <w:bCs/>
      <w:sz w:val="20"/>
      <w:szCs w:val="20"/>
    </w:rPr>
  </w:style>
  <w:style w:type="paragraph" w:styleId="Ttulo4">
    <w:name w:val="heading 4"/>
    <w:basedOn w:val="Normal"/>
    <w:uiPriority w:val="9"/>
    <w:unhideWhenUsed/>
    <w:qFormat/>
    <w:pPr>
      <w:spacing w:before="230"/>
      <w:ind w:left="1342" w:right="585"/>
      <w:jc w:val="both"/>
      <w:outlineLvl w:val="3"/>
    </w:pPr>
    <w:rPr>
      <w:b/>
      <w:bCs/>
      <w:i/>
      <w:i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342" w:right="164"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B1B50"/>
    <w:pPr>
      <w:tabs>
        <w:tab w:val="center" w:pos="4419"/>
        <w:tab w:val="right" w:pos="8838"/>
      </w:tabs>
    </w:pPr>
  </w:style>
  <w:style w:type="character" w:customStyle="1" w:styleId="EncabezadoCar">
    <w:name w:val="Encabezado Car"/>
    <w:basedOn w:val="Fuentedeprrafopredeter"/>
    <w:link w:val="Encabezado"/>
    <w:uiPriority w:val="99"/>
    <w:rsid w:val="003B1B50"/>
    <w:rPr>
      <w:rFonts w:ascii="Arial" w:eastAsia="Arial" w:hAnsi="Arial" w:cs="Arial"/>
      <w:lang w:val="es-ES"/>
    </w:rPr>
  </w:style>
  <w:style w:type="paragraph" w:styleId="Piedepgina">
    <w:name w:val="footer"/>
    <w:basedOn w:val="Normal"/>
    <w:link w:val="PiedepginaCar"/>
    <w:uiPriority w:val="99"/>
    <w:unhideWhenUsed/>
    <w:rsid w:val="003B1B50"/>
    <w:pPr>
      <w:tabs>
        <w:tab w:val="center" w:pos="4419"/>
        <w:tab w:val="right" w:pos="8838"/>
      </w:tabs>
    </w:pPr>
  </w:style>
  <w:style w:type="character" w:customStyle="1" w:styleId="PiedepginaCar">
    <w:name w:val="Pie de página Car"/>
    <w:basedOn w:val="Fuentedeprrafopredeter"/>
    <w:link w:val="Piedepgina"/>
    <w:uiPriority w:val="99"/>
    <w:rsid w:val="003B1B50"/>
    <w:rPr>
      <w:rFonts w:ascii="Arial" w:eastAsia="Arial" w:hAnsi="Arial" w:cs="Arial"/>
      <w:lang w:val="es-ES"/>
    </w:rPr>
  </w:style>
  <w:style w:type="character" w:styleId="Hipervnculo">
    <w:name w:val="Hyperlink"/>
    <w:basedOn w:val="Fuentedeprrafopredeter"/>
    <w:uiPriority w:val="99"/>
    <w:unhideWhenUsed/>
    <w:rsid w:val="00F95266"/>
    <w:rPr>
      <w:color w:val="0000FF" w:themeColor="hyperlink"/>
      <w:u w:val="single"/>
    </w:rPr>
  </w:style>
  <w:style w:type="character" w:styleId="Mencinsinresolver">
    <w:name w:val="Unresolved Mention"/>
    <w:basedOn w:val="Fuentedeprrafopredeter"/>
    <w:uiPriority w:val="99"/>
    <w:semiHidden/>
    <w:unhideWhenUsed/>
    <w:rsid w:val="00F95266"/>
    <w:rPr>
      <w:color w:val="605E5C"/>
      <w:shd w:val="clear" w:color="auto" w:fill="E1DFDD"/>
    </w:rPr>
  </w:style>
  <w:style w:type="character" w:styleId="Refdecomentario">
    <w:name w:val="annotation reference"/>
    <w:basedOn w:val="Fuentedeprrafopredeter"/>
    <w:uiPriority w:val="99"/>
    <w:semiHidden/>
    <w:unhideWhenUsed/>
    <w:rsid w:val="00C51EA9"/>
    <w:rPr>
      <w:sz w:val="16"/>
      <w:szCs w:val="16"/>
    </w:rPr>
  </w:style>
  <w:style w:type="paragraph" w:styleId="Textocomentario">
    <w:name w:val="annotation text"/>
    <w:basedOn w:val="Normal"/>
    <w:link w:val="TextocomentarioCar"/>
    <w:uiPriority w:val="99"/>
    <w:unhideWhenUsed/>
    <w:rsid w:val="00C51EA9"/>
    <w:rPr>
      <w:sz w:val="20"/>
      <w:szCs w:val="20"/>
    </w:rPr>
  </w:style>
  <w:style w:type="character" w:customStyle="1" w:styleId="TextocomentarioCar">
    <w:name w:val="Texto comentario Car"/>
    <w:basedOn w:val="Fuentedeprrafopredeter"/>
    <w:link w:val="Textocomentario"/>
    <w:uiPriority w:val="99"/>
    <w:rsid w:val="00C51EA9"/>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C51EA9"/>
    <w:rPr>
      <w:b/>
      <w:bCs/>
    </w:rPr>
  </w:style>
  <w:style w:type="character" w:customStyle="1" w:styleId="AsuntodelcomentarioCar">
    <w:name w:val="Asunto del comentario Car"/>
    <w:basedOn w:val="TextocomentarioCar"/>
    <w:link w:val="Asuntodelcomentario"/>
    <w:uiPriority w:val="99"/>
    <w:semiHidden/>
    <w:rsid w:val="00C51EA9"/>
    <w:rPr>
      <w:rFonts w:ascii="Arial" w:eastAsia="Arial" w:hAnsi="Arial" w:cs="Arial"/>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dsajbaqnotif@cendoj.ramajudicial.gov.co" TargetMode="External"/><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hyperlink" Target="mailto:dsajbaqnotif@cendoj.ramajudicial.gov.co" TargetMode="External"/><Relationship Id="rId2" Type="http://schemas.openxmlformats.org/officeDocument/2006/relationships/hyperlink" Target="mailto:dsajbaqnotif@cendoj.ramajudicial.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FB0C4-6B78-4576-A691-D9CB46E62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1195</Words>
  <Characters>6576</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Florez Barrios</dc:creator>
  <cp:lastModifiedBy>Julio Mario Diaz Sierra</cp:lastModifiedBy>
  <cp:revision>6</cp:revision>
  <cp:lastPrinted>2026-06-10T20:27:00Z</cp:lastPrinted>
  <dcterms:created xsi:type="dcterms:W3CDTF">2026-06-03T13:55:00Z</dcterms:created>
  <dcterms:modified xsi:type="dcterms:W3CDTF">2026-06-10T20:27:00Z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2025-12-23T00:00:00Z</vt:filetime>
  </property>
  <property fmtid="{D5CDD505-2E9C-101B-9397-08002B2CF9AE}" pid="3" name="Creator">
    <vt:lpwstr>Microsoft® Word 2019</vt:lpwstr>
  </property>
  <property fmtid="{D5CDD505-2E9C-101B-9397-08002B2CF9AE}" pid="4" name="LastSaved">
    <vt:filetime>2026-02-27T00:00:00Z</vt:filetime>
  </property>
  <property fmtid="{D5CDD505-2E9C-101B-9397-08002B2CF9AE}" pid="5" name="Producer">
    <vt:lpwstr>Microsoft® Word 2019</vt:lpwstr>
  </property>
</Properties>
</file>