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EDECC" w14:textId="77777777" w:rsidR="007002F4" w:rsidRDefault="007002F4" w:rsidP="00721A9F">
      <w:pPr>
        <w:spacing w:after="0" w:line="240" w:lineRule="auto"/>
        <w:jc w:val="center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E.S.E. HOSPITAL SAN BARTOLOMÉ DEL MUNICIPIO DE CAPITANEJO</w:t>
      </w:r>
      <w:r w:rsidRPr="007002F4">
        <w:rPr>
          <w:rFonts w:ascii="Maiandra GD" w:eastAsia="Times New Roman" w:hAnsi="Maiandra GD" w:cs="Times New Roman"/>
          <w:lang w:eastAsia="es-CO"/>
        </w:rPr>
        <w:br/>
        <w:t>NIT. 800.194.328-4</w:t>
      </w:r>
    </w:p>
    <w:p w14:paraId="5235FF24" w14:textId="77777777" w:rsidR="00721A9F" w:rsidRPr="007002F4" w:rsidRDefault="00721A9F" w:rsidP="00721A9F">
      <w:pPr>
        <w:spacing w:after="0" w:line="240" w:lineRule="auto"/>
        <w:jc w:val="center"/>
        <w:rPr>
          <w:rFonts w:ascii="Maiandra GD" w:eastAsia="Times New Roman" w:hAnsi="Maiandra GD" w:cs="Times New Roman"/>
          <w:lang w:eastAsia="es-CO"/>
        </w:rPr>
      </w:pPr>
    </w:p>
    <w:p w14:paraId="7C89E968" w14:textId="77777777" w:rsidR="00721A9F" w:rsidRDefault="007002F4" w:rsidP="00721A9F">
      <w:pPr>
        <w:spacing w:after="0" w:line="240" w:lineRule="auto"/>
        <w:jc w:val="center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ESTUDIO DE CONVENIENCIA, OPORTUNIDAD Y ANÁLISIS TÉCNICO DEL SUPERVISOR PARA PRÓRROGA</w:t>
      </w:r>
    </w:p>
    <w:p w14:paraId="51CC391C" w14:textId="77777777" w:rsidR="007002F4" w:rsidRPr="007002F4" w:rsidRDefault="007002F4" w:rsidP="00721A9F">
      <w:pPr>
        <w:spacing w:after="0" w:line="240" w:lineRule="auto"/>
        <w:jc w:val="center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br/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CONTRATO DE COMPRAVENTA No. 001 DE 2026</w:t>
      </w:r>
    </w:p>
    <w:p w14:paraId="22B7CA9B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7FE45134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1. IDENTIFICACIÓN DEL CONTRATO</w:t>
      </w:r>
    </w:p>
    <w:p w14:paraId="750C413B" w14:textId="77777777" w:rsidR="00721A9F" w:rsidRDefault="00721A9F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2"/>
        <w:gridCol w:w="6135"/>
      </w:tblGrid>
      <w:tr w:rsidR="00721A9F" w:rsidRPr="00721A9F" w14:paraId="07AC96A5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2F72AF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CONTRATO No.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FA654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sz w:val="20"/>
                <w:szCs w:val="20"/>
              </w:rPr>
              <w:t>001 DE 2026</w:t>
            </w:r>
          </w:p>
        </w:tc>
      </w:tr>
      <w:tr w:rsidR="00721A9F" w:rsidRPr="00721A9F" w14:paraId="4646FFEA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31BFF47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CLASE DE CONTRATO: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CF745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sz w:val="20"/>
                <w:szCs w:val="20"/>
              </w:rPr>
              <w:t>COMPRAVENTA</w:t>
            </w:r>
            <w:r w:rsidRPr="00721A9F">
              <w:rPr>
                <w:rFonts w:ascii="Maiandra GD" w:hAnsi="Maiandra GD" w:cs="Arial"/>
                <w:bCs/>
                <w:sz w:val="20"/>
                <w:szCs w:val="20"/>
              </w:rPr>
              <w:t xml:space="preserve">. </w:t>
            </w:r>
          </w:p>
        </w:tc>
      </w:tr>
      <w:tr w:rsidR="00721A9F" w:rsidRPr="00721A9F" w14:paraId="186A0D07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CD4896D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 xml:space="preserve">CONTRATANTE: </w:t>
            </w:r>
          </w:p>
          <w:p w14:paraId="70A8F722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NIT.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DB9B5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sz w:val="20"/>
                <w:szCs w:val="20"/>
              </w:rPr>
              <w:t xml:space="preserve">E.S.E SAN BARTOLOME DE CAPITANEJO SANTANDER NIT. 800.194.328-4 </w:t>
            </w:r>
          </w:p>
        </w:tc>
      </w:tr>
      <w:tr w:rsidR="00721A9F" w:rsidRPr="00721A9F" w14:paraId="023BA1A4" w14:textId="77777777" w:rsidTr="00E50F7C">
        <w:trPr>
          <w:trHeight w:val="513"/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78288D4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REPRESENTANTE LEGAL</w:t>
            </w:r>
          </w:p>
          <w:p w14:paraId="25C80B34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IDENTIFICACIÓN: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289BC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sz w:val="20"/>
                <w:szCs w:val="20"/>
                <w:lang w:eastAsia="es-ES"/>
              </w:rPr>
            </w:pPr>
            <w:r w:rsidRPr="00721A9F">
              <w:rPr>
                <w:rFonts w:ascii="Maiandra GD" w:hAnsi="Maiandra GD" w:cs="Arial"/>
                <w:sz w:val="20"/>
                <w:szCs w:val="20"/>
              </w:rPr>
              <w:t>MARÍA VICTORIA MANOSALVA AGUDELO</w:t>
            </w:r>
            <w:r w:rsidRPr="00721A9F">
              <w:rPr>
                <w:rFonts w:ascii="Maiandra GD" w:hAnsi="Maiandra GD" w:cs="Arial"/>
                <w:sz w:val="20"/>
                <w:szCs w:val="20"/>
                <w:lang w:eastAsia="es-ES"/>
              </w:rPr>
              <w:t xml:space="preserve"> </w:t>
            </w:r>
          </w:p>
          <w:p w14:paraId="0D4A9B7C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bCs/>
                <w:sz w:val="20"/>
                <w:szCs w:val="20"/>
              </w:rPr>
            </w:pPr>
            <w:r w:rsidRPr="001812FF">
              <w:rPr>
                <w:rFonts w:ascii="Maiandra GD" w:hAnsi="Maiandra GD" w:cs="Calibri"/>
                <w:color w:val="000000"/>
                <w:sz w:val="20"/>
                <w:szCs w:val="20"/>
              </w:rPr>
              <w:t>C.C. 1019133126 de Bogotá, D.C.</w:t>
            </w:r>
          </w:p>
        </w:tc>
      </w:tr>
      <w:tr w:rsidR="00721A9F" w:rsidRPr="00721A9F" w14:paraId="213FE8DD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4B4CFE4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CONTRATISTA:</w:t>
            </w:r>
          </w:p>
          <w:p w14:paraId="67984A53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IDENTIFICACIÓN: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84398" w14:textId="77777777" w:rsidR="00721A9F" w:rsidRPr="00721A9F" w:rsidRDefault="00721A9F" w:rsidP="00E50F7C">
            <w:pPr>
              <w:spacing w:after="0" w:line="240" w:lineRule="atLeast"/>
              <w:jc w:val="both"/>
              <w:rPr>
                <w:rFonts w:ascii="Maiandra GD" w:hAnsi="Maiandra GD" w:cs="CourierNewPSMT"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  <w:shd w:val="clear" w:color="auto" w:fill="FFFFFF"/>
              </w:rPr>
              <w:t xml:space="preserve">INDUSRIAS ENFACOL SAS NIT. </w:t>
            </w:r>
            <w:r w:rsidRPr="00721A9F">
              <w:rPr>
                <w:rFonts w:ascii="Maiandra GD" w:hAnsi="Maiandra GD" w:cs="CourierNewPSMT"/>
                <w:sz w:val="20"/>
                <w:szCs w:val="20"/>
              </w:rPr>
              <w:t>900794176-9</w:t>
            </w:r>
          </w:p>
          <w:p w14:paraId="32F5F835" w14:textId="77777777" w:rsidR="00721A9F" w:rsidRPr="00721A9F" w:rsidRDefault="00721A9F" w:rsidP="00E50F7C">
            <w:pPr>
              <w:spacing w:after="0" w:line="240" w:lineRule="atLeast"/>
              <w:jc w:val="both"/>
              <w:rPr>
                <w:rFonts w:ascii="Maiandra GD" w:hAnsi="Maiandra GD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721A9F">
              <w:rPr>
                <w:rFonts w:ascii="Maiandra GD" w:hAnsi="Maiandra GD" w:cs="CourierNewPSMT"/>
                <w:sz w:val="20"/>
                <w:szCs w:val="20"/>
              </w:rPr>
              <w:t>R.L. FABIO ANDRES AREVALO TOBAR C.C.1.116.232.476</w:t>
            </w:r>
          </w:p>
        </w:tc>
      </w:tr>
      <w:tr w:rsidR="00721A9F" w:rsidRPr="00721A9F" w14:paraId="30938AAF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D5376F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C6C4D" w14:textId="77777777" w:rsidR="00721A9F" w:rsidRPr="00721A9F" w:rsidRDefault="00721A9F" w:rsidP="00E50F7C">
            <w:pPr>
              <w:pStyle w:val="Sinespaciado"/>
              <w:spacing w:line="240" w:lineRule="atLeast"/>
              <w:jc w:val="both"/>
              <w:rPr>
                <w:rFonts w:ascii="Maiandra GD" w:hAnsi="Maiandra GD" w:cs="Arial"/>
                <w:b/>
                <w:iCs/>
                <w:sz w:val="20"/>
                <w:szCs w:val="20"/>
                <w:lang w:bidi="en-US"/>
              </w:rPr>
            </w:pPr>
            <w:r w:rsidRPr="00721A9F">
              <w:rPr>
                <w:rFonts w:ascii="Maiandra GD" w:eastAsia="Arial Narrow" w:hAnsi="Maiandra GD" w:cs="Arial Narrow"/>
                <w:b/>
                <w:bCs/>
                <w:sz w:val="20"/>
                <w:szCs w:val="20"/>
              </w:rPr>
              <w:t>ADQUISICIÓN DE UNIDAD MÓVIL PARA EL FORTALECIMIENTO DE LA ATENCIÓN DE LA POBLACIÓN DISPERSA Y JORNADA EXTRAMURAL DE LA ESE HOSPITAL SAN BARTOLOME DE CAPITANEJO SANTANDER</w:t>
            </w:r>
          </w:p>
        </w:tc>
      </w:tr>
      <w:tr w:rsidR="00721A9F" w:rsidRPr="00721A9F" w14:paraId="42F93974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73C24B5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VALOR: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8F205" w14:textId="77777777" w:rsidR="00721A9F" w:rsidRPr="00721A9F" w:rsidRDefault="00721A9F" w:rsidP="00E50F7C">
            <w:pPr>
              <w:spacing w:after="0" w:line="240" w:lineRule="atLeast"/>
              <w:jc w:val="both"/>
              <w:rPr>
                <w:rFonts w:ascii="Maiandra GD" w:eastAsia="Times New Roman" w:hAnsi="Maiandra GD" w:cs="Tahoma"/>
                <w:color w:val="000000"/>
                <w:sz w:val="20"/>
                <w:szCs w:val="20"/>
                <w:lang w:eastAsia="es-CO"/>
              </w:rPr>
            </w:pPr>
            <w:r w:rsidRPr="00721A9F">
              <w:rPr>
                <w:rFonts w:ascii="Maiandra GD" w:eastAsia="Times New Roman" w:hAnsi="Maiandra GD" w:cs="Tahoma"/>
                <w:color w:val="000000"/>
                <w:sz w:val="20"/>
                <w:szCs w:val="20"/>
                <w:lang w:eastAsia="es-CO"/>
              </w:rPr>
              <w:t xml:space="preserve">CUATROCIENTOS NOVENTA MILLONES DE PESOS MCTE </w:t>
            </w:r>
          </w:p>
          <w:p w14:paraId="7449817B" w14:textId="77777777" w:rsidR="00721A9F" w:rsidRPr="00721A9F" w:rsidRDefault="00721A9F" w:rsidP="00E50F7C">
            <w:pPr>
              <w:spacing w:after="0" w:line="240" w:lineRule="atLeast"/>
              <w:jc w:val="both"/>
              <w:rPr>
                <w:rFonts w:ascii="Maiandra GD" w:hAnsi="Maiandra GD" w:cs="Arial"/>
                <w:sz w:val="20"/>
                <w:szCs w:val="20"/>
                <w:lang w:eastAsia="es-CO"/>
              </w:rPr>
            </w:pPr>
            <w:r w:rsidRPr="00721A9F">
              <w:rPr>
                <w:rFonts w:ascii="Maiandra GD" w:eastAsia="Times New Roman" w:hAnsi="Maiandra GD" w:cs="Tahoma"/>
                <w:color w:val="000000"/>
                <w:sz w:val="20"/>
                <w:szCs w:val="20"/>
                <w:lang w:eastAsia="es-CO"/>
              </w:rPr>
              <w:t>$ 490.000.000</w:t>
            </w:r>
          </w:p>
        </w:tc>
      </w:tr>
      <w:tr w:rsidR="00721A9F" w:rsidRPr="00721A9F" w14:paraId="5B5F670B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1DF506" w14:textId="77777777" w:rsidR="00721A9F" w:rsidRPr="00721A9F" w:rsidRDefault="00721A9F" w:rsidP="00E50F7C">
            <w:pPr>
              <w:spacing w:after="0" w:line="240" w:lineRule="atLeast"/>
              <w:rPr>
                <w:rFonts w:ascii="Maiandra GD" w:hAnsi="Maiandra GD" w:cs="Arial"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sz w:val="20"/>
                <w:szCs w:val="20"/>
                <w:u w:val="single"/>
                <w:lang w:eastAsia="es-CO" w:bidi="en-US"/>
              </w:rPr>
              <w:t>No. DISPONIBILIDAD PRESUPUESTAL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DD7E0" w14:textId="77777777" w:rsidR="00721A9F" w:rsidRPr="00721A9F" w:rsidRDefault="00721A9F" w:rsidP="00E50F7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98"/>
              </w:tabs>
              <w:spacing w:after="0" w:line="240" w:lineRule="atLeast"/>
              <w:jc w:val="both"/>
              <w:rPr>
                <w:rFonts w:ascii="Maiandra GD" w:hAnsi="Maiandra GD" w:cs="Arial"/>
                <w:sz w:val="20"/>
                <w:szCs w:val="20"/>
                <w:shd w:val="clear" w:color="auto" w:fill="FFFFFF"/>
              </w:rPr>
            </w:pPr>
            <w:r w:rsidRPr="00721A9F">
              <w:rPr>
                <w:rFonts w:ascii="Maiandra GD" w:hAnsi="Maiandra GD" w:cs="Arial"/>
                <w:sz w:val="20"/>
                <w:szCs w:val="20"/>
              </w:rPr>
              <w:t>N.º 2600127 de fecha veintisiete (23) de febrero de 2026 Rubro Presupuestal N.º 2.3.2.01.01.003.07.07.03.02</w:t>
            </w:r>
          </w:p>
        </w:tc>
      </w:tr>
      <w:tr w:rsidR="00721A9F" w:rsidRPr="00721A9F" w14:paraId="17387E67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600F373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PLAZO DE EJECUCIÓN: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8768B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Cs/>
                <w:sz w:val="20"/>
                <w:szCs w:val="20"/>
              </w:rPr>
              <w:t xml:space="preserve">120 DIAS. </w:t>
            </w:r>
          </w:p>
        </w:tc>
      </w:tr>
      <w:tr w:rsidR="00721A9F" w:rsidRPr="00721A9F" w14:paraId="455AE3A4" w14:textId="77777777" w:rsidTr="00E50F7C">
        <w:trPr>
          <w:jc w:val="center"/>
        </w:trPr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D55E8F7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aiandra GD" w:hAnsi="Maiandra GD" w:cs="Arial"/>
                <w:b/>
                <w:bCs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/>
                <w:bCs/>
                <w:sz w:val="20"/>
                <w:szCs w:val="20"/>
              </w:rPr>
              <w:t>SUPERVISOR:</w:t>
            </w:r>
          </w:p>
        </w:tc>
        <w:tc>
          <w:tcPr>
            <w:tcW w:w="3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74ABD" w14:textId="77777777" w:rsidR="00721A9F" w:rsidRPr="00721A9F" w:rsidRDefault="00721A9F" w:rsidP="00E50F7C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Maiandra GD" w:hAnsi="Maiandra GD" w:cs="Arial"/>
                <w:sz w:val="20"/>
                <w:szCs w:val="20"/>
              </w:rPr>
            </w:pPr>
            <w:r w:rsidRPr="00721A9F">
              <w:rPr>
                <w:rFonts w:ascii="Maiandra GD" w:hAnsi="Maiandra GD" w:cs="Arial"/>
                <w:bCs/>
                <w:sz w:val="20"/>
                <w:szCs w:val="20"/>
              </w:rPr>
              <w:t>MERCEDES BURGOS CARRERO</w:t>
            </w:r>
          </w:p>
        </w:tc>
      </w:tr>
    </w:tbl>
    <w:p w14:paraId="4ADBE025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7032D5E9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2. ANTECEDENTES Y SOLICITUD DEL CONTRATISTA</w:t>
      </w:r>
    </w:p>
    <w:p w14:paraId="6945501E" w14:textId="77777777" w:rsidR="00721A9F" w:rsidRPr="007002F4" w:rsidRDefault="00721A9F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231F6E22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 xml:space="preserve">Se recibió solicitud formal de prórroga suscrita en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Santiago de Cali, el 22 de junio de 2026</w:t>
      </w:r>
      <w:r w:rsidRPr="007002F4">
        <w:rPr>
          <w:rFonts w:ascii="Maiandra GD" w:eastAsia="Times New Roman" w:hAnsi="Maiandra GD" w:cs="Times New Roman"/>
          <w:lang w:eastAsia="es-CO"/>
        </w:rPr>
        <w:t xml:space="preserve">, por el señor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FABIO ANDRÉS ARÉVALO TOBAR</w:t>
      </w:r>
      <w:r w:rsidRPr="007002F4">
        <w:rPr>
          <w:rFonts w:ascii="Maiandra GD" w:eastAsia="Times New Roman" w:hAnsi="Maiandra GD" w:cs="Times New Roman"/>
          <w:lang w:eastAsia="es-CO"/>
        </w:rPr>
        <w:t xml:space="preserve">, identificado con cédula de ciudadanía No. 1.116.232.476, en calidad de Representante Legal de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INDUSTRIAS ENFACOL S.A.S.</w:t>
      </w:r>
      <w:r w:rsidRPr="007002F4">
        <w:rPr>
          <w:rFonts w:ascii="Maiandra GD" w:eastAsia="Times New Roman" w:hAnsi="Maiandra GD" w:cs="Times New Roman"/>
          <w:lang w:eastAsia="es-CO"/>
        </w:rPr>
        <w:t xml:space="preserve">, mediante la cual solicita la ampliación del plazo contractual en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cuarenta y cinco (45) días calendario</w:t>
      </w:r>
      <w:r w:rsidRPr="007002F4">
        <w:rPr>
          <w:rFonts w:ascii="Maiandra GD" w:eastAsia="Times New Roman" w:hAnsi="Maiandra GD" w:cs="Times New Roman"/>
          <w:lang w:eastAsia="es-CO"/>
        </w:rPr>
        <w:t>.</w:t>
      </w:r>
    </w:p>
    <w:p w14:paraId="07D0E306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 xml:space="preserve">El contratista fundamenta su solicitud en que el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vehículo chasis</w:t>
      </w:r>
      <w:r w:rsidRPr="007002F4">
        <w:rPr>
          <w:rFonts w:ascii="Maiandra GD" w:eastAsia="Times New Roman" w:hAnsi="Maiandra GD" w:cs="Times New Roman"/>
          <w:lang w:eastAsia="es-CO"/>
        </w:rPr>
        <w:t xml:space="preserve">, insumo esencial para la ejecución del contrato,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no ha sido entregado por el concesionario proveedor</w:t>
      </w:r>
      <w:r w:rsidRPr="007002F4">
        <w:rPr>
          <w:rFonts w:ascii="Maiandra GD" w:eastAsia="Times New Roman" w:hAnsi="Maiandra GD" w:cs="Times New Roman"/>
          <w:lang w:eastAsia="es-CO"/>
        </w:rPr>
        <w:t>, situación que ha impedido iniciar las actividades principales de carrozado, adecuación, instalación de equipos y ensamble.</w:t>
      </w:r>
    </w:p>
    <w:p w14:paraId="73A21A65" w14:textId="77777777" w:rsidR="00721A9F" w:rsidRPr="007002F4" w:rsidRDefault="00721A9F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2CDB7DE4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 xml:space="preserve">Se indica que la entrega del vehículo se proyecta aproximadamente para el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23 de junio de 2026</w:t>
      </w:r>
      <w:r w:rsidRPr="007002F4">
        <w:rPr>
          <w:rFonts w:ascii="Maiandra GD" w:eastAsia="Times New Roman" w:hAnsi="Maiandra GD" w:cs="Times New Roman"/>
          <w:lang w:eastAsia="es-CO"/>
        </w:rPr>
        <w:t>, momento a partir del cual sería posible iniciar la ejecución material del objeto contractual.</w:t>
      </w:r>
    </w:p>
    <w:p w14:paraId="7B796E90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7C93893D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3. ANÁLISIS TÉCNICO DE LA SITUACIÓN</w:t>
      </w:r>
    </w:p>
    <w:p w14:paraId="4304DDF9" w14:textId="77777777" w:rsidR="00721A9F" w:rsidRPr="007002F4" w:rsidRDefault="00721A9F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2CC47A31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En ejercicio de la supervisión, se verificó que:</w:t>
      </w:r>
    </w:p>
    <w:p w14:paraId="08907063" w14:textId="77777777" w:rsidR="00721A9F" w:rsidRPr="007002F4" w:rsidRDefault="00721A9F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28343D7D" w14:textId="77777777" w:rsidR="007002F4" w:rsidRPr="007002F4" w:rsidRDefault="007002F4" w:rsidP="007002F4">
      <w:pPr>
        <w:numPr>
          <w:ilvl w:val="0"/>
          <w:numId w:val="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 xml:space="preserve">El vehículo chasis constituye el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componente estructural esencial</w:t>
      </w:r>
      <w:r w:rsidRPr="007002F4">
        <w:rPr>
          <w:rFonts w:ascii="Maiandra GD" w:eastAsia="Times New Roman" w:hAnsi="Maiandra GD" w:cs="Times New Roman"/>
          <w:lang w:eastAsia="es-CO"/>
        </w:rPr>
        <w:t xml:space="preserve"> del contrato.</w:t>
      </w:r>
    </w:p>
    <w:p w14:paraId="7727AEBC" w14:textId="77777777" w:rsidR="007002F4" w:rsidRPr="007002F4" w:rsidRDefault="007002F4" w:rsidP="007002F4">
      <w:pPr>
        <w:numPr>
          <w:ilvl w:val="0"/>
          <w:numId w:val="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lastRenderedPageBreak/>
        <w:t xml:space="preserve">Sin dicho insumo, resulta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técnicamente imposible</w:t>
      </w:r>
      <w:r w:rsidRPr="007002F4">
        <w:rPr>
          <w:rFonts w:ascii="Maiandra GD" w:eastAsia="Times New Roman" w:hAnsi="Maiandra GD" w:cs="Times New Roman"/>
          <w:lang w:eastAsia="es-CO"/>
        </w:rPr>
        <w:t xml:space="preserve"> ejecutar las actividades principales del contrato.</w:t>
      </w:r>
    </w:p>
    <w:p w14:paraId="486769B1" w14:textId="77777777" w:rsidR="007002F4" w:rsidRPr="007002F4" w:rsidRDefault="007002F4" w:rsidP="007002F4">
      <w:pPr>
        <w:numPr>
          <w:ilvl w:val="0"/>
          <w:numId w:val="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 xml:space="preserve">El contratista ha demostrado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gestión diligente</w:t>
      </w:r>
      <w:r w:rsidRPr="007002F4">
        <w:rPr>
          <w:rFonts w:ascii="Maiandra GD" w:eastAsia="Times New Roman" w:hAnsi="Maiandra GD" w:cs="Times New Roman"/>
          <w:lang w:eastAsia="es-CO"/>
        </w:rPr>
        <w:t>, evidenciada en el seguimiento al proveedor.</w:t>
      </w:r>
    </w:p>
    <w:p w14:paraId="424E8DD5" w14:textId="77777777" w:rsidR="007002F4" w:rsidRPr="007002F4" w:rsidRDefault="007002F4" w:rsidP="007002F4">
      <w:pPr>
        <w:numPr>
          <w:ilvl w:val="0"/>
          <w:numId w:val="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 xml:space="preserve">La causa del retraso es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externa, imprevisible y no imputable al contratista</w:t>
      </w:r>
      <w:r w:rsidRPr="007002F4">
        <w:rPr>
          <w:rFonts w:ascii="Maiandra GD" w:eastAsia="Times New Roman" w:hAnsi="Maiandra GD" w:cs="Times New Roman"/>
          <w:lang w:eastAsia="es-CO"/>
        </w:rPr>
        <w:t>.</w:t>
      </w:r>
    </w:p>
    <w:p w14:paraId="5AA3F8BF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5F8AA574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4. ESTADO DE EJECUCIÓN CONTRACTUAL</w:t>
      </w:r>
    </w:p>
    <w:p w14:paraId="64FA4CD2" w14:textId="77777777" w:rsidR="00721A9F" w:rsidRPr="007002F4" w:rsidRDefault="00721A9F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716213E4" w14:textId="77777777" w:rsidR="007002F4" w:rsidRPr="007002F4" w:rsidRDefault="007002F4" w:rsidP="007002F4">
      <w:pPr>
        <w:numPr>
          <w:ilvl w:val="0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Avance físico:</w:t>
      </w:r>
      <w:r w:rsidRPr="007002F4">
        <w:rPr>
          <w:rFonts w:ascii="Maiandra GD" w:eastAsia="Times New Roman" w:hAnsi="Maiandra GD" w:cs="Times New Roman"/>
          <w:lang w:eastAsia="es-CO"/>
        </w:rPr>
        <w:t xml:space="preserve"> Limitado por falta de insumo principal</w:t>
      </w:r>
    </w:p>
    <w:p w14:paraId="5AA1F87B" w14:textId="77777777" w:rsidR="007002F4" w:rsidRPr="007002F4" w:rsidRDefault="007002F4" w:rsidP="007002F4">
      <w:pPr>
        <w:numPr>
          <w:ilvl w:val="0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Avance financiero:</w:t>
      </w:r>
      <w:r w:rsidRPr="007002F4">
        <w:rPr>
          <w:rFonts w:ascii="Maiandra GD" w:eastAsia="Times New Roman" w:hAnsi="Maiandra GD" w:cs="Times New Roman"/>
          <w:lang w:eastAsia="es-CO"/>
        </w:rPr>
        <w:t xml:space="preserve"> Conforme a actividades preparatorias</w:t>
      </w:r>
    </w:p>
    <w:p w14:paraId="12C65AD5" w14:textId="77777777" w:rsidR="007002F4" w:rsidRPr="007002F4" w:rsidRDefault="007002F4" w:rsidP="007002F4">
      <w:pPr>
        <w:numPr>
          <w:ilvl w:val="0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Actividades ejecutadas:</w:t>
      </w:r>
    </w:p>
    <w:p w14:paraId="5E97502E" w14:textId="77777777" w:rsidR="007002F4" w:rsidRPr="007002F4" w:rsidRDefault="007002F4" w:rsidP="007002F4">
      <w:pPr>
        <w:numPr>
          <w:ilvl w:val="1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Gestión logística y técnica</w:t>
      </w:r>
    </w:p>
    <w:p w14:paraId="6DEBD464" w14:textId="77777777" w:rsidR="007002F4" w:rsidRPr="007002F4" w:rsidRDefault="007002F4" w:rsidP="007002F4">
      <w:pPr>
        <w:numPr>
          <w:ilvl w:val="1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Planeación y alistamiento</w:t>
      </w:r>
    </w:p>
    <w:p w14:paraId="0B3FFED0" w14:textId="77777777" w:rsidR="007002F4" w:rsidRPr="007002F4" w:rsidRDefault="007002F4" w:rsidP="007002F4">
      <w:pPr>
        <w:numPr>
          <w:ilvl w:val="0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Actividades pendientes:</w:t>
      </w:r>
    </w:p>
    <w:p w14:paraId="311F160E" w14:textId="77777777" w:rsidR="007002F4" w:rsidRPr="007002F4" w:rsidRDefault="007002F4" w:rsidP="007002F4">
      <w:pPr>
        <w:numPr>
          <w:ilvl w:val="1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Carrozado del vehículo</w:t>
      </w:r>
    </w:p>
    <w:p w14:paraId="109DDC2C" w14:textId="77777777" w:rsidR="007002F4" w:rsidRPr="007002F4" w:rsidRDefault="007002F4" w:rsidP="007002F4">
      <w:pPr>
        <w:numPr>
          <w:ilvl w:val="1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Adecuación técnica</w:t>
      </w:r>
    </w:p>
    <w:p w14:paraId="13144999" w14:textId="77777777" w:rsidR="007002F4" w:rsidRPr="007002F4" w:rsidRDefault="007002F4" w:rsidP="007002F4">
      <w:pPr>
        <w:numPr>
          <w:ilvl w:val="1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Instalación de equipos</w:t>
      </w:r>
    </w:p>
    <w:p w14:paraId="0C581C3F" w14:textId="77777777" w:rsidR="007002F4" w:rsidRPr="007002F4" w:rsidRDefault="007002F4" w:rsidP="007002F4">
      <w:pPr>
        <w:numPr>
          <w:ilvl w:val="1"/>
          <w:numId w:val="9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Entrega final</w:t>
      </w:r>
    </w:p>
    <w:p w14:paraId="2B405010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5D4C51F9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5. JUSTIFICACIÓN DE LA PRÓRROGA</w:t>
      </w:r>
    </w:p>
    <w:p w14:paraId="53F1A754" w14:textId="77777777" w:rsidR="00721A9F" w:rsidRPr="007002F4" w:rsidRDefault="00721A9F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78AD349A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La prórroga se justifica en:</w:t>
      </w:r>
    </w:p>
    <w:p w14:paraId="27C7F826" w14:textId="77777777" w:rsidR="00721A9F" w:rsidRPr="007002F4" w:rsidRDefault="00721A9F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3D879B8D" w14:textId="77777777" w:rsidR="007002F4" w:rsidRPr="007002F4" w:rsidRDefault="007002F4" w:rsidP="007002F4">
      <w:pPr>
        <w:numPr>
          <w:ilvl w:val="0"/>
          <w:numId w:val="10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Imposibilidad material de ejecución sin el vehículo base</w:t>
      </w:r>
    </w:p>
    <w:p w14:paraId="16675095" w14:textId="77777777" w:rsidR="007002F4" w:rsidRPr="007002F4" w:rsidRDefault="007002F4" w:rsidP="007002F4">
      <w:pPr>
        <w:numPr>
          <w:ilvl w:val="0"/>
          <w:numId w:val="10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Circunstancia ajena al control del contratista</w:t>
      </w:r>
    </w:p>
    <w:p w14:paraId="148B2E3C" w14:textId="77777777" w:rsidR="007002F4" w:rsidRPr="007002F4" w:rsidRDefault="007002F4" w:rsidP="007002F4">
      <w:pPr>
        <w:numPr>
          <w:ilvl w:val="0"/>
          <w:numId w:val="10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Necesidad de garantizar calidad del bien final</w:t>
      </w:r>
    </w:p>
    <w:p w14:paraId="3A797FED" w14:textId="77777777" w:rsidR="007002F4" w:rsidRPr="007002F4" w:rsidRDefault="007002F4" w:rsidP="007002F4">
      <w:pPr>
        <w:numPr>
          <w:ilvl w:val="0"/>
          <w:numId w:val="10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Protección del interés público en salud</w:t>
      </w:r>
    </w:p>
    <w:p w14:paraId="622D6F8D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041D66DE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6. ANÁLISIS JURÍDICO</w:t>
      </w:r>
    </w:p>
    <w:p w14:paraId="770002AD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5673913F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La solicitud encuentra sustento en:</w:t>
      </w:r>
    </w:p>
    <w:p w14:paraId="2A97F508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229FF0E6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21A9F">
        <w:rPr>
          <w:rFonts w:ascii="Maiandra GD" w:eastAsia="Times New Roman" w:hAnsi="Maiandra GD" w:cs="Times New Roman"/>
          <w:lang w:eastAsia="es-CO"/>
        </w:rPr>
        <w:t xml:space="preserve">La RESOLUCIÓN No. 148 DE 2023 </w:t>
      </w:r>
      <w:proofErr w:type="gramStart"/>
      <w:r w:rsidRPr="00721A9F">
        <w:rPr>
          <w:rFonts w:ascii="Maiandra GD" w:eastAsia="Times New Roman" w:hAnsi="Maiandra GD" w:cs="Times New Roman"/>
          <w:lang w:eastAsia="es-CO"/>
        </w:rPr>
        <w:t>( 10</w:t>
      </w:r>
      <w:proofErr w:type="gramEnd"/>
      <w:r w:rsidRPr="00721A9F">
        <w:rPr>
          <w:rFonts w:ascii="Maiandra GD" w:eastAsia="Times New Roman" w:hAnsi="Maiandra GD" w:cs="Times New Roman"/>
          <w:lang w:eastAsia="es-CO"/>
        </w:rPr>
        <w:t xml:space="preserve"> DE NOVIEMBRE ) </w:t>
      </w:r>
      <w:r w:rsidR="00721A9F">
        <w:rPr>
          <w:rFonts w:ascii="Maiandra GD" w:eastAsia="Times New Roman" w:hAnsi="Maiandra GD" w:cs="Times New Roman"/>
          <w:lang w:eastAsia="es-CO"/>
        </w:rPr>
        <w:t xml:space="preserve"> </w:t>
      </w:r>
      <w:r w:rsidRPr="00721A9F">
        <w:rPr>
          <w:rFonts w:ascii="Maiandra GD" w:eastAsia="Times New Roman" w:hAnsi="Maiandra GD" w:cs="Times New Roman"/>
          <w:lang w:eastAsia="es-CO"/>
        </w:rPr>
        <w:t xml:space="preserve">POR MEDIO DE LA CUAL SE EXPIDE EL MANUAL DE CONTRATACIÓN DE LA  E.S.E. HOSPITAL SAN BARTOLOME DE CAPITANEJO SANTANDER. </w:t>
      </w:r>
    </w:p>
    <w:p w14:paraId="6CE97BD9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54411AEF" w14:textId="77777777" w:rsidR="007002F4" w:rsidRDefault="007002F4" w:rsidP="007002F4">
      <w:pPr>
        <w:spacing w:after="0" w:line="240" w:lineRule="auto"/>
        <w:jc w:val="both"/>
        <w:rPr>
          <w:rFonts w:ascii="Candara" w:eastAsia="Candara" w:hAnsi="Candara" w:cs="Candara"/>
          <w:b/>
          <w:spacing w:val="6"/>
          <w:w w:val="103"/>
        </w:rPr>
      </w:pPr>
      <w:r>
        <w:rPr>
          <w:rFonts w:ascii="Candara" w:eastAsia="Candara" w:hAnsi="Candara" w:cs="Candara"/>
          <w:b/>
          <w:spacing w:val="2"/>
        </w:rPr>
        <w:t>6</w:t>
      </w:r>
      <w:r>
        <w:rPr>
          <w:rFonts w:ascii="Candara" w:eastAsia="Candara" w:hAnsi="Candara" w:cs="Candara"/>
          <w:b/>
          <w:spacing w:val="1"/>
        </w:rPr>
        <w:t>.</w:t>
      </w:r>
      <w:r>
        <w:rPr>
          <w:rFonts w:ascii="Candara" w:eastAsia="Candara" w:hAnsi="Candara" w:cs="Candara"/>
          <w:b/>
          <w:spacing w:val="2"/>
        </w:rPr>
        <w:t>2</w:t>
      </w:r>
      <w:r>
        <w:rPr>
          <w:rFonts w:ascii="Candara" w:eastAsia="Candara" w:hAnsi="Candara" w:cs="Candara"/>
          <w:b/>
        </w:rPr>
        <w:t xml:space="preserve">        </w:t>
      </w:r>
      <w:r>
        <w:rPr>
          <w:rFonts w:ascii="Candara" w:eastAsia="Candara" w:hAnsi="Candara" w:cs="Candara"/>
          <w:b/>
          <w:spacing w:val="13"/>
        </w:rPr>
        <w:t xml:space="preserve"> </w:t>
      </w:r>
      <w:r>
        <w:rPr>
          <w:rFonts w:ascii="Candara" w:eastAsia="Candara" w:hAnsi="Candara" w:cs="Candara"/>
          <w:b/>
          <w:spacing w:val="3"/>
        </w:rPr>
        <w:t>MOD</w:t>
      </w:r>
      <w:r>
        <w:rPr>
          <w:rFonts w:ascii="Candara" w:eastAsia="Candara" w:hAnsi="Candara" w:cs="Candara"/>
          <w:b/>
          <w:spacing w:val="1"/>
        </w:rPr>
        <w:t>I</w:t>
      </w:r>
      <w:r>
        <w:rPr>
          <w:rFonts w:ascii="Candara" w:eastAsia="Candara" w:hAnsi="Candara" w:cs="Candara"/>
          <w:b/>
          <w:spacing w:val="2"/>
        </w:rPr>
        <w:t>F</w:t>
      </w:r>
      <w:r>
        <w:rPr>
          <w:rFonts w:ascii="Candara" w:eastAsia="Candara" w:hAnsi="Candara" w:cs="Candara"/>
          <w:b/>
          <w:spacing w:val="1"/>
        </w:rPr>
        <w:t>I</w:t>
      </w:r>
      <w:r>
        <w:rPr>
          <w:rFonts w:ascii="Candara" w:eastAsia="Candara" w:hAnsi="Candara" w:cs="Candara"/>
          <w:b/>
          <w:spacing w:val="2"/>
        </w:rPr>
        <w:t>C</w:t>
      </w:r>
      <w:r>
        <w:rPr>
          <w:rFonts w:ascii="Candara" w:eastAsia="Candara" w:hAnsi="Candara" w:cs="Candara"/>
          <w:b/>
          <w:spacing w:val="3"/>
        </w:rPr>
        <w:t>A</w:t>
      </w:r>
      <w:r>
        <w:rPr>
          <w:rFonts w:ascii="Candara" w:eastAsia="Candara" w:hAnsi="Candara" w:cs="Candara"/>
          <w:b/>
          <w:spacing w:val="2"/>
        </w:rPr>
        <w:t>C</w:t>
      </w:r>
      <w:r>
        <w:rPr>
          <w:rFonts w:ascii="Candara" w:eastAsia="Candara" w:hAnsi="Candara" w:cs="Candara"/>
          <w:b/>
          <w:spacing w:val="1"/>
        </w:rPr>
        <w:t>I</w:t>
      </w:r>
      <w:r>
        <w:rPr>
          <w:rFonts w:ascii="Candara" w:eastAsia="Candara" w:hAnsi="Candara" w:cs="Candara"/>
          <w:b/>
          <w:spacing w:val="4"/>
        </w:rPr>
        <w:t>O</w:t>
      </w:r>
      <w:r>
        <w:rPr>
          <w:rFonts w:ascii="Candara" w:eastAsia="Candara" w:hAnsi="Candara" w:cs="Candara"/>
          <w:b/>
          <w:spacing w:val="5"/>
        </w:rPr>
        <w:t>N</w:t>
      </w:r>
      <w:r>
        <w:rPr>
          <w:rFonts w:ascii="Candara" w:eastAsia="Candara" w:hAnsi="Candara" w:cs="Candara"/>
          <w:b/>
          <w:spacing w:val="3"/>
        </w:rPr>
        <w:t>E</w:t>
      </w:r>
      <w:r>
        <w:rPr>
          <w:rFonts w:ascii="Candara" w:eastAsia="Candara" w:hAnsi="Candara" w:cs="Candara"/>
          <w:b/>
          <w:spacing w:val="1"/>
        </w:rPr>
        <w:t>S,</w:t>
      </w:r>
      <w:r>
        <w:rPr>
          <w:rFonts w:ascii="Candara" w:eastAsia="Candara" w:hAnsi="Candara" w:cs="Candara"/>
          <w:b/>
          <w:spacing w:val="25"/>
        </w:rPr>
        <w:t xml:space="preserve"> </w:t>
      </w:r>
      <w:r>
        <w:rPr>
          <w:rFonts w:ascii="Candara" w:eastAsia="Candara" w:hAnsi="Candara" w:cs="Candara"/>
          <w:b/>
          <w:spacing w:val="2"/>
        </w:rPr>
        <w:t>A</w:t>
      </w:r>
      <w:r>
        <w:rPr>
          <w:rFonts w:ascii="Candara" w:eastAsia="Candara" w:hAnsi="Candara" w:cs="Candara"/>
          <w:b/>
          <w:spacing w:val="3"/>
        </w:rPr>
        <w:t>DI</w:t>
      </w:r>
      <w:r>
        <w:rPr>
          <w:rFonts w:ascii="Candara" w:eastAsia="Candara" w:hAnsi="Candara" w:cs="Candara"/>
          <w:b/>
          <w:spacing w:val="2"/>
        </w:rPr>
        <w:t>C</w:t>
      </w:r>
      <w:r>
        <w:rPr>
          <w:rFonts w:ascii="Candara" w:eastAsia="Candara" w:hAnsi="Candara" w:cs="Candara"/>
          <w:b/>
          <w:spacing w:val="3"/>
        </w:rPr>
        <w:t>I</w:t>
      </w:r>
      <w:r>
        <w:rPr>
          <w:rFonts w:ascii="Candara" w:eastAsia="Candara" w:hAnsi="Candara" w:cs="Candara"/>
          <w:b/>
          <w:spacing w:val="4"/>
        </w:rPr>
        <w:t>O</w:t>
      </w:r>
      <w:r>
        <w:rPr>
          <w:rFonts w:ascii="Candara" w:eastAsia="Candara" w:hAnsi="Candara" w:cs="Candara"/>
          <w:b/>
          <w:spacing w:val="3"/>
        </w:rPr>
        <w:t>N</w:t>
      </w:r>
      <w:r>
        <w:rPr>
          <w:rFonts w:ascii="Candara" w:eastAsia="Candara" w:hAnsi="Candara" w:cs="Candara"/>
          <w:b/>
          <w:spacing w:val="1"/>
        </w:rPr>
        <w:t>E</w:t>
      </w:r>
      <w:r>
        <w:rPr>
          <w:rFonts w:ascii="Candara" w:eastAsia="Candara" w:hAnsi="Candara" w:cs="Candara"/>
          <w:b/>
          <w:spacing w:val="2"/>
        </w:rPr>
        <w:t>S</w:t>
      </w:r>
      <w:r>
        <w:rPr>
          <w:rFonts w:ascii="Candara" w:eastAsia="Candara" w:hAnsi="Candara" w:cs="Candara"/>
          <w:b/>
          <w:spacing w:val="16"/>
        </w:rPr>
        <w:t xml:space="preserve"> </w:t>
      </w:r>
      <w:r>
        <w:rPr>
          <w:rFonts w:ascii="Candara" w:eastAsia="Candara" w:hAnsi="Candara" w:cs="Candara"/>
          <w:b/>
          <w:spacing w:val="2"/>
        </w:rPr>
        <w:t>Y</w:t>
      </w:r>
      <w:r>
        <w:rPr>
          <w:rFonts w:ascii="Candara" w:eastAsia="Candara" w:hAnsi="Candara" w:cs="Candara"/>
          <w:b/>
          <w:spacing w:val="6"/>
        </w:rPr>
        <w:t xml:space="preserve"> </w:t>
      </w:r>
      <w:r>
        <w:rPr>
          <w:rFonts w:ascii="Candara" w:eastAsia="Candara" w:hAnsi="Candara" w:cs="Candara"/>
          <w:b/>
          <w:spacing w:val="1"/>
          <w:w w:val="102"/>
        </w:rPr>
        <w:t>P</w:t>
      </w:r>
      <w:r>
        <w:rPr>
          <w:rFonts w:ascii="Candara" w:eastAsia="Candara" w:hAnsi="Candara" w:cs="Candara"/>
          <w:b/>
          <w:spacing w:val="2"/>
          <w:w w:val="102"/>
        </w:rPr>
        <w:t>R</w:t>
      </w:r>
      <w:r>
        <w:rPr>
          <w:rFonts w:ascii="Candara" w:eastAsia="Candara" w:hAnsi="Candara" w:cs="Candara"/>
          <w:b/>
          <w:spacing w:val="4"/>
          <w:w w:val="102"/>
        </w:rPr>
        <w:t>O</w:t>
      </w:r>
      <w:r>
        <w:rPr>
          <w:rFonts w:ascii="Candara" w:eastAsia="Candara" w:hAnsi="Candara" w:cs="Candara"/>
          <w:b/>
          <w:spacing w:val="2"/>
          <w:w w:val="102"/>
        </w:rPr>
        <w:t>RR</w:t>
      </w:r>
      <w:r>
        <w:rPr>
          <w:rFonts w:ascii="Candara" w:eastAsia="Candara" w:hAnsi="Candara" w:cs="Candara"/>
          <w:b/>
          <w:spacing w:val="4"/>
          <w:w w:val="102"/>
        </w:rPr>
        <w:t>OG</w:t>
      </w:r>
      <w:r>
        <w:rPr>
          <w:rFonts w:ascii="Candara" w:eastAsia="Candara" w:hAnsi="Candara" w:cs="Candara"/>
          <w:b/>
          <w:spacing w:val="2"/>
          <w:w w:val="103"/>
        </w:rPr>
        <w:t>AS</w:t>
      </w:r>
      <w:r>
        <w:rPr>
          <w:rFonts w:ascii="Candara" w:eastAsia="Candara" w:hAnsi="Candara" w:cs="Candara"/>
          <w:b/>
          <w:spacing w:val="-10"/>
          <w:w w:val="103"/>
        </w:rPr>
        <w:t xml:space="preserve"> </w:t>
      </w:r>
      <w:r>
        <w:rPr>
          <w:rFonts w:ascii="Candara" w:eastAsia="Candara" w:hAnsi="Candara" w:cs="Candara"/>
          <w:b/>
          <w:spacing w:val="4"/>
          <w:w w:val="102"/>
        </w:rPr>
        <w:t>CO</w:t>
      </w:r>
      <w:r>
        <w:rPr>
          <w:rFonts w:ascii="Candara" w:eastAsia="Candara" w:hAnsi="Candara" w:cs="Candara"/>
          <w:b/>
          <w:spacing w:val="3"/>
          <w:w w:val="102"/>
        </w:rPr>
        <w:t>N</w:t>
      </w:r>
      <w:r>
        <w:rPr>
          <w:rFonts w:ascii="Candara" w:eastAsia="Candara" w:hAnsi="Candara" w:cs="Candara"/>
          <w:b/>
          <w:spacing w:val="3"/>
          <w:w w:val="103"/>
        </w:rPr>
        <w:t>T</w:t>
      </w:r>
      <w:r>
        <w:rPr>
          <w:rFonts w:ascii="Candara" w:eastAsia="Candara" w:hAnsi="Candara" w:cs="Candara"/>
          <w:b/>
          <w:spacing w:val="2"/>
          <w:w w:val="102"/>
        </w:rPr>
        <w:t>R</w:t>
      </w:r>
      <w:r>
        <w:rPr>
          <w:rFonts w:ascii="Candara" w:eastAsia="Candara" w:hAnsi="Candara" w:cs="Candara"/>
          <w:b/>
          <w:spacing w:val="3"/>
          <w:w w:val="102"/>
        </w:rPr>
        <w:t>A</w:t>
      </w:r>
      <w:r>
        <w:rPr>
          <w:rFonts w:ascii="Candara" w:eastAsia="Candara" w:hAnsi="Candara" w:cs="Candara"/>
          <w:b/>
          <w:spacing w:val="2"/>
          <w:w w:val="102"/>
        </w:rPr>
        <w:t>C</w:t>
      </w:r>
      <w:r>
        <w:rPr>
          <w:rFonts w:ascii="Candara" w:eastAsia="Candara" w:hAnsi="Candara" w:cs="Candara"/>
          <w:b/>
          <w:spacing w:val="3"/>
          <w:w w:val="103"/>
        </w:rPr>
        <w:t>T</w:t>
      </w:r>
      <w:r>
        <w:rPr>
          <w:rFonts w:ascii="Candara" w:eastAsia="Candara" w:hAnsi="Candara" w:cs="Candara"/>
          <w:b/>
          <w:spacing w:val="3"/>
          <w:w w:val="102"/>
        </w:rPr>
        <w:t>UALE</w:t>
      </w:r>
      <w:r>
        <w:rPr>
          <w:rFonts w:ascii="Candara" w:eastAsia="Candara" w:hAnsi="Candara" w:cs="Candara"/>
          <w:b/>
          <w:spacing w:val="6"/>
          <w:w w:val="103"/>
        </w:rPr>
        <w:t>S</w:t>
      </w:r>
    </w:p>
    <w:p w14:paraId="60B31A44" w14:textId="77777777" w:rsidR="00721A9F" w:rsidRDefault="00721A9F" w:rsidP="007002F4">
      <w:pPr>
        <w:spacing w:after="0" w:line="240" w:lineRule="auto"/>
        <w:jc w:val="both"/>
        <w:rPr>
          <w:rFonts w:ascii="Candara" w:eastAsia="Candara" w:hAnsi="Candara" w:cs="Candara"/>
          <w:b/>
          <w:spacing w:val="6"/>
          <w:w w:val="103"/>
        </w:rPr>
      </w:pPr>
    </w:p>
    <w:p w14:paraId="52037B91" w14:textId="77777777" w:rsidR="00721A9F" w:rsidRPr="00696DB1" w:rsidRDefault="00721A9F" w:rsidP="00721A9F">
      <w:pPr>
        <w:spacing w:line="240" w:lineRule="auto"/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ola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1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rán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2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os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2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ntra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os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3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 </w:t>
      </w:r>
      <w:r w:rsidRPr="00696DB1">
        <w:rPr>
          <w:rFonts w:ascii="Maiandra GD" w:eastAsia="Candara" w:hAnsi="Maiandra GD" w:cs="Candara"/>
          <w:i/>
          <w:spacing w:val="2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as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 xml:space="preserve"> </w:t>
      </w:r>
      <w:proofErr w:type="gramStart"/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5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 xml:space="preserve">,  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es</w:t>
      </w:r>
      <w:proofErr w:type="gramEnd"/>
      <w:r w:rsidRPr="00696DB1">
        <w:rPr>
          <w:rFonts w:ascii="Maiandra GD" w:eastAsia="Candara" w:hAnsi="Maiandra GD" w:cs="Candara"/>
          <w:i/>
          <w:spacing w:val="3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es</w:t>
      </w:r>
      <w:r w:rsidRPr="00696DB1">
        <w:rPr>
          <w:rFonts w:ascii="Maiandra GD" w:eastAsia="Candara" w:hAnsi="Maiandra GD" w:cs="Candara"/>
          <w:i/>
          <w:spacing w:val="2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am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rt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2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y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/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-3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  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Si</w:t>
      </w:r>
      <w:r w:rsidRPr="00696DB1">
        <w:rPr>
          <w:rFonts w:ascii="Maiandra GD" w:eastAsia="Candara" w:hAnsi="Maiandra GD" w:cs="Candara"/>
          <w:i/>
          <w:spacing w:val="2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eje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ión</w:t>
      </w:r>
      <w:r w:rsidRPr="00696DB1">
        <w:rPr>
          <w:rFonts w:ascii="Maiandra GD" w:eastAsia="Candara" w:hAnsi="Maiandra GD" w:cs="Candara"/>
          <w:i/>
          <w:spacing w:val="3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an</w:t>
      </w:r>
      <w:r w:rsidRPr="00696DB1">
        <w:rPr>
          <w:rFonts w:ascii="Maiandra GD" w:eastAsia="Candara" w:hAnsi="Maiandra GD" w:cs="Candara"/>
          <w:i/>
          <w:spacing w:val="3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ac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es</w:t>
      </w:r>
      <w:r w:rsidRPr="00696DB1">
        <w:rPr>
          <w:rFonts w:ascii="Maiandra GD" w:eastAsia="Candara" w:hAnsi="Maiandra GD" w:cs="Candara"/>
          <w:i/>
          <w:spacing w:val="3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q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ri</w:t>
      </w:r>
      <w:r w:rsidRPr="00696DB1">
        <w:rPr>
          <w:rFonts w:ascii="Maiandra GD" w:eastAsia="Candara" w:hAnsi="Maiandra GD" w:cs="Candara"/>
          <w:i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ó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7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ó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10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rv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4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3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rán</w:t>
      </w:r>
      <w:r w:rsidRPr="00696DB1">
        <w:rPr>
          <w:rFonts w:ascii="Maiandra GD" w:eastAsia="Candara" w:hAnsi="Maiandra GD" w:cs="Candara"/>
          <w:i/>
          <w:spacing w:val="3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ju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f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3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la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ig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18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3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le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ju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f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ión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y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um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ac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ón</w:t>
      </w:r>
      <w:r w:rsidRPr="00696DB1">
        <w:rPr>
          <w:rFonts w:ascii="Maiandra GD" w:eastAsia="Candara" w:hAnsi="Maiandra GD" w:cs="Candara"/>
          <w:i/>
          <w:spacing w:val="3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te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ra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rá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ha</w:t>
      </w:r>
      <w:r w:rsidRPr="00696DB1">
        <w:rPr>
          <w:rFonts w:ascii="Maiandra GD" w:eastAsia="Candara" w:hAnsi="Maiandra GD" w:cs="Candara"/>
          <w:i/>
          <w:spacing w:val="9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ó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7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4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7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 xml:space="preserve">rá 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-2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au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z</w:t>
      </w:r>
      <w:r w:rsidRPr="00696DB1">
        <w:rPr>
          <w:rFonts w:ascii="Maiandra GD" w:eastAsia="Candara" w:hAnsi="Maiandra GD" w:cs="Candara"/>
          <w:i/>
          <w:spacing w:val="4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da</w:t>
      </w:r>
      <w:r w:rsidRPr="00696DB1">
        <w:rPr>
          <w:rFonts w:ascii="Maiandra GD" w:eastAsia="Candara" w:hAnsi="Maiandra GD" w:cs="Candara"/>
          <w:i/>
          <w:spacing w:val="-7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-1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-2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rd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-9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-3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st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6AA853D9" w14:textId="77777777" w:rsidR="00721A9F" w:rsidRPr="00696DB1" w:rsidRDefault="00721A9F" w:rsidP="00721A9F">
      <w:pPr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56A5946E" w14:textId="77777777" w:rsidR="00721A9F" w:rsidRPr="00696DB1" w:rsidRDefault="00721A9F" w:rsidP="00721A9F">
      <w:pPr>
        <w:spacing w:line="249" w:lineRule="auto"/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es</w:t>
      </w:r>
      <w:r w:rsidRPr="00696DB1">
        <w:rPr>
          <w:rFonts w:ascii="Maiandra GD" w:eastAsia="Candara" w:hAnsi="Maiandra GD" w:cs="Candara"/>
          <w:i/>
          <w:spacing w:val="3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os</w:t>
      </w:r>
      <w:r w:rsidRPr="00696DB1">
        <w:rPr>
          <w:rFonts w:ascii="Maiandra GD" w:eastAsia="Candara" w:hAnsi="Maiandra GD" w:cs="Candara"/>
          <w:i/>
          <w:spacing w:val="2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os</w:t>
      </w:r>
      <w:r w:rsidRPr="00696DB1">
        <w:rPr>
          <w:rFonts w:ascii="Maiandra GD" w:eastAsia="Candara" w:hAnsi="Maiandra GD" w:cs="Candara"/>
          <w:i/>
          <w:spacing w:val="3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2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y</w:t>
      </w:r>
      <w:r w:rsidRPr="00696DB1">
        <w:rPr>
          <w:rFonts w:ascii="Maiandra GD" w:eastAsia="Candara" w:hAnsi="Maiandra GD" w:cs="Candara"/>
          <w:i/>
          <w:spacing w:val="2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spacing w:val="3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as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3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6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1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on</w:t>
      </w:r>
      <w:r w:rsidRPr="00696DB1">
        <w:rPr>
          <w:rFonts w:ascii="Maiandra GD" w:eastAsia="Candara" w:hAnsi="Maiandra GD" w:cs="Candara"/>
          <w:i/>
          <w:spacing w:val="1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orre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nte</w:t>
      </w:r>
      <w:r w:rsidRPr="00696DB1">
        <w:rPr>
          <w:rFonts w:ascii="Maiandra GD" w:eastAsia="Candara" w:hAnsi="Maiandra GD" w:cs="Candara"/>
          <w:i/>
          <w:spacing w:val="3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ión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6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y</w:t>
      </w:r>
      <w:r w:rsidRPr="00696DB1">
        <w:rPr>
          <w:rFonts w:ascii="Maiandra GD" w:eastAsia="Candara" w:hAnsi="Maiandra GD" w:cs="Candara"/>
          <w:i/>
          <w:spacing w:val="1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no</w:t>
      </w:r>
      <w:r w:rsidRPr="00696DB1">
        <w:rPr>
          <w:rFonts w:ascii="Maiandra GD" w:eastAsia="Candara" w:hAnsi="Maiandra GD" w:cs="Candara"/>
          <w:i/>
          <w:spacing w:val="1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á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en</w:t>
      </w:r>
      <w:r w:rsidRPr="00696DB1">
        <w:rPr>
          <w:rFonts w:ascii="Maiandra GD" w:eastAsia="Candara" w:hAnsi="Maiandra GD" w:cs="Candara"/>
          <w:i/>
          <w:spacing w:val="19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á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(5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0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%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)</w:t>
      </w:r>
      <w:r w:rsidRPr="00696DB1">
        <w:rPr>
          <w:rFonts w:ascii="Maiandra GD" w:eastAsia="Candara" w:hAnsi="Maiandra GD" w:cs="Candara"/>
          <w:i/>
          <w:spacing w:val="1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de</w:t>
      </w:r>
      <w:r w:rsidRPr="00696DB1">
        <w:rPr>
          <w:rFonts w:ascii="Maiandra GD" w:eastAsia="Candara" w:hAnsi="Maiandra GD" w:cs="Candara"/>
          <w:i/>
          <w:spacing w:val="1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2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al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2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x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é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en</w:t>
      </w:r>
      <w:r w:rsidRPr="00696DB1">
        <w:rPr>
          <w:rFonts w:ascii="Maiandra GD" w:eastAsia="Candara" w:hAnsi="Maiandra GD" w:cs="Candara"/>
          <w:i/>
          <w:spacing w:val="1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ala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ín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os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es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293C2FAE" w14:textId="77777777" w:rsidR="00721A9F" w:rsidRPr="00696DB1" w:rsidRDefault="00721A9F" w:rsidP="00721A9F">
      <w:pPr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04FDF963" w14:textId="77777777" w:rsidR="00721A9F" w:rsidRPr="00696DB1" w:rsidRDefault="00721A9F" w:rsidP="00721A9F">
      <w:pPr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lastRenderedPageBreak/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to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ca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1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da</w:t>
      </w:r>
      <w:r w:rsidRPr="00696DB1">
        <w:rPr>
          <w:rFonts w:ascii="Maiandra GD" w:eastAsia="Candara" w:hAnsi="Maiandra GD" w:cs="Candara"/>
          <w:i/>
          <w:spacing w:val="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ó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n,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f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ón</w:t>
      </w:r>
      <w:r w:rsidRPr="00696DB1">
        <w:rPr>
          <w:rFonts w:ascii="Maiandra GD" w:eastAsia="Candara" w:hAnsi="Maiandra GD" w:cs="Candara"/>
          <w:i/>
          <w:spacing w:val="2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a,</w:t>
      </w:r>
      <w:r w:rsidRPr="00696DB1">
        <w:rPr>
          <w:rFonts w:ascii="Maiandra GD" w:eastAsia="Candara" w:hAnsi="Maiandra GD" w:cs="Candara"/>
          <w:i/>
          <w:spacing w:val="1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á</w:t>
      </w:r>
      <w:r w:rsidRPr="00696DB1">
        <w:rPr>
          <w:rFonts w:ascii="Maiandra GD" w:eastAsia="Candara" w:hAnsi="Maiandra GD" w:cs="Candara"/>
          <w:i/>
          <w:spacing w:val="1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5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f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j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-3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ra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1E54EFE8" w14:textId="77777777" w:rsidR="00721A9F" w:rsidRPr="00696DB1" w:rsidRDefault="00721A9F" w:rsidP="00721A9F">
      <w:pPr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3B845FD0" w14:textId="77777777" w:rsidR="00721A9F" w:rsidRPr="00696DB1" w:rsidRDefault="00721A9F" w:rsidP="00721A9F">
      <w:pPr>
        <w:spacing w:line="251" w:lineRule="auto"/>
        <w:ind w:left="103" w:right="-58"/>
        <w:jc w:val="both"/>
        <w:rPr>
          <w:rFonts w:ascii="Maiandra GD" w:eastAsia="Candara" w:hAnsi="Maiandra GD" w:cs="Candara"/>
          <w:i/>
          <w:sz w:val="18"/>
          <w:szCs w:val="18"/>
        </w:rPr>
      </w:pP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El</w:t>
      </w:r>
      <w:r w:rsidRPr="00696DB1">
        <w:rPr>
          <w:rFonts w:ascii="Maiandra GD" w:eastAsia="Candara" w:hAnsi="Maiandra GD" w:cs="Candara"/>
          <w:i/>
          <w:spacing w:val="2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or</w:t>
      </w:r>
      <w:r w:rsidRPr="00696DB1">
        <w:rPr>
          <w:rFonts w:ascii="Maiandra GD" w:eastAsia="Candara" w:hAnsi="Maiandra GD" w:cs="Candara"/>
          <w:i/>
          <w:spacing w:val="3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y/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rv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3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á</w:t>
      </w:r>
      <w:r w:rsidRPr="00696DB1">
        <w:rPr>
          <w:rFonts w:ascii="Maiandra GD" w:eastAsia="Candara" w:hAnsi="Maiandra GD" w:cs="Candara"/>
          <w:i/>
          <w:spacing w:val="3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la</w:t>
      </w:r>
      <w:r w:rsidRPr="00696DB1">
        <w:rPr>
          <w:rFonts w:ascii="Maiandra GD" w:eastAsia="Candara" w:hAnsi="Maiandra GD" w:cs="Candara"/>
          <w:i/>
          <w:spacing w:val="21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z w:val="18"/>
          <w:szCs w:val="18"/>
        </w:rPr>
        <w:t>li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ud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de</w:t>
      </w:r>
      <w:r w:rsidRPr="00696DB1">
        <w:rPr>
          <w:rFonts w:ascii="Maiandra GD" w:eastAsia="Candara" w:hAnsi="Maiandra GD" w:cs="Candara"/>
          <w:i/>
          <w:spacing w:val="2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ón</w:t>
      </w:r>
      <w:r w:rsidRPr="00696DB1">
        <w:rPr>
          <w:rFonts w:ascii="Maiandra GD" w:eastAsia="Candara" w:hAnsi="Maiandra GD" w:cs="Candara"/>
          <w:i/>
          <w:spacing w:val="3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y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/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ó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ro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on</w:t>
      </w:r>
      <w:r w:rsidRPr="00696DB1">
        <w:rPr>
          <w:rFonts w:ascii="Maiandra GD" w:eastAsia="Candara" w:hAnsi="Maiandra GD" w:cs="Candara"/>
          <w:i/>
          <w:spacing w:val="2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5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re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ju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f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ó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4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es</w:t>
      </w:r>
      <w:r w:rsidRPr="00696DB1">
        <w:rPr>
          <w:rFonts w:ascii="Maiandra GD" w:eastAsia="Candara" w:hAnsi="Maiandra GD" w:cs="Candara"/>
          <w:i/>
          <w:spacing w:val="34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v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nc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m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nto</w:t>
      </w:r>
      <w:r w:rsidRPr="00696DB1">
        <w:rPr>
          <w:rFonts w:ascii="Maiandra GD" w:eastAsia="Candara" w:hAnsi="Maiandra GD" w:cs="Candara"/>
          <w:i/>
          <w:spacing w:val="3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z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32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28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eje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ón</w:t>
      </w:r>
      <w:r w:rsidRPr="00696DB1">
        <w:rPr>
          <w:rFonts w:ascii="Maiandra GD" w:eastAsia="Candara" w:hAnsi="Maiandra GD" w:cs="Candara"/>
          <w:i/>
          <w:spacing w:val="39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ip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40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sz w:val="18"/>
          <w:szCs w:val="18"/>
        </w:rPr>
        <w:t>en</w:t>
      </w:r>
      <w:r w:rsidRPr="00696DB1">
        <w:rPr>
          <w:rFonts w:ascii="Maiandra GD" w:eastAsia="Candara" w:hAnsi="Maiandra GD" w:cs="Candara"/>
          <w:i/>
          <w:spacing w:val="27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6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4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,</w:t>
      </w:r>
      <w:r w:rsidRPr="00696DB1">
        <w:rPr>
          <w:rFonts w:ascii="Maiandra GD" w:eastAsia="Candara" w:hAnsi="Maiandra GD" w:cs="Candara"/>
          <w:i/>
          <w:spacing w:val="16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2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c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u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19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d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b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4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 xml:space="preserve">á </w:t>
      </w:r>
      <w:r w:rsidRPr="00696DB1">
        <w:rPr>
          <w:rFonts w:ascii="Maiandra GD" w:eastAsia="Candara" w:hAnsi="Maiandra GD" w:cs="Candara"/>
          <w:i/>
          <w:spacing w:val="3"/>
          <w:w w:val="103"/>
          <w:sz w:val="18"/>
          <w:szCs w:val="18"/>
        </w:rPr>
        <w:t>s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-2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au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2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>i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z</w:t>
      </w:r>
      <w:r w:rsidRPr="00696DB1">
        <w:rPr>
          <w:rFonts w:ascii="Maiandra GD" w:eastAsia="Candara" w:hAnsi="Maiandra GD" w:cs="Candara"/>
          <w:i/>
          <w:spacing w:val="4"/>
          <w:w w:val="103"/>
          <w:sz w:val="18"/>
          <w:szCs w:val="18"/>
        </w:rPr>
        <w:t>a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da</w:t>
      </w:r>
      <w:r w:rsidRPr="00696DB1">
        <w:rPr>
          <w:rFonts w:ascii="Maiandra GD" w:eastAsia="Candara" w:hAnsi="Maiandra GD" w:cs="Candara"/>
          <w:i/>
          <w:spacing w:val="-7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p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o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-1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l</w:t>
      </w:r>
      <w:r w:rsidRPr="00696DB1">
        <w:rPr>
          <w:rFonts w:ascii="Maiandra GD" w:eastAsia="Candara" w:hAnsi="Maiandra GD" w:cs="Candara"/>
          <w:i/>
          <w:spacing w:val="-2"/>
          <w:w w:val="103"/>
          <w:sz w:val="18"/>
          <w:szCs w:val="18"/>
        </w:rPr>
        <w:t xml:space="preserve"> </w:t>
      </w:r>
      <w:r w:rsidRPr="00696DB1">
        <w:rPr>
          <w:rFonts w:ascii="Maiandra GD" w:eastAsia="Candara" w:hAnsi="Maiandra GD" w:cs="Candara"/>
          <w:i/>
          <w:spacing w:val="3"/>
          <w:w w:val="102"/>
          <w:sz w:val="18"/>
          <w:szCs w:val="18"/>
        </w:rPr>
        <w:t>G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r</w:t>
      </w:r>
      <w:r w:rsidRPr="00696DB1">
        <w:rPr>
          <w:rFonts w:ascii="Maiandra GD" w:eastAsia="Candara" w:hAnsi="Maiandra GD" w:cs="Candara"/>
          <w:i/>
          <w:spacing w:val="7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4"/>
          <w:w w:val="102"/>
          <w:sz w:val="18"/>
          <w:szCs w:val="18"/>
        </w:rPr>
        <w:t>n</w:t>
      </w:r>
      <w:r w:rsidRPr="00696DB1">
        <w:rPr>
          <w:rFonts w:ascii="Maiandra GD" w:eastAsia="Candara" w:hAnsi="Maiandra GD" w:cs="Candara"/>
          <w:i/>
          <w:spacing w:val="1"/>
          <w:w w:val="102"/>
          <w:sz w:val="18"/>
          <w:szCs w:val="18"/>
        </w:rPr>
        <w:t>t</w:t>
      </w:r>
      <w:r w:rsidRPr="00696DB1">
        <w:rPr>
          <w:rFonts w:ascii="Maiandra GD" w:eastAsia="Candara" w:hAnsi="Maiandra GD" w:cs="Candara"/>
          <w:i/>
          <w:spacing w:val="2"/>
          <w:w w:val="102"/>
          <w:sz w:val="18"/>
          <w:szCs w:val="18"/>
        </w:rPr>
        <w:t>e</w:t>
      </w:r>
      <w:r w:rsidRPr="00696DB1">
        <w:rPr>
          <w:rFonts w:ascii="Maiandra GD" w:eastAsia="Candara" w:hAnsi="Maiandra GD" w:cs="Candara"/>
          <w:i/>
          <w:spacing w:val="1"/>
          <w:w w:val="103"/>
          <w:sz w:val="18"/>
          <w:szCs w:val="18"/>
        </w:rPr>
        <w:t>.</w:t>
      </w:r>
      <w:r w:rsidRPr="00696DB1">
        <w:rPr>
          <w:rFonts w:ascii="Maiandra GD" w:eastAsia="Candara" w:hAnsi="Maiandra GD" w:cs="Candara"/>
          <w:i/>
          <w:w w:val="103"/>
          <w:sz w:val="18"/>
          <w:szCs w:val="18"/>
        </w:rPr>
        <w:t xml:space="preserve"> </w:t>
      </w:r>
    </w:p>
    <w:p w14:paraId="605C81CE" w14:textId="77777777" w:rsidR="007002F4" w:rsidRDefault="007002F4" w:rsidP="007002F4">
      <w:pPr>
        <w:numPr>
          <w:ilvl w:val="0"/>
          <w:numId w:val="11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Principios de:</w:t>
      </w:r>
    </w:p>
    <w:p w14:paraId="57ECB478" w14:textId="77777777" w:rsidR="007002F4" w:rsidRPr="007002F4" w:rsidRDefault="007002F4" w:rsidP="007002F4">
      <w:pPr>
        <w:spacing w:after="0" w:line="240" w:lineRule="auto"/>
        <w:ind w:left="720"/>
        <w:jc w:val="both"/>
        <w:rPr>
          <w:rFonts w:ascii="Maiandra GD" w:eastAsia="Times New Roman" w:hAnsi="Maiandra GD" w:cs="Times New Roman"/>
          <w:lang w:eastAsia="es-CO"/>
        </w:rPr>
      </w:pPr>
    </w:p>
    <w:p w14:paraId="2ED44A5E" w14:textId="77777777" w:rsidR="007002F4" w:rsidRPr="007002F4" w:rsidRDefault="007002F4" w:rsidP="007002F4">
      <w:pPr>
        <w:numPr>
          <w:ilvl w:val="1"/>
          <w:numId w:val="11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Planeación</w:t>
      </w:r>
    </w:p>
    <w:p w14:paraId="2135CBC5" w14:textId="77777777" w:rsidR="007002F4" w:rsidRPr="007002F4" w:rsidRDefault="007002F4" w:rsidP="007002F4">
      <w:pPr>
        <w:numPr>
          <w:ilvl w:val="1"/>
          <w:numId w:val="11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Economía</w:t>
      </w:r>
    </w:p>
    <w:p w14:paraId="27D71351" w14:textId="77777777" w:rsidR="007002F4" w:rsidRPr="007002F4" w:rsidRDefault="007002F4" w:rsidP="007002F4">
      <w:pPr>
        <w:numPr>
          <w:ilvl w:val="1"/>
          <w:numId w:val="11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Responsabilidad</w:t>
      </w:r>
    </w:p>
    <w:p w14:paraId="010CE099" w14:textId="77777777" w:rsidR="007002F4" w:rsidRPr="007002F4" w:rsidRDefault="007002F4" w:rsidP="007002F4">
      <w:pPr>
        <w:numPr>
          <w:ilvl w:val="1"/>
          <w:numId w:val="11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Equilibrio contractual</w:t>
      </w:r>
    </w:p>
    <w:p w14:paraId="6610FCB6" w14:textId="77777777" w:rsidR="00721A9F" w:rsidRDefault="00721A9F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34BBB5A0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La prórroga:</w:t>
      </w:r>
    </w:p>
    <w:p w14:paraId="20338276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73209958" w14:textId="77777777" w:rsidR="007002F4" w:rsidRPr="007002F4" w:rsidRDefault="007002F4" w:rsidP="007002F4">
      <w:pPr>
        <w:numPr>
          <w:ilvl w:val="0"/>
          <w:numId w:val="12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No altera la esencia del contrato</w:t>
      </w:r>
    </w:p>
    <w:p w14:paraId="44A7B2D0" w14:textId="77777777" w:rsidR="007002F4" w:rsidRPr="007002F4" w:rsidRDefault="007002F4" w:rsidP="007002F4">
      <w:pPr>
        <w:numPr>
          <w:ilvl w:val="0"/>
          <w:numId w:val="12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No genera sobrecostos</w:t>
      </w:r>
    </w:p>
    <w:p w14:paraId="7083BA7D" w14:textId="77777777" w:rsidR="007002F4" w:rsidRPr="007002F4" w:rsidRDefault="007002F4" w:rsidP="007002F4">
      <w:pPr>
        <w:numPr>
          <w:ilvl w:val="0"/>
          <w:numId w:val="12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Garantiza el cumplimiento del objeto contractual</w:t>
      </w:r>
    </w:p>
    <w:p w14:paraId="089640F4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074687B7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7. ANÁLISIS DE RIESGOS</w:t>
      </w:r>
    </w:p>
    <w:p w14:paraId="37D13E5D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1"/>
        <w:gridCol w:w="1559"/>
        <w:gridCol w:w="1038"/>
        <w:gridCol w:w="2950"/>
      </w:tblGrid>
      <w:tr w:rsidR="007002F4" w:rsidRPr="007002F4" w14:paraId="4C8B3676" w14:textId="77777777" w:rsidTr="007002F4">
        <w:trPr>
          <w:tblCellSpacing w:w="15" w:type="dxa"/>
        </w:trPr>
        <w:tc>
          <w:tcPr>
            <w:tcW w:w="1826" w:type="pct"/>
            <w:vAlign w:val="center"/>
            <w:hideMark/>
          </w:tcPr>
          <w:p w14:paraId="7152492D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b/>
                <w:bCs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b/>
                <w:bCs/>
                <w:lang w:eastAsia="es-CO"/>
              </w:rPr>
              <w:t>Riesgo</w:t>
            </w:r>
          </w:p>
        </w:tc>
        <w:tc>
          <w:tcPr>
            <w:tcW w:w="863" w:type="pct"/>
            <w:vAlign w:val="center"/>
            <w:hideMark/>
          </w:tcPr>
          <w:p w14:paraId="7CCE49EA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b/>
                <w:bCs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b/>
                <w:bCs/>
                <w:lang w:eastAsia="es-CO"/>
              </w:rPr>
              <w:t>Probabilidad</w:t>
            </w:r>
          </w:p>
        </w:tc>
        <w:tc>
          <w:tcPr>
            <w:tcW w:w="569" w:type="pct"/>
            <w:vAlign w:val="center"/>
            <w:hideMark/>
          </w:tcPr>
          <w:p w14:paraId="10F69EE8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b/>
                <w:bCs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b/>
                <w:bCs/>
                <w:lang w:eastAsia="es-CO"/>
              </w:rPr>
              <w:t>Impacto</w:t>
            </w:r>
          </w:p>
        </w:tc>
        <w:tc>
          <w:tcPr>
            <w:tcW w:w="1640" w:type="pct"/>
            <w:vAlign w:val="center"/>
            <w:hideMark/>
          </w:tcPr>
          <w:p w14:paraId="603AD85C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b/>
                <w:bCs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b/>
                <w:bCs/>
                <w:lang w:eastAsia="es-CO"/>
              </w:rPr>
              <w:t>Mitigación</w:t>
            </w:r>
          </w:p>
        </w:tc>
      </w:tr>
      <w:tr w:rsidR="007002F4" w:rsidRPr="007002F4" w14:paraId="15B44513" w14:textId="77777777" w:rsidTr="007002F4">
        <w:trPr>
          <w:tblCellSpacing w:w="15" w:type="dxa"/>
        </w:trPr>
        <w:tc>
          <w:tcPr>
            <w:tcW w:w="1826" w:type="pct"/>
            <w:vAlign w:val="center"/>
            <w:hideMark/>
          </w:tcPr>
          <w:p w14:paraId="13B51C12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No ejecución del contrato</w:t>
            </w:r>
          </w:p>
        </w:tc>
        <w:tc>
          <w:tcPr>
            <w:tcW w:w="863" w:type="pct"/>
            <w:vAlign w:val="center"/>
            <w:hideMark/>
          </w:tcPr>
          <w:p w14:paraId="260291CB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Alta</w:t>
            </w:r>
          </w:p>
        </w:tc>
        <w:tc>
          <w:tcPr>
            <w:tcW w:w="569" w:type="pct"/>
            <w:vAlign w:val="center"/>
            <w:hideMark/>
          </w:tcPr>
          <w:p w14:paraId="4B9FD583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Alta</w:t>
            </w:r>
          </w:p>
        </w:tc>
        <w:tc>
          <w:tcPr>
            <w:tcW w:w="1640" w:type="pct"/>
            <w:vAlign w:val="center"/>
            <w:hideMark/>
          </w:tcPr>
          <w:p w14:paraId="4DCEE858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Prórroga</w:t>
            </w:r>
          </w:p>
        </w:tc>
      </w:tr>
      <w:tr w:rsidR="007002F4" w:rsidRPr="007002F4" w14:paraId="7729478B" w14:textId="77777777" w:rsidTr="007002F4">
        <w:trPr>
          <w:tblCellSpacing w:w="15" w:type="dxa"/>
        </w:trPr>
        <w:tc>
          <w:tcPr>
            <w:tcW w:w="1826" w:type="pct"/>
            <w:vAlign w:val="center"/>
            <w:hideMark/>
          </w:tcPr>
          <w:p w14:paraId="3FCA99DB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Afectación servicio de salud</w:t>
            </w:r>
          </w:p>
        </w:tc>
        <w:tc>
          <w:tcPr>
            <w:tcW w:w="863" w:type="pct"/>
            <w:vAlign w:val="center"/>
            <w:hideMark/>
          </w:tcPr>
          <w:p w14:paraId="5A7D49FD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Alta</w:t>
            </w:r>
          </w:p>
        </w:tc>
        <w:tc>
          <w:tcPr>
            <w:tcW w:w="569" w:type="pct"/>
            <w:vAlign w:val="center"/>
            <w:hideMark/>
          </w:tcPr>
          <w:p w14:paraId="138C4A2D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Alta</w:t>
            </w:r>
          </w:p>
        </w:tc>
        <w:tc>
          <w:tcPr>
            <w:tcW w:w="1640" w:type="pct"/>
            <w:vAlign w:val="center"/>
            <w:hideMark/>
          </w:tcPr>
          <w:p w14:paraId="08065CF8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Continuidad</w:t>
            </w:r>
          </w:p>
        </w:tc>
      </w:tr>
      <w:tr w:rsidR="007002F4" w:rsidRPr="007002F4" w14:paraId="74614AA3" w14:textId="77777777" w:rsidTr="007002F4">
        <w:trPr>
          <w:tblCellSpacing w:w="15" w:type="dxa"/>
        </w:trPr>
        <w:tc>
          <w:tcPr>
            <w:tcW w:w="1826" w:type="pct"/>
            <w:vAlign w:val="center"/>
            <w:hideMark/>
          </w:tcPr>
          <w:p w14:paraId="05AA9B35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Detrimento patrimonial</w:t>
            </w:r>
          </w:p>
        </w:tc>
        <w:tc>
          <w:tcPr>
            <w:tcW w:w="863" w:type="pct"/>
            <w:vAlign w:val="center"/>
            <w:hideMark/>
          </w:tcPr>
          <w:p w14:paraId="7D10EF88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Media</w:t>
            </w:r>
          </w:p>
        </w:tc>
        <w:tc>
          <w:tcPr>
            <w:tcW w:w="569" w:type="pct"/>
            <w:vAlign w:val="center"/>
            <w:hideMark/>
          </w:tcPr>
          <w:p w14:paraId="0DC225DA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Alta</w:t>
            </w:r>
          </w:p>
        </w:tc>
        <w:tc>
          <w:tcPr>
            <w:tcW w:w="1640" w:type="pct"/>
            <w:vAlign w:val="center"/>
            <w:hideMark/>
          </w:tcPr>
          <w:p w14:paraId="6C32CFF8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Finalización del contrato</w:t>
            </w:r>
          </w:p>
        </w:tc>
      </w:tr>
      <w:tr w:rsidR="007002F4" w:rsidRPr="007002F4" w14:paraId="76C7CF57" w14:textId="77777777" w:rsidTr="007002F4">
        <w:trPr>
          <w:tblCellSpacing w:w="15" w:type="dxa"/>
        </w:trPr>
        <w:tc>
          <w:tcPr>
            <w:tcW w:w="1826" w:type="pct"/>
            <w:vAlign w:val="center"/>
            <w:hideMark/>
          </w:tcPr>
          <w:p w14:paraId="53793EA2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Incumplimiento contractual</w:t>
            </w:r>
          </w:p>
        </w:tc>
        <w:tc>
          <w:tcPr>
            <w:tcW w:w="863" w:type="pct"/>
            <w:vAlign w:val="center"/>
            <w:hideMark/>
          </w:tcPr>
          <w:p w14:paraId="6D64AA96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Baja</w:t>
            </w:r>
          </w:p>
        </w:tc>
        <w:tc>
          <w:tcPr>
            <w:tcW w:w="569" w:type="pct"/>
            <w:vAlign w:val="center"/>
            <w:hideMark/>
          </w:tcPr>
          <w:p w14:paraId="49F11F3F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Media</w:t>
            </w:r>
          </w:p>
        </w:tc>
        <w:tc>
          <w:tcPr>
            <w:tcW w:w="1640" w:type="pct"/>
            <w:vAlign w:val="center"/>
            <w:hideMark/>
          </w:tcPr>
          <w:p w14:paraId="42489D50" w14:textId="77777777" w:rsidR="007002F4" w:rsidRPr="007002F4" w:rsidRDefault="007002F4" w:rsidP="007002F4">
            <w:pPr>
              <w:spacing w:after="0" w:line="240" w:lineRule="auto"/>
              <w:jc w:val="both"/>
              <w:rPr>
                <w:rFonts w:ascii="Maiandra GD" w:eastAsia="Times New Roman" w:hAnsi="Maiandra GD" w:cs="Times New Roman"/>
                <w:lang w:eastAsia="es-CO"/>
              </w:rPr>
            </w:pPr>
            <w:r w:rsidRPr="007002F4">
              <w:rPr>
                <w:rFonts w:ascii="Maiandra GD" w:eastAsia="Times New Roman" w:hAnsi="Maiandra GD" w:cs="Times New Roman"/>
                <w:lang w:eastAsia="es-CO"/>
              </w:rPr>
              <w:t>Seguimiento</w:t>
            </w:r>
          </w:p>
        </w:tc>
      </w:tr>
    </w:tbl>
    <w:p w14:paraId="6A6A2F2B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06A07A7D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8. CONVENIENCIA</w:t>
      </w:r>
    </w:p>
    <w:p w14:paraId="5587B62C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526488A1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La prórroga:</w:t>
      </w:r>
    </w:p>
    <w:p w14:paraId="75DA6FBD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57FD8B09" w14:textId="77777777" w:rsidR="007002F4" w:rsidRPr="007002F4" w:rsidRDefault="007002F4" w:rsidP="007002F4">
      <w:pPr>
        <w:numPr>
          <w:ilvl w:val="0"/>
          <w:numId w:val="13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Permite cumplir el objeto contractual</w:t>
      </w:r>
    </w:p>
    <w:p w14:paraId="34CBCF55" w14:textId="77777777" w:rsidR="007002F4" w:rsidRPr="007002F4" w:rsidRDefault="007002F4" w:rsidP="007002F4">
      <w:pPr>
        <w:numPr>
          <w:ilvl w:val="0"/>
          <w:numId w:val="13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Evita iniciar nuevo proceso contractual</w:t>
      </w:r>
    </w:p>
    <w:p w14:paraId="09DDBB69" w14:textId="77777777" w:rsidR="007002F4" w:rsidRPr="007002F4" w:rsidRDefault="007002F4" w:rsidP="007002F4">
      <w:pPr>
        <w:numPr>
          <w:ilvl w:val="0"/>
          <w:numId w:val="13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Protege recursos públicos</w:t>
      </w:r>
    </w:p>
    <w:p w14:paraId="1A6B6238" w14:textId="77777777" w:rsidR="007002F4" w:rsidRPr="007002F4" w:rsidRDefault="007002F4" w:rsidP="007002F4">
      <w:pPr>
        <w:numPr>
          <w:ilvl w:val="0"/>
          <w:numId w:val="13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Garantiza entrega del bien estratégico</w:t>
      </w:r>
    </w:p>
    <w:p w14:paraId="24A3C53A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39D21577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9. OPORTUNIDAD</w:t>
      </w:r>
    </w:p>
    <w:p w14:paraId="4B8E5670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2E96E938" w14:textId="77777777" w:rsidR="007002F4" w:rsidRPr="007002F4" w:rsidRDefault="007002F4" w:rsidP="007002F4">
      <w:pPr>
        <w:numPr>
          <w:ilvl w:val="0"/>
          <w:numId w:val="14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Se tramita antes del vencimiento</w:t>
      </w:r>
    </w:p>
    <w:p w14:paraId="6E7DDDB6" w14:textId="77777777" w:rsidR="007002F4" w:rsidRPr="007002F4" w:rsidRDefault="007002F4" w:rsidP="007002F4">
      <w:pPr>
        <w:numPr>
          <w:ilvl w:val="0"/>
          <w:numId w:val="14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Permite continuidad sin interrupciones</w:t>
      </w:r>
    </w:p>
    <w:p w14:paraId="6DAF7D2F" w14:textId="77777777" w:rsidR="007002F4" w:rsidRPr="007002F4" w:rsidRDefault="007002F4" w:rsidP="007002F4">
      <w:pPr>
        <w:numPr>
          <w:ilvl w:val="0"/>
          <w:numId w:val="14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Responde a necesidad real y actual</w:t>
      </w:r>
    </w:p>
    <w:p w14:paraId="00626DD6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5B1C64A9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10. IMPACTO EN EL SERVICIO</w:t>
      </w:r>
    </w:p>
    <w:p w14:paraId="6B4E90E5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40197FD3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La unidad móvil permitirá:</w:t>
      </w:r>
    </w:p>
    <w:p w14:paraId="2D49AB61" w14:textId="77777777" w:rsidR="007002F4" w:rsidRPr="007002F4" w:rsidRDefault="007002F4" w:rsidP="007002F4">
      <w:pPr>
        <w:numPr>
          <w:ilvl w:val="0"/>
          <w:numId w:val="15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Atención en zonas rurales dispersas</w:t>
      </w:r>
    </w:p>
    <w:p w14:paraId="7E406706" w14:textId="77777777" w:rsidR="007002F4" w:rsidRPr="007002F4" w:rsidRDefault="007002F4" w:rsidP="007002F4">
      <w:pPr>
        <w:numPr>
          <w:ilvl w:val="0"/>
          <w:numId w:val="15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Jornadas extramurales</w:t>
      </w:r>
    </w:p>
    <w:p w14:paraId="07BD59A1" w14:textId="77777777" w:rsidR="007002F4" w:rsidRPr="007002F4" w:rsidRDefault="007002F4" w:rsidP="007002F4">
      <w:pPr>
        <w:numPr>
          <w:ilvl w:val="0"/>
          <w:numId w:val="15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lastRenderedPageBreak/>
        <w:t>Mejora en cobertura de servicios de salud</w:t>
      </w:r>
    </w:p>
    <w:p w14:paraId="06242020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32F12CAA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11. IMPACTO PRESUPUESTAL</w:t>
      </w:r>
    </w:p>
    <w:p w14:paraId="694B42B5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074B0880" w14:textId="77777777" w:rsidR="007002F4" w:rsidRPr="007002F4" w:rsidRDefault="007002F4" w:rsidP="007002F4">
      <w:pPr>
        <w:numPr>
          <w:ilvl w:val="0"/>
          <w:numId w:val="16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No genera adición</w:t>
      </w:r>
    </w:p>
    <w:p w14:paraId="6491DBCF" w14:textId="77777777" w:rsidR="007002F4" w:rsidRPr="007002F4" w:rsidRDefault="007002F4" w:rsidP="007002F4">
      <w:pPr>
        <w:numPr>
          <w:ilvl w:val="0"/>
          <w:numId w:val="16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Valor se mantiene: $490.000.000</w:t>
      </w:r>
    </w:p>
    <w:p w14:paraId="4AAA6EB6" w14:textId="77777777" w:rsidR="007002F4" w:rsidRPr="007002F4" w:rsidRDefault="007002F4" w:rsidP="007002F4">
      <w:pPr>
        <w:numPr>
          <w:ilvl w:val="0"/>
          <w:numId w:val="16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No afecta equilibrio económico</w:t>
      </w:r>
    </w:p>
    <w:p w14:paraId="07662625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74D20DBD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12. GARANTÍAS</w:t>
      </w:r>
      <w:r>
        <w:rPr>
          <w:rFonts w:ascii="Maiandra GD" w:eastAsia="Times New Roman" w:hAnsi="Maiandra GD" w:cs="Times New Roman"/>
          <w:b/>
          <w:bCs/>
          <w:lang w:eastAsia="es-CO"/>
        </w:rPr>
        <w:t xml:space="preserve"> </w:t>
      </w:r>
    </w:p>
    <w:p w14:paraId="3966039F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19A5BD43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Se deberá exigir:</w:t>
      </w:r>
    </w:p>
    <w:p w14:paraId="065A664C" w14:textId="77777777" w:rsidR="007002F4" w:rsidRPr="007002F4" w:rsidRDefault="007002F4" w:rsidP="007002F4">
      <w:pPr>
        <w:numPr>
          <w:ilvl w:val="0"/>
          <w:numId w:val="17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Prórroga de pólizas</w:t>
      </w:r>
    </w:p>
    <w:p w14:paraId="55131280" w14:textId="77777777" w:rsidR="007002F4" w:rsidRPr="007002F4" w:rsidRDefault="007002F4" w:rsidP="007002F4">
      <w:pPr>
        <w:numPr>
          <w:ilvl w:val="0"/>
          <w:numId w:val="17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Cobertura del nuevo plazo contractual</w:t>
      </w:r>
    </w:p>
    <w:p w14:paraId="57B9AEBC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09715444" w14:textId="77777777" w:rsid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13. CONCEPTO DEL SUPERVISOR</w:t>
      </w:r>
      <w:r>
        <w:rPr>
          <w:rFonts w:ascii="Maiandra GD" w:eastAsia="Times New Roman" w:hAnsi="Maiandra GD" w:cs="Times New Roman"/>
          <w:b/>
          <w:bCs/>
          <w:lang w:eastAsia="es-CO"/>
        </w:rPr>
        <w:t xml:space="preserve"> </w:t>
      </w:r>
    </w:p>
    <w:p w14:paraId="5BBA72BE" w14:textId="77777777" w:rsidR="007002F4" w:rsidRPr="007002F4" w:rsidRDefault="007002F4" w:rsidP="007002F4">
      <w:pPr>
        <w:spacing w:after="0" w:line="240" w:lineRule="auto"/>
        <w:jc w:val="both"/>
        <w:outlineLvl w:val="2"/>
        <w:rPr>
          <w:rFonts w:ascii="Maiandra GD" w:eastAsia="Times New Roman" w:hAnsi="Maiandra GD" w:cs="Times New Roman"/>
          <w:b/>
          <w:bCs/>
          <w:lang w:eastAsia="es-CO"/>
        </w:rPr>
      </w:pPr>
    </w:p>
    <w:p w14:paraId="1AD0CC27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Con fundamento en lo expuesto, la suscrita:</w:t>
      </w:r>
      <w:r>
        <w:rPr>
          <w:rFonts w:ascii="Maiandra GD" w:eastAsia="Times New Roman" w:hAnsi="Maiandra GD" w:cs="Times New Roman"/>
          <w:lang w:eastAsia="es-CO"/>
        </w:rPr>
        <w:t xml:space="preserve">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MERCEDES BURGOS CARRERO</w:t>
      </w:r>
      <w:r w:rsidRPr="007002F4">
        <w:rPr>
          <w:rFonts w:ascii="Maiandra GD" w:eastAsia="Times New Roman" w:hAnsi="Maiandra GD" w:cs="Times New Roman"/>
          <w:lang w:eastAsia="es-CO"/>
        </w:rPr>
        <w:t>, identificada con cédula de ciudadanía No. 79.409.730, en calidad de supervisora del contrato,</w:t>
      </w:r>
      <w:r>
        <w:rPr>
          <w:rFonts w:ascii="Maiandra GD" w:eastAsia="Times New Roman" w:hAnsi="Maiandra GD" w:cs="Times New Roman"/>
          <w:lang w:eastAsia="es-CO"/>
        </w:rPr>
        <w:t xml:space="preserve">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EMITE CONCEPTO FAVORABLE</w:t>
      </w:r>
      <w:r w:rsidRPr="007002F4">
        <w:rPr>
          <w:rFonts w:ascii="Maiandra GD" w:eastAsia="Times New Roman" w:hAnsi="Maiandra GD" w:cs="Times New Roman"/>
          <w:lang w:eastAsia="es-CO"/>
        </w:rPr>
        <w:t xml:space="preserve"> para la prórroga del Contrato de Compraventa No. 001 de 2026 por el término de </w:t>
      </w:r>
      <w:r w:rsidRPr="007002F4">
        <w:rPr>
          <w:rFonts w:ascii="Maiandra GD" w:eastAsia="Times New Roman" w:hAnsi="Maiandra GD" w:cs="Times New Roman"/>
          <w:b/>
          <w:bCs/>
          <w:lang w:eastAsia="es-CO"/>
        </w:rPr>
        <w:t>CUARENTA Y CINCO (45) DÍAS CALENDARIO</w:t>
      </w:r>
      <w:r w:rsidRPr="007002F4">
        <w:rPr>
          <w:rFonts w:ascii="Maiandra GD" w:eastAsia="Times New Roman" w:hAnsi="Maiandra GD" w:cs="Times New Roman"/>
          <w:lang w:eastAsia="es-CO"/>
        </w:rPr>
        <w:t>, al considerarla:</w:t>
      </w:r>
    </w:p>
    <w:p w14:paraId="5734A193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19276117" w14:textId="77777777" w:rsidR="007002F4" w:rsidRPr="007002F4" w:rsidRDefault="007002F4" w:rsidP="007002F4">
      <w:pPr>
        <w:numPr>
          <w:ilvl w:val="0"/>
          <w:numId w:val="1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Técnicamente necesaria</w:t>
      </w:r>
    </w:p>
    <w:p w14:paraId="16C47D49" w14:textId="77777777" w:rsidR="007002F4" w:rsidRPr="007002F4" w:rsidRDefault="007002F4" w:rsidP="007002F4">
      <w:pPr>
        <w:numPr>
          <w:ilvl w:val="0"/>
          <w:numId w:val="1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Jurídicamente procedente</w:t>
      </w:r>
    </w:p>
    <w:p w14:paraId="0B070967" w14:textId="77777777" w:rsidR="007002F4" w:rsidRPr="007002F4" w:rsidRDefault="007002F4" w:rsidP="007002F4">
      <w:pPr>
        <w:numPr>
          <w:ilvl w:val="0"/>
          <w:numId w:val="1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Administrativamente conveniente</w:t>
      </w:r>
    </w:p>
    <w:p w14:paraId="28006A85" w14:textId="77777777" w:rsidR="007002F4" w:rsidRPr="007002F4" w:rsidRDefault="007002F4" w:rsidP="007002F4">
      <w:pPr>
        <w:numPr>
          <w:ilvl w:val="0"/>
          <w:numId w:val="18"/>
        </w:num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Oportuna para garantizar el cumplimiento del objeto contractual</w:t>
      </w:r>
    </w:p>
    <w:p w14:paraId="33032957" w14:textId="5DF1677C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1B55AADA" w14:textId="37E7F48D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Se expide en el municipio de Capitanejo, Santander, a los veintidós (22) días del mes de junio de 2026.</w:t>
      </w:r>
    </w:p>
    <w:p w14:paraId="4088222B" w14:textId="17CF7672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4193B592" w14:textId="48EAB69C" w:rsidR="007002F4" w:rsidRDefault="0060274F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60274F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1" locked="0" layoutInCell="1" allowOverlap="1" wp14:anchorId="03F9C4FE" wp14:editId="4D94F89C">
            <wp:simplePos x="0" y="0"/>
            <wp:positionH relativeFrom="column">
              <wp:posOffset>-51435</wp:posOffset>
            </wp:positionH>
            <wp:positionV relativeFrom="paragraph">
              <wp:posOffset>57785</wp:posOffset>
            </wp:positionV>
            <wp:extent cx="1914994" cy="993140"/>
            <wp:effectExtent l="0" t="0" r="952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3" t="26995" r="18940" b="8864"/>
                    <a:stretch/>
                  </pic:blipFill>
                  <pic:spPr bwMode="auto">
                    <a:xfrm>
                      <a:off x="0" y="0"/>
                      <a:ext cx="1914994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975BC" w14:textId="7AA93888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2006F820" w14:textId="33DBF17D" w:rsidR="0060274F" w:rsidRPr="0060274F" w:rsidRDefault="0060274F" w:rsidP="006027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32168304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</w:p>
    <w:p w14:paraId="24AD0280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b/>
          <w:bCs/>
          <w:lang w:eastAsia="es-CO"/>
        </w:rPr>
      </w:pPr>
      <w:r w:rsidRPr="007002F4">
        <w:rPr>
          <w:rFonts w:ascii="Maiandra GD" w:eastAsia="Times New Roman" w:hAnsi="Maiandra GD" w:cs="Times New Roman"/>
          <w:b/>
          <w:bCs/>
          <w:lang w:eastAsia="es-CO"/>
        </w:rPr>
        <w:t>MERCEDES BURGOS CARRERO</w:t>
      </w:r>
    </w:p>
    <w:p w14:paraId="1C45BE5F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C.C. No. 79.409.730</w:t>
      </w:r>
    </w:p>
    <w:p w14:paraId="3AA4FC22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Supervisor del Contrato</w:t>
      </w:r>
    </w:p>
    <w:p w14:paraId="666971FA" w14:textId="77777777" w:rsid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E.S.E. Hospital San Bartolomé</w:t>
      </w:r>
    </w:p>
    <w:p w14:paraId="7646648D" w14:textId="77777777" w:rsidR="007002F4" w:rsidRPr="007002F4" w:rsidRDefault="007002F4" w:rsidP="007002F4">
      <w:pPr>
        <w:spacing w:after="0" w:line="240" w:lineRule="auto"/>
        <w:jc w:val="both"/>
        <w:rPr>
          <w:rFonts w:ascii="Maiandra GD" w:eastAsia="Times New Roman" w:hAnsi="Maiandra GD" w:cs="Times New Roman"/>
          <w:lang w:eastAsia="es-CO"/>
        </w:rPr>
      </w:pPr>
      <w:r w:rsidRPr="007002F4">
        <w:rPr>
          <w:rFonts w:ascii="Maiandra GD" w:eastAsia="Times New Roman" w:hAnsi="Maiandra GD" w:cs="Times New Roman"/>
          <w:lang w:eastAsia="es-CO"/>
        </w:rPr>
        <w:t>Capitanejo – Santander</w:t>
      </w:r>
    </w:p>
    <w:p w14:paraId="058C622C" w14:textId="77777777" w:rsidR="00E20B99" w:rsidRPr="007002F4" w:rsidRDefault="00E20B99" w:rsidP="007002F4">
      <w:pPr>
        <w:spacing w:after="0"/>
        <w:jc w:val="both"/>
        <w:rPr>
          <w:rFonts w:ascii="Maiandra GD" w:hAnsi="Maiandra GD"/>
        </w:rPr>
      </w:pPr>
    </w:p>
    <w:sectPr w:rsidR="00E20B99" w:rsidRPr="007002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NewPSM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428ED"/>
    <w:multiLevelType w:val="multilevel"/>
    <w:tmpl w:val="92AA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E394D"/>
    <w:multiLevelType w:val="multilevel"/>
    <w:tmpl w:val="DB40A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D4A55"/>
    <w:multiLevelType w:val="multilevel"/>
    <w:tmpl w:val="A9FCA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93C7D"/>
    <w:multiLevelType w:val="multilevel"/>
    <w:tmpl w:val="8D1E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BC4906"/>
    <w:multiLevelType w:val="multilevel"/>
    <w:tmpl w:val="720C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413FA"/>
    <w:multiLevelType w:val="multilevel"/>
    <w:tmpl w:val="3C50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B5369"/>
    <w:multiLevelType w:val="multilevel"/>
    <w:tmpl w:val="49441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E3782"/>
    <w:multiLevelType w:val="multilevel"/>
    <w:tmpl w:val="7BEA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1D00A7"/>
    <w:multiLevelType w:val="multilevel"/>
    <w:tmpl w:val="769EE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4A51E8"/>
    <w:multiLevelType w:val="multilevel"/>
    <w:tmpl w:val="04D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57302C"/>
    <w:multiLevelType w:val="multilevel"/>
    <w:tmpl w:val="A7B0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F56BE4"/>
    <w:multiLevelType w:val="multilevel"/>
    <w:tmpl w:val="D5A4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0144C1"/>
    <w:multiLevelType w:val="multilevel"/>
    <w:tmpl w:val="DC2E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153116"/>
    <w:multiLevelType w:val="multilevel"/>
    <w:tmpl w:val="BEE8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A5B37"/>
    <w:multiLevelType w:val="multilevel"/>
    <w:tmpl w:val="51F4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942428"/>
    <w:multiLevelType w:val="multilevel"/>
    <w:tmpl w:val="9966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5B64FB"/>
    <w:multiLevelType w:val="multilevel"/>
    <w:tmpl w:val="8AD2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614FFF"/>
    <w:multiLevelType w:val="multilevel"/>
    <w:tmpl w:val="7D34A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15"/>
  </w:num>
  <w:num w:numId="6">
    <w:abstractNumId w:val="2"/>
  </w:num>
  <w:num w:numId="7">
    <w:abstractNumId w:val="10"/>
  </w:num>
  <w:num w:numId="8">
    <w:abstractNumId w:val="11"/>
  </w:num>
  <w:num w:numId="9">
    <w:abstractNumId w:val="14"/>
  </w:num>
  <w:num w:numId="10">
    <w:abstractNumId w:val="0"/>
  </w:num>
  <w:num w:numId="11">
    <w:abstractNumId w:val="16"/>
  </w:num>
  <w:num w:numId="12">
    <w:abstractNumId w:val="12"/>
  </w:num>
  <w:num w:numId="13">
    <w:abstractNumId w:val="5"/>
  </w:num>
  <w:num w:numId="14">
    <w:abstractNumId w:val="13"/>
  </w:num>
  <w:num w:numId="15">
    <w:abstractNumId w:val="9"/>
  </w:num>
  <w:num w:numId="16">
    <w:abstractNumId w:val="17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2F4"/>
    <w:rsid w:val="0060274F"/>
    <w:rsid w:val="007002F4"/>
    <w:rsid w:val="00721A9F"/>
    <w:rsid w:val="00E2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AA4B"/>
  <w15:chartTrackingRefBased/>
  <w15:docId w15:val="{F8971E49-6427-42FA-BFFB-FF239B41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7002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002F4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customStyle="1" w:styleId="isselectedend">
    <w:name w:val="isselectedend"/>
    <w:basedOn w:val="Normal"/>
    <w:rsid w:val="00700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7002F4"/>
    <w:rPr>
      <w:b/>
      <w:bCs/>
    </w:rPr>
  </w:style>
  <w:style w:type="character" w:customStyle="1" w:styleId="text-token-text-primary">
    <w:name w:val="text-token-text-primary"/>
    <w:basedOn w:val="Fuentedeprrafopredeter"/>
    <w:rsid w:val="007002F4"/>
  </w:style>
  <w:style w:type="paragraph" w:styleId="NormalWeb">
    <w:name w:val="Normal (Web)"/>
    <w:basedOn w:val="Normal"/>
    <w:uiPriority w:val="99"/>
    <w:semiHidden/>
    <w:unhideWhenUsed/>
    <w:rsid w:val="00700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721A9F"/>
    <w:pPr>
      <w:ind w:left="720"/>
      <w:contextualSpacing/>
    </w:pPr>
  </w:style>
  <w:style w:type="paragraph" w:styleId="Sinespaciado">
    <w:name w:val="No Spacing"/>
    <w:uiPriority w:val="1"/>
    <w:qFormat/>
    <w:rsid w:val="00721A9F"/>
    <w:pPr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7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5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968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Nevy Villamil</dc:creator>
  <cp:keywords/>
  <dc:description/>
  <cp:lastModifiedBy>YINETH MANUELA HERNANDEZ ALARCON</cp:lastModifiedBy>
  <cp:revision>2</cp:revision>
  <dcterms:created xsi:type="dcterms:W3CDTF">2026-07-09T23:20:00Z</dcterms:created>
  <dcterms:modified xsi:type="dcterms:W3CDTF">2026-07-14T21:04:00Z</dcterms:modified>
</cp:coreProperties>
</file>