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5C30" w:rsidRPr="00525C30" w:rsidRDefault="00525C30" w:rsidP="00525C30">
      <w:pPr>
        <w:spacing w:after="0" w:line="240" w:lineRule="auto"/>
        <w:jc w:val="center"/>
        <w:rPr>
          <w:rFonts w:ascii="Arial Narrow" w:eastAsia="Arial Unicode MS" w:hAnsi="Arial Narrow" w:cs="Arial"/>
          <w:b/>
          <w:bCs/>
          <w:color w:val="000000" w:themeColor="text1"/>
          <w:sz w:val="20"/>
          <w:szCs w:val="20"/>
          <w:lang w:val="es-MX" w:eastAsia="es-ES"/>
        </w:rPr>
      </w:pPr>
      <w:bookmarkStart w:id="0" w:name="_GoBack"/>
      <w:bookmarkEnd w:id="0"/>
      <w:r w:rsidRPr="00525C30">
        <w:rPr>
          <w:rFonts w:ascii="Arial Narrow" w:eastAsia="Arial Unicode MS" w:hAnsi="Arial Narrow" w:cs="Arial"/>
          <w:b/>
          <w:bCs/>
          <w:color w:val="000000" w:themeColor="text1"/>
          <w:sz w:val="20"/>
          <w:szCs w:val="20"/>
          <w:lang w:val="es-MX" w:eastAsia="es-ES"/>
        </w:rPr>
        <w:t>FORMULARIO No. 5</w:t>
      </w:r>
    </w:p>
    <w:p w:rsidR="00525C30" w:rsidRPr="00525C30" w:rsidRDefault="00525C30" w:rsidP="00525C30">
      <w:pPr>
        <w:spacing w:after="0" w:line="240" w:lineRule="auto"/>
        <w:jc w:val="center"/>
        <w:rPr>
          <w:rFonts w:ascii="Arial Narrow" w:eastAsia="Arial Unicode MS" w:hAnsi="Arial Narrow" w:cs="Arial"/>
          <w:b/>
          <w:bCs/>
          <w:color w:val="000000" w:themeColor="text1"/>
          <w:sz w:val="20"/>
          <w:szCs w:val="20"/>
          <w:lang w:val="es-MX" w:eastAsia="es-ES"/>
        </w:rPr>
      </w:pPr>
      <w:r w:rsidRPr="00525C30">
        <w:rPr>
          <w:rFonts w:ascii="Arial Narrow" w:eastAsia="Arial Unicode MS" w:hAnsi="Arial Narrow" w:cs="Arial"/>
          <w:b/>
          <w:bCs/>
          <w:color w:val="000000" w:themeColor="text1"/>
          <w:sz w:val="20"/>
          <w:szCs w:val="20"/>
          <w:lang w:val="es-MX" w:eastAsia="es-ES"/>
        </w:rPr>
        <w:t>PACTO DE INTEGRIDAD</w:t>
      </w:r>
    </w:p>
    <w:p w:rsidR="00525C30" w:rsidRPr="00525C30" w:rsidRDefault="00525C30" w:rsidP="00525C30">
      <w:pPr>
        <w:spacing w:after="0" w:line="240" w:lineRule="auto"/>
        <w:jc w:val="both"/>
        <w:rPr>
          <w:rFonts w:ascii="Arial Narrow" w:eastAsia="Arial Unicode MS" w:hAnsi="Arial Narrow" w:cs="Arial"/>
          <w:b/>
          <w:bCs/>
          <w:color w:val="000000" w:themeColor="text1"/>
          <w:sz w:val="20"/>
          <w:szCs w:val="20"/>
          <w:lang w:val="es-MX" w:eastAsia="es-ES"/>
        </w:rPr>
      </w:pP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color w:val="000000" w:themeColor="text1"/>
          <w:sz w:val="20"/>
          <w:szCs w:val="20"/>
          <w:lang w:val="es-ES"/>
        </w:rPr>
        <w:t xml:space="preserve">Ante la opinión pública nacional e internacional, nosotros: por una parte, </w:t>
      </w:r>
      <w:r w:rsidRPr="00525C30">
        <w:rPr>
          <w:rFonts w:ascii="Arial Narrow" w:eastAsia="Calibri" w:hAnsi="Arial Narrow" w:cs="Arial"/>
          <w:b/>
          <w:bCs/>
          <w:color w:val="000000" w:themeColor="text1"/>
          <w:sz w:val="20"/>
          <w:szCs w:val="20"/>
          <w:lang w:val="es-ES"/>
        </w:rPr>
        <w:t xml:space="preserve">LOS REPRESENTANTES LEGALES Y DIRECTIVOS DE LAS EMPRESAS PROPONENTES, </w:t>
      </w:r>
      <w:r w:rsidRPr="00525C30">
        <w:rPr>
          <w:rFonts w:ascii="Arial Narrow" w:eastAsia="Calibri" w:hAnsi="Arial Narrow" w:cs="Arial"/>
          <w:color w:val="000000" w:themeColor="text1"/>
          <w:sz w:val="20"/>
          <w:szCs w:val="20"/>
          <w:lang w:val="es-ES"/>
        </w:rPr>
        <w:t xml:space="preserve">en el proceso de </w:t>
      </w:r>
      <w:r w:rsidR="00074AB2">
        <w:rPr>
          <w:rFonts w:ascii="Arial Narrow" w:eastAsia="Calibri" w:hAnsi="Arial Narrow" w:cs="Arial"/>
          <w:b/>
          <w:color w:val="000000" w:themeColor="text1"/>
          <w:sz w:val="20"/>
          <w:szCs w:val="20"/>
        </w:rPr>
        <w:t>MINÍMA CUANTÍA</w:t>
      </w:r>
      <w:r w:rsidR="00074AB2" w:rsidRPr="00140C7C">
        <w:rPr>
          <w:rFonts w:ascii="Arial Narrow" w:eastAsia="Calibri" w:hAnsi="Arial Narrow" w:cs="Arial"/>
          <w:b/>
          <w:color w:val="000000" w:themeColor="text1"/>
          <w:sz w:val="20"/>
          <w:szCs w:val="20"/>
        </w:rPr>
        <w:t xml:space="preserve"> </w:t>
      </w:r>
      <w:r w:rsidR="00074AB2">
        <w:rPr>
          <w:rFonts w:ascii="Arial Narrow" w:eastAsia="Calibri" w:hAnsi="Arial Narrow" w:cs="Arial"/>
          <w:b/>
          <w:color w:val="000000" w:themeColor="text1"/>
          <w:sz w:val="20"/>
          <w:szCs w:val="20"/>
        </w:rPr>
        <w:t>No. XXX-MC-CENACINTELIGENCIA-20XX</w:t>
      </w:r>
      <w:r w:rsidRPr="00525C30">
        <w:rPr>
          <w:rFonts w:ascii="Arial Narrow" w:eastAsia="Calibri" w:hAnsi="Arial Narrow" w:cs="Arial"/>
          <w:color w:val="000000" w:themeColor="text1"/>
          <w:sz w:val="20"/>
          <w:szCs w:val="20"/>
          <w:lang w:val="es-ES"/>
        </w:rPr>
        <w:t xml:space="preserve">, cuyo objeto es “_____________________________________, actuando en nombre propio y en representación de las </w:t>
      </w:r>
      <w:r w:rsidRPr="00525C30">
        <w:rPr>
          <w:rFonts w:ascii="Arial Narrow" w:eastAsia="Calibri" w:hAnsi="Arial Narrow" w:cs="Arial"/>
          <w:b/>
          <w:bCs/>
          <w:color w:val="000000" w:themeColor="text1"/>
          <w:sz w:val="20"/>
          <w:szCs w:val="20"/>
          <w:lang w:val="es-ES"/>
        </w:rPr>
        <w:t>PERSONAS JURÍDICAS QUE OBRAN COMO PROPONENTES</w:t>
      </w:r>
      <w:r w:rsidRPr="00525C30">
        <w:rPr>
          <w:rFonts w:ascii="Arial Narrow" w:eastAsia="Calibri" w:hAnsi="Arial Narrow" w:cs="Arial"/>
          <w:color w:val="000000" w:themeColor="text1"/>
          <w:sz w:val="20"/>
          <w:szCs w:val="20"/>
          <w:lang w:val="es-ES"/>
        </w:rPr>
        <w:t xml:space="preserve">, en este proceso de contratación, y por </w:t>
      </w:r>
      <w:r w:rsidRPr="00525C30">
        <w:rPr>
          <w:rFonts w:ascii="Arial Narrow" w:eastAsia="Calibri" w:hAnsi="Arial Narrow" w:cs="Arial"/>
          <w:b/>
          <w:color w:val="000000" w:themeColor="text1"/>
          <w:sz w:val="20"/>
          <w:szCs w:val="20"/>
          <w:lang w:val="es-ES"/>
        </w:rPr>
        <w:t>OTRA LOS FUNCIONARIOS ASESORES DEL</w:t>
      </w:r>
      <w:r w:rsidRPr="00525C30">
        <w:rPr>
          <w:rFonts w:ascii="Arial Narrow" w:eastAsia="Calibri" w:hAnsi="Arial Narrow" w:cs="Arial"/>
          <w:color w:val="000000" w:themeColor="text1"/>
          <w:sz w:val="20"/>
          <w:szCs w:val="20"/>
          <w:lang w:val="es-ES"/>
        </w:rPr>
        <w:t xml:space="preserve"> </w:t>
      </w:r>
      <w:r w:rsidRPr="00525C30">
        <w:rPr>
          <w:rFonts w:ascii="Arial Narrow" w:eastAsia="Calibri" w:hAnsi="Arial Narrow" w:cs="Arial"/>
          <w:b/>
          <w:bCs/>
          <w:color w:val="000000" w:themeColor="text1"/>
          <w:sz w:val="20"/>
          <w:szCs w:val="20"/>
          <w:lang w:val="es-ES"/>
        </w:rPr>
        <w:t xml:space="preserve">MINISTERIO DE DEFENSA NACIONAL-EJERCITO NACIONAL- CENAC ESPECIALIZADA INTELIGENCIA </w:t>
      </w:r>
      <w:r w:rsidRPr="00525C30">
        <w:rPr>
          <w:rFonts w:ascii="Arial Narrow" w:eastAsia="Calibri" w:hAnsi="Arial Narrow" w:cs="Arial"/>
          <w:color w:val="000000" w:themeColor="text1"/>
          <w:sz w:val="20"/>
          <w:szCs w:val="20"/>
          <w:lang w:val="es-ES"/>
        </w:rPr>
        <w:t xml:space="preserve">que han participado y o participarán en las estructuración técnica, económica y jurídica del presente proceso de contratación, o en su trámite, impulso, revisión, y definición, hemos acordado suscribir el presente </w:t>
      </w:r>
      <w:r w:rsidRPr="00525C30">
        <w:rPr>
          <w:rFonts w:ascii="Arial Narrow" w:eastAsia="Calibri" w:hAnsi="Arial Narrow" w:cs="Arial"/>
          <w:b/>
          <w:color w:val="000000" w:themeColor="text1"/>
          <w:sz w:val="20"/>
          <w:szCs w:val="20"/>
          <w:lang w:val="es-ES"/>
        </w:rPr>
        <w:t>PACTO DE INTEGRIDAD</w:t>
      </w:r>
      <w:r w:rsidRPr="00525C30">
        <w:rPr>
          <w:rFonts w:ascii="Arial Narrow" w:eastAsia="Calibri" w:hAnsi="Arial Narrow" w:cs="Arial"/>
          <w:color w:val="000000" w:themeColor="text1"/>
          <w:sz w:val="20"/>
          <w:szCs w:val="20"/>
          <w:lang w:val="es-ES"/>
        </w:rPr>
        <w:t xml:space="preserve">, teniendo en cuenta que en Colombia todas las formas de corrupción son ilegales, y que el Estado procesa y continuará procesando a los infractores.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color w:val="000000" w:themeColor="text1"/>
          <w:sz w:val="20"/>
          <w:szCs w:val="20"/>
          <w:lang w:val="es-ES"/>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color w:val="000000" w:themeColor="text1"/>
          <w:sz w:val="20"/>
          <w:szCs w:val="20"/>
          <w:lang w:val="es-ES"/>
        </w:rPr>
        <w:t xml:space="preserve">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color w:val="000000" w:themeColor="text1"/>
          <w:sz w:val="20"/>
          <w:szCs w:val="20"/>
          <w:lang w:val="es-ES"/>
        </w:rPr>
        <w:t xml:space="preserve">Lo anterior incluye cualquier tipo de pagos, dádivas u otros favores ofrecidos o concedidos, de manera directa o a través de terceros, a funcionarios o asesores del </w:t>
      </w:r>
      <w:r w:rsidRPr="00525C30">
        <w:rPr>
          <w:rFonts w:ascii="Arial Narrow" w:eastAsia="Calibri" w:hAnsi="Arial Narrow" w:cs="Arial"/>
          <w:b/>
          <w:bCs/>
          <w:color w:val="000000" w:themeColor="text1"/>
          <w:sz w:val="20"/>
          <w:szCs w:val="20"/>
          <w:lang w:val="es-ES"/>
        </w:rPr>
        <w:t xml:space="preserve">MINISTERIO DE DEFENSA NACIONAL-EJERCITO NACIONAL- CENAC ESPECIALIZADA INTELIGENCIA </w:t>
      </w:r>
      <w:r w:rsidRPr="00525C30">
        <w:rPr>
          <w:rFonts w:ascii="Arial Narrow" w:eastAsia="Calibri" w:hAnsi="Arial Narrow" w:cs="Arial"/>
          <w:color w:val="000000" w:themeColor="text1"/>
          <w:sz w:val="20"/>
          <w:szCs w:val="20"/>
          <w:lang w:val="es-ES"/>
        </w:rPr>
        <w:t xml:space="preserve">con el fin de: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color w:val="000000" w:themeColor="text1"/>
          <w:sz w:val="20"/>
          <w:szCs w:val="20"/>
          <w:lang w:val="es-ES"/>
        </w:rPr>
        <w:t xml:space="preserve">1. Procurar que se diseñe el proyecto o partes de éste de una manera que ofrezca ventajas a uno o varios participantes;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color w:val="000000" w:themeColor="text1"/>
          <w:sz w:val="20"/>
          <w:szCs w:val="20"/>
          <w:lang w:val="es-ES"/>
        </w:rPr>
        <w:t xml:space="preserve">2. Dar ventaja indebida a cualquiera de los participantes en la evaluación y elección de los mismos para la adjudicación del contrato;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color w:val="000000" w:themeColor="text1"/>
          <w:sz w:val="20"/>
          <w:szCs w:val="20"/>
          <w:lang w:val="es-ES"/>
        </w:rPr>
        <w:t xml:space="preserve">3. Ganar la adjudicación del contrato;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color w:val="000000" w:themeColor="text1"/>
          <w:sz w:val="20"/>
          <w:szCs w:val="20"/>
          <w:lang w:val="es-ES"/>
        </w:rPr>
        <w:t xml:space="preserve">4. Lograr cambios sustanciales en el contrato ajustando las especificaciones, los plazos o cualquier otro componente importante del contrato;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color w:val="000000" w:themeColor="text1"/>
          <w:sz w:val="20"/>
          <w:szCs w:val="20"/>
          <w:lang w:val="es-ES"/>
        </w:rPr>
        <w:t>5. Logar que sean aprobados por funcionarios públicos, asesores o por el supervisor del contrato (o por su personal, asesores y sub</w:t>
      </w:r>
      <w:r w:rsidRPr="00525C30">
        <w:rPr>
          <w:rFonts w:ascii="Arial Narrow" w:eastAsia="Calibri" w:hAnsi="Arial Narrow" w:cs="Arial"/>
          <w:bCs/>
          <w:color w:val="000000" w:themeColor="text1"/>
          <w:sz w:val="20"/>
          <w:szCs w:val="20"/>
          <w:lang w:val="es-ES"/>
        </w:rPr>
        <w:t>contratista</w:t>
      </w:r>
      <w:r w:rsidRPr="00525C30">
        <w:rPr>
          <w:rFonts w:ascii="Arial Narrow" w:eastAsia="Calibri" w:hAnsi="Arial Narrow" w:cs="Arial"/>
          <w:color w:val="000000" w:themeColor="text1"/>
          <w:sz w:val="20"/>
          <w:szCs w:val="20"/>
          <w:lang w:val="es-ES"/>
        </w:rPr>
        <w:t xml:space="preserve">s) resultados por debajo de los parámetros que sean propuestos por los </w:t>
      </w:r>
      <w:r w:rsidRPr="00525C30">
        <w:rPr>
          <w:rFonts w:ascii="Arial Narrow" w:eastAsia="Calibri" w:hAnsi="Arial Narrow" w:cs="Arial"/>
          <w:b/>
          <w:bCs/>
          <w:color w:val="000000" w:themeColor="text1"/>
          <w:sz w:val="20"/>
          <w:szCs w:val="20"/>
          <w:lang w:val="es-ES"/>
        </w:rPr>
        <w:t xml:space="preserve">PROPONENTES </w:t>
      </w:r>
      <w:r w:rsidRPr="00525C30">
        <w:rPr>
          <w:rFonts w:ascii="Arial Narrow" w:eastAsia="Calibri" w:hAnsi="Arial Narrow" w:cs="Arial"/>
          <w:color w:val="000000" w:themeColor="text1"/>
          <w:sz w:val="20"/>
          <w:szCs w:val="20"/>
          <w:lang w:val="es-ES"/>
        </w:rPr>
        <w:t xml:space="preserve">y pactados con el </w:t>
      </w:r>
      <w:r w:rsidRPr="00525C30">
        <w:rPr>
          <w:rFonts w:ascii="Arial Narrow" w:eastAsia="Calibri" w:hAnsi="Arial Narrow" w:cs="Arial"/>
          <w:b/>
          <w:bCs/>
          <w:color w:val="000000" w:themeColor="text1"/>
          <w:sz w:val="20"/>
          <w:szCs w:val="20"/>
          <w:lang w:val="es-ES"/>
        </w:rPr>
        <w:t>MINISTERIO DE DEFENSA NACIONAL-EJERCITO NACIONAL- CENAC ESPECIALIZADA INTELIGENCIA</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color w:val="000000" w:themeColor="text1"/>
          <w:sz w:val="20"/>
          <w:szCs w:val="20"/>
          <w:lang w:val="es-ES"/>
        </w:rPr>
        <w:t xml:space="preserve">6. Abstenerse de monitorear apropiadamente la implementación del proyecto, de informar sobre violaciones de especificaciones del contrato u otras formas de incumplimiento, o de hacer plenamente responsable al </w:t>
      </w:r>
      <w:r w:rsidRPr="00525C30">
        <w:rPr>
          <w:rFonts w:ascii="Arial Narrow" w:eastAsia="Calibri" w:hAnsi="Arial Narrow" w:cs="Arial"/>
          <w:b/>
          <w:bCs/>
          <w:color w:val="000000" w:themeColor="text1"/>
          <w:sz w:val="20"/>
          <w:szCs w:val="20"/>
          <w:lang w:val="es-ES"/>
        </w:rPr>
        <w:t xml:space="preserve">CONTRATISTA </w:t>
      </w:r>
      <w:r w:rsidRPr="00525C30">
        <w:rPr>
          <w:rFonts w:ascii="Arial Narrow" w:eastAsia="Calibri" w:hAnsi="Arial Narrow" w:cs="Arial"/>
          <w:color w:val="000000" w:themeColor="text1"/>
          <w:sz w:val="20"/>
          <w:szCs w:val="20"/>
          <w:lang w:val="es-ES"/>
        </w:rPr>
        <w:t xml:space="preserve">de sus obligaciones legales;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color w:val="000000" w:themeColor="text1"/>
          <w:sz w:val="20"/>
          <w:szCs w:val="20"/>
          <w:lang w:val="es-ES"/>
        </w:rPr>
        <w:t xml:space="preserve">7. Evadir impuestos, derechos, licencias o cualquier otra obligación legal que s e debería satisfacer;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color w:val="000000" w:themeColor="text1"/>
          <w:sz w:val="20"/>
          <w:szCs w:val="20"/>
          <w:lang w:val="es-ES"/>
        </w:rPr>
        <w:t xml:space="preserve">8. Inducir a un funcionario a quebrantar sus deberes oficiales de cualquier otra manera;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color w:val="000000" w:themeColor="text1"/>
          <w:sz w:val="20"/>
          <w:szCs w:val="20"/>
          <w:lang w:val="es-ES"/>
        </w:rPr>
        <w:t xml:space="preserve">Dentro de este marco los firmantes adquieren los siguientes compromisos, en todo de acuerdo con las leyes colombianas: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b/>
          <w:bCs/>
          <w:color w:val="000000" w:themeColor="text1"/>
          <w:sz w:val="20"/>
          <w:szCs w:val="20"/>
          <w:lang w:val="es-ES"/>
        </w:rPr>
        <w:t xml:space="preserve">1. </w:t>
      </w:r>
      <w:r w:rsidRPr="00525C30">
        <w:rPr>
          <w:rFonts w:ascii="Arial Narrow" w:eastAsia="Calibri" w:hAnsi="Arial Narrow" w:cs="Arial"/>
          <w:color w:val="000000" w:themeColor="text1"/>
          <w:sz w:val="20"/>
          <w:szCs w:val="20"/>
          <w:lang w:val="es-ES"/>
        </w:rPr>
        <w:t xml:space="preserve">Las empresas participantes y el </w:t>
      </w:r>
      <w:r w:rsidRPr="00525C30">
        <w:rPr>
          <w:rFonts w:ascii="Arial Narrow" w:eastAsia="Calibri" w:hAnsi="Arial Narrow" w:cs="Arial"/>
          <w:b/>
          <w:bCs/>
          <w:color w:val="000000" w:themeColor="text1"/>
          <w:sz w:val="20"/>
          <w:szCs w:val="20"/>
          <w:lang w:val="es-ES"/>
        </w:rPr>
        <w:t xml:space="preserve">MINISTERIO DE DEFENSA NACIONAL-EJERCITO NACIONAL- CENAC ESPECIALIZADA INTELIGENCIA </w:t>
      </w:r>
      <w:r w:rsidRPr="00525C30">
        <w:rPr>
          <w:rFonts w:ascii="Arial Narrow" w:eastAsia="Calibri" w:hAnsi="Arial Narrow" w:cs="Arial"/>
          <w:color w:val="000000" w:themeColor="text1"/>
          <w:sz w:val="20"/>
          <w:szCs w:val="20"/>
          <w:lang w:val="es-ES"/>
        </w:rPr>
        <w:t xml:space="preserve">asignan importancia a la presentación de propuestas en un entorno libre, imparcial, competitivo y no sujeto a abuso. A las empresas les complace confirmar que: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b/>
          <w:bCs/>
          <w:color w:val="000000" w:themeColor="text1"/>
          <w:sz w:val="20"/>
          <w:szCs w:val="20"/>
          <w:lang w:val="es-ES"/>
        </w:rPr>
        <w:t xml:space="preserve">a. </w:t>
      </w:r>
      <w:r w:rsidRPr="00525C30">
        <w:rPr>
          <w:rFonts w:ascii="Arial Narrow" w:eastAsia="Calibri" w:hAnsi="Arial Narrow" w:cs="Arial"/>
          <w:color w:val="000000" w:themeColor="text1"/>
          <w:sz w:val="20"/>
          <w:szCs w:val="20"/>
          <w:lang w:val="es-ES"/>
        </w:rPr>
        <w:t xml:space="preserve">No han ofrecido o concedido, ni han intentado ofrecer o conceder y no ofrecerán ni concederán, no directa ni indirectamente mediante agentes o terceros, ninguna inducción o recompensa impropias a ningún funcionario o obtener o retener este contrato u otra ventaja impropia, y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b/>
          <w:bCs/>
          <w:color w:val="000000" w:themeColor="text1"/>
          <w:sz w:val="20"/>
          <w:szCs w:val="20"/>
          <w:lang w:val="es-ES"/>
        </w:rPr>
        <w:t xml:space="preserve">b. </w:t>
      </w:r>
      <w:r w:rsidRPr="00525C30">
        <w:rPr>
          <w:rFonts w:ascii="Arial Narrow" w:eastAsia="Calibri" w:hAnsi="Arial Narrow" w:cs="Arial"/>
          <w:color w:val="000000" w:themeColor="text1"/>
          <w:sz w:val="20"/>
          <w:szCs w:val="20"/>
          <w:lang w:val="es-ES"/>
        </w:rPr>
        <w:t xml:space="preserve">No han coludido y no coludirán con otros con el fin de limitar indebidamente la competencia para este contrato. Las empresas comprenden la importancia material de estos compromisos para el </w:t>
      </w:r>
      <w:r w:rsidRPr="00525C30">
        <w:rPr>
          <w:rFonts w:ascii="Arial Narrow" w:eastAsia="Calibri" w:hAnsi="Arial Narrow" w:cs="Arial"/>
          <w:b/>
          <w:bCs/>
          <w:color w:val="000000" w:themeColor="text1"/>
          <w:sz w:val="20"/>
          <w:szCs w:val="20"/>
          <w:lang w:val="es-ES"/>
        </w:rPr>
        <w:t xml:space="preserve">MINISTERIO DE DEFENSA NACIONAL-EJERCITO NACIONAL- CENAC ESPECIALIZADA INTELIGENCIA </w:t>
      </w:r>
      <w:r w:rsidRPr="00525C30">
        <w:rPr>
          <w:rFonts w:ascii="Arial Narrow" w:eastAsia="Calibri" w:hAnsi="Arial Narrow" w:cs="Arial"/>
          <w:color w:val="000000" w:themeColor="text1"/>
          <w:sz w:val="20"/>
          <w:szCs w:val="20"/>
          <w:lang w:val="es-ES"/>
        </w:rPr>
        <w:t xml:space="preserve">y la seriedad de los mismos.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color w:val="000000" w:themeColor="text1"/>
          <w:sz w:val="20"/>
          <w:szCs w:val="20"/>
          <w:lang w:val="es-ES"/>
        </w:rPr>
        <w:t xml:space="preserve">Por su parte los </w:t>
      </w:r>
      <w:r w:rsidRPr="00525C30">
        <w:rPr>
          <w:rFonts w:ascii="Arial Narrow" w:eastAsia="Calibri" w:hAnsi="Arial Narrow" w:cs="Arial"/>
          <w:b/>
          <w:bCs/>
          <w:color w:val="000000" w:themeColor="text1"/>
          <w:sz w:val="20"/>
          <w:szCs w:val="20"/>
          <w:lang w:val="es-ES"/>
        </w:rPr>
        <w:t>FUNCIONARIOS O ASESORES DEL MINISTERIO DE DEFENSA NACIONAL-EJERCITO NACIONAL- CENAC ESPECIALIZADA INTELIGENCIA,</w:t>
      </w:r>
      <w:r w:rsidRPr="00525C30">
        <w:rPr>
          <w:rFonts w:ascii="Arial Narrow" w:eastAsia="Calibri" w:hAnsi="Arial Narrow" w:cs="Arial"/>
          <w:color w:val="000000" w:themeColor="text1"/>
          <w:sz w:val="20"/>
          <w:szCs w:val="20"/>
          <w:lang w:val="es-ES"/>
        </w:rPr>
        <w:t xml:space="preserve"> también confirman que no han pedido ni aceptado, ni pedirán ni aceptarán, de manera directa o a través de terceros, ningún pago u otro favor por parte de las empresas participantes a cambio de favorecerlos en la obtención o retención del contrato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b/>
          <w:bCs/>
          <w:color w:val="000000" w:themeColor="text1"/>
          <w:sz w:val="20"/>
          <w:szCs w:val="20"/>
          <w:lang w:val="es-ES"/>
        </w:rPr>
        <w:lastRenderedPageBreak/>
        <w:t xml:space="preserve">2. </w:t>
      </w:r>
      <w:r w:rsidRPr="00525C30">
        <w:rPr>
          <w:rFonts w:ascii="Arial Narrow" w:eastAsia="Calibri" w:hAnsi="Arial Narrow" w:cs="Arial"/>
          <w:color w:val="000000" w:themeColor="text1"/>
          <w:sz w:val="20"/>
          <w:szCs w:val="20"/>
          <w:lang w:val="es-ES"/>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w:t>
      </w:r>
      <w:r w:rsidRPr="00525C30">
        <w:rPr>
          <w:rFonts w:ascii="Arial Narrow" w:eastAsia="Calibri" w:hAnsi="Arial Narrow" w:cs="Arial"/>
          <w:bCs/>
          <w:color w:val="000000" w:themeColor="text1"/>
          <w:sz w:val="20"/>
          <w:szCs w:val="20"/>
          <w:lang w:val="es-ES"/>
        </w:rPr>
        <w:t>contratista</w:t>
      </w:r>
      <w:r w:rsidRPr="00525C30">
        <w:rPr>
          <w:rFonts w:ascii="Arial Narrow" w:eastAsia="Calibri" w:hAnsi="Arial Narrow" w:cs="Arial"/>
          <w:color w:val="000000" w:themeColor="text1"/>
          <w:sz w:val="20"/>
          <w:szCs w:val="20"/>
          <w:lang w:val="es-ES"/>
        </w:rPr>
        <w:t xml:space="preserve">s.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b/>
          <w:bCs/>
          <w:color w:val="000000" w:themeColor="text1"/>
          <w:sz w:val="20"/>
          <w:szCs w:val="20"/>
          <w:lang w:val="es-ES"/>
        </w:rPr>
        <w:t xml:space="preserve">3. </w:t>
      </w:r>
      <w:r w:rsidRPr="00525C30">
        <w:rPr>
          <w:rFonts w:ascii="Arial Narrow" w:eastAsia="Calibri" w:hAnsi="Arial Narrow" w:cs="Arial"/>
          <w:color w:val="000000" w:themeColor="text1"/>
          <w:sz w:val="20"/>
          <w:szCs w:val="20"/>
          <w:lang w:val="es-ES"/>
        </w:rPr>
        <w:t xml:space="preserve">Este compromiso se presenta en nombre y de parte de los Presidentes y/o Gerentes Generales de las empresas participantes.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b/>
          <w:bCs/>
          <w:color w:val="000000" w:themeColor="text1"/>
          <w:sz w:val="20"/>
          <w:szCs w:val="20"/>
          <w:lang w:val="es-ES"/>
        </w:rPr>
        <w:t xml:space="preserve">4. </w:t>
      </w:r>
      <w:r w:rsidRPr="00525C30">
        <w:rPr>
          <w:rFonts w:ascii="Arial Narrow" w:eastAsia="Calibri" w:hAnsi="Arial Narrow" w:cs="Arial"/>
          <w:color w:val="000000" w:themeColor="text1"/>
          <w:sz w:val="20"/>
          <w:szCs w:val="20"/>
          <w:lang w:val="es-ES"/>
        </w:rPr>
        <w:t xml:space="preserve">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b/>
          <w:bCs/>
          <w:color w:val="000000" w:themeColor="text1"/>
          <w:sz w:val="20"/>
          <w:szCs w:val="20"/>
          <w:lang w:val="es-ES"/>
        </w:rPr>
        <w:t xml:space="preserve">5. </w:t>
      </w:r>
      <w:r w:rsidRPr="00525C30">
        <w:rPr>
          <w:rFonts w:ascii="Arial Narrow" w:eastAsia="Calibri" w:hAnsi="Arial Narrow" w:cs="Arial"/>
          <w:color w:val="000000" w:themeColor="text1"/>
          <w:sz w:val="20"/>
          <w:szCs w:val="20"/>
          <w:lang w:val="es-ES"/>
        </w:rPr>
        <w:t xml:space="preserve">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b/>
          <w:bCs/>
          <w:color w:val="000000" w:themeColor="text1"/>
          <w:sz w:val="20"/>
          <w:szCs w:val="20"/>
          <w:lang w:val="es-ES"/>
        </w:rPr>
        <w:t xml:space="preserve">6. </w:t>
      </w:r>
      <w:r w:rsidRPr="00525C30">
        <w:rPr>
          <w:rFonts w:ascii="Arial Narrow" w:eastAsia="Calibri" w:hAnsi="Arial Narrow" w:cs="Arial"/>
          <w:color w:val="000000" w:themeColor="text1"/>
          <w:sz w:val="20"/>
          <w:szCs w:val="20"/>
          <w:lang w:val="es-ES"/>
        </w:rPr>
        <w:t xml:space="preserve">Con respecto a los pagos relacionados con el negocio, las empresas participantes acuerdan: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b/>
          <w:bCs/>
          <w:color w:val="000000" w:themeColor="text1"/>
          <w:sz w:val="20"/>
          <w:szCs w:val="20"/>
          <w:lang w:val="es-ES"/>
        </w:rPr>
        <w:t xml:space="preserve">a. </w:t>
      </w:r>
      <w:r w:rsidRPr="00525C30">
        <w:rPr>
          <w:rFonts w:ascii="Arial Narrow" w:eastAsia="Calibri" w:hAnsi="Arial Narrow" w:cs="Arial"/>
          <w:color w:val="000000" w:themeColor="text1"/>
          <w:sz w:val="20"/>
          <w:szCs w:val="20"/>
          <w:lang w:val="es-ES"/>
        </w:rPr>
        <w:t xml:space="preserve">Los pagos a agentes y otros terceros estarán limitados a una compensación razonable por servicios claramente asociados al negocio.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b/>
          <w:bCs/>
          <w:color w:val="000000" w:themeColor="text1"/>
          <w:sz w:val="20"/>
          <w:szCs w:val="20"/>
          <w:lang w:val="es-ES"/>
        </w:rPr>
        <w:t xml:space="preserve">b. </w:t>
      </w:r>
      <w:r w:rsidRPr="00525C30">
        <w:rPr>
          <w:rFonts w:ascii="Arial Narrow" w:eastAsia="Calibri" w:hAnsi="Arial Narrow" w:cs="Arial"/>
          <w:color w:val="000000" w:themeColor="text1"/>
          <w:sz w:val="20"/>
          <w:szCs w:val="20"/>
          <w:lang w:val="es-ES"/>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w:t>
      </w:r>
      <w:r w:rsidRPr="00525C30">
        <w:rPr>
          <w:rFonts w:ascii="Arial Narrow" w:eastAsia="Calibri" w:hAnsi="Arial Narrow" w:cs="Arial"/>
          <w:b/>
          <w:bCs/>
          <w:color w:val="000000" w:themeColor="text1"/>
          <w:sz w:val="20"/>
          <w:szCs w:val="20"/>
          <w:lang w:val="es-ES"/>
        </w:rPr>
        <w:t xml:space="preserve">PROPONENTE </w:t>
      </w:r>
      <w:r w:rsidRPr="00525C30">
        <w:rPr>
          <w:rFonts w:ascii="Arial Narrow" w:eastAsia="Calibri" w:hAnsi="Arial Narrow" w:cs="Arial"/>
          <w:color w:val="000000" w:themeColor="text1"/>
          <w:sz w:val="20"/>
          <w:szCs w:val="20"/>
          <w:lang w:val="es-ES"/>
        </w:rPr>
        <w:t xml:space="preserve">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b/>
          <w:bCs/>
          <w:color w:val="000000" w:themeColor="text1"/>
          <w:sz w:val="20"/>
          <w:szCs w:val="20"/>
          <w:lang w:val="es-ES"/>
        </w:rPr>
        <w:t xml:space="preserve">c. </w:t>
      </w:r>
      <w:r w:rsidRPr="00525C30">
        <w:rPr>
          <w:rFonts w:ascii="Arial Narrow" w:eastAsia="Calibri" w:hAnsi="Arial Narrow" w:cs="Arial"/>
          <w:color w:val="000000" w:themeColor="text1"/>
          <w:sz w:val="20"/>
          <w:szCs w:val="20"/>
          <w:lang w:val="es-ES"/>
        </w:rPr>
        <w:t xml:space="preserve">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b/>
          <w:bCs/>
          <w:color w:val="000000" w:themeColor="text1"/>
          <w:sz w:val="20"/>
          <w:szCs w:val="20"/>
          <w:lang w:val="es-ES"/>
        </w:rPr>
        <w:t xml:space="preserve">7. </w:t>
      </w:r>
      <w:r w:rsidRPr="00525C30">
        <w:rPr>
          <w:rFonts w:ascii="Arial Narrow" w:eastAsia="Calibri" w:hAnsi="Arial Narrow" w:cs="Arial"/>
          <w:color w:val="000000" w:themeColor="text1"/>
          <w:sz w:val="20"/>
          <w:szCs w:val="20"/>
          <w:lang w:val="es-ES"/>
        </w:rPr>
        <w:t xml:space="preserve">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color w:val="000000" w:themeColor="text1"/>
          <w:sz w:val="20"/>
          <w:szCs w:val="20"/>
          <w:lang w:val="es-ES"/>
        </w:rPr>
        <w:t xml:space="preserve">De las materias relacionadas anteriormente conocerá el Árbitro por solicitud del </w:t>
      </w:r>
      <w:r w:rsidRPr="00525C30">
        <w:rPr>
          <w:rFonts w:ascii="Arial Narrow" w:eastAsia="Calibri" w:hAnsi="Arial Narrow" w:cs="Arial"/>
          <w:b/>
          <w:bCs/>
          <w:color w:val="000000" w:themeColor="text1"/>
          <w:sz w:val="20"/>
          <w:szCs w:val="20"/>
          <w:lang w:val="es-ES"/>
        </w:rPr>
        <w:t>MINISTERIO DE DEFENSA NACIONAL-EJERCITO NACIONAL- CENAC ESPECIALIZADA INTELIGENCIA</w:t>
      </w:r>
      <w:r w:rsidRPr="00525C30">
        <w:rPr>
          <w:rFonts w:ascii="Arial Narrow" w:eastAsia="Calibri" w:hAnsi="Arial Narrow" w:cs="Arial"/>
          <w:color w:val="000000" w:themeColor="text1"/>
          <w:sz w:val="20"/>
          <w:szCs w:val="20"/>
          <w:lang w:val="es-ES"/>
        </w:rPr>
        <w:t xml:space="preserve">, del programa Presidencial de Lucha contra la Corrupción, o por manifestación de alguno de los participantes.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color w:val="000000" w:themeColor="text1"/>
          <w:sz w:val="20"/>
          <w:szCs w:val="20"/>
          <w:lang w:val="es-ES"/>
        </w:rPr>
        <w:t xml:space="preserve">Dicho Árbitro deberá tener las mismas calidades que dispone la Constitución Nacional para ser magistrado de la Corte Constitucional o la Corte Suprema de Justicia y será seleccionado.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color w:val="000000" w:themeColor="text1"/>
          <w:sz w:val="20"/>
          <w:szCs w:val="20"/>
          <w:lang w:val="es-ES"/>
        </w:rPr>
        <w:t xml:space="preserve">De la lista de árbitros de la Cámara de Comercio de Bogotá, mediante el sistema de sorteo público.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b/>
          <w:bCs/>
          <w:color w:val="000000" w:themeColor="text1"/>
          <w:sz w:val="20"/>
          <w:szCs w:val="20"/>
          <w:lang w:val="es-ES"/>
        </w:rPr>
        <w:t xml:space="preserve">8. </w:t>
      </w:r>
      <w:r w:rsidRPr="00525C30">
        <w:rPr>
          <w:rFonts w:ascii="Arial Narrow" w:eastAsia="Calibri" w:hAnsi="Arial Narrow" w:cs="Arial"/>
          <w:color w:val="000000" w:themeColor="text1"/>
          <w:sz w:val="20"/>
          <w:szCs w:val="20"/>
          <w:lang w:val="es-ES"/>
        </w:rPr>
        <w:t xml:space="preserve">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color w:val="000000" w:themeColor="text1"/>
          <w:sz w:val="20"/>
          <w:szCs w:val="20"/>
          <w:lang w:val="es-ES"/>
        </w:rPr>
        <w:t xml:space="preserve">a. Si el participante que hubiere incumplido fuere el adjudicatario del proceso de contratación, cualquiera de las partes del presente documento podrá solicitar ante el juez competente la nulidad absoluta del contrato con fundamento en que el mismo adolece de una causa lícita;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color w:val="000000" w:themeColor="text1"/>
          <w:sz w:val="20"/>
          <w:szCs w:val="20"/>
          <w:lang w:val="es-ES"/>
        </w:rPr>
        <w:t xml:space="preserve">b. El contrato estatal terminará por causa imputable al </w:t>
      </w:r>
      <w:r w:rsidRPr="00525C30">
        <w:rPr>
          <w:rFonts w:ascii="Arial Narrow" w:eastAsia="Calibri" w:hAnsi="Arial Narrow" w:cs="Arial"/>
          <w:b/>
          <w:bCs/>
          <w:color w:val="000000" w:themeColor="text1"/>
          <w:sz w:val="20"/>
          <w:szCs w:val="20"/>
          <w:lang w:val="es-ES"/>
        </w:rPr>
        <w:t>CONTRATISTA</w:t>
      </w:r>
      <w:r w:rsidRPr="00525C30">
        <w:rPr>
          <w:rFonts w:ascii="Arial Narrow" w:eastAsia="Calibri" w:hAnsi="Arial Narrow" w:cs="Arial"/>
          <w:color w:val="000000" w:themeColor="text1"/>
          <w:sz w:val="20"/>
          <w:szCs w:val="20"/>
          <w:lang w:val="es-ES"/>
        </w:rPr>
        <w:t xml:space="preserve">.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se deriven de tal terminación.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color w:val="000000" w:themeColor="text1"/>
          <w:sz w:val="20"/>
          <w:szCs w:val="20"/>
          <w:lang w:val="es-ES"/>
        </w:rPr>
        <w:t xml:space="preserve">c. Una pena económica equivalente al diez por ciento (10%) del valor del contrato a título de estimación anticipada de los perjuicios a favor de los demás </w:t>
      </w:r>
      <w:r w:rsidRPr="00525C30">
        <w:rPr>
          <w:rFonts w:ascii="Arial Narrow" w:eastAsia="Calibri" w:hAnsi="Arial Narrow" w:cs="Arial"/>
          <w:b/>
          <w:bCs/>
          <w:color w:val="000000" w:themeColor="text1"/>
          <w:sz w:val="20"/>
          <w:szCs w:val="20"/>
          <w:lang w:val="es-ES"/>
        </w:rPr>
        <w:t xml:space="preserve">PROPONENTES </w:t>
      </w:r>
      <w:r w:rsidRPr="00525C30">
        <w:rPr>
          <w:rFonts w:ascii="Arial Narrow" w:eastAsia="Calibri" w:hAnsi="Arial Narrow" w:cs="Arial"/>
          <w:color w:val="000000" w:themeColor="text1"/>
          <w:sz w:val="20"/>
          <w:szCs w:val="20"/>
          <w:lang w:val="es-ES"/>
        </w:rPr>
        <w:t xml:space="preserve">que participaron el proceso de contratación y que no hubieren incumplido los compromisos consignados en el presente documento. Si hubiere más de un </w:t>
      </w:r>
      <w:r w:rsidRPr="00525C30">
        <w:rPr>
          <w:rFonts w:ascii="Arial Narrow" w:eastAsia="Calibri" w:hAnsi="Arial Narrow" w:cs="Arial"/>
          <w:b/>
          <w:bCs/>
          <w:color w:val="000000" w:themeColor="text1"/>
          <w:sz w:val="20"/>
          <w:szCs w:val="20"/>
          <w:lang w:val="es-ES"/>
        </w:rPr>
        <w:t xml:space="preserve">PROPONENTE </w:t>
      </w:r>
      <w:r w:rsidRPr="00525C30">
        <w:rPr>
          <w:rFonts w:ascii="Arial Narrow" w:eastAsia="Calibri" w:hAnsi="Arial Narrow" w:cs="Arial"/>
          <w:color w:val="000000" w:themeColor="text1"/>
          <w:sz w:val="20"/>
          <w:szCs w:val="20"/>
          <w:lang w:val="es-ES"/>
        </w:rPr>
        <w:t xml:space="preserve">el valor referido se repartirá en partes iguales entre dichos </w:t>
      </w:r>
      <w:r w:rsidRPr="00525C30">
        <w:rPr>
          <w:rFonts w:ascii="Arial Narrow" w:eastAsia="Calibri" w:hAnsi="Arial Narrow" w:cs="Arial"/>
          <w:b/>
          <w:bCs/>
          <w:color w:val="000000" w:themeColor="text1"/>
          <w:sz w:val="20"/>
          <w:szCs w:val="20"/>
          <w:lang w:val="es-ES"/>
        </w:rPr>
        <w:t>PROPONENTES</w:t>
      </w:r>
      <w:r w:rsidRPr="00525C30">
        <w:rPr>
          <w:rFonts w:ascii="Arial Narrow" w:eastAsia="Calibri" w:hAnsi="Arial Narrow" w:cs="Arial"/>
          <w:color w:val="000000" w:themeColor="text1"/>
          <w:sz w:val="20"/>
          <w:szCs w:val="20"/>
          <w:lang w:val="es-ES"/>
        </w:rPr>
        <w:t xml:space="preserve">.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color w:val="000000" w:themeColor="text1"/>
          <w:sz w:val="20"/>
          <w:szCs w:val="20"/>
          <w:lang w:val="es-ES"/>
        </w:rPr>
        <w:t xml:space="preserve">d. Abstenerse de participar en procesos de contratación de cualquier naturaleza de Entidades Públicas de la República de Colombia, que s e lleven a cabo durante un periodo de cinco años.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b/>
          <w:bCs/>
          <w:color w:val="000000" w:themeColor="text1"/>
          <w:sz w:val="20"/>
          <w:szCs w:val="20"/>
          <w:lang w:val="es-ES"/>
        </w:rPr>
        <w:lastRenderedPageBreak/>
        <w:t xml:space="preserve">9. </w:t>
      </w:r>
      <w:r w:rsidRPr="00525C30">
        <w:rPr>
          <w:rFonts w:ascii="Arial Narrow" w:eastAsia="Calibri" w:hAnsi="Arial Narrow" w:cs="Arial"/>
          <w:color w:val="000000" w:themeColor="text1"/>
          <w:sz w:val="20"/>
          <w:szCs w:val="20"/>
          <w:lang w:val="es-ES"/>
        </w:rPr>
        <w:t xml:space="preserve">Adicionalmente, todos los jefes del </w:t>
      </w:r>
      <w:r w:rsidRPr="00525C30">
        <w:rPr>
          <w:rFonts w:ascii="Arial Narrow" w:eastAsia="Calibri" w:hAnsi="Arial Narrow" w:cs="Arial"/>
          <w:b/>
          <w:bCs/>
          <w:color w:val="000000" w:themeColor="text1"/>
          <w:sz w:val="20"/>
          <w:szCs w:val="20"/>
          <w:lang w:val="es-ES"/>
        </w:rPr>
        <w:t xml:space="preserve">MINISTERIO DE DEFENSA NACIONAL-EJERCITO NACIONAL- CENAC ESPECIALIZADA INTELIGENCIA </w:t>
      </w:r>
      <w:r w:rsidRPr="00525C30">
        <w:rPr>
          <w:rFonts w:ascii="Arial Narrow" w:eastAsia="Calibri" w:hAnsi="Arial Narrow" w:cs="Arial"/>
          <w:color w:val="000000" w:themeColor="text1"/>
          <w:sz w:val="20"/>
          <w:szCs w:val="20"/>
          <w:lang w:val="es-ES"/>
        </w:rPr>
        <w:t xml:space="preserve">se obligarán a realizar todas y cada una de las gestiones y actuaciones necesarias para que las entidades competentes impulsen y desarrollen las investigaciones correspondientes con ocasión de las conductas de los funcionarios de </w:t>
      </w:r>
      <w:r w:rsidRPr="00525C30">
        <w:rPr>
          <w:rFonts w:ascii="Arial Narrow" w:eastAsia="Calibri" w:hAnsi="Arial Narrow" w:cs="Arial"/>
          <w:b/>
          <w:bCs/>
          <w:color w:val="000000" w:themeColor="text1"/>
          <w:sz w:val="20"/>
          <w:szCs w:val="20"/>
          <w:lang w:val="es-ES"/>
        </w:rPr>
        <w:t xml:space="preserve">LA ENTIDAD </w:t>
      </w:r>
      <w:r w:rsidRPr="00525C30">
        <w:rPr>
          <w:rFonts w:ascii="Arial Narrow" w:eastAsia="Calibri" w:hAnsi="Arial Narrow" w:cs="Arial"/>
          <w:color w:val="000000" w:themeColor="text1"/>
          <w:sz w:val="20"/>
          <w:szCs w:val="20"/>
          <w:lang w:val="es-ES"/>
        </w:rPr>
        <w:t xml:space="preserve">contratante o de los asesores externos de la misma que pudieren haber infringido el presente pacto y cualquier ley aplicable.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b/>
          <w:bCs/>
          <w:color w:val="000000" w:themeColor="text1"/>
          <w:sz w:val="20"/>
          <w:szCs w:val="20"/>
          <w:lang w:val="es-ES"/>
        </w:rPr>
        <w:t xml:space="preserve">10. </w:t>
      </w:r>
      <w:r w:rsidRPr="00525C30">
        <w:rPr>
          <w:rFonts w:ascii="Arial Narrow" w:eastAsia="Calibri" w:hAnsi="Arial Narrow" w:cs="Arial"/>
          <w:color w:val="000000" w:themeColor="text1"/>
          <w:sz w:val="20"/>
          <w:szCs w:val="20"/>
          <w:lang w:val="es-ES"/>
        </w:rPr>
        <w:t xml:space="preserve">En caso de presentarse un incumplimiento probado del compromiso de no soborno de acuerdo con lo establecido de acuerdo con lo establecido en el numeral 8 de este pacto, el </w:t>
      </w:r>
      <w:r w:rsidRPr="00525C30">
        <w:rPr>
          <w:rFonts w:ascii="Arial Narrow" w:eastAsia="Calibri" w:hAnsi="Arial Narrow" w:cs="Arial"/>
          <w:b/>
          <w:bCs/>
          <w:color w:val="000000" w:themeColor="text1"/>
          <w:sz w:val="20"/>
          <w:szCs w:val="20"/>
          <w:lang w:val="es-ES"/>
        </w:rPr>
        <w:t xml:space="preserve">MINISTERIO DE DEFENSA NACIONAL-EJERCITO NACIONAL- CENAC ESPECIALIZADA INTELIGENCIA </w:t>
      </w:r>
      <w:r w:rsidRPr="00525C30">
        <w:rPr>
          <w:rFonts w:ascii="Arial Narrow" w:eastAsia="Calibri" w:hAnsi="Arial Narrow" w:cs="Arial"/>
          <w:color w:val="000000" w:themeColor="text1"/>
          <w:sz w:val="20"/>
          <w:szCs w:val="20"/>
          <w:lang w:val="es-ES"/>
        </w:rPr>
        <w:t xml:space="preserve">podrá excluir a futuro a aquel infractor para la elegibilidad de contratos en procesos de contratación directa.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b/>
          <w:bCs/>
          <w:color w:val="000000" w:themeColor="text1"/>
          <w:sz w:val="20"/>
          <w:szCs w:val="20"/>
          <w:lang w:val="es-ES"/>
        </w:rPr>
        <w:t xml:space="preserve">11. </w:t>
      </w:r>
      <w:r w:rsidRPr="00525C30">
        <w:rPr>
          <w:rFonts w:ascii="Arial Narrow" w:eastAsia="Calibri" w:hAnsi="Arial Narrow" w:cs="Arial"/>
          <w:color w:val="000000" w:themeColor="text1"/>
          <w:sz w:val="20"/>
          <w:szCs w:val="20"/>
          <w:lang w:val="es-ES"/>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las propuestas, argumentos sobre incumplimiento de condiciones diferentes a las allí establecidas para efectos de buscar le descalificación de sus competidores.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b/>
          <w:bCs/>
          <w:color w:val="000000" w:themeColor="text1"/>
          <w:sz w:val="20"/>
          <w:szCs w:val="20"/>
          <w:lang w:val="es-ES"/>
        </w:rPr>
        <w:t xml:space="preserve">12. </w:t>
      </w:r>
      <w:r w:rsidRPr="00525C30">
        <w:rPr>
          <w:rFonts w:ascii="Arial Narrow" w:eastAsia="Calibri" w:hAnsi="Arial Narrow" w:cs="Arial"/>
          <w:color w:val="000000" w:themeColor="text1"/>
          <w:sz w:val="20"/>
          <w:szCs w:val="20"/>
          <w:lang w:val="es-ES"/>
        </w:rPr>
        <w:t xml:space="preserve">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b/>
          <w:bCs/>
          <w:color w:val="000000" w:themeColor="text1"/>
          <w:sz w:val="20"/>
          <w:szCs w:val="20"/>
          <w:lang w:val="es-ES"/>
        </w:rPr>
        <w:t xml:space="preserve">13. </w:t>
      </w:r>
      <w:r w:rsidRPr="00525C30">
        <w:rPr>
          <w:rFonts w:ascii="Arial Narrow" w:eastAsia="Calibri" w:hAnsi="Arial Narrow" w:cs="Arial"/>
          <w:color w:val="000000" w:themeColor="text1"/>
          <w:sz w:val="20"/>
          <w:szCs w:val="20"/>
          <w:lang w:val="es-ES"/>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 </w:t>
      </w:r>
    </w:p>
    <w:p w:rsidR="00525C30" w:rsidRPr="00525C30" w:rsidRDefault="00525C30" w:rsidP="00525C30">
      <w:pPr>
        <w:tabs>
          <w:tab w:val="left" w:pos="1650"/>
        </w:tabs>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color w:val="000000" w:themeColor="text1"/>
          <w:sz w:val="20"/>
          <w:szCs w:val="20"/>
          <w:lang w:val="es-ES"/>
        </w:rPr>
        <w:tab/>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b/>
          <w:bCs/>
          <w:color w:val="000000" w:themeColor="text1"/>
          <w:sz w:val="20"/>
          <w:szCs w:val="20"/>
          <w:lang w:val="es-ES"/>
        </w:rPr>
        <w:t xml:space="preserve">________________________________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color w:val="000000" w:themeColor="text1"/>
          <w:sz w:val="20"/>
          <w:szCs w:val="20"/>
          <w:lang w:val="es-ES"/>
        </w:rPr>
        <w:t xml:space="preserve">(Nombre y firma del </w:t>
      </w:r>
      <w:r w:rsidRPr="00525C30">
        <w:rPr>
          <w:rFonts w:ascii="Arial Narrow" w:eastAsia="Calibri" w:hAnsi="Arial Narrow" w:cs="Arial"/>
          <w:b/>
          <w:bCs/>
          <w:color w:val="000000" w:themeColor="text1"/>
          <w:sz w:val="20"/>
          <w:szCs w:val="20"/>
          <w:lang w:val="es-ES"/>
        </w:rPr>
        <w:t>PROPONENTE</w:t>
      </w:r>
      <w:r w:rsidRPr="00525C30">
        <w:rPr>
          <w:rFonts w:ascii="Arial Narrow" w:eastAsia="Calibri" w:hAnsi="Arial Narrow" w:cs="Arial"/>
          <w:color w:val="000000" w:themeColor="text1"/>
          <w:sz w:val="20"/>
          <w:szCs w:val="20"/>
          <w:lang w:val="es-ES"/>
        </w:rPr>
        <w:t>, representante legal o apoderado)</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color w:val="000000" w:themeColor="text1"/>
          <w:sz w:val="20"/>
          <w:szCs w:val="20"/>
          <w:lang w:val="es-ES"/>
        </w:rPr>
        <w:t xml:space="preserve"> C.C. No.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color w:val="000000" w:themeColor="text1"/>
          <w:sz w:val="20"/>
          <w:szCs w:val="20"/>
          <w:lang w:val="es-ES"/>
        </w:rPr>
        <w:t xml:space="preserve">Para constancia de lo anterior, los </w:t>
      </w:r>
      <w:r w:rsidRPr="00525C30">
        <w:rPr>
          <w:rFonts w:ascii="Arial Narrow" w:eastAsia="Calibri" w:hAnsi="Arial Narrow" w:cs="Arial"/>
          <w:b/>
          <w:bCs/>
          <w:color w:val="000000" w:themeColor="text1"/>
          <w:sz w:val="20"/>
          <w:szCs w:val="20"/>
          <w:lang w:val="es-ES"/>
        </w:rPr>
        <w:t xml:space="preserve">FUNCIONARIOS DEL MINISTERIO DE DEFENSA NACIONAL-EJERCITO NACIONAL- CENAC ESPECIALIZADA INTELIGENCIA </w:t>
      </w:r>
      <w:r w:rsidRPr="00525C30">
        <w:rPr>
          <w:rFonts w:ascii="Arial Narrow" w:eastAsia="Calibri" w:hAnsi="Arial Narrow" w:cs="Arial"/>
          <w:color w:val="000000" w:themeColor="text1"/>
          <w:sz w:val="20"/>
          <w:szCs w:val="20"/>
          <w:lang w:val="es-ES"/>
        </w:rPr>
        <w:t xml:space="preserve">firman el presente documento en Bogotá DC., a los ______días del mes de _______ del año ______. </w:t>
      </w:r>
    </w:p>
    <w:p w:rsidR="00044CA9" w:rsidRPr="00525C30" w:rsidRDefault="00044CA9" w:rsidP="00044CA9">
      <w:pPr>
        <w:tabs>
          <w:tab w:val="left" w:pos="426"/>
        </w:tabs>
        <w:spacing w:after="0" w:line="240" w:lineRule="auto"/>
        <w:jc w:val="center"/>
        <w:rPr>
          <w:rFonts w:ascii="Arial Narrow" w:eastAsia="Times New Roman" w:hAnsi="Arial Narrow" w:cs="Arial"/>
          <w:b/>
          <w:color w:val="000000" w:themeColor="text1"/>
          <w:sz w:val="20"/>
          <w:szCs w:val="20"/>
          <w:lang w:eastAsia="es-ES"/>
        </w:rPr>
      </w:pPr>
    </w:p>
    <w:p w:rsidR="0045204E" w:rsidRPr="00525C30" w:rsidRDefault="006D71FA" w:rsidP="00044CA9">
      <w:pPr>
        <w:rPr>
          <w:rFonts w:ascii="Arial Narrow" w:eastAsia="Times New Roman" w:hAnsi="Arial Narrow" w:cs="Arial"/>
          <w:b/>
          <w:color w:val="000000" w:themeColor="text1"/>
          <w:sz w:val="20"/>
          <w:szCs w:val="20"/>
          <w:lang w:eastAsia="es-ES"/>
        </w:rPr>
      </w:pPr>
    </w:p>
    <w:sectPr w:rsidR="0045204E" w:rsidRPr="00525C30">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2B54" w:rsidRDefault="008B2B54" w:rsidP="008B2B54">
      <w:pPr>
        <w:spacing w:after="0" w:line="240" w:lineRule="auto"/>
      </w:pPr>
      <w:r>
        <w:separator/>
      </w:r>
    </w:p>
  </w:endnote>
  <w:endnote w:type="continuationSeparator" w:id="0">
    <w:p w:rsidR="008B2B54" w:rsidRDefault="008B2B54" w:rsidP="008B2B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2B54" w:rsidRDefault="008B2B54" w:rsidP="008B2B54">
    <w:pPr>
      <w:spacing w:line="240" w:lineRule="auto"/>
      <w:jc w:val="both"/>
      <w:rPr>
        <w:rFonts w:eastAsiaTheme="minorEastAsia"/>
        <w:lang w:val="x-none" w:eastAsia="x-none"/>
      </w:rPr>
    </w:pPr>
    <w:r w:rsidRPr="00A50FA9">
      <w:rPr>
        <w:rFonts w:ascii="Arial" w:hAnsi="Arial" w:cs="Arial"/>
        <w:b/>
        <w:i/>
        <w:noProof/>
        <w:color w:val="000000"/>
        <w:sz w:val="8"/>
        <w:szCs w:val="8"/>
        <w:u w:val="single"/>
        <w:lang w:eastAsia="es-CO"/>
      </w:rPr>
      <w:drawing>
        <wp:anchor distT="0" distB="0" distL="114300" distR="114300" simplePos="0" relativeHeight="251659264" behindDoc="0" locked="0" layoutInCell="1" allowOverlap="1" wp14:anchorId="2AA627D0" wp14:editId="435216B4">
          <wp:simplePos x="0" y="0"/>
          <wp:positionH relativeFrom="margin">
            <wp:posOffset>198120</wp:posOffset>
          </wp:positionH>
          <wp:positionV relativeFrom="paragraph">
            <wp:posOffset>-44450</wp:posOffset>
          </wp:positionV>
          <wp:extent cx="1399292" cy="398636"/>
          <wp:effectExtent l="0" t="0" r="0" b="190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pic:cNvPicPr>
                    <a:picLocks noChangeAspect="1"/>
                  </pic:cNvPicPr>
                </pic:nvPicPr>
                <pic:blipFill rotWithShape="1">
                  <a:blip r:embed="rId1" cstate="print">
                    <a:extLst>
                      <a:ext uri="{28A0092B-C50C-407E-A947-70E740481C1C}">
                        <a14:useLocalDpi xmlns:a14="http://schemas.microsoft.com/office/drawing/2010/main" val="0"/>
                      </a:ext>
                    </a:extLst>
                  </a:blip>
                  <a:srcRect b="6369"/>
                  <a:stretch/>
                </pic:blipFill>
                <pic:spPr bwMode="auto">
                  <a:xfrm>
                    <a:off x="0" y="0"/>
                    <a:ext cx="1399292" cy="39863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dt>
    <w:sdtPr>
      <w:rPr>
        <w:rFonts w:ascii="Times New Roman" w:eastAsiaTheme="minorEastAsia" w:hAnsi="Times New Roman" w:cs="Times New Roman"/>
        <w:sz w:val="20"/>
        <w:szCs w:val="20"/>
        <w:lang w:val="x-none" w:eastAsia="x-none"/>
      </w:rPr>
      <w:id w:val="274537312"/>
      <w:docPartObj>
        <w:docPartGallery w:val="Page Numbers (Bottom of Page)"/>
        <w:docPartUnique/>
      </w:docPartObj>
    </w:sdtPr>
    <w:sdtEndPr>
      <w:rPr>
        <w:rFonts w:asciiTheme="minorHAnsi" w:eastAsiaTheme="minorHAnsi" w:hAnsiTheme="minorHAnsi" w:cstheme="minorBidi"/>
        <w:sz w:val="22"/>
        <w:szCs w:val="22"/>
        <w:lang w:val="es-CO" w:eastAsia="en-US"/>
      </w:rPr>
    </w:sdtEndPr>
    <w:sdtContent>
      <w:sdt>
        <w:sdtPr>
          <w:rPr>
            <w:rFonts w:ascii="Times New Roman" w:eastAsiaTheme="minorEastAsia" w:hAnsi="Times New Roman" w:cs="Times New Roman"/>
            <w:sz w:val="20"/>
            <w:szCs w:val="20"/>
            <w:lang w:val="x-none" w:eastAsia="x-none"/>
          </w:rPr>
          <w:id w:val="2048025171"/>
          <w:docPartObj>
            <w:docPartGallery w:val="Page Numbers (Top of Page)"/>
            <w:docPartUnique/>
          </w:docPartObj>
        </w:sdtPr>
        <w:sdtEndPr>
          <w:rPr>
            <w:rFonts w:asciiTheme="minorHAnsi" w:eastAsiaTheme="minorHAnsi" w:hAnsiTheme="minorHAnsi" w:cstheme="minorBidi"/>
            <w:sz w:val="22"/>
            <w:szCs w:val="22"/>
            <w:lang w:val="es-CO" w:eastAsia="en-US"/>
          </w:rPr>
        </w:sdtEndPr>
        <w:sdtContent>
          <w:p w:rsidR="008B2B54" w:rsidRDefault="008B2B54" w:rsidP="008B2B54">
            <w:pPr>
              <w:spacing w:after="0" w:line="240" w:lineRule="auto"/>
              <w:jc w:val="center"/>
              <w:rPr>
                <w:rFonts w:ascii="Arial" w:hAnsi="Arial" w:cs="Arial"/>
                <w:sz w:val="14"/>
                <w:szCs w:val="16"/>
                <w:lang w:val="es-MX"/>
              </w:rPr>
            </w:pPr>
            <w:r>
              <w:rPr>
                <w:rFonts w:ascii="Arial" w:hAnsi="Arial" w:cs="Arial"/>
                <w:sz w:val="14"/>
                <w:szCs w:val="16"/>
                <w:lang w:val="es-MX"/>
              </w:rPr>
              <w:t>Cantón Militar CAIMI- Carrera 8 No.101-33- Bogotá D.C.</w:t>
            </w:r>
          </w:p>
          <w:p w:rsidR="008B2B54" w:rsidRDefault="008B2B54" w:rsidP="008B2B54">
            <w:pPr>
              <w:tabs>
                <w:tab w:val="left" w:pos="360"/>
              </w:tabs>
              <w:autoSpaceDE w:val="0"/>
              <w:spacing w:after="0" w:line="240" w:lineRule="auto"/>
              <w:ind w:left="708" w:right="-20"/>
              <w:jc w:val="center"/>
              <w:rPr>
                <w:rFonts w:ascii="Arial" w:hAnsi="Arial" w:cs="Arial"/>
              </w:rPr>
            </w:pPr>
            <w:r>
              <w:rPr>
                <w:rFonts w:ascii="Arial" w:hAnsi="Arial" w:cs="Arial"/>
                <w:sz w:val="14"/>
                <w:szCs w:val="16"/>
                <w:lang w:val="es-MX"/>
              </w:rPr>
              <w:t xml:space="preserve">Teléfono 350 496 3202 - </w:t>
            </w:r>
            <w:r w:rsidRPr="00A565F1">
              <w:rPr>
                <w:rFonts w:ascii="Arial" w:hAnsi="Arial" w:cs="Arial"/>
                <w:sz w:val="14"/>
                <w:szCs w:val="16"/>
                <w:lang w:val="es-MX"/>
              </w:rPr>
              <w:t>350 653 1472</w:t>
            </w:r>
            <w:r>
              <w:rPr>
                <w:rFonts w:ascii="Arial" w:hAnsi="Arial" w:cs="Arial"/>
                <w:sz w:val="14"/>
                <w:szCs w:val="16"/>
                <w:lang w:val="es-MX"/>
              </w:rPr>
              <w:t xml:space="preserve"> – 350 496 3168 – 600 4900 Ext 4940 642 4918 Ext 4940 </w:t>
            </w:r>
          </w:p>
          <w:p w:rsidR="008B2B54" w:rsidRDefault="006D71FA" w:rsidP="008B2B54">
            <w:pPr>
              <w:pStyle w:val="Piedepgina"/>
              <w:ind w:left="708"/>
              <w:jc w:val="center"/>
              <w:rPr>
                <w:rFonts w:ascii="Arial" w:hAnsi="Arial" w:cs="Arial"/>
                <w:color w:val="003399"/>
                <w:sz w:val="14"/>
                <w:szCs w:val="16"/>
              </w:rPr>
            </w:pPr>
            <w:hyperlink r:id="rId2" w:history="1">
              <w:r w:rsidR="008B2B54">
                <w:rPr>
                  <w:rStyle w:val="Hipervnculo"/>
                  <w:rFonts w:ascii="Arial" w:hAnsi="Arial" w:cs="Arial"/>
                  <w:color w:val="003399"/>
                  <w:sz w:val="14"/>
                  <w:szCs w:val="16"/>
                </w:rPr>
                <w:t>cenacimi@ejercito.mil.co</w:t>
              </w:r>
            </w:hyperlink>
            <w:r w:rsidR="008B2B54">
              <w:rPr>
                <w:rFonts w:ascii="Arial" w:hAnsi="Arial" w:cs="Arial"/>
                <w:color w:val="003399"/>
                <w:sz w:val="14"/>
                <w:szCs w:val="16"/>
              </w:rPr>
              <w:t xml:space="preserve"> - </w:t>
            </w:r>
            <w:hyperlink r:id="rId3" w:history="1">
              <w:r w:rsidR="008B2B54" w:rsidRPr="00087E63">
                <w:rPr>
                  <w:rStyle w:val="Hipervnculo"/>
                  <w:rFonts w:ascii="Arial" w:hAnsi="Arial" w:cs="Arial"/>
                  <w:sz w:val="14"/>
                  <w:szCs w:val="16"/>
                </w:rPr>
                <w:t>registro.cenac@imi.mil.co</w:t>
              </w:r>
            </w:hyperlink>
          </w:p>
          <w:p w:rsidR="008B2B54" w:rsidRPr="008B2B54" w:rsidRDefault="008B2B54" w:rsidP="008B2B54">
            <w:pPr>
              <w:pStyle w:val="Encabezado"/>
              <w:ind w:left="424"/>
              <w:jc w:val="center"/>
              <w:rPr>
                <w:rFonts w:ascii="Arial" w:hAnsi="Arial" w:cs="Arial"/>
                <w:b/>
                <w:color w:val="003399"/>
              </w:rPr>
            </w:pPr>
            <w:r w:rsidRPr="00FF7738">
              <w:rPr>
                <w:rFonts w:ascii="Arial Narrow" w:hAnsi="Arial Narrow"/>
                <w:sz w:val="14"/>
                <w:szCs w:val="14"/>
              </w:rPr>
              <w:t xml:space="preserve">Página </w:t>
            </w:r>
            <w:r w:rsidRPr="00FF7738">
              <w:rPr>
                <w:rFonts w:ascii="Arial Narrow" w:hAnsi="Arial Narrow"/>
                <w:b/>
                <w:bCs/>
                <w:sz w:val="14"/>
                <w:szCs w:val="14"/>
              </w:rPr>
              <w:fldChar w:fldCharType="begin"/>
            </w:r>
            <w:r w:rsidRPr="00FF7738">
              <w:rPr>
                <w:rFonts w:ascii="Arial Narrow" w:hAnsi="Arial Narrow"/>
                <w:b/>
                <w:bCs/>
                <w:sz w:val="14"/>
                <w:szCs w:val="14"/>
              </w:rPr>
              <w:instrText>PAGE</w:instrText>
            </w:r>
            <w:r w:rsidRPr="00FF7738">
              <w:rPr>
                <w:rFonts w:ascii="Arial Narrow" w:hAnsi="Arial Narrow"/>
                <w:b/>
                <w:bCs/>
                <w:sz w:val="14"/>
                <w:szCs w:val="14"/>
              </w:rPr>
              <w:fldChar w:fldCharType="separate"/>
            </w:r>
            <w:r w:rsidR="006D71FA">
              <w:rPr>
                <w:rFonts w:ascii="Arial Narrow" w:hAnsi="Arial Narrow"/>
                <w:b/>
                <w:bCs/>
                <w:noProof/>
                <w:sz w:val="14"/>
                <w:szCs w:val="14"/>
              </w:rPr>
              <w:t>1</w:t>
            </w:r>
            <w:r w:rsidRPr="00FF7738">
              <w:rPr>
                <w:rFonts w:ascii="Arial Narrow" w:hAnsi="Arial Narrow"/>
                <w:b/>
                <w:bCs/>
                <w:sz w:val="14"/>
                <w:szCs w:val="14"/>
              </w:rPr>
              <w:fldChar w:fldCharType="end"/>
            </w:r>
            <w:r w:rsidRPr="00FF7738">
              <w:rPr>
                <w:rFonts w:ascii="Arial Narrow" w:hAnsi="Arial Narrow"/>
                <w:sz w:val="14"/>
                <w:szCs w:val="14"/>
              </w:rPr>
              <w:t xml:space="preserve"> de </w:t>
            </w:r>
            <w:r w:rsidRPr="00FF7738">
              <w:rPr>
                <w:rFonts w:ascii="Arial Narrow" w:hAnsi="Arial Narrow"/>
                <w:b/>
                <w:bCs/>
                <w:sz w:val="14"/>
                <w:szCs w:val="14"/>
              </w:rPr>
              <w:fldChar w:fldCharType="begin"/>
            </w:r>
            <w:r w:rsidRPr="00FF7738">
              <w:rPr>
                <w:rFonts w:ascii="Arial Narrow" w:hAnsi="Arial Narrow"/>
                <w:b/>
                <w:bCs/>
                <w:sz w:val="14"/>
                <w:szCs w:val="14"/>
              </w:rPr>
              <w:instrText>NUMPAGES</w:instrText>
            </w:r>
            <w:r w:rsidRPr="00FF7738">
              <w:rPr>
                <w:rFonts w:ascii="Arial Narrow" w:hAnsi="Arial Narrow"/>
                <w:b/>
                <w:bCs/>
                <w:sz w:val="14"/>
                <w:szCs w:val="14"/>
              </w:rPr>
              <w:fldChar w:fldCharType="separate"/>
            </w:r>
            <w:r w:rsidR="006D71FA">
              <w:rPr>
                <w:rFonts w:ascii="Arial Narrow" w:hAnsi="Arial Narrow"/>
                <w:b/>
                <w:bCs/>
                <w:noProof/>
                <w:sz w:val="14"/>
                <w:szCs w:val="14"/>
              </w:rPr>
              <w:t>3</w:t>
            </w:r>
            <w:r w:rsidRPr="00FF7738">
              <w:rPr>
                <w:rFonts w:ascii="Arial Narrow" w:hAnsi="Arial Narrow"/>
                <w:b/>
                <w:bCs/>
                <w:sz w:val="14"/>
                <w:szCs w:val="1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2B54" w:rsidRDefault="008B2B54" w:rsidP="008B2B54">
      <w:pPr>
        <w:spacing w:after="0" w:line="240" w:lineRule="auto"/>
      </w:pPr>
      <w:r>
        <w:separator/>
      </w:r>
    </w:p>
  </w:footnote>
  <w:footnote w:type="continuationSeparator" w:id="0">
    <w:p w:rsidR="008B2B54" w:rsidRDefault="008B2B54" w:rsidP="008B2B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2B54" w:rsidRPr="00FF7738" w:rsidRDefault="008B2B54" w:rsidP="008B2B54">
    <w:pPr>
      <w:pStyle w:val="Piedepgina"/>
      <w:jc w:val="center"/>
      <w:rPr>
        <w:rFonts w:ascii="Arial" w:hAnsi="Arial" w:cs="Arial"/>
        <w:color w:val="0000FF"/>
        <w:sz w:val="14"/>
        <w:szCs w:val="16"/>
        <w:u w:val="single"/>
      </w:rPr>
    </w:pPr>
    <w:r w:rsidRPr="007C744C">
      <w:rPr>
        <w:rFonts w:ascii="Arial" w:hAnsi="Arial" w:cs="Arial"/>
        <w:b/>
        <w:bCs/>
        <w:noProof/>
        <w:sz w:val="16"/>
        <w:szCs w:val="16"/>
        <w:lang w:eastAsia="es-CO"/>
      </w:rPr>
      <w:drawing>
        <wp:anchor distT="0" distB="0" distL="114300" distR="114300" simplePos="0" relativeHeight="251661312" behindDoc="0" locked="0" layoutInCell="1" allowOverlap="1" wp14:anchorId="5A87B0CA" wp14:editId="22961CB6">
          <wp:simplePos x="0" y="0"/>
          <wp:positionH relativeFrom="margin">
            <wp:posOffset>0</wp:posOffset>
          </wp:positionH>
          <wp:positionV relativeFrom="paragraph">
            <wp:posOffset>-635</wp:posOffset>
          </wp:positionV>
          <wp:extent cx="902335" cy="524510"/>
          <wp:effectExtent l="0" t="0" r="0" b="8890"/>
          <wp:wrapNone/>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2335" cy="524510"/>
                  </a:xfrm>
                  <a:prstGeom prst="rect">
                    <a:avLst/>
                  </a:prstGeom>
                  <a:noFill/>
                </pic:spPr>
              </pic:pic>
            </a:graphicData>
          </a:graphic>
          <wp14:sizeRelH relativeFrom="page">
            <wp14:pctWidth>0</wp14:pctWidth>
          </wp14:sizeRelH>
          <wp14:sizeRelV relativeFrom="page">
            <wp14:pctHeight>0</wp14:pctHeight>
          </wp14:sizeRelV>
        </wp:anchor>
      </w:drawing>
    </w:r>
  </w:p>
  <w:p w:rsidR="008B2B54" w:rsidRDefault="008B2B54" w:rsidP="008B2B54">
    <w:pPr>
      <w:pStyle w:val="Piedepgina"/>
      <w:jc w:val="right"/>
    </w:pPr>
    <w:r w:rsidRPr="00FF7738">
      <w:rPr>
        <w:rFonts w:ascii="Arial Narrow" w:hAnsi="Arial Narrow"/>
        <w:sz w:val="14"/>
        <w:szCs w:val="14"/>
      </w:rPr>
      <w:t xml:space="preserve">Página </w:t>
    </w:r>
    <w:r w:rsidRPr="00FF7738">
      <w:rPr>
        <w:rFonts w:ascii="Arial Narrow" w:hAnsi="Arial Narrow"/>
        <w:b/>
        <w:bCs/>
        <w:sz w:val="14"/>
        <w:szCs w:val="14"/>
      </w:rPr>
      <w:fldChar w:fldCharType="begin"/>
    </w:r>
    <w:r w:rsidRPr="00FF7738">
      <w:rPr>
        <w:rFonts w:ascii="Arial Narrow" w:hAnsi="Arial Narrow"/>
        <w:b/>
        <w:bCs/>
        <w:sz w:val="14"/>
        <w:szCs w:val="14"/>
      </w:rPr>
      <w:instrText>PAGE</w:instrText>
    </w:r>
    <w:r w:rsidRPr="00FF7738">
      <w:rPr>
        <w:rFonts w:ascii="Arial Narrow" w:hAnsi="Arial Narrow"/>
        <w:b/>
        <w:bCs/>
        <w:sz w:val="14"/>
        <w:szCs w:val="14"/>
      </w:rPr>
      <w:fldChar w:fldCharType="separate"/>
    </w:r>
    <w:r w:rsidR="006D71FA">
      <w:rPr>
        <w:rFonts w:ascii="Arial Narrow" w:hAnsi="Arial Narrow"/>
        <w:b/>
        <w:bCs/>
        <w:noProof/>
        <w:sz w:val="14"/>
        <w:szCs w:val="14"/>
      </w:rPr>
      <w:t>1</w:t>
    </w:r>
    <w:r w:rsidRPr="00FF7738">
      <w:rPr>
        <w:rFonts w:ascii="Arial Narrow" w:hAnsi="Arial Narrow"/>
        <w:b/>
        <w:bCs/>
        <w:sz w:val="14"/>
        <w:szCs w:val="14"/>
      </w:rPr>
      <w:fldChar w:fldCharType="end"/>
    </w:r>
    <w:r>
      <w:rPr>
        <w:rFonts w:ascii="Arial Narrow" w:hAnsi="Arial Narrow"/>
        <w:b/>
        <w:bCs/>
        <w:sz w:val="14"/>
        <w:szCs w:val="14"/>
      </w:rPr>
      <w:t xml:space="preserve"> de </w:t>
    </w:r>
    <w:r w:rsidRPr="00F21B95">
      <w:rPr>
        <w:rFonts w:ascii="Arial Narrow" w:hAnsi="Arial Narrow" w:cs="Arial"/>
        <w:b/>
        <w:bCs/>
        <w:color w:val="000000" w:themeColor="text1"/>
        <w:sz w:val="14"/>
        <w:szCs w:val="16"/>
      </w:rPr>
      <w:fldChar w:fldCharType="begin"/>
    </w:r>
    <w:r w:rsidRPr="00F21B95">
      <w:rPr>
        <w:rFonts w:ascii="Arial Narrow" w:hAnsi="Arial Narrow" w:cs="Arial"/>
        <w:b/>
        <w:bCs/>
        <w:color w:val="000000" w:themeColor="text1"/>
        <w:sz w:val="14"/>
        <w:szCs w:val="16"/>
      </w:rPr>
      <w:instrText>NUMPAGES  \* Arabic  \* MERGEFORMAT</w:instrText>
    </w:r>
    <w:r w:rsidRPr="00F21B95">
      <w:rPr>
        <w:rFonts w:ascii="Arial Narrow" w:hAnsi="Arial Narrow" w:cs="Arial"/>
        <w:b/>
        <w:bCs/>
        <w:color w:val="000000" w:themeColor="text1"/>
        <w:sz w:val="14"/>
        <w:szCs w:val="16"/>
      </w:rPr>
      <w:fldChar w:fldCharType="separate"/>
    </w:r>
    <w:r w:rsidR="006D71FA" w:rsidRPr="006D71FA">
      <w:rPr>
        <w:rFonts w:ascii="Arial Narrow" w:hAnsi="Arial Narrow" w:cs="Arial"/>
        <w:b/>
        <w:bCs/>
        <w:noProof/>
        <w:color w:val="000000" w:themeColor="text1"/>
        <w:sz w:val="14"/>
        <w:szCs w:val="16"/>
        <w:lang w:val="es-ES"/>
      </w:rPr>
      <w:t>3</w:t>
    </w:r>
    <w:r w:rsidRPr="00F21B95">
      <w:rPr>
        <w:rFonts w:ascii="Arial Narrow" w:hAnsi="Arial Narrow" w:cs="Arial"/>
        <w:b/>
        <w:bCs/>
        <w:color w:val="000000" w:themeColor="text1"/>
        <w:sz w:val="14"/>
        <w:szCs w:val="16"/>
      </w:rPr>
      <w:fldChar w:fldCharType="end"/>
    </w:r>
  </w:p>
  <w:p w:rsidR="008B2B54" w:rsidRDefault="008B2B54" w:rsidP="008B2B54">
    <w:pPr>
      <w:spacing w:after="0" w:line="240" w:lineRule="auto"/>
      <w:jc w:val="right"/>
      <w:rPr>
        <w:rFonts w:ascii="Arial Narrow" w:eastAsia="Times New Roman" w:hAnsi="Arial Narrow" w:cs="Arial"/>
        <w:b/>
        <w:color w:val="000000" w:themeColor="text1"/>
        <w:sz w:val="14"/>
        <w:szCs w:val="14"/>
        <w:lang w:eastAsia="es-ES"/>
      </w:rPr>
    </w:pPr>
  </w:p>
  <w:p w:rsidR="00525C30" w:rsidRPr="00525C30" w:rsidRDefault="00525C30" w:rsidP="00525C30">
    <w:pPr>
      <w:pStyle w:val="Encabezado"/>
      <w:jc w:val="center"/>
      <w:rPr>
        <w:rFonts w:ascii="Arial Narrow" w:eastAsia="Times New Roman" w:hAnsi="Arial Narrow" w:cs="Arial"/>
        <w:b/>
        <w:color w:val="000000" w:themeColor="text1"/>
        <w:sz w:val="16"/>
        <w:szCs w:val="16"/>
        <w:lang w:eastAsia="es-ES"/>
      </w:rPr>
    </w:pPr>
    <w:r w:rsidRPr="00525C30">
      <w:rPr>
        <w:rFonts w:ascii="Arial Narrow" w:eastAsia="Times New Roman" w:hAnsi="Arial Narrow" w:cs="Arial"/>
        <w:b/>
        <w:color w:val="000000" w:themeColor="text1"/>
        <w:sz w:val="16"/>
        <w:szCs w:val="16"/>
        <w:lang w:eastAsia="es-ES"/>
      </w:rPr>
      <w:t>FORMULARIO No. 5</w:t>
    </w:r>
  </w:p>
  <w:p w:rsidR="008B2B54" w:rsidRDefault="00525C30" w:rsidP="00525C30">
    <w:pPr>
      <w:pStyle w:val="Encabezado"/>
      <w:jc w:val="center"/>
    </w:pPr>
    <w:r w:rsidRPr="00525C30">
      <w:rPr>
        <w:rFonts w:ascii="Arial Narrow" w:eastAsia="Times New Roman" w:hAnsi="Arial Narrow" w:cs="Arial"/>
        <w:b/>
        <w:color w:val="000000" w:themeColor="text1"/>
        <w:sz w:val="16"/>
        <w:szCs w:val="16"/>
        <w:lang w:eastAsia="es-ES"/>
      </w:rPr>
      <w:t>PACTO DE INTEGRIDAD</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A159A"/>
    <w:multiLevelType w:val="multilevel"/>
    <w:tmpl w:val="3C9C8F94"/>
    <w:styleLink w:val="WW8Num5015"/>
    <w:lvl w:ilvl="0">
      <w:start w:val="1"/>
      <w:numFmt w:val="decimal"/>
      <w:lvlText w:val="%1."/>
      <w:lvlJc w:val="left"/>
      <w:pPr>
        <w:tabs>
          <w:tab w:val="num" w:pos="360"/>
        </w:tabs>
        <w:ind w:left="360" w:hanging="360"/>
      </w:pPr>
      <w:rPr>
        <w:sz w:val="24"/>
        <w:szCs w:val="24"/>
      </w:rPr>
    </w:lvl>
    <w:lvl w:ilvl="1">
      <w:start w:val="1"/>
      <w:numFmt w:val="decimal"/>
      <w:isLgl/>
      <w:lvlText w:val="%1.%2."/>
      <w:lvlJc w:val="left"/>
      <w:pPr>
        <w:ind w:left="927" w:hanging="360"/>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2988" w:hanging="720"/>
      </w:pPr>
      <w:rPr>
        <w:rFonts w:hint="default"/>
      </w:rPr>
    </w:lvl>
    <w:lvl w:ilvl="5">
      <w:start w:val="1"/>
      <w:numFmt w:val="decimal"/>
      <w:isLgl/>
      <w:lvlText w:val="%1.%2.%3.%4.%5.%6."/>
      <w:lvlJc w:val="left"/>
      <w:pPr>
        <w:ind w:left="3915" w:hanging="1080"/>
      </w:pPr>
      <w:rPr>
        <w:rFonts w:hint="default"/>
      </w:rPr>
    </w:lvl>
    <w:lvl w:ilvl="6">
      <w:start w:val="1"/>
      <w:numFmt w:val="decimal"/>
      <w:isLgl/>
      <w:lvlText w:val="%1.%2.%3.%4.%5.%6.%7."/>
      <w:lvlJc w:val="left"/>
      <w:pPr>
        <w:ind w:left="4482" w:hanging="1080"/>
      </w:pPr>
      <w:rPr>
        <w:rFonts w:hint="default"/>
      </w:rPr>
    </w:lvl>
    <w:lvl w:ilvl="7">
      <w:start w:val="1"/>
      <w:numFmt w:val="decimal"/>
      <w:isLgl/>
      <w:lvlText w:val="%1.%2.%3.%4.%5.%6.%7.%8."/>
      <w:lvlJc w:val="left"/>
      <w:pPr>
        <w:ind w:left="5409" w:hanging="1440"/>
      </w:pPr>
      <w:rPr>
        <w:rFonts w:hint="default"/>
      </w:rPr>
    </w:lvl>
    <w:lvl w:ilvl="8">
      <w:start w:val="1"/>
      <w:numFmt w:val="decimal"/>
      <w:isLgl/>
      <w:lvlText w:val="%1.%2.%3.%4.%5.%6.%7.%8.%9."/>
      <w:lvlJc w:val="left"/>
      <w:pPr>
        <w:ind w:left="5976" w:hanging="1440"/>
      </w:pPr>
      <w:rPr>
        <w:rFonts w:hint="default"/>
      </w:rPr>
    </w:lvl>
  </w:abstractNum>
  <w:abstractNum w:abstractNumId="1" w15:restartNumberingAfterBreak="0">
    <w:nsid w:val="09EB3A06"/>
    <w:multiLevelType w:val="hybridMultilevel"/>
    <w:tmpl w:val="FFFFFFFF"/>
    <w:lvl w:ilvl="0" w:tplc="9B2C906E">
      <w:start w:val="1"/>
      <w:numFmt w:val="bullet"/>
      <w:lvlText w:val=""/>
      <w:lvlJc w:val="left"/>
      <w:pPr>
        <w:ind w:left="720" w:hanging="360"/>
      </w:pPr>
      <w:rPr>
        <w:rFonts w:ascii="Wingdings" w:hAnsi="Wingdings" w:hint="default"/>
      </w:rPr>
    </w:lvl>
    <w:lvl w:ilvl="1" w:tplc="31F61570">
      <w:start w:val="1"/>
      <w:numFmt w:val="bullet"/>
      <w:lvlText w:val="o"/>
      <w:lvlJc w:val="left"/>
      <w:pPr>
        <w:ind w:left="1440" w:hanging="360"/>
      </w:pPr>
      <w:rPr>
        <w:rFonts w:ascii="Courier New" w:hAnsi="Courier New" w:hint="default"/>
      </w:rPr>
    </w:lvl>
    <w:lvl w:ilvl="2" w:tplc="D6F067DE">
      <w:start w:val="1"/>
      <w:numFmt w:val="bullet"/>
      <w:lvlText w:val=""/>
      <w:lvlJc w:val="left"/>
      <w:pPr>
        <w:ind w:left="2160" w:hanging="360"/>
      </w:pPr>
      <w:rPr>
        <w:rFonts w:ascii="Wingdings" w:hAnsi="Wingdings" w:hint="default"/>
      </w:rPr>
    </w:lvl>
    <w:lvl w:ilvl="3" w:tplc="3CC608E0">
      <w:start w:val="1"/>
      <w:numFmt w:val="bullet"/>
      <w:lvlText w:val=""/>
      <w:lvlJc w:val="left"/>
      <w:pPr>
        <w:ind w:left="2880" w:hanging="360"/>
      </w:pPr>
      <w:rPr>
        <w:rFonts w:ascii="Symbol" w:hAnsi="Symbol" w:hint="default"/>
      </w:rPr>
    </w:lvl>
    <w:lvl w:ilvl="4" w:tplc="D2907A0E">
      <w:start w:val="1"/>
      <w:numFmt w:val="bullet"/>
      <w:lvlText w:val="o"/>
      <w:lvlJc w:val="left"/>
      <w:pPr>
        <w:ind w:left="3600" w:hanging="360"/>
      </w:pPr>
      <w:rPr>
        <w:rFonts w:ascii="Courier New" w:hAnsi="Courier New" w:hint="default"/>
      </w:rPr>
    </w:lvl>
    <w:lvl w:ilvl="5" w:tplc="0B2A8C3A">
      <w:start w:val="1"/>
      <w:numFmt w:val="bullet"/>
      <w:lvlText w:val=""/>
      <w:lvlJc w:val="left"/>
      <w:pPr>
        <w:ind w:left="4320" w:hanging="360"/>
      </w:pPr>
      <w:rPr>
        <w:rFonts w:ascii="Wingdings" w:hAnsi="Wingdings" w:hint="default"/>
      </w:rPr>
    </w:lvl>
    <w:lvl w:ilvl="6" w:tplc="33E44152">
      <w:start w:val="1"/>
      <w:numFmt w:val="bullet"/>
      <w:lvlText w:val=""/>
      <w:lvlJc w:val="left"/>
      <w:pPr>
        <w:ind w:left="5040" w:hanging="360"/>
      </w:pPr>
      <w:rPr>
        <w:rFonts w:ascii="Symbol" w:hAnsi="Symbol" w:hint="default"/>
      </w:rPr>
    </w:lvl>
    <w:lvl w:ilvl="7" w:tplc="651EA16C">
      <w:start w:val="1"/>
      <w:numFmt w:val="bullet"/>
      <w:lvlText w:val="o"/>
      <w:lvlJc w:val="left"/>
      <w:pPr>
        <w:ind w:left="5760" w:hanging="360"/>
      </w:pPr>
      <w:rPr>
        <w:rFonts w:ascii="Courier New" w:hAnsi="Courier New" w:hint="default"/>
      </w:rPr>
    </w:lvl>
    <w:lvl w:ilvl="8" w:tplc="3E58389C">
      <w:start w:val="1"/>
      <w:numFmt w:val="bullet"/>
      <w:lvlText w:val=""/>
      <w:lvlJc w:val="left"/>
      <w:pPr>
        <w:ind w:left="6480" w:hanging="360"/>
      </w:pPr>
      <w:rPr>
        <w:rFonts w:ascii="Wingdings" w:hAnsi="Wingdings" w:hint="default"/>
      </w:rPr>
    </w:lvl>
  </w:abstractNum>
  <w:abstractNum w:abstractNumId="2" w15:restartNumberingAfterBreak="0">
    <w:nsid w:val="5BB4F9F0"/>
    <w:multiLevelType w:val="hybridMultilevel"/>
    <w:tmpl w:val="FFFFFFFF"/>
    <w:lvl w:ilvl="0" w:tplc="CCB24DE4">
      <w:start w:val="1"/>
      <w:numFmt w:val="bullet"/>
      <w:lvlText w:val=""/>
      <w:lvlJc w:val="left"/>
      <w:pPr>
        <w:ind w:left="788" w:hanging="360"/>
      </w:pPr>
      <w:rPr>
        <w:rFonts w:ascii="Symbol" w:hAnsi="Symbol" w:hint="default"/>
      </w:rPr>
    </w:lvl>
    <w:lvl w:ilvl="1" w:tplc="821AC50E">
      <w:start w:val="1"/>
      <w:numFmt w:val="bullet"/>
      <w:lvlText w:val="o"/>
      <w:lvlJc w:val="left"/>
      <w:pPr>
        <w:ind w:left="1508" w:hanging="360"/>
      </w:pPr>
      <w:rPr>
        <w:rFonts w:ascii="Courier New" w:hAnsi="Courier New" w:hint="default"/>
      </w:rPr>
    </w:lvl>
    <w:lvl w:ilvl="2" w:tplc="1C869D16">
      <w:start w:val="1"/>
      <w:numFmt w:val="bullet"/>
      <w:lvlText w:val=""/>
      <w:lvlJc w:val="left"/>
      <w:pPr>
        <w:ind w:left="2228" w:hanging="360"/>
      </w:pPr>
      <w:rPr>
        <w:rFonts w:ascii="Wingdings" w:hAnsi="Wingdings" w:hint="default"/>
      </w:rPr>
    </w:lvl>
    <w:lvl w:ilvl="3" w:tplc="F5AA39D4">
      <w:start w:val="1"/>
      <w:numFmt w:val="bullet"/>
      <w:lvlText w:val=""/>
      <w:lvlJc w:val="left"/>
      <w:pPr>
        <w:ind w:left="2948" w:hanging="360"/>
      </w:pPr>
      <w:rPr>
        <w:rFonts w:ascii="Symbol" w:hAnsi="Symbol" w:hint="default"/>
      </w:rPr>
    </w:lvl>
    <w:lvl w:ilvl="4" w:tplc="D4E62588">
      <w:start w:val="1"/>
      <w:numFmt w:val="bullet"/>
      <w:lvlText w:val="o"/>
      <w:lvlJc w:val="left"/>
      <w:pPr>
        <w:ind w:left="3668" w:hanging="360"/>
      </w:pPr>
      <w:rPr>
        <w:rFonts w:ascii="Courier New" w:hAnsi="Courier New" w:hint="default"/>
      </w:rPr>
    </w:lvl>
    <w:lvl w:ilvl="5" w:tplc="56C64784">
      <w:start w:val="1"/>
      <w:numFmt w:val="bullet"/>
      <w:lvlText w:val=""/>
      <w:lvlJc w:val="left"/>
      <w:pPr>
        <w:ind w:left="4388" w:hanging="360"/>
      </w:pPr>
      <w:rPr>
        <w:rFonts w:ascii="Wingdings" w:hAnsi="Wingdings" w:hint="default"/>
      </w:rPr>
    </w:lvl>
    <w:lvl w:ilvl="6" w:tplc="EBD84232">
      <w:start w:val="1"/>
      <w:numFmt w:val="bullet"/>
      <w:lvlText w:val=""/>
      <w:lvlJc w:val="left"/>
      <w:pPr>
        <w:ind w:left="5108" w:hanging="360"/>
      </w:pPr>
      <w:rPr>
        <w:rFonts w:ascii="Symbol" w:hAnsi="Symbol" w:hint="default"/>
      </w:rPr>
    </w:lvl>
    <w:lvl w:ilvl="7" w:tplc="D39EFC16">
      <w:start w:val="1"/>
      <w:numFmt w:val="bullet"/>
      <w:lvlText w:val="o"/>
      <w:lvlJc w:val="left"/>
      <w:pPr>
        <w:ind w:left="5828" w:hanging="360"/>
      </w:pPr>
      <w:rPr>
        <w:rFonts w:ascii="Courier New" w:hAnsi="Courier New" w:hint="default"/>
      </w:rPr>
    </w:lvl>
    <w:lvl w:ilvl="8" w:tplc="73AAC046">
      <w:start w:val="1"/>
      <w:numFmt w:val="bullet"/>
      <w:lvlText w:val=""/>
      <w:lvlJc w:val="left"/>
      <w:pPr>
        <w:ind w:left="6548" w:hanging="360"/>
      </w:pPr>
      <w:rPr>
        <w:rFonts w:ascii="Wingdings" w:hAnsi="Wingdings" w:hint="default"/>
      </w:rPr>
    </w:lvl>
  </w:abstractNum>
  <w:abstractNum w:abstractNumId="3" w15:restartNumberingAfterBreak="0">
    <w:nsid w:val="7794416D"/>
    <w:multiLevelType w:val="singleLevel"/>
    <w:tmpl w:val="8824345E"/>
    <w:lvl w:ilvl="0">
      <w:start w:val="1"/>
      <w:numFmt w:val="lowerLetter"/>
      <w:lvlText w:val="%1)"/>
      <w:lvlJc w:val="left"/>
      <w:pPr>
        <w:tabs>
          <w:tab w:val="num" w:pos="1104"/>
        </w:tabs>
        <w:ind w:left="1104" w:hanging="396"/>
      </w:pPr>
    </w:lvl>
  </w:abstractNum>
  <w:num w:numId="1">
    <w:abstractNumId w:val="3"/>
    <w:lvlOverride w:ilvl="0">
      <w:startOverride w:val="1"/>
    </w:lvlOverride>
  </w:num>
  <w:num w:numId="2">
    <w:abstractNumId w:val="0"/>
    <w:lvlOverride w:ilvl="0">
      <w:startOverride w:val="1"/>
    </w:lvlOverride>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2B54"/>
    <w:rsid w:val="00027926"/>
    <w:rsid w:val="00044CA9"/>
    <w:rsid w:val="00074AB2"/>
    <w:rsid w:val="0023796A"/>
    <w:rsid w:val="0026027C"/>
    <w:rsid w:val="00331E9F"/>
    <w:rsid w:val="00525C30"/>
    <w:rsid w:val="0053074A"/>
    <w:rsid w:val="006D71FA"/>
    <w:rsid w:val="00780170"/>
    <w:rsid w:val="007C0EF5"/>
    <w:rsid w:val="008B2B54"/>
    <w:rsid w:val="009F760B"/>
    <w:rsid w:val="00D4403C"/>
    <w:rsid w:val="00D85527"/>
    <w:rsid w:val="00F9603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75A901-0B2E-4CB0-B28E-04AA5A539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792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f,AL Pie de página,Pie de página AL,pie de página, Car13,Car13"/>
    <w:basedOn w:val="Normal"/>
    <w:link w:val="PiedepginaCar"/>
    <w:unhideWhenUsed/>
    <w:qFormat/>
    <w:rsid w:val="008B2B54"/>
    <w:pPr>
      <w:tabs>
        <w:tab w:val="center" w:pos="4252"/>
        <w:tab w:val="right" w:pos="8504"/>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aliases w:val="f Car,AL Pie de página Car,Pie de página AL Car,pie de página Car, Car13 Car,Car13 Car"/>
    <w:basedOn w:val="Fuentedeprrafopredeter"/>
    <w:link w:val="Piedepgina"/>
    <w:rsid w:val="008B2B54"/>
    <w:rPr>
      <w:rFonts w:ascii="Times New Roman" w:eastAsia="Times New Roman" w:hAnsi="Times New Roman" w:cs="Times New Roman"/>
      <w:sz w:val="20"/>
      <w:szCs w:val="20"/>
      <w:lang w:eastAsia="es-ES"/>
    </w:rPr>
  </w:style>
  <w:style w:type="paragraph" w:customStyle="1" w:styleId="BodyText22">
    <w:name w:val="Body Text 22"/>
    <w:basedOn w:val="Normal"/>
    <w:qFormat/>
    <w:rsid w:val="008B2B54"/>
    <w:pPr>
      <w:widowControl w:val="0"/>
      <w:spacing w:after="0" w:line="240" w:lineRule="auto"/>
      <w:jc w:val="both"/>
    </w:pPr>
    <w:rPr>
      <w:rFonts w:ascii="Arial" w:eastAsia="Times New Roman" w:hAnsi="Arial" w:cs="Times New Roman"/>
      <w:sz w:val="24"/>
      <w:szCs w:val="20"/>
      <w:lang w:val="es-ES_tradnl" w:eastAsia="es-ES"/>
    </w:rPr>
  </w:style>
  <w:style w:type="paragraph" w:styleId="Sangradetextonormal">
    <w:name w:val="Body Text Indent"/>
    <w:aliases w:val="Sangría de t. independiente"/>
    <w:basedOn w:val="Normal"/>
    <w:link w:val="SangradetextonormalCar"/>
    <w:qFormat/>
    <w:rsid w:val="008B2B54"/>
    <w:pPr>
      <w:spacing w:after="120" w:line="240" w:lineRule="auto"/>
      <w:ind w:left="283"/>
    </w:pPr>
    <w:rPr>
      <w:rFonts w:ascii="Times New Roman" w:eastAsia="Times New Roman" w:hAnsi="Times New Roman" w:cs="Times New Roman"/>
      <w:sz w:val="20"/>
      <w:szCs w:val="20"/>
      <w:lang w:val="x-none" w:eastAsia="es-ES"/>
    </w:rPr>
  </w:style>
  <w:style w:type="character" w:customStyle="1" w:styleId="SangradetextonormalCar">
    <w:name w:val="Sangría de texto normal Car"/>
    <w:aliases w:val="Sangría de t. independiente Car"/>
    <w:basedOn w:val="Fuentedeprrafopredeter"/>
    <w:link w:val="Sangradetextonormal"/>
    <w:rsid w:val="008B2B54"/>
    <w:rPr>
      <w:rFonts w:ascii="Times New Roman" w:eastAsia="Times New Roman" w:hAnsi="Times New Roman" w:cs="Times New Roman"/>
      <w:sz w:val="20"/>
      <w:szCs w:val="20"/>
      <w:lang w:val="x-none" w:eastAsia="es-ES"/>
    </w:rPr>
  </w:style>
  <w:style w:type="numbering" w:customStyle="1" w:styleId="WW8Num5015">
    <w:name w:val="WW8Num5015"/>
    <w:rsid w:val="008B2B54"/>
    <w:pPr>
      <w:numPr>
        <w:numId w:val="5"/>
      </w:numPr>
    </w:pPr>
  </w:style>
  <w:style w:type="paragraph" w:styleId="Encabezado">
    <w:name w:val="header"/>
    <w:aliases w:val="AL Encabezado,Encabezado AL,h,h8,h9,h10,h18, Car,encabezado,Encabezado1,En-tête 1.1,Car14, Car14,Encabezado Car1 Car,Encabezado Car Car Car, Car6 Car Car Car, Car6 Car1 Car, Car6 Car, Car6,Car6 Car Car Car,Car6 Car1 Car,Car6 Car,Car6,Tit 1"/>
    <w:basedOn w:val="Normal"/>
    <w:link w:val="EncabezadoCar"/>
    <w:unhideWhenUsed/>
    <w:qFormat/>
    <w:rsid w:val="008B2B54"/>
    <w:pPr>
      <w:tabs>
        <w:tab w:val="center" w:pos="4419"/>
        <w:tab w:val="right" w:pos="8838"/>
      </w:tabs>
      <w:spacing w:after="0" w:line="240" w:lineRule="auto"/>
    </w:pPr>
  </w:style>
  <w:style w:type="character" w:customStyle="1" w:styleId="EncabezadoCar">
    <w:name w:val="Encabezado Car"/>
    <w:aliases w:val="AL Encabezado Car,Encabezado AL Car,h Car,h8 Car,h9 Car,h10 Car,h18 Car, Car Car,encabezado Car,Encabezado1 Car,En-tête 1.1 Car,Car14 Car, Car14 Car,Encabezado Car1 Car Car,Encabezado Car Car Car Car, Car6 Car Car Car Car, Car6 Car Car"/>
    <w:basedOn w:val="Fuentedeprrafopredeter"/>
    <w:link w:val="Encabezado"/>
    <w:rsid w:val="008B2B54"/>
  </w:style>
  <w:style w:type="character" w:styleId="Hipervnculo">
    <w:name w:val="Hyperlink"/>
    <w:uiPriority w:val="99"/>
    <w:unhideWhenUsed/>
    <w:qFormat/>
    <w:rsid w:val="008B2B54"/>
    <w:rPr>
      <w:color w:val="0000FF"/>
      <w:u w:val="single"/>
    </w:rPr>
  </w:style>
  <w:style w:type="paragraph" w:styleId="Prrafodelista">
    <w:name w:val="List Paragraph"/>
    <w:aliases w:val="Bullet List,Cuadrícula media 1 - Énfasis 21,FooterText,List Paragraph1,List Paragraph_0,Lista multicolor - Énfasis 11,Lista vistosa - Énfasis 11,Lista vistosa - Énfasis 13,Paragraphe de liste1,Párrafo de lista11,Scitum normal,lp1,Boli,H"/>
    <w:basedOn w:val="Normal"/>
    <w:link w:val="PrrafodelistaCar"/>
    <w:uiPriority w:val="34"/>
    <w:qFormat/>
    <w:rsid w:val="008B2B54"/>
    <w:pPr>
      <w:ind w:left="720"/>
      <w:contextualSpacing/>
    </w:pPr>
    <w:rPr>
      <w:rFonts w:ascii="Arial Narrow" w:hAnsi="Arial Narrow"/>
      <w:sz w:val="18"/>
    </w:rPr>
  </w:style>
  <w:style w:type="character" w:customStyle="1" w:styleId="PrrafodelistaCar">
    <w:name w:val="Párrafo de lista Car"/>
    <w:aliases w:val="Bullet List Car,Cuadrícula media 1 - Énfasis 21 Car,FooterText Car,List Paragraph1 Car,List Paragraph_0 Car,Lista multicolor - Énfasis 11 Car,Lista vistosa - Énfasis 11 Car,Lista vistosa - Énfasis 13 Car,Paragraphe de liste1 Car"/>
    <w:link w:val="Prrafodelista"/>
    <w:uiPriority w:val="34"/>
    <w:qFormat/>
    <w:locked/>
    <w:rsid w:val="008B2B54"/>
    <w:rPr>
      <w:rFonts w:ascii="Arial Narrow" w:hAnsi="Arial Narrow"/>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registro.cenac@imi.mil.co" TargetMode="External"/><Relationship Id="rId2" Type="http://schemas.openxmlformats.org/officeDocument/2006/relationships/hyperlink" Target="mailto:cenacimi@ejercito.mil.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1820</Words>
  <Characters>10012</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Nayibe Solano Rodriguez</dc:creator>
  <cp:keywords/>
  <dc:description/>
  <cp:lastModifiedBy>Erika Nayibe Solano Rodriguez</cp:lastModifiedBy>
  <cp:revision>2</cp:revision>
  <dcterms:created xsi:type="dcterms:W3CDTF">2026-07-15T14:42:00Z</dcterms:created>
  <dcterms:modified xsi:type="dcterms:W3CDTF">2026-07-15T14:42:00Z</dcterms:modified>
</cp:coreProperties>
</file>