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1B355" w14:textId="77777777" w:rsidR="0008764E" w:rsidRDefault="0008764E" w:rsidP="0008764E">
      <w:pPr>
        <w:spacing w:after="0" w:line="240" w:lineRule="auto"/>
      </w:pPr>
    </w:p>
    <w:tbl>
      <w:tblPr>
        <w:tblStyle w:val="Tablaconcuadrcula"/>
        <w:tblW w:w="0" w:type="auto"/>
        <w:tblLook w:val="04A0" w:firstRow="1" w:lastRow="0" w:firstColumn="1" w:lastColumn="0" w:noHBand="0" w:noVBand="1"/>
      </w:tblPr>
      <w:tblGrid>
        <w:gridCol w:w="8828"/>
      </w:tblGrid>
      <w:tr w:rsidR="0008764E" w14:paraId="75E39F35" w14:textId="77777777" w:rsidTr="00711F04">
        <w:trPr>
          <w:trHeight w:val="688"/>
        </w:trPr>
        <w:tc>
          <w:tcPr>
            <w:tcW w:w="8828" w:type="dxa"/>
            <w:shd w:val="clear" w:color="auto" w:fill="C5E0B3" w:themeFill="accent6" w:themeFillTint="66"/>
          </w:tcPr>
          <w:p w14:paraId="59497E53" w14:textId="49278C7D" w:rsidR="0008764E" w:rsidRDefault="00FE31D7" w:rsidP="0008764E">
            <w:pPr>
              <w:spacing w:after="0" w:line="240" w:lineRule="auto"/>
              <w:jc w:val="center"/>
              <w:rPr>
                <w:rFonts w:ascii="Arial Narrow" w:eastAsia="Times New Roman" w:hAnsi="Arial Narrow" w:cs="Arial"/>
                <w:b/>
                <w:bCs/>
                <w:iCs/>
                <w:lang w:val="es-MX" w:eastAsia="es-ES"/>
              </w:rPr>
            </w:pPr>
            <w:r>
              <w:rPr>
                <w:rFonts w:ascii="Arial Narrow" w:eastAsia="Times New Roman" w:hAnsi="Arial Narrow" w:cs="Arial"/>
                <w:b/>
                <w:bCs/>
                <w:iCs/>
                <w:lang w:val="es-MX" w:eastAsia="es-ES"/>
              </w:rPr>
              <w:t>MATRIZ No. 02</w:t>
            </w:r>
          </w:p>
          <w:p w14:paraId="36A51356" w14:textId="4A2E3D78" w:rsidR="0008764E" w:rsidRPr="00711F04" w:rsidRDefault="00FE31D7" w:rsidP="00711F04">
            <w:pPr>
              <w:spacing w:after="0" w:line="240" w:lineRule="auto"/>
              <w:jc w:val="center"/>
              <w:rPr>
                <w:rFonts w:ascii="Arial Narrow" w:eastAsia="Times New Roman" w:hAnsi="Arial Narrow" w:cs="Arial"/>
                <w:b/>
                <w:bCs/>
                <w:iCs/>
                <w:lang w:val="es-MX" w:eastAsia="es-ES"/>
              </w:rPr>
            </w:pPr>
            <w:r>
              <w:rPr>
                <w:rFonts w:ascii="Arial Narrow" w:eastAsia="Times New Roman" w:hAnsi="Arial Narrow" w:cs="Arial"/>
                <w:b/>
                <w:bCs/>
                <w:iCs/>
                <w:lang w:val="es-MX" w:eastAsia="es-ES"/>
              </w:rPr>
              <w:t>INDICADORES FINANCIEROS OBRAS PARA INFRAESTRUCTURA SOCIAL</w:t>
            </w:r>
          </w:p>
        </w:tc>
      </w:tr>
    </w:tbl>
    <w:p w14:paraId="385FB3B5" w14:textId="77777777" w:rsidR="0008764E" w:rsidRDefault="0008764E" w:rsidP="0008764E">
      <w:pPr>
        <w:spacing w:after="0" w:line="240" w:lineRule="auto"/>
        <w:jc w:val="center"/>
        <w:rPr>
          <w:rFonts w:ascii="Arial Narrow" w:hAnsi="Arial Narrow" w:cs="Arial"/>
          <w:b/>
          <w:bCs/>
          <w:iCs/>
          <w:sz w:val="20"/>
          <w:szCs w:val="20"/>
        </w:rPr>
      </w:pPr>
    </w:p>
    <w:p w14:paraId="13D364BE" w14:textId="77777777" w:rsidR="00FE31D7" w:rsidRPr="006168D4" w:rsidRDefault="00FE31D7" w:rsidP="00FE31D7">
      <w:pPr>
        <w:jc w:val="both"/>
        <w:rPr>
          <w:rFonts w:ascii="Verdana" w:hAnsi="Verdana" w:cstheme="majorHAnsi"/>
          <w:color w:val="000000" w:themeColor="text1"/>
          <w:sz w:val="20"/>
          <w:szCs w:val="16"/>
          <w:highlight w:val="lightGray"/>
        </w:rPr>
      </w:pPr>
      <w:bookmarkStart w:id="0" w:name="_Hlk40336554"/>
      <w:r w:rsidRPr="006168D4">
        <w:rPr>
          <w:rFonts w:ascii="Verdana" w:hAnsi="Verdana" w:cstheme="majorHAnsi"/>
          <w:color w:val="000000" w:themeColor="text1"/>
          <w:sz w:val="20"/>
          <w:szCs w:val="16"/>
          <w:highlight w:val="lightGray"/>
        </w:rPr>
        <w:t>[La Entidad puede o no exigir la Capacidad Financiera mínima en los Procesos de Contratación cuando no hace el pago contra entrega a satisfacción de los bienes, obras o servicios.</w:t>
      </w:r>
      <w:bookmarkEnd w:id="0"/>
      <w:r w:rsidRPr="006168D4">
        <w:rPr>
          <w:rFonts w:ascii="Verdana" w:hAnsi="Verdana" w:cstheme="majorHAnsi"/>
          <w:color w:val="000000" w:themeColor="text1"/>
          <w:sz w:val="20"/>
          <w:szCs w:val="16"/>
          <w:highlight w:val="lightGray"/>
        </w:rPr>
        <w:t xml:space="preserve"> Si la Entidad decide establecer un requisito habilitante de Capacidad Financiera, deberá solicitarla de acuerdo con la Matriz 2 - Indicadores Financieros y las reglas de este numeral. En el escenario que determine no exigir Capacidad Financiera mínima, deberá realizar la valoración de riesgos que esto pueda incidir en la ejecución del futuro contrato, al igual que detallar en esta sección los motivos bajo los cuales tomó dicha decisión].</w:t>
      </w:r>
    </w:p>
    <w:p w14:paraId="2FCC7962" w14:textId="77777777" w:rsidR="00FE31D7" w:rsidRPr="006168D4" w:rsidRDefault="00FE31D7" w:rsidP="00FE31D7">
      <w:pPr>
        <w:rPr>
          <w:rFonts w:ascii="Verdana" w:hAnsi="Verdana" w:cs="Arial"/>
          <w:b/>
          <w:bCs/>
          <w:sz w:val="20"/>
          <w:szCs w:val="20"/>
          <w:lang w:val="es-419"/>
        </w:rPr>
      </w:pPr>
    </w:p>
    <w:p w14:paraId="52596C75" w14:textId="77777777" w:rsidR="00FE31D7" w:rsidRPr="006168D4" w:rsidRDefault="00FE31D7" w:rsidP="00FE31D7">
      <w:pPr>
        <w:pStyle w:val="Prrafodelista"/>
        <w:numPr>
          <w:ilvl w:val="0"/>
          <w:numId w:val="31"/>
        </w:numPr>
        <w:spacing w:after="0" w:line="240" w:lineRule="auto"/>
        <w:ind w:left="426"/>
        <w:jc w:val="both"/>
        <w:rPr>
          <w:rFonts w:ascii="Verdana" w:eastAsiaTheme="minorEastAsia" w:hAnsi="Verdana"/>
          <w:i/>
          <w:iCs/>
          <w:color w:val="000000"/>
          <w:sz w:val="20"/>
          <w:szCs w:val="20"/>
          <w:lang w:val="es-419"/>
        </w:rPr>
      </w:pPr>
      <w:r w:rsidRPr="006168D4">
        <w:rPr>
          <w:rFonts w:ascii="Verdana" w:eastAsia="Arial" w:hAnsi="Verdana" w:cs="Arial"/>
          <w:i/>
          <w:iCs/>
          <w:color w:val="000000"/>
          <w:sz w:val="20"/>
          <w:szCs w:val="20"/>
          <w:lang w:val="es-419"/>
        </w:rPr>
        <w:t>Índices de capacidad financiera para Mipyme</w:t>
      </w:r>
    </w:p>
    <w:p w14:paraId="4BA2A5C3" w14:textId="77777777" w:rsidR="00FE31D7" w:rsidRPr="006168D4" w:rsidRDefault="00FE31D7" w:rsidP="00FE31D7">
      <w:pPr>
        <w:contextualSpacing/>
        <w:jc w:val="both"/>
        <w:rPr>
          <w:rFonts w:ascii="Verdana" w:eastAsia="Arial" w:hAnsi="Verdana" w:cs="Arial"/>
          <w:color w:val="000000"/>
          <w:sz w:val="20"/>
          <w:szCs w:val="20"/>
          <w:lang w:val="es-419"/>
        </w:rPr>
      </w:pPr>
    </w:p>
    <w:p w14:paraId="39BDFAD7" w14:textId="77777777" w:rsidR="00FE31D7" w:rsidRPr="006168D4" w:rsidRDefault="00FE31D7" w:rsidP="00FE31D7">
      <w:pPr>
        <w:contextualSpacing/>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El Proponente persona natural o jurídica que acredite la condición de Mipyme de conformidad con lo previsto en el artículo 2.2.1.2.4.2.4. del Decreto 1082 de 2015,</w:t>
      </w:r>
      <w:r w:rsidRPr="006168D4">
        <w:rPr>
          <w:rFonts w:ascii="Verdana" w:eastAsia="Arial" w:hAnsi="Verdana" w:cs="Arial"/>
          <w:iCs/>
          <w:color w:val="000000"/>
          <w:sz w:val="20"/>
          <w:szCs w:val="20"/>
        </w:rPr>
        <w:t xml:space="preserve"> en concordancia con el parágrafo del artículo 2.2.1.13.2.4 del Decreto 1074 de 2015</w:t>
      </w:r>
      <w:r w:rsidRPr="006168D4">
        <w:rPr>
          <w:rFonts w:ascii="Verdana" w:eastAsia="Arial" w:hAnsi="Verdana" w:cs="Arial"/>
          <w:color w:val="000000"/>
          <w:sz w:val="20"/>
          <w:szCs w:val="20"/>
          <w:lang w:val="es-419"/>
        </w:rPr>
        <w:t>, o las normas que los modifiquen, sustituyan o complementen, acreditará los siguientes indicadores:</w:t>
      </w:r>
    </w:p>
    <w:p w14:paraId="484CCB25" w14:textId="77777777" w:rsidR="00FE31D7" w:rsidRPr="006168D4" w:rsidRDefault="00FE31D7" w:rsidP="00FE31D7">
      <w:pPr>
        <w:rPr>
          <w:rFonts w:ascii="Verdana" w:hAnsi="Verdana"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FE31D7" w:rsidRPr="006168D4" w14:paraId="468D0C36" w14:textId="77777777" w:rsidTr="006D695C">
        <w:trPr>
          <w:trHeight w:val="20"/>
          <w:jc w:val="center"/>
        </w:trPr>
        <w:tc>
          <w:tcPr>
            <w:tcW w:w="2689" w:type="dxa"/>
            <w:shd w:val="clear" w:color="auto" w:fill="F7CAAC" w:themeFill="accent2" w:themeFillTint="66"/>
            <w:vAlign w:val="center"/>
          </w:tcPr>
          <w:p w14:paraId="451A1765" w14:textId="77777777" w:rsidR="00FE31D7" w:rsidRPr="006168D4" w:rsidRDefault="00FE31D7" w:rsidP="006D695C">
            <w:pPr>
              <w:ind w:left="174" w:hanging="174"/>
              <w:jc w:val="center"/>
              <w:rPr>
                <w:rFonts w:ascii="Verdana" w:hAnsi="Verdana" w:cs="Arial"/>
                <w:b/>
                <w:sz w:val="18"/>
                <w:szCs w:val="18"/>
              </w:rPr>
            </w:pPr>
            <w:r w:rsidRPr="006168D4">
              <w:rPr>
                <w:rFonts w:ascii="Verdana" w:hAnsi="Verdana" w:cs="Arial"/>
                <w:b/>
                <w:sz w:val="18"/>
                <w:szCs w:val="18"/>
              </w:rPr>
              <w:t>Indicador</w:t>
            </w:r>
          </w:p>
        </w:tc>
        <w:tc>
          <w:tcPr>
            <w:tcW w:w="2268" w:type="dxa"/>
            <w:shd w:val="clear" w:color="auto" w:fill="F7CAAC" w:themeFill="accent2" w:themeFillTint="66"/>
            <w:vAlign w:val="center"/>
          </w:tcPr>
          <w:p w14:paraId="15004613" w14:textId="77777777" w:rsidR="00FE31D7" w:rsidRPr="006168D4" w:rsidRDefault="00FE31D7" w:rsidP="006D695C">
            <w:pPr>
              <w:ind w:left="174" w:hanging="174"/>
              <w:jc w:val="center"/>
              <w:rPr>
                <w:rFonts w:ascii="Verdana" w:hAnsi="Verdana" w:cs="Arial"/>
                <w:b/>
                <w:sz w:val="18"/>
                <w:szCs w:val="18"/>
              </w:rPr>
            </w:pPr>
            <w:r w:rsidRPr="006168D4">
              <w:rPr>
                <w:rFonts w:ascii="Verdana" w:hAnsi="Verdana" w:cs="Arial"/>
                <w:b/>
                <w:sz w:val="18"/>
                <w:szCs w:val="18"/>
              </w:rPr>
              <w:t>Valor concertado</w:t>
            </w:r>
          </w:p>
        </w:tc>
      </w:tr>
      <w:tr w:rsidR="00FE31D7" w:rsidRPr="006168D4" w14:paraId="556F77C1" w14:textId="77777777" w:rsidTr="006D695C">
        <w:trPr>
          <w:trHeight w:val="203"/>
          <w:jc w:val="center"/>
        </w:trPr>
        <w:tc>
          <w:tcPr>
            <w:tcW w:w="2689" w:type="dxa"/>
            <w:vAlign w:val="center"/>
          </w:tcPr>
          <w:p w14:paraId="2C1A4E22" w14:textId="77777777" w:rsidR="00FE31D7" w:rsidRPr="006168D4" w:rsidRDefault="00FE31D7" w:rsidP="006D695C">
            <w:pPr>
              <w:jc w:val="center"/>
              <w:rPr>
                <w:rFonts w:ascii="Verdana" w:hAnsi="Verdana" w:cs="Arial"/>
                <w:sz w:val="18"/>
                <w:szCs w:val="18"/>
              </w:rPr>
            </w:pPr>
            <w:r w:rsidRPr="006168D4">
              <w:rPr>
                <w:rFonts w:ascii="Verdana" w:hAnsi="Verdana" w:cs="Arial"/>
                <w:sz w:val="18"/>
                <w:szCs w:val="18"/>
              </w:rPr>
              <w:t>Índice de liquidez</w:t>
            </w:r>
          </w:p>
        </w:tc>
        <w:tc>
          <w:tcPr>
            <w:tcW w:w="2268" w:type="dxa"/>
            <w:vAlign w:val="center"/>
          </w:tcPr>
          <w:p w14:paraId="08343204" w14:textId="77777777" w:rsidR="00FE31D7" w:rsidRPr="006168D4" w:rsidRDefault="00FE31D7" w:rsidP="006D695C">
            <w:pPr>
              <w:spacing w:before="240"/>
              <w:jc w:val="center"/>
              <w:rPr>
                <w:rFonts w:ascii="Verdana" w:hAnsi="Verdana" w:cs="Arial"/>
                <w:bCs/>
                <w:sz w:val="18"/>
                <w:szCs w:val="18"/>
              </w:rPr>
            </w:pPr>
            <m:oMath>
              <m:r>
                <m:rPr>
                  <m:sty m:val="p"/>
                </m:rPr>
                <w:rPr>
                  <w:rFonts w:ascii="Cambria Math" w:hAnsi="Cambria Math" w:cs="Arial"/>
                  <w:sz w:val="18"/>
                  <w:szCs w:val="18"/>
                </w:rPr>
                <m:t>≥</m:t>
              </m:r>
            </m:oMath>
            <w:r w:rsidRPr="006168D4">
              <w:rPr>
                <w:rFonts w:ascii="Verdana" w:hAnsi="Verdana" w:cs="Arial"/>
                <w:bCs/>
                <w:sz w:val="18"/>
                <w:szCs w:val="18"/>
              </w:rPr>
              <w:t>1</w:t>
            </w:r>
            <w:r w:rsidRPr="006168D4">
              <w:rPr>
                <w:rFonts w:ascii="Verdana" w:hAnsi="Verdana" w:cs="Arial"/>
                <w:sz w:val="18"/>
                <w:szCs w:val="18"/>
              </w:rPr>
              <w:t>,1</w:t>
            </w:r>
          </w:p>
        </w:tc>
      </w:tr>
      <w:tr w:rsidR="00FE31D7" w:rsidRPr="006168D4" w14:paraId="68B5F07A" w14:textId="77777777" w:rsidTr="006D695C">
        <w:trPr>
          <w:trHeight w:val="20"/>
          <w:jc w:val="center"/>
        </w:trPr>
        <w:tc>
          <w:tcPr>
            <w:tcW w:w="2689" w:type="dxa"/>
            <w:vAlign w:val="center"/>
          </w:tcPr>
          <w:p w14:paraId="3051F8B6" w14:textId="77777777" w:rsidR="00FE31D7" w:rsidRPr="006168D4" w:rsidRDefault="00FE31D7" w:rsidP="006D695C">
            <w:pPr>
              <w:jc w:val="center"/>
              <w:rPr>
                <w:rFonts w:ascii="Verdana" w:hAnsi="Verdana" w:cs="Arial"/>
                <w:sz w:val="18"/>
                <w:szCs w:val="18"/>
              </w:rPr>
            </w:pPr>
            <w:r w:rsidRPr="006168D4">
              <w:rPr>
                <w:rFonts w:ascii="Verdana" w:hAnsi="Verdana" w:cs="Arial"/>
                <w:sz w:val="18"/>
                <w:szCs w:val="18"/>
              </w:rPr>
              <w:t>Índice de endeudamiento</w:t>
            </w:r>
          </w:p>
        </w:tc>
        <w:tc>
          <w:tcPr>
            <w:tcW w:w="2268" w:type="dxa"/>
            <w:vAlign w:val="center"/>
          </w:tcPr>
          <w:p w14:paraId="53BF308A" w14:textId="77777777" w:rsidR="00FE31D7" w:rsidRPr="00EF5F45" w:rsidRDefault="00FE31D7" w:rsidP="006D695C">
            <w:pPr>
              <w:jc w:val="center"/>
              <w:rPr>
                <w:rFonts w:ascii="Verdana" w:hAnsi="Verdana" w:cs="Arial"/>
                <w:sz w:val="18"/>
                <w:szCs w:val="18"/>
              </w:rPr>
            </w:pPr>
            <m:oMath>
              <m:r>
                <m:rPr>
                  <m:sty m:val="p"/>
                </m:rPr>
                <w:rPr>
                  <w:rFonts w:ascii="Cambria Math" w:hAnsi="Cambria Math" w:cs="Arial"/>
                  <w:sz w:val="18"/>
                  <w:szCs w:val="18"/>
                </w:rPr>
                <m:t xml:space="preserve">≤ </m:t>
              </m:r>
            </m:oMath>
            <w:r w:rsidRPr="006168D4">
              <w:rPr>
                <w:rFonts w:ascii="Verdana" w:hAnsi="Verdana" w:cs="Arial"/>
                <w:sz w:val="18"/>
                <w:szCs w:val="18"/>
              </w:rPr>
              <w:t>0,70</w:t>
            </w:r>
          </w:p>
        </w:tc>
      </w:tr>
      <w:tr w:rsidR="00FE31D7" w:rsidRPr="006168D4" w14:paraId="1074CF16" w14:textId="77777777" w:rsidTr="006D695C">
        <w:trPr>
          <w:trHeight w:val="20"/>
          <w:jc w:val="center"/>
        </w:trPr>
        <w:tc>
          <w:tcPr>
            <w:tcW w:w="2689" w:type="dxa"/>
            <w:vAlign w:val="center"/>
          </w:tcPr>
          <w:p w14:paraId="26D76A10" w14:textId="77777777" w:rsidR="00FE31D7" w:rsidRPr="006168D4" w:rsidRDefault="00FE31D7" w:rsidP="006D695C">
            <w:pPr>
              <w:jc w:val="center"/>
              <w:rPr>
                <w:rFonts w:ascii="Verdana" w:hAnsi="Verdana" w:cs="Arial"/>
                <w:sz w:val="18"/>
                <w:szCs w:val="18"/>
              </w:rPr>
            </w:pPr>
            <w:r w:rsidRPr="006168D4">
              <w:rPr>
                <w:rFonts w:ascii="Verdana" w:hAnsi="Verdana" w:cs="Arial"/>
                <w:sz w:val="18"/>
                <w:szCs w:val="18"/>
              </w:rPr>
              <w:t>Razón de cobertura de intereses</w:t>
            </w:r>
          </w:p>
        </w:tc>
        <w:tc>
          <w:tcPr>
            <w:tcW w:w="2268" w:type="dxa"/>
            <w:vAlign w:val="center"/>
          </w:tcPr>
          <w:p w14:paraId="310CB750" w14:textId="77777777" w:rsidR="00FE31D7" w:rsidRPr="006168D4" w:rsidRDefault="00FE31D7" w:rsidP="006D695C">
            <w:pPr>
              <w:jc w:val="center"/>
              <w:rPr>
                <w:rFonts w:ascii="Verdana" w:eastAsiaTheme="minorEastAsia" w:hAnsi="Verdana" w:cs="Arial"/>
                <w:bCs/>
                <w:sz w:val="18"/>
                <w:szCs w:val="18"/>
              </w:rPr>
            </w:pPr>
          </w:p>
          <w:p w14:paraId="4FE14730" w14:textId="77777777" w:rsidR="00FE31D7" w:rsidRPr="00BE2FAB" w:rsidRDefault="00FE31D7" w:rsidP="006D695C">
            <w:pPr>
              <w:jc w:val="center"/>
              <w:rPr>
                <w:rFonts w:ascii="Verdana" w:eastAsia="Cambria Math" w:hAnsi="Verdana" w:cs="Cambria Math"/>
                <w:color w:val="000000"/>
                <w:sz w:val="18"/>
                <w:szCs w:val="18"/>
              </w:rPr>
            </w:pPr>
            <w:r w:rsidRPr="006168D4">
              <w:rPr>
                <w:rFonts w:ascii="Verdana" w:eastAsia="Cambria Math" w:hAnsi="Verdana" w:cs="Cambria Math"/>
                <w:color w:val="000000"/>
                <w:sz w:val="18"/>
                <w:szCs w:val="18"/>
              </w:rPr>
              <w:t>≥ 1</w:t>
            </w:r>
          </w:p>
        </w:tc>
      </w:tr>
      <w:tr w:rsidR="00FE31D7" w:rsidRPr="006168D4" w14:paraId="23C3CF99" w14:textId="77777777" w:rsidTr="006D695C">
        <w:trPr>
          <w:trHeight w:val="20"/>
          <w:jc w:val="center"/>
        </w:trPr>
        <w:tc>
          <w:tcPr>
            <w:tcW w:w="2689" w:type="dxa"/>
            <w:vAlign w:val="center"/>
          </w:tcPr>
          <w:p w14:paraId="6C393FE1" w14:textId="77777777" w:rsidR="00FE31D7" w:rsidRPr="006168D4" w:rsidRDefault="00FE31D7" w:rsidP="006D695C">
            <w:pPr>
              <w:jc w:val="center"/>
              <w:rPr>
                <w:rFonts w:ascii="Verdana" w:hAnsi="Verdana" w:cs="Arial"/>
                <w:sz w:val="18"/>
                <w:szCs w:val="18"/>
              </w:rPr>
            </w:pPr>
            <w:r w:rsidRPr="006168D4">
              <w:rPr>
                <w:rFonts w:ascii="Verdana" w:hAnsi="Verdana" w:cs="Arial"/>
                <w:sz w:val="18"/>
                <w:szCs w:val="18"/>
              </w:rPr>
              <w:t>Capital de trabajo</w:t>
            </w:r>
          </w:p>
        </w:tc>
        <w:tc>
          <w:tcPr>
            <w:tcW w:w="2268" w:type="dxa"/>
            <w:vAlign w:val="center"/>
          </w:tcPr>
          <w:p w14:paraId="6B54801D" w14:textId="77777777" w:rsidR="00FE31D7" w:rsidRPr="006168D4" w:rsidRDefault="00FE31D7" w:rsidP="006D695C">
            <w:pPr>
              <w:jc w:val="center"/>
              <w:rPr>
                <w:rFonts w:ascii="Verdana" w:hAnsi="Verdana" w:cs="Arial"/>
                <w:bCs/>
                <w:sz w:val="18"/>
                <w:szCs w:val="18"/>
              </w:rPr>
            </w:pPr>
            <w:r w:rsidRPr="006168D4">
              <w:rPr>
                <w:rFonts w:ascii="Verdana" w:hAnsi="Verdana" w:cs="Arial"/>
                <w:bCs/>
                <w:sz w:val="18"/>
                <w:szCs w:val="18"/>
              </w:rPr>
              <w:t>Definido en la invitación</w:t>
            </w:r>
          </w:p>
        </w:tc>
      </w:tr>
    </w:tbl>
    <w:p w14:paraId="29FFEC30" w14:textId="77777777" w:rsidR="00FE31D7" w:rsidRPr="006168D4" w:rsidRDefault="00FE31D7" w:rsidP="00FE31D7">
      <w:pPr>
        <w:jc w:val="both"/>
        <w:rPr>
          <w:rFonts w:ascii="Verdana" w:hAnsi="Verdana" w:cs="Arial"/>
          <w:sz w:val="20"/>
          <w:szCs w:val="20"/>
          <w:lang w:val="es-419"/>
        </w:rPr>
      </w:pPr>
    </w:p>
    <w:p w14:paraId="5A14AB7A" w14:textId="77777777" w:rsidR="00FE31D7" w:rsidRPr="006168D4" w:rsidRDefault="00FE31D7" w:rsidP="00FE31D7">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Tratándose de Proponente Plurales estos indicadores solo se aplicarán si por lo menos uno de los integrantes acredita la calidad de Mipyme, de conformidad con el artículo 2.2.1.2.4.2.4. del Decreto 1082 de 2015, o las normas que los modifiquen, sustituyan o </w:t>
      </w:r>
      <w:r w:rsidRPr="006168D4">
        <w:rPr>
          <w:rFonts w:ascii="Verdana" w:eastAsia="Arial" w:hAnsi="Verdana" w:cs="Arial"/>
          <w:color w:val="000000"/>
          <w:sz w:val="20"/>
          <w:szCs w:val="20"/>
          <w:lang w:val="es-419"/>
        </w:rPr>
        <w:lastRenderedPageBreak/>
        <w:t>complementen, y tienen una participación igual o superior al diez por ciento (10 %) en el Consorcio o en la Unión Temporal.</w:t>
      </w:r>
    </w:p>
    <w:p w14:paraId="66035071" w14:textId="77777777" w:rsidR="00FE31D7" w:rsidRPr="006168D4" w:rsidRDefault="00FE31D7" w:rsidP="00FE31D7">
      <w:pPr>
        <w:ind w:left="360"/>
        <w:jc w:val="both"/>
        <w:rPr>
          <w:rFonts w:ascii="Verdana" w:eastAsia="Arial" w:hAnsi="Verdana" w:cs="Arial"/>
          <w:color w:val="000000"/>
          <w:sz w:val="20"/>
          <w:szCs w:val="20"/>
          <w:lang w:val="es-419"/>
        </w:rPr>
      </w:pPr>
    </w:p>
    <w:p w14:paraId="2831F930" w14:textId="77777777" w:rsidR="00FE31D7" w:rsidRPr="00BE2FAB" w:rsidRDefault="00FE31D7" w:rsidP="00FE31D7">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Para acreditar la calidad de Mipyme, el Proponente deberá diligenciar el “Formato 9 - Acreditación de Mipyme” y aportar la documentación requerida en el artículo 2.2.1.2.4.2.4. del Decreto 1082 de 2015, o la norma que lo modifique, complemente o sustituya. En caso de que la condición de Mipyme se pruebe con la presentación del RUP, en los términos contemplados en el artículo 2.2.1.2.4.2.4 del Decreto 1082 de 2015, no será necesario presentar el formato indicado, ni los soportes requeridos en el mencionado artículo.  </w:t>
      </w:r>
    </w:p>
    <w:p w14:paraId="20315CC3" w14:textId="77777777" w:rsidR="00FE31D7" w:rsidRPr="006168D4" w:rsidRDefault="00FE31D7" w:rsidP="00FE31D7">
      <w:pPr>
        <w:rPr>
          <w:rFonts w:ascii="Verdana" w:hAnsi="Verdana"/>
          <w:color w:val="000000" w:themeColor="text1"/>
        </w:rPr>
      </w:pPr>
    </w:p>
    <w:p w14:paraId="20C072C4" w14:textId="77777777" w:rsidR="00FE31D7" w:rsidRPr="006168D4" w:rsidRDefault="00FE31D7" w:rsidP="00FE31D7">
      <w:pPr>
        <w:pStyle w:val="Prrafodelista"/>
        <w:numPr>
          <w:ilvl w:val="0"/>
          <w:numId w:val="30"/>
        </w:numPr>
        <w:spacing w:after="0" w:line="240" w:lineRule="auto"/>
        <w:ind w:left="360"/>
        <w:jc w:val="both"/>
        <w:rPr>
          <w:rFonts w:ascii="Verdana" w:eastAsiaTheme="minorEastAsia" w:hAnsi="Verdana"/>
          <w:i/>
          <w:iCs/>
          <w:color w:val="000000"/>
          <w:sz w:val="20"/>
          <w:szCs w:val="20"/>
        </w:rPr>
      </w:pPr>
      <w:r w:rsidRPr="006168D4">
        <w:rPr>
          <w:rFonts w:ascii="Verdana" w:eastAsia="Arial" w:hAnsi="Verdana" w:cs="Arial"/>
          <w:i/>
          <w:iCs/>
          <w:color w:val="000000"/>
          <w:sz w:val="20"/>
          <w:szCs w:val="20"/>
          <w:lang w:val="es-419"/>
        </w:rPr>
        <w:t>Índices de capacidad financiera para los demás Proponentes</w:t>
      </w:r>
    </w:p>
    <w:p w14:paraId="11FF9F73" w14:textId="77777777" w:rsidR="00FE31D7" w:rsidRPr="006168D4" w:rsidRDefault="00FE31D7" w:rsidP="00FE31D7">
      <w:pPr>
        <w:jc w:val="both"/>
        <w:rPr>
          <w:rFonts w:ascii="Verdana" w:eastAsiaTheme="minorEastAsia" w:hAnsi="Verdana"/>
          <w:color w:val="000000"/>
          <w:sz w:val="20"/>
          <w:szCs w:val="20"/>
        </w:rPr>
      </w:pPr>
    </w:p>
    <w:p w14:paraId="1694B4E1" w14:textId="77777777" w:rsidR="00FE31D7" w:rsidRPr="00BE2FAB" w:rsidRDefault="00FE31D7" w:rsidP="00FE31D7">
      <w:pPr>
        <w:jc w:val="both"/>
        <w:rPr>
          <w:rFonts w:ascii="Verdana" w:eastAsia="Arial" w:hAnsi="Verdana" w:cs="Arial"/>
          <w:sz w:val="20"/>
          <w:szCs w:val="20"/>
          <w:lang w:val="es-419"/>
        </w:rPr>
      </w:pPr>
      <w:r w:rsidRPr="006168D4">
        <w:rPr>
          <w:rFonts w:ascii="Verdana" w:eastAsia="Arial" w:hAnsi="Verdana" w:cs="Arial"/>
          <w:sz w:val="20"/>
          <w:szCs w:val="20"/>
          <w:lang w:val="es-419"/>
        </w:rPr>
        <w:t xml:space="preserve">Los Proponentes que </w:t>
      </w:r>
      <w:r w:rsidRPr="006168D4">
        <w:rPr>
          <w:rFonts w:ascii="Verdana" w:eastAsia="Arial" w:hAnsi="Verdana" w:cs="Arial"/>
          <w:b/>
          <w:bCs/>
          <w:sz w:val="20"/>
          <w:szCs w:val="20"/>
          <w:u w:val="single"/>
          <w:lang w:val="es-419"/>
        </w:rPr>
        <w:t>NO</w:t>
      </w:r>
      <w:r w:rsidRPr="006168D4">
        <w:rPr>
          <w:rFonts w:ascii="Verdana" w:eastAsia="Arial" w:hAnsi="Verdana" w:cs="Arial"/>
          <w:sz w:val="20"/>
          <w:szCs w:val="20"/>
          <w:lang w:val="es-419"/>
        </w:rPr>
        <w:t xml:space="preserve"> demuestren la condición de Mipyme, de conformidad con lo previsto en el artículo 2.2.1.2.4.2.4. del Decreto 1082 de 2015, </w:t>
      </w:r>
      <w:r w:rsidRPr="006168D4">
        <w:rPr>
          <w:rFonts w:ascii="Verdana" w:eastAsia="Arial" w:hAnsi="Verdana" w:cs="Arial"/>
          <w:sz w:val="20"/>
          <w:szCs w:val="20"/>
          <w:lang w:val="es"/>
        </w:rPr>
        <w:t xml:space="preserve">en concordancia con el parágrafo del artículo 2.2.1.13.2.4 del Decreto 1074 de 2015 </w:t>
      </w:r>
      <w:r w:rsidRPr="006168D4">
        <w:rPr>
          <w:rFonts w:ascii="Verdana" w:eastAsia="Arial" w:hAnsi="Verdana" w:cs="Arial"/>
          <w:sz w:val="20"/>
          <w:szCs w:val="20"/>
          <w:lang w:val="es-419"/>
        </w:rPr>
        <w:t>o las normas que los modifiquen, sustituyan o complementen, acreditarán los siguientes indicadores:</w:t>
      </w:r>
    </w:p>
    <w:p w14:paraId="61EBD4C2" w14:textId="77777777" w:rsidR="00FE31D7" w:rsidRPr="006168D4" w:rsidRDefault="00FE31D7" w:rsidP="00FE31D7">
      <w:pPr>
        <w:jc w:val="center"/>
        <w:rPr>
          <w:rFonts w:ascii="Verdana" w:eastAsia="Arial" w:hAnsi="Verdana"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00FE31D7" w:rsidRPr="006168D4" w14:paraId="4C0F6EAE" w14:textId="77777777" w:rsidTr="006D695C">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2F4DF915" w14:textId="77777777" w:rsidR="00FE31D7" w:rsidRPr="00AF4780" w:rsidRDefault="00FE31D7" w:rsidP="006D695C">
            <w:pPr>
              <w:ind w:left="174" w:hanging="174"/>
              <w:jc w:val="center"/>
              <w:rPr>
                <w:rFonts w:ascii="Verdana" w:eastAsia="Arial" w:hAnsi="Verdana" w:cs="Arial"/>
                <w:sz w:val="18"/>
                <w:szCs w:val="18"/>
              </w:rPr>
            </w:pPr>
            <w:r w:rsidRPr="00AF4780">
              <w:rPr>
                <w:rFonts w:ascii="Verdana" w:eastAsia="Arial" w:hAnsi="Verdana" w:cs="Arial"/>
                <w:b/>
                <w:bCs/>
                <w:sz w:val="18"/>
                <w:szCs w:val="18"/>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F7CAAC" w:themeFill="accent2" w:themeFillTint="66"/>
            <w:vAlign w:val="center"/>
          </w:tcPr>
          <w:p w14:paraId="5D5975F7" w14:textId="77777777" w:rsidR="00FE31D7" w:rsidRPr="00AF4780" w:rsidRDefault="00FE31D7" w:rsidP="006D695C">
            <w:pPr>
              <w:ind w:left="174" w:hanging="174"/>
              <w:jc w:val="center"/>
              <w:rPr>
                <w:rFonts w:ascii="Verdana" w:eastAsia="Arial" w:hAnsi="Verdana" w:cs="Arial"/>
                <w:sz w:val="18"/>
                <w:szCs w:val="18"/>
              </w:rPr>
            </w:pPr>
            <w:r w:rsidRPr="00AF4780">
              <w:rPr>
                <w:rFonts w:ascii="Verdana" w:eastAsia="Arial" w:hAnsi="Verdana" w:cs="Arial"/>
                <w:b/>
                <w:bCs/>
                <w:sz w:val="18"/>
                <w:szCs w:val="18"/>
              </w:rPr>
              <w:t>Valor concertado</w:t>
            </w:r>
          </w:p>
        </w:tc>
      </w:tr>
      <w:tr w:rsidR="00FE31D7" w:rsidRPr="006168D4" w14:paraId="63C9800B" w14:textId="77777777" w:rsidTr="006D695C">
        <w:trPr>
          <w:trHeight w:val="219"/>
          <w:jc w:val="center"/>
        </w:trPr>
        <w:tc>
          <w:tcPr>
            <w:tcW w:w="2685" w:type="dxa"/>
            <w:tcBorders>
              <w:top w:val="single" w:sz="6" w:space="0" w:color="auto"/>
              <w:left w:val="single" w:sz="6" w:space="0" w:color="auto"/>
              <w:bottom w:val="single" w:sz="6" w:space="0" w:color="auto"/>
              <w:right w:val="single" w:sz="6" w:space="0" w:color="auto"/>
            </w:tcBorders>
            <w:vAlign w:val="center"/>
          </w:tcPr>
          <w:p w14:paraId="0715DCE9" w14:textId="77777777" w:rsidR="00FE31D7" w:rsidRPr="006168D4" w:rsidRDefault="00FE31D7" w:rsidP="006D695C">
            <w:pPr>
              <w:jc w:val="center"/>
              <w:rPr>
                <w:rFonts w:ascii="Verdana" w:eastAsia="Arial" w:hAnsi="Verdana" w:cs="Arial"/>
                <w:sz w:val="18"/>
                <w:szCs w:val="18"/>
              </w:rPr>
            </w:pPr>
            <w:r w:rsidRPr="006168D4">
              <w:rPr>
                <w:rFonts w:ascii="Verdana" w:eastAsia="Arial" w:hAnsi="Verdana" w:cs="Arial"/>
                <w:sz w:val="18"/>
                <w:szCs w:val="18"/>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6CC885FF" w14:textId="77777777" w:rsidR="00FE31D7" w:rsidRPr="006168D4" w:rsidRDefault="00FE31D7" w:rsidP="006D695C">
            <w:pPr>
              <w:jc w:val="center"/>
              <w:rPr>
                <w:rFonts w:ascii="Verdana" w:eastAsia="Arial" w:hAnsi="Verdana" w:cs="Arial"/>
                <w:color w:val="000000"/>
                <w:sz w:val="18"/>
                <w:szCs w:val="18"/>
              </w:rPr>
            </w:pPr>
            <w:r w:rsidRPr="006168D4">
              <w:rPr>
                <w:rFonts w:ascii="Verdana" w:eastAsia="Cambria Math" w:hAnsi="Verdana" w:cs="Arial"/>
                <w:i/>
                <w:iCs/>
                <w:color w:val="000000"/>
                <w:sz w:val="18"/>
                <w:szCs w:val="18"/>
              </w:rPr>
              <w:t xml:space="preserve">≥ </w:t>
            </w:r>
            <w:r w:rsidRPr="006168D4">
              <w:rPr>
                <w:rFonts w:ascii="Verdana" w:eastAsia="Arial" w:hAnsi="Verdana" w:cs="Arial"/>
                <w:color w:val="000000"/>
                <w:sz w:val="18"/>
                <w:szCs w:val="18"/>
              </w:rPr>
              <w:t>1,2</w:t>
            </w:r>
          </w:p>
        </w:tc>
      </w:tr>
      <w:tr w:rsidR="00FE31D7" w:rsidRPr="006168D4" w14:paraId="5CB7AF9A" w14:textId="77777777" w:rsidTr="006D695C">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4442224D" w14:textId="77777777" w:rsidR="00FE31D7" w:rsidRPr="006168D4" w:rsidRDefault="00FE31D7" w:rsidP="006D695C">
            <w:pPr>
              <w:jc w:val="center"/>
              <w:rPr>
                <w:rFonts w:ascii="Verdana" w:eastAsia="Arial" w:hAnsi="Verdana" w:cs="Arial"/>
                <w:sz w:val="18"/>
                <w:szCs w:val="18"/>
              </w:rPr>
            </w:pPr>
            <w:r w:rsidRPr="006168D4">
              <w:rPr>
                <w:rFonts w:ascii="Verdana" w:eastAsia="Arial" w:hAnsi="Verdana" w:cs="Arial"/>
                <w:sz w:val="18"/>
                <w:szCs w:val="18"/>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382ACAED" w14:textId="77777777" w:rsidR="00FE31D7" w:rsidRPr="005E3C30" w:rsidRDefault="00FE31D7" w:rsidP="006D695C">
            <w:pPr>
              <w:jc w:val="center"/>
              <w:rPr>
                <w:rFonts w:ascii="Verdana" w:eastAsia="Cambria Math" w:hAnsi="Verdana" w:cs="Arial"/>
                <w:i/>
                <w:iCs/>
                <w:color w:val="000000"/>
                <w:sz w:val="18"/>
                <w:szCs w:val="18"/>
              </w:rPr>
            </w:pPr>
            <w:r w:rsidRPr="006168D4">
              <w:rPr>
                <w:rFonts w:ascii="Verdana" w:eastAsia="Cambria Math" w:hAnsi="Verdana" w:cs="Arial"/>
                <w:i/>
                <w:iCs/>
                <w:color w:val="000000"/>
                <w:sz w:val="18"/>
                <w:szCs w:val="18"/>
              </w:rPr>
              <w:t xml:space="preserve">≤ </w:t>
            </w:r>
            <w:r w:rsidRPr="006168D4">
              <w:rPr>
                <w:rFonts w:ascii="Verdana" w:eastAsia="Arial" w:hAnsi="Verdana" w:cs="Arial"/>
                <w:sz w:val="18"/>
                <w:szCs w:val="18"/>
              </w:rPr>
              <w:t>0,70</w:t>
            </w:r>
          </w:p>
        </w:tc>
      </w:tr>
      <w:tr w:rsidR="00FE31D7" w:rsidRPr="006168D4" w14:paraId="578B2F15" w14:textId="77777777" w:rsidTr="006D695C">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0DD8880E" w14:textId="77777777" w:rsidR="00FE31D7" w:rsidRPr="006168D4" w:rsidRDefault="00FE31D7" w:rsidP="006D695C">
            <w:pPr>
              <w:jc w:val="center"/>
              <w:rPr>
                <w:rFonts w:ascii="Verdana" w:eastAsia="Arial" w:hAnsi="Verdana" w:cs="Arial"/>
                <w:sz w:val="18"/>
                <w:szCs w:val="18"/>
              </w:rPr>
            </w:pPr>
            <w:r>
              <w:rPr>
                <w:rFonts w:ascii="Verdana" w:eastAsia="Arial" w:hAnsi="Verdana" w:cs="Arial"/>
                <w:sz w:val="18"/>
                <w:szCs w:val="18"/>
              </w:rPr>
              <w:t>R</w:t>
            </w:r>
            <w:r w:rsidRPr="006168D4">
              <w:rPr>
                <w:rFonts w:ascii="Verdana" w:eastAsia="Arial" w:hAnsi="Verdana" w:cs="Arial"/>
                <w:sz w:val="18"/>
                <w:szCs w:val="18"/>
              </w:rPr>
              <w:t>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46E84426" w14:textId="77777777" w:rsidR="00FE31D7" w:rsidRPr="00E6011C" w:rsidRDefault="00FE31D7" w:rsidP="006D695C">
            <w:pPr>
              <w:jc w:val="center"/>
              <w:rPr>
                <w:rFonts w:ascii="Verdana" w:hAnsi="Verdana" w:cs="Arial"/>
                <w:sz w:val="18"/>
                <w:szCs w:val="18"/>
              </w:rPr>
            </w:pPr>
            <w:r w:rsidRPr="006168D4">
              <w:rPr>
                <w:rFonts w:ascii="Verdana" w:eastAsia="Cambria Math" w:hAnsi="Verdana" w:cs="Arial"/>
                <w:sz w:val="18"/>
                <w:szCs w:val="18"/>
              </w:rPr>
              <w:t>≥1</w:t>
            </w:r>
          </w:p>
        </w:tc>
      </w:tr>
      <w:tr w:rsidR="00FE31D7" w:rsidRPr="006168D4" w14:paraId="2DBC2503" w14:textId="77777777" w:rsidTr="006D695C">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119A2B33" w14:textId="77777777" w:rsidR="00FE31D7" w:rsidRPr="006168D4" w:rsidRDefault="00FE31D7" w:rsidP="006D695C">
            <w:pPr>
              <w:jc w:val="center"/>
              <w:rPr>
                <w:rFonts w:ascii="Verdana" w:eastAsia="Arial" w:hAnsi="Verdana" w:cs="Arial"/>
                <w:sz w:val="18"/>
                <w:szCs w:val="18"/>
              </w:rPr>
            </w:pPr>
            <w:r>
              <w:rPr>
                <w:rFonts w:ascii="Verdana" w:eastAsia="Arial" w:hAnsi="Verdana" w:cs="Arial"/>
                <w:sz w:val="18"/>
                <w:szCs w:val="18"/>
              </w:rPr>
              <w:t>C</w:t>
            </w:r>
            <w:r w:rsidRPr="006168D4">
              <w:rPr>
                <w:rFonts w:ascii="Verdana" w:eastAsia="Arial" w:hAnsi="Verdana" w:cs="Arial"/>
                <w:sz w:val="18"/>
                <w:szCs w:val="18"/>
              </w:rPr>
              <w:t>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6277EC96" w14:textId="77777777" w:rsidR="00FE31D7" w:rsidRPr="006168D4" w:rsidRDefault="00FE31D7" w:rsidP="006D695C">
            <w:pPr>
              <w:jc w:val="center"/>
              <w:rPr>
                <w:rFonts w:ascii="Verdana" w:eastAsia="Arial" w:hAnsi="Verdana" w:cs="Arial"/>
                <w:sz w:val="18"/>
                <w:szCs w:val="18"/>
              </w:rPr>
            </w:pPr>
            <w:r w:rsidRPr="006168D4">
              <w:rPr>
                <w:rFonts w:ascii="Verdana" w:eastAsia="Arial" w:hAnsi="Verdana" w:cs="Arial"/>
                <w:sz w:val="18"/>
                <w:szCs w:val="18"/>
              </w:rPr>
              <w:t>Definido en la invitación</w:t>
            </w:r>
          </w:p>
        </w:tc>
      </w:tr>
    </w:tbl>
    <w:p w14:paraId="25E4BADC" w14:textId="77777777" w:rsidR="00FE31D7" w:rsidRPr="006168D4" w:rsidRDefault="00FE31D7" w:rsidP="00FE31D7">
      <w:pPr>
        <w:jc w:val="both"/>
        <w:rPr>
          <w:rFonts w:ascii="Verdana" w:eastAsia="Arial" w:hAnsi="Verdana" w:cs="Arial"/>
          <w:color w:val="C45911" w:themeColor="accent2" w:themeShade="BF"/>
          <w:sz w:val="20"/>
          <w:szCs w:val="20"/>
        </w:rPr>
      </w:pPr>
    </w:p>
    <w:p w14:paraId="52E14A6F" w14:textId="77777777" w:rsidR="00FE31D7" w:rsidRPr="006168D4" w:rsidRDefault="00FE31D7" w:rsidP="00FE31D7">
      <w:pPr>
        <w:jc w:val="both"/>
        <w:rPr>
          <w:rFonts w:ascii="Verdana" w:hAnsi="Verdana"/>
          <w:color w:val="000000" w:themeColor="text1"/>
          <w:szCs w:val="24"/>
        </w:rPr>
      </w:pPr>
      <w:r w:rsidRPr="006168D4">
        <w:rPr>
          <w:rFonts w:ascii="Verdana" w:eastAsia="Arial" w:hAnsi="Verdana" w:cs="Arial"/>
          <w:color w:val="000000"/>
          <w:sz w:val="20"/>
          <w:szCs w:val="20"/>
          <w:lang w:val="es-419"/>
        </w:rPr>
        <w:t>Los indicadores definidos en esta matriz deben ser usados por las Entidades en la estructuración de los Documentos del Proceso de Contratación de mínima cuantía de obra pública para infraestructura social.</w:t>
      </w:r>
    </w:p>
    <w:p w14:paraId="302370A1" w14:textId="77777777" w:rsidR="0008764E" w:rsidRDefault="0008764E" w:rsidP="0008764E">
      <w:pPr>
        <w:spacing w:after="0" w:line="240" w:lineRule="auto"/>
        <w:rPr>
          <w:rFonts w:ascii="Arial Narrow" w:hAnsi="Arial Narrow"/>
          <w:sz w:val="20"/>
          <w:szCs w:val="20"/>
        </w:rPr>
      </w:pPr>
    </w:p>
    <w:sectPr w:rsidR="0008764E" w:rsidSect="00FE31D7">
      <w:headerReference w:type="default" r:id="rId8"/>
      <w:footerReference w:type="even" r:id="rId9"/>
      <w:footerReference w:type="default" r:id="rId10"/>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6F36B9" w14:textId="77777777" w:rsidR="001B6FF6" w:rsidRDefault="001B6FF6">
      <w:pPr>
        <w:spacing w:after="0" w:line="240" w:lineRule="auto"/>
      </w:pPr>
      <w:r>
        <w:separator/>
      </w:r>
    </w:p>
  </w:endnote>
  <w:endnote w:type="continuationSeparator" w:id="0">
    <w:p w14:paraId="68EE3A2D" w14:textId="77777777" w:rsidR="001B6FF6" w:rsidRDefault="001B6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E538E" w14:textId="77777777" w:rsidR="000123C6" w:rsidRDefault="005A1851">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1965408"/>
      <w:docPartObj>
        <w:docPartGallery w:val="Page Numbers (Bottom of Page)"/>
        <w:docPartUnique/>
      </w:docPartObj>
    </w:sdtPr>
    <w:sdtContent>
      <w:p w14:paraId="027689FD" w14:textId="77777777" w:rsidR="00C01DA4" w:rsidRDefault="00C01DA4" w:rsidP="00B2339E">
        <w:pPr>
          <w:pStyle w:val="Piedepgina"/>
          <w:spacing w:after="0" w:line="240" w:lineRule="auto"/>
          <w:jc w:val="right"/>
        </w:pPr>
      </w:p>
      <w:p w14:paraId="55A09065" w14:textId="26CF86E3" w:rsidR="000123C6" w:rsidRDefault="00C01DA4" w:rsidP="00B2339E">
        <w:pPr>
          <w:pStyle w:val="Piedepgina"/>
          <w:spacing w:after="0" w:line="240" w:lineRule="auto"/>
          <w:jc w:val="right"/>
        </w:pPr>
        <w:r>
          <w:rPr>
            <w:noProof/>
            <w:lang w:val="es-CO" w:eastAsia="es-CO"/>
          </w:rPr>
          <w:drawing>
            <wp:anchor distT="0" distB="0" distL="114300" distR="114300" simplePos="0" relativeHeight="251657216" behindDoc="1" locked="0" layoutInCell="1" allowOverlap="1" wp14:anchorId="795537A9" wp14:editId="6D6B6B88">
              <wp:simplePos x="0" y="0"/>
              <wp:positionH relativeFrom="column">
                <wp:posOffset>343747</wp:posOffset>
              </wp:positionH>
              <wp:positionV relativeFrom="paragraph">
                <wp:posOffset>1270</wp:posOffset>
              </wp:positionV>
              <wp:extent cx="5286331" cy="1372986"/>
              <wp:effectExtent l="0" t="0" r="0" b="0"/>
              <wp:wrapNone/>
              <wp:docPr id="183" name="Imagen 183"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5286331" cy="1372986"/>
                      </a:xfrm>
                      <a:prstGeom prst="rect">
                        <a:avLst/>
                      </a:prstGeom>
                      <a:noFill/>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55168" behindDoc="0" locked="0" layoutInCell="1" allowOverlap="1" wp14:anchorId="5C9D8F81" wp14:editId="3B08FB0B">
              <wp:simplePos x="0" y="0"/>
              <wp:positionH relativeFrom="column">
                <wp:posOffset>4432935</wp:posOffset>
              </wp:positionH>
              <wp:positionV relativeFrom="paragraph">
                <wp:posOffset>9202420</wp:posOffset>
              </wp:positionV>
              <wp:extent cx="2625090" cy="426085"/>
              <wp:effectExtent l="0" t="0" r="3810" b="0"/>
              <wp:wrapNone/>
              <wp:docPr id="184" name="Imagen 18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r w:rsidR="005A1851">
          <w:rPr>
            <w:noProof/>
            <w:lang w:val="es-CO" w:eastAsia="es-CO"/>
          </w:rPr>
          <w:drawing>
            <wp:anchor distT="0" distB="0" distL="114300" distR="114300" simplePos="0" relativeHeight="251653120" behindDoc="0" locked="0" layoutInCell="1" allowOverlap="1" wp14:anchorId="7C86B36C" wp14:editId="569E40B3">
              <wp:simplePos x="0" y="0"/>
              <wp:positionH relativeFrom="column">
                <wp:posOffset>4432935</wp:posOffset>
              </wp:positionH>
              <wp:positionV relativeFrom="paragraph">
                <wp:posOffset>9202420</wp:posOffset>
              </wp:positionV>
              <wp:extent cx="2625090" cy="426085"/>
              <wp:effectExtent l="0" t="0" r="3810" b="0"/>
              <wp:wrapNone/>
              <wp:docPr id="185" name="Imagen 18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5090" cy="42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05693" w14:textId="32A16A18" w:rsidR="000123C6" w:rsidRDefault="000123C6" w:rsidP="00B2339E">
        <w:pPr>
          <w:pStyle w:val="Piedepgina"/>
          <w:spacing w:after="0" w:line="240" w:lineRule="auto"/>
          <w:jc w:val="right"/>
        </w:pPr>
      </w:p>
      <w:p w14:paraId="5295FDBF" w14:textId="44201120" w:rsidR="000123C6" w:rsidRDefault="005A1851" w:rsidP="002D2B63">
        <w:pPr>
          <w:pStyle w:val="Piedepgina"/>
          <w:tabs>
            <w:tab w:val="left" w:pos="210"/>
          </w:tabs>
          <w:spacing w:after="0" w:line="240" w:lineRule="auto"/>
        </w:pPr>
        <w:r>
          <w:tab/>
        </w:r>
        <w:r>
          <w:tab/>
        </w:r>
        <w:r>
          <w:tab/>
        </w:r>
      </w:p>
      <w:p w14:paraId="5F347901" w14:textId="756FD862" w:rsidR="000123C6" w:rsidRDefault="00C01DA4" w:rsidP="002D2B63">
        <w:pPr>
          <w:pStyle w:val="Piedepgina"/>
          <w:tabs>
            <w:tab w:val="left" w:pos="1905"/>
            <w:tab w:val="left" w:pos="6015"/>
            <w:tab w:val="right" w:pos="9639"/>
          </w:tabs>
          <w:spacing w:after="0" w:line="240" w:lineRule="auto"/>
        </w:pPr>
        <w:r>
          <w:rPr>
            <w:noProof/>
            <w:lang w:val="es-CO" w:eastAsia="es-CO"/>
          </w:rPr>
          <mc:AlternateContent>
            <mc:Choice Requires="wps">
              <w:drawing>
                <wp:anchor distT="45720" distB="45720" distL="114300" distR="114300" simplePos="0" relativeHeight="251658240" behindDoc="1" locked="0" layoutInCell="1" allowOverlap="1" wp14:anchorId="102506A5" wp14:editId="77BD5A32">
                  <wp:simplePos x="0" y="0"/>
                  <wp:positionH relativeFrom="column">
                    <wp:posOffset>258445</wp:posOffset>
                  </wp:positionH>
                  <wp:positionV relativeFrom="paragraph">
                    <wp:posOffset>90806</wp:posOffset>
                  </wp:positionV>
                  <wp:extent cx="2895600" cy="485775"/>
                  <wp:effectExtent l="0" t="0" r="0" b="952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9257B"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0123C6" w:rsidRDefault="000123C6" w:rsidP="002D2B63">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2506A5" id="_x0000_t202" coordsize="21600,21600" o:spt="202" path="m,l,21600r21600,l21600,xe">
                  <v:stroke joinstyle="miter"/>
                  <v:path gradientshapeok="t" o:connecttype="rect"/>
                </v:shapetype>
                <v:shape id="Cuadro de texto 5" o:spid="_x0000_s1027" type="#_x0000_t202" style="position:absolute;margin-left:20.35pt;margin-top:7.15pt;width:228pt;height:38.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" filled="f" stroked="f">
                  <v:textbox>
                    <w:txbxContent>
                      <w:p w14:paraId="08F9257B"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de la Dirección General</w:t>
                        </w:r>
                      </w:p>
                      <w:p w14:paraId="591F8E96"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Avenida carrera 68 No.64c – 75</w:t>
                        </w:r>
                      </w:p>
                      <w:p w14:paraId="2AAE0575" w14:textId="77777777" w:rsidR="000123C6" w:rsidRDefault="005A1851" w:rsidP="002D2B63">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4377630</w:t>
                        </w:r>
                      </w:p>
                      <w:p w14:paraId="711421BB" w14:textId="77777777" w:rsidR="000123C6" w:rsidRDefault="000123C6" w:rsidP="002D2B63">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59264" behindDoc="1" locked="0" layoutInCell="1" allowOverlap="1" wp14:anchorId="03F2B792" wp14:editId="3853832C">
                  <wp:simplePos x="0" y="0"/>
                  <wp:positionH relativeFrom="column">
                    <wp:posOffset>2775161</wp:posOffset>
                  </wp:positionH>
                  <wp:positionV relativeFrom="paragraph">
                    <wp:posOffset>109432</wp:posOffset>
                  </wp:positionV>
                  <wp:extent cx="2933700" cy="43815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DA0BC"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F2B792" id="Cuadro de texto 7" o:spid="_x0000_s1028" type="#_x0000_t202" style="position:absolute;margin-left:218.5pt;margin-top:8.6pt;width:231pt;height:3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" filled="f" stroked="f">
                  <v:textbox>
                    <w:txbxContent>
                      <w:p w14:paraId="549DA0BC"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E2C3C8A" w14:textId="77777777" w:rsidR="000123C6" w:rsidRDefault="005A1851" w:rsidP="002D2B63">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v:shape>
              </w:pict>
            </mc:Fallback>
          </mc:AlternateContent>
        </w:r>
        <w:r w:rsidR="005A1851">
          <w:tab/>
        </w:r>
        <w:r w:rsidR="005A1851">
          <w:tab/>
        </w:r>
        <w:r w:rsidR="005A1851">
          <w:tab/>
        </w:r>
        <w:r w:rsidR="005A1851">
          <w:tab/>
        </w:r>
        <w:r w:rsidR="005A1851">
          <w:tab/>
        </w:r>
      </w:p>
    </w:sdtContent>
  </w:sdt>
  <w:p w14:paraId="7B12F56C" w14:textId="1CD140C7" w:rsidR="000123C6" w:rsidRDefault="000123C6" w:rsidP="00B2339E">
    <w:pPr>
      <w:pStyle w:val="Piedepgina"/>
      <w:spacing w:after="0" w:line="240" w:lineRule="aut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C8C8A" w14:textId="77777777" w:rsidR="001B6FF6" w:rsidRDefault="001B6FF6">
      <w:pPr>
        <w:spacing w:after="0" w:line="240" w:lineRule="auto"/>
      </w:pPr>
      <w:r>
        <w:separator/>
      </w:r>
    </w:p>
  </w:footnote>
  <w:footnote w:type="continuationSeparator" w:id="0">
    <w:p w14:paraId="4200CB7F" w14:textId="77777777" w:rsidR="001B6FF6" w:rsidRDefault="001B6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8B980" w14:textId="63ED680B" w:rsidR="000123C6" w:rsidRDefault="00E64315" w:rsidP="006B431B">
    <w:pPr>
      <w:autoSpaceDE w:val="0"/>
      <w:autoSpaceDN w:val="0"/>
      <w:adjustRightInd w:val="0"/>
      <w:rPr>
        <w:sz w:val="16"/>
        <w:szCs w:val="16"/>
      </w:rPr>
    </w:pPr>
    <w:r>
      <w:rPr>
        <w:noProof/>
        <w:lang w:val="en-US"/>
      </w:rPr>
      <mc:AlternateContent>
        <mc:Choice Requires="wps">
          <w:drawing>
            <wp:anchor distT="45720" distB="45720" distL="114300" distR="114300" simplePos="0" relativeHeight="251660288" behindDoc="0" locked="0" layoutInCell="1" allowOverlap="1" wp14:anchorId="2D353417" wp14:editId="49645D35">
              <wp:simplePos x="0" y="0"/>
              <wp:positionH relativeFrom="column">
                <wp:posOffset>114300</wp:posOffset>
              </wp:positionH>
              <wp:positionV relativeFrom="paragraph">
                <wp:posOffset>121920</wp:posOffset>
              </wp:positionV>
              <wp:extent cx="3776345" cy="792480"/>
              <wp:effectExtent l="0" t="0" r="0" b="889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D353417" id="_x0000_t202" coordsize="21600,21600" o:spt="202" path="m,l,21600r21600,l21600,xe">
              <v:stroke joinstyle="miter"/>
              <v:path gradientshapeok="t" o:connecttype="rect"/>
            </v:shapetype>
            <v:shape id="Cuadro de texto 2" o:spid="_x0000_s1026" type="#_x0000_t202" style="position:absolute;margin-left:9pt;margin-top:9.6pt;width:297.35pt;height:62.4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" filled="f" stroked="f">
              <v:textbox style="mso-fit-shape-to-text:t">
                <w:txbxContent>
                  <w:p w14:paraId="7DA470CD" w14:textId="77777777" w:rsidR="00DF2210" w:rsidRPr="00535C0C" w:rsidRDefault="00DF2210" w:rsidP="00DF2210">
                    <w:pPr>
                      <w:autoSpaceDE w:val="0"/>
                      <w:autoSpaceDN w:val="0"/>
                      <w:adjustRightInd w:val="0"/>
                      <w:spacing w:after="0" w:line="240" w:lineRule="auto"/>
                      <w:jc w:val="both"/>
                      <w:rPr>
                        <w:rFonts w:ascii="Arial" w:hAnsi="Arial" w:cs="Arial"/>
                        <w:b/>
                      </w:rPr>
                    </w:pPr>
                    <w:r w:rsidRPr="00535C0C">
                      <w:rPr>
                        <w:rFonts w:ascii="Arial" w:hAnsi="Arial" w:cs="Arial"/>
                        <w:b/>
                      </w:rPr>
                      <w:t>Instituto Colombiano de Bienestar Familiar</w:t>
                    </w:r>
                  </w:p>
                  <w:p w14:paraId="2888514D" w14:textId="77777777" w:rsidR="00DF2210" w:rsidRPr="00535C0C" w:rsidRDefault="00DF2210" w:rsidP="00DF2210">
                    <w:pPr>
                      <w:autoSpaceDE w:val="0"/>
                      <w:autoSpaceDN w:val="0"/>
                      <w:adjustRightInd w:val="0"/>
                      <w:spacing w:after="0" w:line="240" w:lineRule="auto"/>
                      <w:jc w:val="both"/>
                      <w:rPr>
                        <w:rFonts w:ascii="Arial" w:hAnsi="Arial" w:cs="Arial"/>
                        <w:color w:val="808080"/>
                      </w:rPr>
                    </w:pPr>
                    <w:r w:rsidRPr="00535C0C">
                      <w:rPr>
                        <w:rFonts w:ascii="Arial" w:hAnsi="Arial" w:cs="Arial"/>
                        <w:color w:val="808080"/>
                      </w:rPr>
                      <w:t xml:space="preserve">Cecilia De la Fuente de Lleras </w:t>
                    </w:r>
                  </w:p>
                  <w:p w14:paraId="727B47B0" w14:textId="60BAC2C6" w:rsidR="00DF2210" w:rsidRDefault="008F291E" w:rsidP="00DF2210">
                    <w:pPr>
                      <w:spacing w:after="0" w:line="240" w:lineRule="auto"/>
                      <w:jc w:val="both"/>
                    </w:pPr>
                    <w:r>
                      <w:rPr>
                        <w:rFonts w:ascii="Arial" w:hAnsi="Arial" w:cs="Arial"/>
                        <w:b/>
                        <w:color w:val="000000"/>
                      </w:rPr>
                      <w:t>Dirección De Contratación</w:t>
                    </w:r>
                  </w:p>
                </w:txbxContent>
              </v:textbox>
              <w10:wrap type="square"/>
            </v:shape>
          </w:pict>
        </mc:Fallback>
      </mc:AlternateContent>
    </w:r>
    <w:r>
      <w:rPr>
        <w:noProof/>
        <w:lang w:val="en-US"/>
      </w:rPr>
      <w:drawing>
        <wp:anchor distT="0" distB="0" distL="114300" distR="114300" simplePos="0" relativeHeight="251662336" behindDoc="1" locked="0" layoutInCell="1" allowOverlap="1" wp14:anchorId="09D1A09D" wp14:editId="3E4326D7">
          <wp:simplePos x="0" y="0"/>
          <wp:positionH relativeFrom="column">
            <wp:posOffset>5424805</wp:posOffset>
          </wp:positionH>
          <wp:positionV relativeFrom="paragraph">
            <wp:posOffset>34290</wp:posOffset>
          </wp:positionV>
          <wp:extent cx="521970" cy="657225"/>
          <wp:effectExtent l="0" t="0" r="0" b="9525"/>
          <wp:wrapTight wrapText="bothSides">
            <wp:wrapPolygon edited="0">
              <wp:start x="0" y="0"/>
              <wp:lineTo x="0" y="21287"/>
              <wp:lineTo x="20496" y="21287"/>
              <wp:lineTo x="2049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8AC7C" w14:textId="642B15BA" w:rsidR="000123C6" w:rsidRDefault="005A1851" w:rsidP="009A2100">
    <w:pPr>
      <w:pStyle w:val="Encabezado"/>
      <w:tabs>
        <w:tab w:val="clear" w:pos="8504"/>
        <w:tab w:val="right" w:pos="9214"/>
      </w:tabs>
      <w:ind w:left="708" w:right="-568"/>
    </w:pPr>
    <w:r>
      <w:t xml:space="preserve">                                                                                                                                                                                                                                                                                                                                                                                                                                                                                                                                                                         </w:t>
    </w:r>
  </w:p>
  <w:p w14:paraId="617DF8F8" w14:textId="77777777" w:rsidR="000123C6" w:rsidRDefault="000123C6" w:rsidP="00E10121">
    <w:pPr>
      <w:pStyle w:val="Encabezado"/>
      <w:tabs>
        <w:tab w:val="clear" w:pos="4252"/>
        <w:tab w:val="clear" w:pos="8504"/>
        <w:tab w:val="right" w:pos="9696"/>
      </w:tabs>
      <w:spacing w:after="0" w:line="240" w:lineRule="auto"/>
      <w:ind w:left="11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3503DF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8734B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C4A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AE5B4E"/>
    <w:multiLevelType w:val="hybridMultilevel"/>
    <w:tmpl w:val="012E8548"/>
    <w:lvl w:ilvl="0" w:tplc="14E634A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5" w15:restartNumberingAfterBreak="0">
    <w:nsid w:val="166C6E25"/>
    <w:multiLevelType w:val="hybridMultilevel"/>
    <w:tmpl w:val="8DB24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7"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A04008"/>
    <w:multiLevelType w:val="hybridMultilevel"/>
    <w:tmpl w:val="A5CC2E4A"/>
    <w:lvl w:ilvl="0" w:tplc="D0BA2A72">
      <w:start w:val="10"/>
      <w:numFmt w:val="bullet"/>
      <w:lvlText w:val="-"/>
      <w:lvlJc w:val="left"/>
      <w:pPr>
        <w:ind w:left="720" w:hanging="360"/>
      </w:pPr>
      <w:rPr>
        <w:rFonts w:ascii="Arial" w:eastAsia="Times New Roman" w:hAnsi="Arial" w:cs="Arial" w:hint="default"/>
        <w:color w:val="000000"/>
        <w:sz w:val="17"/>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C92184"/>
    <w:multiLevelType w:val="multilevel"/>
    <w:tmpl w:val="BE7C30CA"/>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23DA1338"/>
    <w:multiLevelType w:val="hybridMultilevel"/>
    <w:tmpl w:val="A462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040EFD"/>
    <w:multiLevelType w:val="hybridMultilevel"/>
    <w:tmpl w:val="3FEE0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C23236"/>
    <w:multiLevelType w:val="hybridMultilevel"/>
    <w:tmpl w:val="F328E2A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A74629"/>
    <w:multiLevelType w:val="hybridMultilevel"/>
    <w:tmpl w:val="D144DE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5B669C"/>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2352AB"/>
    <w:multiLevelType w:val="hybridMultilevel"/>
    <w:tmpl w:val="BE28A1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F19D5"/>
    <w:multiLevelType w:val="hybridMultilevel"/>
    <w:tmpl w:val="E4C2A9E2"/>
    <w:lvl w:ilvl="0" w:tplc="E20A37D2">
      <w:start w:val="1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282A53"/>
    <w:multiLevelType w:val="multilevel"/>
    <w:tmpl w:val="16B6B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color w:val="00000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A90835"/>
    <w:multiLevelType w:val="hybridMultilevel"/>
    <w:tmpl w:val="31481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354F62"/>
    <w:multiLevelType w:val="hybridMultilevel"/>
    <w:tmpl w:val="406AA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776241"/>
    <w:multiLevelType w:val="hybridMultilevel"/>
    <w:tmpl w:val="3260D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14AA7"/>
    <w:multiLevelType w:val="hybridMultilevel"/>
    <w:tmpl w:val="AA4CAF9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1CC4D51"/>
    <w:multiLevelType w:val="hybridMultilevel"/>
    <w:tmpl w:val="2DDE0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EC0975"/>
    <w:multiLevelType w:val="hybridMultilevel"/>
    <w:tmpl w:val="FA7C2B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05E53A2"/>
    <w:multiLevelType w:val="hybridMultilevel"/>
    <w:tmpl w:val="9ED24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BA3698"/>
    <w:multiLevelType w:val="hybridMultilevel"/>
    <w:tmpl w:val="1A5EF9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41814D8"/>
    <w:multiLevelType w:val="hybridMultilevel"/>
    <w:tmpl w:val="D0DE572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42E633B"/>
    <w:multiLevelType w:val="hybridMultilevel"/>
    <w:tmpl w:val="AA4CAF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5446EC"/>
    <w:multiLevelType w:val="hybridMultilevel"/>
    <w:tmpl w:val="F328E2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F326519"/>
    <w:multiLevelType w:val="hybridMultilevel"/>
    <w:tmpl w:val="5434C9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8109911">
    <w:abstractNumId w:val="19"/>
  </w:num>
  <w:num w:numId="2" w16cid:durableId="422340243">
    <w:abstractNumId w:val="21"/>
  </w:num>
  <w:num w:numId="3" w16cid:durableId="1879050515">
    <w:abstractNumId w:val="3"/>
  </w:num>
  <w:num w:numId="4" w16cid:durableId="1177159024">
    <w:abstractNumId w:val="25"/>
  </w:num>
  <w:num w:numId="5" w16cid:durableId="1647128485">
    <w:abstractNumId w:val="9"/>
  </w:num>
  <w:num w:numId="6" w16cid:durableId="1084960023">
    <w:abstractNumId w:val="11"/>
  </w:num>
  <w:num w:numId="7" w16cid:durableId="677929251">
    <w:abstractNumId w:val="20"/>
  </w:num>
  <w:num w:numId="8" w16cid:durableId="389962436">
    <w:abstractNumId w:val="5"/>
  </w:num>
  <w:num w:numId="9" w16cid:durableId="204635458">
    <w:abstractNumId w:val="8"/>
  </w:num>
  <w:num w:numId="10" w16cid:durableId="1675448747">
    <w:abstractNumId w:val="17"/>
  </w:num>
  <w:num w:numId="11" w16cid:durableId="1876845891">
    <w:abstractNumId w:val="26"/>
  </w:num>
  <w:num w:numId="12" w16cid:durableId="1953782067">
    <w:abstractNumId w:val="10"/>
  </w:num>
  <w:num w:numId="13" w16cid:durableId="643703798">
    <w:abstractNumId w:val="2"/>
  </w:num>
  <w:num w:numId="14" w16cid:durableId="1252617266">
    <w:abstractNumId w:val="0"/>
  </w:num>
  <w:num w:numId="15" w16cid:durableId="1497113690">
    <w:abstractNumId w:val="28"/>
  </w:num>
  <w:num w:numId="16" w16cid:durableId="1523125048">
    <w:abstractNumId w:val="22"/>
  </w:num>
  <w:num w:numId="17" w16cid:durableId="1644768359">
    <w:abstractNumId w:val="29"/>
  </w:num>
  <w:num w:numId="18" w16cid:durableId="855924397">
    <w:abstractNumId w:val="13"/>
  </w:num>
  <w:num w:numId="19" w16cid:durableId="1205292983">
    <w:abstractNumId w:val="1"/>
  </w:num>
  <w:num w:numId="20" w16cid:durableId="1290671695">
    <w:abstractNumId w:val="24"/>
  </w:num>
  <w:num w:numId="21" w16cid:durableId="778179838">
    <w:abstractNumId w:val="14"/>
  </w:num>
  <w:num w:numId="22" w16cid:durableId="1215045124">
    <w:abstractNumId w:val="23"/>
  </w:num>
  <w:num w:numId="23" w16cid:durableId="1177384455">
    <w:abstractNumId w:val="30"/>
  </w:num>
  <w:num w:numId="24" w16cid:durableId="299843636">
    <w:abstractNumId w:val="15"/>
  </w:num>
  <w:num w:numId="25" w16cid:durableId="794569510">
    <w:abstractNumId w:val="16"/>
  </w:num>
  <w:num w:numId="26" w16cid:durableId="1020736830">
    <w:abstractNumId w:val="18"/>
  </w:num>
  <w:num w:numId="27" w16cid:durableId="766922311">
    <w:abstractNumId w:val="27"/>
  </w:num>
  <w:num w:numId="28" w16cid:durableId="1117137608">
    <w:abstractNumId w:val="7"/>
  </w:num>
  <w:num w:numId="29" w16cid:durableId="902831958">
    <w:abstractNumId w:val="12"/>
  </w:num>
  <w:num w:numId="30" w16cid:durableId="215897676">
    <w:abstractNumId w:val="4"/>
  </w:num>
  <w:num w:numId="31" w16cid:durableId="14284990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851"/>
    <w:rsid w:val="00002425"/>
    <w:rsid w:val="0000541D"/>
    <w:rsid w:val="00007CA0"/>
    <w:rsid w:val="00011007"/>
    <w:rsid w:val="000123C6"/>
    <w:rsid w:val="00013468"/>
    <w:rsid w:val="00015E0A"/>
    <w:rsid w:val="000169A1"/>
    <w:rsid w:val="00021D00"/>
    <w:rsid w:val="00027580"/>
    <w:rsid w:val="00027BC1"/>
    <w:rsid w:val="00030CCA"/>
    <w:rsid w:val="000321AF"/>
    <w:rsid w:val="00032695"/>
    <w:rsid w:val="0004574A"/>
    <w:rsid w:val="0005342C"/>
    <w:rsid w:val="000545A4"/>
    <w:rsid w:val="00055AC3"/>
    <w:rsid w:val="00056998"/>
    <w:rsid w:val="000653FB"/>
    <w:rsid w:val="00067408"/>
    <w:rsid w:val="00073396"/>
    <w:rsid w:val="000741A0"/>
    <w:rsid w:val="00083157"/>
    <w:rsid w:val="000836B3"/>
    <w:rsid w:val="0008556C"/>
    <w:rsid w:val="00086809"/>
    <w:rsid w:val="0008728B"/>
    <w:rsid w:val="0008764E"/>
    <w:rsid w:val="000918AB"/>
    <w:rsid w:val="00093EC7"/>
    <w:rsid w:val="000A11F3"/>
    <w:rsid w:val="000A155E"/>
    <w:rsid w:val="000A25FD"/>
    <w:rsid w:val="000A346F"/>
    <w:rsid w:val="000A573D"/>
    <w:rsid w:val="000A7E15"/>
    <w:rsid w:val="000B7181"/>
    <w:rsid w:val="000C5761"/>
    <w:rsid w:val="000C63AD"/>
    <w:rsid w:val="000C7579"/>
    <w:rsid w:val="000D375E"/>
    <w:rsid w:val="000D3F9F"/>
    <w:rsid w:val="000E5BD3"/>
    <w:rsid w:val="000E63DD"/>
    <w:rsid w:val="000E7670"/>
    <w:rsid w:val="000F2F2D"/>
    <w:rsid w:val="000F7345"/>
    <w:rsid w:val="000F7C7A"/>
    <w:rsid w:val="0010478D"/>
    <w:rsid w:val="001065E1"/>
    <w:rsid w:val="00113EAA"/>
    <w:rsid w:val="00116A99"/>
    <w:rsid w:val="00117CA1"/>
    <w:rsid w:val="00121432"/>
    <w:rsid w:val="001322D9"/>
    <w:rsid w:val="001347C7"/>
    <w:rsid w:val="001409A7"/>
    <w:rsid w:val="001470B8"/>
    <w:rsid w:val="0015779D"/>
    <w:rsid w:val="00180D1A"/>
    <w:rsid w:val="00181985"/>
    <w:rsid w:val="00181F42"/>
    <w:rsid w:val="00183187"/>
    <w:rsid w:val="00183A42"/>
    <w:rsid w:val="00187262"/>
    <w:rsid w:val="00187BF1"/>
    <w:rsid w:val="001932CD"/>
    <w:rsid w:val="001A0990"/>
    <w:rsid w:val="001A329E"/>
    <w:rsid w:val="001A6614"/>
    <w:rsid w:val="001B0687"/>
    <w:rsid w:val="001B06DC"/>
    <w:rsid w:val="001B1C12"/>
    <w:rsid w:val="001B4CC2"/>
    <w:rsid w:val="001B5D11"/>
    <w:rsid w:val="001B6FF6"/>
    <w:rsid w:val="001B7913"/>
    <w:rsid w:val="001C0B18"/>
    <w:rsid w:val="001C0BDC"/>
    <w:rsid w:val="001D54DD"/>
    <w:rsid w:val="001E3911"/>
    <w:rsid w:val="001F36BA"/>
    <w:rsid w:val="001F3D9E"/>
    <w:rsid w:val="00203B11"/>
    <w:rsid w:val="002051F7"/>
    <w:rsid w:val="002055C8"/>
    <w:rsid w:val="00205B4C"/>
    <w:rsid w:val="00210E22"/>
    <w:rsid w:val="00214CCE"/>
    <w:rsid w:val="0021521C"/>
    <w:rsid w:val="002164BC"/>
    <w:rsid w:val="00217AFE"/>
    <w:rsid w:val="00224DEB"/>
    <w:rsid w:val="00225EF2"/>
    <w:rsid w:val="0022622D"/>
    <w:rsid w:val="00233259"/>
    <w:rsid w:val="00240FB5"/>
    <w:rsid w:val="00247D6F"/>
    <w:rsid w:val="00247E8C"/>
    <w:rsid w:val="00250B8D"/>
    <w:rsid w:val="00252108"/>
    <w:rsid w:val="0025456A"/>
    <w:rsid w:val="002550A8"/>
    <w:rsid w:val="00264C9A"/>
    <w:rsid w:val="00274BCC"/>
    <w:rsid w:val="00276B76"/>
    <w:rsid w:val="002777C8"/>
    <w:rsid w:val="00280C19"/>
    <w:rsid w:val="002810B6"/>
    <w:rsid w:val="00281811"/>
    <w:rsid w:val="00284E12"/>
    <w:rsid w:val="0029275E"/>
    <w:rsid w:val="00294480"/>
    <w:rsid w:val="002966B0"/>
    <w:rsid w:val="002A6E39"/>
    <w:rsid w:val="002B066B"/>
    <w:rsid w:val="002B19E9"/>
    <w:rsid w:val="002B2C52"/>
    <w:rsid w:val="002B4AAB"/>
    <w:rsid w:val="002B64AE"/>
    <w:rsid w:val="002B64E8"/>
    <w:rsid w:val="002B6807"/>
    <w:rsid w:val="002C54AC"/>
    <w:rsid w:val="002C55B7"/>
    <w:rsid w:val="002D0085"/>
    <w:rsid w:val="002D0130"/>
    <w:rsid w:val="002D390E"/>
    <w:rsid w:val="002D45A1"/>
    <w:rsid w:val="002D512F"/>
    <w:rsid w:val="002D5D36"/>
    <w:rsid w:val="002F1B60"/>
    <w:rsid w:val="002F3B15"/>
    <w:rsid w:val="002F74CE"/>
    <w:rsid w:val="003008EC"/>
    <w:rsid w:val="0030192D"/>
    <w:rsid w:val="003028D6"/>
    <w:rsid w:val="00306C93"/>
    <w:rsid w:val="003078BC"/>
    <w:rsid w:val="00307A00"/>
    <w:rsid w:val="00312E8A"/>
    <w:rsid w:val="00316F22"/>
    <w:rsid w:val="00322A27"/>
    <w:rsid w:val="00324216"/>
    <w:rsid w:val="00331D31"/>
    <w:rsid w:val="0033265A"/>
    <w:rsid w:val="00333A29"/>
    <w:rsid w:val="003467F0"/>
    <w:rsid w:val="003473E4"/>
    <w:rsid w:val="003545EA"/>
    <w:rsid w:val="00354698"/>
    <w:rsid w:val="00355443"/>
    <w:rsid w:val="003627CD"/>
    <w:rsid w:val="00376339"/>
    <w:rsid w:val="00380A64"/>
    <w:rsid w:val="00382421"/>
    <w:rsid w:val="0038378C"/>
    <w:rsid w:val="0038637F"/>
    <w:rsid w:val="00392235"/>
    <w:rsid w:val="003A01B9"/>
    <w:rsid w:val="003A4701"/>
    <w:rsid w:val="003A4739"/>
    <w:rsid w:val="003A5186"/>
    <w:rsid w:val="003B13C5"/>
    <w:rsid w:val="003B335E"/>
    <w:rsid w:val="003B76B8"/>
    <w:rsid w:val="003B76CC"/>
    <w:rsid w:val="003C3C79"/>
    <w:rsid w:val="003D2BE9"/>
    <w:rsid w:val="003D3B02"/>
    <w:rsid w:val="003D3F40"/>
    <w:rsid w:val="003D463B"/>
    <w:rsid w:val="003D5D69"/>
    <w:rsid w:val="003E1A12"/>
    <w:rsid w:val="003E227F"/>
    <w:rsid w:val="003E4F69"/>
    <w:rsid w:val="003E5AA8"/>
    <w:rsid w:val="003F1BA2"/>
    <w:rsid w:val="003F1EFD"/>
    <w:rsid w:val="003F3288"/>
    <w:rsid w:val="00400649"/>
    <w:rsid w:val="00402FFD"/>
    <w:rsid w:val="00403C2F"/>
    <w:rsid w:val="00405D89"/>
    <w:rsid w:val="004135A1"/>
    <w:rsid w:val="004201BF"/>
    <w:rsid w:val="004243DD"/>
    <w:rsid w:val="00425F0D"/>
    <w:rsid w:val="0043097C"/>
    <w:rsid w:val="00430BE9"/>
    <w:rsid w:val="00433165"/>
    <w:rsid w:val="004332A0"/>
    <w:rsid w:val="0044489D"/>
    <w:rsid w:val="0044631C"/>
    <w:rsid w:val="00450DA3"/>
    <w:rsid w:val="00453CC2"/>
    <w:rsid w:val="00453FFF"/>
    <w:rsid w:val="00454217"/>
    <w:rsid w:val="00454C8E"/>
    <w:rsid w:val="00457C79"/>
    <w:rsid w:val="004673BF"/>
    <w:rsid w:val="0047012C"/>
    <w:rsid w:val="00475495"/>
    <w:rsid w:val="004807BF"/>
    <w:rsid w:val="00480C6A"/>
    <w:rsid w:val="00482582"/>
    <w:rsid w:val="00483944"/>
    <w:rsid w:val="00485412"/>
    <w:rsid w:val="00490997"/>
    <w:rsid w:val="004A32F2"/>
    <w:rsid w:val="004A481E"/>
    <w:rsid w:val="004A5E49"/>
    <w:rsid w:val="004A69A6"/>
    <w:rsid w:val="004B1020"/>
    <w:rsid w:val="004B46E5"/>
    <w:rsid w:val="004B55BB"/>
    <w:rsid w:val="004B682F"/>
    <w:rsid w:val="004C0394"/>
    <w:rsid w:val="004C3B0A"/>
    <w:rsid w:val="004C48D1"/>
    <w:rsid w:val="004C4B83"/>
    <w:rsid w:val="004E35EF"/>
    <w:rsid w:val="004E545B"/>
    <w:rsid w:val="004F4457"/>
    <w:rsid w:val="004F7989"/>
    <w:rsid w:val="004F7DC2"/>
    <w:rsid w:val="00500CA0"/>
    <w:rsid w:val="00501D6A"/>
    <w:rsid w:val="00505640"/>
    <w:rsid w:val="00507857"/>
    <w:rsid w:val="00510201"/>
    <w:rsid w:val="00514A4C"/>
    <w:rsid w:val="00521203"/>
    <w:rsid w:val="0052137B"/>
    <w:rsid w:val="00523B06"/>
    <w:rsid w:val="005260F2"/>
    <w:rsid w:val="00526141"/>
    <w:rsid w:val="00536685"/>
    <w:rsid w:val="00537E54"/>
    <w:rsid w:val="00541275"/>
    <w:rsid w:val="00544896"/>
    <w:rsid w:val="00550852"/>
    <w:rsid w:val="00553193"/>
    <w:rsid w:val="00555BD8"/>
    <w:rsid w:val="00556889"/>
    <w:rsid w:val="00563111"/>
    <w:rsid w:val="00566F81"/>
    <w:rsid w:val="00570D0E"/>
    <w:rsid w:val="00573554"/>
    <w:rsid w:val="005765BC"/>
    <w:rsid w:val="005811F2"/>
    <w:rsid w:val="005861CB"/>
    <w:rsid w:val="0059010E"/>
    <w:rsid w:val="00590E70"/>
    <w:rsid w:val="005A02BC"/>
    <w:rsid w:val="005A1851"/>
    <w:rsid w:val="005A3E31"/>
    <w:rsid w:val="005A41B6"/>
    <w:rsid w:val="005B6E42"/>
    <w:rsid w:val="005C0692"/>
    <w:rsid w:val="005C37D0"/>
    <w:rsid w:val="005C4538"/>
    <w:rsid w:val="005C4EF5"/>
    <w:rsid w:val="005D45D9"/>
    <w:rsid w:val="005D56C5"/>
    <w:rsid w:val="005D580D"/>
    <w:rsid w:val="005F4A59"/>
    <w:rsid w:val="005F617B"/>
    <w:rsid w:val="005F6796"/>
    <w:rsid w:val="00604393"/>
    <w:rsid w:val="00604E7E"/>
    <w:rsid w:val="00605682"/>
    <w:rsid w:val="0061125B"/>
    <w:rsid w:val="006112C4"/>
    <w:rsid w:val="00611C50"/>
    <w:rsid w:val="00613100"/>
    <w:rsid w:val="006145D4"/>
    <w:rsid w:val="006153FE"/>
    <w:rsid w:val="00616102"/>
    <w:rsid w:val="00616204"/>
    <w:rsid w:val="00621D4F"/>
    <w:rsid w:val="0062412A"/>
    <w:rsid w:val="0064097B"/>
    <w:rsid w:val="006432CB"/>
    <w:rsid w:val="00643AC5"/>
    <w:rsid w:val="0065362E"/>
    <w:rsid w:val="006638D6"/>
    <w:rsid w:val="0067277C"/>
    <w:rsid w:val="0067299F"/>
    <w:rsid w:val="0067378B"/>
    <w:rsid w:val="00674946"/>
    <w:rsid w:val="006767C9"/>
    <w:rsid w:val="00676C5F"/>
    <w:rsid w:val="0067738A"/>
    <w:rsid w:val="00686DA3"/>
    <w:rsid w:val="00692409"/>
    <w:rsid w:val="0069270B"/>
    <w:rsid w:val="00693C3D"/>
    <w:rsid w:val="006A3160"/>
    <w:rsid w:val="006A3CD4"/>
    <w:rsid w:val="006B023D"/>
    <w:rsid w:val="006B0E31"/>
    <w:rsid w:val="006C00EE"/>
    <w:rsid w:val="006C0D1E"/>
    <w:rsid w:val="006C2D48"/>
    <w:rsid w:val="006C7087"/>
    <w:rsid w:val="006D18DF"/>
    <w:rsid w:val="006D3D90"/>
    <w:rsid w:val="006D4EC2"/>
    <w:rsid w:val="006E3D56"/>
    <w:rsid w:val="006E4F13"/>
    <w:rsid w:val="006E5D6A"/>
    <w:rsid w:val="006E7A06"/>
    <w:rsid w:val="006F0E32"/>
    <w:rsid w:val="006F2C14"/>
    <w:rsid w:val="006F3C61"/>
    <w:rsid w:val="006F47B2"/>
    <w:rsid w:val="006F485B"/>
    <w:rsid w:val="006F57FF"/>
    <w:rsid w:val="00701194"/>
    <w:rsid w:val="00706E87"/>
    <w:rsid w:val="00711F04"/>
    <w:rsid w:val="0071448E"/>
    <w:rsid w:val="00726480"/>
    <w:rsid w:val="00730CE8"/>
    <w:rsid w:val="00742CC0"/>
    <w:rsid w:val="00744C00"/>
    <w:rsid w:val="007473BD"/>
    <w:rsid w:val="007511FB"/>
    <w:rsid w:val="00752202"/>
    <w:rsid w:val="00753BC9"/>
    <w:rsid w:val="007634EE"/>
    <w:rsid w:val="00765F04"/>
    <w:rsid w:val="0076658B"/>
    <w:rsid w:val="0077453B"/>
    <w:rsid w:val="00783BAE"/>
    <w:rsid w:val="007842F6"/>
    <w:rsid w:val="00785451"/>
    <w:rsid w:val="0079514E"/>
    <w:rsid w:val="007962CF"/>
    <w:rsid w:val="00796DBB"/>
    <w:rsid w:val="007B5B89"/>
    <w:rsid w:val="007C2318"/>
    <w:rsid w:val="007D2B27"/>
    <w:rsid w:val="007D7D8B"/>
    <w:rsid w:val="007E2F0E"/>
    <w:rsid w:val="007E6CA7"/>
    <w:rsid w:val="007F14F2"/>
    <w:rsid w:val="007F5950"/>
    <w:rsid w:val="007F5EDA"/>
    <w:rsid w:val="0080191D"/>
    <w:rsid w:val="00811C13"/>
    <w:rsid w:val="00816519"/>
    <w:rsid w:val="00816F21"/>
    <w:rsid w:val="0082074D"/>
    <w:rsid w:val="00820DB3"/>
    <w:rsid w:val="0082430A"/>
    <w:rsid w:val="008253CB"/>
    <w:rsid w:val="00826A83"/>
    <w:rsid w:val="00830334"/>
    <w:rsid w:val="00832CAF"/>
    <w:rsid w:val="008343F9"/>
    <w:rsid w:val="00835311"/>
    <w:rsid w:val="00836A97"/>
    <w:rsid w:val="008404D3"/>
    <w:rsid w:val="0084283D"/>
    <w:rsid w:val="008436E8"/>
    <w:rsid w:val="008447EC"/>
    <w:rsid w:val="008453EE"/>
    <w:rsid w:val="00845A5F"/>
    <w:rsid w:val="00846AD9"/>
    <w:rsid w:val="00846FBA"/>
    <w:rsid w:val="008470C2"/>
    <w:rsid w:val="00851F67"/>
    <w:rsid w:val="00861247"/>
    <w:rsid w:val="00862A5F"/>
    <w:rsid w:val="00863403"/>
    <w:rsid w:val="0087043B"/>
    <w:rsid w:val="00871711"/>
    <w:rsid w:val="0087254E"/>
    <w:rsid w:val="008847A6"/>
    <w:rsid w:val="008913CA"/>
    <w:rsid w:val="00897B29"/>
    <w:rsid w:val="008A1822"/>
    <w:rsid w:val="008A3878"/>
    <w:rsid w:val="008B0515"/>
    <w:rsid w:val="008B188D"/>
    <w:rsid w:val="008B4BC4"/>
    <w:rsid w:val="008B589A"/>
    <w:rsid w:val="008B7AC0"/>
    <w:rsid w:val="008C2E3A"/>
    <w:rsid w:val="008C76FB"/>
    <w:rsid w:val="008D0A40"/>
    <w:rsid w:val="008D2522"/>
    <w:rsid w:val="008D27BE"/>
    <w:rsid w:val="008D39BA"/>
    <w:rsid w:val="008E4BB1"/>
    <w:rsid w:val="008E4DCF"/>
    <w:rsid w:val="008E6BA3"/>
    <w:rsid w:val="008E6EB5"/>
    <w:rsid w:val="008E7B43"/>
    <w:rsid w:val="008F291E"/>
    <w:rsid w:val="008F4036"/>
    <w:rsid w:val="008F4A5F"/>
    <w:rsid w:val="008F5162"/>
    <w:rsid w:val="0090037D"/>
    <w:rsid w:val="0090073F"/>
    <w:rsid w:val="00902EF5"/>
    <w:rsid w:val="00903BCA"/>
    <w:rsid w:val="009048FA"/>
    <w:rsid w:val="00905FAB"/>
    <w:rsid w:val="00911DAE"/>
    <w:rsid w:val="00916D47"/>
    <w:rsid w:val="00917763"/>
    <w:rsid w:val="00917834"/>
    <w:rsid w:val="00920A3A"/>
    <w:rsid w:val="00920CC7"/>
    <w:rsid w:val="009219F0"/>
    <w:rsid w:val="00930788"/>
    <w:rsid w:val="009336C0"/>
    <w:rsid w:val="0093538E"/>
    <w:rsid w:val="00936793"/>
    <w:rsid w:val="009401A9"/>
    <w:rsid w:val="00943BA4"/>
    <w:rsid w:val="00944114"/>
    <w:rsid w:val="00950701"/>
    <w:rsid w:val="0095167A"/>
    <w:rsid w:val="009617DA"/>
    <w:rsid w:val="00961990"/>
    <w:rsid w:val="00961BF5"/>
    <w:rsid w:val="00962F43"/>
    <w:rsid w:val="0096464C"/>
    <w:rsid w:val="00967EF1"/>
    <w:rsid w:val="00975BD1"/>
    <w:rsid w:val="009770D1"/>
    <w:rsid w:val="009775B4"/>
    <w:rsid w:val="00977B9C"/>
    <w:rsid w:val="00981C19"/>
    <w:rsid w:val="009827D9"/>
    <w:rsid w:val="009831AB"/>
    <w:rsid w:val="00995F23"/>
    <w:rsid w:val="009A2100"/>
    <w:rsid w:val="009A24A6"/>
    <w:rsid w:val="009A5265"/>
    <w:rsid w:val="009A5C43"/>
    <w:rsid w:val="009A7E88"/>
    <w:rsid w:val="009B32D7"/>
    <w:rsid w:val="009B423F"/>
    <w:rsid w:val="009B6674"/>
    <w:rsid w:val="009B7959"/>
    <w:rsid w:val="009C5216"/>
    <w:rsid w:val="009C674C"/>
    <w:rsid w:val="009C70A5"/>
    <w:rsid w:val="009D2285"/>
    <w:rsid w:val="009D3781"/>
    <w:rsid w:val="009D3E94"/>
    <w:rsid w:val="009D4F44"/>
    <w:rsid w:val="009D61AE"/>
    <w:rsid w:val="009D62DD"/>
    <w:rsid w:val="009E3EFB"/>
    <w:rsid w:val="009E75CF"/>
    <w:rsid w:val="00A00797"/>
    <w:rsid w:val="00A01E0C"/>
    <w:rsid w:val="00A04B5D"/>
    <w:rsid w:val="00A07E00"/>
    <w:rsid w:val="00A128B1"/>
    <w:rsid w:val="00A139F7"/>
    <w:rsid w:val="00A14A41"/>
    <w:rsid w:val="00A17110"/>
    <w:rsid w:val="00A17EBC"/>
    <w:rsid w:val="00A25F6D"/>
    <w:rsid w:val="00A26812"/>
    <w:rsid w:val="00A27D2A"/>
    <w:rsid w:val="00A33A08"/>
    <w:rsid w:val="00A365ED"/>
    <w:rsid w:val="00A44B3B"/>
    <w:rsid w:val="00A47B49"/>
    <w:rsid w:val="00A508A0"/>
    <w:rsid w:val="00A51717"/>
    <w:rsid w:val="00A51ECB"/>
    <w:rsid w:val="00A520B5"/>
    <w:rsid w:val="00A526D3"/>
    <w:rsid w:val="00A54432"/>
    <w:rsid w:val="00A60619"/>
    <w:rsid w:val="00A66E65"/>
    <w:rsid w:val="00A7128E"/>
    <w:rsid w:val="00A74D5D"/>
    <w:rsid w:val="00A75855"/>
    <w:rsid w:val="00A77C69"/>
    <w:rsid w:val="00A82821"/>
    <w:rsid w:val="00A91E96"/>
    <w:rsid w:val="00AA06DA"/>
    <w:rsid w:val="00AA23A0"/>
    <w:rsid w:val="00AA62B9"/>
    <w:rsid w:val="00AA76FF"/>
    <w:rsid w:val="00AB242A"/>
    <w:rsid w:val="00AB3931"/>
    <w:rsid w:val="00AC2980"/>
    <w:rsid w:val="00AD28E1"/>
    <w:rsid w:val="00AE1D84"/>
    <w:rsid w:val="00AE42FC"/>
    <w:rsid w:val="00AF2178"/>
    <w:rsid w:val="00AF5B43"/>
    <w:rsid w:val="00AF5F37"/>
    <w:rsid w:val="00B003FA"/>
    <w:rsid w:val="00B03A9C"/>
    <w:rsid w:val="00B049F0"/>
    <w:rsid w:val="00B051D0"/>
    <w:rsid w:val="00B07020"/>
    <w:rsid w:val="00B1220E"/>
    <w:rsid w:val="00B1406F"/>
    <w:rsid w:val="00B15D9A"/>
    <w:rsid w:val="00B16B11"/>
    <w:rsid w:val="00B2011B"/>
    <w:rsid w:val="00B20E3B"/>
    <w:rsid w:val="00B2450C"/>
    <w:rsid w:val="00B33773"/>
    <w:rsid w:val="00B40E1F"/>
    <w:rsid w:val="00B4555F"/>
    <w:rsid w:val="00B50E86"/>
    <w:rsid w:val="00B52018"/>
    <w:rsid w:val="00B55157"/>
    <w:rsid w:val="00B61FB5"/>
    <w:rsid w:val="00B64E75"/>
    <w:rsid w:val="00B73462"/>
    <w:rsid w:val="00B7624B"/>
    <w:rsid w:val="00B808B1"/>
    <w:rsid w:val="00B80C49"/>
    <w:rsid w:val="00B86C44"/>
    <w:rsid w:val="00B9136F"/>
    <w:rsid w:val="00B91712"/>
    <w:rsid w:val="00B92DC0"/>
    <w:rsid w:val="00BA4355"/>
    <w:rsid w:val="00BA75A4"/>
    <w:rsid w:val="00BB2139"/>
    <w:rsid w:val="00BB23F6"/>
    <w:rsid w:val="00BB2D2F"/>
    <w:rsid w:val="00BB5B18"/>
    <w:rsid w:val="00BB7580"/>
    <w:rsid w:val="00BD1734"/>
    <w:rsid w:val="00BE5954"/>
    <w:rsid w:val="00BF12EE"/>
    <w:rsid w:val="00BF4A01"/>
    <w:rsid w:val="00BF4EEC"/>
    <w:rsid w:val="00BF5FA8"/>
    <w:rsid w:val="00BF6B80"/>
    <w:rsid w:val="00C01DA4"/>
    <w:rsid w:val="00C060E4"/>
    <w:rsid w:val="00C07AED"/>
    <w:rsid w:val="00C12A28"/>
    <w:rsid w:val="00C13CE3"/>
    <w:rsid w:val="00C144DE"/>
    <w:rsid w:val="00C2145D"/>
    <w:rsid w:val="00C21729"/>
    <w:rsid w:val="00C25D6F"/>
    <w:rsid w:val="00C27EC4"/>
    <w:rsid w:val="00C34214"/>
    <w:rsid w:val="00C34516"/>
    <w:rsid w:val="00C34647"/>
    <w:rsid w:val="00C36A82"/>
    <w:rsid w:val="00C44465"/>
    <w:rsid w:val="00C50930"/>
    <w:rsid w:val="00C5317A"/>
    <w:rsid w:val="00C57BD8"/>
    <w:rsid w:val="00C62749"/>
    <w:rsid w:val="00C62C3A"/>
    <w:rsid w:val="00C73677"/>
    <w:rsid w:val="00C741F1"/>
    <w:rsid w:val="00C849B5"/>
    <w:rsid w:val="00C85094"/>
    <w:rsid w:val="00C90855"/>
    <w:rsid w:val="00C976B0"/>
    <w:rsid w:val="00CA5E03"/>
    <w:rsid w:val="00CA7147"/>
    <w:rsid w:val="00CA7858"/>
    <w:rsid w:val="00CC08E9"/>
    <w:rsid w:val="00CC3094"/>
    <w:rsid w:val="00CC3A93"/>
    <w:rsid w:val="00CC5293"/>
    <w:rsid w:val="00CD067C"/>
    <w:rsid w:val="00CD06A5"/>
    <w:rsid w:val="00CD161B"/>
    <w:rsid w:val="00CD2095"/>
    <w:rsid w:val="00CE3C3B"/>
    <w:rsid w:val="00CE3F0B"/>
    <w:rsid w:val="00CE5B3D"/>
    <w:rsid w:val="00CF04BC"/>
    <w:rsid w:val="00CF1B26"/>
    <w:rsid w:val="00CF52A4"/>
    <w:rsid w:val="00CF64B9"/>
    <w:rsid w:val="00CF6E98"/>
    <w:rsid w:val="00CF7F32"/>
    <w:rsid w:val="00D01859"/>
    <w:rsid w:val="00D02D24"/>
    <w:rsid w:val="00D042B2"/>
    <w:rsid w:val="00D05ED4"/>
    <w:rsid w:val="00D1006A"/>
    <w:rsid w:val="00D12F40"/>
    <w:rsid w:val="00D13CD7"/>
    <w:rsid w:val="00D143B6"/>
    <w:rsid w:val="00D154C7"/>
    <w:rsid w:val="00D17867"/>
    <w:rsid w:val="00D300AB"/>
    <w:rsid w:val="00D3588A"/>
    <w:rsid w:val="00D46B9C"/>
    <w:rsid w:val="00D50CBA"/>
    <w:rsid w:val="00D530C7"/>
    <w:rsid w:val="00D532BE"/>
    <w:rsid w:val="00D56038"/>
    <w:rsid w:val="00D63C03"/>
    <w:rsid w:val="00D66E85"/>
    <w:rsid w:val="00D6777F"/>
    <w:rsid w:val="00D7050A"/>
    <w:rsid w:val="00D76BB9"/>
    <w:rsid w:val="00D80240"/>
    <w:rsid w:val="00D8370B"/>
    <w:rsid w:val="00D85F51"/>
    <w:rsid w:val="00D8726C"/>
    <w:rsid w:val="00D87B79"/>
    <w:rsid w:val="00D87E38"/>
    <w:rsid w:val="00DA415A"/>
    <w:rsid w:val="00DA419B"/>
    <w:rsid w:val="00DB4794"/>
    <w:rsid w:val="00DB4A15"/>
    <w:rsid w:val="00DB7957"/>
    <w:rsid w:val="00DC3772"/>
    <w:rsid w:val="00DC53D3"/>
    <w:rsid w:val="00DC7935"/>
    <w:rsid w:val="00DD75AF"/>
    <w:rsid w:val="00DE05AB"/>
    <w:rsid w:val="00DE46E3"/>
    <w:rsid w:val="00DE7853"/>
    <w:rsid w:val="00DF2210"/>
    <w:rsid w:val="00DF5B82"/>
    <w:rsid w:val="00E0042F"/>
    <w:rsid w:val="00E0577E"/>
    <w:rsid w:val="00E05E09"/>
    <w:rsid w:val="00E06BA5"/>
    <w:rsid w:val="00E16EB5"/>
    <w:rsid w:val="00E25555"/>
    <w:rsid w:val="00E27B39"/>
    <w:rsid w:val="00E27BFA"/>
    <w:rsid w:val="00E324A6"/>
    <w:rsid w:val="00E3403E"/>
    <w:rsid w:val="00E344EB"/>
    <w:rsid w:val="00E34D54"/>
    <w:rsid w:val="00E3775D"/>
    <w:rsid w:val="00E402CC"/>
    <w:rsid w:val="00E41C99"/>
    <w:rsid w:val="00E556FD"/>
    <w:rsid w:val="00E55F10"/>
    <w:rsid w:val="00E62B69"/>
    <w:rsid w:val="00E64064"/>
    <w:rsid w:val="00E64315"/>
    <w:rsid w:val="00E64484"/>
    <w:rsid w:val="00E64B77"/>
    <w:rsid w:val="00E66FE4"/>
    <w:rsid w:val="00E7035B"/>
    <w:rsid w:val="00E70F52"/>
    <w:rsid w:val="00E81AEE"/>
    <w:rsid w:val="00E8238B"/>
    <w:rsid w:val="00E8529E"/>
    <w:rsid w:val="00E86693"/>
    <w:rsid w:val="00E9138B"/>
    <w:rsid w:val="00E95B16"/>
    <w:rsid w:val="00E960CA"/>
    <w:rsid w:val="00EA0037"/>
    <w:rsid w:val="00EA22E6"/>
    <w:rsid w:val="00EA2471"/>
    <w:rsid w:val="00EA2A82"/>
    <w:rsid w:val="00EB0097"/>
    <w:rsid w:val="00EB3898"/>
    <w:rsid w:val="00EC26EC"/>
    <w:rsid w:val="00EC4BB6"/>
    <w:rsid w:val="00ED1CEA"/>
    <w:rsid w:val="00ED6E7B"/>
    <w:rsid w:val="00EE2061"/>
    <w:rsid w:val="00EF11F5"/>
    <w:rsid w:val="00EF17A0"/>
    <w:rsid w:val="00F017A1"/>
    <w:rsid w:val="00F05B57"/>
    <w:rsid w:val="00F13E6D"/>
    <w:rsid w:val="00F15FA8"/>
    <w:rsid w:val="00F16006"/>
    <w:rsid w:val="00F17B88"/>
    <w:rsid w:val="00F205D6"/>
    <w:rsid w:val="00F222D1"/>
    <w:rsid w:val="00F23852"/>
    <w:rsid w:val="00F317FE"/>
    <w:rsid w:val="00F32E3A"/>
    <w:rsid w:val="00F358B2"/>
    <w:rsid w:val="00F4335C"/>
    <w:rsid w:val="00F4347D"/>
    <w:rsid w:val="00F460EC"/>
    <w:rsid w:val="00F47D68"/>
    <w:rsid w:val="00F53385"/>
    <w:rsid w:val="00F556B0"/>
    <w:rsid w:val="00F55F5A"/>
    <w:rsid w:val="00F60278"/>
    <w:rsid w:val="00F61310"/>
    <w:rsid w:val="00F657F2"/>
    <w:rsid w:val="00F6693B"/>
    <w:rsid w:val="00F713F0"/>
    <w:rsid w:val="00F733F6"/>
    <w:rsid w:val="00F73A06"/>
    <w:rsid w:val="00F77E03"/>
    <w:rsid w:val="00F80893"/>
    <w:rsid w:val="00F80FE3"/>
    <w:rsid w:val="00F8128B"/>
    <w:rsid w:val="00F83DE0"/>
    <w:rsid w:val="00F97E0C"/>
    <w:rsid w:val="00FA30FE"/>
    <w:rsid w:val="00FA64D2"/>
    <w:rsid w:val="00FA7EEA"/>
    <w:rsid w:val="00FB23AE"/>
    <w:rsid w:val="00FB276B"/>
    <w:rsid w:val="00FB27C1"/>
    <w:rsid w:val="00FB2C4C"/>
    <w:rsid w:val="00FC1EE7"/>
    <w:rsid w:val="00FC43F7"/>
    <w:rsid w:val="00FC4EE3"/>
    <w:rsid w:val="00FC59C7"/>
    <w:rsid w:val="00FC7E83"/>
    <w:rsid w:val="00FD31DD"/>
    <w:rsid w:val="00FE31D7"/>
    <w:rsid w:val="00FE4758"/>
    <w:rsid w:val="00FE4D03"/>
    <w:rsid w:val="00FF0C72"/>
    <w:rsid w:val="00FF2340"/>
    <w:rsid w:val="00FF2421"/>
    <w:rsid w:val="00FF4F48"/>
    <w:rsid w:val="00FF5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3119B"/>
  <w15:chartTrackingRefBased/>
  <w15:docId w15:val="{AD7BC35A-EB17-42D0-9EB3-7196FF98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889"/>
    <w:pPr>
      <w:spacing w:after="200" w:line="276" w:lineRule="auto"/>
    </w:pPr>
    <w:rPr>
      <w:rFonts w:ascii="Calibri" w:eastAsia="Calibri" w:hAnsi="Calibri" w:cs="Times New Roman"/>
      <w:lang w:val="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274BCC"/>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iPriority w:val="99"/>
    <w:unhideWhenUsed/>
    <w:rsid w:val="005A1851"/>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uiPriority w:val="99"/>
    <w:rsid w:val="005A1851"/>
    <w:rPr>
      <w:rFonts w:ascii="Calibri" w:eastAsia="Calibri" w:hAnsi="Calibri" w:cs="Times New Roman"/>
      <w:lang w:val="es-ES"/>
    </w:rPr>
  </w:style>
  <w:style w:type="paragraph" w:styleId="Piedepgina">
    <w:name w:val="footer"/>
    <w:basedOn w:val="Normal"/>
    <w:link w:val="PiedepginaCar"/>
    <w:uiPriority w:val="99"/>
    <w:unhideWhenUsed/>
    <w:rsid w:val="005A1851"/>
    <w:pPr>
      <w:tabs>
        <w:tab w:val="center" w:pos="4252"/>
        <w:tab w:val="right" w:pos="8504"/>
      </w:tabs>
    </w:pPr>
  </w:style>
  <w:style w:type="character" w:customStyle="1" w:styleId="PiedepginaCar">
    <w:name w:val="Pie de página Car"/>
    <w:basedOn w:val="Fuentedeprrafopredeter"/>
    <w:link w:val="Piedepgina"/>
    <w:uiPriority w:val="99"/>
    <w:rsid w:val="005A1851"/>
    <w:rPr>
      <w:rFonts w:ascii="Calibri" w:eastAsia="Calibri" w:hAnsi="Calibri" w:cs="Times New Roman"/>
      <w:lang w:val="es-ES"/>
    </w:rPr>
  </w:style>
  <w:style w:type="paragraph" w:styleId="Sinespaciado">
    <w:name w:val="No Spacing"/>
    <w:link w:val="SinespaciadoCar"/>
    <w:uiPriority w:val="99"/>
    <w:qFormat/>
    <w:rsid w:val="005A1851"/>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99"/>
    <w:locked/>
    <w:rsid w:val="005A1851"/>
    <w:rPr>
      <w:rFonts w:ascii="Times New Roman" w:eastAsia="Times New Roman" w:hAnsi="Times New Roman" w:cs="Times New Roman"/>
      <w:sz w:val="20"/>
      <w:szCs w:val="20"/>
      <w:lang w:val="es-ES" w:eastAsia="es-ES"/>
    </w:rPr>
  </w:style>
  <w:style w:type="paragraph" w:customStyle="1" w:styleId="Default">
    <w:name w:val="Default"/>
    <w:link w:val="DefaultCar"/>
    <w:qFormat/>
    <w:rsid w:val="005A185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5A1851"/>
    <w:rPr>
      <w:rFonts w:ascii="Arial" w:eastAsia="Times New Roman" w:hAnsi="Arial" w:cs="Arial"/>
      <w:color w:val="000000"/>
      <w:sz w:val="24"/>
      <w:szCs w:val="24"/>
      <w:lang w:val="es-ES" w:eastAsia="es-ES"/>
    </w:rPr>
  </w:style>
  <w:style w:type="table" w:styleId="Tablaconcuadrcula">
    <w:name w:val="Table Grid"/>
    <w:basedOn w:val="Tablanormal"/>
    <w:uiPriority w:val="59"/>
    <w:rsid w:val="005A185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5A1851"/>
    <w:rPr>
      <w:sz w:val="16"/>
      <w:szCs w:val="16"/>
    </w:rPr>
  </w:style>
  <w:style w:type="paragraph" w:styleId="Textocomentario">
    <w:name w:val="annotation text"/>
    <w:basedOn w:val="Normal"/>
    <w:link w:val="TextocomentarioCar"/>
    <w:uiPriority w:val="99"/>
    <w:unhideWhenUsed/>
    <w:rsid w:val="005A1851"/>
    <w:pPr>
      <w:spacing w:line="240" w:lineRule="auto"/>
    </w:pPr>
    <w:rPr>
      <w:sz w:val="20"/>
      <w:szCs w:val="20"/>
    </w:rPr>
  </w:style>
  <w:style w:type="character" w:customStyle="1" w:styleId="TextocomentarioCar">
    <w:name w:val="Texto comentario Car"/>
    <w:basedOn w:val="Fuentedeprrafopredeter"/>
    <w:link w:val="Textocomentario"/>
    <w:uiPriority w:val="99"/>
    <w:rsid w:val="005A1851"/>
    <w:rPr>
      <w:rFonts w:ascii="Calibri" w:eastAsia="Calibri" w:hAnsi="Calibri" w:cs="Times New Roman"/>
      <w:sz w:val="20"/>
      <w:szCs w:val="20"/>
      <w:lang w:val="es-ES"/>
    </w:rPr>
  </w:style>
  <w:style w:type="paragraph" w:styleId="Textodeglobo">
    <w:name w:val="Balloon Text"/>
    <w:basedOn w:val="Normal"/>
    <w:link w:val="TextodegloboCar"/>
    <w:uiPriority w:val="99"/>
    <w:semiHidden/>
    <w:unhideWhenUsed/>
    <w:rsid w:val="005A18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1851"/>
    <w:rPr>
      <w:rFonts w:ascii="Segoe UI" w:eastAsia="Calibri" w:hAnsi="Segoe UI" w:cs="Segoe UI"/>
      <w:sz w:val="18"/>
      <w:szCs w:val="18"/>
      <w:lang w:val="es-ES"/>
    </w:rPr>
  </w:style>
  <w:style w:type="character" w:styleId="Hipervnculo">
    <w:name w:val="Hyperlink"/>
    <w:basedOn w:val="Fuentedeprrafopredeter"/>
    <w:uiPriority w:val="99"/>
    <w:unhideWhenUsed/>
    <w:rsid w:val="00083157"/>
    <w:rPr>
      <w:color w:val="0563C1"/>
      <w:u w:val="singl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locked/>
    <w:rsid w:val="00083157"/>
    <w:rPr>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Ca"/>
    <w:basedOn w:val="Normal"/>
    <w:link w:val="TextonotapieCar"/>
    <w:uiPriority w:val="99"/>
    <w:unhideWhenUsed/>
    <w:qFormat/>
    <w:rsid w:val="00083157"/>
    <w:pPr>
      <w:spacing w:after="0" w:line="240" w:lineRule="auto"/>
    </w:pPr>
    <w:rPr>
      <w:rFonts w:asciiTheme="minorHAnsi" w:eastAsiaTheme="minorHAnsi" w:hAnsiTheme="minorHAnsi" w:cstheme="minorBidi"/>
      <w:lang w:val="es-CO" w:eastAsia="es-ES"/>
    </w:rPr>
  </w:style>
  <w:style w:type="character" w:customStyle="1" w:styleId="TextonotapieCar1">
    <w:name w:val="Texto nota pie Car1"/>
    <w:basedOn w:val="Fuentedeprrafopredeter"/>
    <w:uiPriority w:val="99"/>
    <w:semiHidden/>
    <w:rsid w:val="00083157"/>
    <w:rPr>
      <w:rFonts w:ascii="Calibri" w:eastAsia="Calibri" w:hAnsi="Calibri" w:cs="Times New Roman"/>
      <w:sz w:val="20"/>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semiHidden/>
    <w:locked/>
    <w:rsid w:val="00083157"/>
    <w:rPr>
      <w:rFonts w:ascii="Arial" w:hAnsi="Arial" w:cs="Arial"/>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semiHidden/>
    <w:unhideWhenUsed/>
    <w:rsid w:val="00083157"/>
    <w:pPr>
      <w:spacing w:after="0" w:line="240" w:lineRule="auto"/>
    </w:pPr>
    <w:rPr>
      <w:rFonts w:ascii="Arial" w:eastAsiaTheme="minorHAnsi" w:hAnsi="Arial" w:cs="Arial"/>
      <w:lang w:val="es-CO" w:eastAsia="es-ES"/>
    </w:rPr>
  </w:style>
  <w:style w:type="character" w:customStyle="1" w:styleId="TextoindependienteCar1">
    <w:name w:val="Texto independiente Car1"/>
    <w:basedOn w:val="Fuentedeprrafopredeter"/>
    <w:uiPriority w:val="99"/>
    <w:semiHidden/>
    <w:rsid w:val="00083157"/>
    <w:rPr>
      <w:rFonts w:ascii="Calibri" w:eastAsia="Calibri" w:hAnsi="Calibri" w:cs="Times New Roman"/>
      <w:lang w:val="es-ES"/>
    </w:rPr>
  </w:style>
  <w:style w:type="character" w:styleId="Refdenotaalpie">
    <w:name w:val="footnote reference"/>
    <w:aliases w:val="referencia nota al pie,Referencia nota al pie,BVI fnr,BVI fnr Car Car,BVI fnr Car,BVI fnr Car Car Car Car,Texto de nota al pie,Ref. de nota al pie2,Nota de pie,Ref,de nota al pie,f"/>
    <w:basedOn w:val="Fuentedeprrafopredeter"/>
    <w:uiPriority w:val="99"/>
    <w:semiHidden/>
    <w:unhideWhenUsed/>
    <w:rsid w:val="00083157"/>
    <w:rPr>
      <w:vertAlign w:val="superscript"/>
    </w:rPr>
  </w:style>
  <w:style w:type="paragraph" w:styleId="Asuntodelcomentario">
    <w:name w:val="annotation subject"/>
    <w:basedOn w:val="Textocomentario"/>
    <w:next w:val="Textocomentario"/>
    <w:link w:val="AsuntodelcomentarioCar"/>
    <w:uiPriority w:val="99"/>
    <w:semiHidden/>
    <w:unhideWhenUsed/>
    <w:rsid w:val="003B13C5"/>
    <w:rPr>
      <w:b/>
      <w:bCs/>
    </w:rPr>
  </w:style>
  <w:style w:type="character" w:customStyle="1" w:styleId="AsuntodelcomentarioCar">
    <w:name w:val="Asunto del comentario Car"/>
    <w:basedOn w:val="TextocomentarioCar"/>
    <w:link w:val="Asuntodelcomentario"/>
    <w:uiPriority w:val="99"/>
    <w:semiHidden/>
    <w:rsid w:val="003B13C5"/>
    <w:rPr>
      <w:rFonts w:ascii="Calibri" w:eastAsia="Calibri" w:hAnsi="Calibri" w:cs="Times New Roman"/>
      <w:b/>
      <w:bCs/>
      <w:sz w:val="20"/>
      <w:szCs w:val="20"/>
      <w:lang w:val="es-ES"/>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E95B16"/>
    <w:pPr>
      <w:spacing w:after="160" w:line="259" w:lineRule="auto"/>
      <w:ind w:left="720"/>
      <w:contextualSpacing/>
    </w:pPr>
    <w:rPr>
      <w:rFonts w:asciiTheme="minorHAnsi" w:eastAsiaTheme="minorHAnsi" w:hAnsiTheme="minorHAnsi" w:cstheme="minorBidi"/>
      <w:lang w:val="es-CO"/>
    </w:rPr>
  </w:style>
  <w:style w:type="character" w:customStyle="1" w:styleId="eddcheckoutcartitemtitle">
    <w:name w:val="edd_checkout_cart_item_title"/>
    <w:rsid w:val="00E64B77"/>
  </w:style>
  <w:style w:type="character" w:customStyle="1" w:styleId="Mencinsinresolver1">
    <w:name w:val="Mención sin resolver1"/>
    <w:basedOn w:val="Fuentedeprrafopredeter"/>
    <w:uiPriority w:val="99"/>
    <w:semiHidden/>
    <w:unhideWhenUsed/>
    <w:rsid w:val="0008556C"/>
    <w:rPr>
      <w:color w:val="605E5C"/>
      <w:shd w:val="clear" w:color="auto" w:fill="E1DFDD"/>
    </w:rPr>
  </w:style>
  <w:style w:type="paragraph" w:styleId="Revisin">
    <w:name w:val="Revision"/>
    <w:hidden/>
    <w:uiPriority w:val="99"/>
    <w:semiHidden/>
    <w:rsid w:val="00333A29"/>
    <w:pPr>
      <w:spacing w:after="0" w:line="240" w:lineRule="auto"/>
    </w:pPr>
    <w:rPr>
      <w:rFonts w:ascii="Calibri" w:eastAsia="Calibri" w:hAnsi="Calibri" w:cs="Times New Roman"/>
      <w:lang w:val="es-ES"/>
    </w:rPr>
  </w:style>
  <w:style w:type="paragraph" w:styleId="Ttulo">
    <w:name w:val="Title"/>
    <w:aliases w:val="Títulos Principales sin numeración,AL Título,Título AL,Título AL Car,TÃ­tulos Principales sin numeraciÃ³n,AL TÃ­tulo,TÃ­tulo AL,Título1"/>
    <w:basedOn w:val="Normal"/>
    <w:link w:val="TtuloCar"/>
    <w:qFormat/>
    <w:rsid w:val="00753BC9"/>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753BC9"/>
    <w:rPr>
      <w:rFonts w:ascii="Arial" w:eastAsia="Times New Roman" w:hAnsi="Arial" w:cs="Times New Roman"/>
      <w:sz w:val="24"/>
      <w:szCs w:val="20"/>
      <w:lang w:val="es-ES" w:eastAsia="es-ES"/>
    </w:rPr>
  </w:style>
  <w:style w:type="character" w:customStyle="1" w:styleId="vortaltextbox">
    <w:name w:val="vortaltextbox"/>
    <w:basedOn w:val="Fuentedeprrafopredeter"/>
    <w:rsid w:val="004E545B"/>
  </w:style>
  <w:style w:type="paragraph" w:styleId="Lista3">
    <w:name w:val="List 3"/>
    <w:basedOn w:val="Normal"/>
    <w:uiPriority w:val="99"/>
    <w:unhideWhenUsed/>
    <w:rsid w:val="000A346F"/>
    <w:pPr>
      <w:spacing w:after="0" w:line="240" w:lineRule="auto"/>
      <w:ind w:left="849" w:hanging="283"/>
      <w:contextualSpacing/>
    </w:pPr>
    <w:rPr>
      <w:rFonts w:ascii="Times New Roman" w:eastAsia="Times New Roman" w:hAnsi="Times New Roman"/>
      <w:sz w:val="24"/>
      <w:szCs w:val="24"/>
      <w:lang w:val="es-CO" w:eastAsia="es-MX"/>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274BCC"/>
    <w:rPr>
      <w:rFonts w:asciiTheme="majorHAnsi" w:eastAsiaTheme="majorEastAsia" w:hAnsiTheme="majorHAnsi" w:cstheme="majorBidi"/>
      <w:color w:val="2F5496" w:themeColor="accent1" w:themeShade="BF"/>
      <w:sz w:val="26"/>
      <w:szCs w:val="26"/>
      <w:lang w:eastAsia="es-MX"/>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274BCC"/>
  </w:style>
  <w:style w:type="paragraph" w:customStyle="1" w:styleId="Textoindependiente0">
    <w:name w:val="Texto independiente(."/>
    <w:basedOn w:val="Normal"/>
    <w:link w:val="TextoindependienteCar2"/>
    <w:rsid w:val="00274BCC"/>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274BCC"/>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274BCC"/>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qFormat/>
    <w:rsid w:val="00274BCC"/>
    <w:rPr>
      <w:i/>
      <w:iCs/>
    </w:rPr>
  </w:style>
  <w:style w:type="character" w:customStyle="1" w:styleId="textonavy1">
    <w:name w:val="texto_navy1"/>
    <w:rsid w:val="00B20E3B"/>
    <w:rPr>
      <w:color w:val="000080"/>
    </w:rPr>
  </w:style>
  <w:style w:type="paragraph" w:styleId="Lista">
    <w:name w:val="List"/>
    <w:basedOn w:val="Normal"/>
    <w:uiPriority w:val="99"/>
    <w:semiHidden/>
    <w:unhideWhenUsed/>
    <w:rsid w:val="005D45D9"/>
    <w:pPr>
      <w:ind w:left="283" w:hanging="283"/>
      <w:contextualSpacing/>
    </w:pPr>
  </w:style>
  <w:style w:type="character" w:customStyle="1" w:styleId="ui-provider">
    <w:name w:val="ui-provider"/>
    <w:basedOn w:val="Fuentedeprrafopredeter"/>
    <w:rsid w:val="0010478D"/>
  </w:style>
  <w:style w:type="paragraph" w:styleId="NormalWeb">
    <w:name w:val="Normal (Web)"/>
    <w:basedOn w:val="Normal"/>
    <w:uiPriority w:val="99"/>
    <w:semiHidden/>
    <w:unhideWhenUsed/>
    <w:rsid w:val="00796DBB"/>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basedOn w:val="Fuentedeprrafopredeter"/>
    <w:uiPriority w:val="22"/>
    <w:qFormat/>
    <w:rsid w:val="00796D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827749">
      <w:bodyDiv w:val="1"/>
      <w:marLeft w:val="0"/>
      <w:marRight w:val="0"/>
      <w:marTop w:val="0"/>
      <w:marBottom w:val="0"/>
      <w:divBdr>
        <w:top w:val="none" w:sz="0" w:space="0" w:color="auto"/>
        <w:left w:val="none" w:sz="0" w:space="0" w:color="auto"/>
        <w:bottom w:val="none" w:sz="0" w:space="0" w:color="auto"/>
        <w:right w:val="none" w:sz="0" w:space="0" w:color="auto"/>
      </w:divBdr>
    </w:div>
    <w:div w:id="325742856">
      <w:bodyDiv w:val="1"/>
      <w:marLeft w:val="0"/>
      <w:marRight w:val="0"/>
      <w:marTop w:val="0"/>
      <w:marBottom w:val="0"/>
      <w:divBdr>
        <w:top w:val="none" w:sz="0" w:space="0" w:color="auto"/>
        <w:left w:val="none" w:sz="0" w:space="0" w:color="auto"/>
        <w:bottom w:val="none" w:sz="0" w:space="0" w:color="auto"/>
        <w:right w:val="none" w:sz="0" w:space="0" w:color="auto"/>
      </w:divBdr>
    </w:div>
    <w:div w:id="463042325">
      <w:bodyDiv w:val="1"/>
      <w:marLeft w:val="0"/>
      <w:marRight w:val="0"/>
      <w:marTop w:val="0"/>
      <w:marBottom w:val="0"/>
      <w:divBdr>
        <w:top w:val="none" w:sz="0" w:space="0" w:color="auto"/>
        <w:left w:val="none" w:sz="0" w:space="0" w:color="auto"/>
        <w:bottom w:val="none" w:sz="0" w:space="0" w:color="auto"/>
        <w:right w:val="none" w:sz="0" w:space="0" w:color="auto"/>
      </w:divBdr>
    </w:div>
    <w:div w:id="510338212">
      <w:bodyDiv w:val="1"/>
      <w:marLeft w:val="0"/>
      <w:marRight w:val="0"/>
      <w:marTop w:val="0"/>
      <w:marBottom w:val="0"/>
      <w:divBdr>
        <w:top w:val="none" w:sz="0" w:space="0" w:color="auto"/>
        <w:left w:val="none" w:sz="0" w:space="0" w:color="auto"/>
        <w:bottom w:val="none" w:sz="0" w:space="0" w:color="auto"/>
        <w:right w:val="none" w:sz="0" w:space="0" w:color="auto"/>
      </w:divBdr>
    </w:div>
    <w:div w:id="662437952">
      <w:bodyDiv w:val="1"/>
      <w:marLeft w:val="0"/>
      <w:marRight w:val="0"/>
      <w:marTop w:val="0"/>
      <w:marBottom w:val="0"/>
      <w:divBdr>
        <w:top w:val="none" w:sz="0" w:space="0" w:color="auto"/>
        <w:left w:val="none" w:sz="0" w:space="0" w:color="auto"/>
        <w:bottom w:val="none" w:sz="0" w:space="0" w:color="auto"/>
        <w:right w:val="none" w:sz="0" w:space="0" w:color="auto"/>
      </w:divBdr>
      <w:divsChild>
        <w:div w:id="1380862155">
          <w:marLeft w:val="0"/>
          <w:marRight w:val="0"/>
          <w:marTop w:val="0"/>
          <w:marBottom w:val="0"/>
          <w:divBdr>
            <w:top w:val="none" w:sz="0" w:space="0" w:color="auto"/>
            <w:left w:val="none" w:sz="0" w:space="0" w:color="auto"/>
            <w:bottom w:val="none" w:sz="0" w:space="0" w:color="auto"/>
            <w:right w:val="none" w:sz="0" w:space="0" w:color="auto"/>
          </w:divBdr>
        </w:div>
      </w:divsChild>
    </w:div>
    <w:div w:id="667975629">
      <w:bodyDiv w:val="1"/>
      <w:marLeft w:val="0"/>
      <w:marRight w:val="0"/>
      <w:marTop w:val="0"/>
      <w:marBottom w:val="0"/>
      <w:divBdr>
        <w:top w:val="none" w:sz="0" w:space="0" w:color="auto"/>
        <w:left w:val="none" w:sz="0" w:space="0" w:color="auto"/>
        <w:bottom w:val="none" w:sz="0" w:space="0" w:color="auto"/>
        <w:right w:val="none" w:sz="0" w:space="0" w:color="auto"/>
      </w:divBdr>
    </w:div>
    <w:div w:id="702826499">
      <w:bodyDiv w:val="1"/>
      <w:marLeft w:val="0"/>
      <w:marRight w:val="0"/>
      <w:marTop w:val="0"/>
      <w:marBottom w:val="0"/>
      <w:divBdr>
        <w:top w:val="none" w:sz="0" w:space="0" w:color="auto"/>
        <w:left w:val="none" w:sz="0" w:space="0" w:color="auto"/>
        <w:bottom w:val="none" w:sz="0" w:space="0" w:color="auto"/>
        <w:right w:val="none" w:sz="0" w:space="0" w:color="auto"/>
      </w:divBdr>
    </w:div>
    <w:div w:id="1015813067">
      <w:bodyDiv w:val="1"/>
      <w:marLeft w:val="0"/>
      <w:marRight w:val="0"/>
      <w:marTop w:val="0"/>
      <w:marBottom w:val="0"/>
      <w:divBdr>
        <w:top w:val="none" w:sz="0" w:space="0" w:color="auto"/>
        <w:left w:val="none" w:sz="0" w:space="0" w:color="auto"/>
        <w:bottom w:val="none" w:sz="0" w:space="0" w:color="auto"/>
        <w:right w:val="none" w:sz="0" w:space="0" w:color="auto"/>
      </w:divBdr>
    </w:div>
    <w:div w:id="1044719933">
      <w:bodyDiv w:val="1"/>
      <w:marLeft w:val="0"/>
      <w:marRight w:val="0"/>
      <w:marTop w:val="0"/>
      <w:marBottom w:val="0"/>
      <w:divBdr>
        <w:top w:val="none" w:sz="0" w:space="0" w:color="auto"/>
        <w:left w:val="none" w:sz="0" w:space="0" w:color="auto"/>
        <w:bottom w:val="none" w:sz="0" w:space="0" w:color="auto"/>
        <w:right w:val="none" w:sz="0" w:space="0" w:color="auto"/>
      </w:divBdr>
    </w:div>
    <w:div w:id="1100486201">
      <w:bodyDiv w:val="1"/>
      <w:marLeft w:val="0"/>
      <w:marRight w:val="0"/>
      <w:marTop w:val="0"/>
      <w:marBottom w:val="0"/>
      <w:divBdr>
        <w:top w:val="none" w:sz="0" w:space="0" w:color="auto"/>
        <w:left w:val="none" w:sz="0" w:space="0" w:color="auto"/>
        <w:bottom w:val="none" w:sz="0" w:space="0" w:color="auto"/>
        <w:right w:val="none" w:sz="0" w:space="0" w:color="auto"/>
      </w:divBdr>
    </w:div>
    <w:div w:id="1129473255">
      <w:bodyDiv w:val="1"/>
      <w:marLeft w:val="0"/>
      <w:marRight w:val="0"/>
      <w:marTop w:val="0"/>
      <w:marBottom w:val="0"/>
      <w:divBdr>
        <w:top w:val="none" w:sz="0" w:space="0" w:color="auto"/>
        <w:left w:val="none" w:sz="0" w:space="0" w:color="auto"/>
        <w:bottom w:val="none" w:sz="0" w:space="0" w:color="auto"/>
        <w:right w:val="none" w:sz="0" w:space="0" w:color="auto"/>
      </w:divBdr>
    </w:div>
    <w:div w:id="1241021276">
      <w:bodyDiv w:val="1"/>
      <w:marLeft w:val="0"/>
      <w:marRight w:val="0"/>
      <w:marTop w:val="0"/>
      <w:marBottom w:val="0"/>
      <w:divBdr>
        <w:top w:val="none" w:sz="0" w:space="0" w:color="auto"/>
        <w:left w:val="none" w:sz="0" w:space="0" w:color="auto"/>
        <w:bottom w:val="none" w:sz="0" w:space="0" w:color="auto"/>
        <w:right w:val="none" w:sz="0" w:space="0" w:color="auto"/>
      </w:divBdr>
    </w:div>
    <w:div w:id="1302420160">
      <w:bodyDiv w:val="1"/>
      <w:marLeft w:val="0"/>
      <w:marRight w:val="0"/>
      <w:marTop w:val="0"/>
      <w:marBottom w:val="0"/>
      <w:divBdr>
        <w:top w:val="none" w:sz="0" w:space="0" w:color="auto"/>
        <w:left w:val="none" w:sz="0" w:space="0" w:color="auto"/>
        <w:bottom w:val="none" w:sz="0" w:space="0" w:color="auto"/>
        <w:right w:val="none" w:sz="0" w:space="0" w:color="auto"/>
      </w:divBdr>
    </w:div>
    <w:div w:id="1484082001">
      <w:bodyDiv w:val="1"/>
      <w:marLeft w:val="0"/>
      <w:marRight w:val="0"/>
      <w:marTop w:val="0"/>
      <w:marBottom w:val="0"/>
      <w:divBdr>
        <w:top w:val="none" w:sz="0" w:space="0" w:color="auto"/>
        <w:left w:val="none" w:sz="0" w:space="0" w:color="auto"/>
        <w:bottom w:val="none" w:sz="0" w:space="0" w:color="auto"/>
        <w:right w:val="none" w:sz="0" w:space="0" w:color="auto"/>
      </w:divBdr>
    </w:div>
    <w:div w:id="1510873302">
      <w:bodyDiv w:val="1"/>
      <w:marLeft w:val="0"/>
      <w:marRight w:val="0"/>
      <w:marTop w:val="0"/>
      <w:marBottom w:val="0"/>
      <w:divBdr>
        <w:top w:val="none" w:sz="0" w:space="0" w:color="auto"/>
        <w:left w:val="none" w:sz="0" w:space="0" w:color="auto"/>
        <w:bottom w:val="none" w:sz="0" w:space="0" w:color="auto"/>
        <w:right w:val="none" w:sz="0" w:space="0" w:color="auto"/>
      </w:divBdr>
    </w:div>
    <w:div w:id="1518807207">
      <w:bodyDiv w:val="1"/>
      <w:marLeft w:val="0"/>
      <w:marRight w:val="0"/>
      <w:marTop w:val="0"/>
      <w:marBottom w:val="0"/>
      <w:divBdr>
        <w:top w:val="none" w:sz="0" w:space="0" w:color="auto"/>
        <w:left w:val="none" w:sz="0" w:space="0" w:color="auto"/>
        <w:bottom w:val="none" w:sz="0" w:space="0" w:color="auto"/>
        <w:right w:val="none" w:sz="0" w:space="0" w:color="auto"/>
      </w:divBdr>
    </w:div>
    <w:div w:id="1716004364">
      <w:bodyDiv w:val="1"/>
      <w:marLeft w:val="0"/>
      <w:marRight w:val="0"/>
      <w:marTop w:val="0"/>
      <w:marBottom w:val="0"/>
      <w:divBdr>
        <w:top w:val="none" w:sz="0" w:space="0" w:color="auto"/>
        <w:left w:val="none" w:sz="0" w:space="0" w:color="auto"/>
        <w:bottom w:val="none" w:sz="0" w:space="0" w:color="auto"/>
        <w:right w:val="none" w:sz="0" w:space="0" w:color="auto"/>
      </w:divBdr>
    </w:div>
    <w:div w:id="1798717481">
      <w:bodyDiv w:val="1"/>
      <w:marLeft w:val="0"/>
      <w:marRight w:val="0"/>
      <w:marTop w:val="0"/>
      <w:marBottom w:val="0"/>
      <w:divBdr>
        <w:top w:val="none" w:sz="0" w:space="0" w:color="auto"/>
        <w:left w:val="none" w:sz="0" w:space="0" w:color="auto"/>
        <w:bottom w:val="none" w:sz="0" w:space="0" w:color="auto"/>
        <w:right w:val="none" w:sz="0" w:space="0" w:color="auto"/>
      </w:divBdr>
    </w:div>
    <w:div w:id="194996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b5a5b6-0840-4c7e-a10d-280026b3afe6">
      <Terms xmlns="http://schemas.microsoft.com/office/infopath/2007/PartnerControls"/>
    </lcf76f155ced4ddcb4097134ff3c332f>
    <TaxCatchAll xmlns="356bbcdc-10e5-4ba0-9c2f-0848e6eba7c0" xsi:nil="true"/>
  </documentManagement>
</p:properties>
</file>

<file path=customXml/itemProps1.xml><?xml version="1.0" encoding="utf-8"?>
<ds:datastoreItem xmlns:ds="http://schemas.openxmlformats.org/officeDocument/2006/customXml" ds:itemID="{27BD151E-8882-4C06-82D2-3D15A6A5F387}">
  <ds:schemaRefs>
    <ds:schemaRef ds:uri="http://schemas.openxmlformats.org/officeDocument/2006/bibliography"/>
  </ds:schemaRefs>
</ds:datastoreItem>
</file>

<file path=customXml/itemProps2.xml><?xml version="1.0" encoding="utf-8"?>
<ds:datastoreItem xmlns:ds="http://schemas.openxmlformats.org/officeDocument/2006/customXml" ds:itemID="{07F69051-EDDD-44CB-9E69-B3FD9319F5CA}"/>
</file>

<file path=customXml/itemProps3.xml><?xml version="1.0" encoding="utf-8"?>
<ds:datastoreItem xmlns:ds="http://schemas.openxmlformats.org/officeDocument/2006/customXml" ds:itemID="{80961C43-07B0-44C4-8614-02C81B469B8A}"/>
</file>

<file path=customXml/itemProps4.xml><?xml version="1.0" encoding="utf-8"?>
<ds:datastoreItem xmlns:ds="http://schemas.openxmlformats.org/officeDocument/2006/customXml" ds:itemID="{CB701F0C-4903-4C13-BE82-A68AC0D06D09}"/>
</file>

<file path=docProps/app.xml><?xml version="1.0" encoding="utf-8"?>
<Properties xmlns="http://schemas.openxmlformats.org/officeDocument/2006/extended-properties" xmlns:vt="http://schemas.openxmlformats.org/officeDocument/2006/docPropsVTypes">
  <Template>Normal.dotm</Template>
  <TotalTime>0</TotalTime>
  <Pages>2</Pages>
  <Words>451</Words>
  <Characters>2484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Aracely Villamarin Serrano</dc:creator>
  <cp:keywords/>
  <dc:description/>
  <cp:lastModifiedBy>Catalina Triana Perez</cp:lastModifiedBy>
  <cp:revision>2</cp:revision>
  <cp:lastPrinted>2019-10-24T19:59:00Z</cp:lastPrinted>
  <dcterms:created xsi:type="dcterms:W3CDTF">2026-03-09T22:24:00Z</dcterms:created>
  <dcterms:modified xsi:type="dcterms:W3CDTF">2026-03-09T22:24:00Z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ies>
</file>