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67A711" w14:textId="77777777" w:rsidR="00650E99" w:rsidRDefault="00650E99" w:rsidP="00DF4985">
      <w:pPr>
        <w:spacing w:after="0" w:line="240" w:lineRule="auto"/>
        <w:ind w:right="-376"/>
        <w:jc w:val="center"/>
        <w:rPr>
          <w:rFonts w:ascii="Arial Narrow" w:hAnsi="Arial Narrow" w:cs="Arial"/>
          <w:b/>
          <w:bCs/>
          <w:color w:val="000000"/>
        </w:rPr>
      </w:pPr>
    </w:p>
    <w:p w14:paraId="6B8116DB" w14:textId="481B90D0" w:rsidR="00650E99" w:rsidRDefault="00650E99" w:rsidP="00DF4985">
      <w:pPr>
        <w:spacing w:after="0" w:line="240" w:lineRule="auto"/>
        <w:ind w:right="-376"/>
        <w:jc w:val="center"/>
        <w:rPr>
          <w:rFonts w:ascii="Arial Narrow" w:hAnsi="Arial Narrow" w:cs="Arial"/>
          <w:b/>
          <w:bCs/>
          <w:color w:val="000000"/>
        </w:rPr>
      </w:pPr>
    </w:p>
    <w:p w14:paraId="648F64E9" w14:textId="77777777" w:rsidR="009F3B69" w:rsidRDefault="009F3B69" w:rsidP="00DF4985">
      <w:pPr>
        <w:spacing w:after="0" w:line="240" w:lineRule="auto"/>
        <w:ind w:right="-376"/>
        <w:jc w:val="center"/>
        <w:rPr>
          <w:rFonts w:ascii="Arial Narrow" w:hAnsi="Arial Narrow" w:cs="Arial"/>
          <w:b/>
          <w:bCs/>
          <w:color w:val="000000"/>
        </w:rPr>
      </w:pPr>
    </w:p>
    <w:p w14:paraId="5256CE09" w14:textId="695A9CC3" w:rsidR="00DB7F3C" w:rsidRDefault="00B63E31" w:rsidP="00DF4985">
      <w:pPr>
        <w:spacing w:after="0" w:line="240" w:lineRule="auto"/>
        <w:ind w:left="284" w:right="-518"/>
        <w:jc w:val="center"/>
        <w:rPr>
          <w:rFonts w:ascii="Arial Narrow" w:hAnsi="Arial Narrow" w:cs="Arial"/>
          <w:b/>
          <w:bCs/>
          <w:color w:val="000000"/>
        </w:rPr>
      </w:pPr>
      <w:r w:rsidRPr="00B63E31">
        <w:rPr>
          <w:rFonts w:ascii="Arial Narrow" w:hAnsi="Arial Narrow" w:cs="Arial"/>
          <w:b/>
          <w:bCs/>
          <w:color w:val="000000"/>
        </w:rPr>
        <w:t xml:space="preserve">FORMULARIO </w:t>
      </w:r>
    </w:p>
    <w:p w14:paraId="672B207C" w14:textId="3A1E22DE" w:rsidR="00B63E31" w:rsidRDefault="00B63E31" w:rsidP="00DF4985">
      <w:pPr>
        <w:spacing w:after="0" w:line="240" w:lineRule="auto"/>
        <w:ind w:left="284" w:right="-518"/>
        <w:jc w:val="center"/>
        <w:rPr>
          <w:rFonts w:ascii="Arial Narrow" w:hAnsi="Arial Narrow" w:cs="Arial"/>
          <w:b/>
          <w:bCs/>
          <w:color w:val="000000"/>
        </w:rPr>
      </w:pPr>
      <w:r w:rsidRPr="00B63E31">
        <w:rPr>
          <w:rFonts w:ascii="Arial Narrow" w:hAnsi="Arial Narrow" w:cs="Arial"/>
          <w:b/>
          <w:bCs/>
          <w:color w:val="000000"/>
        </w:rPr>
        <w:t xml:space="preserve">PONDERACION TECNICA </w:t>
      </w:r>
    </w:p>
    <w:p w14:paraId="7C8A207E" w14:textId="77777777" w:rsidR="003053E7" w:rsidRDefault="003053E7" w:rsidP="00DF4985">
      <w:pPr>
        <w:spacing w:after="0" w:line="240" w:lineRule="auto"/>
        <w:ind w:left="284" w:right="-518"/>
        <w:rPr>
          <w:rFonts w:ascii="Arial Narrow" w:hAnsi="Arial Narrow" w:cs="Arial"/>
          <w:b/>
          <w:bCs/>
          <w:color w:val="000000"/>
        </w:rPr>
      </w:pPr>
    </w:p>
    <w:p w14:paraId="5A0D6DBE" w14:textId="77777777" w:rsidR="00650E99" w:rsidRDefault="00650E99" w:rsidP="00DF4985">
      <w:pPr>
        <w:spacing w:after="0" w:line="240" w:lineRule="auto"/>
        <w:ind w:left="284" w:right="-518"/>
        <w:rPr>
          <w:rFonts w:ascii="Arial Narrow" w:hAnsi="Arial Narrow" w:cs="Arial"/>
          <w:b/>
          <w:bCs/>
          <w:color w:val="000000"/>
        </w:rPr>
      </w:pPr>
    </w:p>
    <w:p w14:paraId="51A36072" w14:textId="7051B73A" w:rsidR="00F15A0C" w:rsidRPr="00F15A0C" w:rsidRDefault="00F15A0C" w:rsidP="00DF4985">
      <w:pPr>
        <w:autoSpaceDE w:val="0"/>
        <w:autoSpaceDN w:val="0"/>
        <w:adjustRightInd w:val="0"/>
        <w:spacing w:after="0" w:line="240" w:lineRule="auto"/>
        <w:ind w:left="851" w:right="-518"/>
        <w:jc w:val="both"/>
        <w:rPr>
          <w:rFonts w:ascii="Arial Narrow" w:eastAsia="Arial Unicode MS" w:hAnsi="Arial Narrow" w:cs="Arial"/>
          <w:i/>
          <w:color w:val="FF0000"/>
          <w:lang w:eastAsia="es-ES"/>
        </w:rPr>
      </w:pPr>
      <w:r w:rsidRPr="00F15A0C">
        <w:rPr>
          <w:rFonts w:ascii="Arial Narrow" w:eastAsia="Arial Unicode MS" w:hAnsi="Arial Narrow" w:cs="Arial"/>
          <w:i/>
          <w:color w:val="FF0000"/>
          <w:lang w:eastAsia="es-ES"/>
        </w:rPr>
        <w:t xml:space="preserve">Ref. PROCESO DE </w:t>
      </w:r>
      <w:r w:rsidRPr="00B81058">
        <w:rPr>
          <w:rFonts w:ascii="Arial Narrow" w:eastAsia="Arial Unicode MS" w:hAnsi="Arial Narrow" w:cs="Arial"/>
          <w:i/>
          <w:color w:val="FF0000"/>
          <w:lang w:eastAsia="es-ES"/>
        </w:rPr>
        <w:t>LICITACIÓN PÚBLICA XXXXXXX, CUYO OBJETO ES XXXXXXXXXX</w:t>
      </w:r>
    </w:p>
    <w:p w14:paraId="7E4382F3" w14:textId="77777777" w:rsidR="00F15A0C" w:rsidRDefault="00F15A0C" w:rsidP="00DF4985">
      <w:pPr>
        <w:spacing w:after="0" w:line="240" w:lineRule="auto"/>
        <w:ind w:left="851" w:right="-518"/>
        <w:rPr>
          <w:rFonts w:ascii="Arial Narrow" w:hAnsi="Arial Narrow" w:cs="Arial"/>
          <w:b/>
          <w:bCs/>
          <w:color w:val="000000"/>
        </w:rPr>
      </w:pPr>
    </w:p>
    <w:p w14:paraId="48CCDFD0" w14:textId="77777777" w:rsidR="00F15A0C" w:rsidRDefault="00F15A0C" w:rsidP="00DF4985">
      <w:pPr>
        <w:spacing w:after="0" w:line="240" w:lineRule="auto"/>
        <w:ind w:left="851" w:right="-518"/>
        <w:rPr>
          <w:rFonts w:ascii="Arial Narrow" w:hAnsi="Arial Narrow" w:cs="Arial"/>
          <w:b/>
          <w:bCs/>
          <w:color w:val="000000"/>
        </w:rPr>
      </w:pPr>
    </w:p>
    <w:p w14:paraId="0D923CA7" w14:textId="270637BF" w:rsidR="00E57400" w:rsidRDefault="009F3B69" w:rsidP="00DF4985">
      <w:pPr>
        <w:autoSpaceDE w:val="0"/>
        <w:autoSpaceDN w:val="0"/>
        <w:adjustRightInd w:val="0"/>
        <w:spacing w:after="0" w:line="240" w:lineRule="auto"/>
        <w:ind w:left="851" w:right="-518"/>
        <w:jc w:val="both"/>
        <w:rPr>
          <w:rFonts w:ascii="Arial Narrow" w:eastAsia="Arial Unicode MS" w:hAnsi="Arial Narrow" w:cs="Arial"/>
          <w:lang w:eastAsia="es-ES"/>
        </w:rPr>
      </w:pPr>
      <w:r w:rsidRPr="000E2852">
        <w:rPr>
          <w:rFonts w:ascii="Arial Narrow" w:eastAsia="Arial Unicode MS" w:hAnsi="Arial Narrow" w:cs="Arial"/>
          <w:lang w:eastAsia="es-ES"/>
        </w:rPr>
        <w:t xml:space="preserve">Yo </w:t>
      </w:r>
      <w:r w:rsidRPr="000E2852">
        <w:rPr>
          <w:rFonts w:ascii="Arial Narrow" w:eastAsia="Arial Unicode MS" w:hAnsi="Arial Narrow" w:cs="Arial"/>
          <w:i/>
          <w:color w:val="FF0000"/>
          <w:lang w:eastAsia="es-ES"/>
        </w:rPr>
        <w:t>(nombre representante legal)</w:t>
      </w:r>
      <w:r w:rsidRPr="000E2852">
        <w:rPr>
          <w:rFonts w:ascii="Arial Narrow" w:eastAsia="Arial Unicode MS" w:hAnsi="Arial Narrow" w:cs="Arial"/>
          <w:color w:val="FF0000"/>
          <w:lang w:eastAsia="es-ES"/>
        </w:rPr>
        <w:t xml:space="preserve"> </w:t>
      </w:r>
      <w:r w:rsidRPr="000E2852">
        <w:rPr>
          <w:rFonts w:ascii="Arial Narrow" w:eastAsia="Arial Unicode MS" w:hAnsi="Arial Narrow" w:cs="Arial"/>
          <w:lang w:eastAsia="es-ES"/>
        </w:rPr>
        <w:t>identificado como parece al pie de mi firma, en mi calidad de (</w:t>
      </w:r>
      <w:r w:rsidRPr="000E2852">
        <w:rPr>
          <w:rFonts w:ascii="Arial Narrow" w:eastAsia="Arial Unicode MS" w:hAnsi="Arial Narrow" w:cs="Arial"/>
          <w:color w:val="FF0000"/>
          <w:lang w:eastAsia="es-ES"/>
        </w:rPr>
        <w:t>representante legal / apoderado</w:t>
      </w:r>
      <w:r w:rsidRPr="000E2852">
        <w:rPr>
          <w:rFonts w:ascii="Arial Narrow" w:eastAsia="Arial Unicode MS" w:hAnsi="Arial Narrow" w:cs="Arial"/>
          <w:lang w:eastAsia="es-ES"/>
        </w:rPr>
        <w:t>) de (</w:t>
      </w:r>
      <w:r w:rsidRPr="000E2852">
        <w:rPr>
          <w:rFonts w:ascii="Arial Narrow" w:eastAsia="Arial Unicode MS" w:hAnsi="Arial Narrow" w:cs="Arial"/>
          <w:color w:val="FF0000"/>
          <w:lang w:eastAsia="es-ES"/>
        </w:rPr>
        <w:t>nombre de la persona jurídica o figura asociativa</w:t>
      </w:r>
      <w:r w:rsidRPr="000E2852">
        <w:rPr>
          <w:rFonts w:ascii="Arial Narrow" w:eastAsia="Arial Unicode MS" w:hAnsi="Arial Narrow" w:cs="Arial"/>
          <w:lang w:eastAsia="es-ES"/>
        </w:rPr>
        <w:t>), me permito ofrecer de manera libre y sin costo adicional para la CENAC AVIACION, l</w:t>
      </w:r>
      <w:r w:rsidR="008212C8">
        <w:rPr>
          <w:rFonts w:ascii="Arial Narrow" w:eastAsia="Arial Unicode MS" w:hAnsi="Arial Narrow" w:cs="Arial"/>
          <w:lang w:eastAsia="es-ES"/>
        </w:rPr>
        <w:t xml:space="preserve">os siguientes bienes/servicios como ofrecimiento adicional que otorgan </w:t>
      </w:r>
      <w:r w:rsidRPr="000E2852">
        <w:rPr>
          <w:rFonts w:ascii="Arial Narrow" w:eastAsia="Arial Unicode MS" w:hAnsi="Arial Narrow" w:cs="Arial"/>
          <w:lang w:eastAsia="es-ES"/>
        </w:rPr>
        <w:t>ponderación técnica</w:t>
      </w:r>
      <w:r w:rsidR="008212C8">
        <w:rPr>
          <w:rFonts w:ascii="Arial Narrow" w:eastAsia="Arial Unicode MS" w:hAnsi="Arial Narrow" w:cs="Arial"/>
          <w:lang w:eastAsia="es-ES"/>
        </w:rPr>
        <w:t>:</w:t>
      </w:r>
    </w:p>
    <w:p w14:paraId="72E58447" w14:textId="6A10809E" w:rsidR="009F3B69" w:rsidRDefault="009F3B69" w:rsidP="00DF4985">
      <w:pPr>
        <w:autoSpaceDE w:val="0"/>
        <w:autoSpaceDN w:val="0"/>
        <w:adjustRightInd w:val="0"/>
        <w:spacing w:after="0" w:line="240" w:lineRule="auto"/>
        <w:ind w:left="851" w:right="-518"/>
        <w:jc w:val="both"/>
        <w:rPr>
          <w:rFonts w:ascii="Arial Narrow" w:eastAsia="Arial Unicode MS" w:hAnsi="Arial Narrow" w:cs="Arial"/>
          <w:lang w:eastAsia="es-ES"/>
        </w:rPr>
      </w:pPr>
    </w:p>
    <w:tbl>
      <w:tblPr>
        <w:tblStyle w:val="TableNormal"/>
        <w:tblW w:w="4385" w:type="pct"/>
        <w:tblInd w:w="1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7"/>
        <w:gridCol w:w="2780"/>
        <w:gridCol w:w="1750"/>
        <w:gridCol w:w="1498"/>
        <w:gridCol w:w="1992"/>
      </w:tblGrid>
      <w:tr w:rsidR="0062427E" w:rsidRPr="00C07479" w14:paraId="61DD4B7C" w14:textId="77777777" w:rsidTr="0062427E">
        <w:trPr>
          <w:trHeight w:val="17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20B7B" w14:textId="43B5B6D8" w:rsidR="0062427E" w:rsidRPr="00C07479" w:rsidRDefault="0062427E" w:rsidP="00781289">
            <w:pPr>
              <w:pStyle w:val="TableParagraph"/>
              <w:ind w:left="155" w:right="174" w:hanging="7"/>
              <w:jc w:val="center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b/>
                <w:color w:val="000000" w:themeColor="text1"/>
                <w:spacing w:val="-2"/>
                <w:sz w:val="20"/>
                <w:szCs w:val="20"/>
              </w:rPr>
              <w:t>ÍTEM</w:t>
            </w:r>
          </w:p>
        </w:tc>
        <w:tc>
          <w:tcPr>
            <w:tcW w:w="1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D847B" w14:textId="77777777" w:rsidR="0062427E" w:rsidRDefault="0062427E" w:rsidP="00781289">
            <w:pPr>
              <w:pStyle w:val="TableParagraph"/>
              <w:ind w:right="27"/>
              <w:jc w:val="center"/>
              <w:rPr>
                <w:rFonts w:cs="Arial"/>
                <w:b/>
                <w:color w:val="000000" w:themeColor="text1"/>
                <w:spacing w:val="-2"/>
                <w:sz w:val="20"/>
                <w:szCs w:val="20"/>
              </w:rPr>
            </w:pPr>
          </w:p>
          <w:p w14:paraId="30C578A1" w14:textId="0EC19C07" w:rsidR="0062427E" w:rsidRPr="00C07479" w:rsidRDefault="0062427E" w:rsidP="00781289">
            <w:pPr>
              <w:pStyle w:val="TableParagraph"/>
              <w:ind w:right="27"/>
              <w:jc w:val="center"/>
              <w:rPr>
                <w:rFonts w:cs="Arial"/>
                <w:b/>
                <w:color w:val="000000" w:themeColor="text1"/>
                <w:spacing w:val="-2"/>
                <w:sz w:val="20"/>
                <w:szCs w:val="20"/>
              </w:rPr>
            </w:pPr>
            <w:proofErr w:type="gramStart"/>
            <w:r>
              <w:rPr>
                <w:rFonts w:cs="Arial"/>
                <w:b/>
                <w:color w:val="000000" w:themeColor="text1"/>
                <w:spacing w:val="-2"/>
                <w:sz w:val="20"/>
                <w:szCs w:val="20"/>
              </w:rPr>
              <w:t>ASPECTO A PONDERAR</w:t>
            </w:r>
            <w:proofErr w:type="gramEnd"/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51BB7" w14:textId="66F475C3" w:rsidR="0062427E" w:rsidRDefault="0062427E" w:rsidP="00781289">
            <w:pPr>
              <w:pStyle w:val="TableParagraph"/>
              <w:ind w:left="129"/>
              <w:jc w:val="center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b/>
                <w:color w:val="000000" w:themeColor="text1"/>
                <w:sz w:val="20"/>
                <w:szCs w:val="20"/>
              </w:rPr>
              <w:t>IMÁGEN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DF3A0" w14:textId="5A2A12EE" w:rsidR="0062427E" w:rsidRPr="00C07479" w:rsidRDefault="0062427E" w:rsidP="00781289">
            <w:pPr>
              <w:pStyle w:val="TableParagraph"/>
              <w:ind w:left="129"/>
              <w:jc w:val="center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b/>
                <w:color w:val="000000" w:themeColor="text1"/>
                <w:sz w:val="20"/>
                <w:szCs w:val="20"/>
              </w:rPr>
              <w:t>PUNTUACIÓN</w:t>
            </w:r>
          </w:p>
        </w:tc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79A36" w14:textId="32D8029D" w:rsidR="0062427E" w:rsidRDefault="0062427E" w:rsidP="00781289">
            <w:pPr>
              <w:pStyle w:val="TableParagraph"/>
              <w:ind w:left="324" w:right="315" w:firstLine="85"/>
              <w:jc w:val="center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b/>
                <w:color w:val="000000" w:themeColor="text1"/>
                <w:sz w:val="20"/>
                <w:szCs w:val="20"/>
              </w:rPr>
              <w:t>OFRECIMIENTO</w:t>
            </w:r>
          </w:p>
          <w:p w14:paraId="2F08060F" w14:textId="633525CB" w:rsidR="0062427E" w:rsidRPr="00C07479" w:rsidRDefault="0062427E" w:rsidP="00781289">
            <w:pPr>
              <w:pStyle w:val="TableParagraph"/>
              <w:ind w:left="324" w:right="315" w:firstLine="85"/>
              <w:jc w:val="center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b/>
                <w:color w:val="000000" w:themeColor="text1"/>
                <w:sz w:val="20"/>
                <w:szCs w:val="20"/>
              </w:rPr>
              <w:t>SI / NO</w:t>
            </w:r>
          </w:p>
        </w:tc>
      </w:tr>
      <w:tr w:rsidR="0062427E" w:rsidRPr="00C07479" w14:paraId="0DF3BB7D" w14:textId="77777777" w:rsidTr="0062427E">
        <w:trPr>
          <w:trHeight w:val="17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AC51" w14:textId="1BBD13C1" w:rsidR="0062427E" w:rsidRPr="00C07479" w:rsidRDefault="0062427E" w:rsidP="00170C7A">
            <w:pPr>
              <w:pStyle w:val="TableParagraph"/>
              <w:ind w:left="6"/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1C0F2" w14:textId="77777777" w:rsidR="0062427E" w:rsidRPr="00543703" w:rsidRDefault="0062427E" w:rsidP="006242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5"/>
              <w:ind w:left="70"/>
              <w:rPr>
                <w:color w:val="000000"/>
                <w:sz w:val="16"/>
                <w:szCs w:val="16"/>
              </w:rPr>
            </w:pPr>
            <w:r w:rsidRPr="00543703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Se otorgará el puntaje al oferente que se comprometa a suministrar un sistema de micrófonos </w:t>
            </w:r>
            <w:proofErr w:type="gramStart"/>
            <w:r w:rsidRPr="00543703">
              <w:rPr>
                <w:rFonts w:ascii="Arial" w:eastAsia="Arial" w:hAnsi="Arial" w:cs="Arial"/>
                <w:color w:val="000000"/>
                <w:sz w:val="16"/>
                <w:szCs w:val="16"/>
              </w:rPr>
              <w:t>( 06</w:t>
            </w:r>
            <w:proofErr w:type="gramEnd"/>
            <w:r w:rsidRPr="00543703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) unidades omnidireccionales en donde pueda captar el sonido por igual desde todas las direcciones (360 grados), ideal para grabar ambientes, conferencias con varias personas</w:t>
            </w:r>
          </w:p>
          <w:p w14:paraId="6513CCF8" w14:textId="77777777" w:rsidR="0062427E" w:rsidRPr="00543703" w:rsidRDefault="0062427E" w:rsidP="006242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color w:val="000000"/>
                <w:sz w:val="16"/>
                <w:szCs w:val="16"/>
              </w:rPr>
            </w:pPr>
          </w:p>
          <w:p w14:paraId="43AB23C1" w14:textId="77777777" w:rsidR="0062427E" w:rsidRPr="00543703" w:rsidRDefault="0062427E" w:rsidP="0062427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1"/>
              </w:tabs>
              <w:spacing w:before="1"/>
              <w:ind w:hanging="360"/>
              <w:rPr>
                <w:color w:val="000000"/>
              </w:rPr>
            </w:pPr>
            <w:r w:rsidRPr="00543703">
              <w:rPr>
                <w:rFonts w:ascii="Arial" w:eastAsia="Arial" w:hAnsi="Arial" w:cs="Arial"/>
                <w:color w:val="000000"/>
                <w:sz w:val="16"/>
                <w:szCs w:val="16"/>
              </w:rPr>
              <w:t>Alimentación: 6 – 12 V- 20 mA</w:t>
            </w:r>
          </w:p>
          <w:p w14:paraId="17877EE7" w14:textId="77777777" w:rsidR="0062427E" w:rsidRPr="00543703" w:rsidRDefault="0062427E" w:rsidP="0062427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1"/>
              </w:tabs>
              <w:spacing w:line="194" w:lineRule="auto"/>
              <w:ind w:hanging="360"/>
              <w:rPr>
                <w:color w:val="000000"/>
              </w:rPr>
            </w:pPr>
            <w:r w:rsidRPr="00543703">
              <w:rPr>
                <w:rFonts w:ascii="Arial" w:eastAsia="Arial" w:hAnsi="Arial" w:cs="Arial"/>
                <w:color w:val="000000"/>
                <w:sz w:val="16"/>
                <w:szCs w:val="16"/>
              </w:rPr>
              <w:t>Temperatura de funcionamiento: -30 °C – 60 °C</w:t>
            </w:r>
          </w:p>
          <w:p w14:paraId="441C2AF3" w14:textId="77777777" w:rsidR="0062427E" w:rsidRPr="00543703" w:rsidRDefault="0062427E" w:rsidP="0062427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1"/>
              </w:tabs>
              <w:spacing w:line="194" w:lineRule="auto"/>
              <w:ind w:hanging="360"/>
              <w:rPr>
                <w:color w:val="000000"/>
              </w:rPr>
            </w:pPr>
            <w:r w:rsidRPr="00543703">
              <w:rPr>
                <w:rFonts w:ascii="Arial" w:eastAsia="Arial" w:hAnsi="Arial" w:cs="Arial"/>
                <w:color w:val="000000"/>
                <w:sz w:val="16"/>
                <w:szCs w:val="16"/>
              </w:rPr>
              <w:t>Distancia de captación: 4 m</w:t>
            </w:r>
          </w:p>
          <w:p w14:paraId="115E7128" w14:textId="07A88D9D" w:rsidR="0062427E" w:rsidRPr="0062427E" w:rsidRDefault="0062427E" w:rsidP="0062427E">
            <w:pPr>
              <w:ind w:right="59"/>
              <w:jc w:val="both"/>
              <w:rPr>
                <w:rFonts w:cs="Arial"/>
                <w:color w:val="000000" w:themeColor="text1"/>
                <w:sz w:val="20"/>
                <w:szCs w:val="20"/>
                <w:lang w:val="es-CO"/>
              </w:rPr>
            </w:pPr>
            <w:r w:rsidRPr="0062427E">
              <w:rPr>
                <w:rFonts w:ascii="Arial" w:eastAsia="Arial" w:hAnsi="Arial" w:cs="Arial"/>
                <w:color w:val="000000"/>
                <w:sz w:val="16"/>
                <w:szCs w:val="16"/>
                <w:lang w:val="es-CO"/>
              </w:rPr>
              <w:t>Distancia de transmisión: Hasta 100 m con cable UTP Reducción de la sensibilidad: -35 dB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AAAC2" w14:textId="17406DF2" w:rsidR="0062427E" w:rsidRDefault="0062427E" w:rsidP="00497B2A">
            <w:pPr>
              <w:pStyle w:val="TableParagraph"/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 w:rsidRPr="00543703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1" locked="0" layoutInCell="1" allowOverlap="1" wp14:anchorId="1DC68D2C" wp14:editId="276B0C4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276860</wp:posOffset>
                  </wp:positionV>
                  <wp:extent cx="1104900" cy="899160"/>
                  <wp:effectExtent l="0" t="0" r="0" b="0"/>
                  <wp:wrapTight wrapText="bothSides">
                    <wp:wrapPolygon edited="0">
                      <wp:start x="0" y="0"/>
                      <wp:lineTo x="0" y="21051"/>
                      <wp:lineTo x="21228" y="21051"/>
                      <wp:lineTo x="21228" y="0"/>
                      <wp:lineTo x="0" y="0"/>
                    </wp:wrapPolygon>
                  </wp:wrapTight>
                  <wp:docPr id="54" name="image1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89916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0FB68" w14:textId="79A4FA7E" w:rsidR="0062427E" w:rsidRPr="00C07479" w:rsidRDefault="0062427E" w:rsidP="00497B2A">
            <w:pPr>
              <w:pStyle w:val="TableParagraph"/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9703C" w14:textId="3D9F78BE" w:rsidR="0062427E" w:rsidRPr="00C07479" w:rsidRDefault="0062427E" w:rsidP="00170C7A">
            <w:pPr>
              <w:pStyle w:val="TableParagraph"/>
              <w:ind w:left="64"/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</w:tc>
      </w:tr>
    </w:tbl>
    <w:p w14:paraId="0FB28102" w14:textId="77777777" w:rsidR="008B0EC2" w:rsidRDefault="008B0EC2" w:rsidP="00DF4985">
      <w:pPr>
        <w:autoSpaceDE w:val="0"/>
        <w:autoSpaceDN w:val="0"/>
        <w:adjustRightInd w:val="0"/>
        <w:spacing w:after="0" w:line="240" w:lineRule="auto"/>
        <w:ind w:left="851" w:right="-518"/>
        <w:jc w:val="both"/>
        <w:rPr>
          <w:rFonts w:ascii="Arial Narrow" w:eastAsia="Arial Unicode MS" w:hAnsi="Arial Narrow" w:cs="Arial"/>
          <w:lang w:eastAsia="es-ES"/>
        </w:rPr>
      </w:pPr>
    </w:p>
    <w:p w14:paraId="66D7AB52" w14:textId="77777777" w:rsidR="00470EB4" w:rsidRPr="00E32F77" w:rsidRDefault="00470EB4" w:rsidP="00470EB4">
      <w:pPr>
        <w:pStyle w:val="Textoindependiente"/>
        <w:tabs>
          <w:tab w:val="right" w:pos="426"/>
        </w:tabs>
        <w:ind w:left="1416"/>
        <w:jc w:val="both"/>
        <w:rPr>
          <w:rFonts w:cs="Arial"/>
        </w:rPr>
      </w:pPr>
      <w:r w:rsidRPr="00E32F77">
        <w:rPr>
          <w:rFonts w:cs="Arial"/>
          <w:b/>
          <w:bCs/>
        </w:rPr>
        <w:t>NOTA 1:</w:t>
      </w:r>
      <w:r w:rsidRPr="00E32F77">
        <w:rPr>
          <w:rFonts w:cs="Arial"/>
        </w:rPr>
        <w:t xml:space="preserve"> </w:t>
      </w:r>
      <w:r w:rsidRPr="00E32F77">
        <w:rPr>
          <w:rFonts w:cs="Arial"/>
          <w:b/>
          <w:bCs/>
          <w:u w:val="single"/>
        </w:rPr>
        <w:t>EL PONDERABLE NO SERÁ ACUMULABLE</w:t>
      </w:r>
      <w:r>
        <w:rPr>
          <w:rFonts w:cs="Arial"/>
          <w:b/>
          <w:bCs/>
          <w:u w:val="single"/>
        </w:rPr>
        <w:t>,</w:t>
      </w:r>
      <w:r w:rsidRPr="00E32F77">
        <w:rPr>
          <w:rFonts w:cs="Arial"/>
          <w:b/>
          <w:bCs/>
          <w:u w:val="single"/>
        </w:rPr>
        <w:t xml:space="preserve"> POR LO CUAL, SEGÚN SEA EL OFRECIMIENTO ASÍ MISMO SE TENDRÁ EN CUENTA LA PUNTUACIÓN</w:t>
      </w:r>
      <w:r>
        <w:rPr>
          <w:rFonts w:cs="Arial"/>
          <w:b/>
          <w:bCs/>
          <w:u w:val="single"/>
        </w:rPr>
        <w:t xml:space="preserve"> QUE APLIQUE</w:t>
      </w:r>
      <w:r w:rsidRPr="00E32F77">
        <w:rPr>
          <w:rFonts w:cs="Arial"/>
          <w:b/>
          <w:bCs/>
          <w:u w:val="single"/>
        </w:rPr>
        <w:t>.</w:t>
      </w:r>
    </w:p>
    <w:p w14:paraId="7AD44FE3" w14:textId="77777777" w:rsidR="00470EB4" w:rsidRPr="00E32F77" w:rsidRDefault="00470EB4" w:rsidP="00470EB4">
      <w:pPr>
        <w:pStyle w:val="Textoindependiente"/>
        <w:tabs>
          <w:tab w:val="right" w:pos="426"/>
        </w:tabs>
        <w:ind w:left="1416"/>
        <w:jc w:val="both"/>
        <w:rPr>
          <w:rFonts w:cs="Arial"/>
        </w:rPr>
      </w:pPr>
      <w:r w:rsidRPr="00E32F77">
        <w:rPr>
          <w:rFonts w:cs="Arial"/>
          <w:b/>
          <w:bCs/>
        </w:rPr>
        <w:t>NOTA 2:</w:t>
      </w:r>
      <w:r w:rsidRPr="00E32F77">
        <w:rPr>
          <w:rFonts w:cs="Arial"/>
        </w:rPr>
        <w:t xml:space="preserve"> </w:t>
      </w:r>
      <w:r w:rsidRPr="00E32F77">
        <w:rPr>
          <w:bCs/>
          <w:lang w:eastAsia="es-CO"/>
        </w:rPr>
        <w:t>En caso de no ofertar los aspectos técnicos objeto de ponderación de la oferta se le asignará cero (0) puntos y la misma no constituye factor excluyente.</w:t>
      </w:r>
    </w:p>
    <w:p w14:paraId="3E09B545" w14:textId="77777777" w:rsidR="00470EB4" w:rsidRPr="00E32F77" w:rsidRDefault="00470EB4" w:rsidP="00470EB4">
      <w:pPr>
        <w:pStyle w:val="Textoindependiente"/>
        <w:tabs>
          <w:tab w:val="right" w:pos="426"/>
        </w:tabs>
        <w:ind w:left="1416"/>
        <w:jc w:val="both"/>
        <w:rPr>
          <w:rFonts w:cs="Arial"/>
        </w:rPr>
      </w:pPr>
      <w:r w:rsidRPr="00E32F77">
        <w:rPr>
          <w:rFonts w:cs="Arial"/>
          <w:b/>
          <w:bCs/>
        </w:rPr>
        <w:t>NOTA 3:</w:t>
      </w:r>
      <w:r w:rsidRPr="00E32F77">
        <w:rPr>
          <w:rFonts w:cs="Arial"/>
        </w:rPr>
        <w:t xml:space="preserve"> </w:t>
      </w:r>
      <w:r w:rsidRPr="00E32F77">
        <w:rPr>
          <w:bCs/>
          <w:lang w:eastAsia="es-CO"/>
        </w:rPr>
        <w:t>Los factores de ponderación son opcionales no son obligatorios y su ofrecimiento no genera costo económico adicional para el MINDEFENSA - EJÉRCITO NACIONAL – CENTRAL ADMINISTRATIVA Y CONTABLE ESPECIALIZADA CENAC AVIACIÓN.</w:t>
      </w:r>
    </w:p>
    <w:p w14:paraId="157BF102" w14:textId="77777777" w:rsidR="00470EB4" w:rsidRPr="00E32F77" w:rsidRDefault="00470EB4" w:rsidP="00470EB4">
      <w:pPr>
        <w:pStyle w:val="Textoindependiente"/>
        <w:tabs>
          <w:tab w:val="right" w:pos="426"/>
        </w:tabs>
        <w:ind w:left="1416"/>
        <w:jc w:val="both"/>
        <w:rPr>
          <w:rFonts w:cs="Arial"/>
        </w:rPr>
      </w:pPr>
      <w:r w:rsidRPr="00E32F77">
        <w:rPr>
          <w:rFonts w:cs="Arial"/>
          <w:b/>
        </w:rPr>
        <w:t>NOTA 4</w:t>
      </w:r>
      <w:r w:rsidRPr="00E32F77">
        <w:rPr>
          <w:bCs/>
          <w:lang w:eastAsia="es-CO"/>
        </w:rPr>
        <w:t>: El puntaje de la ponderación técnica se dará única y exclusivamente a los oferentes habilitados en la totalidad de las especificaciones técnicas, jurídica, financiera y la valoración de la propuesta económica.</w:t>
      </w:r>
    </w:p>
    <w:p w14:paraId="4ED9A481" w14:textId="77777777" w:rsidR="00470EB4" w:rsidRPr="00E32F77" w:rsidRDefault="00470EB4" w:rsidP="00470EB4">
      <w:pPr>
        <w:ind w:left="1416"/>
        <w:jc w:val="both"/>
        <w:rPr>
          <w:rFonts w:ascii="Arial Narrow" w:eastAsia="Arial Narrow" w:hAnsi="Arial Narrow" w:cs="Arial Narrow"/>
          <w:b/>
        </w:rPr>
      </w:pPr>
      <w:r w:rsidRPr="00E32F77">
        <w:rPr>
          <w:rFonts w:ascii="Arial Narrow" w:eastAsia="Arial Narrow" w:hAnsi="Arial Narrow" w:cs="Arial Narrow"/>
          <w:b/>
        </w:rPr>
        <w:t xml:space="preserve">NOTA 5: </w:t>
      </w:r>
      <w:r w:rsidRPr="00E32F77">
        <w:rPr>
          <w:rFonts w:ascii="Arial Narrow" w:eastAsia="Arial Narrow" w:hAnsi="Arial Narrow" w:cs="Arial Narrow"/>
          <w:bCs/>
        </w:rPr>
        <w:t>El seguimiento y control de esta condición técnica adicional, estará a cargo del supervisor del contrato durante la ejecución.</w:t>
      </w:r>
    </w:p>
    <w:p w14:paraId="0E88CD58" w14:textId="77777777" w:rsidR="00470EB4" w:rsidRPr="00C07479" w:rsidRDefault="00470EB4" w:rsidP="00470EB4">
      <w:pPr>
        <w:pBdr>
          <w:top w:val="nil"/>
          <w:left w:val="nil"/>
          <w:bottom w:val="nil"/>
          <w:right w:val="nil"/>
          <w:between w:val="nil"/>
        </w:pBdr>
        <w:tabs>
          <w:tab w:val="left" w:pos="2268"/>
        </w:tabs>
        <w:ind w:right="-142"/>
        <w:jc w:val="both"/>
        <w:rPr>
          <w:rFonts w:ascii="Arial Narrow" w:eastAsia="Arial Narrow" w:hAnsi="Arial Narrow" w:cs="Arial Narrow"/>
          <w:b/>
          <w:color w:val="000000" w:themeColor="text1"/>
        </w:rPr>
      </w:pPr>
    </w:p>
    <w:p w14:paraId="184086FB" w14:textId="77777777" w:rsidR="00470EB4" w:rsidRDefault="00470EB4" w:rsidP="00DF4985">
      <w:pPr>
        <w:autoSpaceDE w:val="0"/>
        <w:autoSpaceDN w:val="0"/>
        <w:adjustRightInd w:val="0"/>
        <w:spacing w:after="0" w:line="240" w:lineRule="auto"/>
        <w:ind w:left="851" w:right="-518"/>
        <w:jc w:val="both"/>
        <w:rPr>
          <w:rFonts w:ascii="Arial Narrow" w:eastAsia="Arial Unicode MS" w:hAnsi="Arial Narrow" w:cs="Arial"/>
          <w:lang w:eastAsia="es-ES"/>
        </w:rPr>
      </w:pPr>
    </w:p>
    <w:p w14:paraId="16230BBC" w14:textId="5DE95242" w:rsidR="009F3B69" w:rsidRPr="0036332D" w:rsidRDefault="00471F29" w:rsidP="00DF4985">
      <w:pPr>
        <w:autoSpaceDE w:val="0"/>
        <w:autoSpaceDN w:val="0"/>
        <w:adjustRightInd w:val="0"/>
        <w:spacing w:after="0" w:line="240" w:lineRule="auto"/>
        <w:ind w:left="851" w:right="-518"/>
        <w:jc w:val="both"/>
        <w:rPr>
          <w:rFonts w:ascii="Arial Narrow" w:eastAsia="Arial Narrow" w:hAnsi="Arial Narrow" w:cs="Arial Narrow"/>
          <w:i/>
          <w:iCs/>
          <w:color w:val="EE0000"/>
        </w:rPr>
      </w:pPr>
      <w:r w:rsidRPr="0036332D">
        <w:rPr>
          <w:rFonts w:ascii="Arial Narrow" w:eastAsia="Arial Narrow" w:hAnsi="Arial Narrow" w:cs="Arial Narrow"/>
          <w:i/>
          <w:iCs/>
          <w:color w:val="EE0000"/>
        </w:rPr>
        <w:t>*El oferente debe diligenciar con SI o NO según el ofrecimiento</w:t>
      </w:r>
      <w:r w:rsidR="00B22647" w:rsidRPr="0036332D">
        <w:rPr>
          <w:rFonts w:ascii="Arial Narrow" w:eastAsia="Arial Narrow" w:hAnsi="Arial Narrow" w:cs="Arial Narrow"/>
          <w:i/>
          <w:iCs/>
          <w:color w:val="EE0000"/>
        </w:rPr>
        <w:t>.</w:t>
      </w:r>
    </w:p>
    <w:p w14:paraId="766E495B" w14:textId="00012664" w:rsidR="00E57400" w:rsidRDefault="00E57400" w:rsidP="00DF4985">
      <w:pPr>
        <w:autoSpaceDE w:val="0"/>
        <w:autoSpaceDN w:val="0"/>
        <w:adjustRightInd w:val="0"/>
        <w:spacing w:after="0" w:line="240" w:lineRule="auto"/>
        <w:ind w:left="284" w:right="-518"/>
        <w:jc w:val="both"/>
        <w:rPr>
          <w:rFonts w:ascii="Arial Narrow" w:eastAsia="Arial Narrow" w:hAnsi="Arial Narrow" w:cs="Arial Narrow"/>
        </w:rPr>
      </w:pPr>
    </w:p>
    <w:p w14:paraId="59CAD888" w14:textId="77777777" w:rsidR="00650E99" w:rsidRDefault="00650E99" w:rsidP="00DF4985">
      <w:pPr>
        <w:autoSpaceDE w:val="0"/>
        <w:autoSpaceDN w:val="0"/>
        <w:adjustRightInd w:val="0"/>
        <w:spacing w:after="0" w:line="240" w:lineRule="auto"/>
        <w:ind w:left="284" w:right="-518"/>
        <w:jc w:val="both"/>
        <w:rPr>
          <w:rFonts w:ascii="Arial Narrow" w:eastAsia="Arial Narrow" w:hAnsi="Arial Narrow" w:cs="Arial Narrow"/>
        </w:rPr>
      </w:pPr>
    </w:p>
    <w:p w14:paraId="5B149670" w14:textId="36B49A6D" w:rsidR="00A12388" w:rsidRPr="00A12388" w:rsidRDefault="00A12388" w:rsidP="00DF4985">
      <w:pPr>
        <w:spacing w:after="0" w:line="240" w:lineRule="auto"/>
        <w:ind w:left="284" w:right="-518"/>
        <w:jc w:val="center"/>
        <w:rPr>
          <w:rFonts w:ascii="Arial Narrow" w:hAnsi="Arial Narrow" w:cs="Arial"/>
        </w:rPr>
      </w:pPr>
      <w:r w:rsidRPr="00A12388">
        <w:rPr>
          <w:rFonts w:ascii="Arial Narrow" w:hAnsi="Arial Narrow" w:cs="Arial"/>
          <w:color w:val="FF0000"/>
        </w:rPr>
        <w:t>XXXXXXXXXXXXXXXXX</w:t>
      </w:r>
    </w:p>
    <w:p w14:paraId="3FDC1F07" w14:textId="1A518977" w:rsidR="00A12388" w:rsidRPr="00A12388" w:rsidRDefault="00A12388" w:rsidP="00DF4985">
      <w:pPr>
        <w:spacing w:after="0" w:line="240" w:lineRule="auto"/>
        <w:ind w:left="284" w:right="-518"/>
        <w:jc w:val="center"/>
        <w:rPr>
          <w:rFonts w:ascii="Arial Narrow" w:eastAsia="Times New Roman" w:hAnsi="Arial Narrow" w:cs="Arial"/>
          <w:color w:val="000000" w:themeColor="text1"/>
        </w:rPr>
      </w:pPr>
      <w:r w:rsidRPr="00A12388">
        <w:rPr>
          <w:rFonts w:ascii="Arial Narrow" w:eastAsia="Times New Roman" w:hAnsi="Arial Narrow" w:cs="Arial"/>
          <w:color w:val="000000" w:themeColor="text1"/>
        </w:rPr>
        <w:t>Firma del Representante Legal y/o apoderado</w:t>
      </w:r>
    </w:p>
    <w:p w14:paraId="7A9F2F4C" w14:textId="606AC095" w:rsidR="00A12388" w:rsidRDefault="00A12388" w:rsidP="00DF4985">
      <w:pPr>
        <w:spacing w:after="0" w:line="240" w:lineRule="auto"/>
        <w:ind w:left="284" w:right="-518"/>
        <w:jc w:val="center"/>
        <w:rPr>
          <w:rFonts w:ascii="Arial Narrow" w:eastAsia="Times New Roman" w:hAnsi="Arial Narrow" w:cs="Arial"/>
          <w:color w:val="000000" w:themeColor="text1"/>
        </w:rPr>
      </w:pPr>
      <w:r w:rsidRPr="00A12388">
        <w:rPr>
          <w:rFonts w:ascii="Arial Narrow" w:eastAsia="Times New Roman" w:hAnsi="Arial Narrow" w:cs="Arial"/>
          <w:color w:val="000000" w:themeColor="text1"/>
        </w:rPr>
        <w:t>C.C.</w:t>
      </w:r>
    </w:p>
    <w:p w14:paraId="117080BB" w14:textId="0FF1C04F" w:rsidR="00530EC6" w:rsidRPr="00A12388" w:rsidRDefault="00530EC6" w:rsidP="00DF4985">
      <w:pPr>
        <w:spacing w:after="0" w:line="240" w:lineRule="auto"/>
        <w:ind w:left="284" w:right="-518"/>
        <w:jc w:val="center"/>
        <w:rPr>
          <w:rFonts w:ascii="Arial Narrow" w:eastAsia="Times New Roman" w:hAnsi="Arial Narrow" w:cs="Arial"/>
          <w:color w:val="000000" w:themeColor="text1"/>
        </w:rPr>
      </w:pPr>
      <w:proofErr w:type="spellStart"/>
      <w:r>
        <w:rPr>
          <w:rFonts w:ascii="Arial Narrow" w:eastAsia="Times New Roman" w:hAnsi="Arial Narrow" w:cs="Arial"/>
          <w:color w:val="000000" w:themeColor="text1"/>
        </w:rPr>
        <w:t>Nit</w:t>
      </w:r>
      <w:proofErr w:type="spellEnd"/>
      <w:r>
        <w:rPr>
          <w:rFonts w:ascii="Arial Narrow" w:eastAsia="Times New Roman" w:hAnsi="Arial Narrow" w:cs="Arial"/>
          <w:color w:val="000000" w:themeColor="text1"/>
        </w:rPr>
        <w:t>.</w:t>
      </w:r>
    </w:p>
    <w:p w14:paraId="4862FAD8" w14:textId="5C007046" w:rsidR="00A12388" w:rsidRPr="00A12388" w:rsidRDefault="00B63E31" w:rsidP="00DF4985">
      <w:pPr>
        <w:spacing w:after="0" w:line="240" w:lineRule="auto"/>
        <w:ind w:left="284" w:right="-518"/>
        <w:rPr>
          <w:rFonts w:ascii="Arial Narrow" w:hAnsi="Arial Narrow"/>
          <w:u w:val="single"/>
        </w:rPr>
      </w:pP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</w:p>
    <w:p w14:paraId="183E1447" w14:textId="2290328B" w:rsidR="00B63E31" w:rsidRPr="00B63E31" w:rsidRDefault="00B63E31" w:rsidP="00DF4985">
      <w:pPr>
        <w:spacing w:after="0" w:line="240" w:lineRule="auto"/>
        <w:ind w:left="284" w:right="-518"/>
        <w:rPr>
          <w:u w:val="single"/>
        </w:rPr>
      </w:pPr>
      <w:r w:rsidRPr="00B63E31">
        <w:rPr>
          <w:u w:val="single"/>
        </w:rPr>
        <w:t xml:space="preserve"> </w:t>
      </w:r>
    </w:p>
    <w:sectPr w:rsidR="00B63E31" w:rsidRPr="00B63E31" w:rsidSect="007943E0">
      <w:pgSz w:w="12240" w:h="15840"/>
      <w:pgMar w:top="567" w:right="1701" w:bottom="1418" w:left="567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7D5CEA" w14:textId="77777777" w:rsidR="000C300E" w:rsidRDefault="000C300E" w:rsidP="007943E0">
      <w:pPr>
        <w:spacing w:after="0" w:line="240" w:lineRule="auto"/>
      </w:pPr>
      <w:r>
        <w:separator/>
      </w:r>
    </w:p>
  </w:endnote>
  <w:endnote w:type="continuationSeparator" w:id="0">
    <w:p w14:paraId="26DF2BBB" w14:textId="77777777" w:rsidR="000C300E" w:rsidRDefault="000C300E" w:rsidP="007943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oto Sans Symbols">
    <w:altName w:val="Cambria"/>
    <w:charset w:val="00"/>
    <w:family w:val="swiss"/>
    <w:pitch w:val="variable"/>
    <w:sig w:usb0="00000003" w:usb1="0200E0A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58E27" w14:textId="77777777" w:rsidR="000C300E" w:rsidRDefault="000C300E" w:rsidP="007943E0">
      <w:pPr>
        <w:spacing w:after="0" w:line="240" w:lineRule="auto"/>
      </w:pPr>
      <w:r>
        <w:separator/>
      </w:r>
    </w:p>
  </w:footnote>
  <w:footnote w:type="continuationSeparator" w:id="0">
    <w:p w14:paraId="46D13F19" w14:textId="77777777" w:rsidR="000C300E" w:rsidRDefault="000C300E" w:rsidP="007943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777F23"/>
    <w:multiLevelType w:val="hybridMultilevel"/>
    <w:tmpl w:val="73AE6048"/>
    <w:lvl w:ilvl="0" w:tplc="19F42A84">
      <w:numFmt w:val="bullet"/>
      <w:lvlText w:val=""/>
      <w:lvlJc w:val="left"/>
      <w:pPr>
        <w:ind w:left="823" w:hanging="360"/>
      </w:pPr>
      <w:rPr>
        <w:rFonts w:hint="default"/>
        <w:w w:val="100"/>
        <w:lang w:val="es-ES" w:eastAsia="es-ES" w:bidi="es-ES"/>
      </w:rPr>
    </w:lvl>
    <w:lvl w:ilvl="1" w:tplc="8C0666FC">
      <w:numFmt w:val="bullet"/>
      <w:lvlText w:val="•"/>
      <w:lvlJc w:val="left"/>
      <w:pPr>
        <w:ind w:left="1384" w:hanging="360"/>
      </w:pPr>
      <w:rPr>
        <w:rFonts w:hint="default"/>
        <w:lang w:val="es-ES" w:eastAsia="es-ES" w:bidi="es-ES"/>
      </w:rPr>
    </w:lvl>
    <w:lvl w:ilvl="2" w:tplc="4E2697E8">
      <w:numFmt w:val="bullet"/>
      <w:lvlText w:val="•"/>
      <w:lvlJc w:val="left"/>
      <w:pPr>
        <w:ind w:left="1948" w:hanging="360"/>
      </w:pPr>
      <w:rPr>
        <w:rFonts w:hint="default"/>
        <w:lang w:val="es-ES" w:eastAsia="es-ES" w:bidi="es-ES"/>
      </w:rPr>
    </w:lvl>
    <w:lvl w:ilvl="3" w:tplc="3B860E18">
      <w:numFmt w:val="bullet"/>
      <w:lvlText w:val="•"/>
      <w:lvlJc w:val="left"/>
      <w:pPr>
        <w:ind w:left="2512" w:hanging="360"/>
      </w:pPr>
      <w:rPr>
        <w:rFonts w:hint="default"/>
        <w:lang w:val="es-ES" w:eastAsia="es-ES" w:bidi="es-ES"/>
      </w:rPr>
    </w:lvl>
    <w:lvl w:ilvl="4" w:tplc="2C0A03C4">
      <w:numFmt w:val="bullet"/>
      <w:lvlText w:val="•"/>
      <w:lvlJc w:val="left"/>
      <w:pPr>
        <w:ind w:left="3076" w:hanging="360"/>
      </w:pPr>
      <w:rPr>
        <w:rFonts w:hint="default"/>
        <w:lang w:val="es-ES" w:eastAsia="es-ES" w:bidi="es-ES"/>
      </w:rPr>
    </w:lvl>
    <w:lvl w:ilvl="5" w:tplc="BD1EAD4E">
      <w:numFmt w:val="bullet"/>
      <w:lvlText w:val="•"/>
      <w:lvlJc w:val="left"/>
      <w:pPr>
        <w:ind w:left="3640" w:hanging="360"/>
      </w:pPr>
      <w:rPr>
        <w:rFonts w:hint="default"/>
        <w:lang w:val="es-ES" w:eastAsia="es-ES" w:bidi="es-ES"/>
      </w:rPr>
    </w:lvl>
    <w:lvl w:ilvl="6" w:tplc="019031E8">
      <w:numFmt w:val="bullet"/>
      <w:lvlText w:val="•"/>
      <w:lvlJc w:val="left"/>
      <w:pPr>
        <w:ind w:left="4205" w:hanging="360"/>
      </w:pPr>
      <w:rPr>
        <w:rFonts w:hint="default"/>
        <w:lang w:val="es-ES" w:eastAsia="es-ES" w:bidi="es-ES"/>
      </w:rPr>
    </w:lvl>
    <w:lvl w:ilvl="7" w:tplc="DE94796E">
      <w:numFmt w:val="bullet"/>
      <w:lvlText w:val="•"/>
      <w:lvlJc w:val="left"/>
      <w:pPr>
        <w:ind w:left="4769" w:hanging="360"/>
      </w:pPr>
      <w:rPr>
        <w:rFonts w:hint="default"/>
        <w:lang w:val="es-ES" w:eastAsia="es-ES" w:bidi="es-ES"/>
      </w:rPr>
    </w:lvl>
    <w:lvl w:ilvl="8" w:tplc="00AAEEE4">
      <w:numFmt w:val="bullet"/>
      <w:lvlText w:val="•"/>
      <w:lvlJc w:val="left"/>
      <w:pPr>
        <w:ind w:left="5333" w:hanging="360"/>
      </w:pPr>
      <w:rPr>
        <w:rFonts w:hint="default"/>
        <w:lang w:val="es-ES" w:eastAsia="es-ES" w:bidi="es-ES"/>
      </w:rPr>
    </w:lvl>
  </w:abstractNum>
  <w:abstractNum w:abstractNumId="1" w15:restartNumberingAfterBreak="0">
    <w:nsid w:val="252D7319"/>
    <w:multiLevelType w:val="hybridMultilevel"/>
    <w:tmpl w:val="B410458C"/>
    <w:lvl w:ilvl="0" w:tplc="81308924">
      <w:start w:val="1"/>
      <w:numFmt w:val="decimal"/>
      <w:lvlText w:val="%1."/>
      <w:lvlJc w:val="left"/>
      <w:pPr>
        <w:ind w:left="309" w:hanging="202"/>
      </w:pPr>
      <w:rPr>
        <w:rFonts w:ascii="Arial Narrow" w:eastAsia="Arial Narrow" w:hAnsi="Arial Narrow" w:cs="Arial Narrow" w:hint="default"/>
        <w:color w:val="212121"/>
        <w:spacing w:val="-1"/>
        <w:w w:val="100"/>
        <w:sz w:val="22"/>
        <w:szCs w:val="22"/>
        <w:lang w:val="es-ES" w:eastAsia="es-ES" w:bidi="es-ES"/>
      </w:rPr>
    </w:lvl>
    <w:lvl w:ilvl="1" w:tplc="96FEF760">
      <w:numFmt w:val="bullet"/>
      <w:lvlText w:val="•"/>
      <w:lvlJc w:val="left"/>
      <w:pPr>
        <w:ind w:left="916" w:hanging="202"/>
      </w:pPr>
      <w:rPr>
        <w:rFonts w:hint="default"/>
        <w:lang w:val="es-ES" w:eastAsia="es-ES" w:bidi="es-ES"/>
      </w:rPr>
    </w:lvl>
    <w:lvl w:ilvl="2" w:tplc="DACA0FE4">
      <w:numFmt w:val="bullet"/>
      <w:lvlText w:val="•"/>
      <w:lvlJc w:val="left"/>
      <w:pPr>
        <w:ind w:left="1532" w:hanging="202"/>
      </w:pPr>
      <w:rPr>
        <w:rFonts w:hint="default"/>
        <w:lang w:val="es-ES" w:eastAsia="es-ES" w:bidi="es-ES"/>
      </w:rPr>
    </w:lvl>
    <w:lvl w:ilvl="3" w:tplc="E71223D8">
      <w:numFmt w:val="bullet"/>
      <w:lvlText w:val="•"/>
      <w:lvlJc w:val="left"/>
      <w:pPr>
        <w:ind w:left="2148" w:hanging="202"/>
      </w:pPr>
      <w:rPr>
        <w:rFonts w:hint="default"/>
        <w:lang w:val="es-ES" w:eastAsia="es-ES" w:bidi="es-ES"/>
      </w:rPr>
    </w:lvl>
    <w:lvl w:ilvl="4" w:tplc="A17EF3D0">
      <w:numFmt w:val="bullet"/>
      <w:lvlText w:val="•"/>
      <w:lvlJc w:val="left"/>
      <w:pPr>
        <w:ind w:left="2764" w:hanging="202"/>
      </w:pPr>
      <w:rPr>
        <w:rFonts w:hint="default"/>
        <w:lang w:val="es-ES" w:eastAsia="es-ES" w:bidi="es-ES"/>
      </w:rPr>
    </w:lvl>
    <w:lvl w:ilvl="5" w:tplc="1A408370">
      <w:numFmt w:val="bullet"/>
      <w:lvlText w:val="•"/>
      <w:lvlJc w:val="left"/>
      <w:pPr>
        <w:ind w:left="3380" w:hanging="202"/>
      </w:pPr>
      <w:rPr>
        <w:rFonts w:hint="default"/>
        <w:lang w:val="es-ES" w:eastAsia="es-ES" w:bidi="es-ES"/>
      </w:rPr>
    </w:lvl>
    <w:lvl w:ilvl="6" w:tplc="E910AF68">
      <w:numFmt w:val="bullet"/>
      <w:lvlText w:val="•"/>
      <w:lvlJc w:val="left"/>
      <w:pPr>
        <w:ind w:left="3996" w:hanging="202"/>
      </w:pPr>
      <w:rPr>
        <w:rFonts w:hint="default"/>
        <w:lang w:val="es-ES" w:eastAsia="es-ES" w:bidi="es-ES"/>
      </w:rPr>
    </w:lvl>
    <w:lvl w:ilvl="7" w:tplc="B4A834FA">
      <w:numFmt w:val="bullet"/>
      <w:lvlText w:val="•"/>
      <w:lvlJc w:val="left"/>
      <w:pPr>
        <w:ind w:left="4612" w:hanging="202"/>
      </w:pPr>
      <w:rPr>
        <w:rFonts w:hint="default"/>
        <w:lang w:val="es-ES" w:eastAsia="es-ES" w:bidi="es-ES"/>
      </w:rPr>
    </w:lvl>
    <w:lvl w:ilvl="8" w:tplc="B29ED91C">
      <w:numFmt w:val="bullet"/>
      <w:lvlText w:val="•"/>
      <w:lvlJc w:val="left"/>
      <w:pPr>
        <w:ind w:left="5228" w:hanging="202"/>
      </w:pPr>
      <w:rPr>
        <w:rFonts w:hint="default"/>
        <w:lang w:val="es-ES" w:eastAsia="es-ES" w:bidi="es-ES"/>
      </w:rPr>
    </w:lvl>
  </w:abstractNum>
  <w:abstractNum w:abstractNumId="2" w15:restartNumberingAfterBreak="0">
    <w:nsid w:val="3EBA34E8"/>
    <w:multiLevelType w:val="multilevel"/>
    <w:tmpl w:val="B5588012"/>
    <w:lvl w:ilvl="0">
      <w:numFmt w:val="bullet"/>
      <w:lvlText w:val="●"/>
      <w:lvlJc w:val="left"/>
      <w:pPr>
        <w:ind w:left="791" w:hanging="361"/>
      </w:pPr>
      <w:rPr>
        <w:rFonts w:ascii="Noto Sans Symbols" w:eastAsia="Noto Sans Symbols" w:hAnsi="Noto Sans Symbols" w:cs="Noto Sans Symbols"/>
        <w:b w:val="0"/>
        <w:bCs w:val="0"/>
        <w:i w:val="0"/>
        <w:iCs w:val="0"/>
        <w:sz w:val="16"/>
        <w:szCs w:val="16"/>
      </w:rPr>
    </w:lvl>
    <w:lvl w:ilvl="1">
      <w:numFmt w:val="bullet"/>
      <w:lvlText w:val="•"/>
      <w:lvlJc w:val="left"/>
      <w:pPr>
        <w:ind w:left="1249" w:hanging="360"/>
      </w:pPr>
    </w:lvl>
    <w:lvl w:ilvl="2">
      <w:numFmt w:val="bullet"/>
      <w:lvlText w:val="•"/>
      <w:lvlJc w:val="left"/>
      <w:pPr>
        <w:ind w:left="1698" w:hanging="360"/>
      </w:pPr>
    </w:lvl>
    <w:lvl w:ilvl="3">
      <w:numFmt w:val="bullet"/>
      <w:lvlText w:val="•"/>
      <w:lvlJc w:val="left"/>
      <w:pPr>
        <w:ind w:left="2147" w:hanging="361"/>
      </w:pPr>
    </w:lvl>
    <w:lvl w:ilvl="4">
      <w:numFmt w:val="bullet"/>
      <w:lvlText w:val="•"/>
      <w:lvlJc w:val="left"/>
      <w:pPr>
        <w:ind w:left="2596" w:hanging="360"/>
      </w:pPr>
    </w:lvl>
    <w:lvl w:ilvl="5">
      <w:numFmt w:val="bullet"/>
      <w:lvlText w:val="•"/>
      <w:lvlJc w:val="left"/>
      <w:pPr>
        <w:ind w:left="3045" w:hanging="361"/>
      </w:pPr>
    </w:lvl>
    <w:lvl w:ilvl="6">
      <w:numFmt w:val="bullet"/>
      <w:lvlText w:val="•"/>
      <w:lvlJc w:val="left"/>
      <w:pPr>
        <w:ind w:left="3494" w:hanging="361"/>
      </w:pPr>
    </w:lvl>
    <w:lvl w:ilvl="7">
      <w:numFmt w:val="bullet"/>
      <w:lvlText w:val="•"/>
      <w:lvlJc w:val="left"/>
      <w:pPr>
        <w:ind w:left="3943" w:hanging="361"/>
      </w:pPr>
    </w:lvl>
    <w:lvl w:ilvl="8">
      <w:numFmt w:val="bullet"/>
      <w:lvlText w:val="•"/>
      <w:lvlJc w:val="left"/>
      <w:pPr>
        <w:ind w:left="4392" w:hanging="361"/>
      </w:pPr>
    </w:lvl>
  </w:abstractNum>
  <w:abstractNum w:abstractNumId="3" w15:restartNumberingAfterBreak="0">
    <w:nsid w:val="72434303"/>
    <w:multiLevelType w:val="hybridMultilevel"/>
    <w:tmpl w:val="0EEE200C"/>
    <w:lvl w:ilvl="0" w:tplc="BDFACF68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7F567F2A">
      <w:numFmt w:val="bullet"/>
      <w:lvlText w:val="-"/>
      <w:lvlJc w:val="left"/>
      <w:pPr>
        <w:ind w:left="828" w:hanging="361"/>
      </w:pPr>
      <w:rPr>
        <w:rFonts w:ascii="Arial" w:eastAsia="Arial" w:hAnsi="Arial" w:cs="Arial" w:hint="default"/>
        <w:w w:val="99"/>
        <w:sz w:val="18"/>
        <w:szCs w:val="18"/>
        <w:lang w:val="es-ES" w:eastAsia="en-US" w:bidi="ar-SA"/>
      </w:rPr>
    </w:lvl>
    <w:lvl w:ilvl="2" w:tplc="E152841E">
      <w:numFmt w:val="bullet"/>
      <w:lvlText w:val="•"/>
      <w:lvlJc w:val="left"/>
      <w:pPr>
        <w:ind w:left="1798" w:hanging="361"/>
      </w:pPr>
      <w:rPr>
        <w:rFonts w:hint="default"/>
        <w:lang w:val="es-ES" w:eastAsia="en-US" w:bidi="ar-SA"/>
      </w:rPr>
    </w:lvl>
    <w:lvl w:ilvl="3" w:tplc="0E32E234">
      <w:numFmt w:val="bullet"/>
      <w:lvlText w:val="•"/>
      <w:lvlJc w:val="left"/>
      <w:pPr>
        <w:ind w:left="2776" w:hanging="361"/>
      </w:pPr>
      <w:rPr>
        <w:rFonts w:hint="default"/>
        <w:lang w:val="es-ES" w:eastAsia="en-US" w:bidi="ar-SA"/>
      </w:rPr>
    </w:lvl>
    <w:lvl w:ilvl="4" w:tplc="7B6C43D2">
      <w:numFmt w:val="bullet"/>
      <w:lvlText w:val="•"/>
      <w:lvlJc w:val="left"/>
      <w:pPr>
        <w:ind w:left="3755" w:hanging="361"/>
      </w:pPr>
      <w:rPr>
        <w:rFonts w:hint="default"/>
        <w:lang w:val="es-ES" w:eastAsia="en-US" w:bidi="ar-SA"/>
      </w:rPr>
    </w:lvl>
    <w:lvl w:ilvl="5" w:tplc="1F12603C">
      <w:numFmt w:val="bullet"/>
      <w:lvlText w:val="•"/>
      <w:lvlJc w:val="left"/>
      <w:pPr>
        <w:ind w:left="4733" w:hanging="361"/>
      </w:pPr>
      <w:rPr>
        <w:rFonts w:hint="default"/>
        <w:lang w:val="es-ES" w:eastAsia="en-US" w:bidi="ar-SA"/>
      </w:rPr>
    </w:lvl>
    <w:lvl w:ilvl="6" w:tplc="5D667308">
      <w:numFmt w:val="bullet"/>
      <w:lvlText w:val="•"/>
      <w:lvlJc w:val="left"/>
      <w:pPr>
        <w:ind w:left="5711" w:hanging="361"/>
      </w:pPr>
      <w:rPr>
        <w:rFonts w:hint="default"/>
        <w:lang w:val="es-ES" w:eastAsia="en-US" w:bidi="ar-SA"/>
      </w:rPr>
    </w:lvl>
    <w:lvl w:ilvl="7" w:tplc="851C1444">
      <w:numFmt w:val="bullet"/>
      <w:lvlText w:val="•"/>
      <w:lvlJc w:val="left"/>
      <w:pPr>
        <w:ind w:left="6690" w:hanging="361"/>
      </w:pPr>
      <w:rPr>
        <w:rFonts w:hint="default"/>
        <w:lang w:val="es-ES" w:eastAsia="en-US" w:bidi="ar-SA"/>
      </w:rPr>
    </w:lvl>
    <w:lvl w:ilvl="8" w:tplc="DE806CFC">
      <w:numFmt w:val="bullet"/>
      <w:lvlText w:val="•"/>
      <w:lvlJc w:val="left"/>
      <w:pPr>
        <w:ind w:left="7668" w:hanging="361"/>
      </w:pPr>
      <w:rPr>
        <w:rFonts w:hint="default"/>
        <w:lang w:val="es-ES" w:eastAsia="en-US" w:bidi="ar-SA"/>
      </w:rPr>
    </w:lvl>
  </w:abstractNum>
  <w:abstractNum w:abstractNumId="4" w15:restartNumberingAfterBreak="0">
    <w:nsid w:val="7B47181B"/>
    <w:multiLevelType w:val="hybridMultilevel"/>
    <w:tmpl w:val="935231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6286488">
    <w:abstractNumId w:val="4"/>
  </w:num>
  <w:num w:numId="2" w16cid:durableId="2012289924">
    <w:abstractNumId w:val="1"/>
  </w:num>
  <w:num w:numId="3" w16cid:durableId="119106817">
    <w:abstractNumId w:val="0"/>
  </w:num>
  <w:num w:numId="4" w16cid:durableId="1260984888">
    <w:abstractNumId w:val="3"/>
  </w:num>
  <w:num w:numId="5" w16cid:durableId="11177234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E31"/>
    <w:rsid w:val="000754BE"/>
    <w:rsid w:val="00081B40"/>
    <w:rsid w:val="000C300E"/>
    <w:rsid w:val="00140A1E"/>
    <w:rsid w:val="00163D67"/>
    <w:rsid w:val="001E00B3"/>
    <w:rsid w:val="001E3FF8"/>
    <w:rsid w:val="00213E70"/>
    <w:rsid w:val="00227B47"/>
    <w:rsid w:val="002A7BB2"/>
    <w:rsid w:val="002B674D"/>
    <w:rsid w:val="002C0CF3"/>
    <w:rsid w:val="002F5E03"/>
    <w:rsid w:val="003024F2"/>
    <w:rsid w:val="003053E7"/>
    <w:rsid w:val="00305A98"/>
    <w:rsid w:val="0036332D"/>
    <w:rsid w:val="0037316F"/>
    <w:rsid w:val="003970BE"/>
    <w:rsid w:val="00425A66"/>
    <w:rsid w:val="00470EB4"/>
    <w:rsid w:val="00471F29"/>
    <w:rsid w:val="00473319"/>
    <w:rsid w:val="004840BF"/>
    <w:rsid w:val="00497170"/>
    <w:rsid w:val="00497B2A"/>
    <w:rsid w:val="004C3DBA"/>
    <w:rsid w:val="00530EC6"/>
    <w:rsid w:val="0053540E"/>
    <w:rsid w:val="00596029"/>
    <w:rsid w:val="00613041"/>
    <w:rsid w:val="0062427E"/>
    <w:rsid w:val="00650E99"/>
    <w:rsid w:val="00707F92"/>
    <w:rsid w:val="00781289"/>
    <w:rsid w:val="007943E0"/>
    <w:rsid w:val="007B4FBC"/>
    <w:rsid w:val="007D73BB"/>
    <w:rsid w:val="007F2989"/>
    <w:rsid w:val="008212C8"/>
    <w:rsid w:val="00822481"/>
    <w:rsid w:val="008413A6"/>
    <w:rsid w:val="008613F5"/>
    <w:rsid w:val="0086694F"/>
    <w:rsid w:val="008A3B8A"/>
    <w:rsid w:val="008B0EC2"/>
    <w:rsid w:val="008E0DDF"/>
    <w:rsid w:val="00902877"/>
    <w:rsid w:val="00954164"/>
    <w:rsid w:val="00975DEC"/>
    <w:rsid w:val="009A736C"/>
    <w:rsid w:val="009B7D43"/>
    <w:rsid w:val="009F3B69"/>
    <w:rsid w:val="00A12388"/>
    <w:rsid w:val="00A12CEC"/>
    <w:rsid w:val="00A37637"/>
    <w:rsid w:val="00A4626B"/>
    <w:rsid w:val="00AA2B7B"/>
    <w:rsid w:val="00AB363F"/>
    <w:rsid w:val="00AE4890"/>
    <w:rsid w:val="00B22647"/>
    <w:rsid w:val="00B370B8"/>
    <w:rsid w:val="00B4527D"/>
    <w:rsid w:val="00B63E31"/>
    <w:rsid w:val="00B76664"/>
    <w:rsid w:val="00B81058"/>
    <w:rsid w:val="00BF43FE"/>
    <w:rsid w:val="00C02C50"/>
    <w:rsid w:val="00C32548"/>
    <w:rsid w:val="00C65CE2"/>
    <w:rsid w:val="00C77ADC"/>
    <w:rsid w:val="00CD385C"/>
    <w:rsid w:val="00DB56EE"/>
    <w:rsid w:val="00DB7F3C"/>
    <w:rsid w:val="00DF4985"/>
    <w:rsid w:val="00E068DC"/>
    <w:rsid w:val="00E36DBC"/>
    <w:rsid w:val="00E4687E"/>
    <w:rsid w:val="00E57400"/>
    <w:rsid w:val="00E62AF3"/>
    <w:rsid w:val="00E73C70"/>
    <w:rsid w:val="00E741AF"/>
    <w:rsid w:val="00EA2616"/>
    <w:rsid w:val="00EA76A9"/>
    <w:rsid w:val="00EC1070"/>
    <w:rsid w:val="00F0459F"/>
    <w:rsid w:val="00F15A0C"/>
    <w:rsid w:val="00FE3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BBCF8"/>
  <w15:docId w15:val="{46304D79-6F5D-4F67-802F-519163692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E31"/>
    <w:rPr>
      <w:rFonts w:ascii="Cambria" w:eastAsia="Cambria" w:hAnsi="Cambria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qFormat/>
    <w:rsid w:val="00B63E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uiPriority w:val="40"/>
    <w:rsid w:val="00B63E3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link w:val="SinespaciadoCar"/>
    <w:uiPriority w:val="1"/>
    <w:qFormat/>
    <w:rsid w:val="00902877"/>
    <w:pPr>
      <w:spacing w:after="0" w:line="240" w:lineRule="auto"/>
    </w:pPr>
    <w:rPr>
      <w:rFonts w:ascii="Cambria" w:eastAsia="Cambria" w:hAnsi="Cambria" w:cs="Times New Roman"/>
    </w:rPr>
  </w:style>
  <w:style w:type="character" w:customStyle="1" w:styleId="SinespaciadoCar">
    <w:name w:val="Sin espaciado Car"/>
    <w:link w:val="Sinespaciado"/>
    <w:uiPriority w:val="1"/>
    <w:rsid w:val="00902877"/>
    <w:rPr>
      <w:rFonts w:ascii="Cambria" w:eastAsia="Cambria" w:hAnsi="Cambria" w:cs="Times New Roman"/>
    </w:rPr>
  </w:style>
  <w:style w:type="paragraph" w:styleId="Prrafodelista">
    <w:name w:val="List Paragraph"/>
    <w:aliases w:val="Cuadrícula media 1 - Énfasis 21,Bulletr List Paragraph,Párrafo de lista11,Párrafo de lista4,Párrafo de lista2,Bullets,HOJA,Bolita,BOLADEF,Párrafo de lista3,Párrafo de lista21,BOLA,Nivel 1 OS,Colorful List Accent 1,EITI list,lp,HO,リスト段落1"/>
    <w:basedOn w:val="Normal"/>
    <w:link w:val="PrrafodelistaCar"/>
    <w:uiPriority w:val="34"/>
    <w:qFormat/>
    <w:rsid w:val="00DB7F3C"/>
    <w:pPr>
      <w:ind w:left="720"/>
      <w:contextualSpacing/>
    </w:pPr>
  </w:style>
  <w:style w:type="table" w:customStyle="1" w:styleId="TableNormal">
    <w:name w:val="Table Normal"/>
    <w:uiPriority w:val="2"/>
    <w:unhideWhenUsed/>
    <w:qFormat/>
    <w:rsid w:val="004840B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840BF"/>
    <w:pPr>
      <w:widowControl w:val="0"/>
      <w:autoSpaceDE w:val="0"/>
      <w:autoSpaceDN w:val="0"/>
      <w:spacing w:before="96"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84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840BF"/>
    <w:rPr>
      <w:rFonts w:ascii="Tahoma" w:eastAsia="Cambria" w:hAnsi="Tahoma" w:cs="Tahoma"/>
      <w:sz w:val="16"/>
      <w:szCs w:val="16"/>
    </w:rPr>
  </w:style>
  <w:style w:type="paragraph" w:styleId="Textoindependiente">
    <w:name w:val="Body Text"/>
    <w:aliases w:val="body text,bt,body tesx,TextindepT2,EHPT,Body Text2,ändrad,tabla 2,contents,Subsection Body Text,Table Bullet 1,contents Char,ändrad Char,TABLA DE CONTENIDO 3,TABLA DE CONTENIDO 3 Car Car,Texto independiente Car Car,Body3"/>
    <w:basedOn w:val="Normal"/>
    <w:link w:val="TextoindependienteCar"/>
    <w:uiPriority w:val="1"/>
    <w:qFormat/>
    <w:rsid w:val="003970BE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contents Char Car,ändrad Char Car,TABLA DE CONTENIDO 3 Car,Body3 Car"/>
    <w:basedOn w:val="Fuentedeprrafopredeter"/>
    <w:link w:val="Textoindependiente"/>
    <w:uiPriority w:val="1"/>
    <w:rsid w:val="003970BE"/>
    <w:rPr>
      <w:rFonts w:ascii="Arial Narrow" w:eastAsia="Arial Narrow" w:hAnsi="Arial Narrow" w:cs="Arial Narrow"/>
      <w:lang w:val="es-ES" w:eastAsia="es-ES" w:bidi="es-ES"/>
    </w:rPr>
  </w:style>
  <w:style w:type="paragraph" w:styleId="Encabezado">
    <w:name w:val="header"/>
    <w:basedOn w:val="Normal"/>
    <w:link w:val="EncabezadoCar"/>
    <w:uiPriority w:val="99"/>
    <w:unhideWhenUsed/>
    <w:rsid w:val="007943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43E0"/>
    <w:rPr>
      <w:rFonts w:ascii="Cambria" w:eastAsia="Cambria" w:hAnsi="Cambria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943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43E0"/>
    <w:rPr>
      <w:rFonts w:ascii="Cambria" w:eastAsia="Cambria" w:hAnsi="Cambria" w:cs="Times New Roman"/>
    </w:rPr>
  </w:style>
  <w:style w:type="character" w:customStyle="1" w:styleId="PrrafodelistaCar">
    <w:name w:val="Párrafo de lista Car"/>
    <w:aliases w:val="Cuadrícula media 1 - Énfasis 21 Car,Bulletr List Paragraph Car,Párrafo de lista11 Car,Párrafo de lista4 Car,Párrafo de lista2 Car,Bullets Car,HOJA Car,Bolita Car,BOLADEF Car,Párrafo de lista3 Car,Párrafo de lista21 Car,BOLA Car"/>
    <w:link w:val="Prrafodelista"/>
    <w:uiPriority w:val="34"/>
    <w:qFormat/>
    <w:locked/>
    <w:rsid w:val="00497B2A"/>
    <w:rPr>
      <w:rFonts w:ascii="Cambria" w:eastAsia="Cambria" w:hAnsi="Cambri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317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nicolas cantor gomez</dc:creator>
  <cp:lastModifiedBy>MARILUZ  ARENAS PARRA</cp:lastModifiedBy>
  <cp:revision>10</cp:revision>
  <cp:lastPrinted>2022-08-20T12:09:00Z</cp:lastPrinted>
  <dcterms:created xsi:type="dcterms:W3CDTF">2026-03-20T13:50:00Z</dcterms:created>
  <dcterms:modified xsi:type="dcterms:W3CDTF">2026-06-12T19:54:00Z</dcterms:modified>
</cp:coreProperties>
</file>