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87795F" w14:textId="77777777" w:rsidR="00B66BC9" w:rsidRPr="007C4BEA" w:rsidRDefault="00B66BC9" w:rsidP="00C10564">
      <w:pPr>
        <w:ind w:left="708" w:hanging="708"/>
        <w:jc w:val="center"/>
        <w:rPr>
          <w:b/>
          <w:sz w:val="16"/>
          <w:szCs w:val="16"/>
        </w:rPr>
      </w:pPr>
      <w:r w:rsidRPr="007C4BEA">
        <w:rPr>
          <w:b/>
          <w:sz w:val="16"/>
          <w:szCs w:val="16"/>
        </w:rPr>
        <w:t xml:space="preserve">ANEXO 1. MATRIZ DE RIESGOS </w:t>
      </w:r>
    </w:p>
    <w:tbl>
      <w:tblPr>
        <w:tblpPr w:leftFromText="141" w:rightFromText="141" w:vertAnchor="page" w:horzAnchor="margin" w:tblpXSpec="center" w:tblpY="2147"/>
        <w:tblW w:w="632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7"/>
        <w:gridCol w:w="272"/>
        <w:gridCol w:w="272"/>
        <w:gridCol w:w="272"/>
        <w:gridCol w:w="272"/>
        <w:gridCol w:w="926"/>
        <w:gridCol w:w="1112"/>
        <w:gridCol w:w="272"/>
        <w:gridCol w:w="272"/>
        <w:gridCol w:w="272"/>
        <w:gridCol w:w="272"/>
        <w:gridCol w:w="880"/>
        <w:gridCol w:w="1085"/>
        <w:gridCol w:w="272"/>
        <w:gridCol w:w="272"/>
        <w:gridCol w:w="272"/>
        <w:gridCol w:w="272"/>
        <w:gridCol w:w="301"/>
        <w:gridCol w:w="272"/>
        <w:gridCol w:w="272"/>
        <w:gridCol w:w="1096"/>
        <w:gridCol w:w="1335"/>
        <w:gridCol w:w="272"/>
      </w:tblGrid>
      <w:tr w:rsidR="009D3EAC" w:rsidRPr="009D2A26" w14:paraId="0908E7C7" w14:textId="77777777" w:rsidTr="007123B1">
        <w:trPr>
          <w:trHeight w:val="467"/>
        </w:trPr>
        <w:tc>
          <w:tcPr>
            <w:tcW w:w="155"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1048097B" w14:textId="77777777" w:rsidR="00B66BC9" w:rsidRPr="009D2A26" w:rsidRDefault="00B66BC9" w:rsidP="003F4EB4">
            <w:pPr>
              <w:jc w:val="center"/>
              <w:rPr>
                <w:rFonts w:ascii="Century Gothic" w:hAnsi="Century Gothic"/>
                <w:sz w:val="10"/>
                <w:szCs w:val="10"/>
                <w:lang w:eastAsia="es-CO"/>
              </w:rPr>
            </w:pPr>
            <w:r w:rsidRPr="009D2A26">
              <w:rPr>
                <w:noProof/>
                <w:sz w:val="10"/>
                <w:szCs w:val="10"/>
                <w:lang w:val="es-CO" w:eastAsia="es-CO"/>
              </w:rPr>
              <w:drawing>
                <wp:anchor distT="0" distB="0" distL="114300" distR="114300" simplePos="0" relativeHeight="251659264" behindDoc="1" locked="0" layoutInCell="1" allowOverlap="1" wp14:anchorId="4444FD74" wp14:editId="25BC371D">
                  <wp:simplePos x="0" y="0"/>
                  <wp:positionH relativeFrom="column">
                    <wp:posOffset>-745490</wp:posOffset>
                  </wp:positionH>
                  <wp:positionV relativeFrom="paragraph">
                    <wp:posOffset>11986895</wp:posOffset>
                  </wp:positionV>
                  <wp:extent cx="7781925" cy="1530350"/>
                  <wp:effectExtent l="0" t="0" r="9525" b="0"/>
                  <wp:wrapNone/>
                  <wp:docPr id="3" name="Imagen 3" descr="Descripción: Macintosh HD:Users:BryanSantiagoGrisalesChica:Documents:Marca Ciudad Manizales:Diseños:Membretes Municipales:Barra-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Macintosh HD:Users:BryanSantiagoGrisalesChica:Documents:Marca Ciudad Manizales:Diseños:Membretes Municipales:Barra-Inferior.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781925" cy="1530350"/>
                          </a:xfrm>
                          <a:prstGeom prst="rect">
                            <a:avLst/>
                          </a:prstGeom>
                          <a:noFill/>
                        </pic:spPr>
                      </pic:pic>
                    </a:graphicData>
                  </a:graphic>
                  <wp14:sizeRelH relativeFrom="page">
                    <wp14:pctWidth>0</wp14:pctWidth>
                  </wp14:sizeRelH>
                  <wp14:sizeRelV relativeFrom="page">
                    <wp14:pctHeight>0</wp14:pctHeight>
                  </wp14:sizeRelV>
                </wp:anchor>
              </w:drawing>
            </w:r>
            <w:r w:rsidRPr="009D2A26">
              <w:rPr>
                <w:rFonts w:ascii="Century Gothic" w:hAnsi="Century Gothic"/>
                <w:sz w:val="10"/>
                <w:szCs w:val="10"/>
                <w:lang w:eastAsia="es-CO"/>
              </w:rPr>
              <w:t>NO.</w:t>
            </w:r>
          </w:p>
        </w:tc>
        <w:tc>
          <w:tcPr>
            <w:tcW w:w="122"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36A0709A"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CLASE</w:t>
            </w:r>
          </w:p>
        </w:tc>
        <w:tc>
          <w:tcPr>
            <w:tcW w:w="122"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440C9145"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FUENTE</w:t>
            </w:r>
          </w:p>
        </w:tc>
        <w:tc>
          <w:tcPr>
            <w:tcW w:w="122"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312DEF4A"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ETAPA</w:t>
            </w:r>
          </w:p>
        </w:tc>
        <w:tc>
          <w:tcPr>
            <w:tcW w:w="122"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4A41C0F3"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TIPO</w:t>
            </w:r>
          </w:p>
        </w:tc>
        <w:tc>
          <w:tcPr>
            <w:tcW w:w="415"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579406AA"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DESCRIPCIÓN</w:t>
            </w:r>
          </w:p>
        </w:tc>
        <w:tc>
          <w:tcPr>
            <w:tcW w:w="498"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64D0802C"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CONSECUENCIA DE LA OCURRENCIA DEL EVENTO</w:t>
            </w:r>
          </w:p>
        </w:tc>
        <w:tc>
          <w:tcPr>
            <w:tcW w:w="122"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2DD1FEB6"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PROBABILIDAD</w:t>
            </w:r>
          </w:p>
        </w:tc>
        <w:tc>
          <w:tcPr>
            <w:tcW w:w="122"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6C256714"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IMPACTO</w:t>
            </w:r>
          </w:p>
        </w:tc>
        <w:tc>
          <w:tcPr>
            <w:tcW w:w="122"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71F057BC"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VALORACIÓN</w:t>
            </w:r>
          </w:p>
        </w:tc>
        <w:tc>
          <w:tcPr>
            <w:tcW w:w="122"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2C62AFAC"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CATEGORÍA</w:t>
            </w:r>
          </w:p>
        </w:tc>
        <w:tc>
          <w:tcPr>
            <w:tcW w:w="394"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60FA345F"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¿A QUIEN SE LE ASIGNA?</w:t>
            </w:r>
          </w:p>
        </w:tc>
        <w:tc>
          <w:tcPr>
            <w:tcW w:w="486"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79B80703"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TRATAMIENTO / CONTROL A SER IMPLEMENTADO</w:t>
            </w:r>
          </w:p>
        </w:tc>
        <w:tc>
          <w:tcPr>
            <w:tcW w:w="487"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23F1EA83"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IMPACTO DESPUÉS DEL TRATAMIENTO</w:t>
            </w:r>
          </w:p>
        </w:tc>
        <w:tc>
          <w:tcPr>
            <w:tcW w:w="135"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12BE7723"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¿AFECTA LA EJECUCIÓN DEL CONTRATO?</w:t>
            </w:r>
          </w:p>
        </w:tc>
        <w:tc>
          <w:tcPr>
            <w:tcW w:w="122"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2FED417F"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RESPONSABLE POR IMPLEMENTAR EL TRATAMIENTO</w:t>
            </w:r>
          </w:p>
        </w:tc>
        <w:tc>
          <w:tcPr>
            <w:tcW w:w="122"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3BF67F6D"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FECHA ESTIMADA EN QUE SE INICIA EL TRATAMIENTO</w:t>
            </w:r>
          </w:p>
        </w:tc>
        <w:tc>
          <w:tcPr>
            <w:tcW w:w="491"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7A834DB7"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FECHA ESTIMADA EN QUE SE COMPLETA EL TRATAMIENTO</w:t>
            </w:r>
          </w:p>
        </w:tc>
        <w:tc>
          <w:tcPr>
            <w:tcW w:w="719"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1A494C82"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MONITOREO Y REVISIÓN</w:t>
            </w:r>
          </w:p>
        </w:tc>
      </w:tr>
      <w:tr w:rsidR="009D3EAC" w:rsidRPr="009D2A26" w14:paraId="2C9FC286" w14:textId="77777777" w:rsidTr="007123B1">
        <w:trPr>
          <w:trHeight w:val="1380"/>
        </w:trPr>
        <w:tc>
          <w:tcPr>
            <w:tcW w:w="155" w:type="pct"/>
            <w:vMerge/>
            <w:tcBorders>
              <w:top w:val="single" w:sz="4" w:space="0" w:color="auto"/>
              <w:left w:val="single" w:sz="4" w:space="0" w:color="auto"/>
              <w:bottom w:val="single" w:sz="4" w:space="0" w:color="auto"/>
              <w:right w:val="single" w:sz="4" w:space="0" w:color="auto"/>
            </w:tcBorders>
            <w:vAlign w:val="center"/>
            <w:hideMark/>
          </w:tcPr>
          <w:p w14:paraId="35B07AE3" w14:textId="77777777" w:rsidR="00B66BC9" w:rsidRPr="009D2A26" w:rsidRDefault="00B66BC9" w:rsidP="003F4EB4">
            <w:pPr>
              <w:rPr>
                <w:rFonts w:ascii="Century Gothic" w:hAnsi="Century Gothic"/>
                <w:sz w:val="10"/>
                <w:szCs w:val="10"/>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6715C7" w14:textId="77777777" w:rsidR="00B66BC9" w:rsidRPr="009D2A26" w:rsidRDefault="00B66BC9" w:rsidP="003F4EB4">
            <w:pPr>
              <w:rPr>
                <w:rFonts w:ascii="Century Gothic" w:hAnsi="Century Gothic"/>
                <w:sz w:val="10"/>
                <w:szCs w:val="10"/>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BB5FCA" w14:textId="77777777" w:rsidR="00B66BC9" w:rsidRPr="009D2A26" w:rsidRDefault="00B66BC9" w:rsidP="003F4EB4">
            <w:pPr>
              <w:rPr>
                <w:rFonts w:ascii="Century Gothic" w:hAnsi="Century Gothic"/>
                <w:sz w:val="10"/>
                <w:szCs w:val="10"/>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56A2D3" w14:textId="77777777" w:rsidR="00B66BC9" w:rsidRPr="009D2A26" w:rsidRDefault="00B66BC9" w:rsidP="003F4EB4">
            <w:pPr>
              <w:rPr>
                <w:rFonts w:ascii="Century Gothic" w:hAnsi="Century Gothic"/>
                <w:sz w:val="10"/>
                <w:szCs w:val="10"/>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B13558" w14:textId="77777777" w:rsidR="00B66BC9" w:rsidRPr="009D2A26" w:rsidRDefault="00B66BC9" w:rsidP="003F4EB4">
            <w:pPr>
              <w:rPr>
                <w:rFonts w:ascii="Century Gothic" w:hAnsi="Century Gothic"/>
                <w:sz w:val="10"/>
                <w:szCs w:val="10"/>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584FC0" w14:textId="77777777" w:rsidR="00B66BC9" w:rsidRPr="009D2A26" w:rsidRDefault="00B66BC9" w:rsidP="003F4EB4">
            <w:pPr>
              <w:rPr>
                <w:rFonts w:ascii="Century Gothic" w:hAnsi="Century Gothic"/>
                <w:sz w:val="10"/>
                <w:szCs w:val="10"/>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F87056" w14:textId="77777777" w:rsidR="00B66BC9" w:rsidRPr="009D2A26" w:rsidRDefault="00B66BC9" w:rsidP="003F4EB4">
            <w:pPr>
              <w:rPr>
                <w:rFonts w:ascii="Century Gothic" w:hAnsi="Century Gothic"/>
                <w:sz w:val="10"/>
                <w:szCs w:val="10"/>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FA6930" w14:textId="77777777" w:rsidR="00B66BC9" w:rsidRPr="009D2A26" w:rsidRDefault="00B66BC9" w:rsidP="003F4EB4">
            <w:pPr>
              <w:rPr>
                <w:rFonts w:ascii="Century Gothic" w:hAnsi="Century Gothic"/>
                <w:sz w:val="10"/>
                <w:szCs w:val="10"/>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A21706" w14:textId="77777777" w:rsidR="00B66BC9" w:rsidRPr="009D2A26" w:rsidRDefault="00B66BC9" w:rsidP="003F4EB4">
            <w:pPr>
              <w:rPr>
                <w:rFonts w:ascii="Century Gothic" w:hAnsi="Century Gothic"/>
                <w:sz w:val="10"/>
                <w:szCs w:val="10"/>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5A310C" w14:textId="77777777" w:rsidR="00B66BC9" w:rsidRPr="009D2A26" w:rsidRDefault="00B66BC9" w:rsidP="003F4EB4">
            <w:pPr>
              <w:rPr>
                <w:rFonts w:ascii="Century Gothic" w:hAnsi="Century Gothic"/>
                <w:sz w:val="10"/>
                <w:szCs w:val="10"/>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187A8A" w14:textId="77777777" w:rsidR="00B66BC9" w:rsidRPr="009D2A26" w:rsidRDefault="00B66BC9" w:rsidP="003F4EB4">
            <w:pPr>
              <w:rPr>
                <w:rFonts w:ascii="Century Gothic" w:hAnsi="Century Gothic"/>
                <w:sz w:val="10"/>
                <w:szCs w:val="10"/>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21F087" w14:textId="77777777" w:rsidR="00B66BC9" w:rsidRPr="009D2A26" w:rsidRDefault="00B66BC9" w:rsidP="003F4EB4">
            <w:pPr>
              <w:rPr>
                <w:rFonts w:ascii="Century Gothic" w:hAnsi="Century Gothic"/>
                <w:sz w:val="10"/>
                <w:szCs w:val="10"/>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153034" w14:textId="77777777" w:rsidR="00B66BC9" w:rsidRPr="009D2A26" w:rsidRDefault="00B66BC9" w:rsidP="003F4EB4">
            <w:pPr>
              <w:rPr>
                <w:rFonts w:ascii="Century Gothic" w:hAnsi="Century Gothic"/>
                <w:sz w:val="10"/>
                <w:szCs w:val="10"/>
                <w:lang w:eastAsia="es-CO"/>
              </w:rPr>
            </w:pPr>
          </w:p>
        </w:tc>
        <w:tc>
          <w:tcPr>
            <w:tcW w:w="122" w:type="pc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1FE70778"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PROBABILIDAD</w:t>
            </w:r>
          </w:p>
        </w:tc>
        <w:tc>
          <w:tcPr>
            <w:tcW w:w="122" w:type="pc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7D16527E"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IMPACTO</w:t>
            </w:r>
          </w:p>
        </w:tc>
        <w:tc>
          <w:tcPr>
            <w:tcW w:w="122" w:type="pc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5C67AC0D"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VALORACIÓN</w:t>
            </w:r>
          </w:p>
        </w:tc>
        <w:tc>
          <w:tcPr>
            <w:tcW w:w="122" w:type="pc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1040475E"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CATEGORÍA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FE900F" w14:textId="77777777" w:rsidR="00B66BC9" w:rsidRPr="009D2A26" w:rsidRDefault="00B66BC9" w:rsidP="003F4EB4">
            <w:pPr>
              <w:rPr>
                <w:rFonts w:ascii="Century Gothic" w:hAnsi="Century Gothic"/>
                <w:sz w:val="10"/>
                <w:szCs w:val="10"/>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E937B0" w14:textId="77777777" w:rsidR="00B66BC9" w:rsidRPr="009D2A26" w:rsidRDefault="00B66BC9" w:rsidP="003F4EB4">
            <w:pPr>
              <w:rPr>
                <w:rFonts w:ascii="Century Gothic" w:hAnsi="Century Gothic"/>
                <w:sz w:val="10"/>
                <w:szCs w:val="10"/>
                <w:lang w:eastAsia="es-CO"/>
              </w:rPr>
            </w:pPr>
          </w:p>
        </w:tc>
        <w:tc>
          <w:tcPr>
            <w:tcW w:w="122" w:type="pct"/>
            <w:vMerge/>
            <w:tcBorders>
              <w:top w:val="single" w:sz="4" w:space="0" w:color="auto"/>
              <w:left w:val="single" w:sz="4" w:space="0" w:color="auto"/>
              <w:bottom w:val="single" w:sz="4" w:space="0" w:color="auto"/>
              <w:right w:val="single" w:sz="4" w:space="0" w:color="auto"/>
            </w:tcBorders>
            <w:vAlign w:val="center"/>
            <w:hideMark/>
          </w:tcPr>
          <w:p w14:paraId="3A0A232B" w14:textId="77777777" w:rsidR="00B66BC9" w:rsidRPr="009D2A26" w:rsidRDefault="00B66BC9" w:rsidP="003F4EB4">
            <w:pPr>
              <w:rPr>
                <w:rFonts w:ascii="Century Gothic" w:hAnsi="Century Gothic"/>
                <w:sz w:val="10"/>
                <w:szCs w:val="10"/>
                <w:lang w:eastAsia="es-CO"/>
              </w:rPr>
            </w:pPr>
          </w:p>
        </w:tc>
        <w:tc>
          <w:tcPr>
            <w:tcW w:w="491" w:type="pct"/>
            <w:vMerge/>
            <w:tcBorders>
              <w:top w:val="single" w:sz="4" w:space="0" w:color="auto"/>
              <w:left w:val="single" w:sz="4" w:space="0" w:color="auto"/>
              <w:bottom w:val="single" w:sz="4" w:space="0" w:color="auto"/>
              <w:right w:val="single" w:sz="4" w:space="0" w:color="auto"/>
            </w:tcBorders>
            <w:vAlign w:val="center"/>
            <w:hideMark/>
          </w:tcPr>
          <w:p w14:paraId="31F4065C" w14:textId="77777777" w:rsidR="00B66BC9" w:rsidRPr="009D2A26" w:rsidRDefault="00B66BC9" w:rsidP="003F4EB4">
            <w:pPr>
              <w:rPr>
                <w:rFonts w:ascii="Century Gothic" w:hAnsi="Century Gothic"/>
                <w:sz w:val="10"/>
                <w:szCs w:val="10"/>
                <w:lang w:eastAsia="es-CO"/>
              </w:rPr>
            </w:pPr>
          </w:p>
        </w:tc>
        <w:tc>
          <w:tcPr>
            <w:tcW w:w="598" w:type="pc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79A4B3D0"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¿CÓMO SE REALIZA EL MONITOREO?</w:t>
            </w:r>
          </w:p>
        </w:tc>
        <w:tc>
          <w:tcPr>
            <w:tcW w:w="122" w:type="pc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3E931BD6"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PROBABILIDAD</w:t>
            </w:r>
          </w:p>
        </w:tc>
      </w:tr>
      <w:tr w:rsidR="009D3EAC" w:rsidRPr="009D2A26" w14:paraId="4CF0B962" w14:textId="77777777" w:rsidTr="009D3EAC">
        <w:trPr>
          <w:trHeight w:val="1659"/>
        </w:trPr>
        <w:tc>
          <w:tcPr>
            <w:tcW w:w="155" w:type="pct"/>
            <w:tcBorders>
              <w:top w:val="single" w:sz="4" w:space="0" w:color="auto"/>
              <w:left w:val="single" w:sz="4" w:space="0" w:color="auto"/>
              <w:bottom w:val="single" w:sz="4" w:space="0" w:color="auto"/>
              <w:right w:val="single" w:sz="4" w:space="0" w:color="auto"/>
            </w:tcBorders>
            <w:noWrap/>
            <w:vAlign w:val="center"/>
            <w:hideMark/>
          </w:tcPr>
          <w:p w14:paraId="07F66A19"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1</w:t>
            </w:r>
          </w:p>
        </w:tc>
        <w:tc>
          <w:tcPr>
            <w:tcW w:w="122" w:type="pct"/>
            <w:tcBorders>
              <w:top w:val="single" w:sz="4" w:space="0" w:color="auto"/>
              <w:left w:val="single" w:sz="4" w:space="0" w:color="auto"/>
              <w:bottom w:val="single" w:sz="4" w:space="0" w:color="auto"/>
              <w:right w:val="single" w:sz="4" w:space="0" w:color="auto"/>
            </w:tcBorders>
            <w:noWrap/>
            <w:textDirection w:val="btLr"/>
            <w:vAlign w:val="center"/>
            <w:hideMark/>
          </w:tcPr>
          <w:p w14:paraId="1350E547"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General</w:t>
            </w:r>
          </w:p>
        </w:tc>
        <w:tc>
          <w:tcPr>
            <w:tcW w:w="122" w:type="pct"/>
            <w:tcBorders>
              <w:top w:val="single" w:sz="4" w:space="0" w:color="auto"/>
              <w:left w:val="single" w:sz="4" w:space="0" w:color="auto"/>
              <w:bottom w:val="single" w:sz="4" w:space="0" w:color="auto"/>
              <w:right w:val="single" w:sz="4" w:space="0" w:color="auto"/>
            </w:tcBorders>
            <w:noWrap/>
            <w:textDirection w:val="btLr"/>
            <w:vAlign w:val="center"/>
            <w:hideMark/>
          </w:tcPr>
          <w:p w14:paraId="21787E01"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Externo</w:t>
            </w:r>
          </w:p>
        </w:tc>
        <w:tc>
          <w:tcPr>
            <w:tcW w:w="122" w:type="pct"/>
            <w:tcBorders>
              <w:top w:val="single" w:sz="4" w:space="0" w:color="auto"/>
              <w:left w:val="single" w:sz="4" w:space="0" w:color="auto"/>
              <w:bottom w:val="single" w:sz="4" w:space="0" w:color="auto"/>
              <w:right w:val="single" w:sz="4" w:space="0" w:color="auto"/>
            </w:tcBorders>
            <w:noWrap/>
            <w:textDirection w:val="btLr"/>
            <w:vAlign w:val="center"/>
            <w:hideMark/>
          </w:tcPr>
          <w:p w14:paraId="2686C275" w14:textId="1A607C96" w:rsidR="00B66BC9" w:rsidRPr="009D2A26" w:rsidRDefault="00C11337" w:rsidP="003F4EB4">
            <w:pPr>
              <w:jc w:val="center"/>
              <w:rPr>
                <w:rFonts w:ascii="Century Gothic" w:hAnsi="Century Gothic"/>
                <w:sz w:val="10"/>
                <w:szCs w:val="10"/>
                <w:lang w:eastAsia="es-CO"/>
              </w:rPr>
            </w:pPr>
            <w:r>
              <w:rPr>
                <w:rFonts w:ascii="Century Gothic" w:hAnsi="Century Gothic"/>
                <w:sz w:val="10"/>
                <w:szCs w:val="10"/>
                <w:lang w:eastAsia="es-CO"/>
              </w:rPr>
              <w:t>Contratación</w:t>
            </w:r>
          </w:p>
        </w:tc>
        <w:tc>
          <w:tcPr>
            <w:tcW w:w="122" w:type="pct"/>
            <w:tcBorders>
              <w:top w:val="single" w:sz="4" w:space="0" w:color="auto"/>
              <w:left w:val="single" w:sz="4" w:space="0" w:color="auto"/>
              <w:bottom w:val="single" w:sz="4" w:space="0" w:color="auto"/>
              <w:right w:val="single" w:sz="4" w:space="0" w:color="auto"/>
            </w:tcBorders>
            <w:noWrap/>
            <w:textDirection w:val="btLr"/>
            <w:vAlign w:val="center"/>
            <w:hideMark/>
          </w:tcPr>
          <w:p w14:paraId="1ADED108" w14:textId="02983481" w:rsidR="00B66BC9" w:rsidRPr="009D2A26" w:rsidRDefault="00C11337" w:rsidP="003F4EB4">
            <w:pPr>
              <w:jc w:val="center"/>
              <w:rPr>
                <w:rFonts w:ascii="Century Gothic" w:hAnsi="Century Gothic"/>
                <w:sz w:val="10"/>
                <w:szCs w:val="10"/>
                <w:lang w:eastAsia="es-CO"/>
              </w:rPr>
            </w:pPr>
            <w:r>
              <w:rPr>
                <w:rFonts w:ascii="Century Gothic" w:hAnsi="Century Gothic"/>
                <w:sz w:val="10"/>
                <w:szCs w:val="10"/>
                <w:lang w:eastAsia="es-CO"/>
              </w:rPr>
              <w:t>Operacional</w:t>
            </w:r>
          </w:p>
        </w:tc>
        <w:tc>
          <w:tcPr>
            <w:tcW w:w="415" w:type="pct"/>
            <w:tcBorders>
              <w:top w:val="single" w:sz="4" w:space="0" w:color="auto"/>
              <w:left w:val="single" w:sz="4" w:space="0" w:color="auto"/>
              <w:bottom w:val="single" w:sz="4" w:space="0" w:color="auto"/>
              <w:right w:val="single" w:sz="4" w:space="0" w:color="auto"/>
            </w:tcBorders>
            <w:vAlign w:val="center"/>
            <w:hideMark/>
          </w:tcPr>
          <w:p w14:paraId="7105E12B" w14:textId="2422DA35" w:rsidR="00B66BC9" w:rsidRPr="009D2A26" w:rsidRDefault="00C11337" w:rsidP="003F4EB4">
            <w:pPr>
              <w:jc w:val="both"/>
              <w:rPr>
                <w:rFonts w:ascii="Century Gothic" w:hAnsi="Century Gothic"/>
                <w:sz w:val="10"/>
                <w:szCs w:val="10"/>
                <w:lang w:eastAsia="es-CO"/>
              </w:rPr>
            </w:pPr>
            <w:r>
              <w:rPr>
                <w:rFonts w:ascii="Century Gothic" w:hAnsi="Century Gothic"/>
                <w:sz w:val="10"/>
                <w:szCs w:val="10"/>
                <w:lang w:eastAsia="es-CO"/>
              </w:rPr>
              <w:t>Se hace cuando el oferente seleccionado no hace el desembolso en el plazo establecido</w:t>
            </w:r>
          </w:p>
        </w:tc>
        <w:tc>
          <w:tcPr>
            <w:tcW w:w="498" w:type="pct"/>
            <w:tcBorders>
              <w:top w:val="single" w:sz="4" w:space="0" w:color="auto"/>
              <w:left w:val="single" w:sz="4" w:space="0" w:color="auto"/>
              <w:bottom w:val="single" w:sz="4" w:space="0" w:color="auto"/>
              <w:right w:val="single" w:sz="4" w:space="0" w:color="auto"/>
            </w:tcBorders>
            <w:vAlign w:val="center"/>
            <w:hideMark/>
          </w:tcPr>
          <w:p w14:paraId="099C107B" w14:textId="6819F693" w:rsidR="00B66BC9" w:rsidRPr="009D2A26" w:rsidRDefault="00B66BC9" w:rsidP="003F4EB4">
            <w:pPr>
              <w:jc w:val="both"/>
              <w:rPr>
                <w:rFonts w:ascii="Century Gothic" w:hAnsi="Century Gothic"/>
                <w:sz w:val="10"/>
                <w:szCs w:val="10"/>
                <w:lang w:eastAsia="es-CO"/>
              </w:rPr>
            </w:pPr>
            <w:r w:rsidRPr="009D2A26">
              <w:rPr>
                <w:rFonts w:ascii="Century Gothic" w:hAnsi="Century Gothic"/>
                <w:sz w:val="10"/>
                <w:szCs w:val="10"/>
                <w:lang w:eastAsia="es-CO"/>
              </w:rPr>
              <w:t>Afectación de</w:t>
            </w:r>
            <w:r w:rsidR="00C11337">
              <w:rPr>
                <w:rFonts w:ascii="Century Gothic" w:hAnsi="Century Gothic"/>
                <w:sz w:val="10"/>
                <w:szCs w:val="10"/>
                <w:lang w:eastAsia="es-CO"/>
              </w:rPr>
              <w:t xml:space="preserve"> la transferencia del recuso al municipio y retrasa la formalización del contrato</w:t>
            </w:r>
          </w:p>
        </w:tc>
        <w:tc>
          <w:tcPr>
            <w:tcW w:w="122" w:type="pct"/>
            <w:tcBorders>
              <w:top w:val="single" w:sz="4" w:space="0" w:color="auto"/>
              <w:left w:val="single" w:sz="4" w:space="0" w:color="auto"/>
              <w:bottom w:val="single" w:sz="4" w:space="0" w:color="auto"/>
              <w:right w:val="single" w:sz="4" w:space="0" w:color="auto"/>
            </w:tcBorders>
            <w:noWrap/>
            <w:vAlign w:val="center"/>
            <w:hideMark/>
          </w:tcPr>
          <w:p w14:paraId="4330FADA" w14:textId="471555A5" w:rsidR="00B66BC9" w:rsidRPr="009D2A26" w:rsidRDefault="00C11337" w:rsidP="003F4EB4">
            <w:pPr>
              <w:jc w:val="center"/>
              <w:rPr>
                <w:rFonts w:ascii="Century Gothic" w:hAnsi="Century Gothic"/>
                <w:sz w:val="10"/>
                <w:szCs w:val="10"/>
                <w:lang w:eastAsia="es-CO"/>
              </w:rPr>
            </w:pPr>
            <w:r>
              <w:rPr>
                <w:rFonts w:ascii="Century Gothic" w:hAnsi="Century Gothic"/>
                <w:sz w:val="10"/>
                <w:szCs w:val="10"/>
                <w:lang w:eastAsia="es-CO"/>
              </w:rPr>
              <w:t>3</w:t>
            </w:r>
          </w:p>
        </w:tc>
        <w:tc>
          <w:tcPr>
            <w:tcW w:w="122" w:type="pct"/>
            <w:tcBorders>
              <w:top w:val="single" w:sz="4" w:space="0" w:color="auto"/>
              <w:left w:val="single" w:sz="4" w:space="0" w:color="auto"/>
              <w:bottom w:val="single" w:sz="4" w:space="0" w:color="auto"/>
              <w:right w:val="single" w:sz="4" w:space="0" w:color="auto"/>
            </w:tcBorders>
            <w:noWrap/>
            <w:vAlign w:val="center"/>
            <w:hideMark/>
          </w:tcPr>
          <w:p w14:paraId="49145190"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2</w:t>
            </w:r>
          </w:p>
        </w:tc>
        <w:tc>
          <w:tcPr>
            <w:tcW w:w="122" w:type="pct"/>
            <w:tcBorders>
              <w:top w:val="single" w:sz="4" w:space="0" w:color="auto"/>
              <w:left w:val="single" w:sz="4" w:space="0" w:color="auto"/>
              <w:bottom w:val="single" w:sz="4" w:space="0" w:color="auto"/>
              <w:right w:val="single" w:sz="4" w:space="0" w:color="auto"/>
            </w:tcBorders>
            <w:noWrap/>
            <w:vAlign w:val="center"/>
            <w:hideMark/>
          </w:tcPr>
          <w:p w14:paraId="2B89EF62" w14:textId="18837888" w:rsidR="00B66BC9" w:rsidRPr="009D2A26" w:rsidRDefault="00C11337" w:rsidP="003F4EB4">
            <w:pPr>
              <w:jc w:val="center"/>
              <w:rPr>
                <w:rFonts w:ascii="Century Gothic" w:hAnsi="Century Gothic"/>
                <w:sz w:val="10"/>
                <w:szCs w:val="10"/>
                <w:lang w:eastAsia="es-CO"/>
              </w:rPr>
            </w:pPr>
            <w:r>
              <w:rPr>
                <w:rFonts w:ascii="Century Gothic" w:hAnsi="Century Gothic"/>
                <w:sz w:val="10"/>
                <w:szCs w:val="10"/>
                <w:lang w:eastAsia="es-CO"/>
              </w:rPr>
              <w:t>5</w:t>
            </w:r>
          </w:p>
        </w:tc>
        <w:tc>
          <w:tcPr>
            <w:tcW w:w="122" w:type="pct"/>
            <w:tcBorders>
              <w:top w:val="single" w:sz="4" w:space="0" w:color="auto"/>
              <w:left w:val="single" w:sz="4" w:space="0" w:color="auto"/>
              <w:bottom w:val="single" w:sz="4" w:space="0" w:color="auto"/>
              <w:right w:val="single" w:sz="4" w:space="0" w:color="auto"/>
            </w:tcBorders>
            <w:noWrap/>
            <w:textDirection w:val="btLr"/>
            <w:vAlign w:val="center"/>
            <w:hideMark/>
          </w:tcPr>
          <w:p w14:paraId="65B155EB" w14:textId="06B3A7DE" w:rsidR="00B66BC9" w:rsidRPr="009D2A26" w:rsidRDefault="00C11337" w:rsidP="003F4EB4">
            <w:pPr>
              <w:jc w:val="center"/>
              <w:rPr>
                <w:rFonts w:ascii="Century Gothic" w:hAnsi="Century Gothic"/>
                <w:sz w:val="10"/>
                <w:szCs w:val="10"/>
                <w:lang w:eastAsia="es-CO"/>
              </w:rPr>
            </w:pPr>
            <w:r>
              <w:rPr>
                <w:rFonts w:ascii="Century Gothic" w:hAnsi="Century Gothic"/>
                <w:sz w:val="10"/>
                <w:szCs w:val="10"/>
                <w:lang w:eastAsia="es-CO"/>
              </w:rPr>
              <w:t>Alto</w:t>
            </w:r>
          </w:p>
        </w:tc>
        <w:tc>
          <w:tcPr>
            <w:tcW w:w="394" w:type="pct"/>
            <w:tcBorders>
              <w:top w:val="single" w:sz="4" w:space="0" w:color="auto"/>
              <w:left w:val="single" w:sz="4" w:space="0" w:color="auto"/>
              <w:bottom w:val="single" w:sz="4" w:space="0" w:color="auto"/>
              <w:right w:val="single" w:sz="4" w:space="0" w:color="auto"/>
            </w:tcBorders>
            <w:vAlign w:val="center"/>
            <w:hideMark/>
          </w:tcPr>
          <w:p w14:paraId="5F3A17F9" w14:textId="08DB16C6" w:rsidR="00B66BC9" w:rsidRPr="009D2A26" w:rsidRDefault="00B66BC9" w:rsidP="00972208">
            <w:pPr>
              <w:jc w:val="both"/>
              <w:rPr>
                <w:rFonts w:ascii="Century Gothic" w:hAnsi="Century Gothic"/>
                <w:sz w:val="10"/>
                <w:szCs w:val="10"/>
                <w:lang w:eastAsia="es-CO"/>
              </w:rPr>
            </w:pPr>
            <w:r w:rsidRPr="007123B1">
              <w:rPr>
                <w:rFonts w:ascii="Century Gothic" w:hAnsi="Century Gothic"/>
                <w:sz w:val="10"/>
                <w:szCs w:val="10"/>
                <w:lang w:eastAsia="es-CO"/>
              </w:rPr>
              <w:t xml:space="preserve">Este riesgo y sus consecuencias serán </w:t>
            </w:r>
            <w:r w:rsidR="0068017A" w:rsidRPr="007123B1">
              <w:rPr>
                <w:rFonts w:ascii="Century Gothic" w:hAnsi="Century Gothic"/>
                <w:sz w:val="10"/>
                <w:szCs w:val="10"/>
                <w:lang w:eastAsia="es-CO"/>
              </w:rPr>
              <w:t>asumidos por</w:t>
            </w:r>
            <w:r w:rsidR="00C11337">
              <w:rPr>
                <w:rFonts w:ascii="Century Gothic" w:hAnsi="Century Gothic"/>
                <w:sz w:val="10"/>
                <w:szCs w:val="10"/>
                <w:lang w:eastAsia="es-CO"/>
              </w:rPr>
              <w:t xml:space="preserve"> el contratista</w:t>
            </w:r>
          </w:p>
        </w:tc>
        <w:tc>
          <w:tcPr>
            <w:tcW w:w="486" w:type="pct"/>
            <w:tcBorders>
              <w:top w:val="single" w:sz="4" w:space="0" w:color="auto"/>
              <w:left w:val="single" w:sz="4" w:space="0" w:color="auto"/>
              <w:bottom w:val="single" w:sz="4" w:space="0" w:color="auto"/>
              <w:right w:val="single" w:sz="4" w:space="0" w:color="auto"/>
            </w:tcBorders>
            <w:vAlign w:val="center"/>
          </w:tcPr>
          <w:p w14:paraId="52B6921C" w14:textId="100D2E6F" w:rsidR="00B66BC9" w:rsidRPr="009D2A26" w:rsidRDefault="00C11337" w:rsidP="003F4EB4">
            <w:pPr>
              <w:jc w:val="both"/>
              <w:rPr>
                <w:rFonts w:ascii="Century Gothic" w:hAnsi="Century Gothic"/>
                <w:sz w:val="10"/>
                <w:szCs w:val="10"/>
                <w:lang w:eastAsia="es-CO"/>
              </w:rPr>
            </w:pPr>
            <w:r>
              <w:rPr>
                <w:rFonts w:ascii="Century Gothic" w:hAnsi="Century Gothic"/>
                <w:sz w:val="10"/>
                <w:szCs w:val="10"/>
                <w:lang w:eastAsia="es-CO"/>
              </w:rPr>
              <w:t>Incluir cláusulas estrictas de plazos de pago en el contrato y garantía de seriedad de la oferta.</w:t>
            </w:r>
          </w:p>
        </w:tc>
        <w:tc>
          <w:tcPr>
            <w:tcW w:w="122" w:type="pct"/>
            <w:tcBorders>
              <w:top w:val="single" w:sz="4" w:space="0" w:color="auto"/>
              <w:left w:val="single" w:sz="4" w:space="0" w:color="auto"/>
              <w:bottom w:val="single" w:sz="4" w:space="0" w:color="auto"/>
              <w:right w:val="single" w:sz="4" w:space="0" w:color="auto"/>
            </w:tcBorders>
            <w:noWrap/>
            <w:vAlign w:val="center"/>
            <w:hideMark/>
          </w:tcPr>
          <w:p w14:paraId="4110102B" w14:textId="64BB037B" w:rsidR="00B66BC9" w:rsidRPr="009D2A26" w:rsidRDefault="00C11337" w:rsidP="003F4EB4">
            <w:pPr>
              <w:jc w:val="center"/>
              <w:rPr>
                <w:rFonts w:ascii="Century Gothic" w:hAnsi="Century Gothic"/>
                <w:sz w:val="10"/>
                <w:szCs w:val="10"/>
                <w:lang w:eastAsia="es-CO"/>
              </w:rPr>
            </w:pPr>
            <w:r>
              <w:rPr>
                <w:rFonts w:ascii="Century Gothic" w:hAnsi="Century Gothic"/>
                <w:sz w:val="10"/>
                <w:szCs w:val="10"/>
                <w:lang w:eastAsia="es-CO"/>
              </w:rPr>
              <w:t>3</w:t>
            </w:r>
          </w:p>
        </w:tc>
        <w:tc>
          <w:tcPr>
            <w:tcW w:w="122" w:type="pct"/>
            <w:tcBorders>
              <w:top w:val="single" w:sz="4" w:space="0" w:color="auto"/>
              <w:left w:val="single" w:sz="4" w:space="0" w:color="auto"/>
              <w:bottom w:val="single" w:sz="4" w:space="0" w:color="auto"/>
              <w:right w:val="single" w:sz="4" w:space="0" w:color="auto"/>
            </w:tcBorders>
            <w:noWrap/>
            <w:vAlign w:val="center"/>
            <w:hideMark/>
          </w:tcPr>
          <w:p w14:paraId="20490CDA" w14:textId="7581777F" w:rsidR="00B66BC9" w:rsidRPr="009D2A26" w:rsidRDefault="00C11337" w:rsidP="003F4EB4">
            <w:pPr>
              <w:jc w:val="center"/>
              <w:rPr>
                <w:rFonts w:ascii="Century Gothic" w:hAnsi="Century Gothic"/>
                <w:sz w:val="10"/>
                <w:szCs w:val="10"/>
                <w:lang w:eastAsia="es-CO"/>
              </w:rPr>
            </w:pPr>
            <w:r>
              <w:rPr>
                <w:rFonts w:ascii="Century Gothic" w:hAnsi="Century Gothic"/>
                <w:sz w:val="10"/>
                <w:szCs w:val="10"/>
                <w:lang w:eastAsia="es-CO"/>
              </w:rPr>
              <w:t>2</w:t>
            </w:r>
          </w:p>
        </w:tc>
        <w:tc>
          <w:tcPr>
            <w:tcW w:w="122" w:type="pct"/>
            <w:tcBorders>
              <w:top w:val="single" w:sz="4" w:space="0" w:color="auto"/>
              <w:left w:val="single" w:sz="4" w:space="0" w:color="auto"/>
              <w:bottom w:val="single" w:sz="4" w:space="0" w:color="auto"/>
              <w:right w:val="single" w:sz="4" w:space="0" w:color="auto"/>
            </w:tcBorders>
            <w:noWrap/>
            <w:vAlign w:val="center"/>
            <w:hideMark/>
          </w:tcPr>
          <w:p w14:paraId="2D7EC8C2" w14:textId="7AEF4E22" w:rsidR="00B66BC9" w:rsidRPr="009D2A26" w:rsidRDefault="00C11337" w:rsidP="007123B1">
            <w:pPr>
              <w:rPr>
                <w:rFonts w:ascii="Century Gothic" w:hAnsi="Century Gothic"/>
                <w:sz w:val="10"/>
                <w:szCs w:val="10"/>
                <w:lang w:eastAsia="es-CO"/>
              </w:rPr>
            </w:pPr>
            <w:r>
              <w:rPr>
                <w:rFonts w:ascii="Century Gothic" w:hAnsi="Century Gothic"/>
                <w:sz w:val="10"/>
                <w:szCs w:val="10"/>
                <w:lang w:eastAsia="es-CO"/>
              </w:rPr>
              <w:t>5</w:t>
            </w:r>
            <w:r w:rsidR="00B66BC9" w:rsidRPr="009D2A26">
              <w:rPr>
                <w:rFonts w:ascii="Century Gothic" w:hAnsi="Century Gothic"/>
                <w:sz w:val="10"/>
                <w:szCs w:val="10"/>
                <w:lang w:eastAsia="es-CO"/>
              </w:rPr>
              <w:t>2</w:t>
            </w:r>
          </w:p>
        </w:tc>
        <w:tc>
          <w:tcPr>
            <w:tcW w:w="122" w:type="pct"/>
            <w:tcBorders>
              <w:top w:val="single" w:sz="4" w:space="0" w:color="auto"/>
              <w:left w:val="single" w:sz="4" w:space="0" w:color="auto"/>
              <w:bottom w:val="single" w:sz="4" w:space="0" w:color="auto"/>
              <w:right w:val="single" w:sz="4" w:space="0" w:color="auto"/>
            </w:tcBorders>
            <w:noWrap/>
            <w:textDirection w:val="btLr"/>
            <w:vAlign w:val="center"/>
            <w:hideMark/>
          </w:tcPr>
          <w:p w14:paraId="73E891D7"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Bajo</w:t>
            </w:r>
          </w:p>
        </w:tc>
        <w:tc>
          <w:tcPr>
            <w:tcW w:w="135" w:type="pct"/>
            <w:tcBorders>
              <w:top w:val="single" w:sz="4" w:space="0" w:color="auto"/>
              <w:left w:val="single" w:sz="4" w:space="0" w:color="auto"/>
              <w:bottom w:val="single" w:sz="4" w:space="0" w:color="auto"/>
              <w:right w:val="single" w:sz="4" w:space="0" w:color="auto"/>
            </w:tcBorders>
            <w:vAlign w:val="center"/>
            <w:hideMark/>
          </w:tcPr>
          <w:p w14:paraId="3C2FDD5E"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NO</w:t>
            </w:r>
          </w:p>
        </w:tc>
        <w:tc>
          <w:tcPr>
            <w:tcW w:w="122" w:type="pct"/>
            <w:tcBorders>
              <w:top w:val="single" w:sz="4" w:space="0" w:color="auto"/>
              <w:left w:val="single" w:sz="4" w:space="0" w:color="auto"/>
              <w:bottom w:val="single" w:sz="4" w:space="0" w:color="auto"/>
              <w:right w:val="single" w:sz="4" w:space="0" w:color="auto"/>
            </w:tcBorders>
            <w:textDirection w:val="btLr"/>
            <w:vAlign w:val="center"/>
            <w:hideMark/>
          </w:tcPr>
          <w:p w14:paraId="134C2728" w14:textId="77777777" w:rsidR="00B66BC9" w:rsidRPr="009D2A26" w:rsidRDefault="00B66BC9" w:rsidP="003F4EB4">
            <w:pPr>
              <w:jc w:val="center"/>
              <w:rPr>
                <w:rFonts w:ascii="Century Gothic" w:hAnsi="Century Gothic"/>
                <w:sz w:val="10"/>
                <w:szCs w:val="10"/>
                <w:lang w:eastAsia="es-CO"/>
              </w:rPr>
            </w:pPr>
            <w:r>
              <w:rPr>
                <w:rFonts w:ascii="Century Gothic" w:hAnsi="Century Gothic"/>
                <w:sz w:val="10"/>
                <w:szCs w:val="10"/>
                <w:lang w:eastAsia="es-CO"/>
              </w:rPr>
              <w:t>Municipio de Manizales</w:t>
            </w:r>
          </w:p>
        </w:tc>
        <w:tc>
          <w:tcPr>
            <w:tcW w:w="122" w:type="pct"/>
            <w:tcBorders>
              <w:top w:val="single" w:sz="4" w:space="0" w:color="auto"/>
              <w:left w:val="single" w:sz="4" w:space="0" w:color="auto"/>
              <w:bottom w:val="single" w:sz="4" w:space="0" w:color="auto"/>
              <w:right w:val="single" w:sz="4" w:space="0" w:color="auto"/>
            </w:tcBorders>
            <w:textDirection w:val="btLr"/>
            <w:vAlign w:val="center"/>
            <w:hideMark/>
          </w:tcPr>
          <w:p w14:paraId="6B86F25C" w14:textId="02D23FF9" w:rsidR="00B66BC9" w:rsidRPr="009D2A26" w:rsidRDefault="00C11337" w:rsidP="003F4EB4">
            <w:pPr>
              <w:jc w:val="center"/>
              <w:rPr>
                <w:rFonts w:ascii="Century Gothic" w:hAnsi="Century Gothic"/>
                <w:sz w:val="10"/>
                <w:szCs w:val="10"/>
                <w:lang w:eastAsia="es-CO"/>
              </w:rPr>
            </w:pPr>
            <w:r>
              <w:rPr>
                <w:rFonts w:ascii="Century Gothic" w:hAnsi="Century Gothic"/>
                <w:sz w:val="10"/>
                <w:szCs w:val="10"/>
                <w:lang w:eastAsia="es-CO"/>
              </w:rPr>
              <w:t>Al verificar el cumplimiento de los plazos establecidos</w:t>
            </w:r>
          </w:p>
        </w:tc>
        <w:tc>
          <w:tcPr>
            <w:tcW w:w="491" w:type="pct"/>
            <w:tcBorders>
              <w:top w:val="single" w:sz="4" w:space="0" w:color="auto"/>
              <w:left w:val="single" w:sz="4" w:space="0" w:color="auto"/>
              <w:bottom w:val="single" w:sz="4" w:space="0" w:color="auto"/>
              <w:right w:val="single" w:sz="4" w:space="0" w:color="auto"/>
            </w:tcBorders>
            <w:vAlign w:val="center"/>
            <w:hideMark/>
          </w:tcPr>
          <w:p w14:paraId="330CA28B" w14:textId="56ECD83F" w:rsidR="00B66BC9" w:rsidRPr="009D2A26" w:rsidRDefault="00C11337" w:rsidP="003F4EB4">
            <w:pPr>
              <w:jc w:val="both"/>
              <w:rPr>
                <w:rFonts w:ascii="Century Gothic" w:hAnsi="Century Gothic"/>
                <w:sz w:val="10"/>
                <w:szCs w:val="10"/>
                <w:lang w:eastAsia="es-CO"/>
              </w:rPr>
            </w:pPr>
            <w:r>
              <w:rPr>
                <w:rFonts w:ascii="Century Gothic" w:hAnsi="Century Gothic"/>
                <w:sz w:val="10"/>
                <w:szCs w:val="10"/>
                <w:lang w:eastAsia="es-CO"/>
              </w:rPr>
              <w:t>Hasta el pago total ofertado por el oferente seleccionado</w:t>
            </w:r>
          </w:p>
        </w:tc>
        <w:tc>
          <w:tcPr>
            <w:tcW w:w="598" w:type="pct"/>
            <w:tcBorders>
              <w:top w:val="single" w:sz="4" w:space="0" w:color="auto"/>
              <w:left w:val="single" w:sz="4" w:space="0" w:color="auto"/>
              <w:bottom w:val="single" w:sz="4" w:space="0" w:color="auto"/>
              <w:right w:val="single" w:sz="4" w:space="0" w:color="auto"/>
            </w:tcBorders>
            <w:vAlign w:val="center"/>
            <w:hideMark/>
          </w:tcPr>
          <w:p w14:paraId="06C4705D" w14:textId="05BC55F7" w:rsidR="00B66BC9" w:rsidRPr="009D2A26" w:rsidRDefault="00B66BC9" w:rsidP="003F4EB4">
            <w:pPr>
              <w:jc w:val="both"/>
              <w:rPr>
                <w:rFonts w:ascii="Century Gothic" w:hAnsi="Century Gothic"/>
                <w:sz w:val="10"/>
                <w:szCs w:val="10"/>
                <w:lang w:eastAsia="es-CO"/>
              </w:rPr>
            </w:pPr>
            <w:r w:rsidRPr="009D2A26">
              <w:rPr>
                <w:rFonts w:ascii="Century Gothic" w:hAnsi="Century Gothic"/>
                <w:sz w:val="10"/>
                <w:szCs w:val="10"/>
                <w:lang w:eastAsia="es-CO"/>
              </w:rPr>
              <w:t xml:space="preserve">Revisión </w:t>
            </w:r>
            <w:r w:rsidR="00C11337">
              <w:rPr>
                <w:rFonts w:ascii="Century Gothic" w:hAnsi="Century Gothic"/>
                <w:sz w:val="10"/>
                <w:szCs w:val="10"/>
                <w:lang w:eastAsia="es-CO"/>
              </w:rPr>
              <w:t>de los soportes de pago, hasta antes de escriturar</w:t>
            </w:r>
          </w:p>
        </w:tc>
        <w:tc>
          <w:tcPr>
            <w:tcW w:w="122" w:type="pct"/>
            <w:tcBorders>
              <w:top w:val="single" w:sz="4" w:space="0" w:color="auto"/>
              <w:left w:val="single" w:sz="4" w:space="0" w:color="auto"/>
              <w:bottom w:val="single" w:sz="4" w:space="0" w:color="auto"/>
              <w:right w:val="single" w:sz="4" w:space="0" w:color="auto"/>
            </w:tcBorders>
            <w:textDirection w:val="btLr"/>
            <w:vAlign w:val="center"/>
            <w:hideMark/>
          </w:tcPr>
          <w:p w14:paraId="3917464D" w14:textId="253A86D3" w:rsidR="00B66BC9" w:rsidRPr="009D2A26" w:rsidRDefault="00C11337" w:rsidP="003F4EB4">
            <w:pPr>
              <w:jc w:val="center"/>
              <w:rPr>
                <w:rFonts w:ascii="Century Gothic" w:hAnsi="Century Gothic"/>
                <w:sz w:val="10"/>
                <w:szCs w:val="10"/>
                <w:lang w:eastAsia="es-CO"/>
              </w:rPr>
            </w:pPr>
            <w:r>
              <w:rPr>
                <w:rFonts w:ascii="Century Gothic" w:hAnsi="Century Gothic"/>
                <w:sz w:val="10"/>
                <w:szCs w:val="10"/>
                <w:lang w:eastAsia="es-CO"/>
              </w:rPr>
              <w:t>durante la ejecución</w:t>
            </w:r>
          </w:p>
        </w:tc>
      </w:tr>
      <w:tr w:rsidR="009D3EAC" w:rsidRPr="009D2A26" w14:paraId="632ADD4F" w14:textId="77777777" w:rsidTr="009D3EAC">
        <w:trPr>
          <w:trHeight w:val="1565"/>
        </w:trPr>
        <w:tc>
          <w:tcPr>
            <w:tcW w:w="155" w:type="pct"/>
            <w:tcBorders>
              <w:top w:val="single" w:sz="4" w:space="0" w:color="auto"/>
              <w:left w:val="single" w:sz="4" w:space="0" w:color="auto"/>
              <w:bottom w:val="single" w:sz="4" w:space="0" w:color="auto"/>
              <w:right w:val="single" w:sz="4" w:space="0" w:color="auto"/>
            </w:tcBorders>
            <w:noWrap/>
            <w:vAlign w:val="center"/>
            <w:hideMark/>
          </w:tcPr>
          <w:p w14:paraId="4A04D465"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2</w:t>
            </w:r>
          </w:p>
        </w:tc>
        <w:tc>
          <w:tcPr>
            <w:tcW w:w="122" w:type="pct"/>
            <w:tcBorders>
              <w:top w:val="single" w:sz="4" w:space="0" w:color="auto"/>
              <w:left w:val="single" w:sz="4" w:space="0" w:color="auto"/>
              <w:bottom w:val="single" w:sz="4" w:space="0" w:color="auto"/>
              <w:right w:val="single" w:sz="4" w:space="0" w:color="auto"/>
            </w:tcBorders>
            <w:noWrap/>
            <w:textDirection w:val="btLr"/>
            <w:vAlign w:val="center"/>
            <w:hideMark/>
          </w:tcPr>
          <w:p w14:paraId="365500D5"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General</w:t>
            </w:r>
          </w:p>
        </w:tc>
        <w:tc>
          <w:tcPr>
            <w:tcW w:w="122" w:type="pct"/>
            <w:tcBorders>
              <w:top w:val="single" w:sz="4" w:space="0" w:color="auto"/>
              <w:left w:val="single" w:sz="4" w:space="0" w:color="auto"/>
              <w:bottom w:val="single" w:sz="4" w:space="0" w:color="auto"/>
              <w:right w:val="single" w:sz="4" w:space="0" w:color="auto"/>
            </w:tcBorders>
            <w:noWrap/>
            <w:textDirection w:val="btLr"/>
            <w:vAlign w:val="center"/>
            <w:hideMark/>
          </w:tcPr>
          <w:p w14:paraId="760DB28F"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Externo</w:t>
            </w:r>
          </w:p>
        </w:tc>
        <w:tc>
          <w:tcPr>
            <w:tcW w:w="122" w:type="pct"/>
            <w:tcBorders>
              <w:top w:val="single" w:sz="4" w:space="0" w:color="auto"/>
              <w:left w:val="single" w:sz="4" w:space="0" w:color="auto"/>
              <w:bottom w:val="single" w:sz="4" w:space="0" w:color="auto"/>
              <w:right w:val="single" w:sz="4" w:space="0" w:color="auto"/>
            </w:tcBorders>
            <w:noWrap/>
            <w:textDirection w:val="btLr"/>
            <w:vAlign w:val="center"/>
            <w:hideMark/>
          </w:tcPr>
          <w:p w14:paraId="06880739"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Ejecución</w:t>
            </w:r>
          </w:p>
        </w:tc>
        <w:tc>
          <w:tcPr>
            <w:tcW w:w="122" w:type="pct"/>
            <w:tcBorders>
              <w:top w:val="single" w:sz="4" w:space="0" w:color="auto"/>
              <w:left w:val="single" w:sz="4" w:space="0" w:color="auto"/>
              <w:bottom w:val="single" w:sz="4" w:space="0" w:color="auto"/>
              <w:right w:val="single" w:sz="4" w:space="0" w:color="auto"/>
            </w:tcBorders>
            <w:noWrap/>
            <w:textDirection w:val="btLr"/>
            <w:vAlign w:val="center"/>
            <w:hideMark/>
          </w:tcPr>
          <w:p w14:paraId="2B89BF25"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Regulatorio</w:t>
            </w:r>
          </w:p>
        </w:tc>
        <w:tc>
          <w:tcPr>
            <w:tcW w:w="415" w:type="pct"/>
            <w:tcBorders>
              <w:top w:val="single" w:sz="4" w:space="0" w:color="auto"/>
              <w:left w:val="single" w:sz="4" w:space="0" w:color="auto"/>
              <w:bottom w:val="single" w:sz="4" w:space="0" w:color="auto"/>
              <w:right w:val="single" w:sz="4" w:space="0" w:color="auto"/>
            </w:tcBorders>
            <w:vAlign w:val="center"/>
            <w:hideMark/>
          </w:tcPr>
          <w:p w14:paraId="5E76B313" w14:textId="77777777" w:rsidR="00B66BC9" w:rsidRPr="009D2A26" w:rsidRDefault="00B66BC9" w:rsidP="003F4EB4">
            <w:pPr>
              <w:jc w:val="both"/>
              <w:rPr>
                <w:rFonts w:ascii="Century Gothic" w:hAnsi="Century Gothic"/>
                <w:sz w:val="10"/>
                <w:szCs w:val="10"/>
                <w:lang w:eastAsia="es-CO"/>
              </w:rPr>
            </w:pPr>
            <w:r w:rsidRPr="009D2A26">
              <w:rPr>
                <w:rFonts w:ascii="Century Gothic" w:hAnsi="Century Gothic"/>
                <w:sz w:val="10"/>
                <w:szCs w:val="10"/>
                <w:lang w:eastAsia="es-CO"/>
              </w:rPr>
              <w:t>Riesgo por cambios en el régimen legal de seguridad social integral.</w:t>
            </w:r>
          </w:p>
        </w:tc>
        <w:tc>
          <w:tcPr>
            <w:tcW w:w="498" w:type="pct"/>
            <w:tcBorders>
              <w:top w:val="single" w:sz="4" w:space="0" w:color="auto"/>
              <w:left w:val="single" w:sz="4" w:space="0" w:color="auto"/>
              <w:bottom w:val="single" w:sz="4" w:space="0" w:color="auto"/>
              <w:right w:val="single" w:sz="4" w:space="0" w:color="auto"/>
            </w:tcBorders>
            <w:vAlign w:val="center"/>
            <w:hideMark/>
          </w:tcPr>
          <w:p w14:paraId="0AC0C86E" w14:textId="77777777" w:rsidR="00B66BC9" w:rsidRPr="009D2A26" w:rsidRDefault="00B66BC9" w:rsidP="003F4EB4">
            <w:pPr>
              <w:jc w:val="both"/>
              <w:rPr>
                <w:rFonts w:ascii="Century Gothic" w:hAnsi="Century Gothic"/>
                <w:sz w:val="10"/>
                <w:szCs w:val="10"/>
                <w:lang w:eastAsia="es-CO"/>
              </w:rPr>
            </w:pPr>
            <w:r w:rsidRPr="009D2A26">
              <w:rPr>
                <w:rFonts w:ascii="Century Gothic" w:hAnsi="Century Gothic"/>
                <w:sz w:val="10"/>
                <w:szCs w:val="10"/>
                <w:lang w:eastAsia="es-CO"/>
              </w:rPr>
              <w:t>Afectación de las condiciones pactadas en el contrato</w:t>
            </w:r>
          </w:p>
        </w:tc>
        <w:tc>
          <w:tcPr>
            <w:tcW w:w="122" w:type="pct"/>
            <w:tcBorders>
              <w:top w:val="single" w:sz="4" w:space="0" w:color="auto"/>
              <w:left w:val="single" w:sz="4" w:space="0" w:color="auto"/>
              <w:bottom w:val="single" w:sz="4" w:space="0" w:color="auto"/>
              <w:right w:val="single" w:sz="4" w:space="0" w:color="auto"/>
            </w:tcBorders>
            <w:noWrap/>
            <w:vAlign w:val="center"/>
            <w:hideMark/>
          </w:tcPr>
          <w:p w14:paraId="20D5E65A"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1</w:t>
            </w:r>
          </w:p>
        </w:tc>
        <w:tc>
          <w:tcPr>
            <w:tcW w:w="122" w:type="pct"/>
            <w:tcBorders>
              <w:top w:val="single" w:sz="4" w:space="0" w:color="auto"/>
              <w:left w:val="single" w:sz="4" w:space="0" w:color="auto"/>
              <w:bottom w:val="single" w:sz="4" w:space="0" w:color="auto"/>
              <w:right w:val="single" w:sz="4" w:space="0" w:color="auto"/>
            </w:tcBorders>
            <w:noWrap/>
            <w:vAlign w:val="center"/>
            <w:hideMark/>
          </w:tcPr>
          <w:p w14:paraId="48F2BBA0"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2</w:t>
            </w:r>
          </w:p>
        </w:tc>
        <w:tc>
          <w:tcPr>
            <w:tcW w:w="122" w:type="pct"/>
            <w:tcBorders>
              <w:top w:val="single" w:sz="4" w:space="0" w:color="auto"/>
              <w:left w:val="single" w:sz="4" w:space="0" w:color="auto"/>
              <w:bottom w:val="single" w:sz="4" w:space="0" w:color="auto"/>
              <w:right w:val="single" w:sz="4" w:space="0" w:color="auto"/>
            </w:tcBorders>
            <w:noWrap/>
            <w:vAlign w:val="center"/>
            <w:hideMark/>
          </w:tcPr>
          <w:p w14:paraId="2314B40E"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3</w:t>
            </w:r>
          </w:p>
        </w:tc>
        <w:tc>
          <w:tcPr>
            <w:tcW w:w="122" w:type="pct"/>
            <w:tcBorders>
              <w:top w:val="single" w:sz="4" w:space="0" w:color="auto"/>
              <w:left w:val="single" w:sz="4" w:space="0" w:color="auto"/>
              <w:bottom w:val="single" w:sz="4" w:space="0" w:color="auto"/>
              <w:right w:val="single" w:sz="4" w:space="0" w:color="auto"/>
            </w:tcBorders>
            <w:noWrap/>
            <w:textDirection w:val="btLr"/>
            <w:vAlign w:val="center"/>
            <w:hideMark/>
          </w:tcPr>
          <w:p w14:paraId="6C4C4923"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Bajo</w:t>
            </w:r>
          </w:p>
        </w:tc>
        <w:tc>
          <w:tcPr>
            <w:tcW w:w="394" w:type="pct"/>
            <w:tcBorders>
              <w:top w:val="single" w:sz="4" w:space="0" w:color="auto"/>
              <w:left w:val="single" w:sz="4" w:space="0" w:color="auto"/>
              <w:bottom w:val="single" w:sz="4" w:space="0" w:color="auto"/>
              <w:right w:val="single" w:sz="4" w:space="0" w:color="auto"/>
            </w:tcBorders>
            <w:vAlign w:val="center"/>
            <w:hideMark/>
          </w:tcPr>
          <w:p w14:paraId="459EAB91" w14:textId="77777777" w:rsidR="00B66BC9" w:rsidRPr="009D2A26" w:rsidRDefault="00B66BC9" w:rsidP="003F4EB4">
            <w:pPr>
              <w:jc w:val="both"/>
              <w:rPr>
                <w:rFonts w:ascii="Century Gothic" w:hAnsi="Century Gothic"/>
                <w:sz w:val="10"/>
                <w:szCs w:val="10"/>
                <w:lang w:eastAsia="es-CO"/>
              </w:rPr>
            </w:pPr>
            <w:r w:rsidRPr="009D2A26">
              <w:rPr>
                <w:rFonts w:ascii="Century Gothic" w:hAnsi="Century Gothic"/>
                <w:sz w:val="10"/>
                <w:szCs w:val="10"/>
                <w:lang w:eastAsia="es-CO"/>
              </w:rPr>
              <w:t>Este riesgo y sus consecuencias serán asumidos en su totalidad por el contratista</w:t>
            </w:r>
          </w:p>
        </w:tc>
        <w:tc>
          <w:tcPr>
            <w:tcW w:w="486" w:type="pct"/>
            <w:tcBorders>
              <w:top w:val="single" w:sz="4" w:space="0" w:color="auto"/>
              <w:left w:val="single" w:sz="4" w:space="0" w:color="auto"/>
              <w:bottom w:val="single" w:sz="4" w:space="0" w:color="auto"/>
              <w:right w:val="single" w:sz="4" w:space="0" w:color="auto"/>
            </w:tcBorders>
            <w:vAlign w:val="center"/>
            <w:hideMark/>
          </w:tcPr>
          <w:p w14:paraId="7328AA39" w14:textId="77777777" w:rsidR="00B66BC9" w:rsidRPr="009D2A26" w:rsidRDefault="00B66BC9" w:rsidP="003F4EB4">
            <w:pPr>
              <w:jc w:val="both"/>
              <w:rPr>
                <w:rFonts w:ascii="Century Gothic" w:hAnsi="Century Gothic"/>
                <w:sz w:val="10"/>
                <w:szCs w:val="10"/>
                <w:lang w:eastAsia="es-CO"/>
              </w:rPr>
            </w:pPr>
            <w:r w:rsidRPr="009D2A26">
              <w:rPr>
                <w:rFonts w:ascii="Century Gothic" w:hAnsi="Century Gothic"/>
                <w:sz w:val="10"/>
                <w:szCs w:val="10"/>
                <w:lang w:eastAsia="es-CO"/>
              </w:rPr>
              <w:t>Toda norma de obligatorio cumplimiento para el municipio de Manizales que modifique las condiciones pactadas en el contrato, y que afecte las condiciones de seguridad social integral que el contratista proyectó en su oferta, serán introducidas al contrato, sin que medie negociación alguna con el contratista, toda vez que el municipio de Manizales no tiene la facultad de negociar apartes normativos de obligatorio cumplimiento.</w:t>
            </w:r>
          </w:p>
        </w:tc>
        <w:tc>
          <w:tcPr>
            <w:tcW w:w="122" w:type="pct"/>
            <w:tcBorders>
              <w:top w:val="single" w:sz="4" w:space="0" w:color="auto"/>
              <w:left w:val="single" w:sz="4" w:space="0" w:color="auto"/>
              <w:bottom w:val="single" w:sz="4" w:space="0" w:color="auto"/>
              <w:right w:val="single" w:sz="4" w:space="0" w:color="auto"/>
            </w:tcBorders>
            <w:noWrap/>
            <w:vAlign w:val="center"/>
            <w:hideMark/>
          </w:tcPr>
          <w:p w14:paraId="7A1730A8"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1</w:t>
            </w:r>
          </w:p>
        </w:tc>
        <w:tc>
          <w:tcPr>
            <w:tcW w:w="122" w:type="pct"/>
            <w:tcBorders>
              <w:top w:val="single" w:sz="4" w:space="0" w:color="auto"/>
              <w:left w:val="single" w:sz="4" w:space="0" w:color="auto"/>
              <w:bottom w:val="single" w:sz="4" w:space="0" w:color="auto"/>
              <w:right w:val="single" w:sz="4" w:space="0" w:color="auto"/>
            </w:tcBorders>
            <w:noWrap/>
            <w:vAlign w:val="center"/>
            <w:hideMark/>
          </w:tcPr>
          <w:p w14:paraId="66B2A938"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1</w:t>
            </w:r>
          </w:p>
        </w:tc>
        <w:tc>
          <w:tcPr>
            <w:tcW w:w="122" w:type="pct"/>
            <w:tcBorders>
              <w:top w:val="single" w:sz="4" w:space="0" w:color="auto"/>
              <w:left w:val="single" w:sz="4" w:space="0" w:color="auto"/>
              <w:bottom w:val="single" w:sz="4" w:space="0" w:color="auto"/>
              <w:right w:val="single" w:sz="4" w:space="0" w:color="auto"/>
            </w:tcBorders>
            <w:noWrap/>
            <w:vAlign w:val="center"/>
            <w:hideMark/>
          </w:tcPr>
          <w:p w14:paraId="6F12C3D9"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2</w:t>
            </w:r>
          </w:p>
        </w:tc>
        <w:tc>
          <w:tcPr>
            <w:tcW w:w="122" w:type="pct"/>
            <w:tcBorders>
              <w:top w:val="single" w:sz="4" w:space="0" w:color="auto"/>
              <w:left w:val="single" w:sz="4" w:space="0" w:color="auto"/>
              <w:bottom w:val="single" w:sz="4" w:space="0" w:color="auto"/>
              <w:right w:val="single" w:sz="4" w:space="0" w:color="auto"/>
            </w:tcBorders>
            <w:noWrap/>
            <w:textDirection w:val="btLr"/>
            <w:vAlign w:val="center"/>
            <w:hideMark/>
          </w:tcPr>
          <w:p w14:paraId="3DF05B5C"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Bajo</w:t>
            </w:r>
          </w:p>
        </w:tc>
        <w:tc>
          <w:tcPr>
            <w:tcW w:w="135" w:type="pct"/>
            <w:tcBorders>
              <w:top w:val="single" w:sz="4" w:space="0" w:color="auto"/>
              <w:left w:val="single" w:sz="4" w:space="0" w:color="auto"/>
              <w:bottom w:val="single" w:sz="4" w:space="0" w:color="auto"/>
              <w:right w:val="single" w:sz="4" w:space="0" w:color="auto"/>
            </w:tcBorders>
            <w:vAlign w:val="center"/>
            <w:hideMark/>
          </w:tcPr>
          <w:p w14:paraId="48EDB841"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NO</w:t>
            </w:r>
          </w:p>
        </w:tc>
        <w:tc>
          <w:tcPr>
            <w:tcW w:w="122" w:type="pct"/>
            <w:tcBorders>
              <w:top w:val="single" w:sz="4" w:space="0" w:color="auto"/>
              <w:left w:val="single" w:sz="4" w:space="0" w:color="auto"/>
              <w:bottom w:val="single" w:sz="4" w:space="0" w:color="auto"/>
              <w:right w:val="single" w:sz="4" w:space="0" w:color="auto"/>
            </w:tcBorders>
            <w:textDirection w:val="btLr"/>
            <w:vAlign w:val="center"/>
            <w:hideMark/>
          </w:tcPr>
          <w:p w14:paraId="62C27BAA" w14:textId="77777777" w:rsidR="00B66BC9" w:rsidRPr="009D2A26" w:rsidRDefault="00B66BC9" w:rsidP="003F4EB4">
            <w:pPr>
              <w:jc w:val="center"/>
              <w:rPr>
                <w:rFonts w:ascii="Century Gothic" w:hAnsi="Century Gothic"/>
                <w:sz w:val="10"/>
                <w:szCs w:val="10"/>
                <w:lang w:eastAsia="es-CO"/>
              </w:rPr>
            </w:pPr>
            <w:r>
              <w:rPr>
                <w:rFonts w:ascii="Century Gothic" w:hAnsi="Century Gothic"/>
                <w:sz w:val="10"/>
                <w:szCs w:val="10"/>
                <w:lang w:eastAsia="es-CO"/>
              </w:rPr>
              <w:t>Municipio de Manizales</w:t>
            </w:r>
          </w:p>
        </w:tc>
        <w:tc>
          <w:tcPr>
            <w:tcW w:w="122" w:type="pct"/>
            <w:tcBorders>
              <w:top w:val="single" w:sz="4" w:space="0" w:color="auto"/>
              <w:left w:val="single" w:sz="4" w:space="0" w:color="auto"/>
              <w:bottom w:val="single" w:sz="4" w:space="0" w:color="auto"/>
              <w:right w:val="single" w:sz="4" w:space="0" w:color="auto"/>
            </w:tcBorders>
            <w:textDirection w:val="btLr"/>
            <w:vAlign w:val="center"/>
            <w:hideMark/>
          </w:tcPr>
          <w:p w14:paraId="5A0F11BB"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Una vez se conozca la normativa</w:t>
            </w:r>
          </w:p>
        </w:tc>
        <w:tc>
          <w:tcPr>
            <w:tcW w:w="491" w:type="pct"/>
            <w:tcBorders>
              <w:top w:val="single" w:sz="4" w:space="0" w:color="auto"/>
              <w:left w:val="single" w:sz="4" w:space="0" w:color="auto"/>
              <w:bottom w:val="single" w:sz="4" w:space="0" w:color="auto"/>
              <w:right w:val="single" w:sz="4" w:space="0" w:color="auto"/>
            </w:tcBorders>
            <w:vAlign w:val="center"/>
          </w:tcPr>
          <w:p w14:paraId="0F281F22" w14:textId="77777777" w:rsidR="00B66BC9" w:rsidRPr="009D2A26" w:rsidRDefault="00B66BC9" w:rsidP="003F4EB4">
            <w:pPr>
              <w:jc w:val="both"/>
              <w:rPr>
                <w:rFonts w:ascii="Century Gothic" w:hAnsi="Century Gothic"/>
                <w:sz w:val="10"/>
                <w:szCs w:val="10"/>
                <w:lang w:eastAsia="es-CO"/>
              </w:rPr>
            </w:pPr>
            <w:r w:rsidRPr="009D2A26">
              <w:rPr>
                <w:rFonts w:ascii="Century Gothic" w:hAnsi="Century Gothic"/>
                <w:sz w:val="10"/>
                <w:szCs w:val="10"/>
                <w:lang w:eastAsia="es-CO"/>
              </w:rPr>
              <w:t>Hasta el momento de perfeccionar el cambio normativo en el contrato</w:t>
            </w:r>
          </w:p>
          <w:p w14:paraId="113F19EB" w14:textId="77777777" w:rsidR="00B66BC9" w:rsidRPr="009D2A26" w:rsidRDefault="00B66BC9" w:rsidP="003F4EB4">
            <w:pPr>
              <w:jc w:val="both"/>
              <w:rPr>
                <w:rFonts w:ascii="Century Gothic" w:hAnsi="Century Gothic"/>
                <w:sz w:val="10"/>
                <w:szCs w:val="10"/>
                <w:lang w:eastAsia="es-CO"/>
              </w:rPr>
            </w:pPr>
          </w:p>
          <w:p w14:paraId="3CD2198C" w14:textId="77777777" w:rsidR="00B66BC9" w:rsidRPr="009D2A26" w:rsidRDefault="00B66BC9" w:rsidP="003F4EB4">
            <w:pPr>
              <w:jc w:val="both"/>
              <w:rPr>
                <w:rFonts w:ascii="Century Gothic" w:hAnsi="Century Gothic"/>
                <w:sz w:val="10"/>
                <w:szCs w:val="10"/>
                <w:lang w:eastAsia="es-CO"/>
              </w:rPr>
            </w:pPr>
          </w:p>
          <w:p w14:paraId="632AED25" w14:textId="77777777" w:rsidR="00B66BC9" w:rsidRPr="009D2A26" w:rsidRDefault="00B66BC9" w:rsidP="003F4EB4">
            <w:pPr>
              <w:jc w:val="both"/>
              <w:rPr>
                <w:rFonts w:ascii="Century Gothic" w:hAnsi="Century Gothic"/>
                <w:sz w:val="10"/>
                <w:szCs w:val="10"/>
                <w:lang w:eastAsia="es-CO"/>
              </w:rPr>
            </w:pPr>
          </w:p>
          <w:p w14:paraId="00D883C1" w14:textId="77777777" w:rsidR="00B66BC9" w:rsidRPr="009D2A26" w:rsidRDefault="00B66BC9" w:rsidP="003F4EB4">
            <w:pPr>
              <w:jc w:val="both"/>
              <w:rPr>
                <w:rFonts w:ascii="Century Gothic" w:hAnsi="Century Gothic"/>
                <w:sz w:val="10"/>
                <w:szCs w:val="10"/>
                <w:lang w:eastAsia="es-CO"/>
              </w:rPr>
            </w:pPr>
          </w:p>
        </w:tc>
        <w:tc>
          <w:tcPr>
            <w:tcW w:w="598" w:type="pct"/>
            <w:tcBorders>
              <w:top w:val="single" w:sz="4" w:space="0" w:color="auto"/>
              <w:left w:val="single" w:sz="4" w:space="0" w:color="auto"/>
              <w:bottom w:val="single" w:sz="4" w:space="0" w:color="auto"/>
              <w:right w:val="single" w:sz="4" w:space="0" w:color="auto"/>
            </w:tcBorders>
            <w:vAlign w:val="center"/>
            <w:hideMark/>
          </w:tcPr>
          <w:p w14:paraId="0D433864" w14:textId="77777777" w:rsidR="00B66BC9" w:rsidRPr="009D2A26" w:rsidRDefault="00B66BC9" w:rsidP="003F4EB4">
            <w:pPr>
              <w:jc w:val="both"/>
              <w:rPr>
                <w:rFonts w:ascii="Century Gothic" w:hAnsi="Century Gothic"/>
                <w:sz w:val="10"/>
                <w:szCs w:val="10"/>
                <w:lang w:eastAsia="es-CO"/>
              </w:rPr>
            </w:pPr>
            <w:r w:rsidRPr="009D2A26">
              <w:rPr>
                <w:rFonts w:ascii="Century Gothic" w:hAnsi="Century Gothic"/>
                <w:sz w:val="10"/>
                <w:szCs w:val="10"/>
                <w:lang w:eastAsia="es-CO"/>
              </w:rPr>
              <w:t>Revisión periódica de las normas de laborales.</w:t>
            </w:r>
          </w:p>
        </w:tc>
        <w:tc>
          <w:tcPr>
            <w:tcW w:w="122" w:type="pct"/>
            <w:tcBorders>
              <w:top w:val="single" w:sz="4" w:space="0" w:color="auto"/>
              <w:left w:val="single" w:sz="4" w:space="0" w:color="auto"/>
              <w:bottom w:val="single" w:sz="4" w:space="0" w:color="auto"/>
              <w:right w:val="single" w:sz="4" w:space="0" w:color="auto"/>
            </w:tcBorders>
            <w:textDirection w:val="btLr"/>
            <w:vAlign w:val="center"/>
            <w:hideMark/>
          </w:tcPr>
          <w:p w14:paraId="66D70D6C"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Mensual</w:t>
            </w:r>
          </w:p>
        </w:tc>
      </w:tr>
      <w:tr w:rsidR="009D3EAC" w:rsidRPr="009D2A26" w14:paraId="16E9CF6D" w14:textId="77777777" w:rsidTr="009D3EAC">
        <w:trPr>
          <w:trHeight w:val="1334"/>
        </w:trPr>
        <w:tc>
          <w:tcPr>
            <w:tcW w:w="155" w:type="pct"/>
            <w:tcBorders>
              <w:top w:val="single" w:sz="4" w:space="0" w:color="auto"/>
              <w:left w:val="single" w:sz="4" w:space="0" w:color="auto"/>
              <w:bottom w:val="single" w:sz="4" w:space="0" w:color="auto"/>
              <w:right w:val="single" w:sz="4" w:space="0" w:color="auto"/>
            </w:tcBorders>
            <w:noWrap/>
            <w:vAlign w:val="center"/>
            <w:hideMark/>
          </w:tcPr>
          <w:p w14:paraId="74933A4B" w14:textId="515318EE" w:rsidR="00B66BC9" w:rsidRPr="009D2A26" w:rsidRDefault="009D3EAC" w:rsidP="003F4EB4">
            <w:pPr>
              <w:jc w:val="center"/>
              <w:rPr>
                <w:rFonts w:ascii="Century Gothic" w:hAnsi="Century Gothic"/>
                <w:sz w:val="10"/>
                <w:szCs w:val="10"/>
                <w:lang w:eastAsia="es-CO"/>
              </w:rPr>
            </w:pPr>
            <w:r>
              <w:rPr>
                <w:rFonts w:ascii="Century Gothic" w:hAnsi="Century Gothic"/>
                <w:sz w:val="10"/>
                <w:szCs w:val="10"/>
                <w:lang w:eastAsia="es-CO"/>
              </w:rPr>
              <w:t>3</w:t>
            </w:r>
          </w:p>
        </w:tc>
        <w:tc>
          <w:tcPr>
            <w:tcW w:w="122" w:type="pct"/>
            <w:tcBorders>
              <w:top w:val="single" w:sz="4" w:space="0" w:color="auto"/>
              <w:left w:val="single" w:sz="4" w:space="0" w:color="auto"/>
              <w:bottom w:val="single" w:sz="4" w:space="0" w:color="auto"/>
              <w:right w:val="single" w:sz="4" w:space="0" w:color="auto"/>
            </w:tcBorders>
            <w:noWrap/>
            <w:textDirection w:val="btLr"/>
            <w:vAlign w:val="center"/>
            <w:hideMark/>
          </w:tcPr>
          <w:p w14:paraId="4F3045C8"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General</w:t>
            </w:r>
          </w:p>
        </w:tc>
        <w:tc>
          <w:tcPr>
            <w:tcW w:w="122" w:type="pct"/>
            <w:tcBorders>
              <w:top w:val="single" w:sz="4" w:space="0" w:color="auto"/>
              <w:left w:val="single" w:sz="4" w:space="0" w:color="auto"/>
              <w:bottom w:val="single" w:sz="4" w:space="0" w:color="auto"/>
              <w:right w:val="single" w:sz="4" w:space="0" w:color="auto"/>
            </w:tcBorders>
            <w:noWrap/>
            <w:textDirection w:val="btLr"/>
            <w:vAlign w:val="center"/>
            <w:hideMark/>
          </w:tcPr>
          <w:p w14:paraId="09F1F149"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Externo</w:t>
            </w:r>
          </w:p>
        </w:tc>
        <w:tc>
          <w:tcPr>
            <w:tcW w:w="122" w:type="pct"/>
            <w:tcBorders>
              <w:top w:val="single" w:sz="4" w:space="0" w:color="auto"/>
              <w:left w:val="single" w:sz="4" w:space="0" w:color="auto"/>
              <w:bottom w:val="single" w:sz="4" w:space="0" w:color="auto"/>
              <w:right w:val="single" w:sz="4" w:space="0" w:color="auto"/>
            </w:tcBorders>
            <w:noWrap/>
            <w:textDirection w:val="btLr"/>
            <w:vAlign w:val="center"/>
            <w:hideMark/>
          </w:tcPr>
          <w:p w14:paraId="21C23904"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Ejecución</w:t>
            </w:r>
          </w:p>
        </w:tc>
        <w:tc>
          <w:tcPr>
            <w:tcW w:w="122" w:type="pct"/>
            <w:tcBorders>
              <w:top w:val="single" w:sz="4" w:space="0" w:color="auto"/>
              <w:left w:val="single" w:sz="4" w:space="0" w:color="auto"/>
              <w:bottom w:val="single" w:sz="4" w:space="0" w:color="auto"/>
              <w:right w:val="single" w:sz="4" w:space="0" w:color="auto"/>
            </w:tcBorders>
            <w:noWrap/>
            <w:textDirection w:val="btLr"/>
            <w:vAlign w:val="center"/>
            <w:hideMark/>
          </w:tcPr>
          <w:p w14:paraId="33120A79"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Financiero</w:t>
            </w:r>
          </w:p>
        </w:tc>
        <w:tc>
          <w:tcPr>
            <w:tcW w:w="415" w:type="pct"/>
            <w:tcBorders>
              <w:top w:val="single" w:sz="4" w:space="0" w:color="auto"/>
              <w:left w:val="single" w:sz="4" w:space="0" w:color="auto"/>
              <w:bottom w:val="single" w:sz="4" w:space="0" w:color="auto"/>
              <w:right w:val="single" w:sz="4" w:space="0" w:color="auto"/>
            </w:tcBorders>
            <w:vAlign w:val="center"/>
            <w:hideMark/>
          </w:tcPr>
          <w:p w14:paraId="56288A63" w14:textId="7BF038DA" w:rsidR="00B66BC9" w:rsidRPr="009D2A26" w:rsidRDefault="00B66BC9" w:rsidP="00D02803">
            <w:pPr>
              <w:jc w:val="both"/>
              <w:rPr>
                <w:rFonts w:ascii="Century Gothic" w:hAnsi="Century Gothic"/>
                <w:sz w:val="10"/>
                <w:szCs w:val="10"/>
                <w:lang w:eastAsia="es-CO"/>
              </w:rPr>
            </w:pPr>
            <w:r w:rsidRPr="009D2A26">
              <w:rPr>
                <w:rFonts w:ascii="Century Gothic" w:hAnsi="Century Gothic"/>
                <w:sz w:val="10"/>
                <w:szCs w:val="10"/>
                <w:lang w:eastAsia="es-CO"/>
              </w:rPr>
              <w:t xml:space="preserve">Se presenta cuando el contratista no firma el contrato en el plazo establecido </w:t>
            </w:r>
          </w:p>
        </w:tc>
        <w:tc>
          <w:tcPr>
            <w:tcW w:w="498" w:type="pct"/>
            <w:tcBorders>
              <w:top w:val="single" w:sz="4" w:space="0" w:color="auto"/>
              <w:left w:val="single" w:sz="4" w:space="0" w:color="auto"/>
              <w:bottom w:val="single" w:sz="4" w:space="0" w:color="auto"/>
              <w:right w:val="single" w:sz="4" w:space="0" w:color="auto"/>
            </w:tcBorders>
            <w:vAlign w:val="center"/>
            <w:hideMark/>
          </w:tcPr>
          <w:p w14:paraId="6C51EE46" w14:textId="77777777" w:rsidR="00B66BC9" w:rsidRPr="009D2A26" w:rsidRDefault="00B66BC9" w:rsidP="003F4EB4">
            <w:pPr>
              <w:jc w:val="both"/>
              <w:rPr>
                <w:rFonts w:ascii="Century Gothic" w:hAnsi="Century Gothic"/>
                <w:sz w:val="10"/>
                <w:szCs w:val="10"/>
                <w:lang w:eastAsia="es-CO"/>
              </w:rPr>
            </w:pPr>
            <w:r w:rsidRPr="009D2A26">
              <w:rPr>
                <w:rFonts w:ascii="Century Gothic" w:hAnsi="Century Gothic"/>
                <w:sz w:val="10"/>
                <w:szCs w:val="10"/>
                <w:lang w:eastAsia="es-CO"/>
              </w:rPr>
              <w:t>Retraso en el cumplimiento de las obligaciones a la entidad contratante.       mayor tiempo de ejecución del contrato</w:t>
            </w:r>
          </w:p>
        </w:tc>
        <w:tc>
          <w:tcPr>
            <w:tcW w:w="122" w:type="pct"/>
            <w:tcBorders>
              <w:top w:val="single" w:sz="4" w:space="0" w:color="auto"/>
              <w:left w:val="single" w:sz="4" w:space="0" w:color="auto"/>
              <w:bottom w:val="single" w:sz="4" w:space="0" w:color="auto"/>
              <w:right w:val="single" w:sz="4" w:space="0" w:color="auto"/>
            </w:tcBorders>
            <w:noWrap/>
            <w:vAlign w:val="center"/>
            <w:hideMark/>
          </w:tcPr>
          <w:p w14:paraId="1E2EEC5E"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1</w:t>
            </w:r>
          </w:p>
        </w:tc>
        <w:tc>
          <w:tcPr>
            <w:tcW w:w="122" w:type="pct"/>
            <w:tcBorders>
              <w:top w:val="single" w:sz="4" w:space="0" w:color="auto"/>
              <w:left w:val="single" w:sz="4" w:space="0" w:color="auto"/>
              <w:bottom w:val="single" w:sz="4" w:space="0" w:color="auto"/>
              <w:right w:val="single" w:sz="4" w:space="0" w:color="auto"/>
            </w:tcBorders>
            <w:noWrap/>
            <w:vAlign w:val="center"/>
            <w:hideMark/>
          </w:tcPr>
          <w:p w14:paraId="092E8C39"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1</w:t>
            </w:r>
          </w:p>
        </w:tc>
        <w:tc>
          <w:tcPr>
            <w:tcW w:w="122" w:type="pct"/>
            <w:tcBorders>
              <w:top w:val="single" w:sz="4" w:space="0" w:color="auto"/>
              <w:left w:val="single" w:sz="4" w:space="0" w:color="auto"/>
              <w:bottom w:val="single" w:sz="4" w:space="0" w:color="auto"/>
              <w:right w:val="single" w:sz="4" w:space="0" w:color="auto"/>
            </w:tcBorders>
            <w:noWrap/>
            <w:vAlign w:val="center"/>
            <w:hideMark/>
          </w:tcPr>
          <w:p w14:paraId="59C6116A"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2</w:t>
            </w:r>
          </w:p>
        </w:tc>
        <w:tc>
          <w:tcPr>
            <w:tcW w:w="122" w:type="pct"/>
            <w:tcBorders>
              <w:top w:val="single" w:sz="4" w:space="0" w:color="auto"/>
              <w:left w:val="single" w:sz="4" w:space="0" w:color="auto"/>
              <w:bottom w:val="single" w:sz="4" w:space="0" w:color="auto"/>
              <w:right w:val="single" w:sz="4" w:space="0" w:color="auto"/>
            </w:tcBorders>
            <w:noWrap/>
            <w:textDirection w:val="btLr"/>
            <w:vAlign w:val="center"/>
            <w:hideMark/>
          </w:tcPr>
          <w:p w14:paraId="1E96FDE1"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Bajo</w:t>
            </w:r>
          </w:p>
        </w:tc>
        <w:tc>
          <w:tcPr>
            <w:tcW w:w="394" w:type="pct"/>
            <w:tcBorders>
              <w:top w:val="single" w:sz="4" w:space="0" w:color="auto"/>
              <w:left w:val="single" w:sz="4" w:space="0" w:color="auto"/>
              <w:bottom w:val="single" w:sz="4" w:space="0" w:color="auto"/>
              <w:right w:val="single" w:sz="4" w:space="0" w:color="auto"/>
            </w:tcBorders>
            <w:vAlign w:val="center"/>
            <w:hideMark/>
          </w:tcPr>
          <w:p w14:paraId="21966992" w14:textId="77777777" w:rsidR="00B66BC9" w:rsidRPr="009D2A26" w:rsidRDefault="00B66BC9" w:rsidP="003F4EB4">
            <w:pPr>
              <w:jc w:val="both"/>
              <w:rPr>
                <w:rFonts w:ascii="Century Gothic" w:hAnsi="Century Gothic"/>
                <w:sz w:val="10"/>
                <w:szCs w:val="10"/>
                <w:lang w:eastAsia="es-CO"/>
              </w:rPr>
            </w:pPr>
            <w:r w:rsidRPr="009D2A26">
              <w:rPr>
                <w:rFonts w:ascii="Century Gothic" w:hAnsi="Century Gothic"/>
                <w:sz w:val="10"/>
                <w:szCs w:val="10"/>
                <w:lang w:eastAsia="es-CO"/>
              </w:rPr>
              <w:t>Este riesgo y sus consecuencias serán asumidos en su totalidad por el contratista</w:t>
            </w:r>
          </w:p>
        </w:tc>
        <w:tc>
          <w:tcPr>
            <w:tcW w:w="486" w:type="pct"/>
            <w:tcBorders>
              <w:top w:val="single" w:sz="4" w:space="0" w:color="auto"/>
              <w:left w:val="single" w:sz="4" w:space="0" w:color="auto"/>
              <w:bottom w:val="single" w:sz="4" w:space="0" w:color="auto"/>
              <w:right w:val="single" w:sz="4" w:space="0" w:color="auto"/>
            </w:tcBorders>
            <w:vAlign w:val="center"/>
            <w:hideMark/>
          </w:tcPr>
          <w:p w14:paraId="225CCECC" w14:textId="77777777" w:rsidR="00B66BC9" w:rsidRPr="009D2A26" w:rsidRDefault="00B66BC9" w:rsidP="003F4EB4">
            <w:pPr>
              <w:jc w:val="both"/>
              <w:rPr>
                <w:rFonts w:ascii="Century Gothic" w:hAnsi="Century Gothic"/>
                <w:sz w:val="10"/>
                <w:szCs w:val="10"/>
                <w:lang w:eastAsia="es-CO"/>
              </w:rPr>
            </w:pPr>
            <w:r w:rsidRPr="009D2A26">
              <w:rPr>
                <w:rFonts w:ascii="Century Gothic" w:hAnsi="Century Gothic"/>
                <w:sz w:val="10"/>
                <w:szCs w:val="10"/>
                <w:lang w:eastAsia="es-CO"/>
              </w:rPr>
              <w:t>Adelantar los requerimientos al contratista a través de citaciones oficiales y escritas, dejando las constancias en el expediente</w:t>
            </w:r>
          </w:p>
        </w:tc>
        <w:tc>
          <w:tcPr>
            <w:tcW w:w="122" w:type="pct"/>
            <w:tcBorders>
              <w:top w:val="single" w:sz="4" w:space="0" w:color="auto"/>
              <w:left w:val="single" w:sz="4" w:space="0" w:color="auto"/>
              <w:bottom w:val="single" w:sz="4" w:space="0" w:color="auto"/>
              <w:right w:val="single" w:sz="4" w:space="0" w:color="auto"/>
            </w:tcBorders>
            <w:noWrap/>
            <w:vAlign w:val="center"/>
            <w:hideMark/>
          </w:tcPr>
          <w:p w14:paraId="5D7629E5"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1</w:t>
            </w:r>
          </w:p>
        </w:tc>
        <w:tc>
          <w:tcPr>
            <w:tcW w:w="122" w:type="pct"/>
            <w:tcBorders>
              <w:top w:val="single" w:sz="4" w:space="0" w:color="auto"/>
              <w:left w:val="single" w:sz="4" w:space="0" w:color="auto"/>
              <w:bottom w:val="single" w:sz="4" w:space="0" w:color="auto"/>
              <w:right w:val="single" w:sz="4" w:space="0" w:color="auto"/>
            </w:tcBorders>
            <w:noWrap/>
            <w:vAlign w:val="center"/>
            <w:hideMark/>
          </w:tcPr>
          <w:p w14:paraId="19322277"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1</w:t>
            </w:r>
          </w:p>
        </w:tc>
        <w:tc>
          <w:tcPr>
            <w:tcW w:w="122" w:type="pct"/>
            <w:tcBorders>
              <w:top w:val="single" w:sz="4" w:space="0" w:color="auto"/>
              <w:left w:val="single" w:sz="4" w:space="0" w:color="auto"/>
              <w:bottom w:val="single" w:sz="4" w:space="0" w:color="auto"/>
              <w:right w:val="single" w:sz="4" w:space="0" w:color="auto"/>
            </w:tcBorders>
            <w:noWrap/>
            <w:vAlign w:val="center"/>
            <w:hideMark/>
          </w:tcPr>
          <w:p w14:paraId="3360F4C4"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2</w:t>
            </w:r>
          </w:p>
        </w:tc>
        <w:tc>
          <w:tcPr>
            <w:tcW w:w="122" w:type="pct"/>
            <w:tcBorders>
              <w:top w:val="single" w:sz="4" w:space="0" w:color="auto"/>
              <w:left w:val="single" w:sz="4" w:space="0" w:color="auto"/>
              <w:bottom w:val="single" w:sz="4" w:space="0" w:color="auto"/>
              <w:right w:val="single" w:sz="4" w:space="0" w:color="auto"/>
            </w:tcBorders>
            <w:noWrap/>
            <w:textDirection w:val="btLr"/>
            <w:vAlign w:val="center"/>
            <w:hideMark/>
          </w:tcPr>
          <w:p w14:paraId="299ACC43"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bajo</w:t>
            </w:r>
          </w:p>
        </w:tc>
        <w:tc>
          <w:tcPr>
            <w:tcW w:w="135" w:type="pct"/>
            <w:tcBorders>
              <w:top w:val="single" w:sz="4" w:space="0" w:color="auto"/>
              <w:left w:val="single" w:sz="4" w:space="0" w:color="auto"/>
              <w:bottom w:val="single" w:sz="4" w:space="0" w:color="auto"/>
              <w:right w:val="single" w:sz="4" w:space="0" w:color="auto"/>
            </w:tcBorders>
            <w:vAlign w:val="center"/>
            <w:hideMark/>
          </w:tcPr>
          <w:p w14:paraId="329ADDA3"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NO</w:t>
            </w:r>
          </w:p>
        </w:tc>
        <w:tc>
          <w:tcPr>
            <w:tcW w:w="122" w:type="pct"/>
            <w:tcBorders>
              <w:top w:val="single" w:sz="4" w:space="0" w:color="auto"/>
              <w:left w:val="single" w:sz="4" w:space="0" w:color="auto"/>
              <w:bottom w:val="single" w:sz="4" w:space="0" w:color="auto"/>
              <w:right w:val="single" w:sz="4" w:space="0" w:color="auto"/>
            </w:tcBorders>
            <w:textDirection w:val="btLr"/>
            <w:vAlign w:val="center"/>
            <w:hideMark/>
          </w:tcPr>
          <w:p w14:paraId="7A359200" w14:textId="77777777" w:rsidR="00B66BC9" w:rsidRPr="009D2A26" w:rsidRDefault="00B66BC9" w:rsidP="003F4EB4">
            <w:pPr>
              <w:rPr>
                <w:rFonts w:ascii="Century Gothic" w:hAnsi="Century Gothic"/>
                <w:sz w:val="10"/>
                <w:szCs w:val="10"/>
                <w:lang w:eastAsia="es-CO"/>
              </w:rPr>
            </w:pPr>
            <w:r>
              <w:rPr>
                <w:rFonts w:ascii="Century Gothic" w:hAnsi="Century Gothic"/>
                <w:sz w:val="10"/>
                <w:szCs w:val="10"/>
                <w:lang w:eastAsia="es-CO"/>
              </w:rPr>
              <w:t xml:space="preserve"> Municipio de Manizales</w:t>
            </w:r>
          </w:p>
        </w:tc>
        <w:tc>
          <w:tcPr>
            <w:tcW w:w="122" w:type="pct"/>
            <w:tcBorders>
              <w:top w:val="single" w:sz="4" w:space="0" w:color="auto"/>
              <w:left w:val="single" w:sz="4" w:space="0" w:color="auto"/>
              <w:bottom w:val="single" w:sz="4" w:space="0" w:color="auto"/>
              <w:right w:val="single" w:sz="4" w:space="0" w:color="auto"/>
            </w:tcBorders>
            <w:textDirection w:val="btLr"/>
            <w:vAlign w:val="center"/>
            <w:hideMark/>
          </w:tcPr>
          <w:p w14:paraId="742EF764" w14:textId="77777777" w:rsidR="00B66BC9" w:rsidRPr="009D2A26" w:rsidRDefault="00B66BC9" w:rsidP="007123B1">
            <w:pPr>
              <w:rPr>
                <w:rFonts w:ascii="Century Gothic" w:hAnsi="Century Gothic"/>
                <w:sz w:val="10"/>
                <w:szCs w:val="10"/>
                <w:lang w:eastAsia="es-CO"/>
              </w:rPr>
            </w:pPr>
            <w:r w:rsidRPr="009D2A26">
              <w:rPr>
                <w:rFonts w:ascii="Century Gothic" w:hAnsi="Century Gothic"/>
                <w:sz w:val="10"/>
                <w:szCs w:val="10"/>
                <w:lang w:eastAsia="es-CO"/>
              </w:rPr>
              <w:t>Desde el primer retraso del contratista</w:t>
            </w:r>
          </w:p>
        </w:tc>
        <w:tc>
          <w:tcPr>
            <w:tcW w:w="491" w:type="pct"/>
            <w:tcBorders>
              <w:top w:val="single" w:sz="4" w:space="0" w:color="auto"/>
              <w:left w:val="single" w:sz="4" w:space="0" w:color="auto"/>
              <w:bottom w:val="single" w:sz="4" w:space="0" w:color="auto"/>
              <w:right w:val="single" w:sz="4" w:space="0" w:color="auto"/>
            </w:tcBorders>
            <w:vAlign w:val="center"/>
            <w:hideMark/>
          </w:tcPr>
          <w:p w14:paraId="48D5BF06" w14:textId="49C1ED98" w:rsidR="00B66BC9" w:rsidRPr="009D2A26" w:rsidRDefault="00B66BC9" w:rsidP="003F4EB4">
            <w:pPr>
              <w:jc w:val="both"/>
              <w:rPr>
                <w:rFonts w:ascii="Century Gothic" w:hAnsi="Century Gothic"/>
                <w:sz w:val="10"/>
                <w:szCs w:val="10"/>
                <w:lang w:eastAsia="es-CO"/>
              </w:rPr>
            </w:pPr>
            <w:r w:rsidRPr="009D2A26">
              <w:rPr>
                <w:rFonts w:ascii="Century Gothic" w:hAnsi="Century Gothic"/>
                <w:sz w:val="10"/>
                <w:szCs w:val="10"/>
                <w:lang w:eastAsia="es-CO"/>
              </w:rPr>
              <w:t xml:space="preserve">Hasta el momento </w:t>
            </w:r>
            <w:r w:rsidR="009D3EAC">
              <w:rPr>
                <w:rFonts w:ascii="Century Gothic" w:hAnsi="Century Gothic"/>
                <w:sz w:val="10"/>
                <w:szCs w:val="10"/>
                <w:lang w:eastAsia="es-CO"/>
              </w:rPr>
              <w:t>en</w:t>
            </w:r>
            <w:r w:rsidRPr="009D2A26">
              <w:rPr>
                <w:rFonts w:ascii="Century Gothic" w:hAnsi="Century Gothic"/>
                <w:sz w:val="10"/>
                <w:szCs w:val="10"/>
                <w:lang w:eastAsia="es-CO"/>
              </w:rPr>
              <w:t xml:space="preserve"> que el contratista firme los documentos precontractuales, contractuales y </w:t>
            </w:r>
            <w:proofErr w:type="spellStart"/>
            <w:r w:rsidRPr="009D2A26">
              <w:rPr>
                <w:rFonts w:ascii="Century Gothic" w:hAnsi="Century Gothic"/>
                <w:sz w:val="10"/>
                <w:szCs w:val="10"/>
                <w:lang w:eastAsia="es-CO"/>
              </w:rPr>
              <w:t>poscontractuales</w:t>
            </w:r>
            <w:proofErr w:type="spellEnd"/>
          </w:p>
        </w:tc>
        <w:tc>
          <w:tcPr>
            <w:tcW w:w="598" w:type="pct"/>
            <w:tcBorders>
              <w:top w:val="single" w:sz="4" w:space="0" w:color="auto"/>
              <w:left w:val="single" w:sz="4" w:space="0" w:color="auto"/>
              <w:bottom w:val="single" w:sz="4" w:space="0" w:color="auto"/>
              <w:right w:val="single" w:sz="4" w:space="0" w:color="auto"/>
            </w:tcBorders>
            <w:vAlign w:val="center"/>
            <w:hideMark/>
          </w:tcPr>
          <w:p w14:paraId="4B0E2138" w14:textId="77777777" w:rsidR="00B66BC9" w:rsidRPr="009D2A26" w:rsidRDefault="00B66BC9" w:rsidP="003F4EB4">
            <w:pPr>
              <w:jc w:val="both"/>
              <w:rPr>
                <w:rFonts w:ascii="Century Gothic" w:hAnsi="Century Gothic"/>
                <w:sz w:val="10"/>
                <w:szCs w:val="10"/>
                <w:lang w:eastAsia="es-CO"/>
              </w:rPr>
            </w:pPr>
            <w:r w:rsidRPr="009D2A26">
              <w:rPr>
                <w:rFonts w:ascii="Century Gothic" w:hAnsi="Century Gothic"/>
                <w:sz w:val="10"/>
                <w:szCs w:val="10"/>
                <w:lang w:eastAsia="es-CO"/>
              </w:rPr>
              <w:t>Citaciones oficiales y escritas.</w:t>
            </w:r>
          </w:p>
        </w:tc>
        <w:tc>
          <w:tcPr>
            <w:tcW w:w="122" w:type="pct"/>
            <w:tcBorders>
              <w:top w:val="single" w:sz="4" w:space="0" w:color="auto"/>
              <w:left w:val="single" w:sz="4" w:space="0" w:color="auto"/>
              <w:bottom w:val="single" w:sz="4" w:space="0" w:color="auto"/>
              <w:right w:val="single" w:sz="4" w:space="0" w:color="auto"/>
            </w:tcBorders>
            <w:textDirection w:val="btLr"/>
            <w:vAlign w:val="center"/>
            <w:hideMark/>
          </w:tcPr>
          <w:p w14:paraId="781D4B97"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Mensual</w:t>
            </w:r>
          </w:p>
        </w:tc>
      </w:tr>
      <w:tr w:rsidR="009D3EAC" w:rsidRPr="009D2A26" w14:paraId="78CFE727" w14:textId="77777777" w:rsidTr="009D3EAC">
        <w:trPr>
          <w:trHeight w:val="1163"/>
        </w:trPr>
        <w:tc>
          <w:tcPr>
            <w:tcW w:w="155" w:type="pct"/>
            <w:tcBorders>
              <w:top w:val="single" w:sz="4" w:space="0" w:color="auto"/>
              <w:left w:val="single" w:sz="4" w:space="0" w:color="auto"/>
              <w:bottom w:val="single" w:sz="4" w:space="0" w:color="auto"/>
              <w:right w:val="single" w:sz="4" w:space="0" w:color="auto"/>
            </w:tcBorders>
            <w:noWrap/>
            <w:vAlign w:val="center"/>
            <w:hideMark/>
          </w:tcPr>
          <w:p w14:paraId="22C74DE9" w14:textId="2FC4B75D" w:rsidR="00B66BC9" w:rsidRPr="009D2A26" w:rsidRDefault="009D3EAC" w:rsidP="003F4EB4">
            <w:pPr>
              <w:jc w:val="center"/>
              <w:rPr>
                <w:rFonts w:ascii="Century Gothic" w:hAnsi="Century Gothic"/>
                <w:sz w:val="10"/>
                <w:szCs w:val="10"/>
                <w:lang w:eastAsia="es-CO"/>
              </w:rPr>
            </w:pPr>
            <w:r>
              <w:rPr>
                <w:rFonts w:ascii="Century Gothic" w:hAnsi="Century Gothic"/>
                <w:sz w:val="10"/>
                <w:szCs w:val="10"/>
                <w:lang w:eastAsia="es-CO"/>
              </w:rPr>
              <w:t>4</w:t>
            </w:r>
          </w:p>
        </w:tc>
        <w:tc>
          <w:tcPr>
            <w:tcW w:w="122" w:type="pct"/>
            <w:tcBorders>
              <w:top w:val="single" w:sz="4" w:space="0" w:color="auto"/>
              <w:left w:val="single" w:sz="4" w:space="0" w:color="auto"/>
              <w:bottom w:val="single" w:sz="4" w:space="0" w:color="auto"/>
              <w:right w:val="single" w:sz="4" w:space="0" w:color="auto"/>
            </w:tcBorders>
            <w:noWrap/>
            <w:textDirection w:val="btLr"/>
            <w:vAlign w:val="center"/>
            <w:hideMark/>
          </w:tcPr>
          <w:p w14:paraId="530497CB" w14:textId="28BB27C7" w:rsidR="00B66BC9" w:rsidRPr="009D2A26" w:rsidRDefault="00C11337" w:rsidP="003F4EB4">
            <w:pPr>
              <w:jc w:val="center"/>
              <w:rPr>
                <w:rFonts w:ascii="Century Gothic" w:hAnsi="Century Gothic"/>
                <w:sz w:val="10"/>
                <w:szCs w:val="10"/>
                <w:lang w:eastAsia="es-CO"/>
              </w:rPr>
            </w:pPr>
            <w:r>
              <w:rPr>
                <w:rFonts w:ascii="Century Gothic" w:hAnsi="Century Gothic"/>
                <w:sz w:val="10"/>
                <w:szCs w:val="10"/>
                <w:lang w:eastAsia="es-CO"/>
              </w:rPr>
              <w:t>General</w:t>
            </w:r>
          </w:p>
        </w:tc>
        <w:tc>
          <w:tcPr>
            <w:tcW w:w="122" w:type="pct"/>
            <w:tcBorders>
              <w:top w:val="single" w:sz="4" w:space="0" w:color="auto"/>
              <w:left w:val="single" w:sz="4" w:space="0" w:color="auto"/>
              <w:bottom w:val="single" w:sz="4" w:space="0" w:color="auto"/>
              <w:right w:val="single" w:sz="4" w:space="0" w:color="auto"/>
            </w:tcBorders>
            <w:noWrap/>
            <w:textDirection w:val="btLr"/>
            <w:vAlign w:val="center"/>
            <w:hideMark/>
          </w:tcPr>
          <w:p w14:paraId="724030C4"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Externo</w:t>
            </w:r>
          </w:p>
        </w:tc>
        <w:tc>
          <w:tcPr>
            <w:tcW w:w="122" w:type="pct"/>
            <w:tcBorders>
              <w:top w:val="single" w:sz="4" w:space="0" w:color="auto"/>
              <w:left w:val="single" w:sz="4" w:space="0" w:color="auto"/>
              <w:bottom w:val="single" w:sz="4" w:space="0" w:color="auto"/>
              <w:right w:val="single" w:sz="4" w:space="0" w:color="auto"/>
            </w:tcBorders>
            <w:noWrap/>
            <w:textDirection w:val="btLr"/>
            <w:vAlign w:val="center"/>
            <w:hideMark/>
          </w:tcPr>
          <w:p w14:paraId="239BD03B"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Ejecución</w:t>
            </w:r>
          </w:p>
        </w:tc>
        <w:tc>
          <w:tcPr>
            <w:tcW w:w="122" w:type="pct"/>
            <w:tcBorders>
              <w:top w:val="single" w:sz="4" w:space="0" w:color="auto"/>
              <w:left w:val="single" w:sz="4" w:space="0" w:color="auto"/>
              <w:bottom w:val="single" w:sz="4" w:space="0" w:color="auto"/>
              <w:right w:val="single" w:sz="4" w:space="0" w:color="auto"/>
            </w:tcBorders>
            <w:noWrap/>
            <w:textDirection w:val="btLr"/>
            <w:vAlign w:val="center"/>
            <w:hideMark/>
          </w:tcPr>
          <w:p w14:paraId="2B90392F" w14:textId="2EF1D197" w:rsidR="00B66BC9" w:rsidRPr="009D2A26" w:rsidRDefault="00C11337" w:rsidP="003F4EB4">
            <w:pPr>
              <w:jc w:val="center"/>
              <w:rPr>
                <w:rFonts w:ascii="Century Gothic" w:hAnsi="Century Gothic"/>
                <w:sz w:val="10"/>
                <w:szCs w:val="10"/>
                <w:lang w:eastAsia="es-CO"/>
              </w:rPr>
            </w:pPr>
            <w:r>
              <w:rPr>
                <w:rFonts w:ascii="Century Gothic" w:hAnsi="Century Gothic"/>
                <w:sz w:val="10"/>
                <w:szCs w:val="10"/>
                <w:lang w:eastAsia="es-CO"/>
              </w:rPr>
              <w:t>Operacional</w:t>
            </w:r>
          </w:p>
        </w:tc>
        <w:tc>
          <w:tcPr>
            <w:tcW w:w="415" w:type="pct"/>
            <w:tcBorders>
              <w:top w:val="single" w:sz="4" w:space="0" w:color="auto"/>
              <w:left w:val="single" w:sz="4" w:space="0" w:color="auto"/>
              <w:bottom w:val="single" w:sz="4" w:space="0" w:color="auto"/>
              <w:right w:val="single" w:sz="4" w:space="0" w:color="auto"/>
            </w:tcBorders>
            <w:vAlign w:val="center"/>
            <w:hideMark/>
          </w:tcPr>
          <w:p w14:paraId="56EE7A11" w14:textId="0E024E99" w:rsidR="00B66BC9" w:rsidRPr="009D2A26" w:rsidRDefault="00C11337" w:rsidP="003F4EB4">
            <w:pPr>
              <w:jc w:val="both"/>
              <w:rPr>
                <w:rFonts w:ascii="Century Gothic" w:hAnsi="Century Gothic"/>
                <w:sz w:val="10"/>
                <w:szCs w:val="10"/>
                <w:lang w:eastAsia="es-CO"/>
              </w:rPr>
            </w:pPr>
            <w:r>
              <w:rPr>
                <w:rFonts w:ascii="Century Gothic" w:hAnsi="Century Gothic"/>
                <w:sz w:val="10"/>
                <w:szCs w:val="10"/>
                <w:lang w:eastAsia="es-CO"/>
              </w:rPr>
              <w:t>Se presenta cuando surgen problemas legales en la transferencia del dominio si existen inc</w:t>
            </w:r>
            <w:r w:rsidR="006250B7">
              <w:rPr>
                <w:rFonts w:ascii="Century Gothic" w:hAnsi="Century Gothic"/>
                <w:sz w:val="10"/>
                <w:szCs w:val="10"/>
                <w:lang w:eastAsia="es-CO"/>
              </w:rPr>
              <w:t>onsistencias en las escrituras públicas o registros catastrales o limitaciones al dominio no identificadas, como gravámenes, embargos o condiciones resolutorias no detectadas previamente.</w:t>
            </w:r>
          </w:p>
        </w:tc>
        <w:tc>
          <w:tcPr>
            <w:tcW w:w="498" w:type="pct"/>
            <w:tcBorders>
              <w:top w:val="single" w:sz="4" w:space="0" w:color="auto"/>
              <w:left w:val="single" w:sz="4" w:space="0" w:color="auto"/>
              <w:bottom w:val="single" w:sz="4" w:space="0" w:color="auto"/>
              <w:right w:val="single" w:sz="4" w:space="0" w:color="auto"/>
            </w:tcBorders>
            <w:vAlign w:val="center"/>
            <w:hideMark/>
          </w:tcPr>
          <w:p w14:paraId="15CDCEA5" w14:textId="098DF4AA" w:rsidR="00B66BC9" w:rsidRPr="009D2A26" w:rsidRDefault="006250B7" w:rsidP="003F4EB4">
            <w:pPr>
              <w:jc w:val="both"/>
              <w:rPr>
                <w:rFonts w:ascii="Century Gothic" w:hAnsi="Century Gothic"/>
                <w:sz w:val="10"/>
                <w:szCs w:val="10"/>
                <w:lang w:eastAsia="es-CO"/>
              </w:rPr>
            </w:pPr>
            <w:r>
              <w:rPr>
                <w:rFonts w:ascii="Century Gothic" w:hAnsi="Century Gothic"/>
                <w:sz w:val="10"/>
                <w:szCs w:val="10"/>
                <w:lang w:eastAsia="es-CO"/>
              </w:rPr>
              <w:t xml:space="preserve">Afectación de la ejecución del contrato, incumplimiento de las obligaciones y actividades pactadas en el contrato. </w:t>
            </w:r>
          </w:p>
        </w:tc>
        <w:tc>
          <w:tcPr>
            <w:tcW w:w="122" w:type="pct"/>
            <w:tcBorders>
              <w:top w:val="single" w:sz="4" w:space="0" w:color="auto"/>
              <w:left w:val="single" w:sz="4" w:space="0" w:color="auto"/>
              <w:bottom w:val="single" w:sz="4" w:space="0" w:color="auto"/>
              <w:right w:val="single" w:sz="4" w:space="0" w:color="auto"/>
            </w:tcBorders>
            <w:noWrap/>
            <w:vAlign w:val="center"/>
            <w:hideMark/>
          </w:tcPr>
          <w:p w14:paraId="137D5C12"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1</w:t>
            </w:r>
          </w:p>
        </w:tc>
        <w:tc>
          <w:tcPr>
            <w:tcW w:w="122" w:type="pct"/>
            <w:tcBorders>
              <w:top w:val="single" w:sz="4" w:space="0" w:color="auto"/>
              <w:left w:val="single" w:sz="4" w:space="0" w:color="auto"/>
              <w:bottom w:val="single" w:sz="4" w:space="0" w:color="auto"/>
              <w:right w:val="single" w:sz="4" w:space="0" w:color="auto"/>
            </w:tcBorders>
            <w:noWrap/>
            <w:vAlign w:val="center"/>
            <w:hideMark/>
          </w:tcPr>
          <w:p w14:paraId="4B41E6FF" w14:textId="25EFD043" w:rsidR="00B66BC9" w:rsidRPr="009D2A26" w:rsidRDefault="006250B7" w:rsidP="003F4EB4">
            <w:pPr>
              <w:jc w:val="center"/>
              <w:rPr>
                <w:rFonts w:ascii="Century Gothic" w:hAnsi="Century Gothic"/>
                <w:sz w:val="10"/>
                <w:szCs w:val="10"/>
                <w:lang w:eastAsia="es-CO"/>
              </w:rPr>
            </w:pPr>
            <w:r>
              <w:rPr>
                <w:rFonts w:ascii="Century Gothic" w:hAnsi="Century Gothic"/>
                <w:sz w:val="10"/>
                <w:szCs w:val="10"/>
                <w:lang w:eastAsia="es-CO"/>
              </w:rPr>
              <w:t>2</w:t>
            </w:r>
          </w:p>
        </w:tc>
        <w:tc>
          <w:tcPr>
            <w:tcW w:w="122" w:type="pct"/>
            <w:tcBorders>
              <w:top w:val="single" w:sz="4" w:space="0" w:color="auto"/>
              <w:left w:val="single" w:sz="4" w:space="0" w:color="auto"/>
              <w:bottom w:val="single" w:sz="4" w:space="0" w:color="auto"/>
              <w:right w:val="single" w:sz="4" w:space="0" w:color="auto"/>
            </w:tcBorders>
            <w:noWrap/>
            <w:vAlign w:val="center"/>
            <w:hideMark/>
          </w:tcPr>
          <w:p w14:paraId="3A4790EA" w14:textId="7C155E26" w:rsidR="00B66BC9" w:rsidRPr="009D2A26" w:rsidRDefault="006250B7" w:rsidP="003F4EB4">
            <w:pPr>
              <w:jc w:val="center"/>
              <w:rPr>
                <w:rFonts w:ascii="Century Gothic" w:hAnsi="Century Gothic"/>
                <w:sz w:val="10"/>
                <w:szCs w:val="10"/>
                <w:lang w:eastAsia="es-CO"/>
              </w:rPr>
            </w:pPr>
            <w:r>
              <w:rPr>
                <w:rFonts w:ascii="Century Gothic" w:hAnsi="Century Gothic"/>
                <w:sz w:val="10"/>
                <w:szCs w:val="10"/>
                <w:lang w:eastAsia="es-CO"/>
              </w:rPr>
              <w:t>3</w:t>
            </w:r>
          </w:p>
        </w:tc>
        <w:tc>
          <w:tcPr>
            <w:tcW w:w="122" w:type="pct"/>
            <w:tcBorders>
              <w:top w:val="single" w:sz="4" w:space="0" w:color="auto"/>
              <w:left w:val="single" w:sz="4" w:space="0" w:color="auto"/>
              <w:bottom w:val="single" w:sz="4" w:space="0" w:color="auto"/>
              <w:right w:val="single" w:sz="4" w:space="0" w:color="auto"/>
            </w:tcBorders>
            <w:noWrap/>
            <w:textDirection w:val="btLr"/>
            <w:vAlign w:val="center"/>
            <w:hideMark/>
          </w:tcPr>
          <w:p w14:paraId="668F3766"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Bajo</w:t>
            </w:r>
          </w:p>
        </w:tc>
        <w:tc>
          <w:tcPr>
            <w:tcW w:w="394" w:type="pct"/>
            <w:tcBorders>
              <w:top w:val="single" w:sz="4" w:space="0" w:color="auto"/>
              <w:left w:val="single" w:sz="4" w:space="0" w:color="auto"/>
              <w:bottom w:val="single" w:sz="4" w:space="0" w:color="auto"/>
              <w:right w:val="single" w:sz="4" w:space="0" w:color="auto"/>
            </w:tcBorders>
            <w:vAlign w:val="center"/>
            <w:hideMark/>
          </w:tcPr>
          <w:p w14:paraId="1F4D2E75" w14:textId="25A254E3" w:rsidR="00B66BC9" w:rsidRPr="009D2A26" w:rsidRDefault="00B66BC9" w:rsidP="003F4EB4">
            <w:pPr>
              <w:jc w:val="both"/>
              <w:rPr>
                <w:rFonts w:ascii="Century Gothic" w:hAnsi="Century Gothic"/>
                <w:sz w:val="10"/>
                <w:szCs w:val="10"/>
                <w:lang w:eastAsia="es-CO"/>
              </w:rPr>
            </w:pPr>
            <w:r w:rsidRPr="009D2A26">
              <w:rPr>
                <w:rFonts w:ascii="Century Gothic" w:hAnsi="Century Gothic"/>
                <w:sz w:val="10"/>
                <w:szCs w:val="10"/>
                <w:lang w:eastAsia="es-CO"/>
              </w:rPr>
              <w:t>Este riesgo y sus consecuencias serán asumidos en su totalidad por el</w:t>
            </w:r>
            <w:r w:rsidR="009D3EAC">
              <w:rPr>
                <w:rFonts w:ascii="Century Gothic" w:hAnsi="Century Gothic"/>
                <w:sz w:val="10"/>
                <w:szCs w:val="10"/>
                <w:lang w:eastAsia="es-CO"/>
              </w:rPr>
              <w:t xml:space="preserve"> municipio</w:t>
            </w:r>
          </w:p>
        </w:tc>
        <w:tc>
          <w:tcPr>
            <w:tcW w:w="486" w:type="pct"/>
            <w:tcBorders>
              <w:top w:val="single" w:sz="4" w:space="0" w:color="auto"/>
              <w:left w:val="single" w:sz="4" w:space="0" w:color="auto"/>
              <w:bottom w:val="single" w:sz="4" w:space="0" w:color="auto"/>
              <w:right w:val="single" w:sz="4" w:space="0" w:color="auto"/>
            </w:tcBorders>
            <w:vAlign w:val="center"/>
            <w:hideMark/>
          </w:tcPr>
          <w:p w14:paraId="6EFBEF48" w14:textId="5F9F53C4" w:rsidR="00B66BC9" w:rsidRPr="009D2A26" w:rsidRDefault="009D3EAC" w:rsidP="003F4EB4">
            <w:pPr>
              <w:jc w:val="both"/>
              <w:rPr>
                <w:rFonts w:ascii="Century Gothic" w:hAnsi="Century Gothic"/>
                <w:sz w:val="10"/>
                <w:szCs w:val="10"/>
                <w:lang w:eastAsia="es-CO"/>
              </w:rPr>
            </w:pPr>
            <w:r>
              <w:rPr>
                <w:rFonts w:ascii="Century Gothic" w:hAnsi="Century Gothic"/>
                <w:sz w:val="10"/>
                <w:szCs w:val="10"/>
                <w:lang w:eastAsia="es-CO"/>
              </w:rPr>
              <w:t>Revisión de la documentación jurídica por un equipo especializado</w:t>
            </w:r>
          </w:p>
        </w:tc>
        <w:tc>
          <w:tcPr>
            <w:tcW w:w="122" w:type="pct"/>
            <w:tcBorders>
              <w:top w:val="single" w:sz="4" w:space="0" w:color="auto"/>
              <w:left w:val="single" w:sz="4" w:space="0" w:color="auto"/>
              <w:bottom w:val="single" w:sz="4" w:space="0" w:color="auto"/>
              <w:right w:val="single" w:sz="4" w:space="0" w:color="auto"/>
            </w:tcBorders>
            <w:noWrap/>
            <w:vAlign w:val="center"/>
            <w:hideMark/>
          </w:tcPr>
          <w:p w14:paraId="52178083"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1</w:t>
            </w:r>
          </w:p>
        </w:tc>
        <w:tc>
          <w:tcPr>
            <w:tcW w:w="122" w:type="pct"/>
            <w:tcBorders>
              <w:top w:val="single" w:sz="4" w:space="0" w:color="auto"/>
              <w:left w:val="single" w:sz="4" w:space="0" w:color="auto"/>
              <w:bottom w:val="single" w:sz="4" w:space="0" w:color="auto"/>
              <w:right w:val="single" w:sz="4" w:space="0" w:color="auto"/>
            </w:tcBorders>
            <w:noWrap/>
            <w:vAlign w:val="center"/>
            <w:hideMark/>
          </w:tcPr>
          <w:p w14:paraId="6AA9F608" w14:textId="7E5D7518" w:rsidR="00B66BC9" w:rsidRPr="009D2A26" w:rsidRDefault="009D3EAC" w:rsidP="003F4EB4">
            <w:pPr>
              <w:jc w:val="center"/>
              <w:rPr>
                <w:rFonts w:ascii="Century Gothic" w:hAnsi="Century Gothic"/>
                <w:sz w:val="10"/>
                <w:szCs w:val="10"/>
                <w:lang w:eastAsia="es-CO"/>
              </w:rPr>
            </w:pPr>
            <w:r>
              <w:rPr>
                <w:rFonts w:ascii="Century Gothic" w:hAnsi="Century Gothic"/>
                <w:sz w:val="10"/>
                <w:szCs w:val="10"/>
                <w:lang w:eastAsia="es-CO"/>
              </w:rPr>
              <w:t>2</w:t>
            </w:r>
          </w:p>
        </w:tc>
        <w:tc>
          <w:tcPr>
            <w:tcW w:w="122" w:type="pct"/>
            <w:tcBorders>
              <w:top w:val="single" w:sz="4" w:space="0" w:color="auto"/>
              <w:left w:val="single" w:sz="4" w:space="0" w:color="auto"/>
              <w:bottom w:val="single" w:sz="4" w:space="0" w:color="auto"/>
              <w:right w:val="single" w:sz="4" w:space="0" w:color="auto"/>
            </w:tcBorders>
            <w:noWrap/>
            <w:vAlign w:val="center"/>
            <w:hideMark/>
          </w:tcPr>
          <w:p w14:paraId="155085F2"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2</w:t>
            </w:r>
          </w:p>
        </w:tc>
        <w:tc>
          <w:tcPr>
            <w:tcW w:w="122" w:type="pct"/>
            <w:tcBorders>
              <w:top w:val="single" w:sz="4" w:space="0" w:color="auto"/>
              <w:left w:val="single" w:sz="4" w:space="0" w:color="auto"/>
              <w:bottom w:val="single" w:sz="4" w:space="0" w:color="auto"/>
              <w:right w:val="single" w:sz="4" w:space="0" w:color="auto"/>
            </w:tcBorders>
            <w:noWrap/>
            <w:textDirection w:val="btLr"/>
            <w:vAlign w:val="center"/>
            <w:hideMark/>
          </w:tcPr>
          <w:p w14:paraId="4D2F641D"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bajo</w:t>
            </w:r>
          </w:p>
        </w:tc>
        <w:tc>
          <w:tcPr>
            <w:tcW w:w="135" w:type="pct"/>
            <w:tcBorders>
              <w:top w:val="single" w:sz="4" w:space="0" w:color="auto"/>
              <w:left w:val="single" w:sz="4" w:space="0" w:color="auto"/>
              <w:bottom w:val="single" w:sz="4" w:space="0" w:color="auto"/>
              <w:right w:val="single" w:sz="4" w:space="0" w:color="auto"/>
            </w:tcBorders>
            <w:vAlign w:val="center"/>
            <w:hideMark/>
          </w:tcPr>
          <w:p w14:paraId="2E208627"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NO</w:t>
            </w:r>
          </w:p>
        </w:tc>
        <w:tc>
          <w:tcPr>
            <w:tcW w:w="122" w:type="pct"/>
            <w:tcBorders>
              <w:top w:val="single" w:sz="4" w:space="0" w:color="auto"/>
              <w:left w:val="single" w:sz="4" w:space="0" w:color="auto"/>
              <w:bottom w:val="single" w:sz="4" w:space="0" w:color="auto"/>
              <w:right w:val="single" w:sz="4" w:space="0" w:color="auto"/>
            </w:tcBorders>
            <w:textDirection w:val="btLr"/>
            <w:vAlign w:val="center"/>
            <w:hideMark/>
          </w:tcPr>
          <w:p w14:paraId="30C742F0" w14:textId="62621353" w:rsidR="00B66BC9" w:rsidRPr="009D2A26" w:rsidRDefault="009D3EAC" w:rsidP="007123B1">
            <w:pPr>
              <w:jc w:val="center"/>
              <w:rPr>
                <w:rFonts w:ascii="Century Gothic" w:hAnsi="Century Gothic"/>
                <w:sz w:val="10"/>
                <w:szCs w:val="10"/>
                <w:lang w:eastAsia="es-CO"/>
              </w:rPr>
            </w:pPr>
            <w:r>
              <w:rPr>
                <w:rFonts w:ascii="Century Gothic" w:hAnsi="Century Gothic"/>
                <w:sz w:val="10"/>
                <w:szCs w:val="10"/>
                <w:lang w:eastAsia="es-CO"/>
              </w:rPr>
              <w:t>Supervisor del contrato</w:t>
            </w:r>
          </w:p>
        </w:tc>
        <w:tc>
          <w:tcPr>
            <w:tcW w:w="122" w:type="pct"/>
            <w:tcBorders>
              <w:top w:val="single" w:sz="4" w:space="0" w:color="auto"/>
              <w:left w:val="single" w:sz="4" w:space="0" w:color="auto"/>
              <w:bottom w:val="single" w:sz="4" w:space="0" w:color="auto"/>
              <w:right w:val="single" w:sz="4" w:space="0" w:color="auto"/>
            </w:tcBorders>
            <w:textDirection w:val="btLr"/>
            <w:vAlign w:val="center"/>
            <w:hideMark/>
          </w:tcPr>
          <w:p w14:paraId="675FB093" w14:textId="678C4FDC" w:rsidR="00B66BC9" w:rsidRPr="009D2A26" w:rsidRDefault="009D3EAC" w:rsidP="003F4EB4">
            <w:pPr>
              <w:jc w:val="center"/>
              <w:rPr>
                <w:rFonts w:ascii="Century Gothic" w:hAnsi="Century Gothic"/>
                <w:sz w:val="10"/>
                <w:szCs w:val="10"/>
                <w:lang w:eastAsia="es-CO"/>
              </w:rPr>
            </w:pPr>
            <w:r>
              <w:rPr>
                <w:rFonts w:ascii="Century Gothic" w:hAnsi="Century Gothic"/>
                <w:sz w:val="10"/>
                <w:szCs w:val="10"/>
                <w:lang w:eastAsia="es-CO"/>
              </w:rPr>
              <w:t>Antes de la ejecución del contrato</w:t>
            </w:r>
          </w:p>
        </w:tc>
        <w:tc>
          <w:tcPr>
            <w:tcW w:w="491" w:type="pct"/>
            <w:tcBorders>
              <w:top w:val="single" w:sz="4" w:space="0" w:color="auto"/>
              <w:left w:val="single" w:sz="4" w:space="0" w:color="auto"/>
              <w:bottom w:val="single" w:sz="4" w:space="0" w:color="auto"/>
              <w:right w:val="single" w:sz="4" w:space="0" w:color="auto"/>
            </w:tcBorders>
            <w:vAlign w:val="center"/>
            <w:hideMark/>
          </w:tcPr>
          <w:p w14:paraId="5D05EADE" w14:textId="0CE09CAB" w:rsidR="00B66BC9" w:rsidRPr="009D2A26" w:rsidRDefault="009D3EAC" w:rsidP="003F4EB4">
            <w:pPr>
              <w:jc w:val="both"/>
              <w:rPr>
                <w:rFonts w:ascii="Century Gothic" w:hAnsi="Century Gothic"/>
                <w:sz w:val="10"/>
                <w:szCs w:val="10"/>
                <w:lang w:eastAsia="es-CO"/>
              </w:rPr>
            </w:pPr>
            <w:r>
              <w:rPr>
                <w:rFonts w:ascii="Century Gothic" w:hAnsi="Century Gothic"/>
                <w:sz w:val="10"/>
                <w:szCs w:val="10"/>
                <w:lang w:eastAsia="es-CO"/>
              </w:rPr>
              <w:t>Durante la etapa precontractual y hasta la adjudicación.</w:t>
            </w:r>
          </w:p>
        </w:tc>
        <w:tc>
          <w:tcPr>
            <w:tcW w:w="598" w:type="pct"/>
            <w:tcBorders>
              <w:top w:val="single" w:sz="4" w:space="0" w:color="auto"/>
              <w:left w:val="single" w:sz="4" w:space="0" w:color="auto"/>
              <w:bottom w:val="single" w:sz="4" w:space="0" w:color="auto"/>
              <w:right w:val="single" w:sz="4" w:space="0" w:color="auto"/>
            </w:tcBorders>
            <w:vAlign w:val="center"/>
            <w:hideMark/>
          </w:tcPr>
          <w:p w14:paraId="47101CF7" w14:textId="1FE6F542" w:rsidR="00B66BC9" w:rsidRPr="009D2A26" w:rsidRDefault="009D3EAC" w:rsidP="003F4EB4">
            <w:pPr>
              <w:jc w:val="both"/>
              <w:rPr>
                <w:rFonts w:ascii="Century Gothic" w:hAnsi="Century Gothic"/>
                <w:sz w:val="10"/>
                <w:szCs w:val="10"/>
                <w:lang w:eastAsia="es-CO"/>
              </w:rPr>
            </w:pPr>
            <w:r>
              <w:rPr>
                <w:rFonts w:ascii="Century Gothic" w:hAnsi="Century Gothic"/>
                <w:sz w:val="10"/>
                <w:szCs w:val="10"/>
                <w:lang w:eastAsia="es-CO"/>
              </w:rPr>
              <w:t>Verificación exhaustiva a través de estudio de título por personal especializado</w:t>
            </w:r>
          </w:p>
        </w:tc>
        <w:tc>
          <w:tcPr>
            <w:tcW w:w="122" w:type="pct"/>
            <w:tcBorders>
              <w:top w:val="single" w:sz="4" w:space="0" w:color="auto"/>
              <w:left w:val="single" w:sz="4" w:space="0" w:color="auto"/>
              <w:bottom w:val="single" w:sz="4" w:space="0" w:color="auto"/>
              <w:right w:val="single" w:sz="4" w:space="0" w:color="auto"/>
            </w:tcBorders>
            <w:textDirection w:val="btLr"/>
            <w:vAlign w:val="center"/>
            <w:hideMark/>
          </w:tcPr>
          <w:p w14:paraId="50341329" w14:textId="7A5BB419" w:rsidR="00B66BC9" w:rsidRPr="009D2A26" w:rsidRDefault="009D3EAC" w:rsidP="003F4EB4">
            <w:pPr>
              <w:jc w:val="center"/>
              <w:rPr>
                <w:rFonts w:ascii="Century Gothic" w:hAnsi="Century Gothic"/>
                <w:sz w:val="10"/>
                <w:szCs w:val="10"/>
                <w:lang w:eastAsia="es-CO"/>
              </w:rPr>
            </w:pPr>
            <w:r>
              <w:rPr>
                <w:rFonts w:ascii="Century Gothic" w:hAnsi="Century Gothic"/>
                <w:sz w:val="10"/>
                <w:szCs w:val="10"/>
                <w:lang w:eastAsia="es-CO"/>
              </w:rPr>
              <w:t>Previo a la adjudicación</w:t>
            </w:r>
          </w:p>
        </w:tc>
      </w:tr>
      <w:tr w:rsidR="009D3EAC" w:rsidRPr="009D2A26" w14:paraId="44F65E35" w14:textId="77777777" w:rsidTr="009D3EAC">
        <w:trPr>
          <w:trHeight w:val="1741"/>
        </w:trPr>
        <w:tc>
          <w:tcPr>
            <w:tcW w:w="155" w:type="pct"/>
            <w:tcBorders>
              <w:top w:val="single" w:sz="4" w:space="0" w:color="auto"/>
              <w:left w:val="single" w:sz="4" w:space="0" w:color="auto"/>
              <w:bottom w:val="single" w:sz="4" w:space="0" w:color="auto"/>
              <w:right w:val="single" w:sz="4" w:space="0" w:color="auto"/>
            </w:tcBorders>
            <w:noWrap/>
            <w:vAlign w:val="center"/>
            <w:hideMark/>
          </w:tcPr>
          <w:p w14:paraId="5AE3CC83" w14:textId="2B191C18" w:rsidR="00B66BC9" w:rsidRPr="009D2A26" w:rsidRDefault="009D3EAC" w:rsidP="003F4EB4">
            <w:pPr>
              <w:jc w:val="center"/>
              <w:rPr>
                <w:rFonts w:ascii="Century Gothic" w:hAnsi="Century Gothic"/>
                <w:sz w:val="10"/>
                <w:szCs w:val="10"/>
                <w:lang w:eastAsia="es-CO"/>
              </w:rPr>
            </w:pPr>
            <w:r>
              <w:rPr>
                <w:rFonts w:ascii="Century Gothic" w:hAnsi="Century Gothic"/>
                <w:sz w:val="10"/>
                <w:szCs w:val="10"/>
                <w:lang w:eastAsia="es-CO"/>
              </w:rPr>
              <w:lastRenderedPageBreak/>
              <w:t>5</w:t>
            </w:r>
          </w:p>
        </w:tc>
        <w:tc>
          <w:tcPr>
            <w:tcW w:w="122" w:type="pct"/>
            <w:tcBorders>
              <w:top w:val="single" w:sz="4" w:space="0" w:color="auto"/>
              <w:left w:val="single" w:sz="4" w:space="0" w:color="auto"/>
              <w:bottom w:val="single" w:sz="4" w:space="0" w:color="auto"/>
              <w:right w:val="single" w:sz="4" w:space="0" w:color="auto"/>
            </w:tcBorders>
            <w:noWrap/>
            <w:textDirection w:val="btLr"/>
            <w:vAlign w:val="center"/>
            <w:hideMark/>
          </w:tcPr>
          <w:p w14:paraId="7029957A"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General</w:t>
            </w:r>
          </w:p>
        </w:tc>
        <w:tc>
          <w:tcPr>
            <w:tcW w:w="122" w:type="pct"/>
            <w:tcBorders>
              <w:top w:val="single" w:sz="4" w:space="0" w:color="auto"/>
              <w:left w:val="single" w:sz="4" w:space="0" w:color="auto"/>
              <w:bottom w:val="single" w:sz="4" w:space="0" w:color="auto"/>
              <w:right w:val="single" w:sz="4" w:space="0" w:color="auto"/>
            </w:tcBorders>
            <w:noWrap/>
            <w:textDirection w:val="btLr"/>
            <w:vAlign w:val="center"/>
            <w:hideMark/>
          </w:tcPr>
          <w:p w14:paraId="06586C00"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Externo</w:t>
            </w:r>
          </w:p>
        </w:tc>
        <w:tc>
          <w:tcPr>
            <w:tcW w:w="122" w:type="pct"/>
            <w:tcBorders>
              <w:top w:val="single" w:sz="4" w:space="0" w:color="auto"/>
              <w:left w:val="single" w:sz="4" w:space="0" w:color="auto"/>
              <w:bottom w:val="single" w:sz="4" w:space="0" w:color="auto"/>
              <w:right w:val="single" w:sz="4" w:space="0" w:color="auto"/>
            </w:tcBorders>
            <w:noWrap/>
            <w:textDirection w:val="btLr"/>
            <w:vAlign w:val="center"/>
            <w:hideMark/>
          </w:tcPr>
          <w:p w14:paraId="0933E716"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Ejecución</w:t>
            </w:r>
          </w:p>
        </w:tc>
        <w:tc>
          <w:tcPr>
            <w:tcW w:w="122" w:type="pct"/>
            <w:tcBorders>
              <w:top w:val="single" w:sz="4" w:space="0" w:color="auto"/>
              <w:left w:val="single" w:sz="4" w:space="0" w:color="auto"/>
              <w:bottom w:val="single" w:sz="4" w:space="0" w:color="auto"/>
              <w:right w:val="single" w:sz="4" w:space="0" w:color="auto"/>
            </w:tcBorders>
            <w:noWrap/>
            <w:textDirection w:val="btLr"/>
            <w:vAlign w:val="center"/>
            <w:hideMark/>
          </w:tcPr>
          <w:p w14:paraId="2734FB7A"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Financiero</w:t>
            </w:r>
          </w:p>
        </w:tc>
        <w:tc>
          <w:tcPr>
            <w:tcW w:w="415" w:type="pct"/>
            <w:tcBorders>
              <w:top w:val="single" w:sz="4" w:space="0" w:color="auto"/>
              <w:left w:val="single" w:sz="4" w:space="0" w:color="auto"/>
              <w:bottom w:val="single" w:sz="4" w:space="0" w:color="auto"/>
              <w:right w:val="single" w:sz="4" w:space="0" w:color="auto"/>
            </w:tcBorders>
            <w:vAlign w:val="center"/>
            <w:hideMark/>
          </w:tcPr>
          <w:p w14:paraId="36A051E9" w14:textId="77777777" w:rsidR="00B66BC9" w:rsidRPr="009D2A26" w:rsidRDefault="00B66BC9" w:rsidP="003F4EB4">
            <w:pPr>
              <w:jc w:val="both"/>
              <w:rPr>
                <w:rFonts w:ascii="Century Gothic" w:hAnsi="Century Gothic"/>
                <w:sz w:val="10"/>
                <w:szCs w:val="10"/>
                <w:lang w:eastAsia="es-CO"/>
              </w:rPr>
            </w:pPr>
            <w:r w:rsidRPr="009D2A26">
              <w:rPr>
                <w:rFonts w:ascii="Century Gothic" w:hAnsi="Century Gothic"/>
                <w:sz w:val="10"/>
                <w:szCs w:val="10"/>
                <w:lang w:eastAsia="es-CO"/>
              </w:rPr>
              <w:t>Cambios en  la legislación tributaria municipal</w:t>
            </w:r>
          </w:p>
        </w:tc>
        <w:tc>
          <w:tcPr>
            <w:tcW w:w="498" w:type="pct"/>
            <w:tcBorders>
              <w:top w:val="single" w:sz="4" w:space="0" w:color="auto"/>
              <w:left w:val="single" w:sz="4" w:space="0" w:color="auto"/>
              <w:bottom w:val="single" w:sz="4" w:space="0" w:color="auto"/>
              <w:right w:val="single" w:sz="4" w:space="0" w:color="auto"/>
            </w:tcBorders>
            <w:vAlign w:val="center"/>
            <w:hideMark/>
          </w:tcPr>
          <w:p w14:paraId="3F732246" w14:textId="77777777" w:rsidR="00B66BC9" w:rsidRPr="009D2A26" w:rsidRDefault="00B66BC9" w:rsidP="003F4EB4">
            <w:pPr>
              <w:jc w:val="both"/>
              <w:rPr>
                <w:rFonts w:ascii="Century Gothic" w:hAnsi="Century Gothic"/>
                <w:sz w:val="10"/>
                <w:szCs w:val="10"/>
                <w:lang w:eastAsia="es-CO"/>
              </w:rPr>
            </w:pPr>
            <w:r w:rsidRPr="009D2A26">
              <w:rPr>
                <w:rFonts w:ascii="Century Gothic" w:hAnsi="Century Gothic"/>
                <w:sz w:val="10"/>
                <w:szCs w:val="10"/>
                <w:lang w:eastAsia="es-CO"/>
              </w:rPr>
              <w:t>Afectación en los valores liquidados y pagados al contratista como consecuencia de los impuestos, tasas y tarifas aplicados.</w:t>
            </w:r>
          </w:p>
        </w:tc>
        <w:tc>
          <w:tcPr>
            <w:tcW w:w="122" w:type="pct"/>
            <w:tcBorders>
              <w:top w:val="single" w:sz="4" w:space="0" w:color="auto"/>
              <w:left w:val="single" w:sz="4" w:space="0" w:color="auto"/>
              <w:bottom w:val="single" w:sz="4" w:space="0" w:color="auto"/>
              <w:right w:val="single" w:sz="4" w:space="0" w:color="auto"/>
            </w:tcBorders>
            <w:noWrap/>
            <w:vAlign w:val="center"/>
            <w:hideMark/>
          </w:tcPr>
          <w:p w14:paraId="3EF6ADF9"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1</w:t>
            </w:r>
          </w:p>
        </w:tc>
        <w:tc>
          <w:tcPr>
            <w:tcW w:w="122" w:type="pct"/>
            <w:tcBorders>
              <w:top w:val="single" w:sz="4" w:space="0" w:color="auto"/>
              <w:left w:val="single" w:sz="4" w:space="0" w:color="auto"/>
              <w:bottom w:val="single" w:sz="4" w:space="0" w:color="auto"/>
              <w:right w:val="single" w:sz="4" w:space="0" w:color="auto"/>
            </w:tcBorders>
            <w:noWrap/>
            <w:vAlign w:val="center"/>
            <w:hideMark/>
          </w:tcPr>
          <w:p w14:paraId="187CFB6E"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1</w:t>
            </w:r>
          </w:p>
        </w:tc>
        <w:tc>
          <w:tcPr>
            <w:tcW w:w="122" w:type="pct"/>
            <w:tcBorders>
              <w:top w:val="single" w:sz="4" w:space="0" w:color="auto"/>
              <w:left w:val="single" w:sz="4" w:space="0" w:color="auto"/>
              <w:bottom w:val="single" w:sz="4" w:space="0" w:color="auto"/>
              <w:right w:val="single" w:sz="4" w:space="0" w:color="auto"/>
            </w:tcBorders>
            <w:noWrap/>
            <w:vAlign w:val="center"/>
            <w:hideMark/>
          </w:tcPr>
          <w:p w14:paraId="0DC679DD"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2</w:t>
            </w:r>
          </w:p>
        </w:tc>
        <w:tc>
          <w:tcPr>
            <w:tcW w:w="122" w:type="pct"/>
            <w:tcBorders>
              <w:top w:val="single" w:sz="4" w:space="0" w:color="auto"/>
              <w:left w:val="single" w:sz="4" w:space="0" w:color="auto"/>
              <w:bottom w:val="single" w:sz="4" w:space="0" w:color="auto"/>
              <w:right w:val="single" w:sz="4" w:space="0" w:color="auto"/>
            </w:tcBorders>
            <w:noWrap/>
            <w:textDirection w:val="btLr"/>
            <w:vAlign w:val="center"/>
            <w:hideMark/>
          </w:tcPr>
          <w:p w14:paraId="123DD107"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Bajo</w:t>
            </w:r>
          </w:p>
        </w:tc>
        <w:tc>
          <w:tcPr>
            <w:tcW w:w="394" w:type="pct"/>
            <w:tcBorders>
              <w:top w:val="single" w:sz="4" w:space="0" w:color="auto"/>
              <w:left w:val="single" w:sz="4" w:space="0" w:color="auto"/>
              <w:bottom w:val="single" w:sz="4" w:space="0" w:color="auto"/>
              <w:right w:val="single" w:sz="4" w:space="0" w:color="auto"/>
            </w:tcBorders>
            <w:vAlign w:val="center"/>
            <w:hideMark/>
          </w:tcPr>
          <w:p w14:paraId="6888C6CB" w14:textId="666BCDD1" w:rsidR="00B66BC9" w:rsidRPr="009D2A26" w:rsidRDefault="00B66BC9" w:rsidP="004B0D27">
            <w:pPr>
              <w:jc w:val="both"/>
              <w:rPr>
                <w:rFonts w:ascii="Century Gothic" w:hAnsi="Century Gothic"/>
                <w:sz w:val="10"/>
                <w:szCs w:val="10"/>
                <w:lang w:eastAsia="es-CO"/>
              </w:rPr>
            </w:pPr>
            <w:r w:rsidRPr="009D2A26">
              <w:rPr>
                <w:rFonts w:ascii="Century Gothic" w:hAnsi="Century Gothic"/>
                <w:sz w:val="10"/>
                <w:szCs w:val="10"/>
                <w:lang w:eastAsia="es-CO"/>
              </w:rPr>
              <w:t xml:space="preserve">Este riesgo es asumido por </w:t>
            </w:r>
            <w:r w:rsidR="004B0D27" w:rsidRPr="004B0D27">
              <w:rPr>
                <w:rFonts w:ascii="Century Gothic" w:hAnsi="Century Gothic"/>
                <w:color w:val="FF0000"/>
                <w:sz w:val="10"/>
                <w:szCs w:val="10"/>
                <w:lang w:eastAsia="es-CO"/>
              </w:rPr>
              <w:t>ambas partes</w:t>
            </w:r>
          </w:p>
        </w:tc>
        <w:tc>
          <w:tcPr>
            <w:tcW w:w="486" w:type="pct"/>
            <w:tcBorders>
              <w:top w:val="single" w:sz="4" w:space="0" w:color="auto"/>
              <w:left w:val="single" w:sz="4" w:space="0" w:color="auto"/>
              <w:bottom w:val="single" w:sz="4" w:space="0" w:color="auto"/>
              <w:right w:val="single" w:sz="4" w:space="0" w:color="auto"/>
            </w:tcBorders>
            <w:vAlign w:val="center"/>
            <w:hideMark/>
          </w:tcPr>
          <w:p w14:paraId="623F3E00" w14:textId="77777777" w:rsidR="00B66BC9" w:rsidRPr="009D2A26" w:rsidRDefault="00B66BC9" w:rsidP="003F4EB4">
            <w:pPr>
              <w:jc w:val="both"/>
              <w:rPr>
                <w:rFonts w:ascii="Century Gothic" w:hAnsi="Century Gothic"/>
                <w:sz w:val="10"/>
                <w:szCs w:val="10"/>
                <w:lang w:eastAsia="es-CO"/>
              </w:rPr>
            </w:pPr>
            <w:r w:rsidRPr="009D2A26">
              <w:rPr>
                <w:rFonts w:ascii="Century Gothic" w:hAnsi="Century Gothic"/>
                <w:sz w:val="10"/>
                <w:szCs w:val="10"/>
                <w:lang w:eastAsia="es-CO"/>
              </w:rPr>
              <w:t>Los efectos, favorables o desfavorables, de las variaciones en la legislación tributaria, de tal manera que la administración municipal no asumirá los efectos derivados de la variación de las tarifas impositivas, la creación de nuevos impuestos, la supresión o modificación de los existentes, y en general cualquier evento que modifique las condiciones tributarias existentes al momento de la presentación de la propuesta.</w:t>
            </w:r>
          </w:p>
        </w:tc>
        <w:tc>
          <w:tcPr>
            <w:tcW w:w="122" w:type="pct"/>
            <w:tcBorders>
              <w:top w:val="single" w:sz="4" w:space="0" w:color="auto"/>
              <w:left w:val="single" w:sz="4" w:space="0" w:color="auto"/>
              <w:bottom w:val="single" w:sz="4" w:space="0" w:color="auto"/>
              <w:right w:val="single" w:sz="4" w:space="0" w:color="auto"/>
            </w:tcBorders>
            <w:noWrap/>
            <w:vAlign w:val="center"/>
            <w:hideMark/>
          </w:tcPr>
          <w:p w14:paraId="2F3A6130"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1</w:t>
            </w:r>
          </w:p>
        </w:tc>
        <w:tc>
          <w:tcPr>
            <w:tcW w:w="122" w:type="pct"/>
            <w:tcBorders>
              <w:top w:val="single" w:sz="4" w:space="0" w:color="auto"/>
              <w:left w:val="single" w:sz="4" w:space="0" w:color="auto"/>
              <w:bottom w:val="single" w:sz="4" w:space="0" w:color="auto"/>
              <w:right w:val="single" w:sz="4" w:space="0" w:color="auto"/>
            </w:tcBorders>
            <w:noWrap/>
            <w:vAlign w:val="center"/>
            <w:hideMark/>
          </w:tcPr>
          <w:p w14:paraId="6DAF4A72"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1</w:t>
            </w:r>
          </w:p>
        </w:tc>
        <w:tc>
          <w:tcPr>
            <w:tcW w:w="122" w:type="pct"/>
            <w:tcBorders>
              <w:top w:val="single" w:sz="4" w:space="0" w:color="auto"/>
              <w:left w:val="single" w:sz="4" w:space="0" w:color="auto"/>
              <w:bottom w:val="single" w:sz="4" w:space="0" w:color="auto"/>
              <w:right w:val="single" w:sz="4" w:space="0" w:color="auto"/>
            </w:tcBorders>
            <w:noWrap/>
            <w:vAlign w:val="center"/>
            <w:hideMark/>
          </w:tcPr>
          <w:p w14:paraId="78C7F9B6"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2</w:t>
            </w:r>
          </w:p>
        </w:tc>
        <w:tc>
          <w:tcPr>
            <w:tcW w:w="122" w:type="pct"/>
            <w:tcBorders>
              <w:top w:val="single" w:sz="4" w:space="0" w:color="auto"/>
              <w:left w:val="single" w:sz="4" w:space="0" w:color="auto"/>
              <w:bottom w:val="single" w:sz="4" w:space="0" w:color="auto"/>
              <w:right w:val="single" w:sz="4" w:space="0" w:color="auto"/>
            </w:tcBorders>
            <w:noWrap/>
            <w:textDirection w:val="btLr"/>
            <w:vAlign w:val="center"/>
            <w:hideMark/>
          </w:tcPr>
          <w:p w14:paraId="2AC3B687"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bajo</w:t>
            </w:r>
          </w:p>
        </w:tc>
        <w:tc>
          <w:tcPr>
            <w:tcW w:w="135" w:type="pct"/>
            <w:tcBorders>
              <w:top w:val="single" w:sz="4" w:space="0" w:color="auto"/>
              <w:left w:val="single" w:sz="4" w:space="0" w:color="auto"/>
              <w:bottom w:val="single" w:sz="4" w:space="0" w:color="auto"/>
              <w:right w:val="single" w:sz="4" w:space="0" w:color="auto"/>
            </w:tcBorders>
            <w:vAlign w:val="center"/>
            <w:hideMark/>
          </w:tcPr>
          <w:p w14:paraId="313E12D0"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NO</w:t>
            </w:r>
          </w:p>
        </w:tc>
        <w:tc>
          <w:tcPr>
            <w:tcW w:w="122" w:type="pct"/>
            <w:tcBorders>
              <w:top w:val="single" w:sz="4" w:space="0" w:color="auto"/>
              <w:left w:val="single" w:sz="4" w:space="0" w:color="auto"/>
              <w:bottom w:val="single" w:sz="4" w:space="0" w:color="auto"/>
              <w:right w:val="single" w:sz="4" w:space="0" w:color="auto"/>
            </w:tcBorders>
            <w:textDirection w:val="btLr"/>
            <w:vAlign w:val="center"/>
            <w:hideMark/>
          </w:tcPr>
          <w:p w14:paraId="35649120" w14:textId="77777777" w:rsidR="00B66BC9" w:rsidRPr="009D2A26" w:rsidRDefault="00B66BC9" w:rsidP="003F4EB4">
            <w:pPr>
              <w:jc w:val="center"/>
              <w:rPr>
                <w:rFonts w:ascii="Century Gothic" w:hAnsi="Century Gothic"/>
                <w:sz w:val="10"/>
                <w:szCs w:val="10"/>
                <w:lang w:eastAsia="es-CO"/>
              </w:rPr>
            </w:pPr>
            <w:r>
              <w:rPr>
                <w:rFonts w:ascii="Century Gothic" w:hAnsi="Century Gothic"/>
                <w:sz w:val="10"/>
                <w:szCs w:val="10"/>
                <w:lang w:eastAsia="es-CO"/>
              </w:rPr>
              <w:t>Municipio de Manizales</w:t>
            </w:r>
          </w:p>
        </w:tc>
        <w:tc>
          <w:tcPr>
            <w:tcW w:w="122" w:type="pct"/>
            <w:tcBorders>
              <w:top w:val="single" w:sz="4" w:space="0" w:color="auto"/>
              <w:left w:val="single" w:sz="4" w:space="0" w:color="auto"/>
              <w:bottom w:val="single" w:sz="4" w:space="0" w:color="auto"/>
              <w:right w:val="single" w:sz="4" w:space="0" w:color="auto"/>
            </w:tcBorders>
            <w:textDirection w:val="btLr"/>
            <w:vAlign w:val="center"/>
            <w:hideMark/>
          </w:tcPr>
          <w:p w14:paraId="6E20511D"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Una vez se conozca el marco normativo</w:t>
            </w:r>
          </w:p>
        </w:tc>
        <w:tc>
          <w:tcPr>
            <w:tcW w:w="491" w:type="pct"/>
            <w:tcBorders>
              <w:top w:val="single" w:sz="4" w:space="0" w:color="auto"/>
              <w:left w:val="single" w:sz="4" w:space="0" w:color="auto"/>
              <w:bottom w:val="single" w:sz="4" w:space="0" w:color="auto"/>
              <w:right w:val="single" w:sz="4" w:space="0" w:color="auto"/>
            </w:tcBorders>
            <w:vAlign w:val="center"/>
            <w:hideMark/>
          </w:tcPr>
          <w:p w14:paraId="68D4B33A" w14:textId="77777777" w:rsidR="00B66BC9" w:rsidRPr="009D2A26" w:rsidRDefault="00B66BC9" w:rsidP="003F4EB4">
            <w:pPr>
              <w:jc w:val="both"/>
              <w:rPr>
                <w:rFonts w:ascii="Century Gothic" w:hAnsi="Century Gothic"/>
                <w:sz w:val="10"/>
                <w:szCs w:val="10"/>
                <w:lang w:eastAsia="es-CO"/>
              </w:rPr>
            </w:pPr>
            <w:r w:rsidRPr="009D2A26">
              <w:rPr>
                <w:rFonts w:ascii="Century Gothic" w:hAnsi="Century Gothic"/>
                <w:sz w:val="10"/>
                <w:szCs w:val="10"/>
                <w:lang w:eastAsia="es-CO"/>
              </w:rPr>
              <w:t>Hasta el momento de perfeccionar el cambio normativo en el contrato</w:t>
            </w:r>
          </w:p>
        </w:tc>
        <w:tc>
          <w:tcPr>
            <w:tcW w:w="598" w:type="pct"/>
            <w:tcBorders>
              <w:top w:val="single" w:sz="4" w:space="0" w:color="auto"/>
              <w:left w:val="single" w:sz="4" w:space="0" w:color="auto"/>
              <w:bottom w:val="single" w:sz="4" w:space="0" w:color="auto"/>
              <w:right w:val="single" w:sz="4" w:space="0" w:color="auto"/>
            </w:tcBorders>
            <w:vAlign w:val="center"/>
            <w:hideMark/>
          </w:tcPr>
          <w:p w14:paraId="42ECB547" w14:textId="77777777" w:rsidR="00B66BC9" w:rsidRPr="009D2A26" w:rsidRDefault="00B66BC9" w:rsidP="003F4EB4">
            <w:pPr>
              <w:jc w:val="both"/>
              <w:rPr>
                <w:rFonts w:ascii="Century Gothic" w:hAnsi="Century Gothic"/>
                <w:sz w:val="10"/>
                <w:szCs w:val="10"/>
                <w:lang w:eastAsia="es-CO"/>
              </w:rPr>
            </w:pPr>
            <w:r w:rsidRPr="009D2A26">
              <w:rPr>
                <w:rFonts w:ascii="Century Gothic" w:hAnsi="Century Gothic"/>
                <w:sz w:val="10"/>
                <w:szCs w:val="10"/>
                <w:lang w:eastAsia="es-CO"/>
              </w:rPr>
              <w:t>Revisión de las normas y leyes tributarias en forma periódica.</w:t>
            </w:r>
          </w:p>
        </w:tc>
        <w:tc>
          <w:tcPr>
            <w:tcW w:w="122" w:type="pct"/>
            <w:tcBorders>
              <w:top w:val="single" w:sz="4" w:space="0" w:color="auto"/>
              <w:left w:val="single" w:sz="4" w:space="0" w:color="auto"/>
              <w:bottom w:val="single" w:sz="4" w:space="0" w:color="auto"/>
              <w:right w:val="single" w:sz="4" w:space="0" w:color="auto"/>
            </w:tcBorders>
            <w:textDirection w:val="btLr"/>
            <w:vAlign w:val="center"/>
            <w:hideMark/>
          </w:tcPr>
          <w:p w14:paraId="0DF32C47"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Mensual</w:t>
            </w:r>
          </w:p>
        </w:tc>
      </w:tr>
      <w:tr w:rsidR="009D3EAC" w:rsidRPr="00184778" w14:paraId="08842122" w14:textId="77777777" w:rsidTr="009D3EAC">
        <w:trPr>
          <w:trHeight w:val="1534"/>
        </w:trPr>
        <w:tc>
          <w:tcPr>
            <w:tcW w:w="155" w:type="pct"/>
            <w:tcBorders>
              <w:top w:val="single" w:sz="4" w:space="0" w:color="auto"/>
              <w:left w:val="single" w:sz="4" w:space="0" w:color="auto"/>
              <w:bottom w:val="single" w:sz="4" w:space="0" w:color="auto"/>
              <w:right w:val="single" w:sz="4" w:space="0" w:color="auto"/>
            </w:tcBorders>
            <w:noWrap/>
            <w:vAlign w:val="center"/>
          </w:tcPr>
          <w:p w14:paraId="3A88FCDB" w14:textId="7D5785AE" w:rsidR="00B66BC9" w:rsidRPr="009D2A26" w:rsidRDefault="009D3EAC" w:rsidP="007123B1">
            <w:pPr>
              <w:rPr>
                <w:rFonts w:ascii="Century Gothic" w:hAnsi="Century Gothic"/>
                <w:sz w:val="10"/>
                <w:szCs w:val="10"/>
                <w:lang w:eastAsia="es-CO"/>
              </w:rPr>
            </w:pPr>
            <w:r>
              <w:rPr>
                <w:rFonts w:ascii="Century Gothic" w:hAnsi="Century Gothic"/>
                <w:sz w:val="10"/>
                <w:szCs w:val="10"/>
                <w:lang w:eastAsia="es-CO"/>
              </w:rPr>
              <w:t>6</w:t>
            </w:r>
          </w:p>
        </w:tc>
        <w:tc>
          <w:tcPr>
            <w:tcW w:w="122" w:type="pct"/>
            <w:tcBorders>
              <w:top w:val="single" w:sz="4" w:space="0" w:color="auto"/>
              <w:left w:val="single" w:sz="4" w:space="0" w:color="auto"/>
              <w:bottom w:val="single" w:sz="4" w:space="0" w:color="auto"/>
              <w:right w:val="single" w:sz="4" w:space="0" w:color="auto"/>
            </w:tcBorders>
            <w:noWrap/>
            <w:textDirection w:val="btLr"/>
            <w:vAlign w:val="center"/>
          </w:tcPr>
          <w:p w14:paraId="34594316"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General</w:t>
            </w:r>
          </w:p>
        </w:tc>
        <w:tc>
          <w:tcPr>
            <w:tcW w:w="122" w:type="pct"/>
            <w:tcBorders>
              <w:top w:val="single" w:sz="4" w:space="0" w:color="auto"/>
              <w:left w:val="single" w:sz="4" w:space="0" w:color="auto"/>
              <w:bottom w:val="single" w:sz="4" w:space="0" w:color="auto"/>
              <w:right w:val="single" w:sz="4" w:space="0" w:color="auto"/>
            </w:tcBorders>
            <w:noWrap/>
            <w:textDirection w:val="btLr"/>
            <w:vAlign w:val="center"/>
          </w:tcPr>
          <w:p w14:paraId="5F6F818D"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Externo</w:t>
            </w:r>
          </w:p>
        </w:tc>
        <w:tc>
          <w:tcPr>
            <w:tcW w:w="122" w:type="pct"/>
            <w:tcBorders>
              <w:top w:val="single" w:sz="4" w:space="0" w:color="auto"/>
              <w:left w:val="single" w:sz="4" w:space="0" w:color="auto"/>
              <w:bottom w:val="single" w:sz="4" w:space="0" w:color="auto"/>
              <w:right w:val="single" w:sz="4" w:space="0" w:color="auto"/>
            </w:tcBorders>
            <w:noWrap/>
            <w:textDirection w:val="btLr"/>
            <w:vAlign w:val="center"/>
          </w:tcPr>
          <w:p w14:paraId="53C9E0E7"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Ejecución</w:t>
            </w:r>
          </w:p>
        </w:tc>
        <w:tc>
          <w:tcPr>
            <w:tcW w:w="122" w:type="pct"/>
            <w:tcBorders>
              <w:top w:val="single" w:sz="4" w:space="0" w:color="auto"/>
              <w:left w:val="single" w:sz="4" w:space="0" w:color="auto"/>
              <w:bottom w:val="single" w:sz="4" w:space="0" w:color="auto"/>
              <w:right w:val="single" w:sz="4" w:space="0" w:color="auto"/>
            </w:tcBorders>
            <w:noWrap/>
            <w:textDirection w:val="btLr"/>
            <w:vAlign w:val="center"/>
          </w:tcPr>
          <w:p w14:paraId="02C5E03A" w14:textId="77777777" w:rsidR="00B66BC9" w:rsidRPr="009D2A26" w:rsidRDefault="00B66BC9" w:rsidP="003F4EB4">
            <w:pPr>
              <w:jc w:val="center"/>
              <w:rPr>
                <w:rFonts w:ascii="Century Gothic" w:hAnsi="Century Gothic"/>
                <w:sz w:val="10"/>
                <w:szCs w:val="10"/>
                <w:lang w:eastAsia="es-CO"/>
              </w:rPr>
            </w:pPr>
            <w:r w:rsidRPr="009D2A26">
              <w:rPr>
                <w:rFonts w:ascii="Century Gothic" w:hAnsi="Century Gothic"/>
                <w:sz w:val="10"/>
                <w:szCs w:val="10"/>
                <w:lang w:eastAsia="es-CO"/>
              </w:rPr>
              <w:t>Financiero</w:t>
            </w:r>
          </w:p>
        </w:tc>
        <w:tc>
          <w:tcPr>
            <w:tcW w:w="415" w:type="pct"/>
            <w:tcBorders>
              <w:top w:val="single" w:sz="4" w:space="0" w:color="auto"/>
              <w:left w:val="single" w:sz="4" w:space="0" w:color="auto"/>
              <w:bottom w:val="single" w:sz="4" w:space="0" w:color="auto"/>
              <w:right w:val="single" w:sz="4" w:space="0" w:color="auto"/>
            </w:tcBorders>
            <w:vAlign w:val="center"/>
          </w:tcPr>
          <w:p w14:paraId="7C37D088" w14:textId="3641DAD2" w:rsidR="00B66BC9" w:rsidRPr="00184778" w:rsidRDefault="00B66BC9" w:rsidP="003F4EB4">
            <w:pPr>
              <w:jc w:val="both"/>
              <w:rPr>
                <w:rFonts w:ascii="Century Gothic" w:hAnsi="Century Gothic"/>
                <w:sz w:val="10"/>
                <w:szCs w:val="10"/>
                <w:lang w:eastAsia="es-CO"/>
              </w:rPr>
            </w:pPr>
            <w:r w:rsidRPr="00184778">
              <w:rPr>
                <w:rFonts w:ascii="Century Gothic" w:eastAsia="Quattrocento Sans" w:hAnsi="Century Gothic" w:cs="Quattrocento Sans"/>
                <w:color w:val="000000"/>
                <w:sz w:val="10"/>
                <w:szCs w:val="10"/>
              </w:rPr>
              <w:t xml:space="preserve">Se presenta por la situación de </w:t>
            </w:r>
            <w:r w:rsidR="00825E07" w:rsidRPr="00184778">
              <w:rPr>
                <w:rFonts w:ascii="Century Gothic" w:eastAsia="Quattrocento Sans" w:hAnsi="Century Gothic" w:cs="Quattrocento Sans"/>
                <w:color w:val="000000"/>
                <w:sz w:val="10"/>
                <w:szCs w:val="10"/>
              </w:rPr>
              <w:t>cualquier emergencia sanitaria</w:t>
            </w:r>
            <w:r w:rsidRPr="00184778">
              <w:rPr>
                <w:rFonts w:ascii="Century Gothic" w:eastAsia="Quattrocento Sans" w:hAnsi="Century Gothic" w:cs="Quattrocento Sans"/>
                <w:color w:val="000000"/>
                <w:sz w:val="10"/>
                <w:szCs w:val="10"/>
              </w:rPr>
              <w:t xml:space="preserve"> que ocasiona dificultades de tipo económico y social, las cuales inciden en la normal ejecución del contrato.</w:t>
            </w:r>
          </w:p>
        </w:tc>
        <w:tc>
          <w:tcPr>
            <w:tcW w:w="498" w:type="pct"/>
            <w:tcBorders>
              <w:top w:val="single" w:sz="4" w:space="0" w:color="auto"/>
              <w:left w:val="single" w:sz="4" w:space="0" w:color="auto"/>
              <w:bottom w:val="single" w:sz="4" w:space="0" w:color="auto"/>
              <w:right w:val="single" w:sz="4" w:space="0" w:color="auto"/>
            </w:tcBorders>
            <w:vAlign w:val="center"/>
          </w:tcPr>
          <w:p w14:paraId="0447EBD8" w14:textId="77777777" w:rsidR="00B66BC9" w:rsidRPr="00184778" w:rsidRDefault="00B66BC9" w:rsidP="003F4EB4">
            <w:pPr>
              <w:jc w:val="both"/>
              <w:rPr>
                <w:rFonts w:ascii="Century Gothic" w:hAnsi="Century Gothic"/>
                <w:sz w:val="10"/>
                <w:szCs w:val="10"/>
                <w:lang w:eastAsia="es-CO"/>
              </w:rPr>
            </w:pPr>
            <w:r w:rsidRPr="00184778">
              <w:rPr>
                <w:rFonts w:ascii="Century Gothic" w:eastAsia="Quattrocento Sans" w:hAnsi="Century Gothic" w:cs="Quattrocento Sans"/>
                <w:color w:val="000000"/>
                <w:sz w:val="10"/>
                <w:szCs w:val="10"/>
              </w:rPr>
              <w:t>Dificultades para el desarrollo y ejecución del contrato.</w:t>
            </w:r>
          </w:p>
        </w:tc>
        <w:tc>
          <w:tcPr>
            <w:tcW w:w="122" w:type="pct"/>
            <w:tcBorders>
              <w:top w:val="single" w:sz="4" w:space="0" w:color="auto"/>
              <w:left w:val="single" w:sz="4" w:space="0" w:color="auto"/>
              <w:bottom w:val="single" w:sz="4" w:space="0" w:color="auto"/>
              <w:right w:val="single" w:sz="4" w:space="0" w:color="auto"/>
            </w:tcBorders>
            <w:noWrap/>
            <w:vAlign w:val="center"/>
          </w:tcPr>
          <w:p w14:paraId="562F8061" w14:textId="77777777" w:rsidR="00B66BC9" w:rsidRPr="00184778" w:rsidRDefault="00B66BC9" w:rsidP="003F4EB4">
            <w:pPr>
              <w:jc w:val="center"/>
              <w:rPr>
                <w:rFonts w:ascii="Century Gothic" w:hAnsi="Century Gothic"/>
                <w:sz w:val="10"/>
                <w:szCs w:val="10"/>
                <w:lang w:eastAsia="es-CO"/>
              </w:rPr>
            </w:pPr>
            <w:r w:rsidRPr="00184778">
              <w:rPr>
                <w:rFonts w:ascii="Century Gothic" w:hAnsi="Century Gothic"/>
                <w:sz w:val="10"/>
                <w:szCs w:val="10"/>
                <w:lang w:eastAsia="es-CO"/>
              </w:rPr>
              <w:t>1</w:t>
            </w:r>
          </w:p>
        </w:tc>
        <w:tc>
          <w:tcPr>
            <w:tcW w:w="122" w:type="pct"/>
            <w:tcBorders>
              <w:top w:val="single" w:sz="4" w:space="0" w:color="auto"/>
              <w:left w:val="single" w:sz="4" w:space="0" w:color="auto"/>
              <w:bottom w:val="single" w:sz="4" w:space="0" w:color="auto"/>
              <w:right w:val="single" w:sz="4" w:space="0" w:color="auto"/>
            </w:tcBorders>
            <w:noWrap/>
            <w:vAlign w:val="center"/>
          </w:tcPr>
          <w:p w14:paraId="775CEAF1" w14:textId="77777777" w:rsidR="00B66BC9" w:rsidRPr="00184778" w:rsidRDefault="00B66BC9" w:rsidP="003F4EB4">
            <w:pPr>
              <w:jc w:val="center"/>
              <w:rPr>
                <w:rFonts w:ascii="Century Gothic" w:hAnsi="Century Gothic"/>
                <w:sz w:val="10"/>
                <w:szCs w:val="10"/>
                <w:lang w:eastAsia="es-CO"/>
              </w:rPr>
            </w:pPr>
            <w:r w:rsidRPr="00184778">
              <w:rPr>
                <w:rFonts w:ascii="Century Gothic" w:hAnsi="Century Gothic"/>
                <w:sz w:val="10"/>
                <w:szCs w:val="10"/>
                <w:lang w:eastAsia="es-CO"/>
              </w:rPr>
              <w:t>1</w:t>
            </w:r>
          </w:p>
        </w:tc>
        <w:tc>
          <w:tcPr>
            <w:tcW w:w="122" w:type="pct"/>
            <w:tcBorders>
              <w:top w:val="single" w:sz="4" w:space="0" w:color="auto"/>
              <w:left w:val="single" w:sz="4" w:space="0" w:color="auto"/>
              <w:bottom w:val="single" w:sz="4" w:space="0" w:color="auto"/>
              <w:right w:val="single" w:sz="4" w:space="0" w:color="auto"/>
            </w:tcBorders>
            <w:noWrap/>
            <w:vAlign w:val="center"/>
          </w:tcPr>
          <w:p w14:paraId="42AE1A5C" w14:textId="77777777" w:rsidR="00B66BC9" w:rsidRPr="00184778" w:rsidRDefault="00B66BC9" w:rsidP="003F4EB4">
            <w:pPr>
              <w:jc w:val="center"/>
              <w:rPr>
                <w:rFonts w:ascii="Century Gothic" w:hAnsi="Century Gothic"/>
                <w:sz w:val="10"/>
                <w:szCs w:val="10"/>
                <w:lang w:eastAsia="es-CO"/>
              </w:rPr>
            </w:pPr>
            <w:r w:rsidRPr="00184778">
              <w:rPr>
                <w:rFonts w:ascii="Century Gothic" w:hAnsi="Century Gothic"/>
                <w:sz w:val="10"/>
                <w:szCs w:val="10"/>
                <w:lang w:eastAsia="es-CO"/>
              </w:rPr>
              <w:t>2</w:t>
            </w:r>
          </w:p>
        </w:tc>
        <w:tc>
          <w:tcPr>
            <w:tcW w:w="122" w:type="pct"/>
            <w:tcBorders>
              <w:top w:val="single" w:sz="4" w:space="0" w:color="auto"/>
              <w:left w:val="single" w:sz="4" w:space="0" w:color="auto"/>
              <w:bottom w:val="single" w:sz="4" w:space="0" w:color="auto"/>
              <w:right w:val="single" w:sz="4" w:space="0" w:color="auto"/>
            </w:tcBorders>
            <w:noWrap/>
            <w:textDirection w:val="btLr"/>
            <w:vAlign w:val="center"/>
          </w:tcPr>
          <w:p w14:paraId="2C360A2C" w14:textId="77777777" w:rsidR="00B66BC9" w:rsidRPr="00184778" w:rsidRDefault="00B66BC9" w:rsidP="003F4EB4">
            <w:pPr>
              <w:jc w:val="center"/>
              <w:rPr>
                <w:rFonts w:ascii="Century Gothic" w:hAnsi="Century Gothic"/>
                <w:sz w:val="10"/>
                <w:szCs w:val="10"/>
                <w:lang w:eastAsia="es-CO"/>
              </w:rPr>
            </w:pPr>
            <w:r w:rsidRPr="00184778">
              <w:rPr>
                <w:rFonts w:ascii="Century Gothic" w:hAnsi="Century Gothic"/>
                <w:sz w:val="10"/>
                <w:szCs w:val="10"/>
                <w:lang w:eastAsia="es-CO"/>
              </w:rPr>
              <w:t>mayor</w:t>
            </w:r>
          </w:p>
        </w:tc>
        <w:tc>
          <w:tcPr>
            <w:tcW w:w="394" w:type="pct"/>
            <w:tcBorders>
              <w:top w:val="single" w:sz="4" w:space="0" w:color="auto"/>
              <w:left w:val="single" w:sz="4" w:space="0" w:color="auto"/>
              <w:bottom w:val="single" w:sz="4" w:space="0" w:color="auto"/>
              <w:right w:val="single" w:sz="4" w:space="0" w:color="auto"/>
            </w:tcBorders>
            <w:vAlign w:val="center"/>
          </w:tcPr>
          <w:p w14:paraId="30311027" w14:textId="66A7A789" w:rsidR="00B66BC9" w:rsidRPr="00184778" w:rsidRDefault="004B0D27" w:rsidP="003F4EB4">
            <w:pPr>
              <w:jc w:val="both"/>
              <w:rPr>
                <w:rFonts w:ascii="Century Gothic" w:hAnsi="Century Gothic"/>
                <w:sz w:val="10"/>
                <w:szCs w:val="10"/>
                <w:lang w:eastAsia="es-CO"/>
              </w:rPr>
            </w:pPr>
            <w:r w:rsidRPr="009D2A26">
              <w:rPr>
                <w:rFonts w:ascii="Century Gothic" w:hAnsi="Century Gothic"/>
                <w:sz w:val="10"/>
                <w:szCs w:val="10"/>
                <w:lang w:eastAsia="es-CO"/>
              </w:rPr>
              <w:t xml:space="preserve">Este riesgo es asumido por </w:t>
            </w:r>
            <w:r w:rsidRPr="004B0D27">
              <w:rPr>
                <w:rFonts w:ascii="Century Gothic" w:hAnsi="Century Gothic"/>
                <w:color w:val="FF0000"/>
                <w:sz w:val="10"/>
                <w:szCs w:val="10"/>
                <w:lang w:eastAsia="es-CO"/>
              </w:rPr>
              <w:t>ambas partes</w:t>
            </w:r>
          </w:p>
        </w:tc>
        <w:tc>
          <w:tcPr>
            <w:tcW w:w="486" w:type="pct"/>
            <w:tcBorders>
              <w:top w:val="single" w:sz="4" w:space="0" w:color="auto"/>
              <w:left w:val="single" w:sz="4" w:space="0" w:color="auto"/>
              <w:bottom w:val="single" w:sz="4" w:space="0" w:color="auto"/>
              <w:right w:val="single" w:sz="4" w:space="0" w:color="auto"/>
            </w:tcBorders>
            <w:vAlign w:val="center"/>
          </w:tcPr>
          <w:p w14:paraId="65457DA9" w14:textId="77777777" w:rsidR="00B66BC9" w:rsidRPr="00184778" w:rsidRDefault="00B66BC9" w:rsidP="003F4EB4">
            <w:pPr>
              <w:jc w:val="both"/>
              <w:rPr>
                <w:rFonts w:ascii="Century Gothic" w:hAnsi="Century Gothic"/>
                <w:sz w:val="10"/>
                <w:szCs w:val="10"/>
                <w:lang w:eastAsia="es-CO"/>
              </w:rPr>
            </w:pPr>
            <w:r w:rsidRPr="00184778">
              <w:rPr>
                <w:rFonts w:ascii="Century Gothic" w:eastAsia="Quattrocento Sans" w:hAnsi="Century Gothic" w:cs="Quattrocento Sans"/>
                <w:color w:val="000000"/>
                <w:sz w:val="10"/>
                <w:szCs w:val="10"/>
              </w:rPr>
              <w:t>Revisión constante de los Decretos Nacionales y, si es del caso, trámite de permisos para el desplazamiento</w:t>
            </w:r>
            <w:r w:rsidRPr="00184778">
              <w:rPr>
                <w:rFonts w:ascii="Century Gothic" w:eastAsia="Quattrocento Sans" w:hAnsi="Century Gothic" w:cs="Quattrocento Sans"/>
                <w:color w:val="000000"/>
                <w:sz w:val="16"/>
                <w:szCs w:val="16"/>
              </w:rPr>
              <w:t>.</w:t>
            </w:r>
          </w:p>
        </w:tc>
        <w:tc>
          <w:tcPr>
            <w:tcW w:w="122" w:type="pct"/>
            <w:tcBorders>
              <w:top w:val="single" w:sz="4" w:space="0" w:color="auto"/>
              <w:left w:val="single" w:sz="4" w:space="0" w:color="auto"/>
              <w:bottom w:val="single" w:sz="4" w:space="0" w:color="auto"/>
              <w:right w:val="single" w:sz="4" w:space="0" w:color="auto"/>
            </w:tcBorders>
            <w:noWrap/>
            <w:vAlign w:val="center"/>
          </w:tcPr>
          <w:p w14:paraId="35F29FE6" w14:textId="77777777" w:rsidR="00B66BC9" w:rsidRPr="00184778" w:rsidRDefault="00B66BC9" w:rsidP="003F4EB4">
            <w:pPr>
              <w:jc w:val="center"/>
              <w:rPr>
                <w:rFonts w:ascii="Century Gothic" w:hAnsi="Century Gothic"/>
                <w:sz w:val="10"/>
                <w:szCs w:val="10"/>
                <w:lang w:eastAsia="es-CO"/>
              </w:rPr>
            </w:pPr>
            <w:r w:rsidRPr="00184778">
              <w:rPr>
                <w:rFonts w:ascii="Century Gothic" w:hAnsi="Century Gothic"/>
                <w:sz w:val="10"/>
                <w:szCs w:val="10"/>
                <w:lang w:eastAsia="es-CO"/>
              </w:rPr>
              <w:t>1</w:t>
            </w:r>
          </w:p>
        </w:tc>
        <w:tc>
          <w:tcPr>
            <w:tcW w:w="122" w:type="pct"/>
            <w:tcBorders>
              <w:top w:val="single" w:sz="4" w:space="0" w:color="auto"/>
              <w:left w:val="single" w:sz="4" w:space="0" w:color="auto"/>
              <w:bottom w:val="single" w:sz="4" w:space="0" w:color="auto"/>
              <w:right w:val="single" w:sz="4" w:space="0" w:color="auto"/>
            </w:tcBorders>
            <w:noWrap/>
            <w:vAlign w:val="center"/>
          </w:tcPr>
          <w:p w14:paraId="37ED1CC9" w14:textId="77777777" w:rsidR="00B66BC9" w:rsidRPr="00184778" w:rsidRDefault="00B66BC9" w:rsidP="003F4EB4">
            <w:pPr>
              <w:jc w:val="center"/>
              <w:rPr>
                <w:rFonts w:ascii="Century Gothic" w:hAnsi="Century Gothic"/>
                <w:sz w:val="10"/>
                <w:szCs w:val="10"/>
                <w:lang w:eastAsia="es-CO"/>
              </w:rPr>
            </w:pPr>
            <w:r w:rsidRPr="00184778">
              <w:rPr>
                <w:rFonts w:ascii="Century Gothic" w:hAnsi="Century Gothic"/>
                <w:sz w:val="10"/>
                <w:szCs w:val="10"/>
                <w:lang w:eastAsia="es-CO"/>
              </w:rPr>
              <w:t>1</w:t>
            </w:r>
          </w:p>
        </w:tc>
        <w:tc>
          <w:tcPr>
            <w:tcW w:w="122" w:type="pct"/>
            <w:tcBorders>
              <w:top w:val="single" w:sz="4" w:space="0" w:color="auto"/>
              <w:left w:val="single" w:sz="4" w:space="0" w:color="auto"/>
              <w:bottom w:val="single" w:sz="4" w:space="0" w:color="auto"/>
              <w:right w:val="single" w:sz="4" w:space="0" w:color="auto"/>
            </w:tcBorders>
            <w:noWrap/>
            <w:vAlign w:val="center"/>
          </w:tcPr>
          <w:p w14:paraId="1E7629E2" w14:textId="77777777" w:rsidR="00B66BC9" w:rsidRPr="00184778" w:rsidRDefault="00B66BC9" w:rsidP="003F4EB4">
            <w:pPr>
              <w:jc w:val="center"/>
              <w:rPr>
                <w:rFonts w:ascii="Century Gothic" w:hAnsi="Century Gothic"/>
                <w:sz w:val="10"/>
                <w:szCs w:val="10"/>
                <w:lang w:eastAsia="es-CO"/>
              </w:rPr>
            </w:pPr>
            <w:r w:rsidRPr="00184778">
              <w:rPr>
                <w:rFonts w:ascii="Century Gothic" w:hAnsi="Century Gothic"/>
                <w:sz w:val="10"/>
                <w:szCs w:val="10"/>
                <w:lang w:eastAsia="es-CO"/>
              </w:rPr>
              <w:t>2</w:t>
            </w:r>
          </w:p>
        </w:tc>
        <w:tc>
          <w:tcPr>
            <w:tcW w:w="122" w:type="pct"/>
            <w:tcBorders>
              <w:top w:val="single" w:sz="4" w:space="0" w:color="auto"/>
              <w:left w:val="single" w:sz="4" w:space="0" w:color="auto"/>
              <w:bottom w:val="single" w:sz="4" w:space="0" w:color="auto"/>
              <w:right w:val="single" w:sz="4" w:space="0" w:color="auto"/>
            </w:tcBorders>
            <w:noWrap/>
            <w:textDirection w:val="btLr"/>
            <w:vAlign w:val="center"/>
          </w:tcPr>
          <w:p w14:paraId="363174EE" w14:textId="77777777" w:rsidR="00B66BC9" w:rsidRPr="00184778" w:rsidRDefault="00B66BC9" w:rsidP="003F4EB4">
            <w:pPr>
              <w:jc w:val="center"/>
              <w:rPr>
                <w:rFonts w:ascii="Century Gothic" w:hAnsi="Century Gothic"/>
                <w:sz w:val="10"/>
                <w:szCs w:val="10"/>
                <w:lang w:eastAsia="es-CO"/>
              </w:rPr>
            </w:pPr>
            <w:r w:rsidRPr="00184778">
              <w:rPr>
                <w:rFonts w:ascii="Century Gothic" w:hAnsi="Century Gothic"/>
                <w:sz w:val="10"/>
                <w:szCs w:val="10"/>
                <w:lang w:eastAsia="es-CO"/>
              </w:rPr>
              <w:t>bajo</w:t>
            </w:r>
          </w:p>
        </w:tc>
        <w:tc>
          <w:tcPr>
            <w:tcW w:w="135" w:type="pct"/>
            <w:tcBorders>
              <w:top w:val="single" w:sz="4" w:space="0" w:color="auto"/>
              <w:left w:val="single" w:sz="4" w:space="0" w:color="auto"/>
              <w:bottom w:val="single" w:sz="4" w:space="0" w:color="auto"/>
              <w:right w:val="single" w:sz="4" w:space="0" w:color="auto"/>
            </w:tcBorders>
            <w:vAlign w:val="center"/>
          </w:tcPr>
          <w:p w14:paraId="225FA049" w14:textId="77777777" w:rsidR="00B66BC9" w:rsidRPr="00184778" w:rsidRDefault="00B66BC9" w:rsidP="003F4EB4">
            <w:pPr>
              <w:jc w:val="center"/>
              <w:rPr>
                <w:rFonts w:ascii="Century Gothic" w:hAnsi="Century Gothic"/>
                <w:sz w:val="10"/>
                <w:szCs w:val="10"/>
                <w:lang w:eastAsia="es-CO"/>
              </w:rPr>
            </w:pPr>
            <w:r w:rsidRPr="00184778">
              <w:rPr>
                <w:rFonts w:ascii="Century Gothic" w:hAnsi="Century Gothic"/>
                <w:sz w:val="10"/>
                <w:szCs w:val="10"/>
                <w:lang w:eastAsia="es-CO"/>
              </w:rPr>
              <w:t>NO</w:t>
            </w:r>
          </w:p>
        </w:tc>
        <w:tc>
          <w:tcPr>
            <w:tcW w:w="122" w:type="pct"/>
            <w:tcBorders>
              <w:top w:val="single" w:sz="4" w:space="0" w:color="auto"/>
              <w:left w:val="single" w:sz="4" w:space="0" w:color="auto"/>
              <w:bottom w:val="single" w:sz="4" w:space="0" w:color="auto"/>
              <w:right w:val="single" w:sz="4" w:space="0" w:color="auto"/>
            </w:tcBorders>
            <w:textDirection w:val="btLr"/>
            <w:vAlign w:val="center"/>
          </w:tcPr>
          <w:p w14:paraId="4994D17B" w14:textId="77777777" w:rsidR="00B66BC9" w:rsidRPr="007123B1" w:rsidRDefault="00B66BC9" w:rsidP="003F4EB4">
            <w:pPr>
              <w:jc w:val="center"/>
              <w:rPr>
                <w:rFonts w:ascii="Century Gothic" w:hAnsi="Century Gothic"/>
                <w:sz w:val="8"/>
                <w:szCs w:val="8"/>
                <w:lang w:eastAsia="es-CO"/>
              </w:rPr>
            </w:pPr>
            <w:r w:rsidRPr="007123B1">
              <w:rPr>
                <w:rFonts w:ascii="Century Gothic" w:hAnsi="Century Gothic"/>
                <w:sz w:val="8"/>
                <w:szCs w:val="8"/>
                <w:lang w:eastAsia="es-CO"/>
              </w:rPr>
              <w:t>Municipio de Manizales</w:t>
            </w:r>
          </w:p>
        </w:tc>
        <w:tc>
          <w:tcPr>
            <w:tcW w:w="122" w:type="pct"/>
            <w:tcBorders>
              <w:top w:val="single" w:sz="4" w:space="0" w:color="auto"/>
              <w:left w:val="single" w:sz="4" w:space="0" w:color="auto"/>
              <w:bottom w:val="single" w:sz="4" w:space="0" w:color="auto"/>
              <w:right w:val="single" w:sz="4" w:space="0" w:color="auto"/>
            </w:tcBorders>
            <w:textDirection w:val="btLr"/>
            <w:vAlign w:val="center"/>
          </w:tcPr>
          <w:p w14:paraId="6D354807" w14:textId="77777777" w:rsidR="00B66BC9" w:rsidRPr="007123B1" w:rsidRDefault="00B66BC9" w:rsidP="003F4EB4">
            <w:pPr>
              <w:jc w:val="center"/>
              <w:rPr>
                <w:rFonts w:ascii="Century Gothic" w:hAnsi="Century Gothic"/>
                <w:sz w:val="8"/>
                <w:szCs w:val="8"/>
                <w:lang w:eastAsia="es-CO"/>
              </w:rPr>
            </w:pPr>
            <w:r w:rsidRPr="007123B1">
              <w:rPr>
                <w:rFonts w:ascii="Century Gothic" w:hAnsi="Century Gothic"/>
                <w:sz w:val="8"/>
                <w:szCs w:val="8"/>
                <w:lang w:eastAsia="es-CO"/>
              </w:rPr>
              <w:t>una vez se conozca la necesidad de suspender</w:t>
            </w:r>
          </w:p>
        </w:tc>
        <w:tc>
          <w:tcPr>
            <w:tcW w:w="491" w:type="pct"/>
            <w:tcBorders>
              <w:top w:val="single" w:sz="4" w:space="0" w:color="auto"/>
              <w:left w:val="single" w:sz="4" w:space="0" w:color="auto"/>
              <w:bottom w:val="single" w:sz="4" w:space="0" w:color="auto"/>
              <w:right w:val="single" w:sz="4" w:space="0" w:color="auto"/>
            </w:tcBorders>
            <w:vAlign w:val="center"/>
          </w:tcPr>
          <w:p w14:paraId="30192769" w14:textId="77777777" w:rsidR="00B66BC9" w:rsidRPr="00184778" w:rsidRDefault="00B66BC9" w:rsidP="003F4EB4">
            <w:pPr>
              <w:jc w:val="both"/>
              <w:rPr>
                <w:rFonts w:ascii="Century Gothic" w:hAnsi="Century Gothic"/>
                <w:sz w:val="10"/>
                <w:szCs w:val="10"/>
                <w:lang w:eastAsia="es-CO"/>
              </w:rPr>
            </w:pPr>
            <w:r w:rsidRPr="00184778">
              <w:rPr>
                <w:rFonts w:ascii="Century Gothic" w:hAnsi="Century Gothic"/>
                <w:sz w:val="10"/>
                <w:szCs w:val="10"/>
                <w:lang w:eastAsia="es-CO"/>
              </w:rPr>
              <w:t>Hasta el momento de perfeccionar el cambio normativo en el contrato</w:t>
            </w:r>
          </w:p>
        </w:tc>
        <w:tc>
          <w:tcPr>
            <w:tcW w:w="598" w:type="pct"/>
            <w:tcBorders>
              <w:top w:val="single" w:sz="4" w:space="0" w:color="auto"/>
              <w:left w:val="single" w:sz="4" w:space="0" w:color="auto"/>
              <w:bottom w:val="single" w:sz="4" w:space="0" w:color="auto"/>
              <w:right w:val="single" w:sz="4" w:space="0" w:color="auto"/>
            </w:tcBorders>
            <w:vAlign w:val="center"/>
          </w:tcPr>
          <w:p w14:paraId="5009AC27" w14:textId="77777777" w:rsidR="00B66BC9" w:rsidRPr="00184778" w:rsidRDefault="00B66BC9" w:rsidP="003F4EB4">
            <w:pPr>
              <w:jc w:val="both"/>
              <w:rPr>
                <w:rFonts w:ascii="Century Gothic" w:hAnsi="Century Gothic"/>
                <w:sz w:val="10"/>
                <w:szCs w:val="10"/>
                <w:lang w:eastAsia="es-CO"/>
              </w:rPr>
            </w:pPr>
            <w:r w:rsidRPr="00184778">
              <w:rPr>
                <w:rFonts w:ascii="Century Gothic" w:eastAsia="Quattrocento Sans" w:hAnsi="Century Gothic" w:cs="Quattrocento Sans"/>
                <w:color w:val="000000"/>
                <w:sz w:val="10"/>
                <w:szCs w:val="10"/>
              </w:rPr>
              <w:t>Verificación constante de las medidas que tome el Gobierno Nacional en el marco de la Emergencia Sanitaria y enviar informes al área de contratación.</w:t>
            </w:r>
          </w:p>
        </w:tc>
        <w:tc>
          <w:tcPr>
            <w:tcW w:w="122" w:type="pct"/>
            <w:tcBorders>
              <w:top w:val="single" w:sz="4" w:space="0" w:color="auto"/>
              <w:left w:val="single" w:sz="4" w:space="0" w:color="auto"/>
              <w:bottom w:val="single" w:sz="4" w:space="0" w:color="auto"/>
              <w:right w:val="single" w:sz="4" w:space="0" w:color="auto"/>
            </w:tcBorders>
            <w:textDirection w:val="btLr"/>
            <w:vAlign w:val="center"/>
          </w:tcPr>
          <w:p w14:paraId="1E1E392C" w14:textId="77777777" w:rsidR="00B66BC9" w:rsidRPr="00184778" w:rsidRDefault="00B66BC9" w:rsidP="003F4EB4">
            <w:pPr>
              <w:jc w:val="center"/>
              <w:rPr>
                <w:rFonts w:ascii="Century Gothic" w:hAnsi="Century Gothic"/>
                <w:sz w:val="10"/>
                <w:szCs w:val="10"/>
                <w:lang w:eastAsia="es-CO"/>
              </w:rPr>
            </w:pPr>
            <w:r w:rsidRPr="00184778">
              <w:rPr>
                <w:rFonts w:ascii="Century Gothic" w:hAnsi="Century Gothic"/>
                <w:sz w:val="10"/>
                <w:szCs w:val="10"/>
                <w:lang w:eastAsia="es-CO"/>
              </w:rPr>
              <w:t>Inmediata</w:t>
            </w:r>
          </w:p>
        </w:tc>
      </w:tr>
      <w:tr w:rsidR="009D3EAC" w:rsidRPr="00184778" w14:paraId="21547CE2" w14:textId="77777777" w:rsidTr="009D3EAC">
        <w:trPr>
          <w:trHeight w:val="1534"/>
        </w:trPr>
        <w:tc>
          <w:tcPr>
            <w:tcW w:w="155" w:type="pct"/>
            <w:tcBorders>
              <w:top w:val="single" w:sz="4" w:space="0" w:color="auto"/>
              <w:left w:val="single" w:sz="4" w:space="0" w:color="auto"/>
              <w:bottom w:val="single" w:sz="4" w:space="0" w:color="auto"/>
              <w:right w:val="single" w:sz="4" w:space="0" w:color="auto"/>
            </w:tcBorders>
            <w:noWrap/>
            <w:vAlign w:val="center"/>
          </w:tcPr>
          <w:p w14:paraId="1A6F45EE" w14:textId="21B0508F" w:rsidR="00A0501A" w:rsidRDefault="009D3EAC" w:rsidP="00231DB9">
            <w:pPr>
              <w:jc w:val="center"/>
              <w:rPr>
                <w:rFonts w:ascii="Century Gothic" w:hAnsi="Century Gothic"/>
                <w:sz w:val="10"/>
                <w:szCs w:val="10"/>
                <w:lang w:eastAsia="es-CO"/>
              </w:rPr>
            </w:pPr>
            <w:bookmarkStart w:id="0" w:name="_Hlk134621397"/>
            <w:r>
              <w:rPr>
                <w:rFonts w:ascii="Century Gothic" w:hAnsi="Century Gothic"/>
                <w:sz w:val="10"/>
                <w:szCs w:val="10"/>
                <w:lang w:eastAsia="es-CO"/>
              </w:rPr>
              <w:t>7</w:t>
            </w:r>
          </w:p>
        </w:tc>
        <w:tc>
          <w:tcPr>
            <w:tcW w:w="122" w:type="pct"/>
            <w:tcBorders>
              <w:top w:val="single" w:sz="4" w:space="0" w:color="auto"/>
              <w:left w:val="single" w:sz="4" w:space="0" w:color="auto"/>
              <w:bottom w:val="single" w:sz="4" w:space="0" w:color="auto"/>
              <w:right w:val="single" w:sz="4" w:space="0" w:color="auto"/>
            </w:tcBorders>
            <w:noWrap/>
            <w:textDirection w:val="btLr"/>
            <w:vAlign w:val="center"/>
          </w:tcPr>
          <w:p w14:paraId="39DA89FD" w14:textId="18B56079" w:rsidR="00A0501A" w:rsidRPr="009D2A26" w:rsidRDefault="00A0501A" w:rsidP="00231DB9">
            <w:pPr>
              <w:jc w:val="center"/>
              <w:rPr>
                <w:rFonts w:ascii="Century Gothic" w:hAnsi="Century Gothic"/>
                <w:sz w:val="10"/>
                <w:szCs w:val="10"/>
                <w:lang w:eastAsia="es-CO"/>
              </w:rPr>
            </w:pPr>
            <w:r w:rsidRPr="009D2A26">
              <w:rPr>
                <w:rFonts w:ascii="Century Gothic" w:hAnsi="Century Gothic"/>
                <w:sz w:val="10"/>
                <w:szCs w:val="10"/>
                <w:lang w:eastAsia="es-CO"/>
              </w:rPr>
              <w:t>General</w:t>
            </w:r>
          </w:p>
        </w:tc>
        <w:tc>
          <w:tcPr>
            <w:tcW w:w="122" w:type="pct"/>
            <w:tcBorders>
              <w:top w:val="single" w:sz="4" w:space="0" w:color="auto"/>
              <w:left w:val="single" w:sz="4" w:space="0" w:color="auto"/>
              <w:bottom w:val="single" w:sz="4" w:space="0" w:color="auto"/>
              <w:right w:val="single" w:sz="4" w:space="0" w:color="auto"/>
            </w:tcBorders>
            <w:noWrap/>
            <w:textDirection w:val="btLr"/>
            <w:vAlign w:val="center"/>
          </w:tcPr>
          <w:p w14:paraId="0FEC702D" w14:textId="565DEE1E" w:rsidR="00A0501A" w:rsidRPr="009D2A26" w:rsidRDefault="00A0501A" w:rsidP="00231DB9">
            <w:pPr>
              <w:jc w:val="center"/>
              <w:rPr>
                <w:rFonts w:ascii="Century Gothic" w:hAnsi="Century Gothic"/>
                <w:sz w:val="10"/>
                <w:szCs w:val="10"/>
                <w:lang w:eastAsia="es-CO"/>
              </w:rPr>
            </w:pPr>
            <w:r w:rsidRPr="009D2A26">
              <w:rPr>
                <w:rFonts w:ascii="Century Gothic" w:hAnsi="Century Gothic"/>
                <w:sz w:val="10"/>
                <w:szCs w:val="10"/>
                <w:lang w:eastAsia="es-CO"/>
              </w:rPr>
              <w:t>Externo</w:t>
            </w:r>
          </w:p>
        </w:tc>
        <w:tc>
          <w:tcPr>
            <w:tcW w:w="122" w:type="pct"/>
            <w:tcBorders>
              <w:top w:val="single" w:sz="4" w:space="0" w:color="auto"/>
              <w:left w:val="single" w:sz="4" w:space="0" w:color="auto"/>
              <w:bottom w:val="single" w:sz="4" w:space="0" w:color="auto"/>
              <w:right w:val="single" w:sz="4" w:space="0" w:color="auto"/>
            </w:tcBorders>
            <w:noWrap/>
            <w:textDirection w:val="btLr"/>
            <w:vAlign w:val="center"/>
          </w:tcPr>
          <w:p w14:paraId="7C9829D6" w14:textId="13A117F6" w:rsidR="00A0501A" w:rsidRPr="009D2A26" w:rsidRDefault="00A0501A" w:rsidP="00231DB9">
            <w:pPr>
              <w:jc w:val="center"/>
              <w:rPr>
                <w:rFonts w:ascii="Century Gothic" w:hAnsi="Century Gothic"/>
                <w:sz w:val="10"/>
                <w:szCs w:val="10"/>
                <w:lang w:eastAsia="es-CO"/>
              </w:rPr>
            </w:pPr>
            <w:r>
              <w:rPr>
                <w:rFonts w:ascii="Century Gothic" w:hAnsi="Century Gothic"/>
                <w:sz w:val="10"/>
                <w:szCs w:val="10"/>
                <w:lang w:eastAsia="es-CO"/>
              </w:rPr>
              <w:t>Planeación</w:t>
            </w:r>
          </w:p>
        </w:tc>
        <w:tc>
          <w:tcPr>
            <w:tcW w:w="122" w:type="pct"/>
            <w:tcBorders>
              <w:top w:val="single" w:sz="4" w:space="0" w:color="auto"/>
              <w:left w:val="single" w:sz="4" w:space="0" w:color="auto"/>
              <w:bottom w:val="single" w:sz="4" w:space="0" w:color="auto"/>
              <w:right w:val="single" w:sz="4" w:space="0" w:color="auto"/>
            </w:tcBorders>
            <w:noWrap/>
            <w:textDirection w:val="btLr"/>
            <w:vAlign w:val="center"/>
          </w:tcPr>
          <w:p w14:paraId="7489FF7C" w14:textId="2C0F7BE9" w:rsidR="00A0501A" w:rsidRDefault="00A0501A" w:rsidP="00231DB9">
            <w:pPr>
              <w:jc w:val="center"/>
              <w:rPr>
                <w:rFonts w:ascii="Century Gothic" w:hAnsi="Century Gothic"/>
                <w:sz w:val="10"/>
                <w:szCs w:val="10"/>
                <w:lang w:eastAsia="es-CO"/>
              </w:rPr>
            </w:pPr>
            <w:r>
              <w:rPr>
                <w:rFonts w:ascii="Century Gothic" w:hAnsi="Century Gothic"/>
                <w:sz w:val="10"/>
                <w:szCs w:val="10"/>
                <w:lang w:eastAsia="es-CO"/>
              </w:rPr>
              <w:t>Planeación</w:t>
            </w:r>
          </w:p>
        </w:tc>
        <w:tc>
          <w:tcPr>
            <w:tcW w:w="415" w:type="pct"/>
            <w:tcBorders>
              <w:top w:val="single" w:sz="4" w:space="0" w:color="auto"/>
              <w:left w:val="single" w:sz="4" w:space="0" w:color="auto"/>
              <w:bottom w:val="single" w:sz="4" w:space="0" w:color="auto"/>
              <w:right w:val="single" w:sz="4" w:space="0" w:color="auto"/>
            </w:tcBorders>
            <w:vAlign w:val="center"/>
          </w:tcPr>
          <w:p w14:paraId="6D1B24EA" w14:textId="6FF54D34" w:rsidR="00A0501A" w:rsidRPr="00184778" w:rsidRDefault="00A0501A" w:rsidP="00231DB9">
            <w:pPr>
              <w:jc w:val="both"/>
              <w:rPr>
                <w:rFonts w:ascii="Century Gothic" w:hAnsi="Century Gothic"/>
                <w:sz w:val="10"/>
                <w:szCs w:val="10"/>
              </w:rPr>
            </w:pPr>
            <w:r w:rsidRPr="00A0501A">
              <w:rPr>
                <w:rFonts w:ascii="Century Gothic" w:hAnsi="Century Gothic"/>
                <w:sz w:val="10"/>
                <w:szCs w:val="10"/>
              </w:rPr>
              <w:t>Libre competencia, transparencia y equidad</w:t>
            </w:r>
          </w:p>
        </w:tc>
        <w:tc>
          <w:tcPr>
            <w:tcW w:w="498" w:type="pct"/>
            <w:tcBorders>
              <w:top w:val="single" w:sz="4" w:space="0" w:color="auto"/>
              <w:left w:val="single" w:sz="4" w:space="0" w:color="auto"/>
              <w:bottom w:val="single" w:sz="4" w:space="0" w:color="auto"/>
              <w:right w:val="single" w:sz="4" w:space="0" w:color="auto"/>
            </w:tcBorders>
            <w:vAlign w:val="center"/>
          </w:tcPr>
          <w:p w14:paraId="4564225D" w14:textId="15722F5F" w:rsidR="00A0501A" w:rsidRPr="00184778" w:rsidRDefault="00A0501A" w:rsidP="00231DB9">
            <w:pPr>
              <w:jc w:val="both"/>
              <w:rPr>
                <w:rFonts w:ascii="Century Gothic" w:eastAsia="Quattrocento Sans" w:hAnsi="Century Gothic" w:cs="Quattrocento Sans"/>
                <w:color w:val="000000"/>
                <w:sz w:val="10"/>
                <w:szCs w:val="10"/>
              </w:rPr>
            </w:pPr>
            <w:r w:rsidRPr="00A0501A">
              <w:rPr>
                <w:rFonts w:ascii="Century Gothic" w:hAnsi="Century Gothic"/>
                <w:sz w:val="10"/>
                <w:szCs w:val="10"/>
                <w:lang w:eastAsia="es-CO"/>
              </w:rPr>
              <w:t>El valor del contrato corresponde a precios de mercado y la descripción del servicio es clara, en un marco de transparencia, equidad y competencia entre proponentes</w:t>
            </w:r>
          </w:p>
        </w:tc>
        <w:tc>
          <w:tcPr>
            <w:tcW w:w="122" w:type="pct"/>
            <w:tcBorders>
              <w:top w:val="single" w:sz="4" w:space="0" w:color="auto"/>
              <w:left w:val="single" w:sz="4" w:space="0" w:color="auto"/>
              <w:bottom w:val="single" w:sz="4" w:space="0" w:color="auto"/>
              <w:right w:val="single" w:sz="4" w:space="0" w:color="auto"/>
            </w:tcBorders>
            <w:noWrap/>
            <w:vAlign w:val="center"/>
          </w:tcPr>
          <w:p w14:paraId="2D871F48" w14:textId="5FDCC093" w:rsidR="00A0501A" w:rsidRDefault="00A0501A" w:rsidP="00231DB9">
            <w:pPr>
              <w:jc w:val="center"/>
              <w:rPr>
                <w:rFonts w:ascii="Century Gothic" w:hAnsi="Century Gothic"/>
                <w:sz w:val="10"/>
                <w:szCs w:val="10"/>
                <w:lang w:eastAsia="es-CO"/>
              </w:rPr>
            </w:pPr>
            <w:r>
              <w:rPr>
                <w:rFonts w:ascii="Century Gothic" w:hAnsi="Century Gothic"/>
                <w:sz w:val="10"/>
                <w:szCs w:val="10"/>
                <w:lang w:eastAsia="es-CO"/>
              </w:rPr>
              <w:t>2</w:t>
            </w:r>
          </w:p>
        </w:tc>
        <w:tc>
          <w:tcPr>
            <w:tcW w:w="122" w:type="pct"/>
            <w:tcBorders>
              <w:top w:val="single" w:sz="4" w:space="0" w:color="auto"/>
              <w:left w:val="single" w:sz="4" w:space="0" w:color="auto"/>
              <w:bottom w:val="single" w:sz="4" w:space="0" w:color="auto"/>
              <w:right w:val="single" w:sz="4" w:space="0" w:color="auto"/>
            </w:tcBorders>
            <w:noWrap/>
            <w:vAlign w:val="center"/>
          </w:tcPr>
          <w:p w14:paraId="33C7CA4C" w14:textId="32D49E65" w:rsidR="00A0501A" w:rsidRDefault="00A0501A" w:rsidP="00231DB9">
            <w:pPr>
              <w:jc w:val="center"/>
              <w:rPr>
                <w:rFonts w:ascii="Century Gothic" w:hAnsi="Century Gothic"/>
                <w:sz w:val="10"/>
                <w:szCs w:val="10"/>
                <w:lang w:eastAsia="es-CO"/>
              </w:rPr>
            </w:pPr>
            <w:r>
              <w:rPr>
                <w:rFonts w:ascii="Century Gothic" w:hAnsi="Century Gothic"/>
                <w:sz w:val="10"/>
                <w:szCs w:val="10"/>
                <w:lang w:eastAsia="es-CO"/>
              </w:rPr>
              <w:t>2</w:t>
            </w:r>
          </w:p>
        </w:tc>
        <w:tc>
          <w:tcPr>
            <w:tcW w:w="122" w:type="pct"/>
            <w:tcBorders>
              <w:top w:val="single" w:sz="4" w:space="0" w:color="auto"/>
              <w:left w:val="single" w:sz="4" w:space="0" w:color="auto"/>
              <w:bottom w:val="single" w:sz="4" w:space="0" w:color="auto"/>
              <w:right w:val="single" w:sz="4" w:space="0" w:color="auto"/>
            </w:tcBorders>
            <w:noWrap/>
            <w:vAlign w:val="center"/>
          </w:tcPr>
          <w:p w14:paraId="12A8A7D8" w14:textId="21CD5E1D" w:rsidR="00A0501A" w:rsidRDefault="00A0501A" w:rsidP="00231DB9">
            <w:pPr>
              <w:jc w:val="center"/>
              <w:rPr>
                <w:rFonts w:ascii="Century Gothic" w:hAnsi="Century Gothic"/>
                <w:sz w:val="10"/>
                <w:szCs w:val="10"/>
                <w:lang w:eastAsia="es-CO"/>
              </w:rPr>
            </w:pPr>
            <w:r>
              <w:rPr>
                <w:rFonts w:ascii="Century Gothic" w:hAnsi="Century Gothic"/>
                <w:sz w:val="10"/>
                <w:szCs w:val="10"/>
                <w:lang w:eastAsia="es-CO"/>
              </w:rPr>
              <w:t>2</w:t>
            </w:r>
          </w:p>
        </w:tc>
        <w:tc>
          <w:tcPr>
            <w:tcW w:w="122" w:type="pct"/>
            <w:tcBorders>
              <w:top w:val="single" w:sz="4" w:space="0" w:color="auto"/>
              <w:left w:val="single" w:sz="4" w:space="0" w:color="auto"/>
              <w:bottom w:val="single" w:sz="4" w:space="0" w:color="auto"/>
              <w:right w:val="single" w:sz="4" w:space="0" w:color="auto"/>
            </w:tcBorders>
            <w:noWrap/>
            <w:textDirection w:val="btLr"/>
            <w:vAlign w:val="center"/>
          </w:tcPr>
          <w:p w14:paraId="6B3BC1F6" w14:textId="5505F033" w:rsidR="00A0501A" w:rsidRPr="00184778" w:rsidRDefault="00A0501A" w:rsidP="00231DB9">
            <w:pPr>
              <w:jc w:val="center"/>
              <w:rPr>
                <w:rFonts w:ascii="Century Gothic" w:hAnsi="Century Gothic"/>
                <w:sz w:val="10"/>
                <w:szCs w:val="10"/>
                <w:lang w:eastAsia="es-CO"/>
              </w:rPr>
            </w:pPr>
            <w:r>
              <w:rPr>
                <w:rFonts w:ascii="Century Gothic" w:hAnsi="Century Gothic"/>
                <w:sz w:val="10"/>
                <w:szCs w:val="10"/>
                <w:lang w:eastAsia="es-CO"/>
              </w:rPr>
              <w:t>medio</w:t>
            </w:r>
          </w:p>
        </w:tc>
        <w:tc>
          <w:tcPr>
            <w:tcW w:w="394" w:type="pct"/>
            <w:tcBorders>
              <w:top w:val="single" w:sz="4" w:space="0" w:color="auto"/>
              <w:left w:val="single" w:sz="4" w:space="0" w:color="auto"/>
              <w:bottom w:val="single" w:sz="4" w:space="0" w:color="auto"/>
              <w:right w:val="single" w:sz="4" w:space="0" w:color="auto"/>
            </w:tcBorders>
            <w:vAlign w:val="center"/>
          </w:tcPr>
          <w:p w14:paraId="6E8CF8EB" w14:textId="58371AA4" w:rsidR="00A0501A" w:rsidRPr="00184778" w:rsidRDefault="00A0501A" w:rsidP="00231DB9">
            <w:pPr>
              <w:jc w:val="both"/>
              <w:rPr>
                <w:rFonts w:ascii="Century Gothic" w:hAnsi="Century Gothic"/>
                <w:sz w:val="10"/>
                <w:szCs w:val="10"/>
                <w:lang w:eastAsia="es-CO"/>
              </w:rPr>
            </w:pPr>
            <w:r w:rsidRPr="009D2A26">
              <w:rPr>
                <w:rFonts w:ascii="Century Gothic" w:hAnsi="Century Gothic"/>
                <w:sz w:val="10"/>
                <w:szCs w:val="10"/>
                <w:lang w:eastAsia="es-CO"/>
              </w:rPr>
              <w:t>Este riesgo y sus consecuencias serán asumidos en su totalidad por el contratista</w:t>
            </w:r>
            <w:r>
              <w:rPr>
                <w:rFonts w:ascii="Century Gothic" w:hAnsi="Century Gothic"/>
                <w:sz w:val="10"/>
                <w:szCs w:val="10"/>
                <w:lang w:eastAsia="es-CO"/>
              </w:rPr>
              <w:t xml:space="preserve"> por hechos que sean imputables a éste.</w:t>
            </w:r>
          </w:p>
        </w:tc>
        <w:tc>
          <w:tcPr>
            <w:tcW w:w="486" w:type="pct"/>
            <w:tcBorders>
              <w:top w:val="single" w:sz="4" w:space="0" w:color="auto"/>
              <w:left w:val="single" w:sz="4" w:space="0" w:color="auto"/>
              <w:bottom w:val="single" w:sz="4" w:space="0" w:color="auto"/>
              <w:right w:val="single" w:sz="4" w:space="0" w:color="auto"/>
            </w:tcBorders>
            <w:vAlign w:val="center"/>
          </w:tcPr>
          <w:p w14:paraId="313647A2" w14:textId="0474B36F" w:rsidR="00A0501A" w:rsidRPr="00184778" w:rsidRDefault="00A0501A" w:rsidP="00231DB9">
            <w:pPr>
              <w:jc w:val="both"/>
              <w:rPr>
                <w:rFonts w:ascii="Century Gothic" w:eastAsia="Quattrocento Sans" w:hAnsi="Century Gothic" w:cs="Quattrocento Sans"/>
                <w:color w:val="000000"/>
                <w:sz w:val="10"/>
                <w:szCs w:val="10"/>
              </w:rPr>
            </w:pPr>
            <w:r w:rsidRPr="00A0501A">
              <w:rPr>
                <w:rFonts w:ascii="Century Gothic" w:eastAsia="Quattrocento Sans" w:hAnsi="Century Gothic" w:cs="Quattrocento Sans"/>
                <w:color w:val="000000"/>
                <w:sz w:val="10"/>
                <w:szCs w:val="10"/>
              </w:rPr>
              <w:t>La entidad mitiga este evento con el análisis de mercado para lo cual se solicitaron cotizaciones a diferentes empresas que presten el servicio por este concepto.</w:t>
            </w:r>
          </w:p>
        </w:tc>
        <w:tc>
          <w:tcPr>
            <w:tcW w:w="122" w:type="pct"/>
            <w:tcBorders>
              <w:top w:val="single" w:sz="4" w:space="0" w:color="auto"/>
              <w:left w:val="single" w:sz="4" w:space="0" w:color="auto"/>
              <w:bottom w:val="single" w:sz="4" w:space="0" w:color="auto"/>
              <w:right w:val="single" w:sz="4" w:space="0" w:color="auto"/>
            </w:tcBorders>
            <w:noWrap/>
            <w:vAlign w:val="center"/>
          </w:tcPr>
          <w:p w14:paraId="0A66D9DC" w14:textId="492B2753" w:rsidR="00A0501A" w:rsidRDefault="00A0501A" w:rsidP="00231DB9">
            <w:pPr>
              <w:jc w:val="center"/>
              <w:rPr>
                <w:rFonts w:ascii="Century Gothic" w:hAnsi="Century Gothic"/>
                <w:sz w:val="10"/>
                <w:szCs w:val="10"/>
                <w:lang w:eastAsia="es-CO"/>
              </w:rPr>
            </w:pPr>
            <w:r>
              <w:rPr>
                <w:rFonts w:ascii="Century Gothic" w:hAnsi="Century Gothic"/>
                <w:sz w:val="10"/>
                <w:szCs w:val="10"/>
                <w:lang w:eastAsia="es-CO"/>
              </w:rPr>
              <w:t>1</w:t>
            </w:r>
          </w:p>
        </w:tc>
        <w:tc>
          <w:tcPr>
            <w:tcW w:w="122" w:type="pct"/>
            <w:tcBorders>
              <w:top w:val="single" w:sz="4" w:space="0" w:color="auto"/>
              <w:left w:val="single" w:sz="4" w:space="0" w:color="auto"/>
              <w:bottom w:val="single" w:sz="4" w:space="0" w:color="auto"/>
              <w:right w:val="single" w:sz="4" w:space="0" w:color="auto"/>
            </w:tcBorders>
            <w:noWrap/>
            <w:vAlign w:val="center"/>
          </w:tcPr>
          <w:p w14:paraId="26C095C1" w14:textId="7D949BD5" w:rsidR="00A0501A" w:rsidRDefault="00A0501A" w:rsidP="00231DB9">
            <w:pPr>
              <w:jc w:val="center"/>
              <w:rPr>
                <w:rFonts w:ascii="Century Gothic" w:hAnsi="Century Gothic"/>
                <w:sz w:val="10"/>
                <w:szCs w:val="10"/>
                <w:lang w:eastAsia="es-CO"/>
              </w:rPr>
            </w:pPr>
            <w:r>
              <w:rPr>
                <w:rFonts w:ascii="Century Gothic" w:hAnsi="Century Gothic"/>
                <w:sz w:val="10"/>
                <w:szCs w:val="10"/>
                <w:lang w:eastAsia="es-CO"/>
              </w:rPr>
              <w:t>1</w:t>
            </w:r>
          </w:p>
        </w:tc>
        <w:tc>
          <w:tcPr>
            <w:tcW w:w="122" w:type="pct"/>
            <w:tcBorders>
              <w:top w:val="single" w:sz="4" w:space="0" w:color="auto"/>
              <w:left w:val="single" w:sz="4" w:space="0" w:color="auto"/>
              <w:bottom w:val="single" w:sz="4" w:space="0" w:color="auto"/>
              <w:right w:val="single" w:sz="4" w:space="0" w:color="auto"/>
            </w:tcBorders>
            <w:noWrap/>
            <w:vAlign w:val="center"/>
          </w:tcPr>
          <w:p w14:paraId="453DD5DE" w14:textId="584581E2" w:rsidR="00A0501A" w:rsidRDefault="00A0501A" w:rsidP="00231DB9">
            <w:pPr>
              <w:jc w:val="center"/>
              <w:rPr>
                <w:rFonts w:ascii="Century Gothic" w:hAnsi="Century Gothic"/>
                <w:sz w:val="10"/>
                <w:szCs w:val="10"/>
                <w:lang w:eastAsia="es-CO"/>
              </w:rPr>
            </w:pPr>
            <w:r>
              <w:rPr>
                <w:rFonts w:ascii="Century Gothic" w:hAnsi="Century Gothic"/>
                <w:sz w:val="10"/>
                <w:szCs w:val="10"/>
                <w:lang w:eastAsia="es-CO"/>
              </w:rPr>
              <w:t>1</w:t>
            </w:r>
          </w:p>
        </w:tc>
        <w:tc>
          <w:tcPr>
            <w:tcW w:w="122" w:type="pct"/>
            <w:tcBorders>
              <w:top w:val="single" w:sz="4" w:space="0" w:color="auto"/>
              <w:left w:val="single" w:sz="4" w:space="0" w:color="auto"/>
              <w:bottom w:val="single" w:sz="4" w:space="0" w:color="auto"/>
              <w:right w:val="single" w:sz="4" w:space="0" w:color="auto"/>
            </w:tcBorders>
            <w:noWrap/>
            <w:textDirection w:val="btLr"/>
            <w:vAlign w:val="center"/>
          </w:tcPr>
          <w:p w14:paraId="70428DCC" w14:textId="33978E94" w:rsidR="00A0501A" w:rsidRDefault="00A0501A" w:rsidP="00231DB9">
            <w:pPr>
              <w:jc w:val="center"/>
              <w:rPr>
                <w:rFonts w:ascii="Century Gothic" w:hAnsi="Century Gothic"/>
                <w:sz w:val="10"/>
                <w:szCs w:val="10"/>
                <w:lang w:eastAsia="es-CO"/>
              </w:rPr>
            </w:pPr>
            <w:r>
              <w:rPr>
                <w:rFonts w:ascii="Century Gothic" w:hAnsi="Century Gothic"/>
                <w:sz w:val="10"/>
                <w:szCs w:val="10"/>
                <w:lang w:eastAsia="es-CO"/>
              </w:rPr>
              <w:t>BAJO</w:t>
            </w:r>
          </w:p>
        </w:tc>
        <w:tc>
          <w:tcPr>
            <w:tcW w:w="135" w:type="pct"/>
            <w:tcBorders>
              <w:top w:val="single" w:sz="4" w:space="0" w:color="auto"/>
              <w:left w:val="single" w:sz="4" w:space="0" w:color="auto"/>
              <w:bottom w:val="single" w:sz="4" w:space="0" w:color="auto"/>
              <w:right w:val="single" w:sz="4" w:space="0" w:color="auto"/>
            </w:tcBorders>
            <w:vAlign w:val="center"/>
          </w:tcPr>
          <w:p w14:paraId="4446B761" w14:textId="02207E3D" w:rsidR="00A0501A" w:rsidRDefault="00A0501A" w:rsidP="00231DB9">
            <w:pPr>
              <w:jc w:val="center"/>
              <w:rPr>
                <w:rFonts w:ascii="Century Gothic" w:hAnsi="Century Gothic"/>
                <w:sz w:val="10"/>
                <w:szCs w:val="10"/>
                <w:lang w:eastAsia="es-CO"/>
              </w:rPr>
            </w:pPr>
            <w:r>
              <w:rPr>
                <w:rFonts w:ascii="Century Gothic" w:hAnsi="Century Gothic"/>
                <w:sz w:val="10"/>
                <w:szCs w:val="10"/>
                <w:lang w:eastAsia="es-CO"/>
              </w:rPr>
              <w:t>NO</w:t>
            </w:r>
          </w:p>
        </w:tc>
        <w:tc>
          <w:tcPr>
            <w:tcW w:w="122" w:type="pct"/>
            <w:tcBorders>
              <w:top w:val="single" w:sz="4" w:space="0" w:color="auto"/>
              <w:left w:val="single" w:sz="4" w:space="0" w:color="auto"/>
              <w:bottom w:val="single" w:sz="4" w:space="0" w:color="auto"/>
              <w:right w:val="single" w:sz="4" w:space="0" w:color="auto"/>
            </w:tcBorders>
            <w:textDirection w:val="btLr"/>
            <w:vAlign w:val="center"/>
          </w:tcPr>
          <w:p w14:paraId="67F5F035" w14:textId="5B65C876" w:rsidR="00A0501A" w:rsidRPr="007123B1" w:rsidRDefault="00A0501A" w:rsidP="00231DB9">
            <w:pPr>
              <w:jc w:val="center"/>
              <w:rPr>
                <w:rFonts w:ascii="Century Gothic" w:hAnsi="Century Gothic"/>
                <w:sz w:val="8"/>
                <w:szCs w:val="8"/>
                <w:lang w:eastAsia="es-CO"/>
              </w:rPr>
            </w:pPr>
            <w:r w:rsidRPr="007123B1">
              <w:rPr>
                <w:rFonts w:ascii="Century Gothic" w:hAnsi="Century Gothic"/>
                <w:sz w:val="8"/>
                <w:szCs w:val="8"/>
                <w:lang w:eastAsia="es-CO"/>
              </w:rPr>
              <w:t>Municipio de Manizales</w:t>
            </w:r>
          </w:p>
        </w:tc>
        <w:tc>
          <w:tcPr>
            <w:tcW w:w="122" w:type="pct"/>
            <w:tcBorders>
              <w:top w:val="single" w:sz="4" w:space="0" w:color="auto"/>
              <w:left w:val="single" w:sz="4" w:space="0" w:color="auto"/>
              <w:bottom w:val="single" w:sz="4" w:space="0" w:color="auto"/>
              <w:right w:val="single" w:sz="4" w:space="0" w:color="auto"/>
            </w:tcBorders>
            <w:textDirection w:val="btLr"/>
            <w:vAlign w:val="center"/>
          </w:tcPr>
          <w:p w14:paraId="610D17A4" w14:textId="3369EFC7" w:rsidR="00A0501A" w:rsidRPr="007123B1" w:rsidRDefault="00A0501A" w:rsidP="00231DB9">
            <w:pPr>
              <w:jc w:val="center"/>
              <w:rPr>
                <w:rFonts w:ascii="Century Gothic" w:hAnsi="Century Gothic"/>
                <w:sz w:val="8"/>
                <w:szCs w:val="8"/>
                <w:lang w:eastAsia="es-CO"/>
              </w:rPr>
            </w:pPr>
            <w:r w:rsidRPr="007123B1">
              <w:rPr>
                <w:rFonts w:ascii="Century Gothic" w:hAnsi="Century Gothic"/>
                <w:sz w:val="8"/>
                <w:szCs w:val="8"/>
                <w:lang w:eastAsia="es-CO"/>
              </w:rPr>
              <w:t>Una vez se conozca la necesidad de suspender.</w:t>
            </w:r>
          </w:p>
        </w:tc>
        <w:tc>
          <w:tcPr>
            <w:tcW w:w="491" w:type="pct"/>
            <w:tcBorders>
              <w:top w:val="single" w:sz="4" w:space="0" w:color="auto"/>
              <w:left w:val="single" w:sz="4" w:space="0" w:color="auto"/>
              <w:bottom w:val="single" w:sz="4" w:space="0" w:color="auto"/>
              <w:right w:val="single" w:sz="4" w:space="0" w:color="auto"/>
            </w:tcBorders>
            <w:vAlign w:val="center"/>
          </w:tcPr>
          <w:p w14:paraId="4E50C81E" w14:textId="07FF0DC6" w:rsidR="00A0501A" w:rsidRPr="00184778" w:rsidRDefault="00A0501A" w:rsidP="00231DB9">
            <w:pPr>
              <w:jc w:val="both"/>
              <w:rPr>
                <w:rFonts w:ascii="Century Gothic" w:hAnsi="Century Gothic"/>
                <w:sz w:val="10"/>
                <w:szCs w:val="10"/>
                <w:lang w:eastAsia="es-CO"/>
              </w:rPr>
            </w:pPr>
            <w:r w:rsidRPr="009D2A26">
              <w:rPr>
                <w:rFonts w:ascii="Century Gothic" w:hAnsi="Century Gothic"/>
                <w:sz w:val="10"/>
                <w:szCs w:val="10"/>
                <w:lang w:eastAsia="es-CO"/>
              </w:rPr>
              <w:t>Hasta el momento de que el contratista firme los documentos precontractuales, contractuales y pos contractuales</w:t>
            </w:r>
          </w:p>
        </w:tc>
        <w:tc>
          <w:tcPr>
            <w:tcW w:w="598" w:type="pct"/>
            <w:tcBorders>
              <w:top w:val="single" w:sz="4" w:space="0" w:color="auto"/>
              <w:left w:val="single" w:sz="4" w:space="0" w:color="auto"/>
              <w:bottom w:val="single" w:sz="4" w:space="0" w:color="auto"/>
              <w:right w:val="single" w:sz="4" w:space="0" w:color="auto"/>
            </w:tcBorders>
            <w:vAlign w:val="center"/>
          </w:tcPr>
          <w:p w14:paraId="0C1A0310" w14:textId="47ABEC4B" w:rsidR="00A0501A" w:rsidRPr="00184778" w:rsidRDefault="00A0501A" w:rsidP="00231DB9">
            <w:pPr>
              <w:jc w:val="both"/>
              <w:rPr>
                <w:rFonts w:ascii="Century Gothic" w:eastAsia="Quattrocento Sans" w:hAnsi="Century Gothic" w:cs="Quattrocento Sans"/>
                <w:color w:val="000000"/>
                <w:sz w:val="10"/>
                <w:szCs w:val="10"/>
              </w:rPr>
            </w:pPr>
            <w:r w:rsidRPr="009D2A26">
              <w:rPr>
                <w:rFonts w:ascii="Century Gothic" w:hAnsi="Century Gothic"/>
                <w:sz w:val="10"/>
                <w:szCs w:val="10"/>
                <w:lang w:eastAsia="es-CO"/>
              </w:rPr>
              <w:t>Información permanente de la ejecución del contrato por parte de la supervisión o Interventoría</w:t>
            </w:r>
          </w:p>
        </w:tc>
        <w:tc>
          <w:tcPr>
            <w:tcW w:w="122" w:type="pct"/>
            <w:tcBorders>
              <w:top w:val="single" w:sz="4" w:space="0" w:color="auto"/>
              <w:left w:val="single" w:sz="4" w:space="0" w:color="auto"/>
              <w:bottom w:val="single" w:sz="4" w:space="0" w:color="auto"/>
              <w:right w:val="single" w:sz="4" w:space="0" w:color="auto"/>
            </w:tcBorders>
            <w:textDirection w:val="btLr"/>
            <w:vAlign w:val="center"/>
          </w:tcPr>
          <w:p w14:paraId="5CF44052" w14:textId="734D39D5" w:rsidR="00A0501A" w:rsidRPr="00184778" w:rsidRDefault="00A0501A" w:rsidP="00231DB9">
            <w:pPr>
              <w:jc w:val="center"/>
              <w:rPr>
                <w:rFonts w:ascii="Century Gothic" w:hAnsi="Century Gothic"/>
                <w:sz w:val="10"/>
                <w:szCs w:val="10"/>
                <w:lang w:eastAsia="es-CO"/>
              </w:rPr>
            </w:pPr>
            <w:r w:rsidRPr="00184778">
              <w:rPr>
                <w:rFonts w:ascii="Century Gothic" w:hAnsi="Century Gothic"/>
                <w:sz w:val="10"/>
                <w:szCs w:val="10"/>
                <w:lang w:eastAsia="es-CO"/>
              </w:rPr>
              <w:t>inmediato</w:t>
            </w:r>
          </w:p>
        </w:tc>
      </w:tr>
      <w:bookmarkEnd w:id="0"/>
      <w:tr w:rsidR="009D3EAC" w:rsidRPr="00184778" w14:paraId="3CDE80D8" w14:textId="77777777" w:rsidTr="007123B1">
        <w:trPr>
          <w:trHeight w:val="1534"/>
        </w:trPr>
        <w:tc>
          <w:tcPr>
            <w:tcW w:w="155" w:type="pct"/>
            <w:tcBorders>
              <w:top w:val="single" w:sz="4" w:space="0" w:color="auto"/>
              <w:left w:val="single" w:sz="4" w:space="0" w:color="auto"/>
              <w:bottom w:val="single" w:sz="4" w:space="0" w:color="auto"/>
              <w:right w:val="single" w:sz="4" w:space="0" w:color="auto"/>
            </w:tcBorders>
            <w:noWrap/>
            <w:vAlign w:val="center"/>
          </w:tcPr>
          <w:p w14:paraId="39135E11" w14:textId="4B0430F4" w:rsidR="009D3EAC" w:rsidRDefault="009D3EAC" w:rsidP="005502FA">
            <w:pPr>
              <w:jc w:val="center"/>
              <w:rPr>
                <w:rFonts w:ascii="Century Gothic" w:hAnsi="Century Gothic"/>
                <w:sz w:val="10"/>
                <w:szCs w:val="10"/>
                <w:lang w:eastAsia="es-CO"/>
              </w:rPr>
            </w:pPr>
            <w:r>
              <w:rPr>
                <w:rFonts w:ascii="Century Gothic" w:hAnsi="Century Gothic"/>
                <w:sz w:val="10"/>
                <w:szCs w:val="10"/>
                <w:lang w:eastAsia="es-CO"/>
              </w:rPr>
              <w:t>8</w:t>
            </w:r>
          </w:p>
        </w:tc>
        <w:tc>
          <w:tcPr>
            <w:tcW w:w="122" w:type="pct"/>
            <w:tcBorders>
              <w:top w:val="single" w:sz="4" w:space="0" w:color="auto"/>
              <w:left w:val="single" w:sz="4" w:space="0" w:color="auto"/>
              <w:bottom w:val="single" w:sz="4" w:space="0" w:color="auto"/>
              <w:right w:val="single" w:sz="4" w:space="0" w:color="auto"/>
            </w:tcBorders>
            <w:noWrap/>
            <w:textDirection w:val="btLr"/>
            <w:vAlign w:val="center"/>
          </w:tcPr>
          <w:p w14:paraId="370C8379" w14:textId="77777777" w:rsidR="009D3EAC" w:rsidRPr="009D2A26" w:rsidRDefault="009D3EAC" w:rsidP="005502FA">
            <w:pPr>
              <w:jc w:val="center"/>
              <w:rPr>
                <w:rFonts w:ascii="Century Gothic" w:hAnsi="Century Gothic"/>
                <w:sz w:val="10"/>
                <w:szCs w:val="10"/>
                <w:lang w:eastAsia="es-CO"/>
              </w:rPr>
            </w:pPr>
            <w:r w:rsidRPr="009D2A26">
              <w:rPr>
                <w:rFonts w:ascii="Century Gothic" w:hAnsi="Century Gothic"/>
                <w:sz w:val="10"/>
                <w:szCs w:val="10"/>
                <w:lang w:eastAsia="es-CO"/>
              </w:rPr>
              <w:t>General</w:t>
            </w:r>
          </w:p>
        </w:tc>
        <w:tc>
          <w:tcPr>
            <w:tcW w:w="122" w:type="pct"/>
            <w:tcBorders>
              <w:top w:val="single" w:sz="4" w:space="0" w:color="auto"/>
              <w:left w:val="single" w:sz="4" w:space="0" w:color="auto"/>
              <w:bottom w:val="single" w:sz="4" w:space="0" w:color="auto"/>
              <w:right w:val="single" w:sz="4" w:space="0" w:color="auto"/>
            </w:tcBorders>
            <w:noWrap/>
            <w:textDirection w:val="btLr"/>
            <w:vAlign w:val="center"/>
          </w:tcPr>
          <w:p w14:paraId="761C95DD" w14:textId="0DB2E4F4" w:rsidR="009D3EAC" w:rsidRPr="009D2A26" w:rsidRDefault="007123B1" w:rsidP="005502FA">
            <w:pPr>
              <w:jc w:val="center"/>
              <w:rPr>
                <w:rFonts w:ascii="Century Gothic" w:hAnsi="Century Gothic"/>
                <w:sz w:val="10"/>
                <w:szCs w:val="10"/>
                <w:lang w:eastAsia="es-CO"/>
              </w:rPr>
            </w:pPr>
            <w:r>
              <w:rPr>
                <w:rFonts w:ascii="Century Gothic" w:hAnsi="Century Gothic"/>
                <w:sz w:val="10"/>
                <w:szCs w:val="10"/>
                <w:lang w:eastAsia="es-CO"/>
              </w:rPr>
              <w:t>Inter</w:t>
            </w:r>
            <w:r w:rsidR="009D3EAC" w:rsidRPr="009D2A26">
              <w:rPr>
                <w:rFonts w:ascii="Century Gothic" w:hAnsi="Century Gothic"/>
                <w:sz w:val="10"/>
                <w:szCs w:val="10"/>
                <w:lang w:eastAsia="es-CO"/>
              </w:rPr>
              <w:t>no</w:t>
            </w:r>
          </w:p>
        </w:tc>
        <w:tc>
          <w:tcPr>
            <w:tcW w:w="122" w:type="pct"/>
            <w:tcBorders>
              <w:top w:val="single" w:sz="4" w:space="0" w:color="auto"/>
              <w:left w:val="single" w:sz="4" w:space="0" w:color="auto"/>
              <w:bottom w:val="single" w:sz="4" w:space="0" w:color="auto"/>
              <w:right w:val="single" w:sz="4" w:space="0" w:color="auto"/>
            </w:tcBorders>
            <w:noWrap/>
            <w:textDirection w:val="btLr"/>
            <w:vAlign w:val="center"/>
          </w:tcPr>
          <w:p w14:paraId="41AE487B" w14:textId="45C092E7" w:rsidR="009D3EAC" w:rsidRPr="009D2A26" w:rsidRDefault="007123B1" w:rsidP="005502FA">
            <w:pPr>
              <w:jc w:val="center"/>
              <w:rPr>
                <w:rFonts w:ascii="Century Gothic" w:hAnsi="Century Gothic"/>
                <w:sz w:val="10"/>
                <w:szCs w:val="10"/>
                <w:lang w:eastAsia="es-CO"/>
              </w:rPr>
            </w:pPr>
            <w:r>
              <w:rPr>
                <w:rFonts w:ascii="Century Gothic" w:hAnsi="Century Gothic"/>
                <w:sz w:val="10"/>
                <w:szCs w:val="10"/>
                <w:lang w:eastAsia="es-CO"/>
              </w:rPr>
              <w:t>Ejecución</w:t>
            </w:r>
          </w:p>
        </w:tc>
        <w:tc>
          <w:tcPr>
            <w:tcW w:w="122" w:type="pct"/>
            <w:tcBorders>
              <w:top w:val="single" w:sz="4" w:space="0" w:color="auto"/>
              <w:left w:val="single" w:sz="4" w:space="0" w:color="auto"/>
              <w:bottom w:val="single" w:sz="4" w:space="0" w:color="auto"/>
              <w:right w:val="single" w:sz="4" w:space="0" w:color="auto"/>
            </w:tcBorders>
            <w:noWrap/>
            <w:textDirection w:val="btLr"/>
            <w:vAlign w:val="center"/>
          </w:tcPr>
          <w:p w14:paraId="561F60A3" w14:textId="583A5E5D" w:rsidR="009D3EAC" w:rsidRDefault="007123B1" w:rsidP="005502FA">
            <w:pPr>
              <w:jc w:val="center"/>
              <w:rPr>
                <w:rFonts w:ascii="Century Gothic" w:hAnsi="Century Gothic"/>
                <w:sz w:val="10"/>
                <w:szCs w:val="10"/>
                <w:lang w:eastAsia="es-CO"/>
              </w:rPr>
            </w:pPr>
            <w:r>
              <w:rPr>
                <w:rFonts w:ascii="Century Gothic" w:hAnsi="Century Gothic"/>
                <w:sz w:val="10"/>
                <w:szCs w:val="10"/>
                <w:lang w:eastAsia="es-CO"/>
              </w:rPr>
              <w:t>Operacional</w:t>
            </w:r>
          </w:p>
        </w:tc>
        <w:tc>
          <w:tcPr>
            <w:tcW w:w="415" w:type="pct"/>
            <w:tcBorders>
              <w:top w:val="single" w:sz="4" w:space="0" w:color="auto"/>
              <w:left w:val="single" w:sz="4" w:space="0" w:color="auto"/>
              <w:bottom w:val="single" w:sz="4" w:space="0" w:color="auto"/>
              <w:right w:val="single" w:sz="4" w:space="0" w:color="auto"/>
            </w:tcBorders>
            <w:vAlign w:val="center"/>
          </w:tcPr>
          <w:p w14:paraId="0CCB31C6" w14:textId="09A584CD" w:rsidR="009D3EAC" w:rsidRPr="00184778" w:rsidRDefault="007123B1" w:rsidP="005502FA">
            <w:pPr>
              <w:jc w:val="both"/>
              <w:rPr>
                <w:rFonts w:ascii="Century Gothic" w:hAnsi="Century Gothic"/>
                <w:sz w:val="10"/>
                <w:szCs w:val="10"/>
              </w:rPr>
            </w:pPr>
            <w:r>
              <w:rPr>
                <w:rFonts w:ascii="Century Gothic" w:hAnsi="Century Gothic"/>
                <w:sz w:val="10"/>
                <w:szCs w:val="10"/>
              </w:rPr>
              <w:t>Retrasos administrativos en la elaboración, revisión y firma de la escritura pública.</w:t>
            </w:r>
          </w:p>
        </w:tc>
        <w:tc>
          <w:tcPr>
            <w:tcW w:w="498" w:type="pct"/>
            <w:tcBorders>
              <w:top w:val="single" w:sz="4" w:space="0" w:color="auto"/>
              <w:left w:val="single" w:sz="4" w:space="0" w:color="auto"/>
              <w:bottom w:val="single" w:sz="4" w:space="0" w:color="auto"/>
              <w:right w:val="single" w:sz="4" w:space="0" w:color="auto"/>
            </w:tcBorders>
            <w:vAlign w:val="center"/>
          </w:tcPr>
          <w:p w14:paraId="6A412343" w14:textId="1BF2DDC2" w:rsidR="009D3EAC" w:rsidRPr="00184778" w:rsidRDefault="007123B1" w:rsidP="005502FA">
            <w:pPr>
              <w:jc w:val="both"/>
              <w:rPr>
                <w:rFonts w:ascii="Century Gothic" w:eastAsia="Quattrocento Sans" w:hAnsi="Century Gothic" w:cs="Quattrocento Sans"/>
                <w:color w:val="000000"/>
                <w:sz w:val="10"/>
                <w:szCs w:val="10"/>
              </w:rPr>
            </w:pPr>
            <w:r>
              <w:rPr>
                <w:rFonts w:ascii="Century Gothic" w:hAnsi="Century Gothic"/>
                <w:sz w:val="10"/>
                <w:szCs w:val="10"/>
                <w:lang w:eastAsia="es-CO"/>
              </w:rPr>
              <w:t xml:space="preserve">Afectación a la satisfacción de las necesidades previstas con la enajenación e incremento de costos legales o administrativos para la transferencia del dominio </w:t>
            </w:r>
          </w:p>
        </w:tc>
        <w:tc>
          <w:tcPr>
            <w:tcW w:w="122" w:type="pct"/>
            <w:tcBorders>
              <w:top w:val="single" w:sz="4" w:space="0" w:color="auto"/>
              <w:left w:val="single" w:sz="4" w:space="0" w:color="auto"/>
              <w:bottom w:val="single" w:sz="4" w:space="0" w:color="auto"/>
              <w:right w:val="single" w:sz="4" w:space="0" w:color="auto"/>
            </w:tcBorders>
            <w:noWrap/>
            <w:vAlign w:val="center"/>
          </w:tcPr>
          <w:p w14:paraId="5FF2B33B" w14:textId="77777777" w:rsidR="009D3EAC" w:rsidRDefault="009D3EAC" w:rsidP="005502FA">
            <w:pPr>
              <w:jc w:val="center"/>
              <w:rPr>
                <w:rFonts w:ascii="Century Gothic" w:hAnsi="Century Gothic"/>
                <w:sz w:val="10"/>
                <w:szCs w:val="10"/>
                <w:lang w:eastAsia="es-CO"/>
              </w:rPr>
            </w:pPr>
            <w:r>
              <w:rPr>
                <w:rFonts w:ascii="Century Gothic" w:hAnsi="Century Gothic"/>
                <w:sz w:val="10"/>
                <w:szCs w:val="10"/>
                <w:lang w:eastAsia="es-CO"/>
              </w:rPr>
              <w:t>2</w:t>
            </w:r>
          </w:p>
        </w:tc>
        <w:tc>
          <w:tcPr>
            <w:tcW w:w="122" w:type="pct"/>
            <w:tcBorders>
              <w:top w:val="single" w:sz="4" w:space="0" w:color="auto"/>
              <w:left w:val="single" w:sz="4" w:space="0" w:color="auto"/>
              <w:bottom w:val="single" w:sz="4" w:space="0" w:color="auto"/>
              <w:right w:val="single" w:sz="4" w:space="0" w:color="auto"/>
            </w:tcBorders>
            <w:noWrap/>
            <w:vAlign w:val="center"/>
          </w:tcPr>
          <w:p w14:paraId="7CD2BBDE" w14:textId="0AF85E3F" w:rsidR="009D3EAC" w:rsidRDefault="007123B1" w:rsidP="005502FA">
            <w:pPr>
              <w:jc w:val="center"/>
              <w:rPr>
                <w:rFonts w:ascii="Century Gothic" w:hAnsi="Century Gothic"/>
                <w:sz w:val="10"/>
                <w:szCs w:val="10"/>
                <w:lang w:eastAsia="es-CO"/>
              </w:rPr>
            </w:pPr>
            <w:r>
              <w:rPr>
                <w:rFonts w:ascii="Century Gothic" w:hAnsi="Century Gothic"/>
                <w:sz w:val="10"/>
                <w:szCs w:val="10"/>
                <w:lang w:eastAsia="es-CO"/>
              </w:rPr>
              <w:t>3</w:t>
            </w:r>
          </w:p>
        </w:tc>
        <w:tc>
          <w:tcPr>
            <w:tcW w:w="122" w:type="pct"/>
            <w:tcBorders>
              <w:top w:val="single" w:sz="4" w:space="0" w:color="auto"/>
              <w:left w:val="single" w:sz="4" w:space="0" w:color="auto"/>
              <w:bottom w:val="single" w:sz="4" w:space="0" w:color="auto"/>
              <w:right w:val="single" w:sz="4" w:space="0" w:color="auto"/>
            </w:tcBorders>
            <w:noWrap/>
            <w:vAlign w:val="center"/>
          </w:tcPr>
          <w:p w14:paraId="3B7E20E5" w14:textId="4FA92A01" w:rsidR="009D3EAC" w:rsidRDefault="007123B1" w:rsidP="005502FA">
            <w:pPr>
              <w:jc w:val="center"/>
              <w:rPr>
                <w:rFonts w:ascii="Century Gothic" w:hAnsi="Century Gothic"/>
                <w:sz w:val="10"/>
                <w:szCs w:val="10"/>
                <w:lang w:eastAsia="es-CO"/>
              </w:rPr>
            </w:pPr>
            <w:r>
              <w:rPr>
                <w:rFonts w:ascii="Century Gothic" w:hAnsi="Century Gothic"/>
                <w:sz w:val="10"/>
                <w:szCs w:val="10"/>
                <w:lang w:eastAsia="es-CO"/>
              </w:rPr>
              <w:t>5</w:t>
            </w:r>
          </w:p>
        </w:tc>
        <w:tc>
          <w:tcPr>
            <w:tcW w:w="122" w:type="pct"/>
            <w:tcBorders>
              <w:top w:val="single" w:sz="4" w:space="0" w:color="auto"/>
              <w:left w:val="single" w:sz="4" w:space="0" w:color="auto"/>
              <w:bottom w:val="single" w:sz="4" w:space="0" w:color="auto"/>
              <w:right w:val="single" w:sz="4" w:space="0" w:color="auto"/>
            </w:tcBorders>
            <w:noWrap/>
            <w:textDirection w:val="btLr"/>
            <w:vAlign w:val="center"/>
          </w:tcPr>
          <w:p w14:paraId="70C0C4BC" w14:textId="01B5C277" w:rsidR="009D3EAC" w:rsidRPr="00184778" w:rsidRDefault="007123B1" w:rsidP="005502FA">
            <w:pPr>
              <w:jc w:val="center"/>
              <w:rPr>
                <w:rFonts w:ascii="Century Gothic" w:hAnsi="Century Gothic"/>
                <w:sz w:val="10"/>
                <w:szCs w:val="10"/>
                <w:lang w:eastAsia="es-CO"/>
              </w:rPr>
            </w:pPr>
            <w:r>
              <w:rPr>
                <w:rFonts w:ascii="Century Gothic" w:hAnsi="Century Gothic"/>
                <w:sz w:val="10"/>
                <w:szCs w:val="10"/>
                <w:lang w:eastAsia="es-CO"/>
              </w:rPr>
              <w:t>Bajo</w:t>
            </w:r>
          </w:p>
        </w:tc>
        <w:tc>
          <w:tcPr>
            <w:tcW w:w="394" w:type="pct"/>
            <w:tcBorders>
              <w:top w:val="single" w:sz="4" w:space="0" w:color="auto"/>
              <w:left w:val="single" w:sz="4" w:space="0" w:color="auto"/>
              <w:bottom w:val="single" w:sz="4" w:space="0" w:color="auto"/>
              <w:right w:val="single" w:sz="4" w:space="0" w:color="auto"/>
            </w:tcBorders>
            <w:vAlign w:val="center"/>
          </w:tcPr>
          <w:p w14:paraId="2E484E71" w14:textId="34CB4A16" w:rsidR="009D3EAC" w:rsidRPr="00184778" w:rsidRDefault="009D3EAC" w:rsidP="005502FA">
            <w:pPr>
              <w:jc w:val="both"/>
              <w:rPr>
                <w:rFonts w:ascii="Century Gothic" w:hAnsi="Century Gothic"/>
                <w:sz w:val="10"/>
                <w:szCs w:val="10"/>
                <w:lang w:eastAsia="es-CO"/>
              </w:rPr>
            </w:pPr>
            <w:r w:rsidRPr="009D2A26">
              <w:rPr>
                <w:rFonts w:ascii="Century Gothic" w:hAnsi="Century Gothic"/>
                <w:sz w:val="10"/>
                <w:szCs w:val="10"/>
                <w:lang w:eastAsia="es-CO"/>
              </w:rPr>
              <w:t xml:space="preserve">Este riesgo y sus consecuencias serán asumidos en su totalidad por </w:t>
            </w:r>
            <w:r w:rsidR="007123B1">
              <w:rPr>
                <w:rFonts w:ascii="Century Gothic" w:hAnsi="Century Gothic"/>
                <w:sz w:val="10"/>
                <w:szCs w:val="10"/>
                <w:lang w:eastAsia="es-CO"/>
              </w:rPr>
              <w:t>ambas partes.</w:t>
            </w:r>
          </w:p>
        </w:tc>
        <w:tc>
          <w:tcPr>
            <w:tcW w:w="486" w:type="pct"/>
            <w:tcBorders>
              <w:top w:val="single" w:sz="4" w:space="0" w:color="auto"/>
              <w:left w:val="single" w:sz="4" w:space="0" w:color="auto"/>
              <w:bottom w:val="single" w:sz="4" w:space="0" w:color="auto"/>
              <w:right w:val="single" w:sz="4" w:space="0" w:color="auto"/>
            </w:tcBorders>
            <w:vAlign w:val="center"/>
          </w:tcPr>
          <w:p w14:paraId="26F61F7E" w14:textId="6EB17C26" w:rsidR="009D3EAC" w:rsidRPr="00184778" w:rsidRDefault="007123B1" w:rsidP="005502FA">
            <w:pPr>
              <w:jc w:val="both"/>
              <w:rPr>
                <w:rFonts w:ascii="Century Gothic" w:eastAsia="Quattrocento Sans" w:hAnsi="Century Gothic" w:cs="Quattrocento Sans"/>
                <w:color w:val="000000"/>
                <w:sz w:val="10"/>
                <w:szCs w:val="10"/>
              </w:rPr>
            </w:pPr>
            <w:r>
              <w:rPr>
                <w:rFonts w:ascii="Century Gothic" w:eastAsia="Quattrocento Sans" w:hAnsi="Century Gothic" w:cs="Quattrocento Sans"/>
                <w:color w:val="000000"/>
                <w:sz w:val="10"/>
                <w:szCs w:val="10"/>
              </w:rPr>
              <w:t>Verificar previamente la situación jurídica del bien inmueble y tomar acciones legales</w:t>
            </w:r>
            <w:r w:rsidR="009D3EAC" w:rsidRPr="00A0501A">
              <w:rPr>
                <w:rFonts w:ascii="Century Gothic" w:eastAsia="Quattrocento Sans" w:hAnsi="Century Gothic" w:cs="Quattrocento Sans"/>
                <w:color w:val="000000"/>
                <w:sz w:val="10"/>
                <w:szCs w:val="10"/>
              </w:rPr>
              <w:t>.</w:t>
            </w:r>
          </w:p>
        </w:tc>
        <w:tc>
          <w:tcPr>
            <w:tcW w:w="122" w:type="pct"/>
            <w:tcBorders>
              <w:top w:val="single" w:sz="4" w:space="0" w:color="auto"/>
              <w:left w:val="single" w:sz="4" w:space="0" w:color="auto"/>
              <w:bottom w:val="single" w:sz="4" w:space="0" w:color="auto"/>
              <w:right w:val="single" w:sz="4" w:space="0" w:color="auto"/>
            </w:tcBorders>
            <w:noWrap/>
            <w:vAlign w:val="center"/>
          </w:tcPr>
          <w:p w14:paraId="4B22E177" w14:textId="77777777" w:rsidR="009D3EAC" w:rsidRDefault="009D3EAC" w:rsidP="005502FA">
            <w:pPr>
              <w:jc w:val="center"/>
              <w:rPr>
                <w:rFonts w:ascii="Century Gothic" w:hAnsi="Century Gothic"/>
                <w:sz w:val="10"/>
                <w:szCs w:val="10"/>
                <w:lang w:eastAsia="es-CO"/>
              </w:rPr>
            </w:pPr>
            <w:r>
              <w:rPr>
                <w:rFonts w:ascii="Century Gothic" w:hAnsi="Century Gothic"/>
                <w:sz w:val="10"/>
                <w:szCs w:val="10"/>
                <w:lang w:eastAsia="es-CO"/>
              </w:rPr>
              <w:t>1</w:t>
            </w:r>
          </w:p>
        </w:tc>
        <w:tc>
          <w:tcPr>
            <w:tcW w:w="122" w:type="pct"/>
            <w:tcBorders>
              <w:top w:val="single" w:sz="4" w:space="0" w:color="auto"/>
              <w:left w:val="single" w:sz="4" w:space="0" w:color="auto"/>
              <w:bottom w:val="single" w:sz="4" w:space="0" w:color="auto"/>
              <w:right w:val="single" w:sz="4" w:space="0" w:color="auto"/>
            </w:tcBorders>
            <w:noWrap/>
            <w:vAlign w:val="center"/>
          </w:tcPr>
          <w:p w14:paraId="14307105" w14:textId="781C57D4" w:rsidR="009D3EAC" w:rsidRDefault="007123B1" w:rsidP="005502FA">
            <w:pPr>
              <w:jc w:val="center"/>
              <w:rPr>
                <w:rFonts w:ascii="Century Gothic" w:hAnsi="Century Gothic"/>
                <w:sz w:val="10"/>
                <w:szCs w:val="10"/>
                <w:lang w:eastAsia="es-CO"/>
              </w:rPr>
            </w:pPr>
            <w:r>
              <w:rPr>
                <w:rFonts w:ascii="Century Gothic" w:hAnsi="Century Gothic"/>
                <w:sz w:val="10"/>
                <w:szCs w:val="10"/>
                <w:lang w:eastAsia="es-CO"/>
              </w:rPr>
              <w:t>2</w:t>
            </w:r>
          </w:p>
        </w:tc>
        <w:tc>
          <w:tcPr>
            <w:tcW w:w="122" w:type="pct"/>
            <w:tcBorders>
              <w:top w:val="single" w:sz="4" w:space="0" w:color="auto"/>
              <w:left w:val="single" w:sz="4" w:space="0" w:color="auto"/>
              <w:bottom w:val="single" w:sz="4" w:space="0" w:color="auto"/>
              <w:right w:val="single" w:sz="4" w:space="0" w:color="auto"/>
            </w:tcBorders>
            <w:noWrap/>
            <w:vAlign w:val="center"/>
          </w:tcPr>
          <w:p w14:paraId="216C77AD" w14:textId="77777777" w:rsidR="009D3EAC" w:rsidRDefault="009D3EAC" w:rsidP="005502FA">
            <w:pPr>
              <w:jc w:val="center"/>
              <w:rPr>
                <w:rFonts w:ascii="Century Gothic" w:hAnsi="Century Gothic"/>
                <w:sz w:val="10"/>
                <w:szCs w:val="10"/>
                <w:lang w:eastAsia="es-CO"/>
              </w:rPr>
            </w:pPr>
            <w:r>
              <w:rPr>
                <w:rFonts w:ascii="Century Gothic" w:hAnsi="Century Gothic"/>
                <w:sz w:val="10"/>
                <w:szCs w:val="10"/>
                <w:lang w:eastAsia="es-CO"/>
              </w:rPr>
              <w:t>1</w:t>
            </w:r>
          </w:p>
        </w:tc>
        <w:tc>
          <w:tcPr>
            <w:tcW w:w="122" w:type="pct"/>
            <w:tcBorders>
              <w:top w:val="single" w:sz="4" w:space="0" w:color="auto"/>
              <w:left w:val="single" w:sz="4" w:space="0" w:color="auto"/>
              <w:bottom w:val="single" w:sz="4" w:space="0" w:color="auto"/>
              <w:right w:val="single" w:sz="4" w:space="0" w:color="auto"/>
            </w:tcBorders>
            <w:noWrap/>
            <w:textDirection w:val="btLr"/>
            <w:vAlign w:val="center"/>
          </w:tcPr>
          <w:p w14:paraId="5937FDCA" w14:textId="77777777" w:rsidR="009D3EAC" w:rsidRDefault="009D3EAC" w:rsidP="005502FA">
            <w:pPr>
              <w:jc w:val="center"/>
              <w:rPr>
                <w:rFonts w:ascii="Century Gothic" w:hAnsi="Century Gothic"/>
                <w:sz w:val="10"/>
                <w:szCs w:val="10"/>
                <w:lang w:eastAsia="es-CO"/>
              </w:rPr>
            </w:pPr>
            <w:r>
              <w:rPr>
                <w:rFonts w:ascii="Century Gothic" w:hAnsi="Century Gothic"/>
                <w:sz w:val="10"/>
                <w:szCs w:val="10"/>
                <w:lang w:eastAsia="es-CO"/>
              </w:rPr>
              <w:t>BAJO</w:t>
            </w:r>
          </w:p>
        </w:tc>
        <w:tc>
          <w:tcPr>
            <w:tcW w:w="135" w:type="pct"/>
            <w:tcBorders>
              <w:top w:val="single" w:sz="4" w:space="0" w:color="auto"/>
              <w:left w:val="single" w:sz="4" w:space="0" w:color="auto"/>
              <w:bottom w:val="single" w:sz="4" w:space="0" w:color="auto"/>
              <w:right w:val="single" w:sz="4" w:space="0" w:color="auto"/>
            </w:tcBorders>
            <w:vAlign w:val="center"/>
          </w:tcPr>
          <w:p w14:paraId="54101555" w14:textId="77777777" w:rsidR="009D3EAC" w:rsidRDefault="009D3EAC" w:rsidP="005502FA">
            <w:pPr>
              <w:jc w:val="center"/>
              <w:rPr>
                <w:rFonts w:ascii="Century Gothic" w:hAnsi="Century Gothic"/>
                <w:sz w:val="10"/>
                <w:szCs w:val="10"/>
                <w:lang w:eastAsia="es-CO"/>
              </w:rPr>
            </w:pPr>
            <w:r>
              <w:rPr>
                <w:rFonts w:ascii="Century Gothic" w:hAnsi="Century Gothic"/>
                <w:sz w:val="10"/>
                <w:szCs w:val="10"/>
                <w:lang w:eastAsia="es-CO"/>
              </w:rPr>
              <w:t>NO</w:t>
            </w:r>
          </w:p>
        </w:tc>
        <w:tc>
          <w:tcPr>
            <w:tcW w:w="122" w:type="pct"/>
            <w:tcBorders>
              <w:top w:val="single" w:sz="4" w:space="0" w:color="auto"/>
              <w:left w:val="single" w:sz="4" w:space="0" w:color="auto"/>
              <w:bottom w:val="single" w:sz="4" w:space="0" w:color="auto"/>
              <w:right w:val="single" w:sz="4" w:space="0" w:color="auto"/>
            </w:tcBorders>
            <w:textDirection w:val="btLr"/>
            <w:vAlign w:val="center"/>
          </w:tcPr>
          <w:p w14:paraId="080F4DC0" w14:textId="77777777" w:rsidR="009D3EAC" w:rsidRPr="007123B1" w:rsidRDefault="009D3EAC" w:rsidP="005502FA">
            <w:pPr>
              <w:jc w:val="center"/>
              <w:rPr>
                <w:rFonts w:ascii="Century Gothic" w:hAnsi="Century Gothic"/>
                <w:sz w:val="8"/>
                <w:szCs w:val="8"/>
                <w:lang w:eastAsia="es-CO"/>
              </w:rPr>
            </w:pPr>
            <w:r w:rsidRPr="007123B1">
              <w:rPr>
                <w:rFonts w:ascii="Century Gothic" w:hAnsi="Century Gothic"/>
                <w:sz w:val="8"/>
                <w:szCs w:val="8"/>
                <w:lang w:eastAsia="es-CO"/>
              </w:rPr>
              <w:t>Municipio de Manizales</w:t>
            </w:r>
          </w:p>
        </w:tc>
        <w:tc>
          <w:tcPr>
            <w:tcW w:w="122" w:type="pct"/>
            <w:tcBorders>
              <w:top w:val="single" w:sz="4" w:space="0" w:color="auto"/>
              <w:left w:val="single" w:sz="4" w:space="0" w:color="auto"/>
              <w:bottom w:val="single" w:sz="4" w:space="0" w:color="auto"/>
              <w:right w:val="single" w:sz="4" w:space="0" w:color="auto"/>
            </w:tcBorders>
            <w:textDirection w:val="btLr"/>
            <w:vAlign w:val="center"/>
          </w:tcPr>
          <w:p w14:paraId="4E26797E" w14:textId="5E9D9944" w:rsidR="009D3EAC" w:rsidRPr="007123B1" w:rsidRDefault="007123B1" w:rsidP="007123B1">
            <w:pPr>
              <w:jc w:val="center"/>
              <w:rPr>
                <w:rFonts w:ascii="Century Gothic" w:hAnsi="Century Gothic"/>
                <w:sz w:val="8"/>
                <w:szCs w:val="8"/>
                <w:lang w:eastAsia="es-CO"/>
              </w:rPr>
            </w:pPr>
            <w:r>
              <w:rPr>
                <w:rFonts w:ascii="Century Gothic" w:hAnsi="Century Gothic"/>
                <w:sz w:val="8"/>
                <w:szCs w:val="8"/>
                <w:lang w:eastAsia="es-CO"/>
              </w:rPr>
              <w:t>Antes de la ejecución del contrato</w:t>
            </w:r>
          </w:p>
        </w:tc>
        <w:tc>
          <w:tcPr>
            <w:tcW w:w="491" w:type="pct"/>
            <w:tcBorders>
              <w:top w:val="single" w:sz="4" w:space="0" w:color="auto"/>
              <w:left w:val="single" w:sz="4" w:space="0" w:color="auto"/>
              <w:bottom w:val="single" w:sz="4" w:space="0" w:color="auto"/>
              <w:right w:val="single" w:sz="4" w:space="0" w:color="auto"/>
            </w:tcBorders>
            <w:vAlign w:val="center"/>
          </w:tcPr>
          <w:p w14:paraId="350FC033" w14:textId="77777777" w:rsidR="009D3EAC" w:rsidRPr="00184778" w:rsidRDefault="009D3EAC" w:rsidP="005502FA">
            <w:pPr>
              <w:jc w:val="both"/>
              <w:rPr>
                <w:rFonts w:ascii="Century Gothic" w:hAnsi="Century Gothic"/>
                <w:sz w:val="10"/>
                <w:szCs w:val="10"/>
                <w:lang w:eastAsia="es-CO"/>
              </w:rPr>
            </w:pPr>
            <w:r w:rsidRPr="009D2A26">
              <w:rPr>
                <w:rFonts w:ascii="Century Gothic" w:hAnsi="Century Gothic"/>
                <w:sz w:val="10"/>
                <w:szCs w:val="10"/>
                <w:lang w:eastAsia="es-CO"/>
              </w:rPr>
              <w:t xml:space="preserve">Hasta el momento de que el contratista firme los documentos precontractuales, contractuales y </w:t>
            </w:r>
            <w:proofErr w:type="spellStart"/>
            <w:r w:rsidRPr="009D2A26">
              <w:rPr>
                <w:rFonts w:ascii="Century Gothic" w:hAnsi="Century Gothic"/>
                <w:sz w:val="10"/>
                <w:szCs w:val="10"/>
                <w:lang w:eastAsia="es-CO"/>
              </w:rPr>
              <w:t>pos</w:t>
            </w:r>
            <w:proofErr w:type="spellEnd"/>
            <w:r w:rsidRPr="009D2A26">
              <w:rPr>
                <w:rFonts w:ascii="Century Gothic" w:hAnsi="Century Gothic"/>
                <w:sz w:val="10"/>
                <w:szCs w:val="10"/>
                <w:lang w:eastAsia="es-CO"/>
              </w:rPr>
              <w:t xml:space="preserve"> contractuales</w:t>
            </w:r>
          </w:p>
        </w:tc>
        <w:tc>
          <w:tcPr>
            <w:tcW w:w="598" w:type="pct"/>
            <w:tcBorders>
              <w:top w:val="single" w:sz="4" w:space="0" w:color="auto"/>
              <w:left w:val="single" w:sz="4" w:space="0" w:color="auto"/>
              <w:bottom w:val="single" w:sz="4" w:space="0" w:color="auto"/>
              <w:right w:val="single" w:sz="4" w:space="0" w:color="auto"/>
            </w:tcBorders>
            <w:vAlign w:val="center"/>
          </w:tcPr>
          <w:p w14:paraId="384D2DCF" w14:textId="727053CF" w:rsidR="009D3EAC" w:rsidRPr="00184778" w:rsidRDefault="009D3EAC" w:rsidP="005502FA">
            <w:pPr>
              <w:jc w:val="both"/>
              <w:rPr>
                <w:rFonts w:ascii="Century Gothic" w:eastAsia="Quattrocento Sans" w:hAnsi="Century Gothic" w:cs="Quattrocento Sans"/>
                <w:color w:val="000000"/>
                <w:sz w:val="10"/>
                <w:szCs w:val="10"/>
              </w:rPr>
            </w:pPr>
            <w:r w:rsidRPr="009D2A26">
              <w:rPr>
                <w:rFonts w:ascii="Century Gothic" w:hAnsi="Century Gothic"/>
                <w:sz w:val="10"/>
                <w:szCs w:val="10"/>
                <w:lang w:eastAsia="es-CO"/>
              </w:rPr>
              <w:t>Información permanente de la ejecución del contrato por parte de la supervisión</w:t>
            </w:r>
            <w:r w:rsidR="007123B1">
              <w:rPr>
                <w:rFonts w:ascii="Century Gothic" w:hAnsi="Century Gothic"/>
                <w:sz w:val="10"/>
                <w:szCs w:val="10"/>
                <w:lang w:eastAsia="es-CO"/>
              </w:rPr>
              <w:t>.</w:t>
            </w:r>
          </w:p>
        </w:tc>
        <w:tc>
          <w:tcPr>
            <w:tcW w:w="122" w:type="pct"/>
            <w:tcBorders>
              <w:top w:val="single" w:sz="4" w:space="0" w:color="auto"/>
              <w:left w:val="single" w:sz="4" w:space="0" w:color="auto"/>
              <w:bottom w:val="single" w:sz="4" w:space="0" w:color="auto"/>
              <w:right w:val="single" w:sz="4" w:space="0" w:color="auto"/>
            </w:tcBorders>
            <w:textDirection w:val="btLr"/>
            <w:vAlign w:val="center"/>
          </w:tcPr>
          <w:p w14:paraId="03E32A68" w14:textId="77777777" w:rsidR="009D3EAC" w:rsidRPr="00184778" w:rsidRDefault="009D3EAC" w:rsidP="005502FA">
            <w:pPr>
              <w:jc w:val="center"/>
              <w:rPr>
                <w:rFonts w:ascii="Century Gothic" w:hAnsi="Century Gothic"/>
                <w:sz w:val="10"/>
                <w:szCs w:val="10"/>
                <w:lang w:eastAsia="es-CO"/>
              </w:rPr>
            </w:pPr>
            <w:r w:rsidRPr="00184778">
              <w:rPr>
                <w:rFonts w:ascii="Century Gothic" w:hAnsi="Century Gothic"/>
                <w:sz w:val="10"/>
                <w:szCs w:val="10"/>
                <w:lang w:eastAsia="es-CO"/>
              </w:rPr>
              <w:t>inmediato</w:t>
            </w:r>
          </w:p>
        </w:tc>
      </w:tr>
    </w:tbl>
    <w:p w14:paraId="4FF7C827" w14:textId="77777777" w:rsidR="00B66BC9" w:rsidRPr="00E05CCE" w:rsidRDefault="00B66BC9" w:rsidP="00B66BC9">
      <w:pPr>
        <w:rPr>
          <w:lang w:val="es-ES"/>
        </w:rPr>
      </w:pPr>
    </w:p>
    <w:p w14:paraId="6FC65FD9" w14:textId="77777777" w:rsidR="00B66BC9" w:rsidRPr="001838A2" w:rsidRDefault="00B66BC9" w:rsidP="00B66BC9">
      <w:pPr>
        <w:jc w:val="center"/>
        <w:rPr>
          <w:b/>
        </w:rPr>
      </w:pPr>
    </w:p>
    <w:p w14:paraId="28580650" w14:textId="77777777" w:rsidR="00B66BC9" w:rsidRDefault="00B66BC9" w:rsidP="00B66BC9"/>
    <w:p w14:paraId="53F6F5EA" w14:textId="77777777" w:rsidR="00855FAB" w:rsidRDefault="00855FAB"/>
    <w:sectPr w:rsidR="00855FAB" w:rsidSect="005207C0">
      <w:headerReference w:type="default" r:id="rId7"/>
      <w:footerReference w:type="default" r:id="rId8"/>
      <w:pgSz w:w="12240" w:h="15840" w:code="1"/>
      <w:pgMar w:top="1417" w:right="1701" w:bottom="1417" w:left="1701" w:header="158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2B9709" w14:textId="77777777" w:rsidR="00C97636" w:rsidRDefault="00C97636" w:rsidP="00B66BC9">
      <w:r>
        <w:separator/>
      </w:r>
    </w:p>
  </w:endnote>
  <w:endnote w:type="continuationSeparator" w:id="0">
    <w:p w14:paraId="43370C95" w14:textId="77777777" w:rsidR="00C97636" w:rsidRDefault="00C97636" w:rsidP="00B66B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Quattrocento Sans">
    <w:charset w:val="00"/>
    <w:family w:val="swiss"/>
    <w:pitch w:val="variable"/>
    <w:sig w:usb0="800000BF" w:usb1="4000005B"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93B90" w14:textId="77777777" w:rsidR="0039050D" w:rsidRPr="00CF499D" w:rsidRDefault="00B66BC9" w:rsidP="00DF0600">
    <w:pPr>
      <w:pStyle w:val="Piedepgina"/>
      <w:jc w:val="center"/>
      <w:rPr>
        <w:rFonts w:ascii="Arial" w:hAnsi="Arial" w:cs="Arial"/>
        <w:b/>
        <w:sz w:val="20"/>
        <w:szCs w:val="20"/>
      </w:rPr>
    </w:pPr>
    <w:r>
      <w:rPr>
        <w:noProof/>
        <w:lang w:val="es-CO" w:eastAsia="es-CO"/>
      </w:rPr>
      <mc:AlternateContent>
        <mc:Choice Requires="wps">
          <w:drawing>
            <wp:anchor distT="0" distB="0" distL="114300" distR="114300" simplePos="0" relativeHeight="251660288" behindDoc="0" locked="0" layoutInCell="1" allowOverlap="1" wp14:anchorId="101CD9B0" wp14:editId="3DD7FEF8">
              <wp:simplePos x="0" y="0"/>
              <wp:positionH relativeFrom="margin">
                <wp:posOffset>-241935</wp:posOffset>
              </wp:positionH>
              <wp:positionV relativeFrom="paragraph">
                <wp:posOffset>-603885</wp:posOffset>
              </wp:positionV>
              <wp:extent cx="6096000" cy="392430"/>
              <wp:effectExtent l="0" t="0" r="0" b="0"/>
              <wp:wrapNone/>
              <wp:docPr id="4" name="Cuadro de texto 4"/>
              <wp:cNvGraphicFramePr/>
              <a:graphic xmlns:a="http://schemas.openxmlformats.org/drawingml/2006/main">
                <a:graphicData uri="http://schemas.microsoft.com/office/word/2010/wordprocessingShape">
                  <wps:wsp>
                    <wps:cNvSpPr txBox="1"/>
                    <wps:spPr>
                      <a:xfrm>
                        <a:off x="0" y="0"/>
                        <a:ext cx="6096000" cy="392430"/>
                      </a:xfrm>
                      <a:prstGeom prst="rect">
                        <a:avLst/>
                      </a:prstGeom>
                      <a:noFill/>
                      <a:ln>
                        <a:noFill/>
                      </a:ln>
                      <a:effectLst/>
                    </wps:spPr>
                    <wps:txbx>
                      <w:txbxContent>
                        <w:p w14:paraId="2F3781D9" w14:textId="77777777" w:rsidR="0039050D" w:rsidRDefault="00B66BC9" w:rsidP="008E7987">
                          <w:pPr>
                            <w:pStyle w:val="Encabezado"/>
                            <w:jc w:val="center"/>
                            <w:rPr>
                              <w:b/>
                              <w:noProof/>
                              <w:color w:val="000000" w:themeColor="text1"/>
                              <w:lang w:val="es-C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noProof/>
                              <w:color w:val="000000" w:themeColor="text1"/>
                              <w:lang w:val="es-C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ALCALDÍA DE MANIZALES</w:t>
                          </w:r>
                        </w:p>
                        <w:p w14:paraId="7F7D32FA" w14:textId="77777777" w:rsidR="0039050D" w:rsidRDefault="00B66BC9" w:rsidP="008E7987">
                          <w:pPr>
                            <w:pStyle w:val="Encabezado"/>
                            <w:jc w:val="center"/>
                            <w:rPr>
                              <w:b/>
                              <w:noProof/>
                              <w:color w:val="000000" w:themeColor="text1"/>
                              <w:lang w:val="es-C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noProof/>
                              <w:color w:val="000000" w:themeColor="text1"/>
                              <w:lang w:val="es-C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Calle 19 N° 21-44 Propiedad Horizontal CAM</w:t>
                          </w:r>
                        </w:p>
                        <w:p w14:paraId="0119962A" w14:textId="77777777" w:rsidR="0039050D" w:rsidRDefault="00B66BC9" w:rsidP="008E7987">
                          <w:pPr>
                            <w:pStyle w:val="Encabezado"/>
                            <w:jc w:val="center"/>
                            <w:rPr>
                              <w:b/>
                              <w:noProof/>
                              <w:color w:val="000000" w:themeColor="text1"/>
                              <w:lang w:val="es-C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noProof/>
                              <w:color w:val="000000" w:themeColor="text1"/>
                              <w:lang w:val="es-C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Teléfono 887 97 00 ext.71500 – Código postal 170001 – Atención al Cliente 018000 968988</w:t>
                          </w:r>
                        </w:p>
                        <w:p w14:paraId="4DA267C1" w14:textId="77777777" w:rsidR="0039050D" w:rsidRPr="008E7987" w:rsidRDefault="00B66BC9" w:rsidP="008E7987">
                          <w:pPr>
                            <w:pStyle w:val="Encabezado"/>
                            <w:jc w:val="center"/>
                            <w:rPr>
                              <w:b/>
                              <w:noProof/>
                              <w:color w:val="000000" w:themeColor="text1"/>
                              <w:lang w:val="es-C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noProof/>
                              <w:color w:val="000000" w:themeColor="text1"/>
                              <w:lang w:val="es-C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www.manizales.gov.co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101CD9B0" id="_x0000_t202" coordsize="21600,21600" o:spt="202" path="m,l,21600r21600,l21600,xe">
              <v:stroke joinstyle="miter"/>
              <v:path gradientshapeok="t" o:connecttype="rect"/>
            </v:shapetype>
            <v:shape id="Cuadro de texto 4" o:spid="_x0000_s1026" type="#_x0000_t202" style="position:absolute;left:0;text-align:left;margin-left:-19.05pt;margin-top:-47.55pt;width:480pt;height:30.9pt;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" filled="f" stroked="f">
              <v:textbox style="mso-fit-shape-to-text:t">
                <w:txbxContent>
                  <w:p w14:paraId="2F3781D9" w14:textId="77777777" w:rsidR="0039050D" w:rsidRDefault="00B66BC9" w:rsidP="008E7987">
                    <w:pPr>
                      <w:pStyle w:val="Encabezado"/>
                      <w:jc w:val="center"/>
                      <w:rPr>
                        <w:b/>
                        <w:noProof/>
                        <w:color w:val="000000" w:themeColor="text1"/>
                        <w:lang w:val="es-C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noProof/>
                        <w:color w:val="000000" w:themeColor="text1"/>
                        <w:lang w:val="es-C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ALCALDÍA DE MANIZALES</w:t>
                    </w:r>
                  </w:p>
                  <w:p w14:paraId="7F7D32FA" w14:textId="77777777" w:rsidR="0039050D" w:rsidRDefault="00B66BC9" w:rsidP="008E7987">
                    <w:pPr>
                      <w:pStyle w:val="Encabezado"/>
                      <w:jc w:val="center"/>
                      <w:rPr>
                        <w:b/>
                        <w:noProof/>
                        <w:color w:val="000000" w:themeColor="text1"/>
                        <w:lang w:val="es-C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noProof/>
                        <w:color w:val="000000" w:themeColor="text1"/>
                        <w:lang w:val="es-C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Calle 19 N° 21-44 Propiedad Horizontal CAM</w:t>
                    </w:r>
                  </w:p>
                  <w:p w14:paraId="0119962A" w14:textId="77777777" w:rsidR="0039050D" w:rsidRDefault="00B66BC9" w:rsidP="008E7987">
                    <w:pPr>
                      <w:pStyle w:val="Encabezado"/>
                      <w:jc w:val="center"/>
                      <w:rPr>
                        <w:b/>
                        <w:noProof/>
                        <w:color w:val="000000" w:themeColor="text1"/>
                        <w:lang w:val="es-C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noProof/>
                        <w:color w:val="000000" w:themeColor="text1"/>
                        <w:lang w:val="es-C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Teléfono 887 97 00 ext.71500 – Código postal 170001 – Atención al Cliente 018000 968988</w:t>
                    </w:r>
                  </w:p>
                  <w:p w14:paraId="4DA267C1" w14:textId="77777777" w:rsidR="0039050D" w:rsidRPr="008E7987" w:rsidRDefault="00B66BC9" w:rsidP="008E7987">
                    <w:pPr>
                      <w:pStyle w:val="Encabezado"/>
                      <w:jc w:val="center"/>
                      <w:rPr>
                        <w:b/>
                        <w:noProof/>
                        <w:color w:val="000000" w:themeColor="text1"/>
                        <w:lang w:val="es-C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noProof/>
                        <w:color w:val="000000" w:themeColor="text1"/>
                        <w:lang w:val="es-C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www.manizales.gov.co</w:t>
                    </w:r>
                  </w:p>
                </w:txbxContent>
              </v:textbox>
              <w10:wrap anchorx="margin"/>
            </v:shape>
          </w:pict>
        </mc:Fallback>
      </mc:AlternateContent>
    </w:r>
  </w:p>
  <w:p w14:paraId="39DED296" w14:textId="77777777" w:rsidR="0039050D" w:rsidRDefault="0039050D" w:rsidP="00DF0600">
    <w:pPr>
      <w:pStyle w:val="Piedepgina"/>
      <w:jc w:val="center"/>
      <w:rPr>
        <w:b/>
        <w:sz w:val="20"/>
        <w:szCs w:val="20"/>
      </w:rPr>
    </w:pPr>
  </w:p>
  <w:p w14:paraId="3441A513" w14:textId="77777777" w:rsidR="0039050D" w:rsidRDefault="0039050D" w:rsidP="00DF0600">
    <w:pPr>
      <w:pStyle w:val="Piedepgina"/>
      <w:jc w:val="center"/>
      <w:rPr>
        <w:b/>
        <w:sz w:val="20"/>
        <w:szCs w:val="20"/>
      </w:rPr>
    </w:pPr>
  </w:p>
  <w:p w14:paraId="5566A8E9" w14:textId="77777777" w:rsidR="0039050D" w:rsidRPr="009258E4" w:rsidRDefault="0039050D" w:rsidP="00DF0600">
    <w:pPr>
      <w:pStyle w:val="Piedepgina"/>
      <w:jc w:val="center"/>
      <w:rPr>
        <w:b/>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5F8634" w14:textId="77777777" w:rsidR="00C97636" w:rsidRDefault="00C97636" w:rsidP="00B66BC9">
      <w:r>
        <w:separator/>
      </w:r>
    </w:p>
  </w:footnote>
  <w:footnote w:type="continuationSeparator" w:id="0">
    <w:p w14:paraId="1C7EB229" w14:textId="77777777" w:rsidR="00C97636" w:rsidRDefault="00C97636" w:rsidP="00B66B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628DA6" w14:textId="1AB84244" w:rsidR="0039050D" w:rsidRDefault="00C96A12" w:rsidP="00585392">
    <w:pPr>
      <w:pStyle w:val="Encabezado"/>
      <w:tabs>
        <w:tab w:val="clear" w:pos="4252"/>
      </w:tabs>
    </w:pPr>
    <w:r>
      <w:rPr>
        <w:noProof/>
        <w:lang w:val="es-CO" w:eastAsia="es-CO"/>
      </w:rPr>
      <w:drawing>
        <wp:anchor distT="0" distB="0" distL="114300" distR="114300" simplePos="0" relativeHeight="251662336" behindDoc="1" locked="0" layoutInCell="1" allowOverlap="1" wp14:anchorId="29D2FBC6" wp14:editId="10D128F0">
          <wp:simplePos x="0" y="0"/>
          <wp:positionH relativeFrom="page">
            <wp:posOffset>-62865</wp:posOffset>
          </wp:positionH>
          <wp:positionV relativeFrom="paragraph">
            <wp:posOffset>-1162050</wp:posOffset>
          </wp:positionV>
          <wp:extent cx="7830185" cy="10198735"/>
          <wp:effectExtent l="0" t="0" r="0" b="0"/>
          <wp:wrapNone/>
          <wp:docPr id="1731669416" name="Imagen 1" descr="Gráfic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519171" name="Imagen 1" descr="Gráfic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7830185" cy="10198735"/>
                  </a:xfrm>
                  <a:prstGeom prst="rect">
                    <a:avLst/>
                  </a:prstGeom>
                </pic:spPr>
              </pic:pic>
            </a:graphicData>
          </a:graphic>
          <wp14:sizeRelH relativeFrom="page">
            <wp14:pctWidth>0</wp14:pctWidth>
          </wp14:sizeRelH>
          <wp14:sizeRelV relativeFrom="page">
            <wp14:pctHeight>0</wp14:pctHeight>
          </wp14:sizeRelV>
        </wp:anchor>
      </w:drawing>
    </w:r>
    <w:r w:rsidR="00B66BC9">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trackRevision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6BC9"/>
    <w:rsid w:val="000E071D"/>
    <w:rsid w:val="000E3C7F"/>
    <w:rsid w:val="000F53F1"/>
    <w:rsid w:val="0010075E"/>
    <w:rsid w:val="00117D45"/>
    <w:rsid w:val="00126B20"/>
    <w:rsid w:val="00184778"/>
    <w:rsid w:val="001F3F05"/>
    <w:rsid w:val="002578D0"/>
    <w:rsid w:val="002F4BA9"/>
    <w:rsid w:val="0039050D"/>
    <w:rsid w:val="003C3D4B"/>
    <w:rsid w:val="004A3414"/>
    <w:rsid w:val="004A783E"/>
    <w:rsid w:val="004B0D27"/>
    <w:rsid w:val="004C3A83"/>
    <w:rsid w:val="00503E44"/>
    <w:rsid w:val="005207C0"/>
    <w:rsid w:val="0053124B"/>
    <w:rsid w:val="006250B7"/>
    <w:rsid w:val="0068017A"/>
    <w:rsid w:val="0068061E"/>
    <w:rsid w:val="00690035"/>
    <w:rsid w:val="007123B1"/>
    <w:rsid w:val="0072442B"/>
    <w:rsid w:val="00765D79"/>
    <w:rsid w:val="007E73A2"/>
    <w:rsid w:val="00825E07"/>
    <w:rsid w:val="00845473"/>
    <w:rsid w:val="00855FAB"/>
    <w:rsid w:val="008D7E7E"/>
    <w:rsid w:val="0094001E"/>
    <w:rsid w:val="00972208"/>
    <w:rsid w:val="00985E88"/>
    <w:rsid w:val="009A2CA1"/>
    <w:rsid w:val="009B7F35"/>
    <w:rsid w:val="009D3EAC"/>
    <w:rsid w:val="00A0501A"/>
    <w:rsid w:val="00A82E87"/>
    <w:rsid w:val="00AA0B31"/>
    <w:rsid w:val="00B50EE3"/>
    <w:rsid w:val="00B66BC9"/>
    <w:rsid w:val="00B94ABF"/>
    <w:rsid w:val="00BF19AE"/>
    <w:rsid w:val="00C10564"/>
    <w:rsid w:val="00C11337"/>
    <w:rsid w:val="00C81C91"/>
    <w:rsid w:val="00C96665"/>
    <w:rsid w:val="00C96A12"/>
    <w:rsid w:val="00C97636"/>
    <w:rsid w:val="00CA4ACD"/>
    <w:rsid w:val="00CD1C82"/>
    <w:rsid w:val="00CE0A4D"/>
    <w:rsid w:val="00D02803"/>
    <w:rsid w:val="00D11160"/>
    <w:rsid w:val="00D60231"/>
    <w:rsid w:val="00D63BAF"/>
    <w:rsid w:val="00E46AB0"/>
    <w:rsid w:val="00EF645D"/>
    <w:rsid w:val="00F060B2"/>
    <w:rsid w:val="00F35C3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D58223"/>
  <w15:docId w15:val="{DD51DC4E-4BF8-9143-AC92-38E6039E2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6BC9"/>
    <w:pPr>
      <w:spacing w:after="0" w:line="240" w:lineRule="auto"/>
    </w:pPr>
    <w:rPr>
      <w:sz w:val="24"/>
      <w:szCs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66BC9"/>
    <w:pPr>
      <w:tabs>
        <w:tab w:val="center" w:pos="4252"/>
        <w:tab w:val="right" w:pos="8504"/>
      </w:tabs>
    </w:pPr>
  </w:style>
  <w:style w:type="character" w:customStyle="1" w:styleId="EncabezadoCar">
    <w:name w:val="Encabezado Car"/>
    <w:basedOn w:val="Fuentedeprrafopredeter"/>
    <w:link w:val="Encabezado"/>
    <w:uiPriority w:val="99"/>
    <w:rsid w:val="00B66BC9"/>
    <w:rPr>
      <w:sz w:val="24"/>
      <w:szCs w:val="24"/>
      <w:lang w:val="es-ES_tradnl"/>
    </w:rPr>
  </w:style>
  <w:style w:type="paragraph" w:styleId="Piedepgina">
    <w:name w:val="footer"/>
    <w:basedOn w:val="Normal"/>
    <w:link w:val="PiedepginaCar"/>
    <w:uiPriority w:val="99"/>
    <w:unhideWhenUsed/>
    <w:rsid w:val="00B66BC9"/>
    <w:pPr>
      <w:tabs>
        <w:tab w:val="center" w:pos="4252"/>
        <w:tab w:val="right" w:pos="8504"/>
      </w:tabs>
    </w:pPr>
  </w:style>
  <w:style w:type="character" w:customStyle="1" w:styleId="PiedepginaCar">
    <w:name w:val="Pie de página Car"/>
    <w:basedOn w:val="Fuentedeprrafopredeter"/>
    <w:link w:val="Piedepgina"/>
    <w:uiPriority w:val="99"/>
    <w:rsid w:val="00B66BC9"/>
    <w:rPr>
      <w:sz w:val="24"/>
      <w:szCs w:val="24"/>
      <w:lang w:val="es-ES_tradnl"/>
    </w:rPr>
  </w:style>
  <w:style w:type="paragraph" w:styleId="Textodeglobo">
    <w:name w:val="Balloon Text"/>
    <w:basedOn w:val="Normal"/>
    <w:link w:val="TextodegloboCar"/>
    <w:uiPriority w:val="99"/>
    <w:semiHidden/>
    <w:unhideWhenUsed/>
    <w:rsid w:val="004A783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A783E"/>
    <w:rPr>
      <w:rFonts w:ascii="Segoe UI" w:hAnsi="Segoe UI" w:cs="Segoe UI"/>
      <w:sz w:val="18"/>
      <w:szCs w:val="18"/>
      <w:lang w:val="es-ES_tradnl"/>
    </w:rPr>
  </w:style>
  <w:style w:type="paragraph" w:styleId="Revisin">
    <w:name w:val="Revision"/>
    <w:hidden/>
    <w:uiPriority w:val="99"/>
    <w:semiHidden/>
    <w:rsid w:val="00C11337"/>
    <w:pPr>
      <w:spacing w:after="0" w:line="240" w:lineRule="auto"/>
    </w:pPr>
    <w:rPr>
      <w:sz w:val="24"/>
      <w:szCs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1049</Words>
  <Characters>5770</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Vanessa Llano</dc:creator>
  <cp:lastModifiedBy>Paula Tatiana Duque Zapata</cp:lastModifiedBy>
  <cp:revision>2</cp:revision>
  <cp:lastPrinted>2026-03-13T17:13:00Z</cp:lastPrinted>
  <dcterms:created xsi:type="dcterms:W3CDTF">2026-03-27T19:12:00Z</dcterms:created>
  <dcterms:modified xsi:type="dcterms:W3CDTF">2026-03-27T19:12:00Z</dcterms:modified>
</cp:coreProperties>
</file>