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0B874733"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286EC8" w:rsidRPr="00286EC8">
        <w:rPr>
          <w:rFonts w:cs="Arial"/>
          <w:b/>
          <w:color w:val="auto"/>
          <w:szCs w:val="20"/>
        </w:rPr>
        <w:t>ADECUAR FRANJAS DE SEGURIDAD PISTA 01-19 EN EL AEROPUERTO AGUAS CLARAS DE OCAÑA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53EA94A7"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286EC8">
        <w:rPr>
          <w:rFonts w:cs="Arial"/>
          <w:b/>
          <w:color w:val="auto"/>
          <w:szCs w:val="20"/>
        </w:rPr>
        <w:t>26001334</w:t>
      </w:r>
      <w:r w:rsidR="00522E7D" w:rsidRPr="00754E9D">
        <w:rPr>
          <w:rFonts w:cs="Arial"/>
          <w:b/>
          <w:color w:val="auto"/>
          <w:szCs w:val="20"/>
        </w:rPr>
        <w:t xml:space="preserve"> H4</w:t>
      </w:r>
      <w:r w:rsidR="00445835">
        <w:rPr>
          <w:rFonts w:cs="Arial"/>
          <w:b/>
          <w:color w:val="auto"/>
          <w:szCs w:val="20"/>
        </w:rPr>
        <w:t xml:space="preserve"> DE 2026</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r>
            <w:fldChar w:fldCharType="begin"/>
          </w:r>
          <w:r>
            <w:instrText xml:space="preserve"> HYPERLINK \l "_Toc173259260" </w:instrText>
          </w:r>
          <w:r>
            <w:fldChar w:fldCharType="separate"/>
          </w:r>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r>
            <w:fldChar w:fldCharType="end"/>
          </w:r>
        </w:p>
        <w:p w14:paraId="47258AD3" w14:textId="3ED215D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8D2ED7"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8D2ED7"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8D2ED7"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8D2ED7"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8D2ED7"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1478940B" w:rsidR="00522E7D" w:rsidRPr="00754E9D" w:rsidRDefault="00286EC8" w:rsidP="005905CB">
            <w:pPr>
              <w:jc w:val="center"/>
              <w:rPr>
                <w:rFonts w:cs="Arial"/>
                <w:color w:val="auto"/>
                <w:szCs w:val="20"/>
              </w:rPr>
            </w:pPr>
            <w:r w:rsidRPr="00286EC8">
              <w:rPr>
                <w:rFonts w:cs="Arial"/>
                <w:color w:val="auto"/>
                <w:szCs w:val="20"/>
              </w:rPr>
              <w:t>ADECUAR FRANJAS DE SEGURIDAD PISTA 01-19 EN EL AEROPUERTO AGUAS CLARAS DE OCAÑA</w:t>
            </w:r>
          </w:p>
        </w:tc>
        <w:tc>
          <w:tcPr>
            <w:tcW w:w="1114" w:type="pct"/>
            <w:tcBorders>
              <w:top w:val="single" w:sz="6" w:space="0" w:color="auto"/>
              <w:bottom w:val="double" w:sz="4" w:space="0" w:color="auto"/>
            </w:tcBorders>
            <w:vAlign w:val="center"/>
          </w:tcPr>
          <w:p w14:paraId="45253E27" w14:textId="4D7C5510" w:rsidR="00522E7D" w:rsidRPr="00754E9D" w:rsidRDefault="00286EC8" w:rsidP="00522E7D">
            <w:pPr>
              <w:spacing w:after="0" w:line="276" w:lineRule="auto"/>
              <w:jc w:val="center"/>
              <w:rPr>
                <w:rFonts w:cs="Arial"/>
                <w:color w:val="auto"/>
                <w:szCs w:val="20"/>
              </w:rPr>
            </w:pPr>
            <w:r>
              <w:rPr>
                <w:rFonts w:cs="Arial"/>
                <w:color w:val="auto"/>
                <w:szCs w:val="20"/>
              </w:rPr>
              <w:t>Noventa</w:t>
            </w:r>
            <w:r w:rsidR="00522E7D" w:rsidRPr="00754E9D">
              <w:rPr>
                <w:rFonts w:cs="Arial"/>
                <w:color w:val="auto"/>
                <w:szCs w:val="20"/>
              </w:rPr>
              <w:t xml:space="preserve"> (</w:t>
            </w:r>
            <w:r>
              <w:rPr>
                <w:rFonts w:cs="Arial"/>
                <w:color w:val="auto"/>
                <w:szCs w:val="20"/>
              </w:rPr>
              <w:t>9</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6DB130A5"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286EC8">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0D8C0F"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D628B8">
              <w:rPr>
                <w:rFonts w:cs="Arial"/>
                <w:color w:val="auto"/>
                <w:szCs w:val="20"/>
              </w:rPr>
              <w:t>AGUAS CLARAS DE OCAÑA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2C6C4B12"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628B8">
        <w:rPr>
          <w:rFonts w:cs="Arial"/>
          <w:color w:val="auto"/>
          <w:szCs w:val="20"/>
        </w:rPr>
        <w:t>Ocaña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488278E3"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72101500</w:t>
            </w:r>
          </w:p>
        </w:tc>
        <w:tc>
          <w:tcPr>
            <w:tcW w:w="0" w:type="auto"/>
            <w:tcBorders>
              <w:top w:val="single" w:sz="6" w:space="0" w:color="auto"/>
              <w:bottom w:val="single" w:sz="6" w:space="0" w:color="auto"/>
            </w:tcBorders>
          </w:tcPr>
          <w:p w14:paraId="3E04BADD" w14:textId="3A603165" w:rsidR="00522E7D" w:rsidRPr="00754E9D" w:rsidRDefault="00522E7D" w:rsidP="00522E7D">
            <w:pPr>
              <w:spacing w:after="0" w:line="240" w:lineRule="auto"/>
              <w:jc w:val="center"/>
              <w:rPr>
                <w:color w:val="auto"/>
              </w:rPr>
            </w:pPr>
            <w:r w:rsidRPr="00754E9D">
              <w:rPr>
                <w:color w:val="auto"/>
              </w:rPr>
              <w:t>Servicios de apoyo para la construcción</w:t>
            </w:r>
          </w:p>
        </w:tc>
      </w:tr>
      <w:tr w:rsidR="00522E7D" w:rsidRPr="001D2634" w14:paraId="00A4011B" w14:textId="77777777" w:rsidTr="00522E7D">
        <w:trPr>
          <w:trHeight w:val="283"/>
          <w:jc w:val="center"/>
        </w:trPr>
        <w:tc>
          <w:tcPr>
            <w:tcW w:w="0" w:type="auto"/>
            <w:tcBorders>
              <w:top w:val="single" w:sz="6" w:space="0" w:color="auto"/>
            </w:tcBorders>
          </w:tcPr>
          <w:p w14:paraId="04173E5C" w14:textId="0389E20A"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72121400</w:t>
            </w:r>
          </w:p>
        </w:tc>
        <w:tc>
          <w:tcPr>
            <w:tcW w:w="0" w:type="auto"/>
            <w:tcBorders>
              <w:top w:val="single" w:sz="6" w:space="0" w:color="auto"/>
            </w:tcBorders>
          </w:tcPr>
          <w:p w14:paraId="0ABFF198" w14:textId="3D664BA5"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FBB23C7" w:rsidR="0049001E" w:rsidRPr="00754E9D" w:rsidRDefault="00286EC8"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11026</w:t>
            </w:r>
          </w:p>
        </w:tc>
        <w:tc>
          <w:tcPr>
            <w:tcW w:w="0" w:type="auto"/>
            <w:vMerge w:val="restart"/>
            <w:tcBorders>
              <w:top w:val="single" w:sz="6" w:space="0" w:color="auto"/>
            </w:tcBorders>
            <w:vAlign w:val="center"/>
          </w:tcPr>
          <w:p w14:paraId="7AE6276F" w14:textId="0DF1DB08" w:rsidR="0049001E" w:rsidRPr="00754E9D" w:rsidRDefault="00286EC8"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23</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4</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25DD0F77"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286EC8">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6CDEFB10"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bookmarkStart w:id="245" w:name="_GoBack"/>
      <w:bookmarkEnd w:id="245"/>
      <w:r w:rsidRPr="001D2634">
        <w:rPr>
          <w:color w:val="auto"/>
        </w:rPr>
        <w:t>LIMITACIÓN A MIPYME</w:t>
      </w:r>
      <w:bookmarkEnd w:id="243"/>
      <w:bookmarkEnd w:id="244"/>
    </w:p>
    <w:p w14:paraId="3EF4C426" w14:textId="763C51DD" w:rsidR="00FF1418" w:rsidRPr="005162A8" w:rsidRDefault="00203B0D" w:rsidP="007514D1">
      <w:pPr>
        <w:jc w:val="both"/>
        <w:rPr>
          <w:rFonts w:eastAsia="Arial" w:cs="Arial"/>
          <w:color w:val="auto"/>
          <w:lang w:val="es-ES" w:eastAsia="es-ES"/>
        </w:rPr>
      </w:pPr>
      <w:r w:rsidRPr="00203B0D">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Norte de Santander</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9"/>
      <w:bookmarkEnd w:id="250"/>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81338D7"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 xml:space="preserve">El proyecto se enmarca dentro del sector de transporte, subsector transporte aéreo. Corresponde a un mantenimiento rutinario con el fin de mantener en condiciones óptimas de operación la infraestructura aeroportuaria que incluye las </w:t>
            </w:r>
            <w:r w:rsidR="006070DE" w:rsidRPr="00754E9D">
              <w:rPr>
                <w:rFonts w:eastAsia="Arial" w:cs="Arial"/>
                <w:color w:val="auto"/>
                <w:szCs w:val="20"/>
              </w:rPr>
              <w:t>franjas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6A720E4" w:rsidR="0008319B" w:rsidRPr="00754E9D" w:rsidRDefault="006070DE" w:rsidP="00A50E3B">
            <w:pPr>
              <w:spacing w:after="240"/>
              <w:jc w:val="both"/>
              <w:rPr>
                <w:rFonts w:cs="Arial"/>
                <w:b/>
                <w:bCs/>
                <w:color w:val="auto"/>
                <w:szCs w:val="20"/>
              </w:rPr>
            </w:pPr>
            <w:r w:rsidRPr="00754E9D">
              <w:rPr>
                <w:rFonts w:cs="Arial"/>
                <w:b/>
                <w:bCs/>
                <w:color w:val="auto"/>
                <w:szCs w:val="20"/>
              </w:rPr>
              <w:lastRenderedPageBreak/>
              <w:t>8.5 PROYECTOS DE CONSTRUCCIÓN O CONFORMACIÓN O ADECUACIÓN O NIVELACIÓN O CONSERVACION O MANTENIMIENTO DE FRANJAS DE SEGURIDAD O CANALES O DRENAJES</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90C4E9" w:rsidR="0008319B" w:rsidRPr="00754E9D" w:rsidRDefault="006070DE" w:rsidP="00A50E3B">
            <w:pPr>
              <w:spacing w:after="240"/>
              <w:jc w:val="both"/>
              <w:rPr>
                <w:rFonts w:cs="Arial"/>
                <w:color w:val="auto"/>
                <w:szCs w:val="20"/>
              </w:rPr>
            </w:pPr>
            <w:r w:rsidRPr="00754E9D">
              <w:rPr>
                <w:rFonts w:cs="Arial"/>
                <w:b/>
                <w:bCs/>
                <w:color w:val="auto"/>
                <w:sz w:val="18"/>
                <w:szCs w:val="18"/>
              </w:rPr>
              <w:t>OBRAS DE CONSTRUCCIÓN O CONFORMACIÓN O ADECUACIÓN O NIVELACIÓN O CONSERVACION O MANTENIMIENTO  DE: FRANJAS DE SEGURIDAD O CANALES O DRENAJES.</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0F049E06" w:rsidR="0008319B" w:rsidRPr="00754E9D" w:rsidRDefault="006070DE" w:rsidP="00A50E3B">
            <w:pPr>
              <w:spacing w:after="240"/>
              <w:jc w:val="both"/>
              <w:rPr>
                <w:rFonts w:cs="Arial"/>
                <w:color w:val="auto"/>
                <w:sz w:val="18"/>
                <w:szCs w:val="18"/>
              </w:rPr>
            </w:pPr>
            <w:r w:rsidRPr="00754E9D">
              <w:rPr>
                <w:rFonts w:cs="Arial"/>
                <w:color w:val="auto"/>
                <w:sz w:val="18"/>
                <w:szCs w:val="18"/>
              </w:rPr>
              <w:t>El valor del contrato en SMMLV de UNO (1) de los contratos válidos aportados para la acreditación de la experiencia general, deberá ser igual o mayor al 30%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172362A" w:rsidR="0008319B" w:rsidRPr="00754E9D" w:rsidRDefault="006070DE" w:rsidP="00A50E3B">
            <w:pPr>
              <w:spacing w:after="240"/>
              <w:jc w:val="both"/>
              <w:rPr>
                <w:rFonts w:cs="Arial"/>
                <w:color w:val="auto"/>
                <w:sz w:val="18"/>
                <w:szCs w:val="18"/>
              </w:rPr>
            </w:pPr>
            <w:r w:rsidRPr="00754E9D">
              <w:rPr>
                <w:rFonts w:cs="Arial"/>
                <w:color w:val="auto"/>
                <w:sz w:val="18"/>
                <w:szCs w:val="18"/>
              </w:rPr>
              <w:t>Por lo menos uno (1) de los contratos válidos aportados como experiencia general deberá acreditar la CONSTRUCCION O CONFORMACION O ADECUACION O NIVELACIÓN O MANTENIMEINTO DE: FRANJAS DE SEGURIDAD  O ROCERIAS DE FRANJAS DE SEGURIDAD.</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7"/>
      <w:bookmarkEnd w:id="368"/>
      <w:r w:rsidRPr="00754E9D">
        <w:rPr>
          <w:rFonts w:ascii="Arial" w:eastAsia="Arial" w:hAnsi="Arial" w:cs="Arial"/>
          <w:b/>
          <w:color w:val="auto"/>
          <w:sz w:val="20"/>
          <w:szCs w:val="20"/>
          <w:lang w:val="es-CO"/>
        </w:rPr>
        <w:t xml:space="preserve"> </w:t>
      </w:r>
    </w:p>
    <w:bookmarkEnd w:id="365"/>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3E3997D5" w:rsidR="0008319B"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OBRAS DE CONSTRUCCIÓN O CONFORMACIÓN O ADECUACIÓN O NIVELACIÓN O CONSERVACION O MANTENIMIENTO  DE: FRANJAS DE SEGURIDAD O CANALES O DRENAJES.</w:t>
      </w:r>
      <w:r w:rsidR="0008319B" w:rsidRPr="00754E9D">
        <w:rPr>
          <w:rFonts w:ascii="Arial" w:eastAsia="Arial" w:hAnsi="Arial" w:cs="Arial"/>
          <w:sz w:val="20"/>
          <w:szCs w:val="20"/>
        </w:rPr>
        <w:t>.</w:t>
      </w:r>
    </w:p>
    <w:p w14:paraId="3DF5F6A8" w14:textId="7777777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E402FC3" w14:textId="2882D36E"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El valor del contrato en SMMLV de UNO (1) de los contratos válidos aportados para la acreditación de la experiencia general, deberá ser igual o mayor al 30% del valor del PRESUPUESTO OFICIAL (PO) del presente  Proceso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Por lo menos uno (1) de los contratos válidos aportados como experiencia general deberá acreditar la CONSTRUCCION O CONFORMACION O ADECUACION O NIVELACIÓN O MANTENIMEINTO DE: FRANJAS DE SEGURIDAD  O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lastRenderedPageBreak/>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1D263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w:t>
      </w:r>
      <w:r w:rsidRPr="001D2634">
        <w:rPr>
          <w:rFonts w:cs="Arial"/>
          <w:color w:val="auto"/>
          <w:szCs w:val="20"/>
        </w:rPr>
        <w:lastRenderedPageBreak/>
        <w:t xml:space="preserve">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8D2ED7"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8D2ED7"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8D2ED7"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8D2ED7"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8D2ED7"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8D2ED7"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8D2ED7"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8D2ED7"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8D2ED7"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8D2ED7"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8D2ED7"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8D2ED7"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8D2ED7"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8D2ED7"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8D2ED7"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8D2ED7"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8D2ED7"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8D2ED7"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8D2ED7"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8D2ED7"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8D2ED7"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8D2ED7"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8D2ED7"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8D2ED7"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8D2ED7"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5E0ADBF8"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r w:rsidR="00203B0D">
        <w:rPr>
          <w:rFonts w:cs="Arial"/>
          <w:color w:val="auto"/>
          <w:szCs w:val="20"/>
          <w:lang w:val="es-MX"/>
        </w:rPr>
        <w:t xml:space="preserve"> (NO APLICA)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0009A" w14:textId="77777777" w:rsidR="008D2ED7" w:rsidRDefault="008D2ED7" w:rsidP="002B56E2">
      <w:pPr>
        <w:spacing w:after="0" w:line="240" w:lineRule="auto"/>
      </w:pPr>
      <w:r>
        <w:separator/>
      </w:r>
    </w:p>
    <w:p w14:paraId="0C63DBA8" w14:textId="77777777" w:rsidR="008D2ED7" w:rsidRDefault="008D2ED7"/>
  </w:endnote>
  <w:endnote w:type="continuationSeparator" w:id="0">
    <w:p w14:paraId="6E3E8B26" w14:textId="77777777" w:rsidR="008D2ED7" w:rsidRDefault="008D2ED7" w:rsidP="002B56E2">
      <w:pPr>
        <w:spacing w:after="0" w:line="240" w:lineRule="auto"/>
      </w:pPr>
      <w:r>
        <w:continuationSeparator/>
      </w:r>
    </w:p>
    <w:p w14:paraId="706D1787" w14:textId="77777777" w:rsidR="008D2ED7" w:rsidRDefault="008D2ED7"/>
  </w:endnote>
  <w:endnote w:type="continuationNotice" w:id="1">
    <w:p w14:paraId="5DBABE90" w14:textId="77777777" w:rsidR="008D2ED7" w:rsidRDefault="008D2ED7">
      <w:pPr>
        <w:spacing w:after="0" w:line="240" w:lineRule="auto"/>
      </w:pPr>
    </w:p>
    <w:p w14:paraId="602D8575" w14:textId="77777777" w:rsidR="008D2ED7" w:rsidRDefault="008D2E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6A41001" w:rsidR="009264B4" w:rsidRDefault="009264B4">
        <w:pPr>
          <w:pStyle w:val="Piedepgina"/>
          <w:jc w:val="right"/>
        </w:pPr>
        <w:r>
          <w:fldChar w:fldCharType="begin"/>
        </w:r>
        <w:r>
          <w:instrText>PAGE   \* MERGEFORMAT</w:instrText>
        </w:r>
        <w:r>
          <w:fldChar w:fldCharType="separate"/>
        </w:r>
        <w:r w:rsidR="00445835" w:rsidRPr="00445835">
          <w:rPr>
            <w:noProof/>
            <w:lang w:val="es-ES"/>
          </w:rPr>
          <w:t>3</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5B002" w14:textId="77777777" w:rsidR="008D2ED7" w:rsidRDefault="008D2ED7" w:rsidP="002B56E2">
      <w:pPr>
        <w:spacing w:after="0" w:line="240" w:lineRule="auto"/>
      </w:pPr>
      <w:r>
        <w:separator/>
      </w:r>
    </w:p>
    <w:p w14:paraId="0D1E1C30" w14:textId="77777777" w:rsidR="008D2ED7" w:rsidRDefault="008D2ED7"/>
  </w:footnote>
  <w:footnote w:type="continuationSeparator" w:id="0">
    <w:p w14:paraId="52ED5785" w14:textId="77777777" w:rsidR="008D2ED7" w:rsidRDefault="008D2ED7" w:rsidP="002B56E2">
      <w:pPr>
        <w:spacing w:after="0" w:line="240" w:lineRule="auto"/>
      </w:pPr>
      <w:r>
        <w:continuationSeparator/>
      </w:r>
    </w:p>
    <w:p w14:paraId="764373A3" w14:textId="77777777" w:rsidR="008D2ED7" w:rsidRDefault="008D2ED7"/>
  </w:footnote>
  <w:footnote w:type="continuationNotice" w:id="1">
    <w:p w14:paraId="784CEF5F" w14:textId="77777777" w:rsidR="008D2ED7" w:rsidRDefault="008D2ED7">
      <w:pPr>
        <w:spacing w:after="0" w:line="240" w:lineRule="auto"/>
      </w:pPr>
    </w:p>
    <w:p w14:paraId="3A8817BB" w14:textId="77777777" w:rsidR="008D2ED7" w:rsidRDefault="008D2ED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EB4DE36"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445835">
            <w:rPr>
              <w:rFonts w:eastAsia="Arial" w:cs="Arial"/>
              <w:noProof/>
              <w:color w:val="auto"/>
              <w:sz w:val="16"/>
              <w:szCs w:val="16"/>
            </w:rPr>
            <w:t>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445835">
            <w:rPr>
              <w:rFonts w:eastAsia="Arial" w:cs="Arial"/>
              <w:noProof/>
              <w:color w:val="auto"/>
              <w:sz w:val="16"/>
              <w:szCs w:val="16"/>
            </w:rPr>
            <w:t>37</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610"/>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3B0D"/>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EC8"/>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835"/>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2ED7"/>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38A"/>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A5727FC-2AE9-4719-98B0-4B35F20F2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32628</Words>
  <Characters>179457</Characters>
  <Application>Microsoft Office Word</Application>
  <DocSecurity>0</DocSecurity>
  <Lines>1495</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4</cp:revision>
  <cp:lastPrinted>2020-11-27T19:25:00Z</cp:lastPrinted>
  <dcterms:created xsi:type="dcterms:W3CDTF">2026-07-08T16:48:00Z</dcterms:created>
  <dcterms:modified xsi:type="dcterms:W3CDTF">2026-07-14T22:21:00Z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