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0263"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00" w:firstRow="0" w:lastRow="0" w:firstColumn="0" w:lastColumn="0" w:noHBand="0" w:noVBand="1"/>
      </w:tblPr>
      <w:tblGrid>
        <w:gridCol w:w="1821"/>
        <w:gridCol w:w="9095"/>
      </w:tblGrid>
      <w:tr w:rsidR="00FB2B0D" w:rsidRPr="00CB4D95" w14:paraId="2058D7D4" w14:textId="77777777" w:rsidTr="0052404F">
        <w:trPr>
          <w:trHeight w:val="160"/>
        </w:trPr>
        <w:tc>
          <w:tcPr>
            <w:tcW w:w="1821" w:type="dxa"/>
            <w:tcBorders>
              <w:top w:val="single" w:sz="18" w:space="0" w:color="000000"/>
              <w:left w:val="single" w:sz="18" w:space="0" w:color="000000"/>
              <w:bottom w:val="single" w:sz="4" w:space="0" w:color="000000"/>
              <w:right w:val="single" w:sz="4" w:space="0" w:color="000000"/>
            </w:tcBorders>
            <w:shd w:val="clear" w:color="auto" w:fill="D9D9D9"/>
            <w:vAlign w:val="center"/>
          </w:tcPr>
          <w:p w14:paraId="7AE4CE16" w14:textId="77777777" w:rsidR="00FB2B0D" w:rsidRPr="00CB4D95" w:rsidRDefault="00FB2B0D" w:rsidP="004037FE">
            <w:pPr>
              <w:rPr>
                <w:rFonts w:ascii="Arial Narrow" w:eastAsia="Arial" w:hAnsi="Arial Narrow" w:cs="Arial"/>
                <w:b/>
              </w:rPr>
            </w:pPr>
            <w:bookmarkStart w:id="0" w:name="_gjdgxs" w:colFirst="0" w:colLast="0"/>
            <w:bookmarkEnd w:id="0"/>
            <w:r w:rsidRPr="00CB4D95">
              <w:rPr>
                <w:rFonts w:ascii="Arial Narrow" w:eastAsia="Arial" w:hAnsi="Arial Narrow" w:cs="Arial"/>
                <w:b/>
              </w:rPr>
              <w:t>Contrato No.</w:t>
            </w:r>
          </w:p>
        </w:tc>
        <w:tc>
          <w:tcPr>
            <w:tcW w:w="8442" w:type="dxa"/>
            <w:tcBorders>
              <w:top w:val="single" w:sz="18" w:space="0" w:color="000000"/>
              <w:left w:val="single" w:sz="4" w:space="0" w:color="000000"/>
              <w:bottom w:val="single" w:sz="4" w:space="0" w:color="000000"/>
              <w:right w:val="single" w:sz="18" w:space="0" w:color="000000"/>
            </w:tcBorders>
            <w:vAlign w:val="center"/>
          </w:tcPr>
          <w:p w14:paraId="18EEE877" w14:textId="39F2C2F2" w:rsidR="00FB2B0D" w:rsidRPr="00CB4D95" w:rsidRDefault="00FB2B0D" w:rsidP="004037FE">
            <w:pPr>
              <w:rPr>
                <w:rFonts w:ascii="Arial Narrow" w:eastAsia="Arial" w:hAnsi="Arial Narrow" w:cs="Arial"/>
                <w:b/>
              </w:rPr>
            </w:pPr>
          </w:p>
        </w:tc>
      </w:tr>
      <w:tr w:rsidR="00B46B86" w:rsidRPr="00CB4D95" w14:paraId="15777A67" w14:textId="77777777" w:rsidTr="0052404F">
        <w:trPr>
          <w:trHeight w:val="8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0B5C9525" w14:textId="77777777" w:rsidR="00B46B86" w:rsidRPr="00CB4D95" w:rsidRDefault="00764128" w:rsidP="004037FE">
            <w:pPr>
              <w:rPr>
                <w:rFonts w:ascii="Arial Narrow" w:eastAsia="Arial" w:hAnsi="Arial Narrow" w:cs="Arial"/>
                <w:b/>
              </w:rPr>
            </w:pPr>
            <w:r w:rsidRPr="00CB4D95">
              <w:rPr>
                <w:rFonts w:ascii="Arial Narrow" w:eastAsia="Arial" w:hAnsi="Arial Narrow" w:cs="Arial"/>
                <w:b/>
              </w:rPr>
              <w:t>Contratista:</w:t>
            </w:r>
          </w:p>
        </w:tc>
        <w:tc>
          <w:tcPr>
            <w:tcW w:w="8442" w:type="dxa"/>
            <w:tcBorders>
              <w:top w:val="single" w:sz="4" w:space="0" w:color="000000"/>
              <w:left w:val="single" w:sz="4" w:space="0" w:color="000000"/>
              <w:bottom w:val="single" w:sz="4" w:space="0" w:color="000000"/>
              <w:right w:val="single" w:sz="18" w:space="0" w:color="000000"/>
            </w:tcBorders>
            <w:vAlign w:val="center"/>
          </w:tcPr>
          <w:p w14:paraId="79D25799" w14:textId="77777777" w:rsidR="00B46B86" w:rsidRPr="00CB4D95" w:rsidRDefault="00B46B86" w:rsidP="004037FE">
            <w:pPr>
              <w:rPr>
                <w:rFonts w:ascii="Arial Narrow" w:eastAsia="Arial" w:hAnsi="Arial Narrow" w:cs="Arial"/>
                <w:b/>
              </w:rPr>
            </w:pPr>
          </w:p>
        </w:tc>
      </w:tr>
      <w:tr w:rsidR="00B46B86" w:rsidRPr="00CB4D95" w14:paraId="4315327C" w14:textId="77777777" w:rsidTr="0052404F">
        <w:trPr>
          <w:trHeight w:val="14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39F7199" w14:textId="77777777" w:rsidR="00B46B86" w:rsidRPr="00CB4D95" w:rsidRDefault="00764128" w:rsidP="004037FE">
            <w:pPr>
              <w:rPr>
                <w:rFonts w:ascii="Arial Narrow" w:eastAsia="Arial" w:hAnsi="Arial Narrow" w:cs="Arial"/>
                <w:b/>
              </w:rPr>
            </w:pPr>
            <w:r w:rsidRPr="00CB4D95">
              <w:rPr>
                <w:rFonts w:ascii="Arial Narrow" w:eastAsia="Arial" w:hAnsi="Arial Narrow" w:cs="Arial"/>
                <w:b/>
              </w:rPr>
              <w:t>Identificación:</w:t>
            </w:r>
          </w:p>
        </w:tc>
        <w:tc>
          <w:tcPr>
            <w:tcW w:w="8442" w:type="dxa"/>
            <w:tcBorders>
              <w:top w:val="single" w:sz="4" w:space="0" w:color="000000"/>
              <w:left w:val="single" w:sz="4" w:space="0" w:color="000000"/>
              <w:bottom w:val="single" w:sz="4" w:space="0" w:color="000000"/>
              <w:right w:val="single" w:sz="18" w:space="0" w:color="000000"/>
            </w:tcBorders>
            <w:vAlign w:val="center"/>
          </w:tcPr>
          <w:p w14:paraId="36D5CC8E" w14:textId="5860DED3" w:rsidR="00B46B86" w:rsidRPr="00CB4D95" w:rsidRDefault="00764128" w:rsidP="004037FE">
            <w:pPr>
              <w:rPr>
                <w:rFonts w:ascii="Arial Narrow" w:eastAsia="Arial" w:hAnsi="Arial Narrow" w:cs="Arial"/>
                <w:b/>
              </w:rPr>
            </w:pPr>
            <w:r w:rsidRPr="00CB4D95">
              <w:rPr>
                <w:rFonts w:ascii="Arial Narrow" w:eastAsia="Arial" w:hAnsi="Arial Narrow" w:cs="Arial"/>
                <w:b/>
              </w:rPr>
              <w:t>C.C.</w:t>
            </w:r>
            <w:r w:rsidR="003A44FE" w:rsidRPr="00CB4D95">
              <w:rPr>
                <w:rFonts w:ascii="Arial Narrow" w:eastAsia="Arial" w:hAnsi="Arial Narrow" w:cs="Arial"/>
                <w:b/>
              </w:rPr>
              <w:t>:</w:t>
            </w:r>
          </w:p>
        </w:tc>
      </w:tr>
      <w:tr w:rsidR="00B46B86" w:rsidRPr="00CB4D95" w14:paraId="18E5D921" w14:textId="77777777" w:rsidTr="0052404F">
        <w:trPr>
          <w:trHeight w:val="16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1F3EA327" w14:textId="77777777" w:rsidR="00B46B86" w:rsidRPr="00CB4D95" w:rsidRDefault="00764128" w:rsidP="004037FE">
            <w:pPr>
              <w:rPr>
                <w:rFonts w:ascii="Arial Narrow" w:eastAsia="Arial" w:hAnsi="Arial Narrow" w:cs="Arial"/>
                <w:b/>
              </w:rPr>
            </w:pPr>
            <w:r w:rsidRPr="00CB4D95">
              <w:rPr>
                <w:rFonts w:ascii="Arial Narrow" w:eastAsia="Arial" w:hAnsi="Arial Narrow" w:cs="Arial"/>
                <w:b/>
              </w:rPr>
              <w:t>Razón social:</w:t>
            </w:r>
          </w:p>
        </w:tc>
        <w:tc>
          <w:tcPr>
            <w:tcW w:w="8442" w:type="dxa"/>
            <w:tcBorders>
              <w:top w:val="single" w:sz="4" w:space="0" w:color="000000"/>
              <w:left w:val="single" w:sz="4" w:space="0" w:color="000000"/>
              <w:bottom w:val="single" w:sz="4" w:space="0" w:color="000000"/>
              <w:right w:val="single" w:sz="18" w:space="0" w:color="000000"/>
            </w:tcBorders>
            <w:vAlign w:val="center"/>
          </w:tcPr>
          <w:p w14:paraId="4105DC6B" w14:textId="2AABEDDD" w:rsidR="00B46B86" w:rsidRPr="00CB4D95" w:rsidRDefault="00B46B86" w:rsidP="004037FE">
            <w:pPr>
              <w:rPr>
                <w:rFonts w:ascii="Arial Narrow" w:eastAsia="Arial" w:hAnsi="Arial Narrow" w:cs="Arial"/>
                <w:b/>
              </w:rPr>
            </w:pPr>
          </w:p>
        </w:tc>
      </w:tr>
      <w:tr w:rsidR="00B46B86" w:rsidRPr="00CB4D95" w14:paraId="0E9A0158" w14:textId="77777777" w:rsidTr="0052404F">
        <w:trPr>
          <w:trHeight w:val="14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4C77BD0" w14:textId="17513486" w:rsidR="00B46B86" w:rsidRPr="00CB4D95" w:rsidRDefault="00764128" w:rsidP="004037FE">
            <w:pPr>
              <w:rPr>
                <w:rFonts w:ascii="Arial Narrow" w:eastAsia="Arial" w:hAnsi="Arial Narrow" w:cs="Arial"/>
                <w:b/>
              </w:rPr>
            </w:pPr>
            <w:r w:rsidRPr="00CB4D95">
              <w:rPr>
                <w:rFonts w:ascii="Arial Narrow" w:eastAsia="Arial" w:hAnsi="Arial Narrow" w:cs="Arial"/>
                <w:b/>
              </w:rPr>
              <w:t>N</w:t>
            </w:r>
            <w:r w:rsidR="003A44FE" w:rsidRPr="00CB4D95">
              <w:rPr>
                <w:rFonts w:ascii="Arial Narrow" w:eastAsia="Arial" w:hAnsi="Arial Narrow" w:cs="Arial"/>
                <w:b/>
              </w:rPr>
              <w:t>IT</w:t>
            </w:r>
            <w:r w:rsidRPr="00CB4D95">
              <w:rPr>
                <w:rFonts w:ascii="Arial Narrow" w:eastAsia="Arial" w:hAnsi="Arial Narrow" w:cs="Arial"/>
                <w:b/>
              </w:rPr>
              <w:t>:</w:t>
            </w:r>
          </w:p>
        </w:tc>
        <w:tc>
          <w:tcPr>
            <w:tcW w:w="8442" w:type="dxa"/>
            <w:tcBorders>
              <w:top w:val="single" w:sz="4" w:space="0" w:color="000000"/>
              <w:left w:val="single" w:sz="4" w:space="0" w:color="000000"/>
              <w:bottom w:val="single" w:sz="4" w:space="0" w:color="000000"/>
              <w:right w:val="single" w:sz="18" w:space="0" w:color="000000"/>
            </w:tcBorders>
            <w:vAlign w:val="center"/>
          </w:tcPr>
          <w:p w14:paraId="33E5B693" w14:textId="20D10E47" w:rsidR="00B46B86" w:rsidRPr="00CB4D95" w:rsidRDefault="00B46B86" w:rsidP="004037FE">
            <w:pPr>
              <w:rPr>
                <w:rFonts w:ascii="Arial Narrow" w:eastAsia="Arial" w:hAnsi="Arial Narrow" w:cs="Arial"/>
                <w:b/>
              </w:rPr>
            </w:pPr>
          </w:p>
        </w:tc>
      </w:tr>
      <w:tr w:rsidR="00B46B86" w:rsidRPr="00CB4D95" w14:paraId="33244F7E" w14:textId="77777777" w:rsidTr="0052404F">
        <w:trPr>
          <w:trHeight w:val="1120"/>
        </w:trPr>
        <w:tc>
          <w:tcPr>
            <w:tcW w:w="10263" w:type="dxa"/>
            <w:gridSpan w:val="2"/>
            <w:tcBorders>
              <w:top w:val="single" w:sz="4" w:space="0" w:color="000000"/>
              <w:left w:val="single" w:sz="18" w:space="0" w:color="000000"/>
              <w:bottom w:val="single" w:sz="8" w:space="0" w:color="000000"/>
              <w:right w:val="single" w:sz="18" w:space="0" w:color="000000"/>
            </w:tcBorders>
            <w:vAlign w:val="center"/>
          </w:tcPr>
          <w:p w14:paraId="4FD05A72" w14:textId="77777777" w:rsidR="00B46B86" w:rsidRPr="00CB4D95" w:rsidRDefault="00DC7986" w:rsidP="004037FE">
            <w:pPr>
              <w:pBdr>
                <w:top w:val="nil"/>
                <w:left w:val="nil"/>
                <w:bottom w:val="nil"/>
                <w:right w:val="nil"/>
                <w:between w:val="nil"/>
              </w:pBdr>
              <w:tabs>
                <w:tab w:val="center" w:pos="4419"/>
                <w:tab w:val="right" w:pos="8838"/>
              </w:tabs>
              <w:jc w:val="both"/>
              <w:rPr>
                <w:rFonts w:ascii="Arial Narrow" w:eastAsia="Arial" w:hAnsi="Arial Narrow" w:cs="Arial"/>
                <w:color w:val="000000"/>
              </w:rPr>
            </w:pPr>
            <w:r w:rsidRPr="00CB4D95">
              <w:rPr>
                <w:rFonts w:ascii="Arial Narrow" w:eastAsia="Arial" w:hAnsi="Arial Narrow" w:cs="Arial"/>
                <w:color w:val="000000"/>
              </w:rPr>
              <w:t xml:space="preserve">LUZ MYRIAM CIRO FLÓREZ, en calidad de </w:t>
            </w:r>
            <w:proofErr w:type="gramStart"/>
            <w:r w:rsidRPr="00CB4D95">
              <w:rPr>
                <w:rFonts w:ascii="Arial Narrow" w:eastAsia="Arial" w:hAnsi="Arial Narrow" w:cs="Arial"/>
                <w:color w:val="000000"/>
              </w:rPr>
              <w:t>Directora</w:t>
            </w:r>
            <w:proofErr w:type="gramEnd"/>
            <w:r w:rsidRPr="00CB4D95">
              <w:rPr>
                <w:rFonts w:ascii="Arial Narrow" w:eastAsia="Arial" w:hAnsi="Arial Narrow" w:cs="Arial"/>
                <w:color w:val="000000"/>
              </w:rPr>
              <w:t xml:space="preserve"> Administrativa y Financiera, nombrada mediante la Resolución No. 0018130 del 08 de abril 2024, posesionada mediante acta No. 11 del 11 de abril de 2024, actuando en nombre y representación de la Administradora de los Recursos del Sistema General de Seguridad Social en Salud ADRES con NIT. 901.037.916-1 en uso de las facultades y funciones delegadas a través de las Leyes 80 de1993 y 1150 de 2007, el Decreto Reglamentario 1082 de 2015, la Resolución de Delegación de Funciones No. </w:t>
            </w:r>
            <w:proofErr w:type="spellStart"/>
            <w:r w:rsidRPr="00CB4D95">
              <w:rPr>
                <w:rFonts w:ascii="Arial Narrow" w:eastAsia="Arial" w:hAnsi="Arial Narrow" w:cs="Arial"/>
                <w:color w:val="000000"/>
              </w:rPr>
              <w:t>N°</w:t>
            </w:r>
            <w:proofErr w:type="spellEnd"/>
            <w:r w:rsidRPr="00CB4D95">
              <w:rPr>
                <w:rFonts w:ascii="Arial Narrow" w:eastAsia="Arial" w:hAnsi="Arial Narrow" w:cs="Arial"/>
                <w:color w:val="000000"/>
              </w:rPr>
              <w:t xml:space="preserve"> 0001012 del 20 de mayo de 2022 y quien para los efectos del presente documento se denominará ADRES, por una parte, y por la otra,</w:t>
            </w:r>
          </w:p>
          <w:p w14:paraId="0939DA99" w14:textId="77777777" w:rsidR="00DC7986" w:rsidRPr="00CB4D95" w:rsidRDefault="00DC7986" w:rsidP="004037FE">
            <w:pPr>
              <w:pBdr>
                <w:top w:val="nil"/>
                <w:left w:val="nil"/>
                <w:bottom w:val="nil"/>
                <w:right w:val="nil"/>
                <w:between w:val="nil"/>
              </w:pBdr>
              <w:tabs>
                <w:tab w:val="center" w:pos="4419"/>
                <w:tab w:val="right" w:pos="8838"/>
              </w:tabs>
              <w:jc w:val="both"/>
              <w:rPr>
                <w:rFonts w:ascii="Arial Narrow" w:eastAsia="Arial" w:hAnsi="Arial Narrow" w:cs="Arial"/>
                <w:color w:val="000000"/>
              </w:rPr>
            </w:pPr>
          </w:p>
          <w:p w14:paraId="775CEEC7" w14:textId="712AA813" w:rsidR="00DC7986" w:rsidRPr="00CB4D95" w:rsidRDefault="00DC7986" w:rsidP="004037FE">
            <w:pPr>
              <w:pBdr>
                <w:top w:val="nil"/>
                <w:left w:val="nil"/>
                <w:bottom w:val="nil"/>
                <w:right w:val="nil"/>
                <w:between w:val="nil"/>
              </w:pBdr>
              <w:tabs>
                <w:tab w:val="center" w:pos="4419"/>
                <w:tab w:val="right" w:pos="8838"/>
              </w:tabs>
              <w:jc w:val="both"/>
              <w:rPr>
                <w:rFonts w:ascii="Arial Narrow" w:eastAsia="Arial" w:hAnsi="Arial Narrow" w:cs="Arial"/>
                <w:color w:val="000000"/>
              </w:rPr>
            </w:pPr>
            <w:proofErr w:type="spellStart"/>
            <w:r w:rsidRPr="00CB4D95">
              <w:rPr>
                <w:rFonts w:ascii="Arial Narrow" w:eastAsia="Arial" w:hAnsi="Arial Narrow" w:cs="Arial"/>
                <w:color w:val="000000"/>
              </w:rPr>
              <w:t>xxXX</w:t>
            </w:r>
            <w:proofErr w:type="spellEnd"/>
          </w:p>
          <w:p w14:paraId="3BCBD332" w14:textId="77777777" w:rsidR="00DC7986" w:rsidRPr="00CB4D95" w:rsidRDefault="00DC7986" w:rsidP="004037FE">
            <w:pPr>
              <w:pBdr>
                <w:top w:val="nil"/>
                <w:left w:val="nil"/>
                <w:bottom w:val="nil"/>
                <w:right w:val="nil"/>
                <w:between w:val="nil"/>
              </w:pBdr>
              <w:tabs>
                <w:tab w:val="center" w:pos="4419"/>
                <w:tab w:val="right" w:pos="8838"/>
              </w:tabs>
              <w:jc w:val="both"/>
              <w:rPr>
                <w:rFonts w:ascii="Arial Narrow" w:eastAsia="Arial" w:hAnsi="Arial Narrow" w:cs="Arial"/>
                <w:color w:val="000000"/>
              </w:rPr>
            </w:pPr>
          </w:p>
          <w:p w14:paraId="45323B93" w14:textId="434150F6" w:rsidR="00DC7986" w:rsidRPr="00CB4D95" w:rsidRDefault="00DC7986" w:rsidP="004037FE">
            <w:pPr>
              <w:pBdr>
                <w:top w:val="nil"/>
                <w:left w:val="nil"/>
                <w:bottom w:val="nil"/>
                <w:right w:val="nil"/>
                <w:between w:val="nil"/>
              </w:pBdr>
              <w:tabs>
                <w:tab w:val="center" w:pos="4419"/>
                <w:tab w:val="right" w:pos="8838"/>
              </w:tabs>
              <w:jc w:val="both"/>
              <w:rPr>
                <w:rFonts w:ascii="Arial Narrow" w:eastAsia="Arial" w:hAnsi="Arial Narrow" w:cs="Arial"/>
                <w:color w:val="000000"/>
              </w:rPr>
            </w:pPr>
            <w:r w:rsidRPr="00CB4D95">
              <w:rPr>
                <w:rFonts w:ascii="Arial Narrow" w:eastAsia="Arial" w:hAnsi="Arial Narrow" w:cs="Arial"/>
                <w:color w:val="000000"/>
              </w:rPr>
              <w:t>quien se denominará EL CONTRATISTA 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w:t>
            </w:r>
          </w:p>
        </w:tc>
      </w:tr>
      <w:tr w:rsidR="00B46B86" w:rsidRPr="00CB4D95" w14:paraId="121730A6" w14:textId="77777777" w:rsidTr="0052404F">
        <w:trPr>
          <w:trHeight w:val="240"/>
        </w:trPr>
        <w:tc>
          <w:tcPr>
            <w:tcW w:w="10263" w:type="dxa"/>
            <w:gridSpan w:val="2"/>
            <w:tcBorders>
              <w:top w:val="single" w:sz="8" w:space="0" w:color="000000"/>
              <w:left w:val="single" w:sz="18" w:space="0" w:color="000000"/>
              <w:bottom w:val="single" w:sz="8" w:space="0" w:color="000000"/>
              <w:right w:val="single" w:sz="18" w:space="0" w:color="000000"/>
            </w:tcBorders>
            <w:shd w:val="clear" w:color="auto" w:fill="D9D9D9"/>
            <w:vAlign w:val="center"/>
          </w:tcPr>
          <w:p w14:paraId="130A6D7E" w14:textId="77777777" w:rsidR="00B46B86" w:rsidRPr="00CB4D95" w:rsidRDefault="00764128" w:rsidP="004037FE">
            <w:pPr>
              <w:jc w:val="center"/>
              <w:rPr>
                <w:rFonts w:ascii="Arial Narrow" w:eastAsia="Arial" w:hAnsi="Arial Narrow" w:cs="Arial"/>
                <w:b/>
              </w:rPr>
            </w:pPr>
            <w:r w:rsidRPr="00CB4D95">
              <w:rPr>
                <w:rFonts w:ascii="Arial Narrow" w:eastAsia="Arial" w:hAnsi="Arial Narrow" w:cs="Arial"/>
                <w:b/>
              </w:rPr>
              <w:t>CLÁUSULAS:</w:t>
            </w:r>
          </w:p>
        </w:tc>
      </w:tr>
      <w:tr w:rsidR="001C7841" w:rsidRPr="00CB4D95" w14:paraId="550D2956" w14:textId="77777777" w:rsidTr="0052404F">
        <w:trPr>
          <w:trHeight w:val="560"/>
        </w:trPr>
        <w:tc>
          <w:tcPr>
            <w:tcW w:w="1821" w:type="dxa"/>
            <w:tcBorders>
              <w:top w:val="single" w:sz="8" w:space="0" w:color="000000"/>
              <w:left w:val="single" w:sz="18" w:space="0" w:color="000000"/>
              <w:bottom w:val="single" w:sz="4" w:space="0" w:color="000000"/>
              <w:right w:val="single" w:sz="4" w:space="0" w:color="000000"/>
            </w:tcBorders>
            <w:shd w:val="clear" w:color="auto" w:fill="D9D9D9"/>
            <w:vAlign w:val="center"/>
          </w:tcPr>
          <w:p w14:paraId="1EB21AC9" w14:textId="77777777" w:rsidR="001C7841" w:rsidRPr="00CB4D95" w:rsidRDefault="001C7841" w:rsidP="004037FE">
            <w:pPr>
              <w:rPr>
                <w:rFonts w:ascii="Arial Narrow" w:eastAsia="Arial" w:hAnsi="Arial Narrow" w:cs="Arial"/>
                <w:b/>
              </w:rPr>
            </w:pPr>
            <w:r w:rsidRPr="00CB4D95">
              <w:rPr>
                <w:rFonts w:ascii="Arial Narrow" w:eastAsia="Arial" w:hAnsi="Arial Narrow" w:cs="Arial"/>
                <w:b/>
              </w:rPr>
              <w:t>1) Objeto:</w:t>
            </w:r>
          </w:p>
        </w:tc>
        <w:tc>
          <w:tcPr>
            <w:tcW w:w="8442" w:type="dxa"/>
            <w:tcBorders>
              <w:top w:val="single" w:sz="8" w:space="0" w:color="000000"/>
              <w:left w:val="single" w:sz="4" w:space="0" w:color="000000"/>
              <w:bottom w:val="single" w:sz="4" w:space="0" w:color="000000"/>
              <w:right w:val="single" w:sz="18" w:space="0" w:color="000000"/>
            </w:tcBorders>
            <w:vAlign w:val="center"/>
          </w:tcPr>
          <w:p w14:paraId="31BA59A0" w14:textId="53997CB5" w:rsidR="00DD7F5C" w:rsidRPr="00CB4D95" w:rsidRDefault="003D59C3" w:rsidP="004037FE">
            <w:pPr>
              <w:jc w:val="both"/>
              <w:rPr>
                <w:rFonts w:ascii="Arial Narrow" w:hAnsi="Arial Narrow" w:cstheme="minorHAnsi"/>
                <w:b/>
                <w:color w:val="FF0000"/>
              </w:rPr>
            </w:pPr>
            <w:bookmarkStart w:id="1" w:name="_Hlk2778103"/>
            <w:r w:rsidRPr="00CB4D95">
              <w:rPr>
                <w:rFonts w:ascii="Arial Narrow" w:eastAsia="Times New Roman" w:hAnsi="Arial Narrow" w:cs="Arial"/>
                <w:color w:val="000000" w:themeColor="text1"/>
              </w:rPr>
              <w:t>Contratar la prestación de servicios especializados para la validación de identidad de terceros, la consulta en listas restrictivas y vinculantes, la realización de debidas diligencias intensificadas, la administración del formulario digital de conocimiento y vinculación de contrapartes, y la gestión integral de la línea ética institucional, con el fin de fortalecer los mecanismos de transparencia, cumplimiento normativo y prevención de riesgos reputacionales de la ADRES. ID-008-OAP</w:t>
            </w:r>
            <w:bookmarkEnd w:id="1"/>
          </w:p>
        </w:tc>
      </w:tr>
      <w:tr w:rsidR="00C67023" w:rsidRPr="00CB4D95" w14:paraId="333E1DF1" w14:textId="77777777" w:rsidTr="0052404F">
        <w:trPr>
          <w:trHeight w:val="560"/>
        </w:trPr>
        <w:tc>
          <w:tcPr>
            <w:tcW w:w="1821" w:type="dxa"/>
            <w:tcBorders>
              <w:top w:val="single" w:sz="8" w:space="0" w:color="000000"/>
              <w:left w:val="single" w:sz="18" w:space="0" w:color="000000"/>
              <w:bottom w:val="single" w:sz="4" w:space="0" w:color="000000"/>
              <w:right w:val="single" w:sz="4" w:space="0" w:color="000000"/>
            </w:tcBorders>
            <w:shd w:val="clear" w:color="auto" w:fill="D9D9D9"/>
            <w:vAlign w:val="center"/>
          </w:tcPr>
          <w:p w14:paraId="016A54B7" w14:textId="71CAFA75" w:rsidR="00C67023" w:rsidRPr="00CB4D95" w:rsidRDefault="00C67023" w:rsidP="004037FE">
            <w:pPr>
              <w:rPr>
                <w:rFonts w:ascii="Arial Narrow" w:eastAsia="Arial" w:hAnsi="Arial Narrow" w:cs="Arial"/>
                <w:b/>
              </w:rPr>
            </w:pPr>
            <w:r w:rsidRPr="00CB4D95">
              <w:rPr>
                <w:rFonts w:ascii="Arial Narrow" w:eastAsia="Arial" w:hAnsi="Arial Narrow" w:cs="Arial"/>
                <w:b/>
              </w:rPr>
              <w:t>2) Alcance del Objeto</w:t>
            </w:r>
          </w:p>
        </w:tc>
        <w:tc>
          <w:tcPr>
            <w:tcW w:w="8442" w:type="dxa"/>
            <w:tcBorders>
              <w:top w:val="single" w:sz="8" w:space="0" w:color="000000"/>
              <w:left w:val="single" w:sz="4" w:space="0" w:color="000000"/>
              <w:bottom w:val="single" w:sz="4" w:space="0" w:color="000000"/>
              <w:right w:val="single" w:sz="18" w:space="0" w:color="000000"/>
            </w:tcBorders>
            <w:vAlign w:val="center"/>
          </w:tcPr>
          <w:p w14:paraId="5ECFBCE4" w14:textId="77777777" w:rsidR="00AC69BF" w:rsidRPr="00CB4D95" w:rsidRDefault="00AC69BF" w:rsidP="00AC69BF">
            <w:pPr>
              <w:jc w:val="both"/>
              <w:rPr>
                <w:rFonts w:ascii="Arial Narrow" w:hAnsi="Arial Narrow" w:cs="Arial"/>
                <w:color w:val="000000" w:themeColor="text1"/>
                <w:lang w:val="es-ES"/>
              </w:rPr>
            </w:pPr>
            <w:r w:rsidRPr="00CB4D95">
              <w:rPr>
                <w:rFonts w:ascii="Arial Narrow" w:hAnsi="Arial Narrow" w:cs="Arial"/>
                <w:color w:val="000000" w:themeColor="text1"/>
                <w:lang w:val="es-ES"/>
              </w:rPr>
              <w:t>Contratar la prestación de un servicio especializado para disponer de una solución tecnológica integral para la gestión digital del proceso de Conocimiento y Vinculación de Contrapartes y Terceros (KYC). La solución deberá permitir la validación automática de identidad, consulta en listas vinculantes y restrictivas, debida diligencia intensificada y generación de reportes. El propósito de este servicio es fortalecer el SARLAFT de la ADRES, en cumplimiento de la normativa vigente, la Circular Externa 006 de 2018 y el modelo de Gobierno Riesgo y Cumplimiento. </w:t>
            </w:r>
          </w:p>
          <w:p w14:paraId="628E62DF" w14:textId="77777777" w:rsidR="00AC69BF" w:rsidRPr="00CB4D95" w:rsidRDefault="00AC69BF" w:rsidP="00AC69BF">
            <w:pPr>
              <w:pStyle w:val="Prrafodelista"/>
              <w:ind w:left="1146"/>
              <w:jc w:val="both"/>
              <w:rPr>
                <w:rFonts w:ascii="Arial Narrow" w:hAnsi="Arial Narrow" w:cs="Arial"/>
                <w:color w:val="000000" w:themeColor="text1"/>
                <w:lang w:val="es-ES"/>
              </w:rPr>
            </w:pPr>
          </w:p>
          <w:p w14:paraId="0B74025F" w14:textId="77777777" w:rsidR="00AC69BF" w:rsidRPr="00CB4D95" w:rsidRDefault="00AC69BF" w:rsidP="00AC69BF">
            <w:pPr>
              <w:jc w:val="both"/>
              <w:rPr>
                <w:rFonts w:ascii="Arial Narrow" w:hAnsi="Arial Narrow" w:cs="Arial"/>
                <w:color w:val="000000" w:themeColor="text1"/>
                <w:lang w:val="es-ES"/>
              </w:rPr>
            </w:pPr>
            <w:r w:rsidRPr="00CB4D95">
              <w:rPr>
                <w:rFonts w:ascii="Arial Narrow" w:hAnsi="Arial Narrow" w:cs="Arial"/>
                <w:color w:val="000000" w:themeColor="text1"/>
                <w:lang w:val="es-ES"/>
              </w:rPr>
              <w:t>De acuerdo con lo anterior, el servicio debe contemplar los siguientes elementos: </w:t>
            </w:r>
          </w:p>
          <w:p w14:paraId="7C8BA590" w14:textId="77777777" w:rsidR="00AC69BF" w:rsidRPr="00CB4D95" w:rsidRDefault="00AC69BF" w:rsidP="00AC69BF">
            <w:pPr>
              <w:pStyle w:val="Prrafodelista"/>
              <w:ind w:left="1146"/>
              <w:jc w:val="both"/>
              <w:rPr>
                <w:rFonts w:ascii="Arial Narrow" w:hAnsi="Arial Narrow" w:cs="Arial"/>
                <w:color w:val="000000" w:themeColor="text1"/>
                <w:lang w:val="es-ES"/>
              </w:rPr>
            </w:pPr>
            <w:r w:rsidRPr="00CB4D95">
              <w:rPr>
                <w:rFonts w:ascii="Arial Narrow" w:hAnsi="Arial Narrow" w:cs="Arial"/>
                <w:color w:val="000000" w:themeColor="text1"/>
                <w:lang w:val="es-ES"/>
              </w:rPr>
              <w:t> </w:t>
            </w:r>
          </w:p>
          <w:p w14:paraId="145B8837" w14:textId="77777777" w:rsidR="00AC69BF" w:rsidRPr="00CB4D95" w:rsidRDefault="00AC69BF">
            <w:pPr>
              <w:pStyle w:val="Prrafodelista"/>
              <w:numPr>
                <w:ilvl w:val="0"/>
                <w:numId w:val="4"/>
              </w:numPr>
              <w:jc w:val="both"/>
              <w:rPr>
                <w:rFonts w:ascii="Arial Narrow" w:hAnsi="Arial Narrow" w:cs="Arial"/>
                <w:color w:val="000000" w:themeColor="text1"/>
                <w:lang w:val="es-ES"/>
              </w:rPr>
            </w:pPr>
            <w:r w:rsidRPr="00CB4D95">
              <w:rPr>
                <w:rFonts w:ascii="Arial Narrow" w:hAnsi="Arial Narrow" w:cs="Arial"/>
                <w:color w:val="000000" w:themeColor="text1"/>
                <w:lang w:val="es-ES"/>
              </w:rPr>
              <w:t>Validación de identidad  </w:t>
            </w:r>
          </w:p>
          <w:p w14:paraId="1685660C" w14:textId="77777777" w:rsidR="00AC69BF" w:rsidRPr="00CB4D95" w:rsidRDefault="00AC69BF">
            <w:pPr>
              <w:pStyle w:val="Prrafodelista"/>
              <w:numPr>
                <w:ilvl w:val="0"/>
                <w:numId w:val="5"/>
              </w:numPr>
              <w:jc w:val="both"/>
              <w:rPr>
                <w:rFonts w:ascii="Arial Narrow" w:hAnsi="Arial Narrow" w:cs="Arial"/>
                <w:color w:val="000000" w:themeColor="text1"/>
                <w:lang w:val="es-ES"/>
              </w:rPr>
            </w:pPr>
            <w:r w:rsidRPr="00CB4D95">
              <w:rPr>
                <w:rFonts w:ascii="Arial Narrow" w:hAnsi="Arial Narrow" w:cs="Arial"/>
                <w:color w:val="000000" w:themeColor="text1"/>
                <w:lang w:val="es-ES"/>
              </w:rPr>
              <w:t>Captura en línea de información del Formato de conocimiento de terceros y contraparte (Hasta 15.000 formatos al año). </w:t>
            </w:r>
          </w:p>
          <w:p w14:paraId="16A89974" w14:textId="77777777" w:rsidR="00AC69BF" w:rsidRPr="00CB4D95" w:rsidRDefault="00AC69BF">
            <w:pPr>
              <w:pStyle w:val="Prrafodelista"/>
              <w:numPr>
                <w:ilvl w:val="0"/>
                <w:numId w:val="6"/>
              </w:numPr>
              <w:jc w:val="both"/>
              <w:rPr>
                <w:rFonts w:ascii="Arial Narrow" w:hAnsi="Arial Narrow" w:cs="Arial"/>
                <w:color w:val="000000" w:themeColor="text1"/>
                <w:lang w:val="es-ES"/>
              </w:rPr>
            </w:pPr>
            <w:r w:rsidRPr="00CB4D95">
              <w:rPr>
                <w:rFonts w:ascii="Arial Narrow" w:hAnsi="Arial Narrow" w:cs="Arial"/>
                <w:color w:val="000000" w:themeColor="text1"/>
                <w:lang w:val="es-ES"/>
              </w:rPr>
              <w:t>Debida Diligencia automática a partir de la captura en línea de información del Formato de conocimiento de terceros y contraparte: </w:t>
            </w:r>
          </w:p>
          <w:p w14:paraId="5D13A85E" w14:textId="77777777" w:rsidR="00AC69BF" w:rsidRPr="00CB4D95" w:rsidRDefault="00AC69BF">
            <w:pPr>
              <w:pStyle w:val="Prrafodelista"/>
              <w:numPr>
                <w:ilvl w:val="0"/>
                <w:numId w:val="7"/>
              </w:numPr>
              <w:jc w:val="both"/>
              <w:rPr>
                <w:rFonts w:ascii="Arial Narrow" w:hAnsi="Arial Narrow" w:cs="Arial"/>
                <w:color w:val="000000" w:themeColor="text1"/>
                <w:lang w:val="es-ES"/>
              </w:rPr>
            </w:pPr>
            <w:r w:rsidRPr="00CB4D95">
              <w:rPr>
                <w:rFonts w:ascii="Arial Narrow" w:hAnsi="Arial Narrow" w:cs="Arial"/>
                <w:color w:val="000000" w:themeColor="text1"/>
                <w:lang w:val="es-ES"/>
              </w:rPr>
              <w:t>Debida Diligencia simplificada hasta 30.000 consultas (es el doble porque incluye monitoreo). </w:t>
            </w:r>
          </w:p>
          <w:p w14:paraId="562F04F3" w14:textId="77777777" w:rsidR="00AC69BF" w:rsidRPr="00CB4D95" w:rsidRDefault="00AC69BF">
            <w:pPr>
              <w:pStyle w:val="Prrafodelista"/>
              <w:numPr>
                <w:ilvl w:val="0"/>
                <w:numId w:val="7"/>
              </w:numPr>
              <w:jc w:val="both"/>
              <w:rPr>
                <w:rFonts w:ascii="Arial Narrow" w:hAnsi="Arial Narrow" w:cs="Arial"/>
                <w:color w:val="000000" w:themeColor="text1"/>
                <w:lang w:val="es-ES"/>
              </w:rPr>
            </w:pPr>
            <w:r w:rsidRPr="00CB4D95">
              <w:rPr>
                <w:rFonts w:ascii="Arial Narrow" w:hAnsi="Arial Narrow" w:cs="Arial"/>
                <w:color w:val="000000" w:themeColor="text1"/>
                <w:lang w:val="es-ES"/>
              </w:rPr>
              <w:t>Debida diligencia intensificada: hasta un máximo de cien (100) debidas diligencias intensificadas durante la vigencia del contrato. </w:t>
            </w:r>
          </w:p>
          <w:p w14:paraId="64DDC035" w14:textId="77777777" w:rsidR="00AC69BF" w:rsidRPr="00CB4D95" w:rsidRDefault="00AC69BF">
            <w:pPr>
              <w:pStyle w:val="Prrafodelista"/>
              <w:numPr>
                <w:ilvl w:val="0"/>
                <w:numId w:val="8"/>
              </w:numPr>
              <w:jc w:val="both"/>
              <w:rPr>
                <w:rFonts w:ascii="Arial Narrow" w:hAnsi="Arial Narrow" w:cs="Arial"/>
                <w:color w:val="000000" w:themeColor="text1"/>
                <w:lang w:val="es-ES"/>
              </w:rPr>
            </w:pPr>
            <w:r w:rsidRPr="00CB4D95">
              <w:rPr>
                <w:rFonts w:ascii="Arial Narrow" w:hAnsi="Arial Narrow" w:cs="Arial"/>
                <w:color w:val="000000" w:themeColor="text1"/>
                <w:lang w:val="es-ES"/>
              </w:rPr>
              <w:t>Carpeta digital del tercero/contraparte con los adjuntos del Formato de conocimiento de terceros y contraparte. </w:t>
            </w:r>
          </w:p>
          <w:p w14:paraId="2A239A9B" w14:textId="77777777" w:rsidR="00AC69BF" w:rsidRPr="00CB4D95" w:rsidRDefault="00AC69BF">
            <w:pPr>
              <w:pStyle w:val="Prrafodelista"/>
              <w:numPr>
                <w:ilvl w:val="0"/>
                <w:numId w:val="9"/>
              </w:numPr>
              <w:jc w:val="both"/>
              <w:rPr>
                <w:rFonts w:ascii="Arial Narrow" w:hAnsi="Arial Narrow" w:cs="Arial"/>
                <w:color w:val="000000" w:themeColor="text1"/>
                <w:lang w:val="es-ES"/>
              </w:rPr>
            </w:pPr>
            <w:r w:rsidRPr="00CB4D95">
              <w:rPr>
                <w:rFonts w:ascii="Arial Narrow" w:hAnsi="Arial Narrow" w:cs="Arial"/>
                <w:color w:val="000000" w:themeColor="text1"/>
                <w:lang w:val="es-ES"/>
              </w:rPr>
              <w:t>Reportes-Base de datos de conocimiento de terceros. </w:t>
            </w:r>
          </w:p>
          <w:p w14:paraId="6740926C" w14:textId="32EEEE9F" w:rsidR="00C67023" w:rsidRPr="00CB4D95" w:rsidRDefault="00AC69BF" w:rsidP="00AC69BF">
            <w:pPr>
              <w:jc w:val="both"/>
              <w:rPr>
                <w:rFonts w:ascii="Arial Narrow" w:hAnsi="Arial Narrow" w:cs="Arial"/>
              </w:rPr>
            </w:pPr>
            <w:r w:rsidRPr="00CB4D95">
              <w:rPr>
                <w:rFonts w:ascii="Arial Narrow" w:hAnsi="Arial Narrow" w:cs="Arial"/>
                <w:color w:val="000000" w:themeColor="text1"/>
                <w:lang w:val="es-ES"/>
              </w:rPr>
              <w:t>Línea Ética. </w:t>
            </w:r>
            <w:r w:rsidR="00750477" w:rsidRPr="00CB4D95">
              <w:rPr>
                <w:rFonts w:ascii="Arial Narrow" w:hAnsi="Arial Narrow" w:cs="Arial"/>
                <w:color w:val="EE0000"/>
              </w:rPr>
              <w:t> </w:t>
            </w:r>
          </w:p>
        </w:tc>
      </w:tr>
      <w:tr w:rsidR="001C7841" w:rsidRPr="00CB4D95" w14:paraId="2F829197" w14:textId="77777777" w:rsidTr="0052404F">
        <w:trPr>
          <w:trHeight w:val="58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74F7BCC1" w14:textId="77777777" w:rsidR="001C7841" w:rsidRPr="00CB4D95" w:rsidRDefault="001C7841" w:rsidP="004037FE">
            <w:pPr>
              <w:rPr>
                <w:rFonts w:ascii="Arial Narrow" w:eastAsia="Arial" w:hAnsi="Arial Narrow" w:cs="Arial"/>
                <w:b/>
              </w:rPr>
            </w:pPr>
            <w:r w:rsidRPr="00CB4D95">
              <w:rPr>
                <w:rFonts w:ascii="Arial Narrow" w:eastAsia="Arial" w:hAnsi="Arial Narrow" w:cs="Arial"/>
                <w:b/>
              </w:rPr>
              <w:t>2) Plazo:</w:t>
            </w:r>
          </w:p>
        </w:tc>
        <w:tc>
          <w:tcPr>
            <w:tcW w:w="8442" w:type="dxa"/>
            <w:tcBorders>
              <w:top w:val="single" w:sz="4" w:space="0" w:color="000000"/>
              <w:left w:val="single" w:sz="4" w:space="0" w:color="000000"/>
              <w:bottom w:val="single" w:sz="4" w:space="0" w:color="000000"/>
              <w:right w:val="single" w:sz="18" w:space="0" w:color="000000"/>
            </w:tcBorders>
            <w:vAlign w:val="center"/>
          </w:tcPr>
          <w:p w14:paraId="5F112342" w14:textId="2B10C40F" w:rsidR="001C7841" w:rsidRPr="00CB4D95" w:rsidRDefault="00FA04F1" w:rsidP="004037FE">
            <w:pPr>
              <w:jc w:val="both"/>
              <w:rPr>
                <w:rFonts w:ascii="Arial Narrow" w:hAnsi="Arial Narrow" w:cs="Arial"/>
                <w:iCs/>
              </w:rPr>
            </w:pPr>
            <w:r w:rsidRPr="00CB4D95">
              <w:rPr>
                <w:rFonts w:ascii="Arial Narrow" w:hAnsi="Arial Narrow" w:cs="Arial"/>
                <w:color w:val="000000" w:themeColor="text1"/>
                <w:lang w:val="es-ES"/>
              </w:rPr>
              <w:t>El plazo de ejecución del contrato será de un (1) año a partir de la fecha de suscripción del acta de inicio, previo cumplimiento de los requisitos de perfeccionamiento y ejecución del contrato.</w:t>
            </w:r>
            <w:r w:rsidR="00803A80" w:rsidRPr="00CB4D95">
              <w:rPr>
                <w:rFonts w:ascii="Arial" w:hAnsi="Arial" w:cs="Arial"/>
                <w:iCs/>
              </w:rPr>
              <w:t> </w:t>
            </w:r>
            <w:r w:rsidR="00803A80" w:rsidRPr="00CB4D95">
              <w:rPr>
                <w:rFonts w:ascii="Arial Narrow" w:hAnsi="Arial Narrow" w:cs="Arial"/>
                <w:iCs/>
              </w:rPr>
              <w:t> </w:t>
            </w:r>
          </w:p>
        </w:tc>
      </w:tr>
      <w:tr w:rsidR="001C7841" w:rsidRPr="00CB4D95" w14:paraId="375DF291" w14:textId="77777777" w:rsidTr="0052404F">
        <w:trPr>
          <w:trHeight w:val="30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F1815F0" w14:textId="0EA5C34A" w:rsidR="001C7841" w:rsidRPr="00CB4D95" w:rsidRDefault="001C7841" w:rsidP="004037FE">
            <w:pPr>
              <w:rPr>
                <w:rFonts w:ascii="Arial Narrow" w:eastAsia="Arial" w:hAnsi="Arial Narrow" w:cs="Arial"/>
                <w:b/>
              </w:rPr>
            </w:pPr>
            <w:r w:rsidRPr="00CB4D95">
              <w:rPr>
                <w:rFonts w:ascii="Arial Narrow" w:eastAsia="Arial" w:hAnsi="Arial Narrow" w:cs="Arial"/>
                <w:b/>
              </w:rPr>
              <w:lastRenderedPageBreak/>
              <w:t>3) Obligaciones</w:t>
            </w:r>
            <w:r w:rsidR="0081449B" w:rsidRPr="00CB4D95">
              <w:rPr>
                <w:rFonts w:ascii="Arial Narrow" w:eastAsia="Arial" w:hAnsi="Arial Narrow" w:cs="Arial"/>
                <w:b/>
              </w:rPr>
              <w:t xml:space="preserve"> Generales del Contratista</w:t>
            </w:r>
          </w:p>
        </w:tc>
        <w:tc>
          <w:tcPr>
            <w:tcW w:w="8442" w:type="dxa"/>
            <w:tcBorders>
              <w:top w:val="single" w:sz="4" w:space="0" w:color="000000"/>
              <w:left w:val="single" w:sz="4" w:space="0" w:color="000000"/>
              <w:bottom w:val="single" w:sz="6" w:space="0" w:color="000000"/>
              <w:right w:val="single" w:sz="18" w:space="0" w:color="000000"/>
            </w:tcBorders>
            <w:vAlign w:val="center"/>
          </w:tcPr>
          <w:p w14:paraId="44D311BF" w14:textId="77777777" w:rsidR="00BC16A1" w:rsidRPr="00CB4D95" w:rsidRDefault="00BC16A1">
            <w:pPr>
              <w:pStyle w:val="Prrafodelista"/>
              <w:numPr>
                <w:ilvl w:val="0"/>
                <w:numId w:val="3"/>
              </w:numPr>
              <w:ind w:left="567"/>
              <w:jc w:val="both"/>
              <w:rPr>
                <w:rFonts w:ascii="Arial Narrow" w:hAnsi="Arial Narrow" w:cs="Arial"/>
                <w:color w:val="000000" w:themeColor="text1"/>
              </w:rPr>
            </w:pPr>
            <w:r w:rsidRPr="00CB4D95">
              <w:rPr>
                <w:rFonts w:ascii="Arial Narrow" w:hAnsi="Arial Narrow" w:cs="Arial"/>
                <w:color w:val="000000" w:themeColor="text1"/>
              </w:rPr>
              <w:t xml:space="preserve">Cumplir con las condiciones jurídicas, técnicas y financiera del contrato. </w:t>
            </w:r>
          </w:p>
          <w:p w14:paraId="705CA2C7"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 xml:space="preserve">Realizar de forma cumplida el pago de aportes al Sistema de Seguridad Social Integral y parafiscales. </w:t>
            </w:r>
          </w:p>
          <w:p w14:paraId="2CDD96B1"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Realizar las labores contratadas en forma independiente, bajo su propio riesgo y responsabilidad, con sujeción a condiciones u horarios que requieran para el cumplimiento del objeto contractual y sin que ello implique exclusividad, salvo en los eventos en que otras asesorías impliquen conflictos de interés.</w:t>
            </w:r>
          </w:p>
          <w:p w14:paraId="4BEADB71"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Presentar para cada uno de los pagos informe correspondiente al avance del contrato, concreto y preciso, anexando el pago de aportes al Sistema de Seguridad Social Integral y parafiscales del período correspondiente.</w:t>
            </w:r>
          </w:p>
          <w:p w14:paraId="0BF16169"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 xml:space="preserve">Guardar la debida reserva respecto a la información a la que se tenga acceso con ocasión del presente contrato y no utilizarla sino exclusivamente en relación con los fines de este. </w:t>
            </w:r>
          </w:p>
          <w:p w14:paraId="4632A713"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Suscribir el documento Compromiso de Confidencialidad y Reserva de manejo de la Información que suministre la ADRES.</w:t>
            </w:r>
          </w:p>
          <w:p w14:paraId="20406B02"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 xml:space="preserve">Obrar con lealtad y buena fe durante la ejecución del contrato, evitando dilaciones injustificadas. </w:t>
            </w:r>
          </w:p>
          <w:p w14:paraId="6255DCCE"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Responder por el cuidado y custodia de la información, documentos y demás que le sean entregados, suministrados o remitida por parte de la ADRES.</w:t>
            </w:r>
          </w:p>
          <w:p w14:paraId="1304A3B4"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Reportar cualquier novedad o anomalía, que se presente dentro de la ejecución del contrato al encargado de la Supervisión de este.</w:t>
            </w:r>
          </w:p>
          <w:p w14:paraId="3408F434" w14:textId="77777777" w:rsidR="00BC16A1" w:rsidRPr="00CB4D95" w:rsidRDefault="00BC16A1">
            <w:pPr>
              <w:widowControl w:val="0"/>
              <w:numPr>
                <w:ilvl w:val="0"/>
                <w:numId w:val="3"/>
              </w:num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7"/>
              <w:contextualSpacing/>
              <w:jc w:val="both"/>
              <w:rPr>
                <w:rFonts w:ascii="Arial Narrow" w:hAnsi="Arial Narrow" w:cs="Arial"/>
                <w:color w:val="000000" w:themeColor="text1"/>
              </w:rPr>
            </w:pPr>
            <w:r w:rsidRPr="00CB4D95">
              <w:rPr>
                <w:rFonts w:ascii="Arial Narrow" w:hAnsi="Arial Narrow" w:cs="Arial"/>
                <w:color w:val="000000" w:themeColor="text1"/>
              </w:rPr>
              <w:t>Suscribir el acta de inicio.</w:t>
            </w:r>
          </w:p>
          <w:p w14:paraId="568D3120" w14:textId="77777777" w:rsidR="00BC16A1" w:rsidRPr="00CB4D95" w:rsidRDefault="00BC16A1">
            <w:pPr>
              <w:pStyle w:val="Prrafodelista"/>
              <w:numPr>
                <w:ilvl w:val="0"/>
                <w:numId w:val="3"/>
              </w:numPr>
              <w:ind w:left="567"/>
              <w:jc w:val="both"/>
              <w:rPr>
                <w:rFonts w:ascii="Arial Narrow" w:hAnsi="Arial Narrow" w:cs="Arial"/>
                <w:color w:val="000000" w:themeColor="text1"/>
              </w:rPr>
            </w:pPr>
            <w:r w:rsidRPr="00CB4D95">
              <w:rPr>
                <w:rFonts w:ascii="Arial Narrow" w:hAnsi="Arial Narrow" w:cs="Arial"/>
                <w:color w:val="000000" w:themeColor="text1"/>
              </w:rPr>
              <w:t xml:space="preserve">No incurrir en actividades que pongan en riesgo reputacional a la ADRES. teniéndose que la entidad podrá solicitar el cambio de personal con el que cuenta el contratista si se llega a acaecer dicho riesgo. </w:t>
            </w:r>
          </w:p>
          <w:p w14:paraId="01A28859" w14:textId="77777777" w:rsidR="00BC16A1" w:rsidRPr="00CB4D95" w:rsidRDefault="00BC16A1">
            <w:pPr>
              <w:pStyle w:val="Prrafodelista"/>
              <w:numPr>
                <w:ilvl w:val="0"/>
                <w:numId w:val="3"/>
              </w:numPr>
              <w:ind w:left="567"/>
              <w:contextualSpacing w:val="0"/>
              <w:jc w:val="both"/>
              <w:rPr>
                <w:rFonts w:ascii="Arial Narrow" w:hAnsi="Arial Narrow" w:cs="Arial"/>
                <w:color w:val="000000" w:themeColor="text1"/>
              </w:rPr>
            </w:pPr>
            <w:r w:rsidRPr="00CB4D95">
              <w:rPr>
                <w:rFonts w:ascii="Arial Narrow" w:hAnsi="Arial Narrow" w:cs="Arial"/>
                <w:color w:val="000000" w:themeColor="text1"/>
              </w:rPr>
              <w:t>Suministrar a la supervisión del contrato la información que requiera para el ejercicio de su labor.</w:t>
            </w:r>
          </w:p>
          <w:p w14:paraId="53556B23"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lang w:eastAsia="es-CO"/>
              </w:rPr>
              <w:t xml:space="preserve">No revelar, publicar o dar a conocer, </w:t>
            </w:r>
            <w:r w:rsidRPr="00CB4D95">
              <w:rPr>
                <w:rFonts w:ascii="Arial Narrow" w:hAnsi="Arial Narrow"/>
                <w:color w:val="000000" w:themeColor="text1"/>
                <w:sz w:val="22"/>
                <w:szCs w:val="22"/>
              </w:rPr>
              <w:t>total o parcialmente información, a ninguna persona aparte de sus empleados, consultores o afiliados que específicamente necesiten conocerla para poder desarrollar el objeto contractual, por lo que se compromete a: (i) Utilizar dicha información de forma reservada. (</w:t>
            </w:r>
            <w:proofErr w:type="spellStart"/>
            <w:r w:rsidRPr="00CB4D95">
              <w:rPr>
                <w:rFonts w:ascii="Arial Narrow" w:hAnsi="Arial Narrow"/>
                <w:color w:val="000000" w:themeColor="text1"/>
                <w:sz w:val="22"/>
                <w:szCs w:val="22"/>
              </w:rPr>
              <w:t>ii</w:t>
            </w:r>
            <w:proofErr w:type="spellEnd"/>
            <w:r w:rsidRPr="00CB4D95">
              <w:rPr>
                <w:rFonts w:ascii="Arial Narrow" w:hAnsi="Arial Narrow"/>
                <w:color w:val="000000" w:themeColor="text1"/>
                <w:sz w:val="22"/>
                <w:szCs w:val="22"/>
              </w:rPr>
              <w:t>). Impedir la copia o revelación de esa información a terceros, salvo que gocen de aprobación escrita de la otra parte, y únicamente en términos de tal aprobación. (</w:t>
            </w:r>
            <w:proofErr w:type="spellStart"/>
            <w:r w:rsidRPr="00CB4D95">
              <w:rPr>
                <w:rFonts w:ascii="Arial Narrow" w:hAnsi="Arial Narrow"/>
                <w:color w:val="000000" w:themeColor="text1"/>
                <w:sz w:val="22"/>
                <w:szCs w:val="22"/>
              </w:rPr>
              <w:t>iii</w:t>
            </w:r>
            <w:proofErr w:type="spellEnd"/>
            <w:r w:rsidRPr="00CB4D95">
              <w:rPr>
                <w:rFonts w:ascii="Arial Narrow" w:hAnsi="Arial Narrow"/>
                <w:color w:val="000000" w:themeColor="text1"/>
                <w:sz w:val="22"/>
                <w:szCs w:val="22"/>
              </w:rPr>
              <w:t>)  No utilizar la información o fragmentos de ésta para fines distintos de la ejecución de este contrato.    El uso distinto de la información al establecido en el contrato y el presente estudio previo acuerdo la revelación de la información confidencial, dará lugar a tomar las respectivas medidas legales.</w:t>
            </w:r>
          </w:p>
          <w:p w14:paraId="0EFC0F63"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Acepta y se compromete a conocer los lineamientos establecidos por la ADRES en materia de procesos y procedimientos relacionados con el Sistema Integrado de Gestión Institucional - SIGI. Consecuencia de lo anterior, no podrá oponer en ningún caso el desconocimiento de algún proceso y/o procedimiento. El(la) contratista se obliga consultar cada uno de los procesos y/o procedimientos, en especial los referentes al proceso en el cual se va a ejecutar el objeto del contrato. </w:t>
            </w:r>
          </w:p>
          <w:p w14:paraId="76E6F698"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Acepta y se compromete dar pleno cumplimiento con las políticas de seguridad de la información y los lineamientos dados por la ADRES relacionados con el Sistema de Gestión de Seguridad de la Información y las políticas emanadas por el MinTIC, en especial las relacionadas con el MSPI aplicado a la ADRES. Con la suscripción del contrato en SECOP II, el(la) contratista se obliga a conocer el(los) documento(s) relacionados con esta obligación, y en consecuencia no podrá alegar el desconocimiento de las políticas, actividades, compromisos de que trata la presente obligación.</w:t>
            </w:r>
          </w:p>
          <w:p w14:paraId="158F16D0"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Constituir la garantía a favor de la ADRES en los términos establecidos en este documento y mantenerla vigente durante el término de ejecución del contrato, por los valores y con los amparos previstos en el mismo. Se obliga a presentarla dentro de los tres (3) días hábiles siguientes a la firma de contrato. (Esta obligación opera, cuando aplique la solicitud de garantía).</w:t>
            </w:r>
          </w:p>
          <w:p w14:paraId="2D6AEB20"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Mantener bajo custodia, diligencia y cuidado los documentos físicos, y/o magnéticos, y/o electrónicos que le sean entregados y/o que elabore en desarrollo del contrato. En desarrollo de esta obligación el contratista deberá responder por los documentos de que trata la presente obligación, hasta la entrega del (de los) mismo(s) a la dependencia y/o plataforma destinada para tal fin.</w:t>
            </w:r>
          </w:p>
          <w:p w14:paraId="79CB01FD"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lastRenderedPageBreak/>
              <w:t>Mantener estricta reserva y confidencialidad sobre la información que conozca por causa o con ocasión al desarrollo del objeto del contrato. El(la) contratista de igual manera se obliga a conservar la reserva y confidencialidad de la información luego de la terminación del contrato.</w:t>
            </w:r>
          </w:p>
          <w:p w14:paraId="7C183F2B"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Responder ante las autoridades competentes por los actos u omisiones que ejecute en desarrollo de contrato, cuando con ellos cause perjuicio a la administración o a terceros en los términos del artículo 52 de la Ley 80 de 1993. </w:t>
            </w:r>
          </w:p>
          <w:p w14:paraId="493C42FE"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Devolver a la finalización del contrato, el carné y demás elementos que le hayan sido entregados por la ADRES para el desarrollo del contrato. </w:t>
            </w:r>
          </w:p>
          <w:p w14:paraId="27E2D32E"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Gestionar todas las comunicaciones por intermedio del supervisor y/o interventor del contrato y manifiesta conocer que, en todo caso, quien tiene la facultad para decidir cualquier cambio sobre las estipulaciones contenidas en este documento, SECOP I - II y demás documentos físicos y/o electrónicos es el Ordenador del Gasto en materia contractual de la ADRES. </w:t>
            </w:r>
          </w:p>
          <w:p w14:paraId="43CC5B6F"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Cumplir las disposiciones institucionales definidas en la política SARLAFT de la ADRES relacionada con el fomento de la cultura de autocontrol y la prevención del lavado de activos y financiación del terrorismo y la proliferación de armas de destrucción masiva (LAFT/PADM). </w:t>
            </w:r>
          </w:p>
          <w:p w14:paraId="11DC955B" w14:textId="77777777" w:rsidR="00BC16A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Autorizar la consulta en listas vinculantes y restrictivas mediante el diligenciamiento del formato de conocimiento y vinculación de contrapartes y terceros. </w:t>
            </w:r>
          </w:p>
          <w:p w14:paraId="72B8D205" w14:textId="1DCF4857" w:rsidR="001C7841" w:rsidRPr="00CB4D95" w:rsidRDefault="00BC16A1">
            <w:pPr>
              <w:pStyle w:val="Textoindependiente"/>
              <w:numPr>
                <w:ilvl w:val="0"/>
                <w:numId w:val="3"/>
              </w:numPr>
              <w:spacing w:after="0"/>
              <w:ind w:left="567" w:right="49"/>
              <w:jc w:val="both"/>
              <w:rPr>
                <w:rFonts w:ascii="Arial Narrow" w:hAnsi="Arial Narrow"/>
                <w:color w:val="000000" w:themeColor="text1"/>
                <w:sz w:val="22"/>
                <w:szCs w:val="22"/>
                <w:lang w:eastAsia="es-CO"/>
              </w:rPr>
            </w:pPr>
            <w:r w:rsidRPr="00CB4D95">
              <w:rPr>
                <w:rFonts w:ascii="Arial Narrow" w:hAnsi="Arial Narrow"/>
                <w:color w:val="000000" w:themeColor="text1"/>
                <w:sz w:val="22"/>
                <w:szCs w:val="22"/>
              </w:rPr>
              <w:t xml:space="preserve">Las demás que estén directamente relacionadas con el objeto u obligaciones del contrato. </w:t>
            </w:r>
          </w:p>
        </w:tc>
      </w:tr>
      <w:tr w:rsidR="0081449B" w:rsidRPr="00CB4D95" w14:paraId="4F1EA381" w14:textId="77777777" w:rsidTr="0052404F">
        <w:trPr>
          <w:trHeight w:val="30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03E50DB8" w14:textId="5E01A932" w:rsidR="0081449B" w:rsidRPr="00CB4D95" w:rsidRDefault="0081449B" w:rsidP="004037FE">
            <w:pPr>
              <w:rPr>
                <w:rFonts w:ascii="Arial Narrow" w:eastAsia="Arial" w:hAnsi="Arial Narrow" w:cs="Arial"/>
                <w:b/>
              </w:rPr>
            </w:pPr>
            <w:r w:rsidRPr="00CB4D95">
              <w:rPr>
                <w:rFonts w:ascii="Arial Narrow" w:eastAsia="Arial" w:hAnsi="Arial Narrow" w:cs="Arial"/>
                <w:b/>
              </w:rPr>
              <w:lastRenderedPageBreak/>
              <w:t>4) Obligaciones Espec</w:t>
            </w:r>
            <w:r w:rsidR="00ED0A53" w:rsidRPr="00CB4D95">
              <w:rPr>
                <w:rFonts w:ascii="Arial Narrow" w:eastAsia="Arial" w:hAnsi="Arial Narrow" w:cs="Arial"/>
                <w:b/>
              </w:rPr>
              <w:t>í</w:t>
            </w:r>
            <w:r w:rsidRPr="00CB4D95">
              <w:rPr>
                <w:rFonts w:ascii="Arial Narrow" w:eastAsia="Arial" w:hAnsi="Arial Narrow" w:cs="Arial"/>
                <w:b/>
              </w:rPr>
              <w:t>ficas del Contratista</w:t>
            </w:r>
          </w:p>
        </w:tc>
        <w:tc>
          <w:tcPr>
            <w:tcW w:w="8442" w:type="dxa"/>
            <w:tcBorders>
              <w:top w:val="single" w:sz="4" w:space="0" w:color="000000"/>
              <w:left w:val="single" w:sz="4" w:space="0" w:color="000000"/>
              <w:bottom w:val="single" w:sz="6" w:space="0" w:color="000000"/>
              <w:right w:val="single" w:sz="18" w:space="0" w:color="000000"/>
            </w:tcBorders>
            <w:vAlign w:val="center"/>
          </w:tcPr>
          <w:p w14:paraId="56AF3875" w14:textId="77777777" w:rsidR="00157DD0" w:rsidRPr="00CB4D95" w:rsidRDefault="00157DD0">
            <w:pPr>
              <w:numPr>
                <w:ilvl w:val="0"/>
                <w:numId w:val="10"/>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Cumplir con todas las especificaciones del servicio a contratar consagradas en el documento “Anexo especificaciones técnicas” bajo criterios de eficacia y eficiencia. </w:t>
            </w:r>
          </w:p>
          <w:p w14:paraId="1B15CBE1" w14:textId="77777777" w:rsidR="00157DD0" w:rsidRPr="00CB4D95" w:rsidRDefault="00157DD0">
            <w:pPr>
              <w:numPr>
                <w:ilvl w:val="0"/>
                <w:numId w:val="11"/>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Disponer la solución tecnológica web para la gestión en línea y/o manual del Formulario de Conocimiento y Vinculación de Contrapartes y Terceros (KYC) y consulta en listas, conforme a los requerimientos funcionales y técnicos definidos por la ADRES. </w:t>
            </w:r>
          </w:p>
          <w:p w14:paraId="2E3B3561" w14:textId="77777777" w:rsidR="00157DD0" w:rsidRPr="00CB4D95" w:rsidRDefault="00157DD0">
            <w:pPr>
              <w:numPr>
                <w:ilvl w:val="0"/>
                <w:numId w:val="12"/>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Permitir las integraciones tecnológicas con los aplicativos de la ADRES y mantenerlas actualizadas conforme a cambios normativos, técnicos o de las fuentes consultadas. </w:t>
            </w:r>
          </w:p>
          <w:p w14:paraId="307B9E62" w14:textId="77777777" w:rsidR="00157DD0" w:rsidRPr="00CB4D95" w:rsidRDefault="00157DD0">
            <w:pPr>
              <w:numPr>
                <w:ilvl w:val="0"/>
                <w:numId w:val="13"/>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Garantizar la consulta en listas restrictivas y vinculantes en las listas nacionales e internacionales, de Personas Expuestas Públicamente</w:t>
            </w:r>
            <w:r w:rsidRPr="00CB4D95">
              <w:rPr>
                <w:rFonts w:ascii="Arial" w:hAnsi="Arial" w:cs="Arial"/>
                <w:iCs/>
                <w:color w:val="000000" w:themeColor="text1"/>
              </w:rPr>
              <w:t> </w:t>
            </w:r>
            <w:proofErr w:type="spellStart"/>
            <w:r w:rsidRPr="00CB4D95">
              <w:rPr>
                <w:rFonts w:ascii="Arial Narrow" w:hAnsi="Arial Narrow" w:cs="Arial"/>
                <w:iCs/>
                <w:color w:val="000000" w:themeColor="text1"/>
              </w:rPr>
              <w:t>PEPs</w:t>
            </w:r>
            <w:proofErr w:type="spellEnd"/>
            <w:r w:rsidRPr="00CB4D95">
              <w:rPr>
                <w:rFonts w:ascii="Arial" w:hAnsi="Arial" w:cs="Arial"/>
                <w:iCs/>
                <w:color w:val="000000" w:themeColor="text1"/>
              </w:rPr>
              <w:t> </w:t>
            </w:r>
            <w:r w:rsidRPr="00CB4D95">
              <w:rPr>
                <w:rFonts w:ascii="Arial Narrow" w:hAnsi="Arial Narrow" w:cs="Arial"/>
                <w:iCs/>
                <w:color w:val="000000" w:themeColor="text1"/>
              </w:rPr>
              <w:t>nacionales y/o extranjeros y organizaciones internacionales</w:t>
            </w:r>
            <w:r w:rsidRPr="00CB4D95">
              <w:rPr>
                <w:rFonts w:ascii="Arial Narrow" w:hAnsi="Arial Narrow" w:cs="Arial Narrow"/>
                <w:iCs/>
                <w:color w:val="000000" w:themeColor="text1"/>
              </w:rPr>
              <w:t> </w:t>
            </w:r>
            <w:r w:rsidRPr="00CB4D95">
              <w:rPr>
                <w:rFonts w:ascii="Arial Narrow" w:hAnsi="Arial Narrow" w:cs="Arial"/>
                <w:iCs/>
                <w:color w:val="000000" w:themeColor="text1"/>
              </w:rPr>
              <w:t>de acuerdo con las especificaciones del anexo de especificaciones técnicas, de la cual se deberá permitir reportes descargables en formato PDF y Excel con evidencia de cada consulta realizada. </w:t>
            </w:r>
          </w:p>
          <w:p w14:paraId="1177EEC5" w14:textId="77777777" w:rsidR="00157DD0" w:rsidRPr="00CB4D95" w:rsidRDefault="00157DD0">
            <w:pPr>
              <w:numPr>
                <w:ilvl w:val="0"/>
                <w:numId w:val="14"/>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Realizar y entregar los informes de las debidas diligencias intensificadas que se requieran según lineamientos de la ADRES. </w:t>
            </w:r>
          </w:p>
          <w:p w14:paraId="410FB4E3" w14:textId="77777777" w:rsidR="00157DD0" w:rsidRPr="00CB4D95" w:rsidRDefault="00157DD0">
            <w:pPr>
              <w:numPr>
                <w:ilvl w:val="0"/>
                <w:numId w:val="15"/>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Disponer de un canal de Línea Ética accesible desde la página web institucional, que permita la recepción de denuncias relacionadas con fraude, corrupción, soborno, lavado de activos y financiación del terrorismo, garantizando la confidencialidad, el anonimato, el almacenamiento seguro y la trazabilidad de las denuncias recibidas. </w:t>
            </w:r>
          </w:p>
          <w:p w14:paraId="129B4095" w14:textId="77777777" w:rsidR="00157DD0" w:rsidRPr="00CB4D95" w:rsidRDefault="00157DD0">
            <w:pPr>
              <w:numPr>
                <w:ilvl w:val="0"/>
                <w:numId w:val="16"/>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Cumplir con las políticas de seguridad de la información de la ADRES y con los lineamientos del Modelo de Seguridad y Privacidad de la Información (MSPI). </w:t>
            </w:r>
          </w:p>
          <w:p w14:paraId="69095EFB" w14:textId="77777777" w:rsidR="00157DD0" w:rsidRPr="00CB4D95" w:rsidRDefault="00157DD0">
            <w:pPr>
              <w:numPr>
                <w:ilvl w:val="0"/>
                <w:numId w:val="17"/>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El proveedor deberá suscribir los acuerdos de confidencialidad y de tratamiento de datos personales que exija la ADRES, usar la información única y exclusivamente para la ejecución del contrato, mantenerla confidencial y no compartirla con terceros sin autorización expresa de la entidad. Toda la información y los datos tratados serán propiedad de la ADRES y, al finalizar el contrato, el proveedor deberá devolverlos de manera íntegra, organizada y utilizable, así como certificar la eliminación de copias, respaldos y cualquier forma de custodia de dicha información. </w:t>
            </w:r>
          </w:p>
          <w:p w14:paraId="278DAEA2" w14:textId="77777777" w:rsidR="00157DD0" w:rsidRPr="00CB4D95" w:rsidRDefault="00157DD0">
            <w:pPr>
              <w:numPr>
                <w:ilvl w:val="0"/>
                <w:numId w:val="18"/>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Implementar mecanismos de respaldo periódico (</w:t>
            </w:r>
            <w:proofErr w:type="spellStart"/>
            <w:r w:rsidRPr="00CB4D95">
              <w:rPr>
                <w:rFonts w:ascii="Arial Narrow" w:hAnsi="Arial Narrow" w:cs="Arial"/>
                <w:iCs/>
                <w:color w:val="000000" w:themeColor="text1"/>
              </w:rPr>
              <w:t>backups</w:t>
            </w:r>
            <w:proofErr w:type="spellEnd"/>
            <w:r w:rsidRPr="00CB4D95">
              <w:rPr>
                <w:rFonts w:ascii="Arial Narrow" w:hAnsi="Arial Narrow" w:cs="Arial"/>
                <w:iCs/>
                <w:color w:val="000000" w:themeColor="text1"/>
              </w:rPr>
              <w:t>) y recuperación ante desastres. </w:t>
            </w:r>
          </w:p>
          <w:p w14:paraId="01714277" w14:textId="77777777" w:rsidR="00157DD0" w:rsidRPr="00CB4D95" w:rsidRDefault="00157DD0">
            <w:pPr>
              <w:numPr>
                <w:ilvl w:val="0"/>
                <w:numId w:val="19"/>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Prestar soporte técnico y funcional durante la vigencia contractual. </w:t>
            </w:r>
          </w:p>
          <w:p w14:paraId="710F78E3" w14:textId="77777777" w:rsidR="00157DD0" w:rsidRPr="00CB4D95" w:rsidRDefault="00157DD0">
            <w:pPr>
              <w:numPr>
                <w:ilvl w:val="0"/>
                <w:numId w:val="20"/>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Realizar capacitaciones al personal designado por la ADRES cuando esta lo requiera. </w:t>
            </w:r>
          </w:p>
          <w:p w14:paraId="799D9C5E" w14:textId="77777777" w:rsidR="00157DD0" w:rsidRPr="00CB4D95" w:rsidRDefault="00157DD0">
            <w:pPr>
              <w:numPr>
                <w:ilvl w:val="0"/>
                <w:numId w:val="21"/>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lastRenderedPageBreak/>
              <w:t>Elaborar manual técnico y manual de usuario del Formulario de Conocimiento y Vinculación de Contrapartes y Terceros (KYC). </w:t>
            </w:r>
          </w:p>
          <w:p w14:paraId="2E84A9ED" w14:textId="77777777" w:rsidR="00157DD0" w:rsidRPr="00CB4D95" w:rsidRDefault="00157DD0">
            <w:pPr>
              <w:numPr>
                <w:ilvl w:val="0"/>
                <w:numId w:val="22"/>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Informar a la ADRES las condiciones de uso del software. </w:t>
            </w:r>
          </w:p>
          <w:p w14:paraId="3277B29A" w14:textId="77777777" w:rsidR="00157DD0" w:rsidRPr="00CB4D95" w:rsidRDefault="00157DD0">
            <w:pPr>
              <w:numPr>
                <w:ilvl w:val="0"/>
                <w:numId w:val="23"/>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Entregar informe final de ejecución con soportes técnicos. </w:t>
            </w:r>
          </w:p>
          <w:p w14:paraId="350B9F0E" w14:textId="77777777" w:rsidR="00157DD0" w:rsidRPr="00CB4D95" w:rsidRDefault="00157DD0">
            <w:pPr>
              <w:numPr>
                <w:ilvl w:val="0"/>
                <w:numId w:val="24"/>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Garantizar que el personal asignado cuente con idoneidad técnica y experiencia en SARLAFT y soluciones tecnológicas de cumplimiento. </w:t>
            </w:r>
          </w:p>
          <w:p w14:paraId="19E19F26" w14:textId="77777777" w:rsidR="00157DD0" w:rsidRPr="00CB4D95" w:rsidRDefault="00157DD0">
            <w:pPr>
              <w:numPr>
                <w:ilvl w:val="0"/>
                <w:numId w:val="25"/>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Ofrecer pruebas de funcionamiento del Formulario de Conocimiento y Vinculación de Contrapartes y Terceros (KYC) en línea.  </w:t>
            </w:r>
          </w:p>
          <w:p w14:paraId="054BFC67" w14:textId="764885E0" w:rsidR="004A5EC1" w:rsidRPr="00CB4D95" w:rsidRDefault="00157DD0">
            <w:pPr>
              <w:numPr>
                <w:ilvl w:val="0"/>
                <w:numId w:val="26"/>
              </w:numPr>
              <w:suppressAutoHyphens/>
              <w:autoSpaceDN w:val="0"/>
              <w:ind w:left="714" w:hanging="357"/>
              <w:jc w:val="both"/>
              <w:textAlignment w:val="baseline"/>
              <w:rPr>
                <w:rFonts w:ascii="Arial Narrow" w:hAnsi="Arial Narrow" w:cs="Arial"/>
                <w:iCs/>
                <w:color w:val="000000" w:themeColor="text1"/>
              </w:rPr>
            </w:pPr>
            <w:r w:rsidRPr="00CB4D95">
              <w:rPr>
                <w:rFonts w:ascii="Arial Narrow" w:hAnsi="Arial Narrow" w:cs="Arial"/>
                <w:iCs/>
                <w:color w:val="000000" w:themeColor="text1"/>
              </w:rPr>
              <w:t>Las demás obligaciones inherentes a la naturaleza del contrato y al desarrollo del objeto contractual. </w:t>
            </w:r>
          </w:p>
        </w:tc>
      </w:tr>
      <w:tr w:rsidR="00025324" w:rsidRPr="00CB4D95" w14:paraId="754DC16A" w14:textId="77777777" w:rsidTr="0052404F">
        <w:trPr>
          <w:trHeight w:val="30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583166C" w14:textId="19910025" w:rsidR="00025324" w:rsidRPr="00CB4D95" w:rsidRDefault="009375E4" w:rsidP="004037FE">
            <w:pPr>
              <w:rPr>
                <w:rFonts w:ascii="Arial Narrow" w:eastAsia="Arial" w:hAnsi="Arial Narrow" w:cs="Arial"/>
                <w:b/>
              </w:rPr>
            </w:pPr>
            <w:r w:rsidRPr="00CB4D95">
              <w:rPr>
                <w:rFonts w:ascii="Arial Narrow" w:eastAsia="Arial" w:hAnsi="Arial Narrow" w:cs="Arial"/>
                <w:b/>
              </w:rPr>
              <w:t xml:space="preserve">5) </w:t>
            </w:r>
            <w:r w:rsidR="00025324" w:rsidRPr="00CB4D95">
              <w:rPr>
                <w:rFonts w:ascii="Arial Narrow" w:eastAsia="Arial" w:hAnsi="Arial Narrow" w:cs="Arial"/>
                <w:b/>
              </w:rPr>
              <w:t xml:space="preserve">Productos </w:t>
            </w:r>
            <w:r w:rsidR="00DE32A2" w:rsidRPr="00CB4D95">
              <w:rPr>
                <w:rFonts w:ascii="Arial Narrow" w:eastAsia="Arial" w:hAnsi="Arial Narrow" w:cs="Arial"/>
                <w:b/>
              </w:rPr>
              <w:t>Y Entregables</w:t>
            </w:r>
          </w:p>
        </w:tc>
        <w:tc>
          <w:tcPr>
            <w:tcW w:w="8442" w:type="dxa"/>
            <w:tcBorders>
              <w:top w:val="single" w:sz="4" w:space="0" w:color="000000"/>
              <w:left w:val="single" w:sz="4" w:space="0" w:color="000000"/>
              <w:bottom w:val="single" w:sz="6" w:space="0" w:color="000000"/>
              <w:right w:val="single" w:sz="18" w:space="0" w:color="000000"/>
            </w:tcBorders>
            <w:vAlign w:val="center"/>
          </w:tcPr>
          <w:p w14:paraId="665A69DA" w14:textId="0F12894A" w:rsidR="000924B4" w:rsidRPr="00592DB8" w:rsidRDefault="000924B4" w:rsidP="000924B4">
            <w:pPr>
              <w:widowControl w:val="0"/>
              <w:autoSpaceDE w:val="0"/>
              <w:jc w:val="both"/>
              <w:rPr>
                <w:rFonts w:ascii="Arial Narrow" w:hAnsi="Arial Narrow" w:cs="Arial"/>
                <w:color w:val="000000" w:themeColor="text1"/>
              </w:rPr>
            </w:pPr>
            <w:r w:rsidRPr="00592DB8">
              <w:rPr>
                <w:rFonts w:ascii="Arial Narrow" w:hAnsi="Arial Narrow" w:cs="Arial"/>
                <w:color w:val="000000" w:themeColor="text1"/>
              </w:rPr>
              <w:t>El contratista deberá entregar los siguientes soportes de cumplimiento de sus obligaciones:</w:t>
            </w:r>
          </w:p>
          <w:p w14:paraId="561AB86A" w14:textId="77777777" w:rsidR="000924B4" w:rsidRPr="00592DB8" w:rsidRDefault="000924B4" w:rsidP="000924B4">
            <w:pPr>
              <w:widowControl w:val="0"/>
              <w:autoSpaceDE w:val="0"/>
              <w:jc w:val="both"/>
              <w:rPr>
                <w:rFonts w:ascii="Arial Narrow" w:hAnsi="Arial Narrow" w:cs="Arial"/>
                <w:color w:val="000000" w:themeColor="text1"/>
              </w:rPr>
            </w:pPr>
          </w:p>
          <w:p w14:paraId="3531DE77" w14:textId="3F060E2B"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Validación de Identidad</w:t>
            </w:r>
          </w:p>
          <w:p w14:paraId="553048EE"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Módulo funcional de validación de identidad en línea implementado.</w:t>
            </w:r>
          </w:p>
          <w:p w14:paraId="386ABA2A" w14:textId="77777777" w:rsidR="0052404F" w:rsidRPr="00592DB8" w:rsidRDefault="0052404F">
            <w:pPr>
              <w:widowControl w:val="0"/>
              <w:numPr>
                <w:ilvl w:val="0"/>
                <w:numId w:val="27"/>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Evidencias de pruebas funcionales y de integración.</w:t>
            </w:r>
          </w:p>
          <w:p w14:paraId="71749FB7" w14:textId="77777777" w:rsidR="0052404F" w:rsidRPr="00592DB8" w:rsidRDefault="0052404F">
            <w:pPr>
              <w:widowControl w:val="0"/>
              <w:numPr>
                <w:ilvl w:val="0"/>
                <w:numId w:val="27"/>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Informe de puesta en producción.</w:t>
            </w:r>
          </w:p>
          <w:p w14:paraId="2220341B" w14:textId="77777777" w:rsidR="0052404F" w:rsidRPr="00592DB8" w:rsidRDefault="0052404F" w:rsidP="0052404F">
            <w:pPr>
              <w:widowControl w:val="0"/>
              <w:suppressAutoHyphens/>
              <w:autoSpaceDE w:val="0"/>
              <w:autoSpaceDN w:val="0"/>
              <w:ind w:left="1068"/>
              <w:jc w:val="both"/>
              <w:textAlignment w:val="baseline"/>
              <w:rPr>
                <w:rFonts w:ascii="Arial Narrow" w:eastAsia="Times New Roman" w:hAnsi="Arial Narrow" w:cs="Arial"/>
                <w:color w:val="000000" w:themeColor="text1"/>
              </w:rPr>
            </w:pPr>
          </w:p>
          <w:p w14:paraId="487BB6C4" w14:textId="77777777"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Captura en línea del Formulario KYC</w:t>
            </w:r>
          </w:p>
          <w:p w14:paraId="4D1F5791" w14:textId="77777777" w:rsidR="0052404F" w:rsidRPr="00592DB8" w:rsidRDefault="0052404F">
            <w:pPr>
              <w:widowControl w:val="0"/>
              <w:numPr>
                <w:ilvl w:val="0"/>
                <w:numId w:val="28"/>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Plataforma web operativa para diligenciamiento del formulario KYC.</w:t>
            </w:r>
          </w:p>
          <w:p w14:paraId="466F31C3" w14:textId="77777777" w:rsidR="0052404F" w:rsidRPr="00592DB8" w:rsidRDefault="0052404F">
            <w:pPr>
              <w:widowControl w:val="0"/>
              <w:numPr>
                <w:ilvl w:val="0"/>
                <w:numId w:val="28"/>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Configuración de perfiles de usuario y roles.</w:t>
            </w:r>
          </w:p>
          <w:p w14:paraId="32D4E8BF" w14:textId="77777777" w:rsidR="0052404F" w:rsidRPr="00592DB8" w:rsidRDefault="0052404F">
            <w:pPr>
              <w:widowControl w:val="0"/>
              <w:numPr>
                <w:ilvl w:val="0"/>
                <w:numId w:val="28"/>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Diseño estructurado del formulario (secciones/pestañas).</w:t>
            </w:r>
          </w:p>
          <w:p w14:paraId="2CF1B83C" w14:textId="77777777" w:rsidR="0052404F" w:rsidRPr="00592DB8" w:rsidRDefault="0052404F">
            <w:pPr>
              <w:widowControl w:val="0"/>
              <w:numPr>
                <w:ilvl w:val="0"/>
                <w:numId w:val="28"/>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Informe de pruebas (funcionales y de carga).</w:t>
            </w:r>
          </w:p>
          <w:p w14:paraId="5035AF43" w14:textId="77777777" w:rsidR="0052404F" w:rsidRPr="00592DB8" w:rsidRDefault="0052404F">
            <w:pPr>
              <w:widowControl w:val="0"/>
              <w:numPr>
                <w:ilvl w:val="0"/>
                <w:numId w:val="28"/>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Manual de usuario del formulario KYC.</w:t>
            </w:r>
          </w:p>
          <w:p w14:paraId="36917289" w14:textId="77777777" w:rsidR="0052404F" w:rsidRPr="00592DB8" w:rsidRDefault="0052404F" w:rsidP="0052404F">
            <w:pPr>
              <w:pStyle w:val="Prrafodelista"/>
              <w:widowControl w:val="0"/>
              <w:autoSpaceDE w:val="0"/>
              <w:jc w:val="both"/>
              <w:rPr>
                <w:rFonts w:ascii="Arial Narrow" w:hAnsi="Arial Narrow" w:cs="Arial"/>
                <w:color w:val="000000" w:themeColor="text1"/>
              </w:rPr>
            </w:pPr>
          </w:p>
          <w:p w14:paraId="04E3B968" w14:textId="77777777"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Debida Diligencia Simplificada (Automática)</w:t>
            </w:r>
          </w:p>
          <w:p w14:paraId="2F4C70C5" w14:textId="77777777" w:rsidR="0052404F" w:rsidRPr="00592DB8" w:rsidRDefault="0052404F">
            <w:pPr>
              <w:widowControl w:val="0"/>
              <w:numPr>
                <w:ilvl w:val="0"/>
                <w:numId w:val="29"/>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Integración activa con listas restrictivas y vinculantes (OFAC, ONU, UE, etc.).</w:t>
            </w:r>
          </w:p>
          <w:p w14:paraId="228F12EE" w14:textId="77777777" w:rsidR="0052404F" w:rsidRPr="00592DB8" w:rsidRDefault="0052404F">
            <w:pPr>
              <w:widowControl w:val="0"/>
              <w:numPr>
                <w:ilvl w:val="0"/>
                <w:numId w:val="29"/>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Reportes automáticos por cada consulta realizada (PDF y/o Excel).</w:t>
            </w:r>
          </w:p>
          <w:p w14:paraId="65D5F45F" w14:textId="77777777" w:rsidR="0052404F" w:rsidRPr="00592DB8" w:rsidRDefault="0052404F">
            <w:pPr>
              <w:widowControl w:val="0"/>
              <w:numPr>
                <w:ilvl w:val="0"/>
                <w:numId w:val="29"/>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Base de datos histórica de consultas realizadas.</w:t>
            </w:r>
          </w:p>
          <w:p w14:paraId="5C0CDE64" w14:textId="77777777" w:rsidR="0052404F" w:rsidRPr="00592DB8" w:rsidRDefault="0052404F">
            <w:pPr>
              <w:widowControl w:val="0"/>
              <w:numPr>
                <w:ilvl w:val="0"/>
                <w:numId w:val="29"/>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 xml:space="preserve">Evidencia de actualización periódica de listas </w:t>
            </w:r>
          </w:p>
          <w:p w14:paraId="74BC8229" w14:textId="77777777" w:rsidR="0052404F" w:rsidRPr="00592DB8" w:rsidRDefault="0052404F">
            <w:pPr>
              <w:widowControl w:val="0"/>
              <w:numPr>
                <w:ilvl w:val="0"/>
                <w:numId w:val="29"/>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 xml:space="preserve">Informe mensual de consultas realizadas </w:t>
            </w:r>
          </w:p>
          <w:p w14:paraId="7EDA44F2" w14:textId="77777777" w:rsidR="0052404F" w:rsidRPr="00592DB8" w:rsidRDefault="0052404F">
            <w:pPr>
              <w:widowControl w:val="0"/>
              <w:numPr>
                <w:ilvl w:val="0"/>
                <w:numId w:val="29"/>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Configuración de niveles de coincidencia y alertas.</w:t>
            </w:r>
          </w:p>
          <w:p w14:paraId="1693E10B" w14:textId="77777777" w:rsidR="0052404F" w:rsidRPr="00592DB8" w:rsidRDefault="0052404F" w:rsidP="0052404F">
            <w:pPr>
              <w:pStyle w:val="Prrafodelista"/>
              <w:widowControl w:val="0"/>
              <w:autoSpaceDE w:val="0"/>
              <w:jc w:val="both"/>
              <w:rPr>
                <w:rFonts w:ascii="Arial Narrow" w:hAnsi="Arial Narrow" w:cs="Arial"/>
                <w:color w:val="000000" w:themeColor="text1"/>
              </w:rPr>
            </w:pPr>
          </w:p>
          <w:p w14:paraId="422D107A" w14:textId="77777777"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Debida Diligencia Intensificada (DDI) Entregables, cuando aplique:</w:t>
            </w:r>
          </w:p>
          <w:p w14:paraId="55DDFBF9" w14:textId="77777777" w:rsidR="0052404F" w:rsidRPr="00592DB8" w:rsidRDefault="0052404F">
            <w:pPr>
              <w:widowControl w:val="0"/>
              <w:numPr>
                <w:ilvl w:val="0"/>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Metodología documentada de debida diligencia intensificada.</w:t>
            </w:r>
          </w:p>
          <w:p w14:paraId="40186FA0" w14:textId="77777777" w:rsidR="0052404F" w:rsidRPr="00592DB8" w:rsidRDefault="0052404F">
            <w:pPr>
              <w:widowControl w:val="0"/>
              <w:numPr>
                <w:ilvl w:val="0"/>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 xml:space="preserve">Informes individuales de DDI, que incluyan: </w:t>
            </w:r>
          </w:p>
          <w:p w14:paraId="047F23BF" w14:textId="77777777" w:rsidR="0052404F" w:rsidRPr="00592DB8" w:rsidRDefault="0052404F">
            <w:pPr>
              <w:widowControl w:val="0"/>
              <w:numPr>
                <w:ilvl w:val="1"/>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Verificación legal</w:t>
            </w:r>
          </w:p>
          <w:p w14:paraId="1C8B08F7" w14:textId="77777777" w:rsidR="0052404F" w:rsidRPr="00592DB8" w:rsidRDefault="0052404F">
            <w:pPr>
              <w:widowControl w:val="0"/>
              <w:numPr>
                <w:ilvl w:val="1"/>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Análisis reputacional</w:t>
            </w:r>
          </w:p>
          <w:p w14:paraId="1CE3B683" w14:textId="77777777" w:rsidR="0052404F" w:rsidRPr="00592DB8" w:rsidRDefault="0052404F">
            <w:pPr>
              <w:widowControl w:val="0"/>
              <w:numPr>
                <w:ilvl w:val="1"/>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Evaluación financiera (indicadores)</w:t>
            </w:r>
          </w:p>
          <w:p w14:paraId="66DD7DB4" w14:textId="77777777" w:rsidR="0052404F" w:rsidRPr="00592DB8" w:rsidRDefault="0052404F">
            <w:pPr>
              <w:widowControl w:val="0"/>
              <w:numPr>
                <w:ilvl w:val="1"/>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Análisis contractual/operativo</w:t>
            </w:r>
          </w:p>
          <w:p w14:paraId="5A2C527B" w14:textId="77777777" w:rsidR="0052404F" w:rsidRPr="00592DB8" w:rsidRDefault="0052404F">
            <w:pPr>
              <w:widowControl w:val="0"/>
              <w:numPr>
                <w:ilvl w:val="0"/>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Carpeta de soportes por cada caso.</w:t>
            </w:r>
          </w:p>
          <w:p w14:paraId="71652EB1" w14:textId="77777777" w:rsidR="0052404F" w:rsidRPr="00592DB8" w:rsidRDefault="0052404F">
            <w:pPr>
              <w:widowControl w:val="0"/>
              <w:numPr>
                <w:ilvl w:val="0"/>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Trazabilidad completa de cada proceso (registro de actividades).</w:t>
            </w:r>
          </w:p>
          <w:p w14:paraId="51BD3FB9" w14:textId="77777777" w:rsidR="0052404F" w:rsidRPr="00592DB8" w:rsidRDefault="0052404F">
            <w:pPr>
              <w:widowControl w:val="0"/>
              <w:numPr>
                <w:ilvl w:val="0"/>
                <w:numId w:val="30"/>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Informe consolidado de DDI ejecutadas.</w:t>
            </w:r>
          </w:p>
          <w:p w14:paraId="64428D1F" w14:textId="77777777" w:rsidR="0052404F" w:rsidRPr="00592DB8" w:rsidRDefault="0052404F" w:rsidP="0052404F">
            <w:pPr>
              <w:widowControl w:val="0"/>
              <w:autoSpaceDE w:val="0"/>
              <w:jc w:val="both"/>
              <w:rPr>
                <w:rFonts w:ascii="Arial Narrow" w:eastAsia="Times New Roman" w:hAnsi="Arial Narrow" w:cs="Arial"/>
                <w:color w:val="000000" w:themeColor="text1"/>
              </w:rPr>
            </w:pPr>
          </w:p>
          <w:p w14:paraId="682CD432" w14:textId="77777777"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Carpeta Digital del Tercero / Contraparte</w:t>
            </w:r>
          </w:p>
          <w:p w14:paraId="1AD57E9F" w14:textId="77777777" w:rsidR="0052404F" w:rsidRPr="00592DB8" w:rsidRDefault="0052404F">
            <w:pPr>
              <w:widowControl w:val="0"/>
              <w:numPr>
                <w:ilvl w:val="0"/>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Sistema de expediente digital implementado.</w:t>
            </w:r>
          </w:p>
          <w:p w14:paraId="0B67684A" w14:textId="77777777" w:rsidR="0052404F" w:rsidRPr="00592DB8" w:rsidRDefault="0052404F">
            <w:pPr>
              <w:widowControl w:val="0"/>
              <w:numPr>
                <w:ilvl w:val="0"/>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 xml:space="preserve">Carpeta individual por contraparte que contenga: </w:t>
            </w:r>
          </w:p>
          <w:p w14:paraId="1918A026" w14:textId="77777777" w:rsidR="0052404F" w:rsidRPr="00592DB8" w:rsidRDefault="0052404F">
            <w:pPr>
              <w:widowControl w:val="0"/>
              <w:numPr>
                <w:ilvl w:val="1"/>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Formulario KYC</w:t>
            </w:r>
          </w:p>
          <w:p w14:paraId="60C48D4C" w14:textId="77777777" w:rsidR="0052404F" w:rsidRPr="00592DB8" w:rsidRDefault="0052404F">
            <w:pPr>
              <w:widowControl w:val="0"/>
              <w:numPr>
                <w:ilvl w:val="1"/>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Resultados de consultas en listas</w:t>
            </w:r>
          </w:p>
          <w:p w14:paraId="6F6D7EFD" w14:textId="77777777" w:rsidR="0052404F" w:rsidRPr="00592DB8" w:rsidRDefault="0052404F">
            <w:pPr>
              <w:widowControl w:val="0"/>
              <w:numPr>
                <w:ilvl w:val="1"/>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Score de riesgo</w:t>
            </w:r>
          </w:p>
          <w:p w14:paraId="56AD9CB4" w14:textId="77777777" w:rsidR="0052404F" w:rsidRPr="00592DB8" w:rsidRDefault="0052404F">
            <w:pPr>
              <w:widowControl w:val="0"/>
              <w:numPr>
                <w:ilvl w:val="1"/>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lastRenderedPageBreak/>
              <w:t>Soportes DDI (cuando aplique)</w:t>
            </w:r>
          </w:p>
          <w:p w14:paraId="5D619BB3" w14:textId="77777777" w:rsidR="0052404F" w:rsidRPr="00592DB8" w:rsidRDefault="0052404F">
            <w:pPr>
              <w:widowControl w:val="0"/>
              <w:numPr>
                <w:ilvl w:val="1"/>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Documentos anexos</w:t>
            </w:r>
          </w:p>
          <w:p w14:paraId="049F1AF7" w14:textId="77777777" w:rsidR="0052404F" w:rsidRPr="00592DB8" w:rsidRDefault="0052404F">
            <w:pPr>
              <w:widowControl w:val="0"/>
              <w:numPr>
                <w:ilvl w:val="0"/>
                <w:numId w:val="31"/>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Evidencias de cumplimiento en seguridad (confidencialidad, integridad).</w:t>
            </w:r>
          </w:p>
          <w:p w14:paraId="66DA2FA6" w14:textId="77777777" w:rsidR="0052404F" w:rsidRPr="00592DB8" w:rsidRDefault="0052404F" w:rsidP="0052404F">
            <w:pPr>
              <w:widowControl w:val="0"/>
              <w:suppressAutoHyphens/>
              <w:autoSpaceDE w:val="0"/>
              <w:autoSpaceDN w:val="0"/>
              <w:ind w:left="1068"/>
              <w:jc w:val="both"/>
              <w:textAlignment w:val="baseline"/>
              <w:rPr>
                <w:rFonts w:ascii="Arial Narrow" w:eastAsia="Times New Roman" w:hAnsi="Arial Narrow" w:cs="Arial"/>
                <w:color w:val="000000" w:themeColor="text1"/>
              </w:rPr>
            </w:pPr>
          </w:p>
          <w:p w14:paraId="5B62DCCD" w14:textId="77777777"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Reportes y Base de Datos de Conocimiento de Terceros</w:t>
            </w:r>
          </w:p>
          <w:p w14:paraId="7ABD9B15" w14:textId="77777777" w:rsidR="0052404F" w:rsidRPr="00592DB8" w:rsidRDefault="0052404F">
            <w:pPr>
              <w:widowControl w:val="0"/>
              <w:numPr>
                <w:ilvl w:val="0"/>
                <w:numId w:val="32"/>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Diseño e implementación de la base de datos (modelo entidad-relación).</w:t>
            </w:r>
          </w:p>
          <w:p w14:paraId="56F36312" w14:textId="77777777" w:rsidR="0052404F" w:rsidRPr="00592DB8" w:rsidRDefault="0052404F">
            <w:pPr>
              <w:widowControl w:val="0"/>
              <w:numPr>
                <w:ilvl w:val="0"/>
                <w:numId w:val="32"/>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Diccionario de datos documentado.</w:t>
            </w:r>
          </w:p>
          <w:p w14:paraId="522C9FDA" w14:textId="77777777" w:rsidR="0052404F" w:rsidRPr="00592DB8" w:rsidRDefault="0052404F">
            <w:pPr>
              <w:widowControl w:val="0"/>
              <w:numPr>
                <w:ilvl w:val="0"/>
                <w:numId w:val="32"/>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Tableros de control (si aplica).</w:t>
            </w:r>
          </w:p>
          <w:p w14:paraId="14FD40C5" w14:textId="77777777" w:rsidR="0052404F" w:rsidRPr="00592DB8" w:rsidRDefault="0052404F">
            <w:pPr>
              <w:widowControl w:val="0"/>
              <w:numPr>
                <w:ilvl w:val="0"/>
                <w:numId w:val="32"/>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Exportación de información en formatos estándar (Excel, PDF).</w:t>
            </w:r>
          </w:p>
          <w:p w14:paraId="52AA7F7C" w14:textId="77777777" w:rsidR="0052404F" w:rsidRPr="00592DB8" w:rsidRDefault="0052404F">
            <w:pPr>
              <w:widowControl w:val="0"/>
              <w:numPr>
                <w:ilvl w:val="0"/>
                <w:numId w:val="32"/>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Informe técnico de la base de datos y su estructura.</w:t>
            </w:r>
          </w:p>
          <w:p w14:paraId="71E9A18B" w14:textId="77777777" w:rsidR="0052404F" w:rsidRPr="00592DB8" w:rsidRDefault="0052404F" w:rsidP="0052404F">
            <w:pPr>
              <w:pStyle w:val="Prrafodelista"/>
              <w:widowControl w:val="0"/>
              <w:autoSpaceDE w:val="0"/>
              <w:jc w:val="both"/>
              <w:rPr>
                <w:rFonts w:ascii="Arial Narrow" w:hAnsi="Arial Narrow" w:cs="Arial"/>
                <w:color w:val="000000" w:themeColor="text1"/>
              </w:rPr>
            </w:pPr>
          </w:p>
          <w:p w14:paraId="2AE7481C" w14:textId="77777777" w:rsidR="0052404F" w:rsidRPr="00592DB8" w:rsidRDefault="0052404F">
            <w:pPr>
              <w:pStyle w:val="Prrafodelista"/>
              <w:widowControl w:val="0"/>
              <w:numPr>
                <w:ilvl w:val="0"/>
                <w:numId w:val="35"/>
              </w:numPr>
              <w:autoSpaceDE w:val="0"/>
              <w:jc w:val="both"/>
              <w:rPr>
                <w:rFonts w:ascii="Arial Narrow" w:hAnsi="Arial Narrow" w:cs="Arial"/>
                <w:color w:val="000000" w:themeColor="text1"/>
              </w:rPr>
            </w:pPr>
            <w:r w:rsidRPr="00592DB8">
              <w:rPr>
                <w:rFonts w:ascii="Arial Narrow" w:hAnsi="Arial Narrow" w:cs="Arial"/>
                <w:color w:val="000000" w:themeColor="text1"/>
              </w:rPr>
              <w:t>Línea Ética</w:t>
            </w:r>
          </w:p>
          <w:p w14:paraId="05C62255"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Canal digital de denuncias implementado y publicado en la web de ADRES.</w:t>
            </w:r>
          </w:p>
          <w:p w14:paraId="1D1FC749"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Formulario de recepción de denuncias (con opción de anonimato).</w:t>
            </w:r>
          </w:p>
          <w:p w14:paraId="672CFC08"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Sistema de gestión de casos (registro, seguimiento y cierre).</w:t>
            </w:r>
          </w:p>
          <w:p w14:paraId="43CDA7CE"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Protocolos de confidencialidad y protección del denunciante.</w:t>
            </w:r>
          </w:p>
          <w:p w14:paraId="43AB6F10"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Base de datos de denuncias recibidas.</w:t>
            </w:r>
          </w:p>
          <w:p w14:paraId="22D0A1DD"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Reportes periódicos de gestión de la línea ética.</w:t>
            </w:r>
          </w:p>
          <w:p w14:paraId="38DE6816" w14:textId="77777777" w:rsidR="0052404F" w:rsidRPr="00592DB8" w:rsidRDefault="0052404F">
            <w:pPr>
              <w:widowControl w:val="0"/>
              <w:numPr>
                <w:ilvl w:val="0"/>
                <w:numId w:val="33"/>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Manual de operación del sistema de línea ética.</w:t>
            </w:r>
          </w:p>
          <w:p w14:paraId="474BF4CD" w14:textId="77777777" w:rsidR="0052404F" w:rsidRPr="00592DB8" w:rsidRDefault="0052404F" w:rsidP="0052404F">
            <w:pPr>
              <w:widowControl w:val="0"/>
              <w:autoSpaceDE w:val="0"/>
              <w:jc w:val="both"/>
              <w:rPr>
                <w:rFonts w:ascii="Arial Narrow" w:eastAsia="Times New Roman" w:hAnsi="Arial Narrow" w:cs="Arial"/>
                <w:color w:val="000000" w:themeColor="text1"/>
              </w:rPr>
            </w:pPr>
          </w:p>
          <w:p w14:paraId="47FB2A06" w14:textId="77777777" w:rsidR="0052404F" w:rsidRPr="00592DB8" w:rsidRDefault="0052404F" w:rsidP="0052404F">
            <w:pPr>
              <w:widowControl w:val="0"/>
              <w:autoSpaceDE w:val="0"/>
              <w:jc w:val="both"/>
              <w:rPr>
                <w:rFonts w:ascii="Arial Narrow" w:eastAsia="Times New Roman" w:hAnsi="Arial Narrow" w:cs="Arial"/>
                <w:color w:val="000000" w:themeColor="text1"/>
              </w:rPr>
            </w:pPr>
            <w:r w:rsidRPr="00592DB8">
              <w:rPr>
                <w:rFonts w:ascii="Arial Narrow" w:eastAsia="Times New Roman" w:hAnsi="Arial Narrow" w:cs="Arial"/>
                <w:color w:val="000000" w:themeColor="text1"/>
              </w:rPr>
              <w:t>Componentes Transversales (Aplica a todos los productos)</w:t>
            </w:r>
          </w:p>
          <w:p w14:paraId="098801F3"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Plan de trabajo y cronograma detallado.</w:t>
            </w:r>
          </w:p>
          <w:p w14:paraId="41BF6B9E"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Informe de implementación (inicio, pruebas, producción).</w:t>
            </w:r>
          </w:p>
          <w:p w14:paraId="679069E8"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Manual técnico de toda la solución.</w:t>
            </w:r>
          </w:p>
          <w:p w14:paraId="2A3BDD7F"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Manual de usuario.</w:t>
            </w:r>
          </w:p>
          <w:p w14:paraId="55AD2069"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Capacitaciones realizadas (actas y material).</w:t>
            </w:r>
          </w:p>
          <w:p w14:paraId="6DC13CBA"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Soporte técnico operativo (evidencias de atención).</w:t>
            </w:r>
          </w:p>
          <w:p w14:paraId="29438A95"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Plan de contingencia y recuperación ante desastres.</w:t>
            </w:r>
          </w:p>
          <w:p w14:paraId="1F2835E5" w14:textId="77777777" w:rsidR="0052404F" w:rsidRPr="00592DB8"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Certificación de uso legal de bases de datos y listas.</w:t>
            </w:r>
          </w:p>
          <w:p w14:paraId="00FFEDAD" w14:textId="529F6FB2" w:rsidR="00025324" w:rsidRPr="00CB4D95" w:rsidRDefault="0052404F">
            <w:pPr>
              <w:widowControl w:val="0"/>
              <w:numPr>
                <w:ilvl w:val="0"/>
                <w:numId w:val="34"/>
              </w:numPr>
              <w:suppressAutoHyphens/>
              <w:autoSpaceDE w:val="0"/>
              <w:autoSpaceDN w:val="0"/>
              <w:jc w:val="both"/>
              <w:textAlignment w:val="baseline"/>
              <w:rPr>
                <w:rFonts w:ascii="Arial Narrow" w:eastAsia="Times New Roman" w:hAnsi="Arial Narrow" w:cs="Arial"/>
                <w:color w:val="000000" w:themeColor="text1"/>
              </w:rPr>
            </w:pPr>
            <w:r w:rsidRPr="00592DB8">
              <w:rPr>
                <w:rFonts w:ascii="Arial Narrow" w:eastAsia="Times New Roman" w:hAnsi="Arial Narrow" w:cs="Arial"/>
                <w:color w:val="000000" w:themeColor="text1"/>
              </w:rPr>
              <w:t>Informe final de ejecución del contrato con soportes.</w:t>
            </w:r>
          </w:p>
        </w:tc>
      </w:tr>
      <w:tr w:rsidR="0052404F" w:rsidRPr="00CB4D95" w14:paraId="291132B1" w14:textId="77777777" w:rsidTr="0052404F">
        <w:trPr>
          <w:trHeight w:val="30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A4EEF83" w14:textId="20DDD573" w:rsidR="0052404F" w:rsidRPr="00CB4D95" w:rsidRDefault="0052404F" w:rsidP="004037FE">
            <w:pPr>
              <w:rPr>
                <w:rFonts w:ascii="Arial Narrow" w:eastAsia="Arial" w:hAnsi="Arial Narrow" w:cs="Arial"/>
                <w:b/>
              </w:rPr>
            </w:pPr>
            <w:r w:rsidRPr="00CB4D95">
              <w:rPr>
                <w:rFonts w:ascii="Arial Narrow" w:eastAsia="Arial" w:hAnsi="Arial Narrow" w:cs="Arial"/>
                <w:b/>
              </w:rPr>
              <w:t>6) Informes</w:t>
            </w:r>
          </w:p>
        </w:tc>
        <w:tc>
          <w:tcPr>
            <w:tcW w:w="8442" w:type="dxa"/>
            <w:tcBorders>
              <w:top w:val="single" w:sz="4" w:space="0" w:color="000000"/>
              <w:left w:val="single" w:sz="4" w:space="0" w:color="000000"/>
              <w:bottom w:val="single" w:sz="6" w:space="0" w:color="000000"/>
              <w:right w:val="single" w:sz="18" w:space="0" w:color="000000"/>
            </w:tcBorders>
            <w:vAlign w:val="center"/>
          </w:tcPr>
          <w:p w14:paraId="2892225D" w14:textId="77777777" w:rsidR="00E37A6B" w:rsidRPr="00CB4D95" w:rsidRDefault="00E37A6B" w:rsidP="00CB4D95">
            <w:pPr>
              <w:widowControl w:val="0"/>
              <w:suppressAutoHyphens/>
              <w:autoSpaceDN w:val="0"/>
              <w:jc w:val="both"/>
              <w:textAlignment w:val="baseline"/>
              <w:rPr>
                <w:rFonts w:ascii="Arial Narrow" w:hAnsi="Arial Narrow" w:cs="Arial"/>
                <w:color w:val="000000" w:themeColor="text1"/>
              </w:rPr>
            </w:pPr>
            <w:r w:rsidRPr="00CB4D95">
              <w:rPr>
                <w:rFonts w:ascii="Arial Narrow" w:hAnsi="Arial Narrow" w:cs="Arial"/>
                <w:color w:val="000000" w:themeColor="text1"/>
              </w:rPr>
              <w:t>Informe de ejecución de cumplimiento de obligaciones – Formato GCON-FR01 de la ADRES, presentado para cada uno de los dos pagos establecidos, mediante el cual el contratista deberá acreditar el cumplimiento de los hitos contractuales correspondientes, con sus respectivos soportes y evidencias que permitan a la supervisión verificar la correcta ejecución del objeto contractual en cada etapa.</w:t>
            </w:r>
          </w:p>
          <w:p w14:paraId="29F47B61" w14:textId="77777777" w:rsidR="00CB4D95" w:rsidRDefault="00CB4D95" w:rsidP="00CB4D95">
            <w:pPr>
              <w:widowControl w:val="0"/>
              <w:suppressAutoHyphens/>
              <w:autoSpaceDN w:val="0"/>
              <w:jc w:val="both"/>
              <w:textAlignment w:val="baseline"/>
              <w:rPr>
                <w:rFonts w:ascii="Arial Narrow" w:hAnsi="Arial Narrow" w:cs="Arial"/>
                <w:color w:val="000000" w:themeColor="text1"/>
              </w:rPr>
            </w:pPr>
          </w:p>
          <w:p w14:paraId="093D2055" w14:textId="1B47BB98" w:rsidR="00E37A6B" w:rsidRPr="00CB4D95" w:rsidRDefault="00E37A6B" w:rsidP="00CB4D95">
            <w:pPr>
              <w:widowControl w:val="0"/>
              <w:suppressAutoHyphens/>
              <w:autoSpaceDN w:val="0"/>
              <w:jc w:val="both"/>
              <w:textAlignment w:val="baseline"/>
              <w:rPr>
                <w:rFonts w:ascii="Arial Narrow" w:hAnsi="Arial Narrow" w:cs="Arial"/>
                <w:color w:val="000000" w:themeColor="text1"/>
              </w:rPr>
            </w:pPr>
            <w:r w:rsidRPr="00CB4D95">
              <w:rPr>
                <w:rFonts w:ascii="Arial Narrow" w:hAnsi="Arial Narrow" w:cs="Arial"/>
                <w:color w:val="000000" w:themeColor="text1"/>
              </w:rPr>
              <w:t>Informe de Cumplimiento Final – Formato GCON-FR02 de la ADRES.</w:t>
            </w:r>
          </w:p>
          <w:p w14:paraId="279961D3" w14:textId="77777777" w:rsidR="00CB4D95" w:rsidRDefault="00CB4D95" w:rsidP="00CB4D95">
            <w:pPr>
              <w:widowControl w:val="0"/>
              <w:suppressAutoHyphens/>
              <w:autoSpaceDN w:val="0"/>
              <w:jc w:val="both"/>
              <w:textAlignment w:val="baseline"/>
              <w:rPr>
                <w:rFonts w:ascii="Arial Narrow" w:hAnsi="Arial Narrow" w:cs="Arial"/>
                <w:color w:val="000000" w:themeColor="text1"/>
              </w:rPr>
            </w:pPr>
          </w:p>
          <w:p w14:paraId="090E087E" w14:textId="3C7675FE" w:rsidR="00E37A6B" w:rsidRPr="00CB4D95" w:rsidRDefault="00E37A6B" w:rsidP="00CB4D95">
            <w:pPr>
              <w:widowControl w:val="0"/>
              <w:suppressAutoHyphens/>
              <w:autoSpaceDN w:val="0"/>
              <w:jc w:val="both"/>
              <w:textAlignment w:val="baseline"/>
              <w:rPr>
                <w:rFonts w:ascii="Arial Narrow" w:hAnsi="Arial Narrow" w:cs="Arial"/>
                <w:color w:val="000000" w:themeColor="text1"/>
              </w:rPr>
            </w:pPr>
            <w:r w:rsidRPr="00CB4D95">
              <w:rPr>
                <w:rFonts w:ascii="Arial Narrow" w:hAnsi="Arial Narrow" w:cs="Arial"/>
                <w:color w:val="000000" w:themeColor="text1"/>
              </w:rPr>
              <w:t>Informes que sean requeridos por el Supervisor del Contrato.</w:t>
            </w:r>
          </w:p>
          <w:p w14:paraId="1D4464EC" w14:textId="77777777" w:rsidR="00CB4D95" w:rsidRDefault="00CB4D95" w:rsidP="00CB4D95">
            <w:pPr>
              <w:widowControl w:val="0"/>
              <w:suppressAutoHyphens/>
              <w:autoSpaceDN w:val="0"/>
              <w:jc w:val="both"/>
              <w:textAlignment w:val="baseline"/>
              <w:rPr>
                <w:rFonts w:ascii="Arial Narrow" w:hAnsi="Arial Narrow" w:cs="Arial"/>
                <w:color w:val="000000" w:themeColor="text1"/>
              </w:rPr>
            </w:pPr>
          </w:p>
          <w:p w14:paraId="7A68724E" w14:textId="17B887F4" w:rsidR="00E37A6B" w:rsidRPr="00CB4D95" w:rsidRDefault="00E37A6B" w:rsidP="00CB4D95">
            <w:pPr>
              <w:widowControl w:val="0"/>
              <w:suppressAutoHyphens/>
              <w:autoSpaceDN w:val="0"/>
              <w:jc w:val="both"/>
              <w:textAlignment w:val="baseline"/>
              <w:rPr>
                <w:rFonts w:ascii="Arial Narrow" w:hAnsi="Arial Narrow" w:cs="Arial"/>
                <w:color w:val="000000" w:themeColor="text1"/>
              </w:rPr>
            </w:pPr>
            <w:r w:rsidRPr="00CB4D95">
              <w:rPr>
                <w:rFonts w:ascii="Arial Narrow" w:hAnsi="Arial Narrow" w:cs="Arial"/>
                <w:color w:val="000000" w:themeColor="text1"/>
              </w:rPr>
              <w:t>Soportes requeridos por el área financiera.</w:t>
            </w:r>
          </w:p>
          <w:p w14:paraId="3C23A72B" w14:textId="77777777" w:rsidR="00CB4D95" w:rsidRDefault="00CB4D95" w:rsidP="00CB4D95">
            <w:pPr>
              <w:widowControl w:val="0"/>
              <w:suppressAutoHyphens/>
              <w:autoSpaceDN w:val="0"/>
              <w:jc w:val="both"/>
              <w:textAlignment w:val="baseline"/>
              <w:rPr>
                <w:rFonts w:ascii="Arial Narrow" w:hAnsi="Arial Narrow" w:cs="Arial"/>
                <w:color w:val="000000" w:themeColor="text1"/>
              </w:rPr>
            </w:pPr>
          </w:p>
          <w:p w14:paraId="01475840" w14:textId="7E3FC96E" w:rsidR="0052404F" w:rsidRPr="00CB4D95" w:rsidRDefault="00E37A6B" w:rsidP="00CB4D95">
            <w:pPr>
              <w:widowControl w:val="0"/>
              <w:suppressAutoHyphens/>
              <w:autoSpaceDN w:val="0"/>
              <w:jc w:val="both"/>
              <w:textAlignment w:val="baseline"/>
              <w:rPr>
                <w:rFonts w:ascii="Arial Narrow" w:hAnsi="Arial Narrow" w:cs="Arial"/>
                <w:color w:val="000000" w:themeColor="text1"/>
              </w:rPr>
            </w:pPr>
            <w:r w:rsidRPr="00CB4D95">
              <w:rPr>
                <w:rFonts w:ascii="Arial Narrow" w:hAnsi="Arial Narrow" w:cs="Arial"/>
                <w:color w:val="000000" w:themeColor="text1"/>
              </w:rPr>
              <w:t>Realización informe de actividades en el aplicativo ERP de la ADRES.</w:t>
            </w:r>
          </w:p>
        </w:tc>
      </w:tr>
      <w:tr w:rsidR="0081449B" w:rsidRPr="00CB4D95" w14:paraId="03DEF016" w14:textId="77777777" w:rsidTr="0052404F">
        <w:trPr>
          <w:trHeight w:val="30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5CCCCFA3" w14:textId="76F21179" w:rsidR="0081449B" w:rsidRPr="00CB4D95" w:rsidRDefault="00DE32A2" w:rsidP="004037FE">
            <w:pPr>
              <w:rPr>
                <w:rFonts w:ascii="Arial Narrow" w:eastAsia="Arial" w:hAnsi="Arial Narrow" w:cs="Arial"/>
                <w:b/>
              </w:rPr>
            </w:pPr>
            <w:r w:rsidRPr="00CB4D95">
              <w:rPr>
                <w:rFonts w:ascii="Arial Narrow" w:eastAsia="Arial" w:hAnsi="Arial Narrow" w:cs="Arial"/>
                <w:b/>
              </w:rPr>
              <w:t>6</w:t>
            </w:r>
            <w:r w:rsidR="0081449B" w:rsidRPr="00CB4D95">
              <w:rPr>
                <w:rFonts w:ascii="Arial Narrow" w:eastAsia="Arial" w:hAnsi="Arial Narrow" w:cs="Arial"/>
                <w:b/>
              </w:rPr>
              <w:t>) Obligaciones de la Adres</w:t>
            </w:r>
          </w:p>
        </w:tc>
        <w:tc>
          <w:tcPr>
            <w:tcW w:w="8442" w:type="dxa"/>
            <w:tcBorders>
              <w:top w:val="single" w:sz="4" w:space="0" w:color="000000"/>
              <w:left w:val="single" w:sz="4" w:space="0" w:color="000000"/>
              <w:bottom w:val="single" w:sz="6" w:space="0" w:color="000000"/>
              <w:right w:val="single" w:sz="18" w:space="0" w:color="000000"/>
            </w:tcBorders>
            <w:vAlign w:val="center"/>
          </w:tcPr>
          <w:p w14:paraId="0FAA5DEB" w14:textId="77777777" w:rsidR="002875D2" w:rsidRPr="00CB4D95" w:rsidRDefault="002875D2">
            <w:pPr>
              <w:pStyle w:val="Prrafodelista"/>
              <w:numPr>
                <w:ilvl w:val="0"/>
                <w:numId w:val="2"/>
              </w:numPr>
              <w:autoSpaceDE w:val="0"/>
              <w:adjustRightInd w:val="0"/>
              <w:ind w:left="720"/>
              <w:jc w:val="both"/>
              <w:rPr>
                <w:rFonts w:ascii="Arial Narrow" w:eastAsia="Times New Roman" w:hAnsi="Arial Narrow" w:cs="Segoe UI"/>
                <w:lang w:val="es-ES" w:eastAsia="es-ES"/>
              </w:rPr>
            </w:pPr>
            <w:r w:rsidRPr="00CB4D95">
              <w:rPr>
                <w:rFonts w:ascii="Arial Narrow" w:eastAsia="Times New Roman" w:hAnsi="Arial Narrow" w:cs="Segoe UI"/>
                <w:lang w:val="es-ES" w:eastAsia="es-ES"/>
              </w:rPr>
              <w:t>Pagar el valor del contrato en los términos pactados en la forma de pago.</w:t>
            </w:r>
          </w:p>
          <w:p w14:paraId="15E1B56C" w14:textId="77777777" w:rsidR="002875D2" w:rsidRPr="00CB4D95" w:rsidRDefault="002875D2">
            <w:pPr>
              <w:pStyle w:val="Prrafodelista"/>
              <w:numPr>
                <w:ilvl w:val="0"/>
                <w:numId w:val="2"/>
              </w:numPr>
              <w:autoSpaceDE w:val="0"/>
              <w:adjustRightInd w:val="0"/>
              <w:ind w:left="720"/>
              <w:jc w:val="both"/>
              <w:rPr>
                <w:rFonts w:ascii="Arial Narrow" w:eastAsia="Times New Roman" w:hAnsi="Arial Narrow" w:cs="Segoe UI"/>
                <w:lang w:val="es-ES" w:eastAsia="es-ES"/>
              </w:rPr>
            </w:pPr>
            <w:r w:rsidRPr="00CB4D95">
              <w:rPr>
                <w:rFonts w:ascii="Arial Narrow" w:eastAsia="Times New Roman" w:hAnsi="Arial Narrow" w:cs="Segoe UI"/>
                <w:lang w:val="es-ES" w:eastAsia="es-ES"/>
              </w:rPr>
              <w:t>Designar un supervisor del presente contrato.</w:t>
            </w:r>
          </w:p>
          <w:p w14:paraId="0EF9BACB" w14:textId="77777777" w:rsidR="002875D2" w:rsidRPr="00CB4D95" w:rsidRDefault="002875D2">
            <w:pPr>
              <w:pStyle w:val="Prrafodelista"/>
              <w:numPr>
                <w:ilvl w:val="0"/>
                <w:numId w:val="2"/>
              </w:numPr>
              <w:autoSpaceDE w:val="0"/>
              <w:adjustRightInd w:val="0"/>
              <w:ind w:left="720"/>
              <w:jc w:val="both"/>
              <w:rPr>
                <w:rFonts w:ascii="Arial Narrow" w:eastAsia="Times New Roman" w:hAnsi="Arial Narrow" w:cs="Segoe UI"/>
                <w:lang w:val="es-ES" w:eastAsia="es-ES"/>
              </w:rPr>
            </w:pPr>
            <w:r w:rsidRPr="00CB4D95">
              <w:rPr>
                <w:rFonts w:ascii="Arial Narrow" w:eastAsia="Times New Roman" w:hAnsi="Arial Narrow" w:cs="Segoe UI"/>
                <w:lang w:val="es-ES" w:eastAsia="es-ES"/>
              </w:rPr>
              <w:t>Poner a disposición del (de la) CONTRATISTA toda la información necesaria para el desarrollo de las actividades relacionadas con el objeto y/</w:t>
            </w:r>
            <w:proofErr w:type="spellStart"/>
            <w:r w:rsidRPr="00CB4D95">
              <w:rPr>
                <w:rFonts w:ascii="Arial Narrow" w:eastAsia="Times New Roman" w:hAnsi="Arial Narrow" w:cs="Segoe UI"/>
                <w:lang w:val="es-ES" w:eastAsia="es-ES"/>
              </w:rPr>
              <w:t>o</w:t>
            </w:r>
            <w:proofErr w:type="spellEnd"/>
            <w:r w:rsidRPr="00CB4D95">
              <w:rPr>
                <w:rFonts w:ascii="Arial Narrow" w:eastAsia="Times New Roman" w:hAnsi="Arial Narrow" w:cs="Segoe UI"/>
                <w:lang w:val="es-ES" w:eastAsia="es-ES"/>
              </w:rPr>
              <w:t xml:space="preserve"> obligaciones del contrato</w:t>
            </w:r>
          </w:p>
          <w:p w14:paraId="1D7FA6F6" w14:textId="77777777" w:rsidR="002875D2" w:rsidRPr="00CB4D95" w:rsidRDefault="002875D2">
            <w:pPr>
              <w:pStyle w:val="Prrafodelista"/>
              <w:numPr>
                <w:ilvl w:val="0"/>
                <w:numId w:val="2"/>
              </w:numPr>
              <w:autoSpaceDE w:val="0"/>
              <w:adjustRightInd w:val="0"/>
              <w:ind w:left="720"/>
              <w:jc w:val="both"/>
              <w:rPr>
                <w:rFonts w:ascii="Arial Narrow" w:eastAsia="Times New Roman" w:hAnsi="Arial Narrow" w:cs="Segoe UI"/>
                <w:lang w:val="es-ES" w:eastAsia="es-ES"/>
              </w:rPr>
            </w:pPr>
            <w:r w:rsidRPr="00CB4D95">
              <w:rPr>
                <w:rFonts w:ascii="Arial Narrow" w:eastAsia="Times New Roman" w:hAnsi="Arial Narrow" w:cs="Segoe UI"/>
                <w:lang w:val="es-ES" w:eastAsia="es-ES"/>
              </w:rPr>
              <w:t>Adelantar las gestiones necesarias para el reconocimiento y cobro de las sanciones pecuniarias.</w:t>
            </w:r>
          </w:p>
          <w:p w14:paraId="4534DB19" w14:textId="77777777" w:rsidR="002875D2" w:rsidRPr="00CB4D95" w:rsidRDefault="002875D2">
            <w:pPr>
              <w:pStyle w:val="Prrafodelista"/>
              <w:numPr>
                <w:ilvl w:val="0"/>
                <w:numId w:val="2"/>
              </w:numPr>
              <w:autoSpaceDE w:val="0"/>
              <w:adjustRightInd w:val="0"/>
              <w:ind w:left="720"/>
              <w:jc w:val="both"/>
              <w:rPr>
                <w:rFonts w:ascii="Arial Narrow" w:eastAsia="Times New Roman" w:hAnsi="Arial Narrow" w:cs="Segoe UI"/>
                <w:lang w:val="es-ES" w:eastAsia="es-ES"/>
              </w:rPr>
            </w:pPr>
            <w:r w:rsidRPr="00CB4D95">
              <w:rPr>
                <w:rFonts w:ascii="Arial Narrow" w:eastAsia="Times New Roman" w:hAnsi="Arial Narrow" w:cs="Segoe UI"/>
                <w:lang w:val="es-ES" w:eastAsia="es-ES"/>
              </w:rPr>
              <w:t>Realizar las afiliaciones que correspondan a la suscripción del contrato.</w:t>
            </w:r>
          </w:p>
          <w:p w14:paraId="17C61C9C" w14:textId="77777777" w:rsidR="002875D2" w:rsidRPr="00CB4D95" w:rsidRDefault="002875D2">
            <w:pPr>
              <w:pStyle w:val="Prrafodelista"/>
              <w:numPr>
                <w:ilvl w:val="0"/>
                <w:numId w:val="2"/>
              </w:numPr>
              <w:autoSpaceDE w:val="0"/>
              <w:adjustRightInd w:val="0"/>
              <w:ind w:left="720"/>
              <w:rPr>
                <w:rFonts w:ascii="Arial Narrow" w:eastAsia="Times New Roman" w:hAnsi="Arial Narrow" w:cs="Segoe UI"/>
                <w:lang w:val="es-ES" w:eastAsia="es-ES"/>
              </w:rPr>
            </w:pPr>
            <w:r w:rsidRPr="00CB4D95">
              <w:rPr>
                <w:rFonts w:ascii="Arial Narrow" w:eastAsia="Times New Roman" w:hAnsi="Arial Narrow" w:cs="Segoe UI"/>
                <w:lang w:val="es-ES" w:eastAsia="es-ES"/>
              </w:rPr>
              <w:lastRenderedPageBreak/>
              <w:t xml:space="preserve">Las demás obligaciones que surjan de acuerdo con la naturaleza del contrato. </w:t>
            </w:r>
          </w:p>
          <w:p w14:paraId="38468166" w14:textId="2EC3268B" w:rsidR="0081449B" w:rsidRPr="00CB4D95" w:rsidRDefault="0081449B" w:rsidP="00BE2DEF">
            <w:pPr>
              <w:jc w:val="both"/>
              <w:rPr>
                <w:rFonts w:ascii="Arial Narrow" w:eastAsia="Arial" w:hAnsi="Arial Narrow" w:cs="Arial"/>
                <w:lang w:val="es-ES"/>
              </w:rPr>
            </w:pPr>
          </w:p>
        </w:tc>
      </w:tr>
      <w:tr w:rsidR="002366C3" w:rsidRPr="00CB4D95" w14:paraId="64B6A912" w14:textId="77777777" w:rsidTr="0052404F">
        <w:trPr>
          <w:trHeight w:val="30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2ED31339" w14:textId="5EBCE19F" w:rsidR="002366C3" w:rsidRPr="00CB4D95" w:rsidRDefault="00DE32A2" w:rsidP="004037FE">
            <w:pPr>
              <w:rPr>
                <w:rFonts w:ascii="Arial Narrow" w:eastAsia="Arial" w:hAnsi="Arial Narrow" w:cs="Arial"/>
                <w:b/>
              </w:rPr>
            </w:pPr>
            <w:r w:rsidRPr="00CB4D95">
              <w:rPr>
                <w:rFonts w:ascii="Arial Narrow" w:eastAsia="Arial" w:hAnsi="Arial Narrow" w:cs="Arial"/>
                <w:b/>
              </w:rPr>
              <w:lastRenderedPageBreak/>
              <w:t>7</w:t>
            </w:r>
            <w:r w:rsidR="002366C3" w:rsidRPr="00CB4D95">
              <w:rPr>
                <w:rFonts w:ascii="Arial Narrow" w:eastAsia="Arial" w:hAnsi="Arial Narrow" w:cs="Arial"/>
                <w:b/>
              </w:rPr>
              <w:t>)Conflicto de interés</w:t>
            </w:r>
          </w:p>
        </w:tc>
        <w:tc>
          <w:tcPr>
            <w:tcW w:w="8442" w:type="dxa"/>
            <w:tcBorders>
              <w:top w:val="single" w:sz="4" w:space="0" w:color="000000"/>
              <w:left w:val="single" w:sz="4" w:space="0" w:color="000000"/>
              <w:bottom w:val="single" w:sz="6" w:space="0" w:color="000000"/>
              <w:right w:val="single" w:sz="18" w:space="0" w:color="000000"/>
            </w:tcBorders>
            <w:vAlign w:val="center"/>
          </w:tcPr>
          <w:p w14:paraId="04DDF050" w14:textId="77777777" w:rsidR="002366C3" w:rsidRPr="00CB4D95" w:rsidRDefault="00F72670" w:rsidP="00F96D90">
            <w:pPr>
              <w:pStyle w:val="Textoindependiente"/>
              <w:spacing w:after="0"/>
              <w:jc w:val="both"/>
              <w:rPr>
                <w:rFonts w:ascii="Arial Narrow" w:eastAsia="Times New Roman" w:hAnsi="Arial Narrow" w:cs="Arial"/>
                <w:sz w:val="22"/>
                <w:szCs w:val="22"/>
                <w:lang w:eastAsia="es-CO"/>
              </w:rPr>
            </w:pPr>
            <w:r w:rsidRPr="00CB4D95">
              <w:rPr>
                <w:rFonts w:ascii="Arial Narrow" w:eastAsia="Times New Roman" w:hAnsi="Arial Narrow" w:cs="Arial"/>
                <w:sz w:val="22"/>
                <w:szCs w:val="22"/>
                <w:lang w:eastAsia="es-CO"/>
              </w:rPr>
              <w:t xml:space="preserve">Teniendo en cuenta que por conflicto de intereses se entiende aquella circunstancia en la que el interés particular o consideraciones personales interviene en el proceso de toma de decisiones debiendo ser esta imparcial y/o independiente, potenciando la posibilidad de beneficiar directa o indirectamente, indebida e indistintamente a sí mismo o a un tercero, que pueden afectar la transparencia de las decisiones que le competen y llevar a la persona a adoptar determinaciones de aprovechamiento personal, familiar o particular, en detrimento del interés público, se hace necesario dentro del presente proceso de contratación de prestación de servicios profesionales y/o de apoyo a la gestión que tengan como objeto y obligaciones actividades relacionadas con los servicios a contratar, precisar el alcance y posibles causales de configuración de conflicto de intereses. </w:t>
            </w:r>
          </w:p>
          <w:p w14:paraId="4F3F9482"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p>
          <w:p w14:paraId="05ADD378"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r w:rsidRPr="00CB4D95">
              <w:rPr>
                <w:rFonts w:ascii="Arial Narrow" w:eastAsia="Times New Roman" w:hAnsi="Arial Narrow" w:cs="Arial"/>
                <w:sz w:val="22"/>
                <w:szCs w:val="22"/>
                <w:lang w:eastAsia="es-CO"/>
              </w:rPr>
              <w:t xml:space="preserve">En virtud de lo anterior, para efectos de los contratos de prestación de servicios a los que alude el párrafo anterior, la ADRES entenderá que existe conflicto de intereses cuando se presenten circunstancias que impidan o pudieren impedir al CONTRATISTA tomar una decisión imparcial en relación con la ejecución del objeto contractual por tener un interés particular, directo o indirecto en su definición o lo tuviere su cónyuge, compañero o compañera permanente, o algunos de sus parientes dentro del cuarto grado de consanguinidad, segundo de afinidad o primero civil, o su socio o socios de hecho o de derecho. </w:t>
            </w:r>
          </w:p>
          <w:p w14:paraId="3B67F717"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p>
          <w:p w14:paraId="08D3EB65"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r w:rsidRPr="00CB4D95">
              <w:rPr>
                <w:rFonts w:ascii="Arial Narrow" w:eastAsia="Times New Roman" w:hAnsi="Arial Narrow" w:cs="Arial"/>
                <w:sz w:val="22"/>
                <w:szCs w:val="22"/>
                <w:lang w:eastAsia="es-CO"/>
              </w:rPr>
              <w:t xml:space="preserve">En este sentido, se presumirá que existe conflicto de interés cuando quien suscriba un contrato con la entidad tenga vínculos directos o indirectos de tipo laboral, contractual o de cualquier otra índole con cualquier EPS, EAPB, IPS, intermediarios, operadores o entes de control; En igual sentido, las partes presumirán que hay conflicto de interés cuando el CONTRATISTA tenga vínculos directos o indirectos de tipo laboral, contractual o de cualquier otra índole con persona natural o jurídica con contrato vigente con la ADRES, cualquiera que sea el objeto contractual. </w:t>
            </w:r>
          </w:p>
          <w:p w14:paraId="4C55559F"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p>
          <w:p w14:paraId="4518E245"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r w:rsidRPr="00CB4D95">
              <w:rPr>
                <w:rFonts w:ascii="Arial Narrow" w:eastAsia="Times New Roman" w:hAnsi="Arial Narrow" w:cs="Arial"/>
                <w:sz w:val="22"/>
                <w:szCs w:val="22"/>
                <w:lang w:eastAsia="es-CO"/>
              </w:rPr>
              <w:t xml:space="preserve">Adicionalmente, se considera necesario extender los conflictos de interés al personal del CONTRATISTA y proveedores vinculados en la prestación del servicio y excluir de los vínculos que podrían generar conflicto de intereses aquellos que tenga el CONTRATISTA en virtud de la afiliación al Plan de Beneficios en Salud con las diferentes entidades. </w:t>
            </w:r>
          </w:p>
          <w:p w14:paraId="20BDC7D1" w14:textId="77777777" w:rsidR="00F72670" w:rsidRPr="00CB4D95" w:rsidRDefault="00F72670" w:rsidP="00F96D90">
            <w:pPr>
              <w:pStyle w:val="Textoindependiente"/>
              <w:spacing w:after="0"/>
              <w:jc w:val="both"/>
              <w:rPr>
                <w:rFonts w:ascii="Arial Narrow" w:eastAsia="Times New Roman" w:hAnsi="Arial Narrow" w:cs="Arial"/>
                <w:sz w:val="22"/>
                <w:szCs w:val="22"/>
                <w:lang w:eastAsia="es-CO"/>
              </w:rPr>
            </w:pPr>
          </w:p>
          <w:p w14:paraId="72954CF8" w14:textId="66AD485B" w:rsidR="00F72670" w:rsidRPr="00CB4D95" w:rsidRDefault="00F72670" w:rsidP="00F96D90">
            <w:pPr>
              <w:pStyle w:val="Textoindependiente"/>
              <w:spacing w:after="0"/>
              <w:jc w:val="both"/>
              <w:rPr>
                <w:rFonts w:ascii="Arial Narrow" w:eastAsia="Times New Roman" w:hAnsi="Arial Narrow" w:cs="Arial"/>
                <w:i/>
                <w:color w:val="808080"/>
                <w:sz w:val="22"/>
                <w:szCs w:val="22"/>
              </w:rPr>
            </w:pPr>
            <w:r w:rsidRPr="00CB4D95">
              <w:rPr>
                <w:rFonts w:ascii="Arial Narrow" w:eastAsia="Times New Roman" w:hAnsi="Arial Narrow" w:cs="Arial"/>
                <w:sz w:val="22"/>
                <w:szCs w:val="22"/>
                <w:lang w:eastAsia="es-CO"/>
              </w:rPr>
              <w:t>Lo anterior encuentra su fundamento, entre otros, en lo previsto en el artículo 40 de la Ley 80 de 1993, en virtud de lo cual las entidades podrán incluir en los contratos las estipulaciones, condiciones y cláusulas que se consideren necesarias para el cumplimiento de los fines estatales, siempre que no sean contrarias a la Constitución, a la Ley, al orden público y a los principios y finalidades del Estatuto General de la Contratación de la Administración Pública y de la buena administración, en ejercicio de la autonomía de la voluntad</w:t>
            </w:r>
          </w:p>
        </w:tc>
      </w:tr>
      <w:tr w:rsidR="001C7841" w:rsidRPr="00CB4D95" w14:paraId="35351A04" w14:textId="77777777" w:rsidTr="0052404F">
        <w:trPr>
          <w:trHeight w:val="460"/>
        </w:trPr>
        <w:tc>
          <w:tcPr>
            <w:tcW w:w="1821"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2A2F7C1E" w14:textId="5908826C" w:rsidR="001C7841" w:rsidRPr="00CB4D95" w:rsidRDefault="00F72670" w:rsidP="004037FE">
            <w:pPr>
              <w:rPr>
                <w:rFonts w:ascii="Arial Narrow" w:eastAsia="Arial" w:hAnsi="Arial Narrow" w:cs="Arial"/>
                <w:b/>
              </w:rPr>
            </w:pPr>
            <w:r w:rsidRPr="00CB4D95">
              <w:rPr>
                <w:rFonts w:ascii="Arial Narrow" w:eastAsia="Arial" w:hAnsi="Arial Narrow" w:cs="Arial"/>
                <w:b/>
              </w:rPr>
              <w:t>8</w:t>
            </w:r>
            <w:r w:rsidR="001C7841" w:rsidRPr="00CB4D95">
              <w:rPr>
                <w:rFonts w:ascii="Arial Narrow" w:eastAsia="Arial" w:hAnsi="Arial Narrow" w:cs="Arial"/>
                <w:b/>
              </w:rPr>
              <w:t>) Valor:</w:t>
            </w:r>
          </w:p>
        </w:tc>
        <w:tc>
          <w:tcPr>
            <w:tcW w:w="8442" w:type="dxa"/>
            <w:tcBorders>
              <w:top w:val="single" w:sz="6" w:space="0" w:color="000000"/>
              <w:left w:val="single" w:sz="4" w:space="0" w:color="000000"/>
              <w:bottom w:val="single" w:sz="4" w:space="0" w:color="000000"/>
              <w:right w:val="single" w:sz="18" w:space="0" w:color="000000"/>
            </w:tcBorders>
            <w:vAlign w:val="center"/>
          </w:tcPr>
          <w:p w14:paraId="4F576BD8" w14:textId="77777777" w:rsidR="00B820F4" w:rsidRPr="00CB4D95" w:rsidRDefault="00B820F4" w:rsidP="00B820F4">
            <w:pPr>
              <w:jc w:val="both"/>
              <w:rPr>
                <w:rFonts w:ascii="Arial Narrow" w:hAnsi="Arial Narrow"/>
              </w:rPr>
            </w:pPr>
            <w:r w:rsidRPr="00CB4D95">
              <w:rPr>
                <w:rFonts w:ascii="Arial Narrow" w:eastAsia="Verdana" w:hAnsi="Arial Narrow" w:cs="Verdana"/>
                <w:color w:val="000000" w:themeColor="text1"/>
                <w:lang w:val="es-ES"/>
              </w:rPr>
              <w:t xml:space="preserve">El presupuesto oficial se estima en la suma de </w:t>
            </w:r>
            <w:r w:rsidRPr="00CB4D95">
              <w:rPr>
                <w:rFonts w:ascii="Arial Narrow" w:eastAsia="Verdana" w:hAnsi="Arial Narrow" w:cs="Verdana"/>
                <w:b/>
                <w:bCs/>
              </w:rPr>
              <w:t>DOSCIENTOS DOS MILLONES DOSCIENTOS DOCE MIL SETENTA Y CINCO PESOS M/CTE ($202.212.075) MONEDA CORRIENTE</w:t>
            </w:r>
            <w:r w:rsidRPr="00CB4D95">
              <w:rPr>
                <w:rFonts w:ascii="Arial Narrow" w:eastAsia="Verdana" w:hAnsi="Arial Narrow" w:cs="Verdana"/>
                <w:color w:val="000000" w:themeColor="text1"/>
              </w:rPr>
              <w:t xml:space="preserve"> </w:t>
            </w:r>
            <w:r w:rsidRPr="00CB4D95">
              <w:rPr>
                <w:rFonts w:ascii="Arial Narrow" w:eastAsia="Verdana" w:hAnsi="Arial Narrow" w:cs="Verdana"/>
                <w:color w:val="000000" w:themeColor="text1"/>
                <w:lang w:val="es-ES"/>
              </w:rPr>
              <w:t xml:space="preserve">de la vigencia fiscal 2026 con cargo al certificado de disponibilidad presupuestal No. 215 del 11 de enero de 2023. </w:t>
            </w:r>
          </w:p>
          <w:p w14:paraId="67D112BC" w14:textId="77777777" w:rsidR="00B820F4" w:rsidRPr="00CB4D95" w:rsidRDefault="00B820F4" w:rsidP="00B820F4">
            <w:pPr>
              <w:jc w:val="both"/>
              <w:rPr>
                <w:rFonts w:ascii="Arial Narrow" w:hAnsi="Arial Narrow"/>
              </w:rPr>
            </w:pPr>
            <w:r w:rsidRPr="00CB4D95">
              <w:rPr>
                <w:rFonts w:ascii="Arial Narrow" w:eastAsia="Verdana" w:hAnsi="Arial Narrow" w:cs="Verdana"/>
                <w:color w:val="000000" w:themeColor="text1"/>
                <w:lang w:val="es"/>
              </w:rPr>
              <w:t xml:space="preserve"> </w:t>
            </w:r>
          </w:p>
          <w:p w14:paraId="7AB963C3" w14:textId="5AC8AB42" w:rsidR="001C7841" w:rsidRPr="00CB4D95" w:rsidRDefault="00B820F4" w:rsidP="00B820F4">
            <w:pPr>
              <w:spacing w:after="160" w:line="276" w:lineRule="auto"/>
              <w:jc w:val="both"/>
              <w:rPr>
                <w:rFonts w:ascii="Arial Narrow" w:eastAsia="Times New Roman" w:hAnsi="Arial Narrow" w:cs="Arial"/>
                <w:bCs/>
                <w:lang w:val="es-ES"/>
              </w:rPr>
            </w:pPr>
            <w:r w:rsidRPr="00CB4D95">
              <w:rPr>
                <w:rFonts w:ascii="Arial Narrow" w:hAnsi="Arial Narrow" w:cs="Arial"/>
                <w:color w:val="000000" w:themeColor="text1"/>
                <w:lang w:val="es-ES"/>
              </w:rPr>
              <w:t>Para definir los costos de la presente contratación se realizó el estudio de mercado consistente en la comparación de precios entre empresas que comercializan los productos y/o servicios objeto del presente proceso, cuyo resultado se puede apreciar en el anexo de Análisis del Sector Estudio de Mercado.</w:t>
            </w:r>
          </w:p>
        </w:tc>
      </w:tr>
      <w:tr w:rsidR="001C7841" w:rsidRPr="00CB4D95" w14:paraId="10D4E105" w14:textId="77777777" w:rsidTr="0052404F">
        <w:trPr>
          <w:trHeight w:val="2780"/>
        </w:trPr>
        <w:tc>
          <w:tcPr>
            <w:tcW w:w="1821"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5133CDC4" w14:textId="3FFCDD56" w:rsidR="001C7841" w:rsidRPr="00CB4D95" w:rsidRDefault="009375E4" w:rsidP="004037FE">
            <w:pPr>
              <w:rPr>
                <w:rFonts w:ascii="Arial Narrow" w:eastAsia="Arial" w:hAnsi="Arial Narrow" w:cs="Arial"/>
                <w:b/>
              </w:rPr>
            </w:pPr>
            <w:r w:rsidRPr="00CB4D95">
              <w:rPr>
                <w:rFonts w:ascii="Arial Narrow" w:eastAsia="Arial" w:hAnsi="Arial Narrow" w:cs="Arial"/>
                <w:b/>
              </w:rPr>
              <w:lastRenderedPageBreak/>
              <w:t>10</w:t>
            </w:r>
            <w:r w:rsidR="001C7841" w:rsidRPr="00CB4D95">
              <w:rPr>
                <w:rFonts w:ascii="Arial Narrow" w:eastAsia="Arial" w:hAnsi="Arial Narrow" w:cs="Arial"/>
                <w:b/>
              </w:rPr>
              <w:t xml:space="preserve">) Imputación presupuestal: </w:t>
            </w:r>
          </w:p>
        </w:tc>
        <w:tc>
          <w:tcPr>
            <w:tcW w:w="8442" w:type="dxa"/>
            <w:tcBorders>
              <w:top w:val="single" w:sz="6" w:space="0" w:color="000000"/>
              <w:left w:val="single" w:sz="4" w:space="0" w:color="000000"/>
              <w:bottom w:val="single" w:sz="4" w:space="0" w:color="000000"/>
              <w:right w:val="single" w:sz="18" w:space="0" w:color="000000"/>
            </w:tcBorders>
            <w:vAlign w:val="center"/>
          </w:tcPr>
          <w:p w14:paraId="11540077" w14:textId="77777777" w:rsidR="005E1E7E" w:rsidRPr="00CB4D95" w:rsidRDefault="005E1E7E" w:rsidP="005E1E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hAnsi="Arial Narrow" w:cs="Arial"/>
                <w:color w:val="000000" w:themeColor="text1"/>
              </w:rPr>
            </w:pPr>
            <w:r w:rsidRPr="00CB4D95">
              <w:rPr>
                <w:rFonts w:ascii="Arial Narrow" w:hAnsi="Arial Narrow" w:cs="Arial"/>
                <w:color w:val="000000" w:themeColor="text1"/>
              </w:rPr>
              <w:t xml:space="preserve">La Administradora de los Recursos del Sistema General de Seguridad Social en Salud - ADRES, cuenta con recursos disponibles para amparar el contrato que se </w:t>
            </w:r>
          </w:p>
          <w:p w14:paraId="5EA28CAD" w14:textId="77777777" w:rsidR="005E1E7E" w:rsidRPr="00CB4D95" w:rsidRDefault="005E1E7E" w:rsidP="005E1E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hAnsi="Arial Narrow"/>
                <w:color w:val="000000" w:themeColor="text1"/>
              </w:rPr>
            </w:pPr>
            <w:r w:rsidRPr="00CB4D95">
              <w:rPr>
                <w:rFonts w:ascii="Arial Narrow" w:hAnsi="Arial Narrow" w:cs="Arial"/>
                <w:color w:val="000000" w:themeColor="text1"/>
              </w:rPr>
              <w:t xml:space="preserve">derive del presente proceso de selección con base en el siguiente Certificado de Disponibilidad Presupuestal No. 215 </w:t>
            </w:r>
            <w:r w:rsidRPr="00CB4D95">
              <w:rPr>
                <w:rFonts w:ascii="Arial Narrow" w:eastAsia="Verdana" w:hAnsi="Arial Narrow" w:cs="Verdana"/>
                <w:color w:val="000000" w:themeColor="text1"/>
              </w:rPr>
              <w:t>expedido por la responsable de presupuesto del Grupo de Gestión Financiera de la Dirección Administrativa y Financiera de la ADRES.</w:t>
            </w:r>
          </w:p>
          <w:tbl>
            <w:tblPr>
              <w:tblW w:w="0" w:type="auto"/>
              <w:jc w:val="center"/>
              <w:tblLook w:val="04A0" w:firstRow="1" w:lastRow="0" w:firstColumn="1" w:lastColumn="0" w:noHBand="0" w:noVBand="1"/>
            </w:tblPr>
            <w:tblGrid>
              <w:gridCol w:w="1832"/>
              <w:gridCol w:w="2394"/>
              <w:gridCol w:w="2933"/>
            </w:tblGrid>
            <w:tr w:rsidR="005E1E7E" w:rsidRPr="00CB4D95" w14:paraId="1073541A" w14:textId="77777777" w:rsidTr="00F3492F">
              <w:trPr>
                <w:trHeight w:val="196"/>
                <w:jc w:val="center"/>
              </w:trPr>
              <w:tc>
                <w:tcPr>
                  <w:tcW w:w="1832"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1CFBB293" w14:textId="77777777" w:rsidR="005E1E7E" w:rsidRPr="00CB4D95" w:rsidRDefault="005E1E7E" w:rsidP="005E1E7E">
                  <w:pPr>
                    <w:spacing w:line="276" w:lineRule="auto"/>
                    <w:jc w:val="center"/>
                    <w:rPr>
                      <w:rFonts w:ascii="Arial Narrow" w:hAnsi="Arial Narrow"/>
                      <w:color w:val="000000" w:themeColor="text1"/>
                    </w:rPr>
                  </w:pPr>
                  <w:r w:rsidRPr="00CB4D95">
                    <w:rPr>
                      <w:rFonts w:ascii="Arial Narrow" w:eastAsia="Verdana" w:hAnsi="Arial Narrow" w:cs="Verdana"/>
                      <w:b/>
                      <w:bCs/>
                      <w:color w:val="000000" w:themeColor="text1"/>
                    </w:rPr>
                    <w:t>CDP No.</w:t>
                  </w:r>
                </w:p>
              </w:tc>
              <w:tc>
                <w:tcPr>
                  <w:tcW w:w="2394"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7EFE7030" w14:textId="77777777" w:rsidR="005E1E7E" w:rsidRPr="00CB4D95" w:rsidRDefault="005E1E7E" w:rsidP="005E1E7E">
                  <w:pPr>
                    <w:spacing w:line="276" w:lineRule="auto"/>
                    <w:jc w:val="center"/>
                    <w:rPr>
                      <w:rFonts w:ascii="Arial Narrow" w:hAnsi="Arial Narrow"/>
                      <w:color w:val="000000" w:themeColor="text1"/>
                    </w:rPr>
                  </w:pPr>
                  <w:r w:rsidRPr="00CB4D95">
                    <w:rPr>
                      <w:rFonts w:ascii="Arial Narrow" w:eastAsia="Verdana" w:hAnsi="Arial Narrow" w:cs="Verdana"/>
                      <w:b/>
                      <w:bCs/>
                      <w:color w:val="000000" w:themeColor="text1"/>
                    </w:rPr>
                    <w:t>Fecha</w:t>
                  </w:r>
                </w:p>
              </w:tc>
              <w:tc>
                <w:tcPr>
                  <w:tcW w:w="2933" w:type="dxa"/>
                  <w:tcBorders>
                    <w:top w:val="single" w:sz="8" w:space="0" w:color="auto"/>
                    <w:left w:val="single" w:sz="8" w:space="0" w:color="auto"/>
                    <w:bottom w:val="single" w:sz="8" w:space="0" w:color="auto"/>
                    <w:right w:val="single" w:sz="8" w:space="0" w:color="auto"/>
                  </w:tcBorders>
                  <w:shd w:val="clear" w:color="auto" w:fill="FFFFFF" w:themeFill="background1"/>
                  <w:tcMar>
                    <w:left w:w="70" w:type="dxa"/>
                    <w:right w:w="70" w:type="dxa"/>
                  </w:tcMar>
                  <w:vAlign w:val="center"/>
                </w:tcPr>
                <w:p w14:paraId="0222E9E3" w14:textId="77777777" w:rsidR="005E1E7E" w:rsidRPr="00CB4D95" w:rsidRDefault="005E1E7E" w:rsidP="005E1E7E">
                  <w:pPr>
                    <w:spacing w:line="276" w:lineRule="auto"/>
                    <w:jc w:val="center"/>
                    <w:rPr>
                      <w:rFonts w:ascii="Arial Narrow" w:hAnsi="Arial Narrow"/>
                      <w:color w:val="000000" w:themeColor="text1"/>
                    </w:rPr>
                  </w:pPr>
                  <w:r w:rsidRPr="00CB4D95">
                    <w:rPr>
                      <w:rFonts w:ascii="Arial Narrow" w:eastAsia="Verdana" w:hAnsi="Arial Narrow" w:cs="Verdana"/>
                      <w:b/>
                      <w:bCs/>
                      <w:color w:val="000000" w:themeColor="text1"/>
                    </w:rPr>
                    <w:t>Valor</w:t>
                  </w:r>
                </w:p>
              </w:tc>
            </w:tr>
            <w:tr w:rsidR="005E1E7E" w:rsidRPr="00CB4D95" w14:paraId="57D5DD58" w14:textId="77777777" w:rsidTr="00F3492F">
              <w:trPr>
                <w:trHeight w:val="675"/>
                <w:jc w:val="center"/>
              </w:trPr>
              <w:tc>
                <w:tcPr>
                  <w:tcW w:w="1832"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36E2A7D" w14:textId="77777777" w:rsidR="005E1E7E" w:rsidRPr="00CB4D95" w:rsidRDefault="005E1E7E" w:rsidP="005E1E7E">
                  <w:pPr>
                    <w:spacing w:after="120" w:line="276" w:lineRule="auto"/>
                    <w:jc w:val="center"/>
                    <w:rPr>
                      <w:rFonts w:ascii="Arial Narrow" w:hAnsi="Arial Narrow"/>
                      <w:color w:val="000000" w:themeColor="text1"/>
                    </w:rPr>
                  </w:pPr>
                  <w:r w:rsidRPr="00CB4D95">
                    <w:rPr>
                      <w:rFonts w:ascii="Arial Narrow" w:eastAsia="Verdana" w:hAnsi="Arial Narrow" w:cs="Verdana"/>
                      <w:color w:val="000000" w:themeColor="text1"/>
                    </w:rPr>
                    <w:t>215</w:t>
                  </w:r>
                </w:p>
              </w:tc>
              <w:tc>
                <w:tcPr>
                  <w:tcW w:w="2394"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460BB01" w14:textId="77777777" w:rsidR="005E1E7E" w:rsidRPr="00CB4D95" w:rsidRDefault="005E1E7E" w:rsidP="005E1E7E">
                  <w:pPr>
                    <w:spacing w:after="120" w:line="276" w:lineRule="auto"/>
                    <w:jc w:val="center"/>
                    <w:rPr>
                      <w:rFonts w:ascii="Arial Narrow" w:hAnsi="Arial Narrow"/>
                      <w:color w:val="000000" w:themeColor="text1"/>
                    </w:rPr>
                  </w:pPr>
                  <w:r w:rsidRPr="00CB4D95">
                    <w:rPr>
                      <w:rFonts w:ascii="Arial Narrow" w:eastAsia="Verdana" w:hAnsi="Arial Narrow" w:cs="Verdana"/>
                      <w:color w:val="000000" w:themeColor="text1"/>
                    </w:rPr>
                    <w:t>11/01/2026</w:t>
                  </w:r>
                </w:p>
              </w:tc>
              <w:tc>
                <w:tcPr>
                  <w:tcW w:w="2933"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2DF2D4AE" w14:textId="77777777" w:rsidR="005E1E7E" w:rsidRPr="00CB4D95" w:rsidRDefault="005E1E7E" w:rsidP="005E1E7E">
                  <w:pPr>
                    <w:spacing w:line="276" w:lineRule="auto"/>
                    <w:jc w:val="both"/>
                    <w:rPr>
                      <w:rFonts w:ascii="Arial Narrow" w:eastAsia="Verdana" w:hAnsi="Arial Narrow" w:cs="Verdana"/>
                      <w:color w:val="000000" w:themeColor="text1"/>
                    </w:rPr>
                  </w:pPr>
                  <w:r w:rsidRPr="00CB4D95">
                    <w:rPr>
                      <w:rFonts w:ascii="Arial Narrow" w:eastAsia="Verdana" w:hAnsi="Arial Narrow" w:cs="Verdana"/>
                      <w:color w:val="000000" w:themeColor="text1"/>
                    </w:rPr>
                    <w:t>COP</w:t>
                  </w:r>
                  <w:r w:rsidRPr="00CB4D95">
                    <w:rPr>
                      <w:rFonts w:ascii="Arial Narrow" w:eastAsia="Times New Roman" w:hAnsi="Arial Narrow"/>
                      <w:color w:val="000000" w:themeColor="text1"/>
                    </w:rPr>
                    <w:t xml:space="preserve"> </w:t>
                  </w:r>
                  <w:r w:rsidRPr="00CB4D95">
                    <w:rPr>
                      <w:rFonts w:ascii="Arial Narrow" w:eastAsia="Verdana" w:hAnsi="Arial Narrow" w:cs="Verdana"/>
                      <w:color w:val="000000" w:themeColor="text1"/>
                    </w:rPr>
                    <w:t>210.000.000,00</w:t>
                  </w:r>
                </w:p>
              </w:tc>
            </w:tr>
          </w:tbl>
          <w:p w14:paraId="60F77874" w14:textId="77777777" w:rsidR="001C7841" w:rsidRPr="00CB4D95" w:rsidRDefault="001C7841" w:rsidP="004037FE">
            <w:pPr>
              <w:jc w:val="both"/>
              <w:rPr>
                <w:rFonts w:ascii="Arial Narrow" w:eastAsia="Arial" w:hAnsi="Arial Narrow" w:cs="Arial"/>
              </w:rPr>
            </w:pPr>
          </w:p>
        </w:tc>
      </w:tr>
      <w:tr w:rsidR="001C7841" w:rsidRPr="00CB4D95" w14:paraId="29B0FAC9" w14:textId="77777777" w:rsidTr="0052404F">
        <w:trPr>
          <w:trHeight w:val="560"/>
        </w:trPr>
        <w:tc>
          <w:tcPr>
            <w:tcW w:w="1821"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51C93F5A" w14:textId="426FEE03" w:rsidR="001C7841" w:rsidRPr="00CB4D95" w:rsidRDefault="009375E4" w:rsidP="004037FE">
            <w:pPr>
              <w:rPr>
                <w:rFonts w:ascii="Arial Narrow" w:eastAsia="Arial" w:hAnsi="Arial Narrow" w:cs="Arial"/>
                <w:b/>
              </w:rPr>
            </w:pPr>
            <w:r w:rsidRPr="00CB4D95">
              <w:rPr>
                <w:rFonts w:ascii="Arial Narrow" w:eastAsia="Arial" w:hAnsi="Arial Narrow" w:cs="Arial"/>
                <w:b/>
              </w:rPr>
              <w:t>11</w:t>
            </w:r>
            <w:r w:rsidR="001C7841" w:rsidRPr="00CB4D95">
              <w:rPr>
                <w:rFonts w:ascii="Arial Narrow" w:eastAsia="Arial" w:hAnsi="Arial Narrow" w:cs="Arial"/>
                <w:b/>
              </w:rPr>
              <w:t>) Forma de pago:</w:t>
            </w:r>
          </w:p>
        </w:tc>
        <w:tc>
          <w:tcPr>
            <w:tcW w:w="8442" w:type="dxa"/>
            <w:tcBorders>
              <w:top w:val="single" w:sz="4" w:space="0" w:color="000000"/>
              <w:left w:val="single" w:sz="4" w:space="0" w:color="000000"/>
              <w:bottom w:val="single" w:sz="6" w:space="0" w:color="000000"/>
              <w:right w:val="single" w:sz="18" w:space="0" w:color="000000"/>
            </w:tcBorders>
            <w:vAlign w:val="center"/>
          </w:tcPr>
          <w:p w14:paraId="2CD0A1B9" w14:textId="77777777" w:rsidR="001202F7" w:rsidRPr="00CB4D95" w:rsidRDefault="001202F7" w:rsidP="001202F7">
            <w:pPr>
              <w:jc w:val="both"/>
              <w:rPr>
                <w:rFonts w:ascii="Arial Narrow" w:eastAsiaTheme="majorEastAsia" w:hAnsi="Arial Narrow" w:cs="Arial"/>
                <w:i/>
              </w:rPr>
            </w:pPr>
          </w:p>
          <w:p w14:paraId="505B16E7"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La Administradora de los Recursos del Sistema General de Seguridad Social en Salud – ADRES pagará al CONTRATISTA el valor del presente contrato con la efectiva prestación del servicio, conforme a las condiciones técnicas y funcionales pactadas, de la siguiente manera:</w:t>
            </w:r>
          </w:p>
          <w:p w14:paraId="518A6DF7" w14:textId="77777777" w:rsidR="004F091F" w:rsidRPr="00CB4D95" w:rsidRDefault="004F091F" w:rsidP="004F091F">
            <w:pPr>
              <w:jc w:val="both"/>
              <w:rPr>
                <w:rFonts w:ascii="Arial Narrow" w:eastAsia="Verdana" w:hAnsi="Arial Narrow" w:cs="Verdana"/>
                <w:color w:val="000000" w:themeColor="text1"/>
              </w:rPr>
            </w:pPr>
          </w:p>
          <w:p w14:paraId="46A97299" w14:textId="77777777" w:rsidR="004F091F" w:rsidRPr="00CB4D95" w:rsidRDefault="004F091F">
            <w:pPr>
              <w:pStyle w:val="Prrafodelista"/>
              <w:numPr>
                <w:ilvl w:val="0"/>
                <w:numId w:val="36"/>
              </w:numPr>
              <w:jc w:val="both"/>
              <w:rPr>
                <w:rFonts w:ascii="Arial Narrow" w:eastAsia="Verdana" w:hAnsi="Arial Narrow" w:cs="Verdana"/>
                <w:color w:val="000000" w:themeColor="text1"/>
              </w:rPr>
            </w:pPr>
            <w:r w:rsidRPr="00CB4D95">
              <w:rPr>
                <w:rFonts w:ascii="Arial Narrow" w:eastAsia="Verdana" w:hAnsi="Arial Narrow" w:cs="Verdana"/>
                <w:b/>
                <w:bCs/>
                <w:color w:val="000000" w:themeColor="text1"/>
              </w:rPr>
              <w:t xml:space="preserve">Sesenta por ciento (60%) </w:t>
            </w:r>
            <w:r w:rsidRPr="00CB4D95">
              <w:rPr>
                <w:rFonts w:ascii="Arial Narrow" w:eastAsia="Verdana" w:hAnsi="Arial Narrow" w:cs="Verdana"/>
                <w:color w:val="000000" w:themeColor="text1"/>
              </w:rPr>
              <w:t>del valor del contrato, una vez se realice la entrega, implementación y puesta en funcionamiento de todos los servicios y funcionalidades objeto del contrato de acuerdo con el anexo de especificaciones técnicas y aprobación por parte de la ADRES. Esta entrega deberá efectuarse dentro de los treinta (30) días calendario siguientes a la firma del acta inicio.</w:t>
            </w:r>
          </w:p>
          <w:p w14:paraId="6D9E3790" w14:textId="77777777" w:rsidR="004F091F" w:rsidRPr="00CB4D95" w:rsidRDefault="004F091F">
            <w:pPr>
              <w:pStyle w:val="Prrafodelista"/>
              <w:numPr>
                <w:ilvl w:val="0"/>
                <w:numId w:val="36"/>
              </w:numPr>
              <w:jc w:val="both"/>
              <w:rPr>
                <w:rFonts w:ascii="Arial Narrow" w:eastAsia="Verdana" w:hAnsi="Arial Narrow" w:cs="Verdana"/>
                <w:color w:val="000000" w:themeColor="text1"/>
              </w:rPr>
            </w:pPr>
            <w:r w:rsidRPr="00CB4D95">
              <w:rPr>
                <w:rFonts w:ascii="Arial Narrow" w:eastAsia="Verdana" w:hAnsi="Arial Narrow" w:cs="Verdana"/>
                <w:b/>
                <w:bCs/>
                <w:color w:val="000000" w:themeColor="text1"/>
              </w:rPr>
              <w:t xml:space="preserve">Cuarenta por ciento (40%) </w:t>
            </w:r>
            <w:r w:rsidRPr="00CB4D95">
              <w:rPr>
                <w:rFonts w:ascii="Arial Narrow" w:eastAsia="Verdana" w:hAnsi="Arial Narrow" w:cs="Verdana"/>
                <w:color w:val="000000" w:themeColor="text1"/>
              </w:rPr>
              <w:t>del valor del contrato, una vez finalice la etapa de estabilización con la correcta operación de los servicios implementados y la entrega de los ajustes, mejoras y documentación técnica y funcional, esta etapa no podrá superar los noventa (90) días calendario posteriores a la implementación.</w:t>
            </w:r>
          </w:p>
          <w:p w14:paraId="69C6834D" w14:textId="77777777" w:rsidR="004F091F" w:rsidRPr="00CB4D95" w:rsidRDefault="004F091F" w:rsidP="004F091F">
            <w:pPr>
              <w:pStyle w:val="Prrafodelista"/>
              <w:jc w:val="both"/>
              <w:rPr>
                <w:rFonts w:ascii="Arial Narrow" w:eastAsia="Verdana" w:hAnsi="Arial Narrow" w:cs="Verdana"/>
                <w:color w:val="000000" w:themeColor="text1"/>
              </w:rPr>
            </w:pPr>
          </w:p>
          <w:p w14:paraId="7FA801B4" w14:textId="77777777" w:rsidR="004F091F" w:rsidRPr="00CB4D95" w:rsidRDefault="004F091F" w:rsidP="004F091F">
            <w:pPr>
              <w:jc w:val="both"/>
              <w:rPr>
                <w:rFonts w:ascii="Arial Narrow" w:hAnsi="Arial Narrow"/>
                <w:color w:val="000000" w:themeColor="text1"/>
              </w:rPr>
            </w:pPr>
            <w:r w:rsidRPr="00CB4D95">
              <w:rPr>
                <w:rFonts w:ascii="Arial Narrow" w:eastAsia="Verdana" w:hAnsi="Arial Narrow" w:cs="Verdana"/>
                <w:color w:val="000000" w:themeColor="text1"/>
              </w:rPr>
              <w:t>El proveedor deberá garantizar durante los doce (12) meses de ejecución el soporte técnico y estabilidad de cada uno de los servicios.</w:t>
            </w:r>
          </w:p>
          <w:p w14:paraId="6B564356" w14:textId="77777777" w:rsidR="004F091F" w:rsidRPr="00CB4D95" w:rsidRDefault="004F091F" w:rsidP="004F091F">
            <w:pPr>
              <w:jc w:val="both"/>
              <w:rPr>
                <w:rFonts w:ascii="Arial Narrow" w:eastAsiaTheme="minorEastAsia" w:hAnsi="Arial Narrow" w:cstheme="minorBidi"/>
                <w:color w:val="000000" w:themeColor="text1"/>
                <w:lang w:eastAsia="en-US"/>
              </w:rPr>
            </w:pPr>
          </w:p>
          <w:p w14:paraId="67621846"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El pago se realizará dentro de los treinta (30) días hábiles siguientes a la correcta radicación de la factura acompañada de la siguiente documentación: </w:t>
            </w:r>
          </w:p>
          <w:p w14:paraId="394A3422"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w:t>
            </w:r>
          </w:p>
          <w:p w14:paraId="6EBEDC1B" w14:textId="77777777" w:rsidR="004F091F" w:rsidRPr="00CB4D95" w:rsidRDefault="004F091F">
            <w:pPr>
              <w:pStyle w:val="Prrafodelista"/>
              <w:numPr>
                <w:ilvl w:val="0"/>
                <w:numId w:val="37"/>
              </w:numPr>
              <w:jc w:val="both"/>
              <w:rPr>
                <w:rFonts w:ascii="Arial Narrow" w:eastAsia="Verdana" w:hAnsi="Arial Narrow" w:cs="Verdana"/>
                <w:color w:val="000000" w:themeColor="text1"/>
                <w:lang w:val="es"/>
              </w:rPr>
            </w:pPr>
            <w:r w:rsidRPr="00CB4D95">
              <w:rPr>
                <w:rFonts w:ascii="Arial Narrow" w:eastAsia="Verdana" w:hAnsi="Arial Narrow" w:cs="Verdana"/>
                <w:color w:val="000000" w:themeColor="text1"/>
                <w:lang w:val="es"/>
              </w:rPr>
              <w:t xml:space="preserve">Presentación y aprobación del informe detallado de actividades que dé cuenta de la ejecución del contrato y sus respectivos soportes. </w:t>
            </w:r>
          </w:p>
          <w:p w14:paraId="2B0EFD42" w14:textId="77777777" w:rsidR="004F091F" w:rsidRPr="00CB4D95" w:rsidRDefault="004F091F">
            <w:pPr>
              <w:pStyle w:val="Prrafodelista"/>
              <w:numPr>
                <w:ilvl w:val="0"/>
                <w:numId w:val="37"/>
              </w:numPr>
              <w:jc w:val="both"/>
              <w:rPr>
                <w:rFonts w:ascii="Arial Narrow" w:eastAsia="Verdana" w:hAnsi="Arial Narrow" w:cs="Verdana"/>
                <w:color w:val="000000" w:themeColor="text1"/>
                <w:lang w:val="es"/>
              </w:rPr>
            </w:pPr>
            <w:r w:rsidRPr="00CB4D95">
              <w:rPr>
                <w:rFonts w:ascii="Arial Narrow" w:eastAsia="Verdana" w:hAnsi="Arial Narrow" w:cs="Verdana"/>
                <w:color w:val="000000" w:themeColor="text1"/>
                <w:lang w:val="es"/>
              </w:rPr>
              <w:t xml:space="preserve">Factura o documento equivalente: Aportar factura electrónica de acuerdo con lo establecido por la DIAN, lo que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w:t>
            </w:r>
          </w:p>
          <w:p w14:paraId="791693C8" w14:textId="77777777" w:rsidR="004F091F" w:rsidRPr="00CB4D95" w:rsidRDefault="004F091F" w:rsidP="004F091F">
            <w:pPr>
              <w:pStyle w:val="Prrafodelista"/>
              <w:jc w:val="both"/>
              <w:rPr>
                <w:rFonts w:ascii="Arial Narrow" w:hAnsi="Arial Narrow"/>
                <w:color w:val="000000" w:themeColor="text1"/>
              </w:rPr>
            </w:pPr>
            <w:r w:rsidRPr="00CB4D95">
              <w:rPr>
                <w:rFonts w:ascii="Arial Narrow" w:eastAsia="Verdana" w:hAnsi="Arial Narrow" w:cs="Verdana"/>
                <w:i/>
                <w:iCs/>
                <w:color w:val="000000" w:themeColor="text1"/>
                <w:lang w:val="es"/>
              </w:rPr>
              <w:t>Presentación de la factura (la cual debe cumplir con los requisitos exigidos en el Estatuto Tributario y demás normas que lo modifiquen, adicionen o aclaren), o documento equivalente. (Cuando aplique)</w:t>
            </w:r>
          </w:p>
          <w:p w14:paraId="72305272" w14:textId="77777777" w:rsidR="004F091F" w:rsidRPr="00CB4D95" w:rsidRDefault="004F091F" w:rsidP="004F091F">
            <w:pPr>
              <w:pStyle w:val="Prrafodelista"/>
              <w:jc w:val="both"/>
              <w:rPr>
                <w:rFonts w:ascii="Arial Narrow" w:eastAsia="Verdana" w:hAnsi="Arial Narrow" w:cs="Verdana"/>
                <w:color w:val="000000" w:themeColor="text1"/>
                <w:lang w:val="es"/>
              </w:rPr>
            </w:pPr>
          </w:p>
          <w:p w14:paraId="42D7C3BE" w14:textId="77777777" w:rsidR="004F091F" w:rsidRPr="00CB4D95" w:rsidRDefault="004F091F">
            <w:pPr>
              <w:pStyle w:val="Prrafodelista"/>
              <w:numPr>
                <w:ilvl w:val="0"/>
                <w:numId w:val="37"/>
              </w:numPr>
              <w:jc w:val="both"/>
              <w:rPr>
                <w:rFonts w:ascii="Arial Narrow" w:eastAsia="Verdana" w:hAnsi="Arial Narrow" w:cs="Verdana"/>
                <w:i/>
                <w:iCs/>
                <w:color w:val="000000" w:themeColor="text1"/>
                <w:lang w:val="es"/>
              </w:rPr>
            </w:pPr>
            <w:r w:rsidRPr="00CB4D95">
              <w:rPr>
                <w:rFonts w:ascii="Arial Narrow" w:eastAsia="Verdana" w:hAnsi="Arial Narrow" w:cs="Verdana"/>
                <w:color w:val="000000" w:themeColor="text1"/>
                <w:lang w:val="es"/>
              </w:rPr>
              <w:t xml:space="preserve">Certificación expedida por el revisor fiscal o por el representante legal, respecto del cumplimiento de las obligaciones con los sistemas de salud, riesgos profesionales, pensiones, aportes a las cajas de compensación familiar, Instituto Colombiano de Bienestar Familiar y Servicio Nacional de Aprendizaje SENA, de acuerdo con lo establecido en el artículo 50 de la Ley 789 de 2002 y artículo 23 de la Ley 1150 de 2007.  </w:t>
            </w:r>
          </w:p>
          <w:p w14:paraId="6A7D3241" w14:textId="77777777" w:rsidR="004F091F" w:rsidRPr="00CB4D95" w:rsidRDefault="004F091F">
            <w:pPr>
              <w:pStyle w:val="Prrafodelista"/>
              <w:numPr>
                <w:ilvl w:val="0"/>
                <w:numId w:val="37"/>
              </w:numPr>
              <w:jc w:val="both"/>
              <w:rPr>
                <w:rFonts w:ascii="Arial Narrow" w:eastAsia="Verdana" w:hAnsi="Arial Narrow" w:cs="Verdana"/>
                <w:color w:val="000000" w:themeColor="text1"/>
                <w:lang w:val="es"/>
              </w:rPr>
            </w:pPr>
            <w:r w:rsidRPr="00CB4D95">
              <w:rPr>
                <w:rFonts w:ascii="Arial Narrow" w:eastAsia="Verdana" w:hAnsi="Arial Narrow" w:cs="Verdana"/>
                <w:color w:val="000000" w:themeColor="text1"/>
                <w:lang w:val="es"/>
              </w:rPr>
              <w:t xml:space="preserve">Si el contratista está obligado a facturar electrónicamente, deberá presentar la factura electrónica validada previamente por la DIAN, como requisito necesario para el pago de los bienes y/o servicios </w:t>
            </w:r>
            <w:r w:rsidRPr="00CB4D95">
              <w:rPr>
                <w:rFonts w:ascii="Arial Narrow" w:eastAsia="Verdana" w:hAnsi="Arial Narrow" w:cs="Verdana"/>
                <w:color w:val="000000" w:themeColor="text1"/>
                <w:lang w:val="es"/>
              </w:rPr>
              <w:lastRenderedPageBreak/>
              <w:t>contratados, conforme con las disposiciones señaladas en el Decreto 358 del 5 de marzo de 2020, en concordancia, con lo dispuesto en la Resolución No. 000042 del 5 de mayo de 2020</w:t>
            </w:r>
          </w:p>
          <w:p w14:paraId="5FFDC679" w14:textId="77777777" w:rsidR="004F091F" w:rsidRPr="00CB4D95" w:rsidRDefault="004F091F" w:rsidP="004F091F">
            <w:pPr>
              <w:pStyle w:val="Prrafodelista"/>
              <w:jc w:val="both"/>
              <w:rPr>
                <w:rFonts w:ascii="Arial Narrow" w:eastAsia="Verdana" w:hAnsi="Arial Narrow" w:cs="Verdana"/>
                <w:color w:val="000000" w:themeColor="text1"/>
                <w:lang w:val="es"/>
              </w:rPr>
            </w:pPr>
          </w:p>
          <w:p w14:paraId="25B3E826"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Si la factura no ha sido correctamente elaborada o no se acompaña con los documentos requeridos para el pago, el término para este solo empezará a partir de la fecha en que se haya aportado en la forma exigida la debida documentación. Las demoras que se presenten por estos conceptos serán responsabilidad del CONTRATISTA y no tendrá por ello el derecho al pago de intereses o compensación de ninguna naturaleza. </w:t>
            </w:r>
          </w:p>
          <w:p w14:paraId="01DDCBA1"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El contratista remitirá la factura y sus documentos soporte, a través la plataforma del SECOP II para aprobación del supervisor del contrato. </w:t>
            </w:r>
          </w:p>
          <w:p w14:paraId="34D9A074"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Sin perjuicio de lo anterior, queda entendido que la forma de pago supone la entrega real y efectiva de los informes pactados y del cumplimiento de las obligaciones generales y específicas. </w:t>
            </w:r>
          </w:p>
          <w:p w14:paraId="1BED4821"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w:t>
            </w:r>
          </w:p>
          <w:p w14:paraId="78F4D720"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b/>
                <w:bCs/>
                <w:color w:val="000000" w:themeColor="text1"/>
              </w:rPr>
              <w:t>Nota 1:</w:t>
            </w:r>
            <w:r w:rsidRPr="00CB4D95">
              <w:rPr>
                <w:rFonts w:ascii="Arial Narrow" w:eastAsia="Verdana" w:hAnsi="Arial Narrow" w:cs="Verdana"/>
                <w:color w:val="000000" w:themeColor="text1"/>
              </w:rPr>
              <w:t xml:space="preserve"> El último pago se realizará previa presentación de informe final y recibo a satisfacción de éste por parte del supervisor del contrato. </w:t>
            </w:r>
          </w:p>
          <w:p w14:paraId="63EDEF38"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w:t>
            </w:r>
          </w:p>
          <w:p w14:paraId="39FF1647"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b/>
                <w:bCs/>
                <w:color w:val="000000" w:themeColor="text1"/>
              </w:rPr>
              <w:t>Nota 2:</w:t>
            </w:r>
            <w:r w:rsidRPr="00CB4D95">
              <w:rPr>
                <w:rFonts w:ascii="Arial Narrow" w:eastAsia="Verdana" w:hAnsi="Arial Narrow" w:cs="Verdana"/>
                <w:color w:val="000000" w:themeColor="text1"/>
              </w:rPr>
              <w:t xml:space="preserve"> El pago se realizará por parte de la ADRES con sujeción al Programa Anual Mensualizado de Caja PAC. </w:t>
            </w:r>
          </w:p>
          <w:p w14:paraId="0A0680F5"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w:t>
            </w:r>
          </w:p>
          <w:p w14:paraId="368DDE58"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b/>
                <w:bCs/>
                <w:color w:val="000000" w:themeColor="text1"/>
              </w:rPr>
              <w:t>Nota 3:</w:t>
            </w:r>
            <w:r w:rsidRPr="00CB4D95">
              <w:rPr>
                <w:rFonts w:ascii="Arial Narrow" w:eastAsia="Verdana" w:hAnsi="Arial Narrow" w:cs="Verdana"/>
                <w:color w:val="000000" w:themeColor="text1"/>
              </w:rPr>
              <w:t xml:space="preserve"> La ADRES efectuará los descuentos de ley del orden nacional y distrital vigentes y conforme a sus modificaciones, de acuerdo con la información tributaria suministrada por el contratista a la Entidad y con la actividad objeto del contrato. Si como contratista es auto - retenedor, deberá de manera obligatoria informar al Grupo de Gestión Financiera de la Dirección Administrativa de la ADRES tal condición, a fin de no realizar retención alguna. La inobservancia de esta obligación exime de responsabilidad a la Administradora de los Recursos del Sistema General en Salud.</w:t>
            </w:r>
          </w:p>
          <w:p w14:paraId="7B97974E"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w:t>
            </w:r>
          </w:p>
          <w:p w14:paraId="0194742A"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b/>
                <w:bCs/>
                <w:color w:val="000000" w:themeColor="text1"/>
              </w:rPr>
              <w:t>Nota 4:</w:t>
            </w:r>
            <w:r w:rsidRPr="00CB4D95">
              <w:rPr>
                <w:rFonts w:ascii="Arial Narrow" w:eastAsia="Verdana" w:hAnsi="Arial Narrow" w:cs="Verdana"/>
                <w:color w:val="000000" w:themeColor="text1"/>
              </w:rPr>
              <w:t xml:space="preserve"> El pago se realizará a través de la cuenta de ahorros y/o corriente, acorde con la certificación expedida por la entidad financiera aportada por el Contratista.  </w:t>
            </w:r>
          </w:p>
          <w:p w14:paraId="3739273B" w14:textId="77777777" w:rsidR="004F091F" w:rsidRPr="00CB4D95" w:rsidRDefault="004F091F" w:rsidP="004F091F">
            <w:pPr>
              <w:jc w:val="both"/>
              <w:rPr>
                <w:rFonts w:ascii="Arial Narrow" w:eastAsia="Verdana" w:hAnsi="Arial Narrow" w:cs="Verdana"/>
                <w:color w:val="000000" w:themeColor="text1"/>
              </w:rPr>
            </w:pPr>
            <w:r w:rsidRPr="00CB4D95">
              <w:rPr>
                <w:rFonts w:ascii="Arial Narrow" w:eastAsia="Verdana" w:hAnsi="Arial Narrow" w:cs="Verdana"/>
                <w:color w:val="000000" w:themeColor="text1"/>
              </w:rPr>
              <w:t xml:space="preserve"> </w:t>
            </w:r>
          </w:p>
          <w:p w14:paraId="309044ED" w14:textId="26A2D036" w:rsidR="00F13855" w:rsidRPr="00CB4D95" w:rsidRDefault="004F091F" w:rsidP="004F091F">
            <w:pPr>
              <w:jc w:val="both"/>
              <w:rPr>
                <w:rFonts w:ascii="Arial Narrow" w:hAnsi="Arial Narrow" w:cs="Arial"/>
                <w:i/>
                <w:color w:val="A6A6A6"/>
              </w:rPr>
            </w:pPr>
            <w:r w:rsidRPr="00CB4D95">
              <w:rPr>
                <w:rFonts w:ascii="Arial Narrow" w:eastAsia="Verdana" w:hAnsi="Arial Narrow" w:cs="Verdana"/>
                <w:b/>
                <w:bCs/>
                <w:color w:val="000000" w:themeColor="text1"/>
              </w:rPr>
              <w:t>Nota 5:</w:t>
            </w:r>
            <w:r w:rsidRPr="00CB4D95">
              <w:rPr>
                <w:rFonts w:ascii="Arial Narrow" w:eastAsia="Verdana" w:hAnsi="Arial Narrow" w:cs="Verdana"/>
                <w:color w:val="000000" w:themeColor="text1"/>
              </w:rPr>
              <w:t xml:space="preserve"> El contratista con la suscripción del contrato, aceptará que en el evento que el valor total a desembolsar por cada evento tenga centavos, estos se ajusten o aproximen al peso ya sea por exceso o por defecto, si la suma es mayor o menor a 50 centavos. Lo anterior, sin que sobrepase los valores totales establecidos en el presente contrato.</w:t>
            </w:r>
          </w:p>
        </w:tc>
      </w:tr>
      <w:tr w:rsidR="001C7841" w:rsidRPr="00CB4D95" w14:paraId="7AF49400" w14:textId="77777777" w:rsidTr="0052404F">
        <w:trPr>
          <w:trHeight w:val="180"/>
        </w:trPr>
        <w:tc>
          <w:tcPr>
            <w:tcW w:w="1821" w:type="dxa"/>
            <w:tcBorders>
              <w:top w:val="single" w:sz="6" w:space="0" w:color="000000"/>
              <w:left w:val="single" w:sz="18" w:space="0" w:color="000000"/>
              <w:bottom w:val="single" w:sz="6" w:space="0" w:color="000000"/>
            </w:tcBorders>
            <w:shd w:val="clear" w:color="auto" w:fill="D9D9D9"/>
            <w:vAlign w:val="center"/>
          </w:tcPr>
          <w:p w14:paraId="0591BDD3" w14:textId="77777777" w:rsidR="001C7841" w:rsidRPr="00CB4D95" w:rsidRDefault="001C7841" w:rsidP="004037FE">
            <w:pPr>
              <w:rPr>
                <w:rFonts w:ascii="Arial Narrow" w:eastAsia="Arial" w:hAnsi="Arial Narrow" w:cs="Arial"/>
                <w:b/>
              </w:rPr>
            </w:pPr>
          </w:p>
          <w:p w14:paraId="432C0219" w14:textId="458925C8" w:rsidR="001C7841" w:rsidRPr="00CB4D95" w:rsidRDefault="002366C3" w:rsidP="004037FE">
            <w:pPr>
              <w:rPr>
                <w:rFonts w:ascii="Arial Narrow" w:eastAsia="Arial" w:hAnsi="Arial Narrow" w:cs="Arial"/>
                <w:b/>
              </w:rPr>
            </w:pPr>
            <w:r w:rsidRPr="00CB4D95">
              <w:rPr>
                <w:rFonts w:ascii="Arial Narrow" w:eastAsia="Arial" w:hAnsi="Arial Narrow" w:cs="Arial"/>
                <w:b/>
              </w:rPr>
              <w:t>1</w:t>
            </w:r>
            <w:r w:rsidR="009375E4" w:rsidRPr="00CB4D95">
              <w:rPr>
                <w:rFonts w:ascii="Arial Narrow" w:eastAsia="Arial" w:hAnsi="Arial Narrow" w:cs="Arial"/>
                <w:b/>
              </w:rPr>
              <w:t>2</w:t>
            </w:r>
            <w:r w:rsidR="001C7841" w:rsidRPr="00CB4D95">
              <w:rPr>
                <w:rFonts w:ascii="Arial Narrow" w:eastAsia="Arial" w:hAnsi="Arial Narrow" w:cs="Arial"/>
                <w:b/>
              </w:rPr>
              <w:t>) Garantía:</w:t>
            </w:r>
          </w:p>
        </w:tc>
        <w:tc>
          <w:tcPr>
            <w:tcW w:w="8442" w:type="dxa"/>
            <w:tcBorders>
              <w:top w:val="single" w:sz="6" w:space="0" w:color="000000"/>
              <w:bottom w:val="single" w:sz="6" w:space="0" w:color="000000"/>
              <w:right w:val="single" w:sz="18" w:space="0" w:color="000000"/>
            </w:tcBorders>
            <w:shd w:val="clear" w:color="auto" w:fill="FFFFFF"/>
            <w:vAlign w:val="center"/>
          </w:tcPr>
          <w:p w14:paraId="22CA58F4" w14:textId="77777777" w:rsidR="00415ACB" w:rsidRPr="00CB4D95" w:rsidRDefault="00415ACB" w:rsidP="00415ACB">
            <w:pPr>
              <w:jc w:val="both"/>
              <w:rPr>
                <w:rFonts w:ascii="Arial Narrow" w:eastAsia="Times New Roman" w:hAnsi="Arial Narrow" w:cs="Arial"/>
                <w:b/>
                <w:color w:val="000000" w:themeColor="text1"/>
              </w:rPr>
            </w:pPr>
            <w:r w:rsidRPr="00CB4D95">
              <w:rPr>
                <w:rFonts w:ascii="Arial Narrow" w:eastAsia="MS Mincho" w:hAnsi="Arial Narrow"/>
                <w:color w:val="000000" w:themeColor="text1"/>
              </w:rPr>
              <w:t xml:space="preserve">Acorde con lo indicado en el Decreto 1082 de 2015, y de acuerdo con lo dispuesto en la Ley 1150 de 2007; La Administradora de los Recursos del Sistema General de Seguridad Social en SALUD – ADRES, teniendo en cuenta la naturaleza del contrato a celebrar y la forma de pago, solicitará garantías al contratista seleccionado, con el fin de garantizar el cumplimiento y la eficaz ejecución </w:t>
            </w:r>
            <w:proofErr w:type="gramStart"/>
            <w:r w:rsidRPr="00CB4D95">
              <w:rPr>
                <w:rFonts w:ascii="Arial Narrow" w:eastAsia="MS Mincho" w:hAnsi="Arial Narrow"/>
                <w:color w:val="000000" w:themeColor="text1"/>
              </w:rPr>
              <w:t>del mismo</w:t>
            </w:r>
            <w:proofErr w:type="gramEnd"/>
            <w:r w:rsidRPr="00CB4D95">
              <w:rPr>
                <w:rFonts w:ascii="Arial Narrow" w:eastAsia="MS Mincho" w:hAnsi="Arial Narrow"/>
                <w:color w:val="000000" w:themeColor="text1"/>
              </w:rPr>
              <w:t xml:space="preserve">. </w:t>
            </w:r>
          </w:p>
          <w:p w14:paraId="47C34542" w14:textId="77777777" w:rsidR="00415ACB" w:rsidRPr="00CB4D95" w:rsidRDefault="00415ACB" w:rsidP="00415ACB">
            <w:pPr>
              <w:pStyle w:val="Default"/>
              <w:jc w:val="both"/>
              <w:rPr>
                <w:rFonts w:ascii="Arial Narrow" w:eastAsia="MS Mincho" w:hAnsi="Arial Narrow"/>
                <w:color w:val="000000" w:themeColor="text1"/>
                <w:sz w:val="22"/>
                <w:szCs w:val="22"/>
              </w:rPr>
            </w:pPr>
          </w:p>
          <w:p w14:paraId="2944CCCB" w14:textId="77777777" w:rsidR="00415ACB" w:rsidRPr="00CB4D95" w:rsidRDefault="00415ACB" w:rsidP="00415ACB">
            <w:pPr>
              <w:pStyle w:val="Default"/>
              <w:jc w:val="both"/>
              <w:rPr>
                <w:rFonts w:ascii="Arial Narrow" w:eastAsia="MS Mincho" w:hAnsi="Arial Narrow"/>
                <w:color w:val="000000" w:themeColor="text1"/>
                <w:sz w:val="22"/>
                <w:szCs w:val="22"/>
              </w:rPr>
            </w:pPr>
            <w:r w:rsidRPr="00CB4D95">
              <w:rPr>
                <w:rFonts w:ascii="Arial Narrow" w:eastAsia="MS Mincho" w:hAnsi="Arial Narrow"/>
                <w:color w:val="000000" w:themeColor="text1"/>
                <w:sz w:val="22"/>
                <w:szCs w:val="22"/>
              </w:rPr>
              <w:t>Por lo anterior el CONTRATISTA se obliga a constituir a favor de La Administradora de los Recursos del Sistema General de Seguridad Social en SALUD – ADRES, identificada con NIT 901.037.916-1 una garantía única del contrato que podrá consistir en cualquiera de las siguientes garantías de conformidad con el artículo 2.2.1.2.3.1.1 del Decreto 1082 de 2015: a) Contrato de Seguro contenido en una póliza otorgada por Compañías de Seguros que cuenten con permiso de funcionamiento otorgado por la Superintendencia Financiera, b) Patrimonio autónomo, c) Garantía bancaria.</w:t>
            </w:r>
          </w:p>
          <w:p w14:paraId="4F715D17" w14:textId="77777777" w:rsidR="00415ACB" w:rsidRPr="00CB4D95" w:rsidRDefault="00415ACB" w:rsidP="00415ACB">
            <w:pPr>
              <w:pStyle w:val="Default"/>
              <w:jc w:val="both"/>
              <w:rPr>
                <w:rFonts w:ascii="Arial Narrow" w:eastAsia="MS Mincho" w:hAnsi="Arial Narrow"/>
                <w:color w:val="000000" w:themeColor="text1"/>
                <w:sz w:val="22"/>
                <w:szCs w:val="22"/>
              </w:rPr>
            </w:pPr>
          </w:p>
          <w:p w14:paraId="4B0D10EC" w14:textId="77777777" w:rsidR="00415ACB" w:rsidRPr="00CB4D95" w:rsidRDefault="00415ACB" w:rsidP="00415ACB">
            <w:pPr>
              <w:pStyle w:val="Default"/>
              <w:jc w:val="both"/>
              <w:rPr>
                <w:rFonts w:ascii="Arial Narrow" w:eastAsia="MS Mincho" w:hAnsi="Arial Narrow"/>
                <w:color w:val="000000" w:themeColor="text1"/>
                <w:sz w:val="22"/>
                <w:szCs w:val="22"/>
              </w:rPr>
            </w:pPr>
            <w:r w:rsidRPr="00CB4D95">
              <w:rPr>
                <w:rFonts w:ascii="Arial Narrow" w:eastAsia="MS Mincho" w:hAnsi="Arial Narrow"/>
                <w:color w:val="000000" w:themeColor="text1"/>
                <w:sz w:val="22"/>
                <w:szCs w:val="22"/>
              </w:rPr>
              <w:t>La garantía deberá constituirse dentro de los 3 días siguientes a la fecha de firma del contrato y requerirá ser aprobada por La ADRES. La garantía debe cumplir los siguientes amparos:</w:t>
            </w:r>
          </w:p>
          <w:p w14:paraId="4F4F1835" w14:textId="77777777" w:rsidR="00415ACB" w:rsidRPr="00CB4D95" w:rsidRDefault="00415ACB" w:rsidP="00415ACB">
            <w:pPr>
              <w:jc w:val="both"/>
              <w:rPr>
                <w:rFonts w:ascii="Arial Narrow" w:eastAsia="Times New Roman" w:hAnsi="Arial Narrow" w:cs="Arial"/>
                <w:b/>
                <w:color w:val="000000" w:themeColor="text1"/>
              </w:rPr>
            </w:pPr>
          </w:p>
          <w:tbl>
            <w:tblPr>
              <w:tblW w:w="885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542"/>
              <w:gridCol w:w="850"/>
              <w:gridCol w:w="1560"/>
              <w:gridCol w:w="3907"/>
            </w:tblGrid>
            <w:tr w:rsidR="00415ACB" w:rsidRPr="00CB4D95" w14:paraId="14ADF154" w14:textId="77777777" w:rsidTr="00F3492F">
              <w:trPr>
                <w:trHeight w:val="487"/>
                <w:jc w:val="center"/>
              </w:trPr>
              <w:tc>
                <w:tcPr>
                  <w:tcW w:w="2542" w:type="dxa"/>
                  <w:shd w:val="clear" w:color="auto" w:fill="D9D9D9" w:themeFill="background1" w:themeFillShade="D9"/>
                  <w:vAlign w:val="center"/>
                  <w:hideMark/>
                </w:tcPr>
                <w:p w14:paraId="2860875E" w14:textId="77777777" w:rsidR="00415ACB" w:rsidRPr="00CB4D95" w:rsidRDefault="00415ACB" w:rsidP="00415ACB">
                  <w:pPr>
                    <w:spacing w:after="0" w:line="240" w:lineRule="auto"/>
                    <w:jc w:val="center"/>
                    <w:rPr>
                      <w:rFonts w:ascii="Arial Narrow" w:eastAsia="Times New Roman" w:hAnsi="Arial Narrow" w:cs="Arial"/>
                      <w:b/>
                      <w:bCs/>
                      <w:color w:val="000000" w:themeColor="text1"/>
                    </w:rPr>
                  </w:pPr>
                  <w:bookmarkStart w:id="2" w:name="_Hlk5116937"/>
                  <w:r w:rsidRPr="00CB4D95">
                    <w:rPr>
                      <w:rFonts w:ascii="Arial Narrow" w:hAnsi="Arial Narrow" w:cs="Arial"/>
                      <w:b/>
                      <w:bCs/>
                      <w:color w:val="000000" w:themeColor="text1"/>
                    </w:rPr>
                    <w:lastRenderedPageBreak/>
                    <w:t>AMPARO</w:t>
                  </w:r>
                </w:p>
              </w:tc>
              <w:tc>
                <w:tcPr>
                  <w:tcW w:w="850" w:type="dxa"/>
                  <w:shd w:val="clear" w:color="auto" w:fill="D9D9D9" w:themeFill="background1" w:themeFillShade="D9"/>
                  <w:vAlign w:val="center"/>
                  <w:hideMark/>
                </w:tcPr>
                <w:p w14:paraId="1A35DA06"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eastAsia="Times New Roman" w:hAnsi="Arial Narrow" w:cs="Arial"/>
                      <w:color w:val="000000" w:themeColor="text1"/>
                    </w:rPr>
                    <w:t>%</w:t>
                  </w:r>
                </w:p>
              </w:tc>
              <w:tc>
                <w:tcPr>
                  <w:tcW w:w="1560" w:type="dxa"/>
                  <w:shd w:val="clear" w:color="auto" w:fill="D9D9D9" w:themeFill="background1" w:themeFillShade="D9"/>
                  <w:vAlign w:val="center"/>
                  <w:hideMark/>
                </w:tcPr>
                <w:p w14:paraId="1EF9C67D" w14:textId="77777777" w:rsidR="00415ACB" w:rsidRPr="00CB4D95" w:rsidRDefault="00415ACB" w:rsidP="00415ACB">
                  <w:pPr>
                    <w:spacing w:after="0" w:line="240" w:lineRule="auto"/>
                    <w:jc w:val="center"/>
                    <w:rPr>
                      <w:rFonts w:ascii="Arial Narrow" w:eastAsia="Times New Roman" w:hAnsi="Arial Narrow" w:cs="Arial"/>
                      <w:b/>
                      <w:bCs/>
                      <w:color w:val="000000" w:themeColor="text1"/>
                    </w:rPr>
                  </w:pPr>
                  <w:r w:rsidRPr="00CB4D95">
                    <w:rPr>
                      <w:rFonts w:ascii="Arial Narrow" w:hAnsi="Arial Narrow" w:cs="Arial"/>
                      <w:b/>
                      <w:bCs/>
                      <w:color w:val="000000" w:themeColor="text1"/>
                    </w:rPr>
                    <w:t>VALOR</w:t>
                  </w:r>
                </w:p>
              </w:tc>
              <w:tc>
                <w:tcPr>
                  <w:tcW w:w="3907" w:type="dxa"/>
                  <w:shd w:val="clear" w:color="auto" w:fill="D9D9D9" w:themeFill="background1" w:themeFillShade="D9"/>
                  <w:vAlign w:val="center"/>
                  <w:hideMark/>
                </w:tcPr>
                <w:p w14:paraId="6F4066A0" w14:textId="77777777" w:rsidR="00415ACB" w:rsidRPr="00CB4D95" w:rsidRDefault="00415ACB" w:rsidP="00415ACB">
                  <w:pPr>
                    <w:spacing w:after="0" w:line="240" w:lineRule="auto"/>
                    <w:jc w:val="center"/>
                    <w:rPr>
                      <w:rFonts w:ascii="Arial Narrow" w:eastAsia="Times New Roman" w:hAnsi="Arial Narrow" w:cs="Arial"/>
                      <w:b/>
                      <w:bCs/>
                      <w:color w:val="000000" w:themeColor="text1"/>
                    </w:rPr>
                  </w:pPr>
                  <w:r w:rsidRPr="00CB4D95">
                    <w:rPr>
                      <w:rFonts w:ascii="Arial Narrow" w:hAnsi="Arial Narrow" w:cs="Arial"/>
                      <w:b/>
                      <w:bCs/>
                      <w:color w:val="000000" w:themeColor="text1"/>
                    </w:rPr>
                    <w:t>VIGENCIA</w:t>
                  </w:r>
                </w:p>
              </w:tc>
            </w:tr>
            <w:tr w:rsidR="00415ACB" w:rsidRPr="00CB4D95" w14:paraId="5799F246" w14:textId="77777777" w:rsidTr="00F3492F">
              <w:trPr>
                <w:trHeight w:val="539"/>
                <w:jc w:val="center"/>
              </w:trPr>
              <w:tc>
                <w:tcPr>
                  <w:tcW w:w="2542" w:type="dxa"/>
                  <w:shd w:val="clear" w:color="auto" w:fill="FFFFFF" w:themeFill="background1"/>
                  <w:vAlign w:val="center"/>
                  <w:hideMark/>
                </w:tcPr>
                <w:p w14:paraId="700FD7E3"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hAnsi="Arial Narrow" w:cs="Arial"/>
                      <w:color w:val="000000" w:themeColor="text1"/>
                    </w:rPr>
                    <w:t>Cumplimiento</w:t>
                  </w:r>
                </w:p>
              </w:tc>
              <w:tc>
                <w:tcPr>
                  <w:tcW w:w="850" w:type="dxa"/>
                  <w:shd w:val="clear" w:color="auto" w:fill="FFFFFF" w:themeFill="background1"/>
                  <w:vAlign w:val="center"/>
                </w:tcPr>
                <w:p w14:paraId="2ADA1E65"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eastAsia="Times New Roman" w:hAnsi="Arial Narrow" w:cs="Arial"/>
                      <w:color w:val="000000" w:themeColor="text1"/>
                    </w:rPr>
                    <w:t>25</w:t>
                  </w:r>
                </w:p>
              </w:tc>
              <w:tc>
                <w:tcPr>
                  <w:tcW w:w="1560" w:type="dxa"/>
                  <w:shd w:val="clear" w:color="auto" w:fill="FFFFFF" w:themeFill="background1"/>
                  <w:vAlign w:val="center"/>
                  <w:hideMark/>
                </w:tcPr>
                <w:p w14:paraId="0CCCD725"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hAnsi="Arial Narrow" w:cs="Arial"/>
                      <w:color w:val="000000" w:themeColor="text1"/>
                    </w:rPr>
                    <w:t>Del contrato</w:t>
                  </w:r>
                </w:p>
              </w:tc>
              <w:tc>
                <w:tcPr>
                  <w:tcW w:w="3907" w:type="dxa"/>
                  <w:shd w:val="clear" w:color="auto" w:fill="FFFFFF" w:themeFill="background1"/>
                  <w:vAlign w:val="center"/>
                </w:tcPr>
                <w:p w14:paraId="296660BD" w14:textId="77777777" w:rsidR="00415ACB" w:rsidRPr="00CB4D95" w:rsidRDefault="00415ACB" w:rsidP="00415ACB">
                  <w:pPr>
                    <w:spacing w:after="0" w:line="240" w:lineRule="auto"/>
                    <w:jc w:val="both"/>
                    <w:rPr>
                      <w:rFonts w:ascii="Arial Narrow" w:eastAsia="Times New Roman" w:hAnsi="Arial Narrow" w:cs="Arial"/>
                      <w:color w:val="000000" w:themeColor="text1"/>
                    </w:rPr>
                  </w:pPr>
                  <w:r w:rsidRPr="00CB4D95">
                    <w:rPr>
                      <w:rFonts w:ascii="Arial Narrow" w:eastAsia="Times New Roman" w:hAnsi="Arial Narrow" w:cs="Arial"/>
                      <w:color w:val="000000" w:themeColor="text1"/>
                    </w:rPr>
                    <w:t>Desde la suscripción del contrato en SECOP II por el plazo de ejecución del contrato y seis (06) meses más. En todo caso, deberá estar vigente hasta la liquidación del contrato.</w:t>
                  </w:r>
                </w:p>
              </w:tc>
            </w:tr>
            <w:tr w:rsidR="00415ACB" w:rsidRPr="00CB4D95" w14:paraId="1B580E41" w14:textId="77777777" w:rsidTr="00F3492F">
              <w:trPr>
                <w:trHeight w:val="391"/>
                <w:jc w:val="center"/>
              </w:trPr>
              <w:tc>
                <w:tcPr>
                  <w:tcW w:w="2542" w:type="dxa"/>
                  <w:shd w:val="clear" w:color="auto" w:fill="FFFFFF" w:themeFill="background1"/>
                  <w:vAlign w:val="center"/>
                  <w:hideMark/>
                </w:tcPr>
                <w:p w14:paraId="47F04970"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hAnsi="Arial Narrow" w:cs="Arial"/>
                      <w:color w:val="000000" w:themeColor="text1"/>
                    </w:rPr>
                    <w:t>Calidad del Servicio</w:t>
                  </w:r>
                </w:p>
              </w:tc>
              <w:tc>
                <w:tcPr>
                  <w:tcW w:w="850" w:type="dxa"/>
                  <w:shd w:val="clear" w:color="auto" w:fill="FFFFFF" w:themeFill="background1"/>
                  <w:vAlign w:val="center"/>
                </w:tcPr>
                <w:p w14:paraId="683E17A4"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eastAsia="Times New Roman" w:hAnsi="Arial Narrow" w:cs="Arial"/>
                      <w:color w:val="000000" w:themeColor="text1"/>
                    </w:rPr>
                    <w:t>20</w:t>
                  </w:r>
                </w:p>
              </w:tc>
              <w:tc>
                <w:tcPr>
                  <w:tcW w:w="1560" w:type="dxa"/>
                  <w:shd w:val="clear" w:color="auto" w:fill="FFFFFF" w:themeFill="background1"/>
                  <w:vAlign w:val="center"/>
                  <w:hideMark/>
                </w:tcPr>
                <w:p w14:paraId="311DD322"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hAnsi="Arial Narrow" w:cs="Arial"/>
                      <w:color w:val="000000" w:themeColor="text1"/>
                    </w:rPr>
                    <w:t>Del Contrato</w:t>
                  </w:r>
                </w:p>
              </w:tc>
              <w:tc>
                <w:tcPr>
                  <w:tcW w:w="3907" w:type="dxa"/>
                  <w:shd w:val="clear" w:color="auto" w:fill="FFFFFF" w:themeFill="background1"/>
                  <w:vAlign w:val="center"/>
                </w:tcPr>
                <w:p w14:paraId="6039900C" w14:textId="77777777" w:rsidR="00415ACB" w:rsidRPr="00CB4D95" w:rsidRDefault="00415ACB" w:rsidP="00415ACB">
                  <w:pPr>
                    <w:spacing w:after="0" w:line="240" w:lineRule="auto"/>
                    <w:jc w:val="both"/>
                    <w:rPr>
                      <w:rFonts w:ascii="Arial Narrow" w:eastAsia="Times New Roman" w:hAnsi="Arial Narrow" w:cs="Arial"/>
                      <w:color w:val="000000" w:themeColor="text1"/>
                    </w:rPr>
                  </w:pPr>
                  <w:r w:rsidRPr="00CB4D95">
                    <w:rPr>
                      <w:rFonts w:ascii="Arial Narrow" w:eastAsia="Times New Roman" w:hAnsi="Arial Narrow" w:cs="Arial"/>
                      <w:color w:val="000000" w:themeColor="text1"/>
                    </w:rPr>
                    <w:t>Desde la suscripción del contrato en SECOP II por el plazo de ejecución del contrato y un (01) año más.</w:t>
                  </w:r>
                </w:p>
              </w:tc>
            </w:tr>
            <w:tr w:rsidR="00415ACB" w:rsidRPr="00CB4D95" w14:paraId="587C3B30" w14:textId="77777777" w:rsidTr="00F3492F">
              <w:trPr>
                <w:trHeight w:val="694"/>
                <w:jc w:val="center"/>
              </w:trPr>
              <w:tc>
                <w:tcPr>
                  <w:tcW w:w="2542" w:type="dxa"/>
                  <w:shd w:val="clear" w:color="auto" w:fill="FFFFFF" w:themeFill="background1"/>
                  <w:vAlign w:val="center"/>
                  <w:hideMark/>
                </w:tcPr>
                <w:p w14:paraId="1C278AB0"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hAnsi="Arial Narrow" w:cs="Arial"/>
                      <w:color w:val="000000" w:themeColor="text1"/>
                    </w:rPr>
                    <w:t>Pago de salarios, prestaciones sociales legales e indemnizaciones laborales</w:t>
                  </w:r>
                </w:p>
              </w:tc>
              <w:tc>
                <w:tcPr>
                  <w:tcW w:w="850" w:type="dxa"/>
                  <w:shd w:val="clear" w:color="auto" w:fill="FFFFFF" w:themeFill="background1"/>
                  <w:vAlign w:val="center"/>
                </w:tcPr>
                <w:p w14:paraId="340048D2"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eastAsia="Times New Roman" w:hAnsi="Arial Narrow" w:cs="Arial"/>
                      <w:color w:val="000000" w:themeColor="text1"/>
                    </w:rPr>
                    <w:t>5</w:t>
                  </w:r>
                </w:p>
              </w:tc>
              <w:tc>
                <w:tcPr>
                  <w:tcW w:w="1560" w:type="dxa"/>
                  <w:shd w:val="clear" w:color="auto" w:fill="FFFFFF" w:themeFill="background1"/>
                  <w:vAlign w:val="center"/>
                  <w:hideMark/>
                </w:tcPr>
                <w:p w14:paraId="09F673B0" w14:textId="77777777" w:rsidR="00415ACB" w:rsidRPr="00CB4D95" w:rsidRDefault="00415ACB" w:rsidP="00415ACB">
                  <w:pPr>
                    <w:spacing w:after="0" w:line="240" w:lineRule="auto"/>
                    <w:jc w:val="center"/>
                    <w:rPr>
                      <w:rFonts w:ascii="Arial Narrow" w:eastAsia="Times New Roman" w:hAnsi="Arial Narrow" w:cs="Arial"/>
                      <w:color w:val="000000" w:themeColor="text1"/>
                    </w:rPr>
                  </w:pPr>
                  <w:r w:rsidRPr="00CB4D95">
                    <w:rPr>
                      <w:rFonts w:ascii="Arial Narrow" w:hAnsi="Arial Narrow" w:cs="Arial"/>
                      <w:color w:val="000000" w:themeColor="text1"/>
                    </w:rPr>
                    <w:t>Del Contrato</w:t>
                  </w:r>
                </w:p>
              </w:tc>
              <w:tc>
                <w:tcPr>
                  <w:tcW w:w="3907" w:type="dxa"/>
                  <w:shd w:val="clear" w:color="auto" w:fill="FFFFFF" w:themeFill="background1"/>
                  <w:vAlign w:val="center"/>
                </w:tcPr>
                <w:p w14:paraId="4EC0E0C8" w14:textId="77777777" w:rsidR="00415ACB" w:rsidRPr="00CB4D95" w:rsidRDefault="00415ACB" w:rsidP="00415ACB">
                  <w:pPr>
                    <w:spacing w:after="0" w:line="240" w:lineRule="auto"/>
                    <w:jc w:val="both"/>
                    <w:rPr>
                      <w:rFonts w:ascii="Arial Narrow" w:eastAsia="Times New Roman" w:hAnsi="Arial Narrow" w:cs="Arial"/>
                      <w:color w:val="000000" w:themeColor="text1"/>
                    </w:rPr>
                  </w:pPr>
                  <w:r w:rsidRPr="00CB4D95">
                    <w:rPr>
                      <w:rFonts w:ascii="Arial Narrow" w:eastAsia="Times New Roman" w:hAnsi="Arial Narrow" w:cs="Arial"/>
                      <w:color w:val="000000" w:themeColor="text1"/>
                    </w:rPr>
                    <w:t>Desde la suscripción del contrato por el plazo de ejecución y tres (3) años más.</w:t>
                  </w:r>
                </w:p>
              </w:tc>
            </w:tr>
            <w:bookmarkEnd w:id="2"/>
          </w:tbl>
          <w:p w14:paraId="30F774CF" w14:textId="77777777" w:rsidR="00415ACB" w:rsidRPr="00CB4D95" w:rsidRDefault="00415ACB" w:rsidP="00415ACB">
            <w:pPr>
              <w:jc w:val="both"/>
              <w:rPr>
                <w:rFonts w:ascii="Arial Narrow" w:eastAsia="Times New Roman" w:hAnsi="Arial Narrow" w:cs="Arial"/>
                <w:color w:val="000000" w:themeColor="text1"/>
              </w:rPr>
            </w:pPr>
          </w:p>
          <w:p w14:paraId="2048F0E8"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bookmarkStart w:id="3" w:name="_Hlk4506300"/>
            <w:r w:rsidRPr="00CB4D95">
              <w:rPr>
                <w:rFonts w:ascii="Arial Narrow" w:hAnsi="Arial Narrow" w:cs="Arial"/>
                <w:color w:val="000000" w:themeColor="text1"/>
              </w:rPr>
              <w:t>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ADRES.</w:t>
            </w:r>
            <w:bookmarkEnd w:id="3"/>
          </w:p>
          <w:p w14:paraId="294EC79A"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b/>
                <w:bCs/>
                <w:color w:val="000000" w:themeColor="text1"/>
              </w:rPr>
            </w:pPr>
          </w:p>
          <w:p w14:paraId="4E4C382F"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r w:rsidRPr="00CB4D95">
              <w:rPr>
                <w:rFonts w:ascii="Arial Narrow" w:hAnsi="Arial Narrow" w:cs="Arial"/>
                <w:b/>
                <w:bCs/>
                <w:color w:val="000000" w:themeColor="text1"/>
              </w:rPr>
              <w:t>PARÁGRAFO PRIMERO</w:t>
            </w:r>
            <w:r w:rsidRPr="00CB4D95">
              <w:rPr>
                <w:rFonts w:ascii="Arial Narrow" w:hAnsi="Arial Narrow" w:cs="Arial"/>
                <w:color w:val="000000" w:themeColor="text1"/>
              </w:rPr>
              <w:t xml:space="preserve">: Esta garantía deberá presentarse a la ADRES dentro de los tres (3) días hábiles siguientes contados a partir de la firma del contrato y requerirá la aprobación del ADRES. En todo caso, EL CONTRATISTA deberá publicar la garantía única de cumplimiento en la plataforma transaccional SECOP II. </w:t>
            </w:r>
          </w:p>
          <w:p w14:paraId="5D1449B9"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p>
          <w:p w14:paraId="6E5D3890"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r w:rsidRPr="00CB4D95">
              <w:rPr>
                <w:rFonts w:ascii="Arial Narrow" w:hAnsi="Arial Narrow" w:cs="Arial"/>
                <w:b/>
                <w:bCs/>
                <w:color w:val="000000" w:themeColor="text1"/>
              </w:rPr>
              <w:t>PARÁGRAFO SEGUNDO</w:t>
            </w:r>
            <w:r w:rsidRPr="00CB4D95">
              <w:rPr>
                <w:rFonts w:ascii="Arial Narrow" w:hAnsi="Arial Narrow" w:cs="Arial"/>
                <w:color w:val="000000" w:themeColor="text1"/>
              </w:rPr>
              <w:t xml:space="preserve">: Teniendo en cuenta la diferencia que existe entre la fecha de perfeccionamiento del Contrato y la fecha de la orden de inicio EL CONTRATISTA deberá ajustar la Garantía Única, modificando las vigencias en cuanto a su vencimiento, sin modificar la fecha de inicio de los amparos. </w:t>
            </w:r>
          </w:p>
          <w:p w14:paraId="094FDDE8"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p>
          <w:p w14:paraId="5800CED8"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r w:rsidRPr="00CB4D95">
              <w:rPr>
                <w:rFonts w:ascii="Arial Narrow" w:hAnsi="Arial Narrow" w:cs="Arial"/>
                <w:b/>
                <w:bCs/>
                <w:color w:val="000000" w:themeColor="text1"/>
              </w:rPr>
              <w:t>PARÁRAFO TERCERO</w:t>
            </w:r>
            <w:r w:rsidRPr="00CB4D95">
              <w:rPr>
                <w:rFonts w:ascii="Arial Narrow" w:hAnsi="Arial Narrow" w:cs="Arial"/>
                <w:color w:val="000000" w:themeColor="text1"/>
              </w:rPr>
              <w:t xml:space="preserve">: INDEMNIDAD. – EL CONTRATISTA se obliga a mantener indemne a la ADRES frente a cualquier reclamación proveniente de terceros que tenga como causa las actuaciones del CONTRATISTA, sus subcontratistas o dependientes. </w:t>
            </w:r>
          </w:p>
          <w:p w14:paraId="320C0BD6"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p>
          <w:p w14:paraId="132EE2A4" w14:textId="77777777" w:rsidR="00415ACB" w:rsidRPr="00CB4D95" w:rsidRDefault="00415ACB" w:rsidP="00415A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color w:val="000000" w:themeColor="text1"/>
              </w:rPr>
            </w:pPr>
            <w:r w:rsidRPr="00CB4D95">
              <w:rPr>
                <w:rFonts w:ascii="Arial Narrow" w:hAnsi="Arial Narrow" w:cs="Arial"/>
                <w:b/>
                <w:bCs/>
                <w:color w:val="000000" w:themeColor="text1"/>
              </w:rPr>
              <w:t>PARÁGRAFO CUARTO</w:t>
            </w:r>
            <w:r w:rsidRPr="00CB4D95">
              <w:rPr>
                <w:rFonts w:ascii="Arial Narrow" w:hAnsi="Arial Narrow" w:cs="Arial"/>
                <w:color w:val="000000" w:themeColor="text1"/>
              </w:rPr>
              <w:t xml:space="preserve">: MANTENIMIENTO Y RESTABLECIMIENTO DE LA GARANTÍA. – EL CONTRATISTA está obligado a restablecer el valor de la garantía cuando esta se vea reducida por razón de las reclamaciones que efectúe LA ADRES,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CB4D95">
              <w:rPr>
                <w:rFonts w:ascii="Arial Narrow" w:hAnsi="Arial Narrow" w:cs="Arial"/>
                <w:color w:val="000000" w:themeColor="text1"/>
              </w:rPr>
              <w:t>dará inicio a</w:t>
            </w:r>
            <w:proofErr w:type="gramEnd"/>
            <w:r w:rsidRPr="00CB4D95">
              <w:rPr>
                <w:rFonts w:ascii="Arial Narrow" w:hAnsi="Arial Narrow" w:cs="Arial"/>
                <w:color w:val="000000" w:themeColor="text1"/>
              </w:rPr>
              <w:t xml:space="preserve"> los procesos sancionatorios a que haya lugar.</w:t>
            </w:r>
          </w:p>
          <w:p w14:paraId="68A0C6B9" w14:textId="39F791E2" w:rsidR="00977B5A" w:rsidRPr="00CB4D95" w:rsidRDefault="00977B5A" w:rsidP="004037FE">
            <w:pPr>
              <w:jc w:val="both"/>
              <w:rPr>
                <w:rFonts w:ascii="Arial Narrow" w:eastAsia="Verdana" w:hAnsi="Arial Narrow" w:cs="Verdana"/>
              </w:rPr>
            </w:pPr>
          </w:p>
        </w:tc>
      </w:tr>
      <w:tr w:rsidR="00D053C9" w:rsidRPr="00CB4D95" w14:paraId="5BE69437" w14:textId="77777777" w:rsidTr="0052404F">
        <w:trPr>
          <w:trHeight w:val="180"/>
        </w:trPr>
        <w:tc>
          <w:tcPr>
            <w:tcW w:w="1821" w:type="dxa"/>
            <w:tcBorders>
              <w:top w:val="single" w:sz="6" w:space="0" w:color="000000"/>
              <w:left w:val="single" w:sz="18" w:space="0" w:color="000000"/>
              <w:bottom w:val="single" w:sz="6" w:space="0" w:color="000000"/>
            </w:tcBorders>
            <w:shd w:val="clear" w:color="auto" w:fill="D9D9D9"/>
            <w:vAlign w:val="center"/>
          </w:tcPr>
          <w:p w14:paraId="0B573B0A" w14:textId="48C511B7" w:rsidR="00D053C9" w:rsidRPr="00CB4D95" w:rsidRDefault="0096164F" w:rsidP="004037FE">
            <w:pPr>
              <w:rPr>
                <w:rFonts w:ascii="Arial Narrow" w:eastAsia="Arial" w:hAnsi="Arial Narrow" w:cs="Arial"/>
                <w:b/>
              </w:rPr>
            </w:pPr>
            <w:r w:rsidRPr="00CB4D95">
              <w:rPr>
                <w:rFonts w:ascii="Arial Narrow" w:eastAsia="Arial" w:hAnsi="Arial Narrow" w:cs="Arial"/>
                <w:b/>
              </w:rPr>
              <w:lastRenderedPageBreak/>
              <w:t>1</w:t>
            </w:r>
            <w:r w:rsidR="009375E4" w:rsidRPr="00CB4D95">
              <w:rPr>
                <w:rFonts w:ascii="Arial Narrow" w:eastAsia="Arial" w:hAnsi="Arial Narrow" w:cs="Arial"/>
                <w:b/>
              </w:rPr>
              <w:t>3</w:t>
            </w:r>
            <w:r w:rsidR="00D053C9" w:rsidRPr="00CB4D95">
              <w:rPr>
                <w:rFonts w:ascii="Arial Narrow" w:eastAsia="Arial" w:hAnsi="Arial Narrow" w:cs="Arial"/>
                <w:b/>
              </w:rPr>
              <w:t>) Lugar de ejecución</w:t>
            </w:r>
          </w:p>
        </w:tc>
        <w:tc>
          <w:tcPr>
            <w:tcW w:w="8442" w:type="dxa"/>
            <w:tcBorders>
              <w:top w:val="single" w:sz="6" w:space="0" w:color="000000"/>
              <w:bottom w:val="single" w:sz="6" w:space="0" w:color="000000"/>
              <w:right w:val="single" w:sz="18" w:space="0" w:color="000000"/>
            </w:tcBorders>
            <w:shd w:val="clear" w:color="auto" w:fill="FFFFFF"/>
            <w:vAlign w:val="center"/>
          </w:tcPr>
          <w:p w14:paraId="2C809526" w14:textId="580E3DAE" w:rsidR="00D053C9" w:rsidRPr="00CB4D95" w:rsidRDefault="00D075A3" w:rsidP="004037FE">
            <w:pPr>
              <w:jc w:val="both"/>
              <w:rPr>
                <w:rFonts w:ascii="Arial Narrow" w:eastAsia="Arial" w:hAnsi="Arial Narrow" w:cs="Arial"/>
                <w:highlight w:val="lightGray"/>
              </w:rPr>
            </w:pPr>
            <w:r w:rsidRPr="00CB4D95">
              <w:rPr>
                <w:rFonts w:ascii="Arial Narrow" w:hAnsi="Arial Narrow" w:cs="Arial"/>
                <w:color w:val="000000" w:themeColor="text1"/>
                <w:lang w:val="es-ES"/>
              </w:rPr>
              <w:t>El servicio será prestado en la ciudad de Bogotá D.C., en las instalaciones de la Administradora de los Recursos del Sistema General de Seguridad Social en Salud – ADRES, la cual se ubica en Avenida El Dorado Calle 26 No. 69-76 Edificio Elemento Torre 1. Así como su dirección URL </w:t>
            </w:r>
            <w:hyperlink r:id="rId8" w:tgtFrame="_blank" w:history="1">
              <w:r w:rsidRPr="00CB4D95">
                <w:rPr>
                  <w:rFonts w:ascii="Arial Narrow" w:hAnsi="Arial Narrow"/>
                  <w:lang w:val="es-ES"/>
                </w:rPr>
                <w:t>www.adres.gov.co</w:t>
              </w:r>
            </w:hyperlink>
            <w:r w:rsidRPr="00CB4D95">
              <w:rPr>
                <w:rFonts w:ascii="Arial Narrow" w:hAnsi="Arial Narrow" w:cs="Arial"/>
                <w:color w:val="000000" w:themeColor="text1"/>
                <w:lang w:val="es-ES"/>
              </w:rPr>
              <w:t>.</w:t>
            </w:r>
            <w:r w:rsidRPr="00CB4D95">
              <w:rPr>
                <w:rFonts w:ascii="Arial Narrow" w:hAnsi="Arial Narrow" w:cs="Arial"/>
                <w:color w:val="000000" w:themeColor="text1"/>
              </w:rPr>
              <w:t>  </w:t>
            </w:r>
          </w:p>
        </w:tc>
      </w:tr>
      <w:tr w:rsidR="00D053C9" w:rsidRPr="00CB4D95" w14:paraId="511E309C" w14:textId="77777777" w:rsidTr="0052404F">
        <w:trPr>
          <w:trHeight w:val="180"/>
        </w:trPr>
        <w:tc>
          <w:tcPr>
            <w:tcW w:w="1821" w:type="dxa"/>
            <w:tcBorders>
              <w:top w:val="single" w:sz="6" w:space="0" w:color="000000"/>
              <w:left w:val="single" w:sz="18" w:space="0" w:color="000000"/>
              <w:bottom w:val="single" w:sz="6" w:space="0" w:color="000000"/>
            </w:tcBorders>
            <w:shd w:val="clear" w:color="auto" w:fill="D9D9D9"/>
            <w:vAlign w:val="center"/>
          </w:tcPr>
          <w:p w14:paraId="1E7FE14E" w14:textId="40E793A9" w:rsidR="00D053C9" w:rsidRPr="00CB4D95" w:rsidRDefault="0096164F" w:rsidP="002F0495">
            <w:pPr>
              <w:jc w:val="both"/>
              <w:rPr>
                <w:rFonts w:ascii="Arial Narrow" w:eastAsia="Times New Roman" w:hAnsi="Arial Narrow" w:cs="Arial"/>
                <w:color w:val="000000"/>
                <w:kern w:val="3"/>
                <w:lang w:eastAsia="zh-CN"/>
              </w:rPr>
            </w:pPr>
            <w:r w:rsidRPr="00CB4D95">
              <w:rPr>
                <w:rFonts w:ascii="Arial Narrow" w:eastAsia="Arial" w:hAnsi="Arial Narrow" w:cs="Arial"/>
                <w:b/>
              </w:rPr>
              <w:t>1</w:t>
            </w:r>
            <w:r w:rsidR="009375E4" w:rsidRPr="00CB4D95">
              <w:rPr>
                <w:rFonts w:ascii="Arial Narrow" w:eastAsia="Arial" w:hAnsi="Arial Narrow" w:cs="Arial"/>
                <w:b/>
              </w:rPr>
              <w:t>4</w:t>
            </w:r>
            <w:r w:rsidR="00D053C9" w:rsidRPr="00CB4D95">
              <w:rPr>
                <w:rFonts w:ascii="Arial Narrow" w:eastAsia="Arial" w:hAnsi="Arial Narrow" w:cs="Arial"/>
                <w:b/>
              </w:rPr>
              <w:t>) Domicilio</w:t>
            </w:r>
          </w:p>
        </w:tc>
        <w:tc>
          <w:tcPr>
            <w:tcW w:w="8442" w:type="dxa"/>
            <w:tcBorders>
              <w:top w:val="single" w:sz="6" w:space="0" w:color="000000"/>
              <w:bottom w:val="single" w:sz="6" w:space="0" w:color="000000"/>
              <w:right w:val="single" w:sz="18" w:space="0" w:color="000000"/>
            </w:tcBorders>
            <w:shd w:val="clear" w:color="auto" w:fill="FFFFFF"/>
            <w:vAlign w:val="center"/>
          </w:tcPr>
          <w:p w14:paraId="2AF34155" w14:textId="51A0CC13" w:rsidR="00D053C9" w:rsidRPr="00CB4D95" w:rsidRDefault="0046797F" w:rsidP="00D053C9">
            <w:pPr>
              <w:jc w:val="both"/>
              <w:rPr>
                <w:rFonts w:ascii="Arial Narrow" w:eastAsia="Times New Roman" w:hAnsi="Arial Narrow" w:cs="Arial"/>
                <w:color w:val="000000"/>
                <w:kern w:val="3"/>
                <w:lang w:eastAsia="zh-CN"/>
              </w:rPr>
            </w:pPr>
            <w:r w:rsidRPr="00CB4D95">
              <w:rPr>
                <w:rFonts w:ascii="Arial Narrow" w:hAnsi="Arial Narrow"/>
              </w:rPr>
              <w:t>Avenida El Dorado Calle 26 No. 69 – 76</w:t>
            </w:r>
            <w:r w:rsidRPr="00CB4D95">
              <w:rPr>
                <w:rFonts w:ascii="Arial Narrow" w:hAnsi="Arial Narrow"/>
                <w:spacing w:val="1"/>
              </w:rPr>
              <w:t xml:space="preserve"> </w:t>
            </w:r>
            <w:r w:rsidRPr="00CB4D95">
              <w:rPr>
                <w:rFonts w:ascii="Arial Narrow" w:hAnsi="Arial Narrow"/>
              </w:rPr>
              <w:t>Edificio</w:t>
            </w:r>
            <w:r w:rsidRPr="00CB4D95">
              <w:rPr>
                <w:rFonts w:ascii="Arial Narrow" w:hAnsi="Arial Narrow"/>
                <w:spacing w:val="-2"/>
              </w:rPr>
              <w:t xml:space="preserve"> </w:t>
            </w:r>
            <w:r w:rsidRPr="00CB4D95">
              <w:rPr>
                <w:rFonts w:ascii="Arial Narrow" w:hAnsi="Arial Narrow"/>
              </w:rPr>
              <w:t>Elemento</w:t>
            </w:r>
            <w:r w:rsidRPr="00CB4D95">
              <w:rPr>
                <w:rFonts w:ascii="Arial Narrow" w:hAnsi="Arial Narrow"/>
                <w:spacing w:val="-1"/>
              </w:rPr>
              <w:t xml:space="preserve"> </w:t>
            </w:r>
            <w:r w:rsidRPr="00CB4D95">
              <w:rPr>
                <w:rFonts w:ascii="Arial Narrow" w:hAnsi="Arial Narrow"/>
              </w:rPr>
              <w:t>Torre</w:t>
            </w:r>
            <w:r w:rsidRPr="00CB4D95">
              <w:rPr>
                <w:rFonts w:ascii="Arial Narrow" w:hAnsi="Arial Narrow"/>
                <w:spacing w:val="-1"/>
              </w:rPr>
              <w:t xml:space="preserve"> </w:t>
            </w:r>
            <w:r w:rsidRPr="00CB4D95">
              <w:rPr>
                <w:rFonts w:ascii="Arial Narrow" w:hAnsi="Arial Narrow"/>
              </w:rPr>
              <w:t>1</w:t>
            </w:r>
            <w:r w:rsidRPr="00CB4D95">
              <w:rPr>
                <w:rFonts w:ascii="Arial Narrow" w:hAnsi="Arial Narrow"/>
                <w:spacing w:val="-3"/>
              </w:rPr>
              <w:t xml:space="preserve"> </w:t>
            </w:r>
            <w:r w:rsidRPr="00CB4D95">
              <w:rPr>
                <w:rFonts w:ascii="Arial Narrow" w:hAnsi="Arial Narrow"/>
              </w:rPr>
              <w:t>Piso</w:t>
            </w:r>
            <w:r w:rsidRPr="00CB4D95">
              <w:rPr>
                <w:rFonts w:ascii="Arial Narrow" w:hAnsi="Arial Narrow"/>
                <w:spacing w:val="-1"/>
              </w:rPr>
              <w:t xml:space="preserve"> </w:t>
            </w:r>
            <w:r w:rsidRPr="00CB4D95">
              <w:rPr>
                <w:rFonts w:ascii="Arial Narrow" w:hAnsi="Arial Narrow"/>
              </w:rPr>
              <w:t>17,</w:t>
            </w:r>
            <w:r w:rsidRPr="00CB4D95">
              <w:rPr>
                <w:rFonts w:ascii="Arial Narrow" w:hAnsi="Arial Narrow"/>
                <w:spacing w:val="-2"/>
              </w:rPr>
              <w:t xml:space="preserve"> </w:t>
            </w:r>
            <w:r w:rsidRPr="00CB4D95">
              <w:rPr>
                <w:rFonts w:ascii="Arial Narrow" w:hAnsi="Arial Narrow"/>
              </w:rPr>
              <w:t>Código Postal</w:t>
            </w:r>
            <w:r w:rsidRPr="00CB4D95">
              <w:rPr>
                <w:rFonts w:ascii="Arial Narrow" w:hAnsi="Arial Narrow"/>
                <w:spacing w:val="1"/>
              </w:rPr>
              <w:t xml:space="preserve"> </w:t>
            </w:r>
            <w:r w:rsidRPr="00CB4D95">
              <w:rPr>
                <w:rFonts w:ascii="Arial Narrow" w:hAnsi="Arial Narrow"/>
              </w:rPr>
              <w:t>111071.</w:t>
            </w:r>
          </w:p>
        </w:tc>
      </w:tr>
      <w:tr w:rsidR="001C7841" w:rsidRPr="00CB4D95" w14:paraId="2498BFBE" w14:textId="77777777" w:rsidTr="0052404F">
        <w:trPr>
          <w:trHeight w:val="60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13DEBA51" w14:textId="3E90E13C" w:rsidR="001C7841" w:rsidRPr="00CB4D95" w:rsidRDefault="0081449B" w:rsidP="004037FE">
            <w:pPr>
              <w:tabs>
                <w:tab w:val="left" w:pos="416"/>
              </w:tabs>
              <w:rPr>
                <w:rFonts w:ascii="Arial Narrow" w:eastAsia="Arial" w:hAnsi="Arial Narrow" w:cs="Arial"/>
                <w:b/>
              </w:rPr>
            </w:pPr>
            <w:r w:rsidRPr="00CB4D95">
              <w:rPr>
                <w:rFonts w:ascii="Arial Narrow" w:eastAsia="Arial" w:hAnsi="Arial Narrow" w:cs="Arial"/>
                <w:b/>
              </w:rPr>
              <w:t>1</w:t>
            </w:r>
            <w:r w:rsidR="009375E4" w:rsidRPr="00CB4D95">
              <w:rPr>
                <w:rFonts w:ascii="Arial Narrow" w:eastAsia="Arial" w:hAnsi="Arial Narrow" w:cs="Arial"/>
                <w:b/>
              </w:rPr>
              <w:t>5</w:t>
            </w:r>
            <w:r w:rsidR="001C7841" w:rsidRPr="00CB4D95">
              <w:rPr>
                <w:rFonts w:ascii="Arial Narrow" w:eastAsia="Arial" w:hAnsi="Arial Narrow" w:cs="Arial"/>
                <w:b/>
              </w:rPr>
              <w:t>) Cláusulas excepcionales:</w:t>
            </w:r>
          </w:p>
        </w:tc>
        <w:tc>
          <w:tcPr>
            <w:tcW w:w="8442" w:type="dxa"/>
            <w:tcBorders>
              <w:top w:val="single" w:sz="4" w:space="0" w:color="000000"/>
              <w:left w:val="single" w:sz="4" w:space="0" w:color="000000"/>
              <w:bottom w:val="single" w:sz="4" w:space="0" w:color="000000"/>
              <w:right w:val="single" w:sz="18" w:space="0" w:color="000000"/>
            </w:tcBorders>
            <w:vAlign w:val="center"/>
          </w:tcPr>
          <w:p w14:paraId="629E61B5" w14:textId="3B8F5BF9" w:rsidR="001C7841" w:rsidRPr="00CB4D95" w:rsidRDefault="001C7841" w:rsidP="004037FE">
            <w:pPr>
              <w:pStyle w:val="Prrafodelista"/>
              <w:autoSpaceDE w:val="0"/>
              <w:autoSpaceDN w:val="0"/>
              <w:adjustRightInd w:val="0"/>
              <w:ind w:left="0"/>
              <w:jc w:val="both"/>
              <w:rPr>
                <w:rFonts w:ascii="Arial Narrow" w:eastAsia="Times New Roman" w:hAnsi="Arial Narrow" w:cs="Arial"/>
                <w:kern w:val="3"/>
                <w:lang w:eastAsia="zh-CN"/>
              </w:rPr>
            </w:pPr>
            <w:r w:rsidRPr="00CB4D95">
              <w:rPr>
                <w:rFonts w:ascii="Arial Narrow" w:eastAsia="Times New Roman" w:hAnsi="Arial Narrow" w:cs="Arial"/>
                <w:kern w:val="3"/>
                <w:lang w:eastAsia="zh-CN"/>
              </w:rPr>
              <w:t>Son aplicables al contrato las cláusulas excepcionales de terminación, modificación e interpretación,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w:t>
            </w:r>
            <w:r w:rsidR="00A049C3" w:rsidRPr="00CB4D95">
              <w:rPr>
                <w:rFonts w:ascii="Arial Narrow" w:eastAsia="Times New Roman" w:hAnsi="Arial Narrow" w:cs="Arial"/>
                <w:kern w:val="3"/>
                <w:lang w:eastAsia="zh-CN"/>
              </w:rPr>
              <w:t xml:space="preserve">, </w:t>
            </w:r>
            <w:r w:rsidR="00A049C3" w:rsidRPr="00CB4D95">
              <w:rPr>
                <w:rFonts w:ascii="Arial Narrow" w:hAnsi="Arial Narrow"/>
              </w:rPr>
              <w:t>o aquellas normas que las complementen, modifiquen o sustituyan.</w:t>
            </w:r>
          </w:p>
          <w:p w14:paraId="71174401" w14:textId="77777777" w:rsidR="001C7841" w:rsidRPr="00CB4D95" w:rsidRDefault="001C7841" w:rsidP="004037FE">
            <w:pPr>
              <w:widowControl w:val="0"/>
              <w:pBdr>
                <w:top w:val="nil"/>
                <w:left w:val="nil"/>
                <w:bottom w:val="nil"/>
                <w:right w:val="nil"/>
                <w:between w:val="nil"/>
              </w:pBdr>
              <w:jc w:val="both"/>
              <w:rPr>
                <w:rFonts w:ascii="Arial Narrow" w:eastAsia="Arial" w:hAnsi="Arial Narrow" w:cs="Arial"/>
              </w:rPr>
            </w:pPr>
          </w:p>
        </w:tc>
      </w:tr>
      <w:tr w:rsidR="001C7841" w:rsidRPr="00CB4D95" w14:paraId="720E382D" w14:textId="77777777" w:rsidTr="0052404F">
        <w:trPr>
          <w:trHeight w:val="60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1300ACB9" w14:textId="23F32D5D" w:rsidR="001C7841" w:rsidRPr="00CB4D95" w:rsidRDefault="0081449B" w:rsidP="004037FE">
            <w:pPr>
              <w:tabs>
                <w:tab w:val="left" w:pos="416"/>
              </w:tabs>
              <w:rPr>
                <w:rFonts w:ascii="Arial Narrow" w:eastAsia="Arial" w:hAnsi="Arial Narrow" w:cs="Arial"/>
                <w:b/>
              </w:rPr>
            </w:pPr>
            <w:r w:rsidRPr="00CB4D95">
              <w:rPr>
                <w:rFonts w:ascii="Arial Narrow" w:eastAsia="Arial" w:hAnsi="Arial Narrow" w:cs="Arial"/>
                <w:b/>
              </w:rPr>
              <w:t>1</w:t>
            </w:r>
            <w:r w:rsidR="009375E4" w:rsidRPr="00CB4D95">
              <w:rPr>
                <w:rFonts w:ascii="Arial Narrow" w:eastAsia="Arial" w:hAnsi="Arial Narrow" w:cs="Arial"/>
                <w:b/>
              </w:rPr>
              <w:t>6</w:t>
            </w:r>
            <w:r w:rsidR="001C7841" w:rsidRPr="00CB4D95">
              <w:rPr>
                <w:rFonts w:ascii="Arial Narrow" w:eastAsia="Arial" w:hAnsi="Arial Narrow" w:cs="Arial"/>
                <w:b/>
              </w:rPr>
              <w:t>) Causales de Terminación:</w:t>
            </w:r>
          </w:p>
        </w:tc>
        <w:tc>
          <w:tcPr>
            <w:tcW w:w="8442" w:type="dxa"/>
            <w:tcBorders>
              <w:top w:val="single" w:sz="4" w:space="0" w:color="000000"/>
              <w:left w:val="single" w:sz="4" w:space="0" w:color="000000"/>
              <w:bottom w:val="single" w:sz="4" w:space="0" w:color="000000"/>
              <w:right w:val="single" w:sz="18" w:space="0" w:color="000000"/>
            </w:tcBorders>
            <w:vAlign w:val="center"/>
          </w:tcPr>
          <w:p w14:paraId="1BEF00BD" w14:textId="3EF783F9" w:rsidR="001C7841" w:rsidRPr="00CB4D95" w:rsidRDefault="001C7841" w:rsidP="004037FE">
            <w:pPr>
              <w:pStyle w:val="Standard"/>
              <w:jc w:val="both"/>
              <w:rPr>
                <w:rFonts w:ascii="Arial Narrow" w:hAnsi="Arial Narrow"/>
                <w:lang w:val="es-CO"/>
              </w:rPr>
            </w:pPr>
            <w:r w:rsidRPr="00CB4D95">
              <w:rPr>
                <w:rFonts w:ascii="Arial Narrow" w:hAnsi="Arial Narrow"/>
                <w:lang w:val="es-CO"/>
              </w:rPr>
              <w:t xml:space="preserve">El presente contrato se puede dar por terminado en cualquiera de los siguientes eventos: a) Por mutuo acuerdo de las partes, siempre que con ello no se causen perjuicios a la entidad. b) Por agotamiento del objeto o </w:t>
            </w:r>
            <w:r w:rsidRPr="00CB4D95">
              <w:rPr>
                <w:rFonts w:ascii="Arial Narrow" w:hAnsi="Arial Narrow"/>
                <w:lang w:val="es-CO"/>
              </w:rPr>
              <w:lastRenderedPageBreak/>
              <w:t>vencimiento del plazo de ejecución sin que se haya suscrito una prórroga. c) Por fuerza mayor o caso fortuito que hagan imposible continuar su ejecución. d) Por incumplimiento de las obligaciones contraídas por el contratista. e) Por declaración de caducidad o terminación unilateral en los términos previstos en los artículos 17 y 18 de la Ley 80 de 1993 y demás normas reglamentarias</w:t>
            </w:r>
            <w:r w:rsidR="00A049C3" w:rsidRPr="00CB4D95">
              <w:rPr>
                <w:rFonts w:ascii="Arial Narrow" w:hAnsi="Arial Narrow"/>
                <w:lang w:val="es-CO"/>
              </w:rPr>
              <w:t xml:space="preserve"> o aquellas que las complementen, modifiquen o sustituyan</w:t>
            </w:r>
            <w:r w:rsidRPr="00CB4D95">
              <w:rPr>
                <w:rFonts w:ascii="Arial Narrow" w:hAnsi="Arial Narrow"/>
                <w:lang w:val="es-CO"/>
              </w:rPr>
              <w:t xml:space="preserve">. </w:t>
            </w:r>
          </w:p>
          <w:p w14:paraId="3AFC09BC" w14:textId="77777777" w:rsidR="001C7841" w:rsidRPr="00CB4D95" w:rsidRDefault="001C7841" w:rsidP="004037FE">
            <w:pPr>
              <w:widowControl w:val="0"/>
              <w:pBdr>
                <w:top w:val="nil"/>
                <w:left w:val="nil"/>
                <w:bottom w:val="nil"/>
                <w:right w:val="nil"/>
                <w:between w:val="nil"/>
              </w:pBdr>
              <w:jc w:val="both"/>
              <w:rPr>
                <w:rFonts w:ascii="Arial Narrow" w:eastAsia="Arial" w:hAnsi="Arial Narrow" w:cs="Arial"/>
              </w:rPr>
            </w:pPr>
          </w:p>
        </w:tc>
      </w:tr>
      <w:tr w:rsidR="001C7841" w:rsidRPr="00CB4D95" w14:paraId="69A3183B" w14:textId="77777777" w:rsidTr="0052404F">
        <w:trPr>
          <w:trHeight w:val="60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68E101C" w14:textId="41141A5C" w:rsidR="001C7841" w:rsidRPr="00CB4D95" w:rsidRDefault="001C7841" w:rsidP="004037FE">
            <w:pPr>
              <w:tabs>
                <w:tab w:val="left" w:pos="416"/>
              </w:tabs>
              <w:rPr>
                <w:rFonts w:ascii="Arial Narrow" w:eastAsia="Arial" w:hAnsi="Arial Narrow" w:cs="Arial"/>
                <w:b/>
              </w:rPr>
            </w:pPr>
            <w:r w:rsidRPr="00CB4D95">
              <w:rPr>
                <w:rFonts w:ascii="Arial Narrow" w:eastAsia="Arial" w:hAnsi="Arial Narrow" w:cs="Arial"/>
                <w:b/>
              </w:rPr>
              <w:lastRenderedPageBreak/>
              <w:t>1</w:t>
            </w:r>
            <w:r w:rsidR="009375E4" w:rsidRPr="00CB4D95">
              <w:rPr>
                <w:rFonts w:ascii="Arial Narrow" w:eastAsia="Arial" w:hAnsi="Arial Narrow" w:cs="Arial"/>
                <w:b/>
              </w:rPr>
              <w:t>7</w:t>
            </w:r>
            <w:r w:rsidRPr="00CB4D95">
              <w:rPr>
                <w:rFonts w:ascii="Arial Narrow" w:eastAsia="Arial" w:hAnsi="Arial Narrow" w:cs="Arial"/>
                <w:b/>
              </w:rPr>
              <w:t>) Multas:</w:t>
            </w:r>
          </w:p>
        </w:tc>
        <w:tc>
          <w:tcPr>
            <w:tcW w:w="8442" w:type="dxa"/>
            <w:tcBorders>
              <w:top w:val="single" w:sz="4" w:space="0" w:color="000000"/>
              <w:left w:val="single" w:sz="4" w:space="0" w:color="000000"/>
              <w:bottom w:val="single" w:sz="4" w:space="0" w:color="000000"/>
              <w:right w:val="single" w:sz="18" w:space="0" w:color="000000"/>
            </w:tcBorders>
            <w:vAlign w:val="center"/>
          </w:tcPr>
          <w:p w14:paraId="330CBC18" w14:textId="77777777" w:rsidR="001C7841" w:rsidRPr="00CB4D95" w:rsidRDefault="001C7841" w:rsidP="004037FE">
            <w:pPr>
              <w:jc w:val="both"/>
              <w:rPr>
                <w:rFonts w:ascii="Arial Narrow" w:eastAsia="Times New Roman" w:hAnsi="Arial Narrow" w:cs="Arial"/>
                <w:kern w:val="3"/>
                <w:lang w:eastAsia="zh-CN"/>
              </w:rPr>
            </w:pPr>
            <w:r w:rsidRPr="00CB4D95">
              <w:rPr>
                <w:rFonts w:ascii="Arial Narrow" w:eastAsia="Times New Roman" w:hAnsi="Arial Narrow" w:cs="Arial"/>
                <w:kern w:val="3"/>
                <w:lang w:eastAsia="zh-CN"/>
              </w:rPr>
              <w:t xml:space="preserve">En caso de mora o incumplimiento parcial de las obligaciones adquiridas por </w:t>
            </w: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de conformidad con lo establecido en el artículo 40 de la Ley 80 de 1993, el artículo 17 de la Ley 1150 de 2007, el artículo 86 de la Ley 1474 de 2011, </w:t>
            </w:r>
            <w:r w:rsidRPr="00CB4D95">
              <w:rPr>
                <w:rFonts w:ascii="Arial Narrow" w:eastAsia="Times New Roman" w:hAnsi="Arial Narrow" w:cs="Arial"/>
                <w:b/>
                <w:bCs/>
                <w:kern w:val="3"/>
                <w:lang w:eastAsia="zh-CN"/>
              </w:rPr>
              <w:t xml:space="preserve">LA ADRES </w:t>
            </w:r>
            <w:r w:rsidRPr="00CB4D95">
              <w:rPr>
                <w:rFonts w:ascii="Arial Narrow" w:eastAsia="Times New Roman" w:hAnsi="Arial Narrow" w:cs="Arial"/>
                <w:kern w:val="3"/>
                <w:lang w:eastAsia="zh-CN"/>
              </w:rPr>
              <w:t xml:space="preserve">podrá conminar al cumplimiento, imponiendo multas sucesivas o puntuales al </w:t>
            </w:r>
            <w:r w:rsidRPr="00CB4D95">
              <w:rPr>
                <w:rFonts w:ascii="Arial Narrow" w:eastAsia="Times New Roman" w:hAnsi="Arial Narrow" w:cs="Arial"/>
                <w:b/>
                <w:kern w:val="3"/>
                <w:lang w:eastAsia="zh-CN"/>
              </w:rPr>
              <w:t>CONTRATISTA</w:t>
            </w:r>
            <w:r w:rsidRPr="00CB4D95">
              <w:rPr>
                <w:rFonts w:ascii="Arial Narrow" w:eastAsia="Times New Roman" w:hAnsi="Arial Narrow" w:cs="Arial"/>
                <w:kern w:val="3"/>
                <w:lang w:eastAsia="zh-CN"/>
              </w:rPr>
              <w:t>,</w:t>
            </w:r>
            <w:r w:rsidRPr="00CB4D95">
              <w:rPr>
                <w:rFonts w:ascii="Arial Narrow" w:hAnsi="Arial Narrow" w:cs="Arial"/>
              </w:rPr>
              <w:t xml:space="preserve"> </w:t>
            </w:r>
            <w:r w:rsidRPr="00CB4D95">
              <w:rPr>
                <w:rFonts w:ascii="Arial Narrow" w:eastAsia="Times New Roman" w:hAnsi="Arial Narrow" w:cs="Arial"/>
                <w:kern w:val="3"/>
                <w:lang w:eastAsia="zh-CN"/>
              </w:rPr>
              <w:t xml:space="preserve">de la siguiente manera: </w:t>
            </w:r>
          </w:p>
          <w:p w14:paraId="0A98A7DC" w14:textId="77777777" w:rsidR="001C7841" w:rsidRPr="00CB4D95" w:rsidRDefault="001C7841" w:rsidP="004037FE">
            <w:pPr>
              <w:jc w:val="both"/>
              <w:rPr>
                <w:rFonts w:ascii="Arial Narrow" w:eastAsia="Times New Roman" w:hAnsi="Arial Narrow" w:cs="Arial"/>
                <w:kern w:val="3"/>
                <w:lang w:eastAsia="zh-CN"/>
              </w:rPr>
            </w:pPr>
          </w:p>
          <w:p w14:paraId="1D6C4CCF" w14:textId="6D1FCC38" w:rsidR="001C7841" w:rsidRPr="00CB4D95" w:rsidRDefault="001C7841">
            <w:pPr>
              <w:numPr>
                <w:ilvl w:val="0"/>
                <w:numId w:val="1"/>
              </w:numPr>
              <w:jc w:val="both"/>
              <w:rPr>
                <w:rFonts w:ascii="Arial Narrow" w:eastAsia="Times New Roman" w:hAnsi="Arial Narrow" w:cs="Arial"/>
                <w:kern w:val="3"/>
                <w:lang w:eastAsia="zh-CN"/>
              </w:rPr>
            </w:pPr>
            <w:r w:rsidRPr="00CB4D95">
              <w:rPr>
                <w:rFonts w:ascii="Arial Narrow" w:eastAsia="Times New Roman" w:hAnsi="Arial Narrow" w:cs="Arial"/>
                <w:kern w:val="3"/>
                <w:lang w:eastAsia="zh-CN"/>
              </w:rPr>
              <w:t xml:space="preserve">Multas por mora en los plazos establecidos para el cumplimiento de las obligaciones: si </w:t>
            </w: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incumple los plazos establecidos para el cumplimiento de las obligaciones en las fechas que se acuerden, </w:t>
            </w: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deberá pagar por cada día calendario de retraso, el 0.5% del valor del contrato, sin que </w:t>
            </w:r>
            <w:r w:rsidR="00A049C3" w:rsidRPr="00CB4D95">
              <w:rPr>
                <w:rFonts w:ascii="Arial Narrow" w:eastAsia="Times New Roman" w:hAnsi="Arial Narrow" w:cs="Arial"/>
                <w:kern w:val="3"/>
                <w:lang w:eastAsia="zh-CN"/>
              </w:rPr>
              <w:t>el</w:t>
            </w:r>
            <w:r w:rsidRPr="00CB4D95">
              <w:rPr>
                <w:rFonts w:ascii="Arial Narrow" w:eastAsia="Times New Roman" w:hAnsi="Arial Narrow" w:cs="Arial"/>
                <w:kern w:val="3"/>
                <w:lang w:eastAsia="zh-CN"/>
              </w:rPr>
              <w:t xml:space="preserve"> total </w:t>
            </w:r>
            <w:r w:rsidR="00A049C3" w:rsidRPr="00CB4D95">
              <w:rPr>
                <w:rFonts w:ascii="Arial Narrow" w:eastAsia="Times New Roman" w:hAnsi="Arial Narrow" w:cs="Arial"/>
                <w:kern w:val="3"/>
                <w:lang w:eastAsia="zh-CN"/>
              </w:rPr>
              <w:t xml:space="preserve">de </w:t>
            </w:r>
            <w:r w:rsidRPr="00CB4D95">
              <w:rPr>
                <w:rFonts w:ascii="Arial Narrow" w:eastAsia="Times New Roman" w:hAnsi="Arial Narrow" w:cs="Arial"/>
                <w:kern w:val="3"/>
                <w:lang w:eastAsia="zh-CN"/>
              </w:rPr>
              <w:t xml:space="preserve">estas multas sobrepase el 10% del valor del contrato; </w:t>
            </w:r>
          </w:p>
          <w:p w14:paraId="5ECB6947" w14:textId="77777777" w:rsidR="001C7841" w:rsidRPr="00CB4D95" w:rsidRDefault="001C7841" w:rsidP="004037FE">
            <w:pPr>
              <w:jc w:val="both"/>
              <w:rPr>
                <w:rFonts w:ascii="Arial Narrow" w:eastAsia="Times New Roman" w:hAnsi="Arial Narrow" w:cs="Arial"/>
                <w:kern w:val="3"/>
                <w:lang w:eastAsia="zh-CN"/>
              </w:rPr>
            </w:pPr>
          </w:p>
          <w:p w14:paraId="3C92BEF5" w14:textId="77777777" w:rsidR="001C7841" w:rsidRPr="00CB4D95" w:rsidRDefault="001C7841">
            <w:pPr>
              <w:numPr>
                <w:ilvl w:val="0"/>
                <w:numId w:val="1"/>
              </w:numPr>
              <w:jc w:val="both"/>
              <w:rPr>
                <w:rFonts w:ascii="Arial Narrow" w:eastAsia="Times New Roman" w:hAnsi="Arial Narrow" w:cs="Arial"/>
                <w:kern w:val="3"/>
                <w:lang w:eastAsia="zh-CN"/>
              </w:rPr>
            </w:pPr>
            <w:r w:rsidRPr="00CB4D95">
              <w:rPr>
                <w:rFonts w:ascii="Arial Narrow" w:eastAsia="Times New Roman" w:hAnsi="Arial Narrow" w:cs="Arial"/>
                <w:kern w:val="3"/>
                <w:lang w:eastAsia="zh-CN"/>
              </w:rPr>
              <w:t xml:space="preserve">Multas por incumplimiento parcial: si durante la ejecución del contrato </w:t>
            </w: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incumple alguna otra u otras de las obligaciones contractuales, </w:t>
            </w:r>
            <w:r w:rsidRPr="00CB4D95">
              <w:rPr>
                <w:rFonts w:ascii="Arial Narrow" w:eastAsia="Times New Roman" w:hAnsi="Arial Narrow" w:cs="Arial"/>
                <w:b/>
                <w:kern w:val="3"/>
                <w:lang w:eastAsia="zh-CN"/>
              </w:rPr>
              <w:t>LA ADRES</w:t>
            </w:r>
            <w:r w:rsidRPr="00CB4D95">
              <w:rPr>
                <w:rFonts w:ascii="Arial Narrow" w:eastAsia="Times New Roman" w:hAnsi="Arial Narrow" w:cs="Arial"/>
                <w:kern w:val="3"/>
                <w:lang w:eastAsia="zh-CN"/>
              </w:rPr>
              <w:t xml:space="preserve"> le impondrá multas equivalentes al 0.5% del valor del contrato por cada obligación incumplida, sin que el total de estas multas sobrepase el diez por ciento (10%) del valor total de mismo. </w:t>
            </w:r>
          </w:p>
          <w:p w14:paraId="64B481A3" w14:textId="77777777" w:rsidR="001C7841" w:rsidRPr="00CB4D95" w:rsidRDefault="001C7841" w:rsidP="004037FE">
            <w:pPr>
              <w:jc w:val="both"/>
              <w:rPr>
                <w:rFonts w:ascii="Arial Narrow" w:eastAsia="Times New Roman" w:hAnsi="Arial Narrow" w:cs="Arial"/>
                <w:kern w:val="3"/>
                <w:lang w:eastAsia="zh-CN"/>
              </w:rPr>
            </w:pPr>
          </w:p>
          <w:p w14:paraId="7BDE32BD" w14:textId="77777777" w:rsidR="001C7841" w:rsidRPr="00CB4D95" w:rsidRDefault="001C7841" w:rsidP="004037FE">
            <w:pPr>
              <w:ind w:left="45"/>
              <w:jc w:val="both"/>
              <w:rPr>
                <w:rFonts w:ascii="Arial Narrow" w:eastAsia="Times New Roman" w:hAnsi="Arial Narrow" w:cs="Arial"/>
                <w:kern w:val="3"/>
                <w:lang w:eastAsia="zh-CN"/>
              </w:rPr>
            </w:pP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autoriza a </w:t>
            </w:r>
            <w:r w:rsidRPr="00CB4D95">
              <w:rPr>
                <w:rFonts w:ascii="Arial Narrow" w:eastAsia="Times New Roman" w:hAnsi="Arial Narrow" w:cs="Arial"/>
                <w:b/>
                <w:kern w:val="3"/>
                <w:lang w:eastAsia="zh-CN"/>
              </w:rPr>
              <w:t>LA ADRES</w:t>
            </w:r>
            <w:r w:rsidRPr="00CB4D95">
              <w:rPr>
                <w:rFonts w:ascii="Arial Narrow" w:eastAsia="Times New Roman" w:hAnsi="Arial Narrow" w:cs="Arial"/>
                <w:kern w:val="3"/>
                <w:lang w:eastAsia="zh-CN"/>
              </w:rPr>
              <w:t xml:space="preserve"> para descontar y tomar el valor de las multas de que tratan los literales anteriores, una vez en firme la resolución que las impone, de cualquier suma que le adeude </w:t>
            </w:r>
            <w:r w:rsidRPr="00CB4D95">
              <w:rPr>
                <w:rFonts w:ascii="Arial Narrow" w:eastAsia="Times New Roman" w:hAnsi="Arial Narrow" w:cs="Arial"/>
                <w:b/>
                <w:kern w:val="3"/>
                <w:lang w:eastAsia="zh-CN"/>
              </w:rPr>
              <w:t>LA ADRES</w:t>
            </w:r>
            <w:r w:rsidRPr="00CB4D95">
              <w:rPr>
                <w:rFonts w:ascii="Arial Narrow" w:eastAsia="Times New Roman" w:hAnsi="Arial Narrow" w:cs="Arial"/>
                <w:kern w:val="3"/>
                <w:lang w:eastAsia="zh-CN"/>
              </w:rPr>
              <w:t xml:space="preserve">, sin perjuicio de que las haga efectivas conforme a la Ley. El pago o la deducción de dichas multas no exonera a </w:t>
            </w: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de la obligación de cumplir con el objeto del contrato, ni de las demás obligaciones y responsabilidades que emanen del mismo.</w:t>
            </w:r>
          </w:p>
          <w:p w14:paraId="164D656A" w14:textId="77777777" w:rsidR="001C7841" w:rsidRPr="00CB4D95" w:rsidRDefault="001C7841" w:rsidP="004037FE">
            <w:pPr>
              <w:ind w:left="45"/>
              <w:jc w:val="both"/>
              <w:rPr>
                <w:rFonts w:ascii="Arial Narrow" w:eastAsia="Times New Roman" w:hAnsi="Arial Narrow" w:cs="Arial"/>
                <w:kern w:val="3"/>
                <w:lang w:eastAsia="zh-CN"/>
              </w:rPr>
            </w:pPr>
          </w:p>
          <w:p w14:paraId="32384496" w14:textId="77777777" w:rsidR="001C7841" w:rsidRPr="00CB4D95" w:rsidRDefault="001C7841" w:rsidP="004037FE">
            <w:pPr>
              <w:widowControl w:val="0"/>
              <w:pBdr>
                <w:top w:val="nil"/>
                <w:left w:val="nil"/>
                <w:bottom w:val="nil"/>
                <w:right w:val="nil"/>
                <w:between w:val="nil"/>
              </w:pBdr>
              <w:jc w:val="both"/>
              <w:rPr>
                <w:rFonts w:ascii="Arial Narrow" w:eastAsia="Arial" w:hAnsi="Arial Narrow" w:cs="Arial"/>
              </w:rPr>
            </w:pPr>
            <w:r w:rsidRPr="00CB4D95">
              <w:rPr>
                <w:rFonts w:ascii="Arial Narrow" w:eastAsia="Times New Roman" w:hAnsi="Arial Narrow" w:cs="Arial"/>
                <w:b/>
                <w:kern w:val="3"/>
                <w:lang w:eastAsia="zh-CN"/>
              </w:rPr>
              <w:t>Parágrafo</w:t>
            </w:r>
            <w:r w:rsidRPr="00CB4D95">
              <w:rPr>
                <w:rFonts w:ascii="Arial Narrow" w:eastAsia="Times New Roman" w:hAnsi="Arial Narrow" w:cs="Arial"/>
                <w:kern w:val="3"/>
                <w:lang w:eastAsia="zh-CN"/>
              </w:rPr>
              <w:t>: Para su imposición se seguirá el procedimiento establecido en la Ley 1474 de 2011 o la norma que lo adicione, modifique, derogue o sustituya.</w:t>
            </w:r>
          </w:p>
          <w:p w14:paraId="33AC075C" w14:textId="77777777" w:rsidR="001C7841" w:rsidRPr="00CB4D95" w:rsidRDefault="001C7841" w:rsidP="004037FE">
            <w:pPr>
              <w:widowControl w:val="0"/>
              <w:pBdr>
                <w:top w:val="nil"/>
                <w:left w:val="nil"/>
                <w:bottom w:val="nil"/>
                <w:right w:val="nil"/>
                <w:between w:val="nil"/>
              </w:pBdr>
              <w:jc w:val="both"/>
              <w:rPr>
                <w:rFonts w:ascii="Arial Narrow" w:eastAsia="Arial" w:hAnsi="Arial Narrow" w:cs="Arial"/>
              </w:rPr>
            </w:pPr>
          </w:p>
        </w:tc>
      </w:tr>
      <w:tr w:rsidR="00CF010E" w:rsidRPr="00CB4D95" w14:paraId="22C47C70" w14:textId="77777777" w:rsidTr="0052404F">
        <w:trPr>
          <w:trHeight w:val="64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0E57809" w14:textId="3E55187C" w:rsidR="00CF010E" w:rsidRPr="00CB4D95" w:rsidRDefault="00CF010E" w:rsidP="004037FE">
            <w:pPr>
              <w:tabs>
                <w:tab w:val="left" w:pos="416"/>
              </w:tabs>
              <w:rPr>
                <w:rFonts w:ascii="Arial Narrow" w:eastAsia="Arial" w:hAnsi="Arial Narrow" w:cs="Arial"/>
                <w:b/>
              </w:rPr>
            </w:pPr>
            <w:r w:rsidRPr="00CB4D95">
              <w:rPr>
                <w:rFonts w:ascii="Arial Narrow" w:eastAsia="Arial" w:hAnsi="Arial Narrow" w:cs="Arial"/>
                <w:b/>
              </w:rPr>
              <w:t>1</w:t>
            </w:r>
            <w:r w:rsidR="009375E4" w:rsidRPr="00CB4D95">
              <w:rPr>
                <w:rFonts w:ascii="Arial Narrow" w:eastAsia="Arial" w:hAnsi="Arial Narrow" w:cs="Arial"/>
                <w:b/>
              </w:rPr>
              <w:t>8</w:t>
            </w:r>
            <w:r w:rsidR="0096164F" w:rsidRPr="00CB4D95">
              <w:rPr>
                <w:rFonts w:ascii="Arial Narrow" w:eastAsia="Arial" w:hAnsi="Arial Narrow" w:cs="Arial"/>
                <w:b/>
              </w:rPr>
              <w:t>)</w:t>
            </w:r>
            <w:r w:rsidRPr="00CB4D95">
              <w:rPr>
                <w:rFonts w:ascii="Arial Narrow" w:eastAsia="Arial" w:hAnsi="Arial Narrow" w:cs="Arial"/>
                <w:b/>
              </w:rPr>
              <w:t xml:space="preserve"> Cláusula penal:</w:t>
            </w:r>
          </w:p>
        </w:tc>
        <w:tc>
          <w:tcPr>
            <w:tcW w:w="8442" w:type="dxa"/>
            <w:tcBorders>
              <w:top w:val="single" w:sz="4" w:space="0" w:color="000000"/>
              <w:left w:val="single" w:sz="4" w:space="0" w:color="000000"/>
              <w:bottom w:val="single" w:sz="4" w:space="0" w:color="000000"/>
              <w:right w:val="single" w:sz="18" w:space="0" w:color="000000"/>
            </w:tcBorders>
            <w:vAlign w:val="center"/>
          </w:tcPr>
          <w:p w14:paraId="6E3ABA9F" w14:textId="77777777" w:rsidR="00CF010E" w:rsidRPr="00CB4D95" w:rsidRDefault="00CF010E" w:rsidP="004037FE">
            <w:pPr>
              <w:jc w:val="both"/>
              <w:rPr>
                <w:rFonts w:ascii="Arial Narrow" w:eastAsia="Times New Roman" w:hAnsi="Arial Narrow" w:cs="Arial"/>
                <w:kern w:val="3"/>
                <w:lang w:eastAsia="zh-CN"/>
              </w:rPr>
            </w:pPr>
            <w:r w:rsidRPr="00CB4D95">
              <w:rPr>
                <w:rFonts w:ascii="Arial Narrow" w:eastAsia="Times New Roman" w:hAnsi="Arial Narrow" w:cs="Arial"/>
                <w:kern w:val="3"/>
                <w:lang w:eastAsia="zh-CN"/>
              </w:rPr>
              <w:t xml:space="preserve">En caso de declaratoria de caducidad o de incumplimiento total o parcial de las obligaciones del presente Contrato, el CONTRATISTA debe pagar a  LA ADRES a título de indemnización como cláusula penal pecuniaria la suma equivalente hasta el (10%) del valor total del contrato, independientemente de la indemnización plena de los perjuicios a que hubiere lugar, en caso de incumplimiento parcial o total del contrato por parte de </w:t>
            </w:r>
            <w:r w:rsidRPr="00CB4D95">
              <w:rPr>
                <w:rFonts w:ascii="Arial Narrow" w:eastAsia="Times New Roman" w:hAnsi="Arial Narrow" w:cs="Arial"/>
                <w:b/>
                <w:kern w:val="3"/>
                <w:lang w:eastAsia="zh-CN"/>
              </w:rPr>
              <w:t>EL CONTRATISTA</w:t>
            </w:r>
            <w:r w:rsidRPr="00CB4D95">
              <w:rPr>
                <w:rFonts w:ascii="Arial Narrow" w:eastAsia="Times New Roman" w:hAnsi="Arial Narrow" w:cs="Arial"/>
                <w:kern w:val="3"/>
                <w:lang w:eastAsia="zh-CN"/>
              </w:rPr>
              <w:t xml:space="preserve">, la cual pagará a </w:t>
            </w:r>
            <w:r w:rsidRPr="00CB4D95">
              <w:rPr>
                <w:rFonts w:ascii="Arial Narrow" w:eastAsia="Times New Roman" w:hAnsi="Arial Narrow" w:cs="Arial"/>
                <w:b/>
                <w:kern w:val="3"/>
                <w:lang w:eastAsia="zh-CN"/>
              </w:rPr>
              <w:t>LA ADRES</w:t>
            </w:r>
            <w:r w:rsidRPr="00CB4D95">
              <w:rPr>
                <w:rFonts w:ascii="Arial Narrow" w:eastAsia="Times New Roman" w:hAnsi="Arial Narrow" w:cs="Arial"/>
                <w:kern w:val="3"/>
                <w:lang w:eastAsia="zh-CN"/>
              </w:rPr>
              <w:t xml:space="preserve"> sin necesidad de requerimiento judicial, en un término no mayor de veinte (20) días  calendario a partir de la fecha en que se declare el incumplimiento. Para hacerla efectiva se seguirá el procedimiento establecido en el artículo 86 de la Ley 1474 de 2011.</w:t>
            </w:r>
          </w:p>
          <w:p w14:paraId="5E165F4B" w14:textId="77777777" w:rsidR="00CF010E" w:rsidRPr="00CB4D95" w:rsidRDefault="00CF010E" w:rsidP="004037FE">
            <w:pPr>
              <w:jc w:val="both"/>
              <w:rPr>
                <w:rFonts w:ascii="Arial Narrow" w:eastAsia="Times New Roman" w:hAnsi="Arial Narrow" w:cs="Arial"/>
                <w:kern w:val="3"/>
                <w:lang w:eastAsia="zh-CN"/>
              </w:rPr>
            </w:pPr>
          </w:p>
          <w:p w14:paraId="1B52B211" w14:textId="77777777" w:rsidR="00CF010E" w:rsidRPr="00CB4D95" w:rsidRDefault="00CF010E" w:rsidP="004037FE">
            <w:pPr>
              <w:jc w:val="both"/>
              <w:rPr>
                <w:rFonts w:ascii="Arial Narrow" w:eastAsia="Times New Roman" w:hAnsi="Arial Narrow" w:cs="Arial"/>
                <w:kern w:val="3"/>
                <w:lang w:eastAsia="zh-CN"/>
              </w:rPr>
            </w:pPr>
            <w:r w:rsidRPr="00CB4D95">
              <w:rPr>
                <w:rFonts w:ascii="Arial Narrow" w:eastAsia="Times New Roman" w:hAnsi="Arial Narrow" w:cs="Arial"/>
                <w:kern w:val="3"/>
                <w:lang w:eastAsia="zh-CN"/>
              </w:rPr>
              <w:t xml:space="preserve">EL CONTRATISTA autoriza que LA ADRES descuente las sumas que le adeude de cualquier tipo de relación negocial los valores correspondientes a las sanciones impuestas que se encuentren en firme al momento de aplicarla. </w:t>
            </w:r>
          </w:p>
          <w:p w14:paraId="4E85E647" w14:textId="77777777" w:rsidR="00CF010E" w:rsidRPr="00CB4D95" w:rsidRDefault="00CF010E" w:rsidP="004037FE">
            <w:pPr>
              <w:jc w:val="both"/>
              <w:rPr>
                <w:rFonts w:ascii="Arial Narrow" w:eastAsia="Times New Roman" w:hAnsi="Arial Narrow" w:cs="Arial"/>
                <w:kern w:val="3"/>
                <w:lang w:eastAsia="zh-CN"/>
              </w:rPr>
            </w:pPr>
          </w:p>
          <w:p w14:paraId="01E0232A" w14:textId="77777777" w:rsidR="00CF010E" w:rsidRPr="00CB4D95" w:rsidRDefault="00CF010E" w:rsidP="004037FE">
            <w:pPr>
              <w:jc w:val="both"/>
              <w:rPr>
                <w:rFonts w:ascii="Arial Narrow" w:eastAsia="Times New Roman" w:hAnsi="Arial Narrow" w:cs="Arial"/>
                <w:kern w:val="3"/>
                <w:lang w:eastAsia="zh-CN"/>
              </w:rPr>
            </w:pPr>
            <w:r w:rsidRPr="00CB4D95">
              <w:rPr>
                <w:rFonts w:ascii="Arial Narrow" w:eastAsia="Times New Roman" w:hAnsi="Arial Narrow" w:cs="Arial"/>
                <w:b/>
                <w:kern w:val="3"/>
                <w:lang w:eastAsia="zh-CN"/>
              </w:rPr>
              <w:t>Parágrafo Primero:</w:t>
            </w:r>
            <w:r w:rsidRPr="00CB4D95">
              <w:rPr>
                <w:rFonts w:ascii="Arial Narrow" w:eastAsia="Times New Roman" w:hAnsi="Arial Narrow" w:cs="Arial"/>
                <w:kern w:val="3"/>
                <w:lang w:eastAsia="zh-CN"/>
              </w:rPr>
              <w:t xml:space="preserve"> La cláusula penal no excluye la indemnización de perjuicios no cubiertos por la aplicación de dicha sanción. </w:t>
            </w:r>
          </w:p>
          <w:p w14:paraId="0EB1AEEB" w14:textId="77777777" w:rsidR="00CF010E" w:rsidRPr="00CB4D95" w:rsidRDefault="00CF010E" w:rsidP="004037FE">
            <w:pPr>
              <w:jc w:val="both"/>
              <w:rPr>
                <w:rFonts w:ascii="Arial Narrow" w:eastAsia="Times New Roman" w:hAnsi="Arial Narrow" w:cs="Arial"/>
                <w:kern w:val="3"/>
                <w:lang w:eastAsia="zh-CN"/>
              </w:rPr>
            </w:pPr>
          </w:p>
          <w:p w14:paraId="51902ABD" w14:textId="77EA712F" w:rsidR="00CF010E" w:rsidRPr="00CB4D95" w:rsidRDefault="00CF010E" w:rsidP="004037FE">
            <w:pPr>
              <w:pStyle w:val="Default"/>
              <w:jc w:val="both"/>
              <w:rPr>
                <w:rFonts w:ascii="Arial Narrow" w:eastAsiaTheme="minorHAnsi" w:hAnsi="Arial Narrow" w:cs="Arial"/>
                <w:color w:val="auto"/>
                <w:sz w:val="22"/>
                <w:szCs w:val="22"/>
                <w:lang w:eastAsia="en-US"/>
              </w:rPr>
            </w:pPr>
            <w:r w:rsidRPr="00CB4D95">
              <w:rPr>
                <w:rFonts w:ascii="Arial Narrow" w:hAnsi="Arial Narrow" w:cs="Arial"/>
                <w:b/>
                <w:color w:val="auto"/>
                <w:kern w:val="3"/>
                <w:sz w:val="22"/>
                <w:szCs w:val="22"/>
                <w:lang w:eastAsia="zh-CN"/>
              </w:rPr>
              <w:t>Parágrafo Segundo:</w:t>
            </w:r>
            <w:r w:rsidRPr="00CB4D95">
              <w:rPr>
                <w:rFonts w:ascii="Arial Narrow" w:hAnsi="Arial Narrow" w:cs="Arial"/>
                <w:color w:val="auto"/>
                <w:kern w:val="3"/>
                <w:sz w:val="22"/>
                <w:szCs w:val="22"/>
                <w:lang w:eastAsia="zh-CN"/>
              </w:rPr>
              <w:t xml:space="preserve"> La estimación del perjuicio se realizará por parte de la SUPERVISI</w:t>
            </w:r>
            <w:r w:rsidR="0011672A" w:rsidRPr="00CB4D95">
              <w:rPr>
                <w:rFonts w:ascii="Arial Narrow" w:hAnsi="Arial Narrow" w:cs="Arial"/>
                <w:color w:val="auto"/>
                <w:kern w:val="3"/>
                <w:sz w:val="22"/>
                <w:szCs w:val="22"/>
                <w:lang w:eastAsia="zh-CN"/>
              </w:rPr>
              <w:t>Ó</w:t>
            </w:r>
            <w:r w:rsidRPr="00CB4D95">
              <w:rPr>
                <w:rFonts w:ascii="Arial Narrow" w:hAnsi="Arial Narrow" w:cs="Arial"/>
                <w:color w:val="auto"/>
                <w:kern w:val="3"/>
                <w:sz w:val="22"/>
                <w:szCs w:val="22"/>
                <w:lang w:eastAsia="zh-CN"/>
              </w:rPr>
              <w:t>N y/o la INTERVENTORIA y de manera independiente a las multas u otro tipo de sanciones impuestas al CONTRATISTA durante la ejecución del contrato.</w:t>
            </w:r>
          </w:p>
        </w:tc>
      </w:tr>
      <w:tr w:rsidR="00CF010E" w:rsidRPr="00CB4D95" w14:paraId="7349A9D0" w14:textId="77777777" w:rsidTr="0052404F">
        <w:trPr>
          <w:trHeight w:val="44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6E69E1D" w14:textId="4CC5F501" w:rsidR="00CF010E" w:rsidRPr="00CB4D95" w:rsidRDefault="00CF010E" w:rsidP="004037FE">
            <w:pPr>
              <w:rPr>
                <w:rFonts w:ascii="Arial Narrow" w:eastAsia="Arial" w:hAnsi="Arial Narrow" w:cs="Arial"/>
              </w:rPr>
            </w:pPr>
            <w:r w:rsidRPr="00CB4D95">
              <w:rPr>
                <w:rFonts w:ascii="Arial Narrow" w:eastAsia="Arial" w:hAnsi="Arial Narrow" w:cs="Arial"/>
                <w:b/>
              </w:rPr>
              <w:lastRenderedPageBreak/>
              <w:t>1</w:t>
            </w:r>
            <w:r w:rsidR="009375E4" w:rsidRPr="00CB4D95">
              <w:rPr>
                <w:rFonts w:ascii="Arial Narrow" w:eastAsia="Arial" w:hAnsi="Arial Narrow" w:cs="Arial"/>
                <w:b/>
              </w:rPr>
              <w:t>9</w:t>
            </w:r>
            <w:r w:rsidRPr="00CB4D95">
              <w:rPr>
                <w:rFonts w:ascii="Arial Narrow" w:eastAsia="Arial" w:hAnsi="Arial Narrow" w:cs="Arial"/>
                <w:b/>
              </w:rPr>
              <w:t>)</w:t>
            </w:r>
            <w:r w:rsidRPr="00CB4D95">
              <w:rPr>
                <w:rFonts w:ascii="Arial Narrow" w:eastAsia="Arial" w:hAnsi="Arial Narrow" w:cs="Arial"/>
              </w:rPr>
              <w:t xml:space="preserve"> </w:t>
            </w:r>
            <w:r w:rsidRPr="00CB4D95">
              <w:rPr>
                <w:rFonts w:ascii="Arial Narrow" w:eastAsia="Arial" w:hAnsi="Arial Narrow" w:cs="Arial"/>
                <w:b/>
              </w:rPr>
              <w:t>Documentos integrantes del contrato:</w:t>
            </w:r>
          </w:p>
        </w:tc>
        <w:tc>
          <w:tcPr>
            <w:tcW w:w="8442" w:type="dxa"/>
            <w:tcBorders>
              <w:top w:val="single" w:sz="4" w:space="0" w:color="000000"/>
              <w:left w:val="single" w:sz="4" w:space="0" w:color="000000"/>
              <w:bottom w:val="single" w:sz="4" w:space="0" w:color="000000"/>
              <w:right w:val="single" w:sz="18" w:space="0" w:color="000000"/>
            </w:tcBorders>
            <w:vAlign w:val="center"/>
          </w:tcPr>
          <w:p w14:paraId="384CBF0A" w14:textId="10B6C0DA" w:rsidR="00CF010E" w:rsidRPr="00CB4D95" w:rsidRDefault="00FB2B0D" w:rsidP="004037FE">
            <w:pPr>
              <w:jc w:val="both"/>
              <w:rPr>
                <w:rFonts w:ascii="Arial Narrow" w:eastAsia="Arial" w:hAnsi="Arial Narrow" w:cs="Arial"/>
              </w:rPr>
            </w:pPr>
            <w:r w:rsidRPr="00CB4D95">
              <w:rPr>
                <w:rFonts w:ascii="Arial Narrow" w:hAnsi="Arial Narrow"/>
              </w:rPr>
              <w:t>Hacen</w:t>
            </w:r>
            <w:r w:rsidRPr="00CB4D95">
              <w:rPr>
                <w:rFonts w:ascii="Arial Narrow" w:hAnsi="Arial Narrow"/>
                <w:spacing w:val="1"/>
              </w:rPr>
              <w:t xml:space="preserve"> </w:t>
            </w:r>
            <w:r w:rsidRPr="00CB4D95">
              <w:rPr>
                <w:rFonts w:ascii="Arial Narrow" w:hAnsi="Arial Narrow"/>
              </w:rPr>
              <w:t>parte</w:t>
            </w:r>
            <w:r w:rsidRPr="00CB4D95">
              <w:rPr>
                <w:rFonts w:ascii="Arial Narrow" w:hAnsi="Arial Narrow"/>
                <w:spacing w:val="1"/>
              </w:rPr>
              <w:t xml:space="preserve"> </w:t>
            </w:r>
            <w:r w:rsidRPr="00CB4D95">
              <w:rPr>
                <w:rFonts w:ascii="Arial Narrow" w:hAnsi="Arial Narrow"/>
              </w:rPr>
              <w:t>integral</w:t>
            </w:r>
            <w:r w:rsidRPr="00CB4D95">
              <w:rPr>
                <w:rFonts w:ascii="Arial Narrow" w:hAnsi="Arial Narrow"/>
                <w:spacing w:val="1"/>
              </w:rPr>
              <w:t xml:space="preserve"> </w:t>
            </w:r>
            <w:r w:rsidRPr="00CB4D95">
              <w:rPr>
                <w:rFonts w:ascii="Arial Narrow" w:hAnsi="Arial Narrow"/>
              </w:rPr>
              <w:t>del</w:t>
            </w:r>
            <w:r w:rsidRPr="00CB4D95">
              <w:rPr>
                <w:rFonts w:ascii="Arial Narrow" w:hAnsi="Arial Narrow"/>
                <w:spacing w:val="1"/>
              </w:rPr>
              <w:t xml:space="preserve"> </w:t>
            </w:r>
            <w:r w:rsidRPr="00CB4D95">
              <w:rPr>
                <w:rFonts w:ascii="Arial Narrow" w:hAnsi="Arial Narrow"/>
              </w:rPr>
              <w:t>contrato,</w:t>
            </w:r>
            <w:r w:rsidRPr="00CB4D95">
              <w:rPr>
                <w:rFonts w:ascii="Arial Narrow" w:hAnsi="Arial Narrow"/>
                <w:spacing w:val="1"/>
              </w:rPr>
              <w:t xml:space="preserve"> </w:t>
            </w:r>
            <w:r w:rsidRPr="00CB4D95">
              <w:rPr>
                <w:rFonts w:ascii="Arial Narrow" w:hAnsi="Arial Narrow"/>
              </w:rPr>
              <w:t>los</w:t>
            </w:r>
            <w:r w:rsidRPr="00CB4D95">
              <w:rPr>
                <w:rFonts w:ascii="Arial Narrow" w:hAnsi="Arial Narrow"/>
                <w:spacing w:val="1"/>
              </w:rPr>
              <w:t xml:space="preserve"> </w:t>
            </w:r>
            <w:r w:rsidRPr="00CB4D95">
              <w:rPr>
                <w:rFonts w:ascii="Arial Narrow" w:hAnsi="Arial Narrow"/>
              </w:rPr>
              <w:t>Estudios</w:t>
            </w:r>
            <w:r w:rsidRPr="00CB4D95">
              <w:rPr>
                <w:rFonts w:ascii="Arial Narrow" w:hAnsi="Arial Narrow"/>
                <w:spacing w:val="1"/>
              </w:rPr>
              <w:t xml:space="preserve"> </w:t>
            </w:r>
            <w:r w:rsidRPr="00CB4D95">
              <w:rPr>
                <w:rFonts w:ascii="Arial Narrow" w:hAnsi="Arial Narrow"/>
              </w:rPr>
              <w:t>y</w:t>
            </w:r>
            <w:r w:rsidRPr="00CB4D95">
              <w:rPr>
                <w:rFonts w:ascii="Arial Narrow" w:hAnsi="Arial Narrow"/>
                <w:spacing w:val="1"/>
              </w:rPr>
              <w:t xml:space="preserve"> </w:t>
            </w:r>
            <w:r w:rsidRPr="00CB4D95">
              <w:rPr>
                <w:rFonts w:ascii="Arial Narrow" w:hAnsi="Arial Narrow"/>
              </w:rPr>
              <w:t>Documentos</w:t>
            </w:r>
            <w:r w:rsidRPr="00CB4D95">
              <w:rPr>
                <w:rFonts w:ascii="Arial Narrow" w:hAnsi="Arial Narrow"/>
                <w:spacing w:val="1"/>
              </w:rPr>
              <w:t xml:space="preserve"> </w:t>
            </w:r>
            <w:r w:rsidRPr="00CB4D95">
              <w:rPr>
                <w:rFonts w:ascii="Arial Narrow" w:hAnsi="Arial Narrow"/>
              </w:rPr>
              <w:t>Previos,</w:t>
            </w:r>
            <w:r w:rsidRPr="00CB4D95">
              <w:rPr>
                <w:rFonts w:ascii="Arial Narrow" w:hAnsi="Arial Narrow"/>
                <w:spacing w:val="1"/>
              </w:rPr>
              <w:t xml:space="preserve"> </w:t>
            </w:r>
            <w:r w:rsidRPr="00CB4D95">
              <w:rPr>
                <w:rFonts w:ascii="Arial Narrow" w:hAnsi="Arial Narrow"/>
              </w:rPr>
              <w:t>(incluidos</w:t>
            </w:r>
            <w:r w:rsidRPr="00CB4D95">
              <w:rPr>
                <w:rFonts w:ascii="Arial Narrow" w:hAnsi="Arial Narrow"/>
                <w:spacing w:val="1"/>
              </w:rPr>
              <w:t xml:space="preserve"> </w:t>
            </w:r>
            <w:r w:rsidRPr="00CB4D95">
              <w:rPr>
                <w:rFonts w:ascii="Arial Narrow" w:hAnsi="Arial Narrow"/>
              </w:rPr>
              <w:t>los</w:t>
            </w:r>
            <w:r w:rsidRPr="00CB4D95">
              <w:rPr>
                <w:rFonts w:ascii="Arial Narrow" w:hAnsi="Arial Narrow"/>
                <w:spacing w:val="1"/>
              </w:rPr>
              <w:t xml:space="preserve"> </w:t>
            </w:r>
            <w:r w:rsidRPr="00CB4D95">
              <w:rPr>
                <w:rFonts w:ascii="Arial Narrow" w:hAnsi="Arial Narrow"/>
              </w:rPr>
              <w:t>riesgos</w:t>
            </w:r>
            <w:r w:rsidRPr="00CB4D95">
              <w:rPr>
                <w:rFonts w:ascii="Arial Narrow" w:hAnsi="Arial Narrow"/>
                <w:spacing w:val="1"/>
              </w:rPr>
              <w:t xml:space="preserve"> </w:t>
            </w:r>
            <w:r w:rsidRPr="00CB4D95">
              <w:rPr>
                <w:rFonts w:ascii="Arial Narrow" w:hAnsi="Arial Narrow"/>
              </w:rPr>
              <w:t>si</w:t>
            </w:r>
            <w:r w:rsidRPr="00CB4D95">
              <w:rPr>
                <w:rFonts w:ascii="Arial Narrow" w:hAnsi="Arial Narrow"/>
                <w:spacing w:val="1"/>
              </w:rPr>
              <w:t xml:space="preserve"> </w:t>
            </w:r>
            <w:r w:rsidRPr="00CB4D95">
              <w:rPr>
                <w:rFonts w:ascii="Arial Narrow" w:hAnsi="Arial Narrow"/>
              </w:rPr>
              <w:t>allí</w:t>
            </w:r>
            <w:r w:rsidRPr="00CB4D95">
              <w:rPr>
                <w:rFonts w:ascii="Arial Narrow" w:hAnsi="Arial Narrow"/>
                <w:spacing w:val="1"/>
              </w:rPr>
              <w:t xml:space="preserve"> </w:t>
            </w:r>
            <w:r w:rsidRPr="00CB4D95">
              <w:rPr>
                <w:rFonts w:ascii="Arial Narrow" w:hAnsi="Arial Narrow"/>
              </w:rPr>
              <w:t>se</w:t>
            </w:r>
            <w:r w:rsidRPr="00CB4D95">
              <w:rPr>
                <w:rFonts w:ascii="Arial Narrow" w:hAnsi="Arial Narrow"/>
                <w:spacing w:val="1"/>
              </w:rPr>
              <w:t xml:space="preserve"> </w:t>
            </w:r>
            <w:r w:rsidRPr="00CB4D95">
              <w:rPr>
                <w:rFonts w:ascii="Arial Narrow" w:hAnsi="Arial Narrow"/>
              </w:rPr>
              <w:t>establecieron):</w:t>
            </w:r>
            <w:r w:rsidRPr="00CB4D95">
              <w:rPr>
                <w:rFonts w:ascii="Arial Narrow" w:hAnsi="Arial Narrow"/>
                <w:spacing w:val="1"/>
              </w:rPr>
              <w:t xml:space="preserve"> </w:t>
            </w:r>
            <w:r w:rsidRPr="00CB4D95">
              <w:rPr>
                <w:rFonts w:ascii="Arial Narrow" w:hAnsi="Arial Narrow"/>
              </w:rPr>
              <w:t>(i)</w:t>
            </w:r>
            <w:r w:rsidRPr="00CB4D95">
              <w:rPr>
                <w:rFonts w:ascii="Arial Narrow" w:hAnsi="Arial Narrow"/>
                <w:spacing w:val="1"/>
              </w:rPr>
              <w:t xml:space="preserve"> </w:t>
            </w:r>
            <w:r w:rsidRPr="00CB4D95">
              <w:rPr>
                <w:rFonts w:ascii="Arial Narrow" w:hAnsi="Arial Narrow"/>
              </w:rPr>
              <w:t>los</w:t>
            </w:r>
            <w:r w:rsidRPr="00CB4D95">
              <w:rPr>
                <w:rFonts w:ascii="Arial Narrow" w:hAnsi="Arial Narrow"/>
                <w:spacing w:val="1"/>
              </w:rPr>
              <w:t xml:space="preserve"> </w:t>
            </w:r>
            <w:r w:rsidRPr="00CB4D95">
              <w:rPr>
                <w:rFonts w:ascii="Arial Narrow" w:hAnsi="Arial Narrow"/>
              </w:rPr>
              <w:t>documentos</w:t>
            </w:r>
            <w:r w:rsidRPr="00CB4D95">
              <w:rPr>
                <w:rFonts w:ascii="Arial Narrow" w:hAnsi="Arial Narrow"/>
                <w:spacing w:val="1"/>
              </w:rPr>
              <w:t xml:space="preserve"> </w:t>
            </w:r>
            <w:r w:rsidRPr="00CB4D95">
              <w:rPr>
                <w:rFonts w:ascii="Arial Narrow" w:hAnsi="Arial Narrow"/>
              </w:rPr>
              <w:t>que</w:t>
            </w:r>
            <w:r w:rsidRPr="00CB4D95">
              <w:rPr>
                <w:rFonts w:ascii="Arial Narrow" w:hAnsi="Arial Narrow"/>
                <w:spacing w:val="1"/>
              </w:rPr>
              <w:t xml:space="preserve"> </w:t>
            </w:r>
            <w:r w:rsidRPr="00CB4D95">
              <w:rPr>
                <w:rFonts w:ascii="Arial Narrow" w:hAnsi="Arial Narrow"/>
              </w:rPr>
              <w:t>identifican</w:t>
            </w:r>
            <w:r w:rsidRPr="00CB4D95">
              <w:rPr>
                <w:rFonts w:ascii="Arial Narrow" w:hAnsi="Arial Narrow"/>
                <w:spacing w:val="1"/>
              </w:rPr>
              <w:t xml:space="preserve"> </w:t>
            </w:r>
            <w:r w:rsidRPr="00CB4D95">
              <w:rPr>
                <w:rFonts w:ascii="Arial Narrow" w:hAnsi="Arial Narrow"/>
              </w:rPr>
              <w:t>a</w:t>
            </w:r>
            <w:r w:rsidRPr="00CB4D95">
              <w:rPr>
                <w:rFonts w:ascii="Arial Narrow" w:hAnsi="Arial Narrow"/>
                <w:spacing w:val="1"/>
              </w:rPr>
              <w:t xml:space="preserve"> </w:t>
            </w:r>
            <w:r w:rsidRPr="00CB4D95">
              <w:rPr>
                <w:rFonts w:ascii="Arial Narrow" w:hAnsi="Arial Narrow"/>
                <w:b/>
              </w:rPr>
              <w:t>EL</w:t>
            </w:r>
            <w:r w:rsidRPr="00CB4D95">
              <w:rPr>
                <w:rFonts w:ascii="Arial Narrow" w:hAnsi="Arial Narrow"/>
                <w:b/>
                <w:spacing w:val="1"/>
              </w:rPr>
              <w:t xml:space="preserve"> </w:t>
            </w:r>
            <w:r w:rsidRPr="00CB4D95">
              <w:rPr>
                <w:rFonts w:ascii="Arial Narrow" w:hAnsi="Arial Narrow"/>
                <w:b/>
              </w:rPr>
              <w:t>CONTRATISTA</w:t>
            </w:r>
            <w:r w:rsidRPr="00CB4D95">
              <w:rPr>
                <w:rFonts w:ascii="Arial Narrow" w:hAnsi="Arial Narrow"/>
              </w:rPr>
              <w:t>,</w:t>
            </w:r>
            <w:r w:rsidRPr="00CB4D95">
              <w:rPr>
                <w:rFonts w:ascii="Arial Narrow" w:hAnsi="Arial Narrow"/>
                <w:spacing w:val="1"/>
              </w:rPr>
              <w:t xml:space="preserve"> </w:t>
            </w:r>
            <w:r w:rsidRPr="00CB4D95">
              <w:rPr>
                <w:rFonts w:ascii="Arial Narrow" w:hAnsi="Arial Narrow"/>
              </w:rPr>
              <w:t>(</w:t>
            </w:r>
            <w:proofErr w:type="spellStart"/>
            <w:r w:rsidRPr="00CB4D95">
              <w:rPr>
                <w:rFonts w:ascii="Arial Narrow" w:hAnsi="Arial Narrow"/>
              </w:rPr>
              <w:t>ii</w:t>
            </w:r>
            <w:proofErr w:type="spellEnd"/>
            <w:r w:rsidRPr="00CB4D95">
              <w:rPr>
                <w:rFonts w:ascii="Arial Narrow" w:hAnsi="Arial Narrow"/>
              </w:rPr>
              <w:t>)</w:t>
            </w:r>
            <w:r w:rsidRPr="00CB4D95">
              <w:rPr>
                <w:rFonts w:ascii="Arial Narrow" w:hAnsi="Arial Narrow"/>
                <w:spacing w:val="1"/>
              </w:rPr>
              <w:t xml:space="preserve"> </w:t>
            </w:r>
            <w:r w:rsidRPr="00CB4D95">
              <w:rPr>
                <w:rFonts w:ascii="Arial Narrow" w:hAnsi="Arial Narrow"/>
              </w:rPr>
              <w:t>El</w:t>
            </w:r>
            <w:r w:rsidRPr="00CB4D95">
              <w:rPr>
                <w:rFonts w:ascii="Arial Narrow" w:hAnsi="Arial Narrow"/>
                <w:spacing w:val="1"/>
              </w:rPr>
              <w:t xml:space="preserve"> </w:t>
            </w:r>
            <w:r w:rsidRPr="00CB4D95">
              <w:rPr>
                <w:rFonts w:ascii="Arial Narrow" w:hAnsi="Arial Narrow"/>
              </w:rPr>
              <w:t>Certificado</w:t>
            </w:r>
            <w:r w:rsidRPr="00CB4D95">
              <w:rPr>
                <w:rFonts w:ascii="Arial Narrow" w:hAnsi="Arial Narrow"/>
                <w:spacing w:val="1"/>
              </w:rPr>
              <w:t xml:space="preserve"> </w:t>
            </w:r>
            <w:r w:rsidRPr="00CB4D95">
              <w:rPr>
                <w:rFonts w:ascii="Arial Narrow" w:hAnsi="Arial Narrow"/>
              </w:rPr>
              <w:t>de</w:t>
            </w:r>
            <w:r w:rsidRPr="00CB4D95">
              <w:rPr>
                <w:rFonts w:ascii="Arial Narrow" w:hAnsi="Arial Narrow"/>
                <w:spacing w:val="1"/>
              </w:rPr>
              <w:t xml:space="preserve"> </w:t>
            </w:r>
            <w:r w:rsidRPr="00CB4D95">
              <w:rPr>
                <w:rFonts w:ascii="Arial Narrow" w:hAnsi="Arial Narrow"/>
              </w:rPr>
              <w:t>Disponibilidad</w:t>
            </w:r>
            <w:r w:rsidRPr="00CB4D95">
              <w:rPr>
                <w:rFonts w:ascii="Arial Narrow" w:hAnsi="Arial Narrow"/>
                <w:spacing w:val="1"/>
              </w:rPr>
              <w:t xml:space="preserve"> </w:t>
            </w:r>
            <w:r w:rsidRPr="00CB4D95">
              <w:rPr>
                <w:rFonts w:ascii="Arial Narrow" w:hAnsi="Arial Narrow"/>
              </w:rPr>
              <w:t>Presupuestal,</w:t>
            </w:r>
            <w:r w:rsidRPr="00CB4D95">
              <w:rPr>
                <w:rFonts w:ascii="Arial Narrow" w:hAnsi="Arial Narrow"/>
                <w:spacing w:val="-6"/>
              </w:rPr>
              <w:t xml:space="preserve"> </w:t>
            </w:r>
            <w:r w:rsidRPr="00CB4D95">
              <w:rPr>
                <w:rFonts w:ascii="Arial Narrow" w:hAnsi="Arial Narrow"/>
              </w:rPr>
              <w:t>(</w:t>
            </w:r>
            <w:proofErr w:type="spellStart"/>
            <w:r w:rsidRPr="00CB4D95">
              <w:rPr>
                <w:rFonts w:ascii="Arial Narrow" w:hAnsi="Arial Narrow"/>
              </w:rPr>
              <w:t>iii</w:t>
            </w:r>
            <w:proofErr w:type="spellEnd"/>
            <w:r w:rsidRPr="00CB4D95">
              <w:rPr>
                <w:rFonts w:ascii="Arial Narrow" w:hAnsi="Arial Narrow"/>
              </w:rPr>
              <w:t>)</w:t>
            </w:r>
            <w:r w:rsidRPr="00CB4D95">
              <w:rPr>
                <w:rFonts w:ascii="Arial Narrow" w:hAnsi="Arial Narrow"/>
                <w:spacing w:val="-6"/>
              </w:rPr>
              <w:t xml:space="preserve"> </w:t>
            </w:r>
            <w:r w:rsidRPr="00CB4D95">
              <w:rPr>
                <w:rFonts w:ascii="Arial Narrow" w:hAnsi="Arial Narrow"/>
              </w:rPr>
              <w:t>El</w:t>
            </w:r>
            <w:r w:rsidRPr="00CB4D95">
              <w:rPr>
                <w:rFonts w:ascii="Arial Narrow" w:hAnsi="Arial Narrow"/>
                <w:spacing w:val="-5"/>
              </w:rPr>
              <w:t xml:space="preserve"> </w:t>
            </w:r>
            <w:r w:rsidRPr="00CB4D95">
              <w:rPr>
                <w:rFonts w:ascii="Arial Narrow" w:hAnsi="Arial Narrow"/>
              </w:rPr>
              <w:t>certificado</w:t>
            </w:r>
            <w:r w:rsidRPr="00CB4D95">
              <w:rPr>
                <w:rFonts w:ascii="Arial Narrow" w:hAnsi="Arial Narrow"/>
                <w:spacing w:val="-6"/>
              </w:rPr>
              <w:t xml:space="preserve"> </w:t>
            </w:r>
            <w:r w:rsidRPr="00CB4D95">
              <w:rPr>
                <w:rFonts w:ascii="Arial Narrow" w:hAnsi="Arial Narrow"/>
              </w:rPr>
              <w:t>de</w:t>
            </w:r>
            <w:r w:rsidRPr="00CB4D95">
              <w:rPr>
                <w:rFonts w:ascii="Arial Narrow" w:hAnsi="Arial Narrow"/>
                <w:spacing w:val="-6"/>
              </w:rPr>
              <w:t xml:space="preserve"> </w:t>
            </w:r>
            <w:r w:rsidR="0011672A" w:rsidRPr="00CB4D95">
              <w:rPr>
                <w:rFonts w:ascii="Arial Narrow" w:hAnsi="Arial Narrow"/>
              </w:rPr>
              <w:t>R</w:t>
            </w:r>
            <w:r w:rsidRPr="00CB4D95">
              <w:rPr>
                <w:rFonts w:ascii="Arial Narrow" w:hAnsi="Arial Narrow"/>
              </w:rPr>
              <w:t>egistro</w:t>
            </w:r>
            <w:r w:rsidRPr="00CB4D95">
              <w:rPr>
                <w:rFonts w:ascii="Arial Narrow" w:hAnsi="Arial Narrow"/>
                <w:spacing w:val="-7"/>
              </w:rPr>
              <w:t xml:space="preserve"> </w:t>
            </w:r>
            <w:r w:rsidR="0011672A" w:rsidRPr="00CB4D95">
              <w:rPr>
                <w:rFonts w:ascii="Arial Narrow" w:hAnsi="Arial Narrow"/>
              </w:rPr>
              <w:t>P</w:t>
            </w:r>
            <w:r w:rsidRPr="00CB4D95">
              <w:rPr>
                <w:rFonts w:ascii="Arial Narrow" w:hAnsi="Arial Narrow"/>
              </w:rPr>
              <w:t>resupuestal,</w:t>
            </w:r>
            <w:r w:rsidRPr="00CB4D95">
              <w:rPr>
                <w:rFonts w:ascii="Arial Narrow" w:hAnsi="Arial Narrow"/>
                <w:spacing w:val="-7"/>
              </w:rPr>
              <w:t xml:space="preserve"> </w:t>
            </w:r>
            <w:r w:rsidRPr="00CB4D95">
              <w:rPr>
                <w:rFonts w:ascii="Arial Narrow" w:hAnsi="Arial Narrow"/>
              </w:rPr>
              <w:t>(v)</w:t>
            </w:r>
            <w:r w:rsidRPr="00CB4D95">
              <w:rPr>
                <w:rFonts w:ascii="Arial Narrow" w:hAnsi="Arial Narrow"/>
                <w:spacing w:val="-5"/>
              </w:rPr>
              <w:t xml:space="preserve"> </w:t>
            </w:r>
            <w:r w:rsidRPr="00CB4D95">
              <w:rPr>
                <w:rFonts w:ascii="Arial Narrow" w:hAnsi="Arial Narrow"/>
              </w:rPr>
              <w:t>La</w:t>
            </w:r>
            <w:r w:rsidRPr="00CB4D95">
              <w:rPr>
                <w:rFonts w:ascii="Arial Narrow" w:hAnsi="Arial Narrow"/>
                <w:spacing w:val="-5"/>
              </w:rPr>
              <w:t xml:space="preserve"> </w:t>
            </w:r>
            <w:r w:rsidRPr="00CB4D95">
              <w:rPr>
                <w:rFonts w:ascii="Arial Narrow" w:hAnsi="Arial Narrow"/>
              </w:rPr>
              <w:t>constancia</w:t>
            </w:r>
            <w:r w:rsidRPr="00CB4D95">
              <w:rPr>
                <w:rFonts w:ascii="Arial Narrow" w:hAnsi="Arial Narrow"/>
                <w:spacing w:val="-6"/>
              </w:rPr>
              <w:t xml:space="preserve"> </w:t>
            </w:r>
            <w:r w:rsidRPr="00CB4D95">
              <w:rPr>
                <w:rFonts w:ascii="Arial Narrow" w:hAnsi="Arial Narrow"/>
              </w:rPr>
              <w:t>de</w:t>
            </w:r>
            <w:r w:rsidRPr="00CB4D95">
              <w:rPr>
                <w:rFonts w:ascii="Arial Narrow" w:hAnsi="Arial Narrow"/>
                <w:spacing w:val="-68"/>
              </w:rPr>
              <w:t xml:space="preserve">  </w:t>
            </w:r>
            <w:r w:rsidRPr="00CB4D95">
              <w:rPr>
                <w:rFonts w:ascii="Arial Narrow" w:hAnsi="Arial Narrow"/>
              </w:rPr>
              <w:t>afiliación</w:t>
            </w:r>
            <w:r w:rsidRPr="00CB4D95">
              <w:rPr>
                <w:rFonts w:ascii="Arial Narrow" w:hAnsi="Arial Narrow"/>
                <w:spacing w:val="-15"/>
              </w:rPr>
              <w:t xml:space="preserve"> </w:t>
            </w:r>
            <w:r w:rsidRPr="00CB4D95">
              <w:rPr>
                <w:rFonts w:ascii="Arial Narrow" w:hAnsi="Arial Narrow"/>
              </w:rPr>
              <w:t>a</w:t>
            </w:r>
            <w:r w:rsidRPr="00CB4D95">
              <w:rPr>
                <w:rFonts w:ascii="Arial Narrow" w:hAnsi="Arial Narrow"/>
                <w:spacing w:val="-15"/>
              </w:rPr>
              <w:t xml:space="preserve"> </w:t>
            </w:r>
            <w:r w:rsidRPr="00CB4D95">
              <w:rPr>
                <w:rFonts w:ascii="Arial Narrow" w:hAnsi="Arial Narrow"/>
              </w:rPr>
              <w:t>la</w:t>
            </w:r>
            <w:r w:rsidRPr="00CB4D95">
              <w:rPr>
                <w:rFonts w:ascii="Arial Narrow" w:hAnsi="Arial Narrow"/>
                <w:spacing w:val="-15"/>
              </w:rPr>
              <w:t xml:space="preserve"> </w:t>
            </w:r>
            <w:r w:rsidRPr="00CB4D95">
              <w:rPr>
                <w:rFonts w:ascii="Arial Narrow" w:hAnsi="Arial Narrow"/>
              </w:rPr>
              <w:t>Administradora</w:t>
            </w:r>
            <w:r w:rsidRPr="00CB4D95">
              <w:rPr>
                <w:rFonts w:ascii="Arial Narrow" w:hAnsi="Arial Narrow"/>
                <w:spacing w:val="-15"/>
              </w:rPr>
              <w:t xml:space="preserve"> </w:t>
            </w:r>
            <w:r w:rsidRPr="00CB4D95">
              <w:rPr>
                <w:rFonts w:ascii="Arial Narrow" w:hAnsi="Arial Narrow"/>
              </w:rPr>
              <w:t>de</w:t>
            </w:r>
            <w:r w:rsidRPr="00CB4D95">
              <w:rPr>
                <w:rFonts w:ascii="Arial Narrow" w:hAnsi="Arial Narrow"/>
                <w:spacing w:val="-16"/>
              </w:rPr>
              <w:t xml:space="preserve"> </w:t>
            </w:r>
            <w:r w:rsidRPr="00CB4D95">
              <w:rPr>
                <w:rFonts w:ascii="Arial Narrow" w:hAnsi="Arial Narrow"/>
              </w:rPr>
              <w:t>Riesgos</w:t>
            </w:r>
            <w:r w:rsidRPr="00CB4D95">
              <w:rPr>
                <w:rFonts w:ascii="Arial Narrow" w:hAnsi="Arial Narrow"/>
                <w:spacing w:val="-13"/>
              </w:rPr>
              <w:t xml:space="preserve"> </w:t>
            </w:r>
            <w:r w:rsidRPr="00CB4D95">
              <w:rPr>
                <w:rFonts w:ascii="Arial Narrow" w:hAnsi="Arial Narrow"/>
              </w:rPr>
              <w:t>Laborales,</w:t>
            </w:r>
            <w:r w:rsidRPr="00CB4D95">
              <w:rPr>
                <w:rFonts w:ascii="Arial Narrow" w:hAnsi="Arial Narrow"/>
                <w:spacing w:val="-14"/>
              </w:rPr>
              <w:t xml:space="preserve"> </w:t>
            </w:r>
            <w:r w:rsidRPr="00CB4D95">
              <w:rPr>
                <w:rFonts w:ascii="Arial Narrow" w:hAnsi="Arial Narrow"/>
              </w:rPr>
              <w:t>el</w:t>
            </w:r>
            <w:r w:rsidRPr="00CB4D95">
              <w:rPr>
                <w:rFonts w:ascii="Arial Narrow" w:hAnsi="Arial Narrow"/>
                <w:spacing w:val="-15"/>
              </w:rPr>
              <w:t xml:space="preserve"> </w:t>
            </w:r>
            <w:r w:rsidRPr="00CB4D95">
              <w:rPr>
                <w:rFonts w:ascii="Arial Narrow" w:hAnsi="Arial Narrow"/>
              </w:rPr>
              <w:t>reporte</w:t>
            </w:r>
            <w:r w:rsidRPr="00CB4D95">
              <w:rPr>
                <w:rFonts w:ascii="Arial Narrow" w:hAnsi="Arial Narrow"/>
                <w:spacing w:val="-16"/>
              </w:rPr>
              <w:t xml:space="preserve"> </w:t>
            </w:r>
            <w:r w:rsidRPr="00CB4D95">
              <w:rPr>
                <w:rFonts w:ascii="Arial Narrow" w:hAnsi="Arial Narrow"/>
              </w:rPr>
              <w:t>del</w:t>
            </w:r>
            <w:r w:rsidRPr="00CB4D95">
              <w:rPr>
                <w:rFonts w:ascii="Arial Narrow" w:hAnsi="Arial Narrow"/>
                <w:spacing w:val="-15"/>
              </w:rPr>
              <w:t xml:space="preserve"> </w:t>
            </w:r>
            <w:r w:rsidRPr="00CB4D95">
              <w:rPr>
                <w:rFonts w:ascii="Arial Narrow" w:hAnsi="Arial Narrow"/>
              </w:rPr>
              <w:t>contrato</w:t>
            </w:r>
            <w:r w:rsidRPr="00CB4D95">
              <w:rPr>
                <w:rFonts w:ascii="Arial Narrow" w:hAnsi="Arial Narrow"/>
                <w:spacing w:val="-16"/>
              </w:rPr>
              <w:t xml:space="preserve"> </w:t>
            </w:r>
            <w:r w:rsidRPr="00CB4D95">
              <w:rPr>
                <w:rFonts w:ascii="Arial Narrow" w:hAnsi="Arial Narrow"/>
              </w:rPr>
              <w:t>que</w:t>
            </w:r>
            <w:r w:rsidRPr="00CB4D95">
              <w:rPr>
                <w:rFonts w:ascii="Arial Narrow" w:hAnsi="Arial Narrow"/>
                <w:spacing w:val="-68"/>
              </w:rPr>
              <w:t xml:space="preserve"> </w:t>
            </w:r>
            <w:r w:rsidR="0011672A" w:rsidRPr="00CB4D95">
              <w:rPr>
                <w:rFonts w:ascii="Arial Narrow" w:hAnsi="Arial Narrow"/>
                <w:spacing w:val="-68"/>
              </w:rPr>
              <w:t xml:space="preserve"> </w:t>
            </w:r>
            <w:r w:rsidR="00512382" w:rsidRPr="00CB4D95">
              <w:rPr>
                <w:rFonts w:ascii="Arial Narrow" w:hAnsi="Arial Narrow"/>
                <w:spacing w:val="-68"/>
              </w:rPr>
              <w:t xml:space="preserve">           </w:t>
            </w:r>
            <w:r w:rsidRPr="00CB4D95">
              <w:rPr>
                <w:rFonts w:ascii="Arial Narrow" w:hAnsi="Arial Narrow"/>
              </w:rPr>
              <w:t>arroja</w:t>
            </w:r>
            <w:r w:rsidRPr="00CB4D95">
              <w:rPr>
                <w:rFonts w:ascii="Arial Narrow" w:hAnsi="Arial Narrow"/>
                <w:spacing w:val="1"/>
              </w:rPr>
              <w:t xml:space="preserve"> </w:t>
            </w:r>
            <w:r w:rsidRPr="00CB4D95">
              <w:rPr>
                <w:rFonts w:ascii="Arial Narrow" w:hAnsi="Arial Narrow"/>
              </w:rPr>
              <w:t>el</w:t>
            </w:r>
            <w:r w:rsidRPr="00CB4D95">
              <w:rPr>
                <w:rFonts w:ascii="Arial Narrow" w:hAnsi="Arial Narrow"/>
                <w:spacing w:val="1"/>
              </w:rPr>
              <w:t xml:space="preserve"> </w:t>
            </w:r>
            <w:r w:rsidRPr="00CB4D95">
              <w:rPr>
                <w:rFonts w:ascii="Arial Narrow" w:hAnsi="Arial Narrow"/>
              </w:rPr>
              <w:t>sistema</w:t>
            </w:r>
            <w:r w:rsidRPr="00CB4D95">
              <w:rPr>
                <w:rFonts w:ascii="Arial Narrow" w:hAnsi="Arial Narrow"/>
                <w:spacing w:val="1"/>
              </w:rPr>
              <w:t xml:space="preserve"> </w:t>
            </w:r>
            <w:r w:rsidRPr="00CB4D95">
              <w:rPr>
                <w:rFonts w:ascii="Arial Narrow" w:hAnsi="Arial Narrow"/>
              </w:rPr>
              <w:t>SECOP</w:t>
            </w:r>
            <w:r w:rsidRPr="00CB4D95">
              <w:rPr>
                <w:rFonts w:ascii="Arial Narrow" w:hAnsi="Arial Narrow"/>
                <w:spacing w:val="1"/>
              </w:rPr>
              <w:t xml:space="preserve"> </w:t>
            </w:r>
            <w:r w:rsidRPr="00CB4D95">
              <w:rPr>
                <w:rFonts w:ascii="Arial Narrow" w:hAnsi="Arial Narrow"/>
              </w:rPr>
              <w:t>II,</w:t>
            </w:r>
            <w:r w:rsidRPr="00CB4D95">
              <w:rPr>
                <w:rFonts w:ascii="Arial Narrow" w:hAnsi="Arial Narrow"/>
                <w:spacing w:val="1"/>
              </w:rPr>
              <w:t xml:space="preserve"> </w:t>
            </w:r>
            <w:r w:rsidRPr="00CB4D95">
              <w:rPr>
                <w:rFonts w:ascii="Arial Narrow" w:hAnsi="Arial Narrow"/>
              </w:rPr>
              <w:t>(vi)</w:t>
            </w:r>
            <w:r w:rsidRPr="00CB4D95">
              <w:rPr>
                <w:rFonts w:ascii="Arial Narrow" w:hAnsi="Arial Narrow"/>
                <w:spacing w:val="1"/>
              </w:rPr>
              <w:t xml:space="preserve"> </w:t>
            </w:r>
            <w:r w:rsidR="0011672A" w:rsidRPr="00CB4D95">
              <w:rPr>
                <w:rFonts w:ascii="Arial Narrow" w:hAnsi="Arial Narrow"/>
              </w:rPr>
              <w:t>A</w:t>
            </w:r>
            <w:r w:rsidRPr="00CB4D95">
              <w:rPr>
                <w:rFonts w:ascii="Arial Narrow" w:hAnsi="Arial Narrow"/>
              </w:rPr>
              <w:t>cta</w:t>
            </w:r>
            <w:r w:rsidRPr="00CB4D95">
              <w:rPr>
                <w:rFonts w:ascii="Arial Narrow" w:hAnsi="Arial Narrow"/>
                <w:spacing w:val="1"/>
              </w:rPr>
              <w:t xml:space="preserve"> </w:t>
            </w:r>
            <w:r w:rsidRPr="00CB4D95">
              <w:rPr>
                <w:rFonts w:ascii="Arial Narrow" w:hAnsi="Arial Narrow"/>
              </w:rPr>
              <w:t>de</w:t>
            </w:r>
            <w:r w:rsidRPr="00CB4D95">
              <w:rPr>
                <w:rFonts w:ascii="Arial Narrow" w:hAnsi="Arial Narrow"/>
                <w:spacing w:val="1"/>
              </w:rPr>
              <w:t xml:space="preserve"> </w:t>
            </w:r>
            <w:r w:rsidR="0011672A" w:rsidRPr="00CB4D95">
              <w:rPr>
                <w:rFonts w:ascii="Arial Narrow" w:hAnsi="Arial Narrow"/>
              </w:rPr>
              <w:t>I</w:t>
            </w:r>
            <w:r w:rsidRPr="00CB4D95">
              <w:rPr>
                <w:rFonts w:ascii="Arial Narrow" w:hAnsi="Arial Narrow"/>
              </w:rPr>
              <w:t>nicio</w:t>
            </w:r>
            <w:r w:rsidR="00C82AF0" w:rsidRPr="00CB4D95">
              <w:rPr>
                <w:rFonts w:ascii="Arial Narrow" w:hAnsi="Arial Narrow"/>
              </w:rPr>
              <w:t>(si aplica)</w:t>
            </w:r>
            <w:r w:rsidRPr="00CB4D95">
              <w:rPr>
                <w:rFonts w:ascii="Arial Narrow" w:hAnsi="Arial Narrow"/>
                <w:spacing w:val="1"/>
              </w:rPr>
              <w:t xml:space="preserve"> </w:t>
            </w:r>
            <w:r w:rsidRPr="00CB4D95">
              <w:rPr>
                <w:rFonts w:ascii="Arial Narrow" w:hAnsi="Arial Narrow"/>
              </w:rPr>
              <w:t>y</w:t>
            </w:r>
            <w:r w:rsidRPr="00CB4D95">
              <w:rPr>
                <w:rFonts w:ascii="Arial Narrow" w:hAnsi="Arial Narrow"/>
                <w:spacing w:val="1"/>
              </w:rPr>
              <w:t xml:space="preserve"> </w:t>
            </w:r>
            <w:r w:rsidRPr="00CB4D95">
              <w:rPr>
                <w:rFonts w:ascii="Arial Narrow" w:hAnsi="Arial Narrow"/>
              </w:rPr>
              <w:t>en</w:t>
            </w:r>
            <w:r w:rsidRPr="00CB4D95">
              <w:rPr>
                <w:rFonts w:ascii="Arial Narrow" w:hAnsi="Arial Narrow"/>
                <w:spacing w:val="1"/>
              </w:rPr>
              <w:t xml:space="preserve"> </w:t>
            </w:r>
            <w:r w:rsidRPr="00CB4D95">
              <w:rPr>
                <w:rFonts w:ascii="Arial Narrow" w:hAnsi="Arial Narrow"/>
              </w:rPr>
              <w:t>general</w:t>
            </w:r>
            <w:r w:rsidRPr="00CB4D95">
              <w:rPr>
                <w:rFonts w:ascii="Arial Narrow" w:hAnsi="Arial Narrow"/>
                <w:spacing w:val="1"/>
              </w:rPr>
              <w:t xml:space="preserve"> </w:t>
            </w:r>
            <w:r w:rsidRPr="00CB4D95">
              <w:rPr>
                <w:rFonts w:ascii="Arial Narrow" w:hAnsi="Arial Narrow"/>
              </w:rPr>
              <w:t>todas</w:t>
            </w:r>
            <w:r w:rsidRPr="00CB4D95">
              <w:rPr>
                <w:rFonts w:ascii="Arial Narrow" w:hAnsi="Arial Narrow"/>
                <w:spacing w:val="1"/>
              </w:rPr>
              <w:t xml:space="preserve"> </w:t>
            </w:r>
            <w:r w:rsidRPr="00CB4D95">
              <w:rPr>
                <w:rFonts w:ascii="Arial Narrow" w:hAnsi="Arial Narrow"/>
              </w:rPr>
              <w:t>las</w:t>
            </w:r>
            <w:r w:rsidR="0011672A" w:rsidRPr="00CB4D95">
              <w:rPr>
                <w:rFonts w:ascii="Arial Narrow" w:hAnsi="Arial Narrow"/>
              </w:rPr>
              <w:t xml:space="preserve"> </w:t>
            </w:r>
            <w:r w:rsidRPr="00CB4D95">
              <w:rPr>
                <w:rFonts w:ascii="Arial Narrow" w:hAnsi="Arial Narrow"/>
                <w:spacing w:val="-68"/>
              </w:rPr>
              <w:t xml:space="preserve">  </w:t>
            </w:r>
            <w:r w:rsidRPr="00CB4D95">
              <w:rPr>
                <w:rFonts w:ascii="Arial Narrow" w:hAnsi="Arial Narrow"/>
              </w:rPr>
              <w:t>actuaciones</w:t>
            </w:r>
            <w:r w:rsidRPr="00CB4D95">
              <w:rPr>
                <w:rFonts w:ascii="Arial Narrow" w:hAnsi="Arial Narrow"/>
                <w:spacing w:val="1"/>
              </w:rPr>
              <w:t xml:space="preserve"> </w:t>
            </w:r>
            <w:r w:rsidRPr="00CB4D95">
              <w:rPr>
                <w:rFonts w:ascii="Arial Narrow" w:hAnsi="Arial Narrow"/>
              </w:rPr>
              <w:t>y</w:t>
            </w:r>
            <w:r w:rsidRPr="00CB4D95">
              <w:rPr>
                <w:rFonts w:ascii="Arial Narrow" w:hAnsi="Arial Narrow"/>
                <w:spacing w:val="1"/>
              </w:rPr>
              <w:t xml:space="preserve"> </w:t>
            </w:r>
            <w:r w:rsidRPr="00CB4D95">
              <w:rPr>
                <w:rFonts w:ascii="Arial Narrow" w:hAnsi="Arial Narrow"/>
              </w:rPr>
              <w:t>documentos</w:t>
            </w:r>
            <w:r w:rsidRPr="00CB4D95">
              <w:rPr>
                <w:rFonts w:ascii="Arial Narrow" w:hAnsi="Arial Narrow"/>
                <w:spacing w:val="1"/>
              </w:rPr>
              <w:t xml:space="preserve"> </w:t>
            </w:r>
            <w:r w:rsidRPr="00CB4D95">
              <w:rPr>
                <w:rFonts w:ascii="Arial Narrow" w:hAnsi="Arial Narrow"/>
              </w:rPr>
              <w:t>generados</w:t>
            </w:r>
            <w:r w:rsidRPr="00CB4D95">
              <w:rPr>
                <w:rFonts w:ascii="Arial Narrow" w:hAnsi="Arial Narrow"/>
                <w:spacing w:val="1"/>
              </w:rPr>
              <w:t xml:space="preserve"> </w:t>
            </w:r>
            <w:r w:rsidRPr="00CB4D95">
              <w:rPr>
                <w:rFonts w:ascii="Arial Narrow" w:hAnsi="Arial Narrow"/>
              </w:rPr>
              <w:t>durante</w:t>
            </w:r>
            <w:r w:rsidRPr="00CB4D95">
              <w:rPr>
                <w:rFonts w:ascii="Arial Narrow" w:hAnsi="Arial Narrow"/>
                <w:spacing w:val="1"/>
              </w:rPr>
              <w:t xml:space="preserve"> </w:t>
            </w:r>
            <w:r w:rsidRPr="00CB4D95">
              <w:rPr>
                <w:rFonts w:ascii="Arial Narrow" w:hAnsi="Arial Narrow"/>
              </w:rPr>
              <w:t>las</w:t>
            </w:r>
            <w:r w:rsidRPr="00CB4D95">
              <w:rPr>
                <w:rFonts w:ascii="Arial Narrow" w:hAnsi="Arial Narrow"/>
                <w:spacing w:val="1"/>
              </w:rPr>
              <w:t xml:space="preserve"> </w:t>
            </w:r>
            <w:r w:rsidRPr="00CB4D95">
              <w:rPr>
                <w:rFonts w:ascii="Arial Narrow" w:hAnsi="Arial Narrow"/>
              </w:rPr>
              <w:t>fases</w:t>
            </w:r>
            <w:r w:rsidRPr="00CB4D95">
              <w:rPr>
                <w:rFonts w:ascii="Arial Narrow" w:hAnsi="Arial Narrow"/>
                <w:spacing w:val="1"/>
              </w:rPr>
              <w:t xml:space="preserve"> </w:t>
            </w:r>
            <w:r w:rsidRPr="00CB4D95">
              <w:rPr>
                <w:rFonts w:ascii="Arial Narrow" w:hAnsi="Arial Narrow"/>
              </w:rPr>
              <w:t>precontractual,</w:t>
            </w:r>
            <w:r w:rsidRPr="00CB4D95">
              <w:rPr>
                <w:rFonts w:ascii="Arial Narrow" w:hAnsi="Arial Narrow"/>
                <w:spacing w:val="1"/>
              </w:rPr>
              <w:t xml:space="preserve"> </w:t>
            </w:r>
            <w:r w:rsidRPr="00CB4D95">
              <w:rPr>
                <w:rFonts w:ascii="Arial Narrow" w:hAnsi="Arial Narrow"/>
              </w:rPr>
              <w:t>contractual</w:t>
            </w:r>
            <w:r w:rsidRPr="00CB4D95">
              <w:rPr>
                <w:rFonts w:ascii="Arial Narrow" w:hAnsi="Arial Narrow"/>
                <w:spacing w:val="61"/>
              </w:rPr>
              <w:t xml:space="preserve"> </w:t>
            </w:r>
            <w:r w:rsidRPr="00CB4D95">
              <w:rPr>
                <w:rFonts w:ascii="Arial Narrow" w:hAnsi="Arial Narrow"/>
              </w:rPr>
              <w:t>y</w:t>
            </w:r>
            <w:r w:rsidRPr="00CB4D95">
              <w:rPr>
                <w:rFonts w:ascii="Arial Narrow" w:hAnsi="Arial Narrow"/>
                <w:spacing w:val="61"/>
              </w:rPr>
              <w:t xml:space="preserve"> </w:t>
            </w:r>
            <w:proofErr w:type="spellStart"/>
            <w:r w:rsidRPr="00CB4D95">
              <w:rPr>
                <w:rFonts w:ascii="Arial Narrow" w:hAnsi="Arial Narrow"/>
              </w:rPr>
              <w:t>postcontractual</w:t>
            </w:r>
            <w:proofErr w:type="spellEnd"/>
            <w:r w:rsidRPr="00CB4D95">
              <w:rPr>
                <w:rFonts w:ascii="Arial Narrow" w:hAnsi="Arial Narrow"/>
                <w:spacing w:val="62"/>
              </w:rPr>
              <w:t xml:space="preserve"> </w:t>
            </w:r>
            <w:r w:rsidRPr="00CB4D95">
              <w:rPr>
                <w:rFonts w:ascii="Arial Narrow" w:hAnsi="Arial Narrow"/>
              </w:rPr>
              <w:t>y</w:t>
            </w:r>
            <w:r w:rsidRPr="00CB4D95">
              <w:rPr>
                <w:rFonts w:ascii="Arial Narrow" w:hAnsi="Arial Narrow"/>
                <w:spacing w:val="61"/>
              </w:rPr>
              <w:t xml:space="preserve"> </w:t>
            </w:r>
            <w:r w:rsidRPr="00CB4D95">
              <w:rPr>
                <w:rFonts w:ascii="Arial Narrow" w:hAnsi="Arial Narrow"/>
              </w:rPr>
              <w:t>tienen</w:t>
            </w:r>
            <w:r w:rsidRPr="00CB4D95">
              <w:rPr>
                <w:rFonts w:ascii="Arial Narrow" w:hAnsi="Arial Narrow"/>
                <w:spacing w:val="64"/>
              </w:rPr>
              <w:t xml:space="preserve"> </w:t>
            </w:r>
            <w:r w:rsidRPr="00CB4D95">
              <w:rPr>
                <w:rFonts w:ascii="Arial Narrow" w:hAnsi="Arial Narrow"/>
              </w:rPr>
              <w:t>carácter</w:t>
            </w:r>
            <w:r w:rsidRPr="00CB4D95">
              <w:rPr>
                <w:rFonts w:ascii="Arial Narrow" w:hAnsi="Arial Narrow"/>
                <w:spacing w:val="63"/>
              </w:rPr>
              <w:t xml:space="preserve"> </w:t>
            </w:r>
            <w:r w:rsidRPr="00CB4D95">
              <w:rPr>
                <w:rFonts w:ascii="Arial Narrow" w:hAnsi="Arial Narrow"/>
              </w:rPr>
              <w:t>vinculante</w:t>
            </w:r>
            <w:r w:rsidRPr="00CB4D95">
              <w:rPr>
                <w:rFonts w:ascii="Arial Narrow" w:hAnsi="Arial Narrow"/>
                <w:spacing w:val="60"/>
              </w:rPr>
              <w:t xml:space="preserve"> </w:t>
            </w:r>
            <w:r w:rsidRPr="00CB4D95">
              <w:rPr>
                <w:rFonts w:ascii="Arial Narrow" w:hAnsi="Arial Narrow"/>
              </w:rPr>
              <w:t>en</w:t>
            </w:r>
            <w:r w:rsidRPr="00CB4D95">
              <w:rPr>
                <w:rFonts w:ascii="Arial Narrow" w:hAnsi="Arial Narrow"/>
                <w:spacing w:val="62"/>
              </w:rPr>
              <w:t xml:space="preserve"> </w:t>
            </w:r>
            <w:r w:rsidRPr="00CB4D95">
              <w:rPr>
                <w:rFonts w:ascii="Arial Narrow" w:hAnsi="Arial Narrow"/>
              </w:rPr>
              <w:t>la</w:t>
            </w:r>
            <w:r w:rsidRPr="00CB4D95">
              <w:rPr>
                <w:rFonts w:ascii="Arial Narrow" w:hAnsi="Arial Narrow"/>
                <w:spacing w:val="64"/>
              </w:rPr>
              <w:t xml:space="preserve"> </w:t>
            </w:r>
            <w:r w:rsidRPr="00CB4D95">
              <w:rPr>
                <w:rFonts w:ascii="Arial Narrow" w:hAnsi="Arial Narrow"/>
              </w:rPr>
              <w:t>relación jurídica.</w:t>
            </w:r>
          </w:p>
        </w:tc>
      </w:tr>
      <w:tr w:rsidR="00CF010E" w:rsidRPr="00CB4D95" w14:paraId="00604F6D" w14:textId="77777777" w:rsidTr="0052404F">
        <w:trPr>
          <w:trHeight w:val="66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C047FD4" w14:textId="58BA3D36" w:rsidR="00CF010E" w:rsidRPr="00CB4D95" w:rsidRDefault="009375E4" w:rsidP="004037FE">
            <w:pPr>
              <w:rPr>
                <w:rFonts w:ascii="Arial Narrow" w:eastAsia="Arial" w:hAnsi="Arial Narrow" w:cs="Arial"/>
                <w:b/>
              </w:rPr>
            </w:pPr>
            <w:r w:rsidRPr="00CB4D95">
              <w:rPr>
                <w:rFonts w:ascii="Arial Narrow" w:eastAsia="Arial" w:hAnsi="Arial Narrow" w:cs="Arial"/>
                <w:b/>
              </w:rPr>
              <w:t>20</w:t>
            </w:r>
            <w:r w:rsidR="00CF010E" w:rsidRPr="00CB4D95">
              <w:rPr>
                <w:rFonts w:ascii="Arial Narrow" w:eastAsia="Arial" w:hAnsi="Arial Narrow" w:cs="Arial"/>
                <w:b/>
              </w:rPr>
              <w:t>) Requisitos de perfeccionamiento y ejecución:</w:t>
            </w:r>
          </w:p>
        </w:tc>
        <w:tc>
          <w:tcPr>
            <w:tcW w:w="8442" w:type="dxa"/>
            <w:tcBorders>
              <w:top w:val="single" w:sz="4" w:space="0" w:color="000000"/>
              <w:left w:val="single" w:sz="4" w:space="0" w:color="000000"/>
              <w:bottom w:val="single" w:sz="4" w:space="0" w:color="000000"/>
              <w:right w:val="single" w:sz="18" w:space="0" w:color="000000"/>
            </w:tcBorders>
            <w:vAlign w:val="center"/>
          </w:tcPr>
          <w:p w14:paraId="03A8DE2E" w14:textId="66C47588" w:rsidR="00CF010E" w:rsidRPr="00CB4D95" w:rsidRDefault="004F6CE9" w:rsidP="00AD4D5F">
            <w:pPr>
              <w:jc w:val="both"/>
              <w:rPr>
                <w:rFonts w:ascii="Arial Narrow" w:eastAsia="Arial" w:hAnsi="Arial Narrow" w:cs="Arial"/>
              </w:rPr>
            </w:pPr>
            <w:r w:rsidRPr="00CB4D95">
              <w:rPr>
                <w:rFonts w:ascii="Arial Narrow" w:eastAsia="Times New Roman" w:hAnsi="Arial Narrow" w:cs="Arial"/>
              </w:rPr>
              <w:t>Este contrato se perfecciona con la aprobación de las partes en la plataforma del SECOP II, y tendrá como requisitos de ejecución (i) la expedición del registro presupuestal, (</w:t>
            </w:r>
            <w:proofErr w:type="spellStart"/>
            <w:r w:rsidRPr="00CB4D95">
              <w:rPr>
                <w:rFonts w:ascii="Arial Narrow" w:eastAsia="Times New Roman" w:hAnsi="Arial Narrow" w:cs="Arial"/>
              </w:rPr>
              <w:t>ii</w:t>
            </w:r>
            <w:proofErr w:type="spellEnd"/>
            <w:r w:rsidRPr="00CB4D95">
              <w:rPr>
                <w:rFonts w:ascii="Arial Narrow" w:eastAsia="Times New Roman" w:hAnsi="Arial Narrow" w:cs="Arial"/>
              </w:rPr>
              <w:t>) aprobación de la Garantía Única de Cumplimiento</w:t>
            </w:r>
            <w:r w:rsidR="00F96D90" w:rsidRPr="00CB4D95">
              <w:rPr>
                <w:rFonts w:ascii="Arial Narrow" w:eastAsia="Times New Roman" w:hAnsi="Arial Narrow" w:cs="Arial"/>
              </w:rPr>
              <w:t xml:space="preserve">; y </w:t>
            </w:r>
            <w:r w:rsidRPr="00CB4D95">
              <w:rPr>
                <w:rFonts w:ascii="Arial Narrow" w:eastAsia="Times New Roman" w:hAnsi="Arial Narrow" w:cs="Arial"/>
              </w:rPr>
              <w:t>(</w:t>
            </w:r>
            <w:proofErr w:type="spellStart"/>
            <w:r w:rsidRPr="00CB4D95">
              <w:rPr>
                <w:rFonts w:ascii="Arial Narrow" w:eastAsia="Times New Roman" w:hAnsi="Arial Narrow" w:cs="Arial"/>
              </w:rPr>
              <w:t>iii</w:t>
            </w:r>
            <w:proofErr w:type="spellEnd"/>
            <w:r w:rsidRPr="00CB4D95">
              <w:rPr>
                <w:rFonts w:ascii="Arial Narrow" w:eastAsia="Times New Roman" w:hAnsi="Arial Narrow" w:cs="Arial"/>
              </w:rPr>
              <w:t xml:space="preserve">) afiliación y </w:t>
            </w:r>
            <w:proofErr w:type="gramStart"/>
            <w:r w:rsidRPr="00CB4D95">
              <w:rPr>
                <w:rFonts w:ascii="Arial Narrow" w:eastAsia="Times New Roman" w:hAnsi="Arial Narrow" w:cs="Arial"/>
              </w:rPr>
              <w:t>entrada en vigencia</w:t>
            </w:r>
            <w:proofErr w:type="gramEnd"/>
            <w:r w:rsidRPr="00CB4D95">
              <w:rPr>
                <w:rFonts w:ascii="Arial Narrow" w:eastAsia="Times New Roman" w:hAnsi="Arial Narrow" w:cs="Arial"/>
              </w:rPr>
              <w:t xml:space="preserve"> de la cobertura de la Administradora de Riesgos Laborales</w:t>
            </w:r>
            <w:r w:rsidR="00F96D90" w:rsidRPr="00CB4D95">
              <w:rPr>
                <w:rFonts w:ascii="Arial Narrow" w:eastAsia="Times New Roman" w:hAnsi="Arial Narrow" w:cs="Arial"/>
              </w:rPr>
              <w:t>.</w:t>
            </w:r>
          </w:p>
        </w:tc>
      </w:tr>
      <w:tr w:rsidR="00FB2B0D" w:rsidRPr="00CB4D95" w14:paraId="571BF979" w14:textId="77777777" w:rsidTr="0052404F">
        <w:trPr>
          <w:trHeight w:val="66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4BDE3CA" w14:textId="09756D03" w:rsidR="00FB2B0D" w:rsidRPr="00CB4D95" w:rsidRDefault="009375E4" w:rsidP="00FB2B0D">
            <w:pPr>
              <w:rPr>
                <w:rFonts w:ascii="Arial Narrow" w:eastAsia="Arial" w:hAnsi="Arial Narrow" w:cs="Arial"/>
                <w:b/>
              </w:rPr>
            </w:pPr>
            <w:r w:rsidRPr="00CB4D95">
              <w:rPr>
                <w:rFonts w:ascii="Arial Narrow" w:eastAsia="Arial" w:hAnsi="Arial Narrow" w:cs="Arial"/>
                <w:b/>
              </w:rPr>
              <w:t>21</w:t>
            </w:r>
            <w:r w:rsidR="00FB2B0D" w:rsidRPr="00CB4D95">
              <w:rPr>
                <w:rFonts w:ascii="Arial Narrow" w:eastAsia="Arial" w:hAnsi="Arial Narrow" w:cs="Arial"/>
                <w:b/>
              </w:rPr>
              <w:t xml:space="preserve">) </w:t>
            </w:r>
            <w:r w:rsidR="00FB2B0D" w:rsidRPr="00CB4D95">
              <w:rPr>
                <w:rFonts w:ascii="Arial Narrow" w:hAnsi="Arial Narrow"/>
                <w:b/>
              </w:rPr>
              <w:t>Supervisión</w:t>
            </w:r>
          </w:p>
        </w:tc>
        <w:tc>
          <w:tcPr>
            <w:tcW w:w="8442" w:type="dxa"/>
            <w:tcBorders>
              <w:top w:val="single" w:sz="4" w:space="0" w:color="000000"/>
              <w:left w:val="single" w:sz="4" w:space="0" w:color="000000"/>
              <w:bottom w:val="single" w:sz="4" w:space="0" w:color="000000"/>
              <w:right w:val="single" w:sz="18" w:space="0" w:color="000000"/>
            </w:tcBorders>
          </w:tcPr>
          <w:p w14:paraId="4D76927B" w14:textId="77777777" w:rsidR="00E532C2" w:rsidRPr="00CB4D95" w:rsidRDefault="00E532C2" w:rsidP="00E532C2">
            <w:pPr>
              <w:jc w:val="both"/>
              <w:rPr>
                <w:rFonts w:ascii="Arial Narrow" w:hAnsi="Arial Narrow"/>
                <w:color w:val="000000" w:themeColor="text1"/>
              </w:rPr>
            </w:pPr>
            <w:r w:rsidRPr="00CB4D95">
              <w:rPr>
                <w:rFonts w:ascii="Arial Narrow" w:hAnsi="Arial Narrow" w:cs="Arial"/>
                <w:color w:val="000000" w:themeColor="text1"/>
              </w:rPr>
              <w:t>La supervisión de la ejecución y cumplimiento del presente contrato estará a cargo de quien el Ordenador del Gasto designe quien tendrá a su cargo las siguientes atribuciones en el marco de lo dispuesto en los artículos 82 y 83 de la Ley 1474 de 2011</w:t>
            </w:r>
            <w:r w:rsidRPr="00CB4D95">
              <w:rPr>
                <w:rFonts w:ascii="Arial Narrow" w:hAnsi="Arial Narrow"/>
                <w:color w:val="000000" w:themeColor="text1"/>
              </w:rPr>
              <w:t>:</w:t>
            </w:r>
          </w:p>
          <w:p w14:paraId="58DE6507" w14:textId="77777777" w:rsidR="00E532C2" w:rsidRPr="00CB4D95" w:rsidRDefault="00E532C2" w:rsidP="00E532C2">
            <w:pPr>
              <w:jc w:val="both"/>
              <w:rPr>
                <w:rFonts w:ascii="Arial Narrow" w:hAnsi="Arial Narrow"/>
                <w:color w:val="000000" w:themeColor="text1"/>
              </w:rPr>
            </w:pPr>
          </w:p>
          <w:p w14:paraId="66D6B068"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Realizar el seguimiento y control técnico, administrativo, financiero, contable y jurídico a la ejecución del contrato.</w:t>
            </w:r>
          </w:p>
          <w:p w14:paraId="553A7114"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Verificar que el contratista cumpla con el objeto y obligaciones del contrato, en términos de cantidad, calidad y oportunidad de los servicios contratados, conforme a lo estipulado en el presente documento.</w:t>
            </w:r>
          </w:p>
          <w:p w14:paraId="3E10EA4D"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Requerir al contratista sobre el cumplimiento de las obligaciones estipuladas en el presente documento.</w:t>
            </w:r>
          </w:p>
          <w:p w14:paraId="29F9643D"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Suscribir los documentos y actas a que haya lugar durante la ejecución del contrato.</w:t>
            </w:r>
          </w:p>
          <w:p w14:paraId="5F8750F3"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Recibir la correspondencia del contratista y hacer las observaciones que estime convenientes.</w:t>
            </w:r>
          </w:p>
          <w:p w14:paraId="65395D7B"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Solicitar la suscripción de adiciones, prórrogas o modificaciones, previa la debida y detallada sustentación.</w:t>
            </w:r>
          </w:p>
          <w:p w14:paraId="64C42467" w14:textId="77777777" w:rsidR="00E532C2" w:rsidRPr="00CB4D95" w:rsidRDefault="00E532C2">
            <w:pPr>
              <w:pStyle w:val="Textonotapie"/>
              <w:numPr>
                <w:ilvl w:val="0"/>
                <w:numId w:val="38"/>
              </w:numPr>
              <w:jc w:val="both"/>
              <w:rPr>
                <w:rFonts w:ascii="Arial Narrow" w:hAnsi="Arial Narrow" w:cs="Arial"/>
                <w:color w:val="000000" w:themeColor="text1"/>
                <w:sz w:val="22"/>
                <w:szCs w:val="22"/>
              </w:rPr>
            </w:pPr>
            <w:r w:rsidRPr="00CB4D95">
              <w:rPr>
                <w:rFonts w:ascii="Arial Narrow" w:hAnsi="Arial Narrow" w:cs="Arial"/>
                <w:color w:val="000000" w:themeColor="text1"/>
                <w:sz w:val="22"/>
                <w:szCs w:val="22"/>
              </w:rPr>
              <w:t>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w:t>
            </w:r>
          </w:p>
          <w:p w14:paraId="53B572C3"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Estudiar las situaciones particulares e imprevistas que se presenten en desarrollo del contrato, conceptuar sobre su desarrollo general y los requerimientos para su mejor ejecución, manteniendo siempre el equilibrio contractual.</w:t>
            </w:r>
          </w:p>
          <w:p w14:paraId="73007987" w14:textId="77777777" w:rsidR="00E532C2"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s="Arial"/>
                <w:color w:val="000000" w:themeColor="text1"/>
                <w:sz w:val="22"/>
                <w:szCs w:val="22"/>
                <w:lang w:val="es-ES_tradnl"/>
              </w:rPr>
              <w:t>Verificar el cumplimiento de las obligaciones para con el sistema de seguridad social integral y parafiscales, de conformidad con el artículo 23 de la Ley 1150 de 2007</w:t>
            </w:r>
          </w:p>
          <w:p w14:paraId="73D896BE" w14:textId="35C34E02" w:rsidR="00FB2B0D" w:rsidRPr="00CB4D95" w:rsidRDefault="00E532C2">
            <w:pPr>
              <w:pStyle w:val="Textonotapie"/>
              <w:numPr>
                <w:ilvl w:val="0"/>
                <w:numId w:val="38"/>
              </w:numPr>
              <w:jc w:val="both"/>
              <w:rPr>
                <w:rFonts w:ascii="Arial Narrow" w:hAnsi="Arial Narrow" w:cs="Arial"/>
                <w:color w:val="000000" w:themeColor="text1"/>
                <w:sz w:val="22"/>
                <w:szCs w:val="22"/>
                <w:lang w:val="es-ES_tradnl"/>
              </w:rPr>
            </w:pPr>
            <w:r w:rsidRPr="00CB4D95">
              <w:rPr>
                <w:rFonts w:ascii="Arial Narrow" w:hAnsi="Arial Narrow"/>
                <w:color w:val="000000" w:themeColor="text1"/>
                <w:sz w:val="22"/>
                <w:szCs w:val="22"/>
              </w:rPr>
              <w:t>Las demás actividades inherentes a la función desempeñada, conforme a la Ley.</w:t>
            </w:r>
          </w:p>
        </w:tc>
      </w:tr>
      <w:tr w:rsidR="00E658C0" w:rsidRPr="00CB4D95" w14:paraId="1162A7D0" w14:textId="77777777" w:rsidTr="0052404F">
        <w:trPr>
          <w:trHeight w:val="66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6616CF9" w14:textId="6470A9BA" w:rsidR="00E658C0" w:rsidRPr="00CB4D95" w:rsidRDefault="009375E4" w:rsidP="00FB2B0D">
            <w:pPr>
              <w:rPr>
                <w:rFonts w:ascii="Arial Narrow" w:eastAsia="Arial" w:hAnsi="Arial Narrow" w:cs="Arial"/>
                <w:b/>
              </w:rPr>
            </w:pPr>
            <w:r w:rsidRPr="00CB4D95">
              <w:rPr>
                <w:rFonts w:ascii="Arial Narrow" w:eastAsia="Arial" w:hAnsi="Arial Narrow" w:cs="Arial"/>
                <w:b/>
              </w:rPr>
              <w:t xml:space="preserve">22) </w:t>
            </w:r>
            <w:r w:rsidR="00E658C0" w:rsidRPr="00CB4D95">
              <w:rPr>
                <w:rFonts w:ascii="Arial Narrow" w:eastAsia="Arial" w:hAnsi="Arial Narrow" w:cs="Arial"/>
                <w:b/>
              </w:rPr>
              <w:t>Liquidaciones</w:t>
            </w:r>
          </w:p>
        </w:tc>
        <w:tc>
          <w:tcPr>
            <w:tcW w:w="8442" w:type="dxa"/>
            <w:tcBorders>
              <w:top w:val="single" w:sz="4" w:space="0" w:color="000000"/>
              <w:left w:val="single" w:sz="4" w:space="0" w:color="000000"/>
              <w:bottom w:val="single" w:sz="4" w:space="0" w:color="000000"/>
              <w:right w:val="single" w:sz="18" w:space="0" w:color="000000"/>
            </w:tcBorders>
          </w:tcPr>
          <w:p w14:paraId="161FE845" w14:textId="77777777" w:rsidR="00CB4D95" w:rsidRPr="00CB4D95" w:rsidRDefault="00CB4D95" w:rsidP="00CB4D95">
            <w:pPr>
              <w:ind w:right="283"/>
              <w:jc w:val="both"/>
              <w:rPr>
                <w:rFonts w:ascii="Arial Narrow" w:hAnsi="Arial Narrow" w:cs="Arial"/>
                <w:color w:val="000000" w:themeColor="text1"/>
              </w:rPr>
            </w:pPr>
            <w:r w:rsidRPr="00CB4D95">
              <w:rPr>
                <w:rFonts w:ascii="Arial Narrow" w:hAnsi="Arial Narrow" w:cs="Arial"/>
                <w:color w:val="000000" w:themeColor="text1"/>
              </w:rPr>
              <w:t xml:space="preserve">Una vez, cumplidas las obligaciones surgidas del contrato y en los casos del artículo 60 de la Ley 80 de 1993, que fuera modificado parcialmente por el artículo 11 de la Ley 1150 de 2007, es decir, dentro de los cuatro (4) meses siguientes a la fecha de recibo final, o a la expedición del acto administrativo que ordene la terminación, o a la fecha del acuerdo que la disponga, se procede a su liquidación por parte de la ADRES mediante acta en la cual constarán las sumas de dinero recibidas y la contraprestación de éste. </w:t>
            </w:r>
          </w:p>
          <w:p w14:paraId="611E540A" w14:textId="77777777" w:rsidR="00CB4D95" w:rsidRPr="00CB4D95" w:rsidRDefault="00CB4D95" w:rsidP="00CB4D95">
            <w:pPr>
              <w:ind w:right="283"/>
              <w:jc w:val="both"/>
              <w:rPr>
                <w:rFonts w:ascii="Arial Narrow" w:hAnsi="Arial Narrow" w:cs="Arial"/>
                <w:color w:val="000000" w:themeColor="text1"/>
              </w:rPr>
            </w:pPr>
          </w:p>
          <w:p w14:paraId="638AED94" w14:textId="77777777" w:rsidR="00CB4D95" w:rsidRPr="00CB4D95" w:rsidRDefault="00CB4D95" w:rsidP="00CB4D95">
            <w:pPr>
              <w:ind w:right="283"/>
              <w:jc w:val="both"/>
              <w:rPr>
                <w:rFonts w:ascii="Arial Narrow" w:hAnsi="Arial Narrow" w:cs="Arial"/>
                <w:color w:val="000000" w:themeColor="text1"/>
              </w:rPr>
            </w:pPr>
            <w:r w:rsidRPr="00CB4D95">
              <w:rPr>
                <w:rFonts w:ascii="Arial Narrow" w:hAnsi="Arial Narrow" w:cs="Arial"/>
                <w:color w:val="000000" w:themeColor="text1"/>
              </w:rPr>
              <w:t xml:space="preserve">En el acta se hará constar el cumplimiento de las obligaciones a cargo de cada una de las partes, de acuerdo con lo estipulado en el contrato. El acta final de liquidación es suscrita por la ADRES, EL CONTRATISTA y el supervisor del contrato. </w:t>
            </w:r>
          </w:p>
          <w:p w14:paraId="029E63AD" w14:textId="6A3D6142" w:rsidR="00E658C0" w:rsidRPr="00CB4D95" w:rsidRDefault="00CB4D95" w:rsidP="00CB4D95">
            <w:pPr>
              <w:pStyle w:val="Textoindependiente"/>
              <w:ind w:right="283"/>
              <w:jc w:val="both"/>
              <w:rPr>
                <w:rFonts w:ascii="Arial Narrow" w:hAnsi="Arial Narrow"/>
                <w:noProof/>
                <w:color w:val="000000" w:themeColor="text1"/>
                <w:sz w:val="22"/>
                <w:szCs w:val="22"/>
              </w:rPr>
            </w:pPr>
            <w:r w:rsidRPr="00CB4D95">
              <w:rPr>
                <w:rFonts w:ascii="Arial Narrow" w:hAnsi="Arial Narrow"/>
                <w:color w:val="000000" w:themeColor="text1"/>
                <w:sz w:val="22"/>
                <w:szCs w:val="22"/>
              </w:rPr>
              <w:t>De otra parte, si EL CONTRATISTA no se presenta a la liquidación o las partes no llegan a un acuerdo sobre el contenido de esta, será practicada directa y unilateralmente por la ADRES y se adopta mediante acto administrativo motivado susceptible del recurso de reposición, de conformidad con lo preceptuado en el artículo 11 de la Ley 1150 de 2007.</w:t>
            </w:r>
          </w:p>
        </w:tc>
      </w:tr>
      <w:tr w:rsidR="00FB2B0D" w:rsidRPr="00CB4D95" w14:paraId="41F0341A" w14:textId="77777777" w:rsidTr="0052404F">
        <w:trPr>
          <w:trHeight w:val="440"/>
        </w:trPr>
        <w:tc>
          <w:tcPr>
            <w:tcW w:w="1821"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09D3AB5E" w14:textId="24EDAFF0" w:rsidR="00FB2B0D" w:rsidRPr="00CB4D95" w:rsidRDefault="002366C3" w:rsidP="00FB2B0D">
            <w:pPr>
              <w:rPr>
                <w:rFonts w:ascii="Arial Narrow" w:eastAsia="Arial" w:hAnsi="Arial Narrow" w:cs="Arial"/>
                <w:b/>
              </w:rPr>
            </w:pPr>
            <w:r w:rsidRPr="00CB4D95">
              <w:rPr>
                <w:rFonts w:ascii="Arial Narrow" w:eastAsia="Arial" w:hAnsi="Arial Narrow" w:cs="Arial"/>
                <w:b/>
              </w:rPr>
              <w:t>2</w:t>
            </w:r>
            <w:r w:rsidR="009375E4" w:rsidRPr="00CB4D95">
              <w:rPr>
                <w:rFonts w:ascii="Arial Narrow" w:eastAsia="Arial" w:hAnsi="Arial Narrow" w:cs="Arial"/>
                <w:b/>
              </w:rPr>
              <w:t>3</w:t>
            </w:r>
            <w:r w:rsidR="00FB2B0D" w:rsidRPr="00CB4D95">
              <w:rPr>
                <w:rFonts w:ascii="Arial Narrow" w:eastAsia="Arial" w:hAnsi="Arial Narrow" w:cs="Arial"/>
                <w:b/>
              </w:rPr>
              <w:t>) Notificaciones:</w:t>
            </w:r>
          </w:p>
        </w:tc>
        <w:tc>
          <w:tcPr>
            <w:tcW w:w="8442" w:type="dxa"/>
            <w:tcBorders>
              <w:top w:val="single" w:sz="4" w:space="0" w:color="000000"/>
              <w:left w:val="single" w:sz="4" w:space="0" w:color="000000"/>
              <w:bottom w:val="single" w:sz="4" w:space="0" w:color="000000"/>
              <w:right w:val="single" w:sz="18" w:space="0" w:color="000000"/>
            </w:tcBorders>
            <w:vAlign w:val="center"/>
          </w:tcPr>
          <w:p w14:paraId="0638EFEA" w14:textId="07F77B80" w:rsidR="00FB2B0D" w:rsidRPr="00CB4D95" w:rsidRDefault="0011672A" w:rsidP="002F0495">
            <w:pPr>
              <w:pStyle w:val="TableParagraph"/>
              <w:ind w:right="62"/>
              <w:jc w:val="both"/>
              <w:rPr>
                <w:rFonts w:ascii="Arial Narrow" w:hAnsi="Arial Narrow"/>
              </w:rPr>
            </w:pPr>
            <w:r w:rsidRPr="00CB4D95">
              <w:rPr>
                <w:rFonts w:ascii="Arial Narrow" w:hAnsi="Arial Narrow"/>
              </w:rPr>
              <w:t>L</w:t>
            </w:r>
            <w:r w:rsidR="001141A8" w:rsidRPr="00CB4D95">
              <w:rPr>
                <w:rFonts w:ascii="Arial Narrow" w:hAnsi="Arial Narrow"/>
              </w:rPr>
              <w:t>a</w:t>
            </w:r>
            <w:r w:rsidRPr="00CB4D95">
              <w:rPr>
                <w:rFonts w:ascii="Arial Narrow" w:hAnsi="Arial Narrow"/>
              </w:rPr>
              <w:t xml:space="preserve"> </w:t>
            </w:r>
            <w:r w:rsidR="00FB2B0D" w:rsidRPr="00CB4D95">
              <w:rPr>
                <w:rFonts w:ascii="Arial Narrow" w:hAnsi="Arial Narrow"/>
              </w:rPr>
              <w:t>ADRES recibirá notificaciones en la Avenida El Dorado Calle 26 No. 69 – 76</w:t>
            </w:r>
            <w:r w:rsidR="00FB2B0D" w:rsidRPr="00CB4D95">
              <w:rPr>
                <w:rFonts w:ascii="Arial Narrow" w:hAnsi="Arial Narrow"/>
                <w:spacing w:val="1"/>
              </w:rPr>
              <w:t xml:space="preserve"> </w:t>
            </w:r>
            <w:r w:rsidR="00FB2B0D" w:rsidRPr="00CB4D95">
              <w:rPr>
                <w:rFonts w:ascii="Arial Narrow" w:hAnsi="Arial Narrow"/>
              </w:rPr>
              <w:t>Edificio</w:t>
            </w:r>
            <w:r w:rsidR="00FB2B0D" w:rsidRPr="00CB4D95">
              <w:rPr>
                <w:rFonts w:ascii="Arial Narrow" w:hAnsi="Arial Narrow"/>
                <w:spacing w:val="-2"/>
              </w:rPr>
              <w:t xml:space="preserve"> </w:t>
            </w:r>
            <w:r w:rsidR="00FB2B0D" w:rsidRPr="00CB4D95">
              <w:rPr>
                <w:rFonts w:ascii="Arial Narrow" w:hAnsi="Arial Narrow"/>
              </w:rPr>
              <w:t>Elemento</w:t>
            </w:r>
            <w:r w:rsidR="00FB2B0D" w:rsidRPr="00CB4D95">
              <w:rPr>
                <w:rFonts w:ascii="Arial Narrow" w:hAnsi="Arial Narrow"/>
                <w:spacing w:val="-1"/>
              </w:rPr>
              <w:t xml:space="preserve"> </w:t>
            </w:r>
            <w:r w:rsidR="00FB2B0D" w:rsidRPr="00CB4D95">
              <w:rPr>
                <w:rFonts w:ascii="Arial Narrow" w:hAnsi="Arial Narrow"/>
              </w:rPr>
              <w:t>Torre</w:t>
            </w:r>
            <w:r w:rsidR="00FB2B0D" w:rsidRPr="00CB4D95">
              <w:rPr>
                <w:rFonts w:ascii="Arial Narrow" w:hAnsi="Arial Narrow"/>
                <w:spacing w:val="-1"/>
              </w:rPr>
              <w:t xml:space="preserve"> </w:t>
            </w:r>
            <w:r w:rsidR="00FB2B0D" w:rsidRPr="00CB4D95">
              <w:rPr>
                <w:rFonts w:ascii="Arial Narrow" w:hAnsi="Arial Narrow"/>
              </w:rPr>
              <w:t>1</w:t>
            </w:r>
            <w:r w:rsidR="00FB2B0D" w:rsidRPr="00CB4D95">
              <w:rPr>
                <w:rFonts w:ascii="Arial Narrow" w:hAnsi="Arial Narrow"/>
                <w:spacing w:val="-3"/>
              </w:rPr>
              <w:t xml:space="preserve"> </w:t>
            </w:r>
            <w:r w:rsidR="00FB2B0D" w:rsidRPr="00CB4D95">
              <w:rPr>
                <w:rFonts w:ascii="Arial Narrow" w:hAnsi="Arial Narrow"/>
              </w:rPr>
              <w:t>Piso</w:t>
            </w:r>
            <w:r w:rsidR="00FB2B0D" w:rsidRPr="00CB4D95">
              <w:rPr>
                <w:rFonts w:ascii="Arial Narrow" w:hAnsi="Arial Narrow"/>
                <w:spacing w:val="-1"/>
              </w:rPr>
              <w:t xml:space="preserve"> </w:t>
            </w:r>
            <w:r w:rsidR="00FB2B0D" w:rsidRPr="00CB4D95">
              <w:rPr>
                <w:rFonts w:ascii="Arial Narrow" w:hAnsi="Arial Narrow"/>
              </w:rPr>
              <w:t>17,</w:t>
            </w:r>
            <w:r w:rsidR="00FB2B0D" w:rsidRPr="00CB4D95">
              <w:rPr>
                <w:rFonts w:ascii="Arial Narrow" w:hAnsi="Arial Narrow"/>
                <w:spacing w:val="-2"/>
              </w:rPr>
              <w:t xml:space="preserve"> </w:t>
            </w:r>
            <w:r w:rsidR="00FB2B0D" w:rsidRPr="00CB4D95">
              <w:rPr>
                <w:rFonts w:ascii="Arial Narrow" w:hAnsi="Arial Narrow"/>
              </w:rPr>
              <w:t>Código Postal</w:t>
            </w:r>
            <w:r w:rsidR="00FB2B0D" w:rsidRPr="00CB4D95">
              <w:rPr>
                <w:rFonts w:ascii="Arial Narrow" w:hAnsi="Arial Narrow"/>
                <w:spacing w:val="1"/>
              </w:rPr>
              <w:t xml:space="preserve"> </w:t>
            </w:r>
            <w:r w:rsidR="00FB2B0D" w:rsidRPr="00CB4D95">
              <w:rPr>
                <w:rFonts w:ascii="Arial Narrow" w:hAnsi="Arial Narrow"/>
              </w:rPr>
              <w:t>111071.</w:t>
            </w:r>
          </w:p>
          <w:p w14:paraId="51589EFA" w14:textId="77777777" w:rsidR="00FB2B0D" w:rsidRPr="00CB4D95" w:rsidRDefault="00FB2B0D" w:rsidP="00FB2B0D">
            <w:pPr>
              <w:pStyle w:val="TableParagraph"/>
              <w:spacing w:before="2"/>
              <w:rPr>
                <w:rFonts w:ascii="Arial Narrow" w:hAnsi="Arial Narrow"/>
              </w:rPr>
            </w:pPr>
          </w:p>
          <w:p w14:paraId="0BA7DDAF" w14:textId="18AE6C77" w:rsidR="00FB2B0D" w:rsidRPr="00CB4D95" w:rsidRDefault="00FB2B0D" w:rsidP="00FB2B0D">
            <w:pPr>
              <w:jc w:val="both"/>
              <w:rPr>
                <w:rFonts w:ascii="Arial Narrow" w:hAnsi="Arial Narrow"/>
                <w:spacing w:val="-68"/>
              </w:rPr>
            </w:pPr>
            <w:r w:rsidRPr="00CB4D95">
              <w:rPr>
                <w:rFonts w:ascii="Arial Narrow" w:hAnsi="Arial Narrow"/>
                <w:b/>
              </w:rPr>
              <w:t>EL</w:t>
            </w:r>
            <w:r w:rsidRPr="00CB4D95">
              <w:rPr>
                <w:rFonts w:ascii="Arial Narrow" w:hAnsi="Arial Narrow"/>
                <w:b/>
                <w:spacing w:val="1"/>
              </w:rPr>
              <w:t xml:space="preserve"> </w:t>
            </w:r>
            <w:r w:rsidRPr="00CB4D95">
              <w:rPr>
                <w:rFonts w:ascii="Arial Narrow" w:hAnsi="Arial Narrow"/>
                <w:b/>
              </w:rPr>
              <w:t>CONTRATISTA</w:t>
            </w:r>
            <w:r w:rsidRPr="00CB4D95">
              <w:rPr>
                <w:rFonts w:ascii="Arial Narrow" w:hAnsi="Arial Narrow"/>
                <w:b/>
                <w:spacing w:val="1"/>
              </w:rPr>
              <w:t xml:space="preserve"> </w:t>
            </w:r>
            <w:r w:rsidRPr="00CB4D95">
              <w:rPr>
                <w:rFonts w:ascii="Arial Narrow" w:hAnsi="Arial Narrow"/>
              </w:rPr>
              <w:t>autoriza</w:t>
            </w:r>
            <w:r w:rsidRPr="00CB4D95">
              <w:rPr>
                <w:rFonts w:ascii="Arial Narrow" w:hAnsi="Arial Narrow"/>
                <w:spacing w:val="1"/>
              </w:rPr>
              <w:t xml:space="preserve"> </w:t>
            </w:r>
            <w:r w:rsidRPr="00CB4D95">
              <w:rPr>
                <w:rFonts w:ascii="Arial Narrow" w:hAnsi="Arial Narrow"/>
              </w:rPr>
              <w:t>expresamente</w:t>
            </w:r>
            <w:r w:rsidRPr="00CB4D95">
              <w:rPr>
                <w:rFonts w:ascii="Arial Narrow" w:hAnsi="Arial Narrow"/>
                <w:spacing w:val="1"/>
              </w:rPr>
              <w:t xml:space="preserve"> </w:t>
            </w:r>
            <w:r w:rsidRPr="00CB4D95">
              <w:rPr>
                <w:rFonts w:ascii="Arial Narrow" w:hAnsi="Arial Narrow"/>
              </w:rPr>
              <w:t>a</w:t>
            </w:r>
            <w:r w:rsidRPr="00CB4D95">
              <w:rPr>
                <w:rFonts w:ascii="Arial Narrow" w:hAnsi="Arial Narrow"/>
                <w:spacing w:val="1"/>
              </w:rPr>
              <w:t xml:space="preserve"> </w:t>
            </w:r>
            <w:r w:rsidRPr="00CB4D95">
              <w:rPr>
                <w:rFonts w:ascii="Arial Narrow" w:hAnsi="Arial Narrow"/>
                <w:b/>
              </w:rPr>
              <w:t>LA</w:t>
            </w:r>
            <w:r w:rsidRPr="00CB4D95">
              <w:rPr>
                <w:rFonts w:ascii="Arial Narrow" w:hAnsi="Arial Narrow"/>
                <w:b/>
                <w:spacing w:val="1"/>
              </w:rPr>
              <w:t xml:space="preserve"> </w:t>
            </w:r>
            <w:r w:rsidRPr="00CB4D95">
              <w:rPr>
                <w:rFonts w:ascii="Arial Narrow" w:hAnsi="Arial Narrow"/>
                <w:b/>
              </w:rPr>
              <w:t>ADRES</w:t>
            </w:r>
            <w:r w:rsidRPr="00CB4D95">
              <w:rPr>
                <w:rFonts w:ascii="Arial Narrow" w:hAnsi="Arial Narrow"/>
                <w:b/>
                <w:spacing w:val="1"/>
              </w:rPr>
              <w:t xml:space="preserve"> </w:t>
            </w:r>
            <w:r w:rsidRPr="00CB4D95">
              <w:rPr>
                <w:rFonts w:ascii="Arial Narrow" w:hAnsi="Arial Narrow"/>
              </w:rPr>
              <w:t>a</w:t>
            </w:r>
            <w:r w:rsidRPr="00CB4D95">
              <w:rPr>
                <w:rFonts w:ascii="Arial Narrow" w:hAnsi="Arial Narrow"/>
                <w:spacing w:val="1"/>
              </w:rPr>
              <w:t xml:space="preserve"> </w:t>
            </w:r>
            <w:r w:rsidRPr="00CB4D95">
              <w:rPr>
                <w:rFonts w:ascii="Arial Narrow" w:hAnsi="Arial Narrow"/>
              </w:rPr>
              <w:t>remitir</w:t>
            </w:r>
            <w:r w:rsidRPr="00CB4D95">
              <w:rPr>
                <w:rFonts w:ascii="Arial Narrow" w:hAnsi="Arial Narrow"/>
                <w:spacing w:val="-68"/>
              </w:rPr>
              <w:t xml:space="preserve"> </w:t>
            </w:r>
            <w:r w:rsidR="0011672A" w:rsidRPr="00CB4D95">
              <w:rPr>
                <w:rFonts w:ascii="Arial Narrow" w:hAnsi="Arial Narrow"/>
                <w:spacing w:val="-68"/>
              </w:rPr>
              <w:t xml:space="preserve">  </w:t>
            </w:r>
            <w:r w:rsidRPr="00CB4D95">
              <w:rPr>
                <w:rFonts w:ascii="Arial Narrow" w:hAnsi="Arial Narrow"/>
              </w:rPr>
              <w:t>notificaciones</w:t>
            </w:r>
            <w:r w:rsidRPr="00CB4D95">
              <w:rPr>
                <w:rFonts w:ascii="Arial Narrow" w:hAnsi="Arial Narrow"/>
                <w:spacing w:val="-12"/>
              </w:rPr>
              <w:t xml:space="preserve"> </w:t>
            </w:r>
            <w:r w:rsidRPr="00CB4D95">
              <w:rPr>
                <w:rFonts w:ascii="Arial Narrow" w:hAnsi="Arial Narrow"/>
              </w:rPr>
              <w:t>electrónicas</w:t>
            </w:r>
            <w:r w:rsidRPr="00CB4D95">
              <w:rPr>
                <w:rFonts w:ascii="Arial Narrow" w:hAnsi="Arial Narrow"/>
                <w:spacing w:val="-13"/>
              </w:rPr>
              <w:t xml:space="preserve"> </w:t>
            </w:r>
            <w:r w:rsidRPr="00CB4D95">
              <w:rPr>
                <w:rFonts w:ascii="Arial Narrow" w:hAnsi="Arial Narrow"/>
              </w:rPr>
              <w:t>a</w:t>
            </w:r>
            <w:r w:rsidRPr="00CB4D95">
              <w:rPr>
                <w:rFonts w:ascii="Arial Narrow" w:hAnsi="Arial Narrow"/>
                <w:spacing w:val="-13"/>
              </w:rPr>
              <w:t xml:space="preserve"> </w:t>
            </w:r>
            <w:r w:rsidRPr="00CB4D95">
              <w:rPr>
                <w:rFonts w:ascii="Arial Narrow" w:hAnsi="Arial Narrow"/>
              </w:rPr>
              <w:t>través</w:t>
            </w:r>
            <w:r w:rsidRPr="00CB4D95">
              <w:rPr>
                <w:rFonts w:ascii="Arial Narrow" w:hAnsi="Arial Narrow"/>
                <w:spacing w:val="-13"/>
              </w:rPr>
              <w:t xml:space="preserve"> </w:t>
            </w:r>
            <w:r w:rsidRPr="00CB4D95">
              <w:rPr>
                <w:rFonts w:ascii="Arial Narrow" w:hAnsi="Arial Narrow"/>
              </w:rPr>
              <w:t>de</w:t>
            </w:r>
            <w:r w:rsidRPr="00CB4D95">
              <w:rPr>
                <w:rFonts w:ascii="Arial Narrow" w:hAnsi="Arial Narrow"/>
                <w:spacing w:val="-15"/>
              </w:rPr>
              <w:t xml:space="preserve"> </w:t>
            </w:r>
            <w:r w:rsidRPr="00CB4D95">
              <w:rPr>
                <w:rFonts w:ascii="Arial Narrow" w:hAnsi="Arial Narrow"/>
              </w:rPr>
              <w:t>la</w:t>
            </w:r>
            <w:r w:rsidRPr="00CB4D95">
              <w:rPr>
                <w:rFonts w:ascii="Arial Narrow" w:hAnsi="Arial Narrow"/>
                <w:spacing w:val="-12"/>
              </w:rPr>
              <w:t xml:space="preserve"> </w:t>
            </w:r>
            <w:r w:rsidRPr="00CB4D95">
              <w:rPr>
                <w:rFonts w:ascii="Arial Narrow" w:hAnsi="Arial Narrow"/>
              </w:rPr>
              <w:t>plataforma</w:t>
            </w:r>
            <w:r w:rsidRPr="00CB4D95">
              <w:rPr>
                <w:rFonts w:ascii="Arial Narrow" w:hAnsi="Arial Narrow"/>
                <w:spacing w:val="-13"/>
              </w:rPr>
              <w:t xml:space="preserve"> </w:t>
            </w:r>
            <w:r w:rsidRPr="00CB4D95">
              <w:rPr>
                <w:rFonts w:ascii="Arial Narrow" w:hAnsi="Arial Narrow"/>
              </w:rPr>
              <w:t>SECOP</w:t>
            </w:r>
            <w:r w:rsidRPr="00CB4D95">
              <w:rPr>
                <w:rFonts w:ascii="Arial Narrow" w:hAnsi="Arial Narrow"/>
                <w:spacing w:val="-13"/>
              </w:rPr>
              <w:t xml:space="preserve"> </w:t>
            </w:r>
            <w:r w:rsidRPr="00CB4D95">
              <w:rPr>
                <w:rFonts w:ascii="Arial Narrow" w:hAnsi="Arial Narrow"/>
              </w:rPr>
              <w:t>II,</w:t>
            </w:r>
            <w:r w:rsidRPr="00CB4D95">
              <w:rPr>
                <w:rFonts w:ascii="Arial Narrow" w:hAnsi="Arial Narrow"/>
                <w:spacing w:val="-12"/>
              </w:rPr>
              <w:t xml:space="preserve"> </w:t>
            </w:r>
            <w:r w:rsidRPr="00CB4D95">
              <w:rPr>
                <w:rFonts w:ascii="Arial Narrow" w:hAnsi="Arial Narrow"/>
              </w:rPr>
              <w:t>en</w:t>
            </w:r>
            <w:r w:rsidRPr="00CB4D95">
              <w:rPr>
                <w:rFonts w:ascii="Arial Narrow" w:hAnsi="Arial Narrow"/>
                <w:spacing w:val="-12"/>
              </w:rPr>
              <w:t xml:space="preserve"> </w:t>
            </w:r>
            <w:r w:rsidRPr="00CB4D95">
              <w:rPr>
                <w:rFonts w:ascii="Arial Narrow" w:hAnsi="Arial Narrow"/>
              </w:rPr>
              <w:t>los</w:t>
            </w:r>
            <w:r w:rsidRPr="00CB4D95">
              <w:rPr>
                <w:rFonts w:ascii="Arial Narrow" w:hAnsi="Arial Narrow"/>
                <w:spacing w:val="-14"/>
              </w:rPr>
              <w:t xml:space="preserve"> </w:t>
            </w:r>
            <w:r w:rsidRPr="00CB4D95">
              <w:rPr>
                <w:rFonts w:ascii="Arial Narrow" w:hAnsi="Arial Narrow"/>
              </w:rPr>
              <w:t>términos</w:t>
            </w:r>
            <w:r w:rsidRPr="00CB4D95">
              <w:rPr>
                <w:rFonts w:ascii="Arial Narrow" w:hAnsi="Arial Narrow"/>
                <w:spacing w:val="-68"/>
              </w:rPr>
              <w:t xml:space="preserve"> </w:t>
            </w:r>
            <w:r w:rsidRPr="00CB4D95">
              <w:rPr>
                <w:rFonts w:ascii="Arial Narrow" w:hAnsi="Arial Narrow"/>
              </w:rPr>
              <w:t>establecidos</w:t>
            </w:r>
            <w:r w:rsidRPr="00CB4D95">
              <w:rPr>
                <w:rFonts w:ascii="Arial Narrow" w:hAnsi="Arial Narrow"/>
                <w:spacing w:val="-9"/>
              </w:rPr>
              <w:t xml:space="preserve"> </w:t>
            </w:r>
            <w:r w:rsidRPr="00CB4D95">
              <w:rPr>
                <w:rFonts w:ascii="Arial Narrow" w:hAnsi="Arial Narrow"/>
              </w:rPr>
              <w:t>en</w:t>
            </w:r>
            <w:r w:rsidRPr="00CB4D95">
              <w:rPr>
                <w:rFonts w:ascii="Arial Narrow" w:hAnsi="Arial Narrow"/>
                <w:spacing w:val="-7"/>
              </w:rPr>
              <w:t xml:space="preserve"> </w:t>
            </w:r>
            <w:r w:rsidRPr="00CB4D95">
              <w:rPr>
                <w:rFonts w:ascii="Arial Narrow" w:hAnsi="Arial Narrow"/>
              </w:rPr>
              <w:t>la</w:t>
            </w:r>
            <w:r w:rsidRPr="00CB4D95">
              <w:rPr>
                <w:rFonts w:ascii="Arial Narrow" w:hAnsi="Arial Narrow"/>
                <w:spacing w:val="-4"/>
              </w:rPr>
              <w:t xml:space="preserve"> </w:t>
            </w:r>
            <w:r w:rsidRPr="00CB4D95">
              <w:rPr>
                <w:rFonts w:ascii="Arial Narrow" w:hAnsi="Arial Narrow"/>
              </w:rPr>
              <w:t>Ley</w:t>
            </w:r>
            <w:r w:rsidRPr="00CB4D95">
              <w:rPr>
                <w:rFonts w:ascii="Arial Narrow" w:hAnsi="Arial Narrow"/>
                <w:spacing w:val="-8"/>
              </w:rPr>
              <w:t xml:space="preserve"> </w:t>
            </w:r>
            <w:r w:rsidRPr="00CB4D95">
              <w:rPr>
                <w:rFonts w:ascii="Arial Narrow" w:hAnsi="Arial Narrow"/>
              </w:rPr>
              <w:t>527</w:t>
            </w:r>
            <w:r w:rsidRPr="00CB4D95">
              <w:rPr>
                <w:rFonts w:ascii="Arial Narrow" w:hAnsi="Arial Narrow"/>
                <w:spacing w:val="-7"/>
              </w:rPr>
              <w:t xml:space="preserve"> </w:t>
            </w:r>
            <w:r w:rsidRPr="00CB4D95">
              <w:rPr>
                <w:rFonts w:ascii="Arial Narrow" w:hAnsi="Arial Narrow"/>
              </w:rPr>
              <w:t>de</w:t>
            </w:r>
            <w:r w:rsidRPr="00CB4D95">
              <w:rPr>
                <w:rFonts w:ascii="Arial Narrow" w:hAnsi="Arial Narrow"/>
                <w:spacing w:val="-8"/>
              </w:rPr>
              <w:t xml:space="preserve"> </w:t>
            </w:r>
            <w:r w:rsidRPr="00CB4D95">
              <w:rPr>
                <w:rFonts w:ascii="Arial Narrow" w:hAnsi="Arial Narrow"/>
              </w:rPr>
              <w:t>1999</w:t>
            </w:r>
            <w:r w:rsidRPr="00CB4D95">
              <w:rPr>
                <w:rFonts w:ascii="Arial Narrow" w:hAnsi="Arial Narrow"/>
                <w:spacing w:val="-7"/>
              </w:rPr>
              <w:t xml:space="preserve"> </w:t>
            </w:r>
            <w:r w:rsidRPr="00CB4D95">
              <w:rPr>
                <w:rFonts w:ascii="Arial Narrow" w:hAnsi="Arial Narrow"/>
              </w:rPr>
              <w:t>así</w:t>
            </w:r>
            <w:r w:rsidRPr="00CB4D95">
              <w:rPr>
                <w:rFonts w:ascii="Arial Narrow" w:hAnsi="Arial Narrow"/>
                <w:spacing w:val="-5"/>
              </w:rPr>
              <w:t xml:space="preserve"> </w:t>
            </w:r>
            <w:r w:rsidRPr="00CB4D95">
              <w:rPr>
                <w:rFonts w:ascii="Arial Narrow" w:hAnsi="Arial Narrow"/>
              </w:rPr>
              <w:t>como</w:t>
            </w:r>
            <w:r w:rsidRPr="00CB4D95">
              <w:rPr>
                <w:rFonts w:ascii="Arial Narrow" w:hAnsi="Arial Narrow"/>
                <w:spacing w:val="-6"/>
              </w:rPr>
              <w:t xml:space="preserve"> </w:t>
            </w:r>
            <w:r w:rsidRPr="00CB4D95">
              <w:rPr>
                <w:rFonts w:ascii="Arial Narrow" w:hAnsi="Arial Narrow"/>
              </w:rPr>
              <w:t>en</w:t>
            </w:r>
            <w:r w:rsidRPr="00CB4D95">
              <w:rPr>
                <w:rFonts w:ascii="Arial Narrow" w:hAnsi="Arial Narrow"/>
                <w:spacing w:val="-5"/>
              </w:rPr>
              <w:t xml:space="preserve"> </w:t>
            </w:r>
            <w:r w:rsidRPr="00CB4D95">
              <w:rPr>
                <w:rFonts w:ascii="Arial Narrow" w:hAnsi="Arial Narrow"/>
              </w:rPr>
              <w:t>los</w:t>
            </w:r>
            <w:r w:rsidRPr="00CB4D95">
              <w:rPr>
                <w:rFonts w:ascii="Arial Narrow" w:hAnsi="Arial Narrow"/>
                <w:spacing w:val="-9"/>
              </w:rPr>
              <w:t xml:space="preserve"> </w:t>
            </w:r>
            <w:r w:rsidRPr="00CB4D95">
              <w:rPr>
                <w:rFonts w:ascii="Arial Narrow" w:hAnsi="Arial Narrow"/>
              </w:rPr>
              <w:t>términos</w:t>
            </w:r>
            <w:r w:rsidRPr="00CB4D95">
              <w:rPr>
                <w:rFonts w:ascii="Arial Narrow" w:hAnsi="Arial Narrow"/>
                <w:spacing w:val="-8"/>
              </w:rPr>
              <w:t xml:space="preserve"> </w:t>
            </w:r>
            <w:r w:rsidRPr="00CB4D95">
              <w:rPr>
                <w:rFonts w:ascii="Arial Narrow" w:hAnsi="Arial Narrow"/>
              </w:rPr>
              <w:t>y</w:t>
            </w:r>
            <w:r w:rsidRPr="00CB4D95">
              <w:rPr>
                <w:rFonts w:ascii="Arial Narrow" w:hAnsi="Arial Narrow"/>
                <w:spacing w:val="-6"/>
              </w:rPr>
              <w:t xml:space="preserve"> </w:t>
            </w:r>
            <w:r w:rsidRPr="00CB4D95">
              <w:rPr>
                <w:rFonts w:ascii="Arial Narrow" w:hAnsi="Arial Narrow"/>
              </w:rPr>
              <w:t>condiciones</w:t>
            </w:r>
            <w:r w:rsidRPr="00CB4D95">
              <w:rPr>
                <w:rFonts w:ascii="Arial Narrow" w:hAnsi="Arial Narrow"/>
                <w:spacing w:val="-8"/>
              </w:rPr>
              <w:t xml:space="preserve"> </w:t>
            </w:r>
            <w:r w:rsidRPr="00CB4D95">
              <w:rPr>
                <w:rFonts w:ascii="Arial Narrow" w:hAnsi="Arial Narrow"/>
              </w:rPr>
              <w:t>de</w:t>
            </w:r>
            <w:r w:rsidRPr="00CB4D95">
              <w:rPr>
                <w:rFonts w:ascii="Arial Narrow" w:hAnsi="Arial Narrow"/>
                <w:spacing w:val="-68"/>
              </w:rPr>
              <w:t xml:space="preserve"> </w:t>
            </w:r>
            <w:r w:rsidRPr="00CB4D95">
              <w:rPr>
                <w:rFonts w:ascii="Arial Narrow" w:hAnsi="Arial Narrow"/>
              </w:rPr>
              <w:t>uso</w:t>
            </w:r>
            <w:r w:rsidRPr="00CB4D95">
              <w:rPr>
                <w:rFonts w:ascii="Arial Narrow" w:hAnsi="Arial Narrow"/>
                <w:spacing w:val="-3"/>
              </w:rPr>
              <w:t xml:space="preserve"> </w:t>
            </w:r>
            <w:r w:rsidRPr="00CB4D95">
              <w:rPr>
                <w:rFonts w:ascii="Arial Narrow" w:hAnsi="Arial Narrow"/>
              </w:rPr>
              <w:t>del SECOP</w:t>
            </w:r>
            <w:r w:rsidRPr="00CB4D95">
              <w:rPr>
                <w:rFonts w:ascii="Arial Narrow" w:hAnsi="Arial Narrow"/>
                <w:spacing w:val="1"/>
              </w:rPr>
              <w:t xml:space="preserve"> </w:t>
            </w:r>
            <w:r w:rsidRPr="00CB4D95">
              <w:rPr>
                <w:rFonts w:ascii="Arial Narrow" w:hAnsi="Arial Narrow"/>
              </w:rPr>
              <w:t>II. Sin</w:t>
            </w:r>
            <w:r w:rsidRPr="00CB4D95">
              <w:rPr>
                <w:rFonts w:ascii="Arial Narrow" w:hAnsi="Arial Narrow"/>
                <w:spacing w:val="1"/>
              </w:rPr>
              <w:t xml:space="preserve"> </w:t>
            </w:r>
            <w:r w:rsidRPr="00CB4D95">
              <w:rPr>
                <w:rFonts w:ascii="Arial Narrow" w:hAnsi="Arial Narrow"/>
              </w:rPr>
              <w:t>perjuicio</w:t>
            </w:r>
            <w:r w:rsidRPr="00CB4D95">
              <w:rPr>
                <w:rFonts w:ascii="Arial Narrow" w:hAnsi="Arial Narrow"/>
                <w:spacing w:val="1"/>
              </w:rPr>
              <w:t xml:space="preserve"> </w:t>
            </w:r>
            <w:r w:rsidRPr="00CB4D95">
              <w:rPr>
                <w:rFonts w:ascii="Arial Narrow" w:hAnsi="Arial Narrow"/>
              </w:rPr>
              <w:t>de</w:t>
            </w:r>
            <w:r w:rsidRPr="00CB4D95">
              <w:rPr>
                <w:rFonts w:ascii="Arial Narrow" w:hAnsi="Arial Narrow"/>
                <w:spacing w:val="1"/>
              </w:rPr>
              <w:t xml:space="preserve"> </w:t>
            </w:r>
            <w:r w:rsidRPr="00CB4D95">
              <w:rPr>
                <w:rFonts w:ascii="Arial Narrow" w:hAnsi="Arial Narrow"/>
              </w:rPr>
              <w:t>lo</w:t>
            </w:r>
            <w:r w:rsidRPr="00CB4D95">
              <w:rPr>
                <w:rFonts w:ascii="Arial Narrow" w:hAnsi="Arial Narrow"/>
                <w:spacing w:val="1"/>
              </w:rPr>
              <w:t xml:space="preserve"> </w:t>
            </w:r>
            <w:r w:rsidRPr="00CB4D95">
              <w:rPr>
                <w:rFonts w:ascii="Arial Narrow" w:hAnsi="Arial Narrow"/>
              </w:rPr>
              <w:t>anterior,</w:t>
            </w:r>
            <w:r w:rsidRPr="00CB4D95">
              <w:rPr>
                <w:rFonts w:ascii="Arial Narrow" w:hAnsi="Arial Narrow"/>
                <w:spacing w:val="1"/>
              </w:rPr>
              <w:t xml:space="preserve"> </w:t>
            </w:r>
            <w:r w:rsidRPr="00CB4D95">
              <w:rPr>
                <w:rFonts w:ascii="Arial Narrow" w:hAnsi="Arial Narrow"/>
                <w:b/>
              </w:rPr>
              <w:t>EL</w:t>
            </w:r>
            <w:r w:rsidRPr="00CB4D95">
              <w:rPr>
                <w:rFonts w:ascii="Arial Narrow" w:hAnsi="Arial Narrow"/>
                <w:b/>
                <w:spacing w:val="1"/>
              </w:rPr>
              <w:t xml:space="preserve"> </w:t>
            </w:r>
            <w:r w:rsidRPr="00CB4D95">
              <w:rPr>
                <w:rFonts w:ascii="Arial Narrow" w:hAnsi="Arial Narrow"/>
                <w:b/>
              </w:rPr>
              <w:t>CONTRATISTA</w:t>
            </w:r>
            <w:r w:rsidRPr="00CB4D95">
              <w:rPr>
                <w:rFonts w:ascii="Arial Narrow" w:hAnsi="Arial Narrow"/>
                <w:b/>
                <w:spacing w:val="1"/>
              </w:rPr>
              <w:t xml:space="preserve"> </w:t>
            </w:r>
            <w:r w:rsidRPr="00CB4D95">
              <w:rPr>
                <w:rFonts w:ascii="Arial Narrow" w:hAnsi="Arial Narrow"/>
              </w:rPr>
              <w:t>manifiesta</w:t>
            </w:r>
            <w:r w:rsidRPr="00CB4D95">
              <w:rPr>
                <w:rFonts w:ascii="Arial Narrow" w:hAnsi="Arial Narrow"/>
                <w:spacing w:val="1"/>
              </w:rPr>
              <w:t xml:space="preserve"> </w:t>
            </w:r>
            <w:r w:rsidRPr="00CB4D95">
              <w:rPr>
                <w:rFonts w:ascii="Arial Narrow" w:hAnsi="Arial Narrow"/>
              </w:rPr>
              <w:t>que</w:t>
            </w:r>
            <w:r w:rsidRPr="00CB4D95">
              <w:rPr>
                <w:rFonts w:ascii="Arial Narrow" w:hAnsi="Arial Narrow"/>
                <w:spacing w:val="1"/>
              </w:rPr>
              <w:t xml:space="preserve"> </w:t>
            </w:r>
            <w:r w:rsidRPr="00CB4D95">
              <w:rPr>
                <w:rFonts w:ascii="Arial Narrow" w:hAnsi="Arial Narrow"/>
              </w:rPr>
              <w:t>recibirá</w:t>
            </w:r>
            <w:r w:rsidRPr="00CB4D95">
              <w:rPr>
                <w:rFonts w:ascii="Arial Narrow" w:hAnsi="Arial Narrow"/>
                <w:spacing w:val="-68"/>
              </w:rPr>
              <w:t xml:space="preserve"> </w:t>
            </w:r>
            <w:r w:rsidRPr="00CB4D95">
              <w:rPr>
                <w:rFonts w:ascii="Arial Narrow" w:hAnsi="Arial Narrow"/>
              </w:rPr>
              <w:t>notificaciones en las direcciones físicas y/o electrónicas registradas en la</w:t>
            </w:r>
            <w:r w:rsidRPr="00CB4D95">
              <w:rPr>
                <w:rFonts w:ascii="Arial Narrow" w:hAnsi="Arial Narrow"/>
                <w:spacing w:val="1"/>
              </w:rPr>
              <w:t xml:space="preserve"> </w:t>
            </w:r>
            <w:r w:rsidRPr="00CB4D95">
              <w:rPr>
                <w:rFonts w:ascii="Arial Narrow" w:hAnsi="Arial Narrow"/>
              </w:rPr>
              <w:t>plataforma SECOP II, y/o en el documento denominado SIGEP, y/o en los</w:t>
            </w:r>
            <w:r w:rsidRPr="00CB4D95">
              <w:rPr>
                <w:rFonts w:ascii="Arial Narrow" w:hAnsi="Arial Narrow"/>
                <w:spacing w:val="1"/>
              </w:rPr>
              <w:t xml:space="preserve"> </w:t>
            </w:r>
            <w:r w:rsidRPr="00CB4D95">
              <w:rPr>
                <w:rFonts w:ascii="Arial Narrow" w:hAnsi="Arial Narrow"/>
              </w:rPr>
              <w:t>documentos emitidos por las Cámaras de Comercio respectivas, y/o en los</w:t>
            </w:r>
            <w:r w:rsidRPr="00CB4D95">
              <w:rPr>
                <w:rFonts w:ascii="Arial Narrow" w:hAnsi="Arial Narrow"/>
                <w:spacing w:val="1"/>
              </w:rPr>
              <w:t xml:space="preserve"> </w:t>
            </w:r>
            <w:r w:rsidRPr="00CB4D95">
              <w:rPr>
                <w:rFonts w:ascii="Arial Narrow" w:hAnsi="Arial Narrow"/>
              </w:rPr>
              <w:t>demás documentos a los que tenga acceso la ADRES y que hayan sido</w:t>
            </w:r>
            <w:r w:rsidRPr="00CB4D95">
              <w:rPr>
                <w:rFonts w:ascii="Arial Narrow" w:hAnsi="Arial Narrow"/>
                <w:spacing w:val="1"/>
              </w:rPr>
              <w:t xml:space="preserve"> </w:t>
            </w:r>
            <w:r w:rsidRPr="00CB4D95">
              <w:rPr>
                <w:rFonts w:ascii="Arial Narrow" w:hAnsi="Arial Narrow"/>
              </w:rPr>
              <w:t>aportados</w:t>
            </w:r>
            <w:r w:rsidRPr="00CB4D95">
              <w:rPr>
                <w:rFonts w:ascii="Arial Narrow" w:hAnsi="Arial Narrow"/>
                <w:spacing w:val="-11"/>
              </w:rPr>
              <w:t xml:space="preserve"> </w:t>
            </w:r>
            <w:r w:rsidRPr="00CB4D95">
              <w:rPr>
                <w:rFonts w:ascii="Arial Narrow" w:hAnsi="Arial Narrow"/>
              </w:rPr>
              <w:t>por</w:t>
            </w:r>
            <w:r w:rsidRPr="00CB4D95">
              <w:rPr>
                <w:rFonts w:ascii="Arial Narrow" w:hAnsi="Arial Narrow"/>
                <w:spacing w:val="-9"/>
              </w:rPr>
              <w:t xml:space="preserve"> </w:t>
            </w:r>
            <w:r w:rsidRPr="00CB4D95">
              <w:rPr>
                <w:rFonts w:ascii="Arial Narrow" w:hAnsi="Arial Narrow"/>
              </w:rPr>
              <w:t>el</w:t>
            </w:r>
            <w:r w:rsidRPr="00CB4D95">
              <w:rPr>
                <w:rFonts w:ascii="Arial Narrow" w:hAnsi="Arial Narrow"/>
                <w:spacing w:val="-10"/>
              </w:rPr>
              <w:t xml:space="preserve"> </w:t>
            </w:r>
            <w:r w:rsidRPr="00CB4D95">
              <w:rPr>
                <w:rFonts w:ascii="Arial Narrow" w:hAnsi="Arial Narrow"/>
              </w:rPr>
              <w:t>contratista.</w:t>
            </w:r>
            <w:r w:rsidRPr="00CB4D95">
              <w:rPr>
                <w:rFonts w:ascii="Arial Narrow" w:hAnsi="Arial Narrow"/>
                <w:spacing w:val="-9"/>
              </w:rPr>
              <w:t xml:space="preserve"> </w:t>
            </w:r>
            <w:r w:rsidRPr="00CB4D95">
              <w:rPr>
                <w:rFonts w:ascii="Arial Narrow" w:hAnsi="Arial Narrow"/>
              </w:rPr>
              <w:t>En</w:t>
            </w:r>
            <w:r w:rsidRPr="00CB4D95">
              <w:rPr>
                <w:rFonts w:ascii="Arial Narrow" w:hAnsi="Arial Narrow"/>
                <w:spacing w:val="-9"/>
              </w:rPr>
              <w:t xml:space="preserve"> </w:t>
            </w:r>
            <w:r w:rsidRPr="00CB4D95">
              <w:rPr>
                <w:rFonts w:ascii="Arial Narrow" w:hAnsi="Arial Narrow"/>
              </w:rPr>
              <w:t>todo</w:t>
            </w:r>
            <w:r w:rsidRPr="00CB4D95">
              <w:rPr>
                <w:rFonts w:ascii="Arial Narrow" w:hAnsi="Arial Narrow"/>
                <w:spacing w:val="-9"/>
              </w:rPr>
              <w:t xml:space="preserve"> </w:t>
            </w:r>
            <w:r w:rsidRPr="00CB4D95">
              <w:rPr>
                <w:rFonts w:ascii="Arial Narrow" w:hAnsi="Arial Narrow"/>
              </w:rPr>
              <w:t>caso</w:t>
            </w:r>
            <w:r w:rsidRPr="00CB4D95">
              <w:rPr>
                <w:rFonts w:ascii="Arial Narrow" w:hAnsi="Arial Narrow"/>
                <w:spacing w:val="-11"/>
              </w:rPr>
              <w:t xml:space="preserve"> </w:t>
            </w:r>
            <w:r w:rsidRPr="00CB4D95">
              <w:rPr>
                <w:rFonts w:ascii="Arial Narrow" w:hAnsi="Arial Narrow"/>
              </w:rPr>
              <w:t>el(la)</w:t>
            </w:r>
            <w:r w:rsidRPr="00CB4D95">
              <w:rPr>
                <w:rFonts w:ascii="Arial Narrow" w:hAnsi="Arial Narrow"/>
                <w:spacing w:val="-7"/>
              </w:rPr>
              <w:t xml:space="preserve"> </w:t>
            </w:r>
            <w:r w:rsidRPr="00CB4D95">
              <w:rPr>
                <w:rFonts w:ascii="Arial Narrow" w:hAnsi="Arial Narrow"/>
              </w:rPr>
              <w:t>contratista</w:t>
            </w:r>
            <w:r w:rsidRPr="00CB4D95">
              <w:rPr>
                <w:rFonts w:ascii="Arial Narrow" w:hAnsi="Arial Narrow"/>
                <w:spacing w:val="-9"/>
              </w:rPr>
              <w:t xml:space="preserve"> </w:t>
            </w:r>
            <w:r w:rsidRPr="00CB4D95">
              <w:rPr>
                <w:rFonts w:ascii="Arial Narrow" w:hAnsi="Arial Narrow"/>
              </w:rPr>
              <w:t>se</w:t>
            </w:r>
            <w:r w:rsidRPr="00CB4D95">
              <w:rPr>
                <w:rFonts w:ascii="Arial Narrow" w:hAnsi="Arial Narrow"/>
                <w:spacing w:val="-9"/>
              </w:rPr>
              <w:t xml:space="preserve"> </w:t>
            </w:r>
            <w:r w:rsidRPr="00CB4D95">
              <w:rPr>
                <w:rFonts w:ascii="Arial Narrow" w:hAnsi="Arial Narrow"/>
              </w:rPr>
              <w:t>obliga</w:t>
            </w:r>
            <w:r w:rsidRPr="00CB4D95">
              <w:rPr>
                <w:rFonts w:ascii="Arial Narrow" w:hAnsi="Arial Narrow"/>
                <w:spacing w:val="-9"/>
              </w:rPr>
              <w:t xml:space="preserve"> </w:t>
            </w:r>
            <w:r w:rsidRPr="00CB4D95">
              <w:rPr>
                <w:rFonts w:ascii="Arial Narrow" w:hAnsi="Arial Narrow"/>
              </w:rPr>
              <w:t>para</w:t>
            </w:r>
            <w:r w:rsidRPr="00CB4D95">
              <w:rPr>
                <w:rFonts w:ascii="Arial Narrow" w:hAnsi="Arial Narrow"/>
                <w:spacing w:val="-9"/>
              </w:rPr>
              <w:t xml:space="preserve"> </w:t>
            </w:r>
            <w:r w:rsidRPr="00CB4D95">
              <w:rPr>
                <w:rFonts w:ascii="Arial Narrow" w:hAnsi="Arial Narrow"/>
              </w:rPr>
              <w:t>con la ADRES, a mantener actualizados los datos de que trata el presente numeral.</w:t>
            </w:r>
          </w:p>
        </w:tc>
      </w:tr>
    </w:tbl>
    <w:p w14:paraId="6ED139CC" w14:textId="77777777" w:rsidR="00B46B86" w:rsidRPr="00F96D90" w:rsidRDefault="00B46B86" w:rsidP="004037FE">
      <w:pPr>
        <w:spacing w:line="240" w:lineRule="auto"/>
        <w:jc w:val="both"/>
        <w:rPr>
          <w:rFonts w:ascii="Verdana" w:eastAsia="Arial" w:hAnsi="Verdana" w:cs="Arial"/>
          <w:sz w:val="20"/>
          <w:szCs w:val="20"/>
        </w:rPr>
      </w:pPr>
    </w:p>
    <w:sectPr w:rsidR="00B46B86" w:rsidRPr="00F96D90" w:rsidSect="004037FE">
      <w:headerReference w:type="even" r:id="rId9"/>
      <w:headerReference w:type="default" r:id="rId10"/>
      <w:footerReference w:type="even" r:id="rId11"/>
      <w:footerReference w:type="default" r:id="rId12"/>
      <w:headerReference w:type="first" r:id="rId13"/>
      <w:footerReference w:type="first" r:id="rId14"/>
      <w:pgSz w:w="12240" w:h="15840" w:code="1"/>
      <w:pgMar w:top="425" w:right="1701" w:bottom="992" w:left="1701" w:header="425" w:footer="112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C161F" w14:textId="77777777" w:rsidR="003619D0" w:rsidRDefault="003619D0">
      <w:pPr>
        <w:spacing w:after="0" w:line="240" w:lineRule="auto"/>
      </w:pPr>
      <w:r>
        <w:separator/>
      </w:r>
    </w:p>
  </w:endnote>
  <w:endnote w:type="continuationSeparator" w:id="0">
    <w:p w14:paraId="46FD0106" w14:textId="77777777" w:rsidR="003619D0" w:rsidRDefault="00361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385E5" w14:textId="77777777" w:rsidR="00A436A0" w:rsidRDefault="00A436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62F9C" w14:textId="77777777" w:rsidR="00B46B86" w:rsidRDefault="00B46B86">
    <w:pPr>
      <w:pBdr>
        <w:top w:val="nil"/>
        <w:left w:val="nil"/>
        <w:bottom w:val="nil"/>
        <w:right w:val="nil"/>
        <w:between w:val="nil"/>
      </w:pBdr>
      <w:tabs>
        <w:tab w:val="center" w:pos="4419"/>
        <w:tab w:val="right" w:pos="8838"/>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7D945" w14:textId="77777777" w:rsidR="00A436A0" w:rsidRDefault="00A436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47EE5" w14:textId="77777777" w:rsidR="003619D0" w:rsidRDefault="003619D0">
      <w:pPr>
        <w:spacing w:after="0" w:line="240" w:lineRule="auto"/>
      </w:pPr>
      <w:r>
        <w:separator/>
      </w:r>
    </w:p>
  </w:footnote>
  <w:footnote w:type="continuationSeparator" w:id="0">
    <w:p w14:paraId="3AC9BB22" w14:textId="77777777" w:rsidR="003619D0" w:rsidRDefault="003619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1199E" w14:textId="77777777" w:rsidR="00A436A0" w:rsidRDefault="00A436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40894" w14:textId="7A998D2C" w:rsidR="00B46B86" w:rsidRDefault="00B46B86">
    <w:pPr>
      <w:pBdr>
        <w:top w:val="nil"/>
        <w:left w:val="nil"/>
        <w:bottom w:val="nil"/>
        <w:right w:val="nil"/>
        <w:between w:val="nil"/>
      </w:pBdr>
      <w:tabs>
        <w:tab w:val="left" w:pos="1035"/>
      </w:tabs>
      <w:spacing w:after="0" w:line="240" w:lineRule="auto"/>
      <w:rPr>
        <w:color w:val="000000"/>
      </w:rPr>
    </w:pPr>
  </w:p>
  <w:p w14:paraId="78500271" w14:textId="26747225" w:rsidR="001C7841" w:rsidRPr="00F96D90" w:rsidRDefault="001C7841">
    <w:pPr>
      <w:pBdr>
        <w:top w:val="nil"/>
        <w:left w:val="nil"/>
        <w:bottom w:val="nil"/>
        <w:right w:val="nil"/>
        <w:between w:val="nil"/>
      </w:pBdr>
      <w:tabs>
        <w:tab w:val="center" w:pos="4419"/>
        <w:tab w:val="right" w:pos="8838"/>
      </w:tabs>
      <w:spacing w:after="0" w:line="240" w:lineRule="auto"/>
      <w:ind w:left="1080"/>
      <w:rPr>
        <w:rFonts w:ascii="Verdana" w:eastAsia="Arial" w:hAnsi="Verdana" w:cs="Arial"/>
        <w:color w:val="000000"/>
        <w:sz w:val="16"/>
        <w:szCs w:val="16"/>
      </w:rPr>
    </w:pPr>
  </w:p>
  <w:tbl>
    <w:tblPr>
      <w:tblStyle w:val="Tablaconcuadrcula1"/>
      <w:tblW w:w="5801" w:type="pct"/>
      <w:tblInd w:w="-572"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215"/>
      <w:gridCol w:w="1613"/>
      <w:gridCol w:w="3253"/>
      <w:gridCol w:w="1149"/>
      <w:gridCol w:w="2012"/>
    </w:tblGrid>
    <w:tr w:rsidR="00233B14" w:rsidRPr="00F96D90" w14:paraId="5078B569" w14:textId="77777777" w:rsidTr="00105463">
      <w:trPr>
        <w:trHeight w:val="267"/>
      </w:trPr>
      <w:tc>
        <w:tcPr>
          <w:tcW w:w="1081" w:type="pct"/>
          <w:vMerge w:val="restart"/>
          <w:tcBorders>
            <w:top w:val="single" w:sz="4" w:space="0" w:color="A6A6A6"/>
            <w:left w:val="single" w:sz="4" w:space="0" w:color="A6A6A6"/>
            <w:right w:val="single" w:sz="4" w:space="0" w:color="A6A6A6"/>
          </w:tcBorders>
          <w:vAlign w:val="center"/>
        </w:tcPr>
        <w:p w14:paraId="75C3F88A" w14:textId="77777777" w:rsidR="00233B14" w:rsidRPr="00F96D90" w:rsidRDefault="00233B14" w:rsidP="00FB2B0D">
          <w:pPr>
            <w:jc w:val="center"/>
            <w:rPr>
              <w:rFonts w:ascii="Verdana" w:hAnsi="Verdana" w:cstheme="minorHAnsi"/>
              <w:sz w:val="20"/>
              <w:szCs w:val="20"/>
            </w:rPr>
          </w:pPr>
          <w:r w:rsidRPr="00F96D90">
            <w:rPr>
              <w:rFonts w:ascii="Verdana" w:hAnsi="Verdana"/>
              <w:noProof/>
              <w:sz w:val="20"/>
              <w:szCs w:val="20"/>
            </w:rPr>
            <w:drawing>
              <wp:inline distT="0" distB="0" distL="0" distR="0" wp14:anchorId="2481EAF7" wp14:editId="271FC160">
                <wp:extent cx="1047750" cy="285750"/>
                <wp:effectExtent l="0" t="0" r="0" b="0"/>
                <wp:docPr id="3"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cstate="print">
                          <a:extLst>
                            <a:ext uri="{28A0092B-C50C-407E-A947-70E740481C1C}">
                              <a14:useLocalDpi xmlns:a14="http://schemas.microsoft.com/office/drawing/2010/main" val="0"/>
                            </a:ext>
                          </a:extLst>
                        </a:blip>
                        <a:srcRect r="35156" b="66667"/>
                        <a:stretch/>
                      </pic:blipFill>
                      <pic:spPr bwMode="auto">
                        <a:xfrm>
                          <a:off x="0" y="0"/>
                          <a:ext cx="1061714" cy="2895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87" w:type="pct"/>
          <w:vMerge w:val="restart"/>
          <w:tcBorders>
            <w:top w:val="single" w:sz="4" w:space="0" w:color="A6A6A6"/>
            <w:left w:val="single" w:sz="4" w:space="0" w:color="A6A6A6"/>
            <w:right w:val="single" w:sz="4" w:space="0" w:color="A6A6A6"/>
          </w:tcBorders>
          <w:vAlign w:val="center"/>
        </w:tcPr>
        <w:p w14:paraId="266CBAD1" w14:textId="092AAB0B" w:rsidR="00233B14" w:rsidRPr="00F96D90" w:rsidRDefault="0091777F"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PROCESO</w:t>
          </w:r>
        </w:p>
      </w:tc>
      <w:tc>
        <w:tcPr>
          <w:tcW w:w="1588" w:type="pct"/>
          <w:vMerge w:val="restart"/>
          <w:tcBorders>
            <w:top w:val="single" w:sz="4" w:space="0" w:color="A6A6A6"/>
            <w:left w:val="single" w:sz="4" w:space="0" w:color="A6A6A6"/>
            <w:right w:val="single" w:sz="4" w:space="0" w:color="A6A6A6"/>
          </w:tcBorders>
          <w:vAlign w:val="center"/>
        </w:tcPr>
        <w:p w14:paraId="7A22BAA5" w14:textId="0A8954B2" w:rsidR="00233B14" w:rsidRPr="00F96D90" w:rsidRDefault="00105463"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GESTIÓN DE CONTRATACIÓN</w:t>
          </w: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215F372A" w14:textId="77777777" w:rsidR="00233B14" w:rsidRPr="00F96D90" w:rsidRDefault="00233B14" w:rsidP="00FB2B0D">
          <w:pPr>
            <w:rPr>
              <w:rFonts w:ascii="Verdana" w:hAnsi="Verdana" w:cstheme="minorHAnsi"/>
              <w:b/>
              <w:sz w:val="20"/>
              <w:szCs w:val="20"/>
            </w:rPr>
          </w:pPr>
          <w:r w:rsidRPr="00F96D90">
            <w:rPr>
              <w:rFonts w:ascii="Verdana" w:hAnsi="Verdana" w:cstheme="minorHAnsi"/>
              <w:b/>
              <w:sz w:val="20"/>
              <w:szCs w:val="20"/>
            </w:rPr>
            <w:t>Código:</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CD41D66" w14:textId="49E705D5" w:rsidR="00233B14" w:rsidRPr="00F96D90" w:rsidRDefault="00233B14" w:rsidP="00FB2B0D">
          <w:pPr>
            <w:jc w:val="center"/>
            <w:rPr>
              <w:rFonts w:ascii="Verdana" w:hAnsi="Verdana" w:cstheme="minorHAnsi"/>
              <w:sz w:val="20"/>
              <w:szCs w:val="20"/>
            </w:rPr>
          </w:pPr>
          <w:r w:rsidRPr="00F96D90">
            <w:rPr>
              <w:rFonts w:ascii="Verdana" w:hAnsi="Verdana" w:cstheme="minorHAnsi"/>
              <w:sz w:val="20"/>
              <w:szCs w:val="20"/>
            </w:rPr>
            <w:t>GCON-FR29</w:t>
          </w:r>
        </w:p>
      </w:tc>
    </w:tr>
    <w:tr w:rsidR="00233B14" w:rsidRPr="00F96D90" w14:paraId="60B07520" w14:textId="77777777" w:rsidTr="00105463">
      <w:trPr>
        <w:trHeight w:val="267"/>
      </w:trPr>
      <w:tc>
        <w:tcPr>
          <w:tcW w:w="1081" w:type="pct"/>
          <w:vMerge/>
          <w:tcBorders>
            <w:left w:val="single" w:sz="4" w:space="0" w:color="A6A6A6"/>
            <w:right w:val="single" w:sz="4" w:space="0" w:color="A6A6A6"/>
          </w:tcBorders>
        </w:tcPr>
        <w:p w14:paraId="41D45170" w14:textId="77777777" w:rsidR="00233B14" w:rsidRPr="00F96D90" w:rsidRDefault="00233B14" w:rsidP="00FB2B0D">
          <w:pPr>
            <w:rPr>
              <w:rFonts w:ascii="Verdana" w:hAnsi="Verdana" w:cstheme="minorHAnsi"/>
              <w:sz w:val="20"/>
              <w:szCs w:val="20"/>
            </w:rPr>
          </w:pPr>
        </w:p>
      </w:tc>
      <w:tc>
        <w:tcPr>
          <w:tcW w:w="787" w:type="pct"/>
          <w:vMerge/>
          <w:tcBorders>
            <w:left w:val="single" w:sz="4" w:space="0" w:color="A6A6A6"/>
            <w:right w:val="single" w:sz="4" w:space="0" w:color="A6A6A6"/>
          </w:tcBorders>
          <w:vAlign w:val="center"/>
        </w:tcPr>
        <w:p w14:paraId="12A929FF" w14:textId="77777777" w:rsidR="00233B14" w:rsidRPr="00F96D90" w:rsidRDefault="00233B14" w:rsidP="00FB2B0D">
          <w:pPr>
            <w:jc w:val="center"/>
            <w:rPr>
              <w:rFonts w:ascii="Verdana" w:hAnsi="Verdana" w:cstheme="minorHAnsi"/>
              <w:b/>
              <w:color w:val="175099"/>
              <w:sz w:val="20"/>
              <w:szCs w:val="20"/>
            </w:rPr>
          </w:pPr>
        </w:p>
      </w:tc>
      <w:tc>
        <w:tcPr>
          <w:tcW w:w="1588" w:type="pct"/>
          <w:vMerge/>
          <w:tcBorders>
            <w:left w:val="single" w:sz="4" w:space="0" w:color="A6A6A6"/>
            <w:right w:val="single" w:sz="4" w:space="0" w:color="A6A6A6"/>
          </w:tcBorders>
          <w:vAlign w:val="center"/>
        </w:tcPr>
        <w:p w14:paraId="09451CCB" w14:textId="4B5EE5F8" w:rsidR="00233B14" w:rsidRPr="00F96D90" w:rsidRDefault="00233B14" w:rsidP="00FB2B0D">
          <w:pPr>
            <w:jc w:val="center"/>
            <w:rPr>
              <w:rFonts w:ascii="Verdana" w:hAnsi="Verdana" w:cstheme="minorHAnsi"/>
              <w:b/>
              <w:color w:val="175099"/>
              <w:sz w:val="20"/>
              <w:szCs w:val="20"/>
            </w:rPr>
          </w:pP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B6E48D3" w14:textId="77777777" w:rsidR="00233B14" w:rsidRPr="00F96D90" w:rsidRDefault="00233B14" w:rsidP="00FB2B0D">
          <w:pPr>
            <w:rPr>
              <w:rFonts w:ascii="Verdana" w:hAnsi="Verdana" w:cstheme="minorHAnsi"/>
              <w:b/>
              <w:sz w:val="20"/>
              <w:szCs w:val="20"/>
            </w:rPr>
          </w:pPr>
          <w:r w:rsidRPr="00F96D90">
            <w:rPr>
              <w:rFonts w:ascii="Verdana" w:hAnsi="Verdana" w:cstheme="minorHAnsi"/>
              <w:b/>
              <w:sz w:val="20"/>
              <w:szCs w:val="20"/>
            </w:rPr>
            <w:t>Versión:</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10EC9F85" w14:textId="7300EE81" w:rsidR="00233B14" w:rsidRPr="00A436A0" w:rsidRDefault="00233B14" w:rsidP="00FB2B0D">
          <w:pPr>
            <w:jc w:val="center"/>
            <w:rPr>
              <w:rFonts w:ascii="Verdana" w:hAnsi="Verdana" w:cstheme="minorHAnsi"/>
              <w:sz w:val="20"/>
              <w:szCs w:val="20"/>
            </w:rPr>
          </w:pPr>
          <w:r w:rsidRPr="00A436A0">
            <w:rPr>
              <w:rFonts w:ascii="Verdana" w:hAnsi="Verdana" w:cstheme="minorHAnsi"/>
              <w:sz w:val="20"/>
              <w:szCs w:val="20"/>
            </w:rPr>
            <w:t>5</w:t>
          </w:r>
        </w:p>
      </w:tc>
    </w:tr>
    <w:tr w:rsidR="00233B14" w:rsidRPr="00F96D90" w14:paraId="0D03BC96" w14:textId="77777777" w:rsidTr="00105463">
      <w:trPr>
        <w:trHeight w:val="140"/>
      </w:trPr>
      <w:tc>
        <w:tcPr>
          <w:tcW w:w="1081" w:type="pct"/>
          <w:vMerge/>
          <w:tcBorders>
            <w:left w:val="single" w:sz="4" w:space="0" w:color="A6A6A6"/>
            <w:right w:val="single" w:sz="4" w:space="0" w:color="A6A6A6"/>
          </w:tcBorders>
        </w:tcPr>
        <w:p w14:paraId="6C8A3539" w14:textId="77777777" w:rsidR="00233B14" w:rsidRPr="00F96D90" w:rsidRDefault="00233B14" w:rsidP="00FB2B0D">
          <w:pPr>
            <w:rPr>
              <w:rFonts w:ascii="Verdana" w:hAnsi="Verdana" w:cstheme="minorHAnsi"/>
              <w:sz w:val="20"/>
              <w:szCs w:val="20"/>
            </w:rPr>
          </w:pPr>
        </w:p>
      </w:tc>
      <w:tc>
        <w:tcPr>
          <w:tcW w:w="787" w:type="pct"/>
          <w:vMerge w:val="restart"/>
          <w:tcBorders>
            <w:left w:val="single" w:sz="4" w:space="0" w:color="A6A6A6"/>
            <w:right w:val="single" w:sz="4" w:space="0" w:color="A6A6A6"/>
          </w:tcBorders>
          <w:vAlign w:val="center"/>
        </w:tcPr>
        <w:p w14:paraId="6EFAD97B" w14:textId="137DB693" w:rsidR="00233B14" w:rsidRPr="00F96D90" w:rsidRDefault="00B0442F" w:rsidP="00FB2B0D">
          <w:pPr>
            <w:jc w:val="center"/>
            <w:rPr>
              <w:rFonts w:ascii="Verdana" w:hAnsi="Verdana" w:cstheme="minorHAnsi"/>
              <w:b/>
              <w:color w:val="175099"/>
              <w:sz w:val="20"/>
              <w:szCs w:val="20"/>
            </w:rPr>
          </w:pPr>
          <w:r w:rsidRPr="00A1159B">
            <w:rPr>
              <w:rFonts w:ascii="Verdana" w:hAnsi="Verdana" w:cs="Arial"/>
              <w:b/>
              <w:sz w:val="18"/>
              <w:szCs w:val="18"/>
              <w:lang w:val="es-CO"/>
            </w:rPr>
            <w:t>FORMATO</w:t>
          </w:r>
        </w:p>
      </w:tc>
      <w:tc>
        <w:tcPr>
          <w:tcW w:w="1588" w:type="pct"/>
          <w:vMerge w:val="restart"/>
          <w:tcBorders>
            <w:left w:val="single" w:sz="4" w:space="0" w:color="A6A6A6"/>
            <w:right w:val="single" w:sz="4" w:space="0" w:color="A6A6A6"/>
          </w:tcBorders>
          <w:vAlign w:val="center"/>
        </w:tcPr>
        <w:p w14:paraId="0D28BB6E" w14:textId="4948970B" w:rsidR="00233B14" w:rsidRPr="00F96D90" w:rsidRDefault="00CD7F4E" w:rsidP="00FB2B0D">
          <w:pPr>
            <w:jc w:val="center"/>
            <w:rPr>
              <w:rFonts w:ascii="Verdana" w:hAnsi="Verdana" w:cstheme="minorHAnsi"/>
              <w:b/>
              <w:color w:val="175099"/>
              <w:sz w:val="20"/>
              <w:szCs w:val="20"/>
            </w:rPr>
          </w:pPr>
          <w:r w:rsidRPr="00CD7F4E">
            <w:rPr>
              <w:rFonts w:ascii="Verdana" w:hAnsi="Verdana" w:cs="Arial"/>
              <w:b/>
              <w:sz w:val="18"/>
              <w:szCs w:val="18"/>
            </w:rPr>
            <w:t>CLAUSULADO CONTRACTUAL</w:t>
          </w:r>
        </w:p>
      </w:tc>
      <w:tc>
        <w:tcPr>
          <w:tcW w:w="561" w:type="pct"/>
          <w:tcBorders>
            <w:top w:val="single" w:sz="4" w:space="0" w:color="A6A6A6"/>
            <w:left w:val="single" w:sz="4" w:space="0" w:color="A6A6A6"/>
            <w:right w:val="single" w:sz="4" w:space="0" w:color="A6A6A6"/>
          </w:tcBorders>
          <w:shd w:val="clear" w:color="auto" w:fill="FFFFFF" w:themeFill="background1"/>
          <w:vAlign w:val="center"/>
        </w:tcPr>
        <w:p w14:paraId="6EAB17D7" w14:textId="77777777" w:rsidR="00233B14" w:rsidRPr="00F96D90" w:rsidRDefault="00233B14" w:rsidP="00FB2B0D">
          <w:pPr>
            <w:rPr>
              <w:rFonts w:ascii="Verdana" w:hAnsi="Verdana" w:cstheme="minorHAnsi"/>
              <w:b/>
              <w:sz w:val="20"/>
              <w:szCs w:val="20"/>
            </w:rPr>
          </w:pPr>
          <w:r w:rsidRPr="00F96D90">
            <w:rPr>
              <w:rFonts w:ascii="Verdana" w:hAnsi="Verdana" w:cstheme="minorHAnsi"/>
              <w:b/>
              <w:sz w:val="20"/>
              <w:szCs w:val="20"/>
            </w:rPr>
            <w:t>Fecha:</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4BE8BBE" w14:textId="5EA688FF" w:rsidR="00233B14" w:rsidRPr="00A436A0" w:rsidRDefault="00233B14" w:rsidP="00FB2B0D">
          <w:pPr>
            <w:jc w:val="center"/>
            <w:rPr>
              <w:rFonts w:ascii="Verdana" w:hAnsi="Verdana" w:cstheme="minorHAnsi"/>
              <w:sz w:val="20"/>
              <w:szCs w:val="20"/>
            </w:rPr>
          </w:pPr>
          <w:r w:rsidRPr="00A436A0">
            <w:rPr>
              <w:rFonts w:ascii="Verdana" w:hAnsi="Verdana" w:cstheme="minorHAnsi"/>
              <w:sz w:val="20"/>
              <w:szCs w:val="20"/>
            </w:rPr>
            <w:t>0</w:t>
          </w:r>
          <w:r w:rsidR="00CD7F4E" w:rsidRPr="00A436A0">
            <w:rPr>
              <w:rFonts w:ascii="Verdana" w:hAnsi="Verdana" w:cstheme="minorHAnsi"/>
              <w:sz w:val="20"/>
              <w:szCs w:val="20"/>
            </w:rPr>
            <w:t>3</w:t>
          </w:r>
          <w:r w:rsidRPr="00A436A0">
            <w:rPr>
              <w:rFonts w:ascii="Verdana" w:hAnsi="Verdana" w:cstheme="minorHAnsi"/>
              <w:sz w:val="20"/>
              <w:szCs w:val="20"/>
            </w:rPr>
            <w:t>/11/2023</w:t>
          </w:r>
        </w:p>
      </w:tc>
    </w:tr>
    <w:tr w:rsidR="00233B14" w:rsidRPr="00F96D90" w14:paraId="27C7512D" w14:textId="77777777" w:rsidTr="00105463">
      <w:trPr>
        <w:trHeight w:val="140"/>
      </w:trPr>
      <w:tc>
        <w:tcPr>
          <w:tcW w:w="1081" w:type="pct"/>
          <w:vMerge/>
          <w:tcBorders>
            <w:left w:val="single" w:sz="4" w:space="0" w:color="A6A6A6"/>
            <w:bottom w:val="single" w:sz="4" w:space="0" w:color="767171" w:themeColor="background2" w:themeShade="80"/>
            <w:right w:val="single" w:sz="4" w:space="0" w:color="A6A6A6"/>
          </w:tcBorders>
        </w:tcPr>
        <w:p w14:paraId="636681AF" w14:textId="77777777" w:rsidR="00233B14" w:rsidRPr="00F96D90" w:rsidRDefault="00233B14" w:rsidP="00FB2B0D">
          <w:pPr>
            <w:rPr>
              <w:rFonts w:ascii="Verdana" w:hAnsi="Verdana" w:cstheme="minorHAnsi"/>
              <w:sz w:val="20"/>
              <w:szCs w:val="20"/>
            </w:rPr>
          </w:pPr>
        </w:p>
      </w:tc>
      <w:tc>
        <w:tcPr>
          <w:tcW w:w="787" w:type="pct"/>
          <w:vMerge/>
          <w:tcBorders>
            <w:left w:val="single" w:sz="4" w:space="0" w:color="A6A6A6"/>
            <w:bottom w:val="single" w:sz="4" w:space="0" w:color="A6A6A6" w:themeColor="background1" w:themeShade="A6"/>
            <w:right w:val="single" w:sz="4" w:space="0" w:color="A6A6A6"/>
          </w:tcBorders>
          <w:vAlign w:val="center"/>
        </w:tcPr>
        <w:p w14:paraId="4732FB52" w14:textId="77777777" w:rsidR="00233B14" w:rsidRPr="00F96D90" w:rsidRDefault="00233B14" w:rsidP="00FB2B0D">
          <w:pPr>
            <w:jc w:val="center"/>
            <w:rPr>
              <w:rFonts w:ascii="Verdana" w:hAnsi="Verdana" w:cstheme="minorHAnsi"/>
              <w:b/>
              <w:color w:val="175099"/>
              <w:sz w:val="20"/>
              <w:szCs w:val="20"/>
            </w:rPr>
          </w:pPr>
        </w:p>
      </w:tc>
      <w:tc>
        <w:tcPr>
          <w:tcW w:w="1588" w:type="pct"/>
          <w:vMerge/>
          <w:tcBorders>
            <w:left w:val="single" w:sz="4" w:space="0" w:color="A6A6A6"/>
            <w:bottom w:val="single" w:sz="4" w:space="0" w:color="A6A6A6" w:themeColor="background1" w:themeShade="A6"/>
            <w:right w:val="single" w:sz="4" w:space="0" w:color="A6A6A6"/>
          </w:tcBorders>
          <w:vAlign w:val="center"/>
        </w:tcPr>
        <w:p w14:paraId="6E8A0371" w14:textId="4C933A5E" w:rsidR="00233B14" w:rsidRPr="00F96D90" w:rsidRDefault="00233B14" w:rsidP="00FB2B0D">
          <w:pPr>
            <w:jc w:val="center"/>
            <w:rPr>
              <w:rFonts w:ascii="Verdana" w:hAnsi="Verdana" w:cstheme="minorHAnsi"/>
              <w:b/>
              <w:color w:val="175099"/>
              <w:sz w:val="20"/>
              <w:szCs w:val="20"/>
            </w:rPr>
          </w:pPr>
        </w:p>
      </w:tc>
      <w:tc>
        <w:tcPr>
          <w:tcW w:w="561"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3FB30355" w14:textId="77777777" w:rsidR="00233B14" w:rsidRPr="00F96D90" w:rsidRDefault="00233B14" w:rsidP="00FB2B0D">
          <w:pPr>
            <w:rPr>
              <w:rFonts w:ascii="Verdana" w:hAnsi="Verdana" w:cstheme="minorHAnsi"/>
              <w:b/>
              <w:sz w:val="20"/>
              <w:szCs w:val="20"/>
            </w:rPr>
          </w:pPr>
          <w:r w:rsidRPr="00F96D90">
            <w:rPr>
              <w:rFonts w:ascii="Verdana" w:hAnsi="Verdana" w:cstheme="minorHAnsi"/>
              <w:b/>
              <w:sz w:val="20"/>
              <w:szCs w:val="20"/>
            </w:rPr>
            <w:t>Página:</w:t>
          </w:r>
        </w:p>
      </w:tc>
      <w:tc>
        <w:tcPr>
          <w:tcW w:w="982"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5193A254" w14:textId="27E25246" w:rsidR="00233B14" w:rsidRPr="00F96D90" w:rsidRDefault="00233B14" w:rsidP="00FB2B0D">
          <w:pPr>
            <w:jc w:val="center"/>
            <w:rPr>
              <w:rFonts w:ascii="Verdana" w:hAnsi="Verdana" w:cstheme="minorHAnsi"/>
              <w:b/>
              <w:sz w:val="20"/>
              <w:szCs w:val="20"/>
            </w:rPr>
          </w:pPr>
          <w:r w:rsidRPr="00F96D90">
            <w:rPr>
              <w:rFonts w:ascii="Verdana" w:hAnsi="Verdana" w:cstheme="minorHAnsi"/>
              <w:sz w:val="20"/>
              <w:szCs w:val="20"/>
            </w:rPr>
            <w:t xml:space="preserve">Página </w:t>
          </w:r>
          <w:r w:rsidRPr="00F96D90">
            <w:rPr>
              <w:rFonts w:ascii="Verdana" w:hAnsi="Verdana" w:cstheme="minorHAnsi"/>
              <w:sz w:val="20"/>
              <w:szCs w:val="20"/>
            </w:rPr>
            <w:fldChar w:fldCharType="begin"/>
          </w:r>
          <w:r w:rsidRPr="00F96D90">
            <w:rPr>
              <w:rFonts w:ascii="Verdana" w:hAnsi="Verdana" w:cstheme="minorHAnsi"/>
              <w:sz w:val="20"/>
              <w:szCs w:val="20"/>
            </w:rPr>
            <w:instrText>PAGE   \* MERGEFORMAT</w:instrText>
          </w:r>
          <w:r w:rsidRPr="00F96D90">
            <w:rPr>
              <w:rFonts w:ascii="Verdana" w:hAnsi="Verdana" w:cstheme="minorHAnsi"/>
              <w:sz w:val="20"/>
              <w:szCs w:val="20"/>
            </w:rPr>
            <w:fldChar w:fldCharType="separate"/>
          </w:r>
          <w:r w:rsidRPr="00F96D90">
            <w:rPr>
              <w:rFonts w:ascii="Verdana" w:hAnsi="Verdana" w:cstheme="minorHAnsi"/>
              <w:noProof/>
              <w:sz w:val="20"/>
              <w:szCs w:val="20"/>
            </w:rPr>
            <w:t>6</w:t>
          </w:r>
          <w:r w:rsidRPr="00F96D90">
            <w:rPr>
              <w:rFonts w:ascii="Verdana" w:hAnsi="Verdana" w:cstheme="minorHAnsi"/>
              <w:sz w:val="20"/>
              <w:szCs w:val="20"/>
            </w:rPr>
            <w:fldChar w:fldCharType="end"/>
          </w:r>
          <w:r w:rsidRPr="00F96D90">
            <w:rPr>
              <w:rFonts w:ascii="Verdana" w:hAnsi="Verdana" w:cstheme="minorHAnsi"/>
              <w:sz w:val="20"/>
              <w:szCs w:val="20"/>
            </w:rPr>
            <w:t xml:space="preserve"> de 4</w:t>
          </w:r>
        </w:p>
      </w:tc>
    </w:tr>
  </w:tbl>
  <w:p w14:paraId="6D264F7F" w14:textId="47084694" w:rsidR="001C7841" w:rsidRDefault="001C7841" w:rsidP="001C7841">
    <w:pPr>
      <w:pStyle w:val="Encabezado"/>
      <w:tabs>
        <w:tab w:val="clear" w:pos="4419"/>
        <w:tab w:val="clear" w:pos="8838"/>
        <w:tab w:val="left" w:pos="10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A9C97" w14:textId="77777777" w:rsidR="00A436A0" w:rsidRDefault="00A436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743"/>
    <w:multiLevelType w:val="multilevel"/>
    <w:tmpl w:val="A628D43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C7EA2"/>
    <w:multiLevelType w:val="multilevel"/>
    <w:tmpl w:val="AB3CD2D2"/>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165D2"/>
    <w:multiLevelType w:val="multilevel"/>
    <w:tmpl w:val="CD107E9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3" w15:restartNumberingAfterBreak="0">
    <w:nsid w:val="086652F7"/>
    <w:multiLevelType w:val="multilevel"/>
    <w:tmpl w:val="4BAA33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02222"/>
    <w:multiLevelType w:val="multilevel"/>
    <w:tmpl w:val="6FD26B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316FF"/>
    <w:multiLevelType w:val="hybridMultilevel"/>
    <w:tmpl w:val="E7A41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0835FC"/>
    <w:multiLevelType w:val="multilevel"/>
    <w:tmpl w:val="8BD865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BD0461"/>
    <w:multiLevelType w:val="multilevel"/>
    <w:tmpl w:val="405EA64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8" w15:restartNumberingAfterBreak="0">
    <w:nsid w:val="1B9D12F9"/>
    <w:multiLevelType w:val="multilevel"/>
    <w:tmpl w:val="4314C5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F663B8"/>
    <w:multiLevelType w:val="multilevel"/>
    <w:tmpl w:val="8CFACD3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717ECB"/>
    <w:multiLevelType w:val="hybridMultilevel"/>
    <w:tmpl w:val="FF4839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734228"/>
    <w:multiLevelType w:val="multilevel"/>
    <w:tmpl w:val="501216B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B52131"/>
    <w:multiLevelType w:val="multilevel"/>
    <w:tmpl w:val="2CFE84F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BE0733"/>
    <w:multiLevelType w:val="multilevel"/>
    <w:tmpl w:val="BF98CE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EC6DDB"/>
    <w:multiLevelType w:val="multilevel"/>
    <w:tmpl w:val="780CC220"/>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5" w15:restartNumberingAfterBreak="0">
    <w:nsid w:val="24CD0CD1"/>
    <w:multiLevelType w:val="multilevel"/>
    <w:tmpl w:val="9C1AF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963D2B"/>
    <w:multiLevelType w:val="hybridMultilevel"/>
    <w:tmpl w:val="CD5E3110"/>
    <w:lvl w:ilvl="0" w:tplc="90FEC478">
      <w:start w:val="1"/>
      <w:numFmt w:val="lowerLetter"/>
      <w:lvlText w:val="%1."/>
      <w:lvlJc w:val="left"/>
      <w:pPr>
        <w:ind w:left="720" w:hanging="360"/>
      </w:pPr>
      <w:rPr>
        <w:i w:val="0"/>
        <w:iCs w:val="0"/>
      </w:rPr>
    </w:lvl>
    <w:lvl w:ilvl="1" w:tplc="CFB007C2">
      <w:start w:val="1"/>
      <w:numFmt w:val="lowerLetter"/>
      <w:lvlText w:val="%2."/>
      <w:lvlJc w:val="left"/>
      <w:pPr>
        <w:ind w:left="1440" w:hanging="360"/>
      </w:pPr>
    </w:lvl>
    <w:lvl w:ilvl="2" w:tplc="FB6E4E74">
      <w:start w:val="1"/>
      <w:numFmt w:val="lowerRoman"/>
      <w:lvlText w:val="%3."/>
      <w:lvlJc w:val="right"/>
      <w:pPr>
        <w:ind w:left="2160" w:hanging="180"/>
      </w:pPr>
    </w:lvl>
    <w:lvl w:ilvl="3" w:tplc="12AEDF5A">
      <w:start w:val="1"/>
      <w:numFmt w:val="decimal"/>
      <w:lvlText w:val="%4."/>
      <w:lvlJc w:val="left"/>
      <w:pPr>
        <w:ind w:left="2880" w:hanging="360"/>
      </w:pPr>
    </w:lvl>
    <w:lvl w:ilvl="4" w:tplc="2CB0E2EE">
      <w:start w:val="1"/>
      <w:numFmt w:val="lowerLetter"/>
      <w:lvlText w:val="%5."/>
      <w:lvlJc w:val="left"/>
      <w:pPr>
        <w:ind w:left="3600" w:hanging="360"/>
      </w:pPr>
    </w:lvl>
    <w:lvl w:ilvl="5" w:tplc="750CEF02">
      <w:start w:val="1"/>
      <w:numFmt w:val="lowerRoman"/>
      <w:lvlText w:val="%6."/>
      <w:lvlJc w:val="right"/>
      <w:pPr>
        <w:ind w:left="4320" w:hanging="180"/>
      </w:pPr>
    </w:lvl>
    <w:lvl w:ilvl="6" w:tplc="AF283EAE">
      <w:start w:val="1"/>
      <w:numFmt w:val="decimal"/>
      <w:lvlText w:val="%7."/>
      <w:lvlJc w:val="left"/>
      <w:pPr>
        <w:ind w:left="5040" w:hanging="360"/>
      </w:pPr>
    </w:lvl>
    <w:lvl w:ilvl="7" w:tplc="F7F64024">
      <w:start w:val="1"/>
      <w:numFmt w:val="lowerLetter"/>
      <w:lvlText w:val="%8."/>
      <w:lvlJc w:val="left"/>
      <w:pPr>
        <w:ind w:left="5760" w:hanging="360"/>
      </w:pPr>
    </w:lvl>
    <w:lvl w:ilvl="8" w:tplc="1AA2FE96">
      <w:start w:val="1"/>
      <w:numFmt w:val="lowerRoman"/>
      <w:lvlText w:val="%9."/>
      <w:lvlJc w:val="right"/>
      <w:pPr>
        <w:ind w:left="6480" w:hanging="180"/>
      </w:pPr>
    </w:lvl>
  </w:abstractNum>
  <w:abstractNum w:abstractNumId="17" w15:restartNumberingAfterBreak="0">
    <w:nsid w:val="33493D68"/>
    <w:multiLevelType w:val="multilevel"/>
    <w:tmpl w:val="2392E784"/>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391E735F"/>
    <w:multiLevelType w:val="multilevel"/>
    <w:tmpl w:val="C590CD9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3A2B365E"/>
    <w:multiLevelType w:val="hybridMultilevel"/>
    <w:tmpl w:val="DD00C7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21851E3"/>
    <w:multiLevelType w:val="multilevel"/>
    <w:tmpl w:val="6E2865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A4403F"/>
    <w:multiLevelType w:val="hybridMultilevel"/>
    <w:tmpl w:val="CC00C3A4"/>
    <w:lvl w:ilvl="0" w:tplc="1214F2E8">
      <w:start w:val="1"/>
      <w:numFmt w:val="bullet"/>
      <w:lvlText w:val=""/>
      <w:lvlJc w:val="left"/>
      <w:pPr>
        <w:ind w:left="720" w:hanging="360"/>
      </w:pPr>
      <w:rPr>
        <w:rFonts w:ascii="Symbol" w:hAnsi="Symbol" w:hint="default"/>
      </w:rPr>
    </w:lvl>
    <w:lvl w:ilvl="1" w:tplc="6B200288">
      <w:start w:val="1"/>
      <w:numFmt w:val="bullet"/>
      <w:lvlText w:val="o"/>
      <w:lvlJc w:val="left"/>
      <w:pPr>
        <w:ind w:left="1440" w:hanging="360"/>
      </w:pPr>
      <w:rPr>
        <w:rFonts w:ascii="Courier New" w:hAnsi="Courier New" w:hint="default"/>
      </w:rPr>
    </w:lvl>
    <w:lvl w:ilvl="2" w:tplc="76CC1104">
      <w:start w:val="1"/>
      <w:numFmt w:val="bullet"/>
      <w:lvlText w:val=""/>
      <w:lvlJc w:val="left"/>
      <w:pPr>
        <w:ind w:left="2160" w:hanging="360"/>
      </w:pPr>
      <w:rPr>
        <w:rFonts w:ascii="Wingdings" w:hAnsi="Wingdings" w:hint="default"/>
      </w:rPr>
    </w:lvl>
    <w:lvl w:ilvl="3" w:tplc="2F285600">
      <w:start w:val="1"/>
      <w:numFmt w:val="bullet"/>
      <w:lvlText w:val=""/>
      <w:lvlJc w:val="left"/>
      <w:pPr>
        <w:ind w:left="2880" w:hanging="360"/>
      </w:pPr>
      <w:rPr>
        <w:rFonts w:ascii="Symbol" w:hAnsi="Symbol" w:hint="default"/>
      </w:rPr>
    </w:lvl>
    <w:lvl w:ilvl="4" w:tplc="D55E08E0">
      <w:start w:val="1"/>
      <w:numFmt w:val="bullet"/>
      <w:lvlText w:val="o"/>
      <w:lvlJc w:val="left"/>
      <w:pPr>
        <w:ind w:left="3600" w:hanging="360"/>
      </w:pPr>
      <w:rPr>
        <w:rFonts w:ascii="Courier New" w:hAnsi="Courier New" w:hint="default"/>
      </w:rPr>
    </w:lvl>
    <w:lvl w:ilvl="5" w:tplc="F5485CE4">
      <w:start w:val="1"/>
      <w:numFmt w:val="bullet"/>
      <w:lvlText w:val=""/>
      <w:lvlJc w:val="left"/>
      <w:pPr>
        <w:ind w:left="4320" w:hanging="360"/>
      </w:pPr>
      <w:rPr>
        <w:rFonts w:ascii="Wingdings" w:hAnsi="Wingdings" w:hint="default"/>
      </w:rPr>
    </w:lvl>
    <w:lvl w:ilvl="6" w:tplc="F5D6D82E">
      <w:start w:val="1"/>
      <w:numFmt w:val="bullet"/>
      <w:lvlText w:val=""/>
      <w:lvlJc w:val="left"/>
      <w:pPr>
        <w:ind w:left="5040" w:hanging="360"/>
      </w:pPr>
      <w:rPr>
        <w:rFonts w:ascii="Symbol" w:hAnsi="Symbol" w:hint="default"/>
      </w:rPr>
    </w:lvl>
    <w:lvl w:ilvl="7" w:tplc="0BCA885C">
      <w:start w:val="1"/>
      <w:numFmt w:val="bullet"/>
      <w:lvlText w:val="o"/>
      <w:lvlJc w:val="left"/>
      <w:pPr>
        <w:ind w:left="5760" w:hanging="360"/>
      </w:pPr>
      <w:rPr>
        <w:rFonts w:ascii="Courier New" w:hAnsi="Courier New" w:hint="default"/>
      </w:rPr>
    </w:lvl>
    <w:lvl w:ilvl="8" w:tplc="C8726B8E">
      <w:start w:val="1"/>
      <w:numFmt w:val="bullet"/>
      <w:lvlText w:val=""/>
      <w:lvlJc w:val="left"/>
      <w:pPr>
        <w:ind w:left="6480" w:hanging="360"/>
      </w:pPr>
      <w:rPr>
        <w:rFonts w:ascii="Wingdings" w:hAnsi="Wingdings" w:hint="default"/>
      </w:rPr>
    </w:lvl>
  </w:abstractNum>
  <w:abstractNum w:abstractNumId="22" w15:restartNumberingAfterBreak="0">
    <w:nsid w:val="47AB2919"/>
    <w:multiLevelType w:val="multilevel"/>
    <w:tmpl w:val="B3BA6C2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3" w15:restartNumberingAfterBreak="0">
    <w:nsid w:val="4FE01637"/>
    <w:multiLevelType w:val="multilevel"/>
    <w:tmpl w:val="BCE67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EA05D0"/>
    <w:multiLevelType w:val="multilevel"/>
    <w:tmpl w:val="5DFE32C2"/>
    <w:lvl w:ilvl="0">
      <w:start w:val="1"/>
      <w:numFmt w:val="bullet"/>
      <w:lvlText w:val=""/>
      <w:lvlJc w:val="left"/>
      <w:pPr>
        <w:tabs>
          <w:tab w:val="num" w:pos="1068"/>
        </w:tabs>
        <w:ind w:left="1068" w:hanging="360"/>
      </w:pPr>
      <w:rPr>
        <w:rFonts w:ascii="Symbol" w:hAnsi="Symbol"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5" w15:restartNumberingAfterBreak="0">
    <w:nsid w:val="524A194F"/>
    <w:multiLevelType w:val="multilevel"/>
    <w:tmpl w:val="53901BC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4E75AD"/>
    <w:multiLevelType w:val="multilevel"/>
    <w:tmpl w:val="97DC4D5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7" w15:restartNumberingAfterBreak="0">
    <w:nsid w:val="56140ED0"/>
    <w:multiLevelType w:val="multilevel"/>
    <w:tmpl w:val="08807A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B41223"/>
    <w:multiLevelType w:val="multilevel"/>
    <w:tmpl w:val="E058139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2D0A73"/>
    <w:multiLevelType w:val="multilevel"/>
    <w:tmpl w:val="37BEE5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7116F3"/>
    <w:multiLevelType w:val="multilevel"/>
    <w:tmpl w:val="3A36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C464C9"/>
    <w:multiLevelType w:val="multilevel"/>
    <w:tmpl w:val="9278A746"/>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2" w15:restartNumberingAfterBreak="0">
    <w:nsid w:val="6F277977"/>
    <w:multiLevelType w:val="multilevel"/>
    <w:tmpl w:val="4EC0B6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9D1C7E"/>
    <w:multiLevelType w:val="hybridMultilevel"/>
    <w:tmpl w:val="DF426B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3BC4814"/>
    <w:multiLevelType w:val="multilevel"/>
    <w:tmpl w:val="F3CA190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637"/>
        </w:tabs>
        <w:ind w:left="1637"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101318"/>
    <w:multiLevelType w:val="multilevel"/>
    <w:tmpl w:val="6A0CBF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252416"/>
    <w:multiLevelType w:val="hybridMultilevel"/>
    <w:tmpl w:val="21C27E2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7971381D"/>
    <w:multiLevelType w:val="multilevel"/>
    <w:tmpl w:val="B9BC0F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4595526">
    <w:abstractNumId w:val="10"/>
  </w:num>
  <w:num w:numId="2" w16cid:durableId="844324614">
    <w:abstractNumId w:val="19"/>
  </w:num>
  <w:num w:numId="3" w16cid:durableId="1759450067">
    <w:abstractNumId w:val="36"/>
  </w:num>
  <w:num w:numId="4" w16cid:durableId="1049840271">
    <w:abstractNumId w:val="23"/>
  </w:num>
  <w:num w:numId="5" w16cid:durableId="1122069349">
    <w:abstractNumId w:val="15"/>
  </w:num>
  <w:num w:numId="6" w16cid:durableId="1980189006">
    <w:abstractNumId w:val="29"/>
  </w:num>
  <w:num w:numId="7" w16cid:durableId="1540971858">
    <w:abstractNumId w:val="2"/>
  </w:num>
  <w:num w:numId="8" w16cid:durableId="1022978137">
    <w:abstractNumId w:val="35"/>
  </w:num>
  <w:num w:numId="9" w16cid:durableId="956449137">
    <w:abstractNumId w:val="37"/>
  </w:num>
  <w:num w:numId="10" w16cid:durableId="291524893">
    <w:abstractNumId w:val="30"/>
  </w:num>
  <w:num w:numId="11" w16cid:durableId="463498910">
    <w:abstractNumId w:val="4"/>
  </w:num>
  <w:num w:numId="12" w16cid:durableId="1780831483">
    <w:abstractNumId w:val="32"/>
  </w:num>
  <w:num w:numId="13" w16cid:durableId="1405570396">
    <w:abstractNumId w:val="34"/>
  </w:num>
  <w:num w:numId="14" w16cid:durableId="1871062932">
    <w:abstractNumId w:val="3"/>
  </w:num>
  <w:num w:numId="15" w16cid:durableId="209804264">
    <w:abstractNumId w:val="8"/>
  </w:num>
  <w:num w:numId="16" w16cid:durableId="1832872554">
    <w:abstractNumId w:val="13"/>
  </w:num>
  <w:num w:numId="17" w16cid:durableId="1401754615">
    <w:abstractNumId w:val="20"/>
  </w:num>
  <w:num w:numId="18" w16cid:durableId="1427380771">
    <w:abstractNumId w:val="11"/>
  </w:num>
  <w:num w:numId="19" w16cid:durableId="1878155274">
    <w:abstractNumId w:val="27"/>
  </w:num>
  <w:num w:numId="20" w16cid:durableId="766195800">
    <w:abstractNumId w:val="12"/>
  </w:num>
  <w:num w:numId="21" w16cid:durableId="1662852838">
    <w:abstractNumId w:val="28"/>
  </w:num>
  <w:num w:numId="22" w16cid:durableId="1801804342">
    <w:abstractNumId w:val="6"/>
  </w:num>
  <w:num w:numId="23" w16cid:durableId="978268132">
    <w:abstractNumId w:val="9"/>
  </w:num>
  <w:num w:numId="24" w16cid:durableId="844981236">
    <w:abstractNumId w:val="1"/>
  </w:num>
  <w:num w:numId="25" w16cid:durableId="557741534">
    <w:abstractNumId w:val="25"/>
  </w:num>
  <w:num w:numId="26" w16cid:durableId="2118677699">
    <w:abstractNumId w:val="0"/>
  </w:num>
  <w:num w:numId="27" w16cid:durableId="678775188">
    <w:abstractNumId w:val="18"/>
  </w:num>
  <w:num w:numId="28" w16cid:durableId="1528300395">
    <w:abstractNumId w:val="31"/>
  </w:num>
  <w:num w:numId="29" w16cid:durableId="1302534909">
    <w:abstractNumId w:val="26"/>
  </w:num>
  <w:num w:numId="30" w16cid:durableId="4601119">
    <w:abstractNumId w:val="14"/>
  </w:num>
  <w:num w:numId="31" w16cid:durableId="457534159">
    <w:abstractNumId w:val="17"/>
  </w:num>
  <w:num w:numId="32" w16cid:durableId="1690831156">
    <w:abstractNumId w:val="24"/>
  </w:num>
  <w:num w:numId="33" w16cid:durableId="1082415947">
    <w:abstractNumId w:val="22"/>
  </w:num>
  <w:num w:numId="34" w16cid:durableId="707099091">
    <w:abstractNumId w:val="7"/>
  </w:num>
  <w:num w:numId="35" w16cid:durableId="1727485156">
    <w:abstractNumId w:val="33"/>
  </w:num>
  <w:num w:numId="36" w16cid:durableId="1893343766">
    <w:abstractNumId w:val="21"/>
  </w:num>
  <w:num w:numId="37" w16cid:durableId="1058750477">
    <w:abstractNumId w:val="16"/>
  </w:num>
  <w:num w:numId="38" w16cid:durableId="2022900422">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B86"/>
    <w:rsid w:val="00020D42"/>
    <w:rsid w:val="00025324"/>
    <w:rsid w:val="000639F3"/>
    <w:rsid w:val="000924B4"/>
    <w:rsid w:val="000B49E2"/>
    <w:rsid w:val="000D47D5"/>
    <w:rsid w:val="000D5697"/>
    <w:rsid w:val="000E1F8E"/>
    <w:rsid w:val="000F353B"/>
    <w:rsid w:val="00105463"/>
    <w:rsid w:val="001141A8"/>
    <w:rsid w:val="001145D9"/>
    <w:rsid w:val="0011672A"/>
    <w:rsid w:val="001202F7"/>
    <w:rsid w:val="00157DD0"/>
    <w:rsid w:val="00157EF7"/>
    <w:rsid w:val="0018051A"/>
    <w:rsid w:val="001C7841"/>
    <w:rsid w:val="001E0DAC"/>
    <w:rsid w:val="001F5F12"/>
    <w:rsid w:val="00217664"/>
    <w:rsid w:val="002318E7"/>
    <w:rsid w:val="00233B14"/>
    <w:rsid w:val="002366C3"/>
    <w:rsid w:val="00254B7C"/>
    <w:rsid w:val="0025799C"/>
    <w:rsid w:val="00286265"/>
    <w:rsid w:val="002875D2"/>
    <w:rsid w:val="002D7F89"/>
    <w:rsid w:val="002E7931"/>
    <w:rsid w:val="002F0495"/>
    <w:rsid w:val="00325166"/>
    <w:rsid w:val="00355D7A"/>
    <w:rsid w:val="003619D0"/>
    <w:rsid w:val="0036468F"/>
    <w:rsid w:val="00376366"/>
    <w:rsid w:val="00385AEC"/>
    <w:rsid w:val="003A44FE"/>
    <w:rsid w:val="003C2A4E"/>
    <w:rsid w:val="003C37A3"/>
    <w:rsid w:val="003D59C3"/>
    <w:rsid w:val="004037FE"/>
    <w:rsid w:val="00415ACB"/>
    <w:rsid w:val="0046797F"/>
    <w:rsid w:val="004A5EC1"/>
    <w:rsid w:val="004B40E1"/>
    <w:rsid w:val="004E5B6D"/>
    <w:rsid w:val="004F091F"/>
    <w:rsid w:val="004F6CE9"/>
    <w:rsid w:val="00512382"/>
    <w:rsid w:val="0052404F"/>
    <w:rsid w:val="00534F5F"/>
    <w:rsid w:val="00555AD9"/>
    <w:rsid w:val="005606C2"/>
    <w:rsid w:val="0056673F"/>
    <w:rsid w:val="00592DB8"/>
    <w:rsid w:val="005E1E7E"/>
    <w:rsid w:val="005E763D"/>
    <w:rsid w:val="006757FA"/>
    <w:rsid w:val="0067708F"/>
    <w:rsid w:val="00694A7D"/>
    <w:rsid w:val="00695652"/>
    <w:rsid w:val="00696733"/>
    <w:rsid w:val="00707D46"/>
    <w:rsid w:val="00741508"/>
    <w:rsid w:val="00750477"/>
    <w:rsid w:val="00764128"/>
    <w:rsid w:val="00777720"/>
    <w:rsid w:val="007F0E6F"/>
    <w:rsid w:val="00800508"/>
    <w:rsid w:val="00803A80"/>
    <w:rsid w:val="00810BE8"/>
    <w:rsid w:val="0081449B"/>
    <w:rsid w:val="00841667"/>
    <w:rsid w:val="00845E8D"/>
    <w:rsid w:val="00873790"/>
    <w:rsid w:val="008B11D5"/>
    <w:rsid w:val="008C03D2"/>
    <w:rsid w:val="0091777F"/>
    <w:rsid w:val="009375E4"/>
    <w:rsid w:val="00940092"/>
    <w:rsid w:val="00947BB3"/>
    <w:rsid w:val="0096164F"/>
    <w:rsid w:val="00974FFB"/>
    <w:rsid w:val="00977B5A"/>
    <w:rsid w:val="009B528B"/>
    <w:rsid w:val="009C24C0"/>
    <w:rsid w:val="009E0C99"/>
    <w:rsid w:val="00A049C3"/>
    <w:rsid w:val="00A30F5C"/>
    <w:rsid w:val="00A3666A"/>
    <w:rsid w:val="00A436A0"/>
    <w:rsid w:val="00A76762"/>
    <w:rsid w:val="00AA61B5"/>
    <w:rsid w:val="00AB0DF4"/>
    <w:rsid w:val="00AC69BF"/>
    <w:rsid w:val="00AD495B"/>
    <w:rsid w:val="00AD4D5F"/>
    <w:rsid w:val="00AD5CF1"/>
    <w:rsid w:val="00AE4F6D"/>
    <w:rsid w:val="00AE619D"/>
    <w:rsid w:val="00B0442F"/>
    <w:rsid w:val="00B05CA3"/>
    <w:rsid w:val="00B10A4F"/>
    <w:rsid w:val="00B36B30"/>
    <w:rsid w:val="00B46B86"/>
    <w:rsid w:val="00B820F4"/>
    <w:rsid w:val="00BC16A1"/>
    <w:rsid w:val="00BD62C5"/>
    <w:rsid w:val="00BE0CC7"/>
    <w:rsid w:val="00BE2DEF"/>
    <w:rsid w:val="00BE5017"/>
    <w:rsid w:val="00C00F77"/>
    <w:rsid w:val="00C11790"/>
    <w:rsid w:val="00C526FE"/>
    <w:rsid w:val="00C6142E"/>
    <w:rsid w:val="00C67023"/>
    <w:rsid w:val="00C82AF0"/>
    <w:rsid w:val="00CA2A8A"/>
    <w:rsid w:val="00CA42DD"/>
    <w:rsid w:val="00CB4D95"/>
    <w:rsid w:val="00CD7F4E"/>
    <w:rsid w:val="00CF010E"/>
    <w:rsid w:val="00D053C9"/>
    <w:rsid w:val="00D075A3"/>
    <w:rsid w:val="00D5298F"/>
    <w:rsid w:val="00D54D1B"/>
    <w:rsid w:val="00D7225F"/>
    <w:rsid w:val="00DA47F6"/>
    <w:rsid w:val="00DC7986"/>
    <w:rsid w:val="00DD2EB7"/>
    <w:rsid w:val="00DD7F5C"/>
    <w:rsid w:val="00DE32A2"/>
    <w:rsid w:val="00DF28FB"/>
    <w:rsid w:val="00E37A6B"/>
    <w:rsid w:val="00E525C3"/>
    <w:rsid w:val="00E532C2"/>
    <w:rsid w:val="00E6256F"/>
    <w:rsid w:val="00E6514C"/>
    <w:rsid w:val="00E658C0"/>
    <w:rsid w:val="00E65C29"/>
    <w:rsid w:val="00E77392"/>
    <w:rsid w:val="00E832C1"/>
    <w:rsid w:val="00ED0A53"/>
    <w:rsid w:val="00F13855"/>
    <w:rsid w:val="00F27555"/>
    <w:rsid w:val="00F3101A"/>
    <w:rsid w:val="00F417D5"/>
    <w:rsid w:val="00F72670"/>
    <w:rsid w:val="00F96D90"/>
    <w:rsid w:val="00FA04F1"/>
    <w:rsid w:val="00FB2B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CFE02"/>
  <w15:docId w15:val="{7E55CDC8-9ED4-4F12-B5E2-7975A8D9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443"/>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840443"/>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840443"/>
    <w:rPr>
      <w:lang w:val="es-CO"/>
    </w:rPr>
  </w:style>
  <w:style w:type="paragraph" w:styleId="Piedepgina">
    <w:name w:val="footer"/>
    <w:basedOn w:val="Normal"/>
    <w:link w:val="PiedepginaCar"/>
    <w:uiPriority w:val="99"/>
    <w:unhideWhenUsed/>
    <w:rsid w:val="008404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443"/>
    <w:rPr>
      <w:lang w:val="es-CO"/>
    </w:rPr>
  </w:style>
  <w:style w:type="table" w:styleId="Tablaconcuadrcula">
    <w:name w:val="Table Grid"/>
    <w:basedOn w:val="Tablanormal"/>
    <w:uiPriority w:val="39"/>
    <w:rsid w:val="00840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40443"/>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840443"/>
    <w:rPr>
      <w:rFonts w:ascii="Arial" w:eastAsia="Times New Roman" w:hAnsi="Arial" w:cs="Times New Roman"/>
      <w:color w:val="000000"/>
      <w:sz w:val="24"/>
      <w:szCs w:val="24"/>
      <w:lang w:eastAsia="es-ES"/>
    </w:rPr>
  </w:style>
  <w:style w:type="table" w:customStyle="1" w:styleId="Cuadrculadetablaclara1">
    <w:name w:val="Cuadrícula de tabla clara1"/>
    <w:basedOn w:val="Tablanormal"/>
    <w:next w:val="Tablaconcuadrculaclara"/>
    <w:uiPriority w:val="99"/>
    <w:rsid w:val="00840443"/>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404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C392A"/>
    <w:rPr>
      <w:color w:val="0563C1" w:themeColor="hyperlink"/>
      <w:u w:val="single"/>
    </w:rPr>
  </w:style>
  <w:style w:type="character" w:customStyle="1" w:styleId="Mencinsinresolver1">
    <w:name w:val="Mención sin resolver1"/>
    <w:basedOn w:val="Fuentedeprrafopredeter"/>
    <w:uiPriority w:val="99"/>
    <w:semiHidden/>
    <w:unhideWhenUsed/>
    <w:rsid w:val="008C392A"/>
    <w:rPr>
      <w:color w:val="605E5C"/>
      <w:shd w:val="clear" w:color="auto" w:fill="E1DFDD"/>
    </w:rPr>
  </w:style>
  <w:style w:type="paragraph" w:styleId="Textodeglobo">
    <w:name w:val="Balloon Text"/>
    <w:basedOn w:val="Normal"/>
    <w:link w:val="TextodegloboCar"/>
    <w:uiPriority w:val="99"/>
    <w:semiHidden/>
    <w:unhideWhenUsed/>
    <w:rsid w:val="00D26919"/>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26919"/>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26919"/>
    <w:rPr>
      <w:sz w:val="16"/>
      <w:szCs w:val="16"/>
    </w:rPr>
  </w:style>
  <w:style w:type="paragraph" w:styleId="Textocomentario">
    <w:name w:val="annotation text"/>
    <w:basedOn w:val="Normal"/>
    <w:link w:val="TextocomentarioCar"/>
    <w:uiPriority w:val="99"/>
    <w:semiHidden/>
    <w:unhideWhenUsed/>
    <w:rsid w:val="00D2691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6919"/>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26919"/>
    <w:rPr>
      <w:b/>
      <w:bCs/>
    </w:rPr>
  </w:style>
  <w:style w:type="character" w:customStyle="1" w:styleId="AsuntodelcomentarioCar">
    <w:name w:val="Asunto del comentario Car"/>
    <w:basedOn w:val="TextocomentarioCar"/>
    <w:link w:val="Asuntodelcomentario"/>
    <w:uiPriority w:val="99"/>
    <w:semiHidden/>
    <w:rsid w:val="00D26919"/>
    <w:rPr>
      <w:b/>
      <w:bCs/>
      <w:sz w:val="20"/>
      <w:szCs w:val="20"/>
      <w:lang w:val="es-CO"/>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Bullets,Ha"/>
    <w:basedOn w:val="Normal"/>
    <w:link w:val="PrrafodelistaCar"/>
    <w:uiPriority w:val="34"/>
    <w:qFormat/>
    <w:rsid w:val="00F16F8F"/>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16F8F"/>
    <w:rPr>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paragraph" w:styleId="Textoindependiente">
    <w:name w:val="Body Text"/>
    <w:basedOn w:val="Normal"/>
    <w:link w:val="TextoindependienteCar"/>
    <w:uiPriority w:val="99"/>
    <w:unhideWhenUsed/>
    <w:rsid w:val="001C7841"/>
    <w:pPr>
      <w:spacing w:after="120" w:line="240" w:lineRule="auto"/>
    </w:pPr>
    <w:rPr>
      <w:rFonts w:ascii="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1C7841"/>
    <w:rPr>
      <w:rFonts w:ascii="Times New Roman" w:hAnsi="Times New Roman" w:cs="Times New Roman"/>
      <w:sz w:val="24"/>
      <w:szCs w:val="24"/>
      <w:lang w:eastAsia="es-ES"/>
    </w:rPr>
  </w:style>
  <w:style w:type="paragraph" w:customStyle="1" w:styleId="Standard">
    <w:name w:val="Standard"/>
    <w:uiPriority w:val="99"/>
    <w:rsid w:val="001C7841"/>
    <w:pPr>
      <w:widowControl w:val="0"/>
      <w:suppressAutoHyphens/>
      <w:autoSpaceDN w:val="0"/>
      <w:spacing w:after="0" w:line="240" w:lineRule="auto"/>
      <w:textAlignment w:val="baseline"/>
    </w:pPr>
    <w:rPr>
      <w:rFonts w:ascii="Arial" w:eastAsia="Times New Roman" w:hAnsi="Arial" w:cs="Arial"/>
      <w:kern w:val="3"/>
      <w:lang w:val="es-ES" w:eastAsia="zh-CN"/>
    </w:rPr>
  </w:style>
  <w:style w:type="paragraph" w:customStyle="1" w:styleId="TableParagraph">
    <w:name w:val="Table Paragraph"/>
    <w:basedOn w:val="Normal"/>
    <w:uiPriority w:val="1"/>
    <w:qFormat/>
    <w:rsid w:val="00FB2B0D"/>
    <w:pPr>
      <w:widowControl w:val="0"/>
      <w:autoSpaceDE w:val="0"/>
      <w:autoSpaceDN w:val="0"/>
      <w:spacing w:after="0" w:line="240" w:lineRule="auto"/>
    </w:pPr>
    <w:rPr>
      <w:rFonts w:ascii="Verdana" w:eastAsia="Verdana" w:hAnsi="Verdana" w:cs="Verdana"/>
      <w:lang w:val="es-ES" w:eastAsia="en-US"/>
    </w:rPr>
  </w:style>
  <w:style w:type="table" w:customStyle="1" w:styleId="Tablaconcuadrcula1">
    <w:name w:val="Tabla con cuadrícula1"/>
    <w:basedOn w:val="Tablanormal"/>
    <w:next w:val="Tablaconcuadrcula"/>
    <w:uiPriority w:val="39"/>
    <w:rsid w:val="00FB2B0D"/>
    <w:pPr>
      <w:spacing w:after="0" w:line="240" w:lineRule="auto"/>
    </w:pPr>
    <w:rPr>
      <w:rFonts w:asciiTheme="minorHAnsi" w:eastAsia="SimSun" w:hAnsiTheme="minorHAnsi" w:cstheme="minorBid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D7F5C"/>
    <w:pPr>
      <w:spacing w:after="0" w:line="240" w:lineRule="auto"/>
    </w:pPr>
  </w:style>
  <w:style w:type="character" w:customStyle="1" w:styleId="normaltextrun">
    <w:name w:val="normaltextrun"/>
    <w:basedOn w:val="Fuentedeprrafopredeter"/>
    <w:rsid w:val="006757FA"/>
  </w:style>
  <w:style w:type="paragraph" w:customStyle="1" w:styleId="paragraph">
    <w:name w:val="paragraph"/>
    <w:basedOn w:val="Normal"/>
    <w:rsid w:val="006757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Fuentedeprrafopredeter"/>
    <w:rsid w:val="006757FA"/>
  </w:style>
  <w:style w:type="character" w:customStyle="1" w:styleId="tabchar">
    <w:name w:val="tabchar"/>
    <w:basedOn w:val="Fuentedeprrafopredeter"/>
    <w:rsid w:val="006757FA"/>
  </w:style>
  <w:style w:type="character" w:customStyle="1" w:styleId="DefaultChar">
    <w:name w:val="Default Char"/>
    <w:locked/>
    <w:rsid w:val="008C03D2"/>
    <w:rPr>
      <w:rFonts w:ascii="Tahoma" w:eastAsia="Calibri" w:hAnsi="Tahoma" w:cs="Tahoma"/>
      <w:color w:val="000000"/>
      <w:sz w:val="24"/>
      <w:szCs w:val="24"/>
      <w:lang w:eastAsia="es-CO"/>
    </w:rPr>
  </w:style>
  <w:style w:type="table" w:customStyle="1" w:styleId="Tablanormal21">
    <w:name w:val="Tabla normal 21"/>
    <w:basedOn w:val="Tablanormal"/>
    <w:uiPriority w:val="42"/>
    <w:rsid w:val="00E6514C"/>
    <w:pPr>
      <w:spacing w:after="0" w:line="240" w:lineRule="auto"/>
    </w:pPr>
    <w:rPr>
      <w:rFonts w:cs="Times New Roman"/>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E532C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E532C2"/>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res.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62850-48D4-4E3D-AF3B-1EC2C8902D09}">
  <ds:schemaRefs>
    <ds:schemaRef ds:uri="http://schemas.openxmlformats.org/officeDocument/2006/bibliography"/>
  </ds:schemaRefs>
</ds:datastoreItem>
</file>

<file path=docMetadata/LabelInfo.xml><?xml version="1.0" encoding="utf-8"?>
<clbl:labelList xmlns:clbl="http://schemas.microsoft.com/office/2020/mipLabelMetadata">
  <clbl:label id="{376ad9d0-8dca-4d82-b6c9-d1a811db7c5b}" enabled="1" method="Standard" siteId="{806240d0-3ba3-4102-984c-4f5d6f1b3bc4}" contentBits="0" removed="0"/>
</clbl:labelList>
</file>

<file path=docProps/app.xml><?xml version="1.0" encoding="utf-8"?>
<Properties xmlns="http://schemas.openxmlformats.org/officeDocument/2006/extended-properties" xmlns:vt="http://schemas.openxmlformats.org/officeDocument/2006/docPropsVTypes">
  <Template>Normal</Template>
  <TotalTime>29</TotalTime>
  <Pages>12</Pages>
  <Words>5898</Words>
  <Characters>32441</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Carrillo Torres</dc:creator>
  <cp:lastModifiedBy>Rosa Eliana Rodriguez Bernal</cp:lastModifiedBy>
  <cp:revision>61</cp:revision>
  <dcterms:created xsi:type="dcterms:W3CDTF">2024-07-22T17:50:00Z</dcterms:created>
  <dcterms:modified xsi:type="dcterms:W3CDTF">2026-06-25T21:08:00Z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