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7ACE3D" w14:textId="66FF2142" w:rsidR="0077727E" w:rsidRPr="00D2740F" w:rsidRDefault="0077727E" w:rsidP="0077727E">
      <w:pPr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D2740F">
        <w:rPr>
          <w:rFonts w:ascii="Arial" w:hAnsi="Arial" w:cs="Arial"/>
          <w:b/>
          <w:color w:val="000000" w:themeColor="text1"/>
          <w:sz w:val="20"/>
          <w:szCs w:val="20"/>
        </w:rPr>
        <w:t>MATRIZ 3</w:t>
      </w:r>
      <w:r w:rsidR="00136C78" w:rsidRPr="00D2740F">
        <w:rPr>
          <w:rFonts w:ascii="Arial" w:hAnsi="Arial" w:cs="Arial"/>
          <w:b/>
          <w:color w:val="000000" w:themeColor="text1"/>
          <w:sz w:val="20"/>
          <w:szCs w:val="20"/>
        </w:rPr>
        <w:t xml:space="preserve"> - </w:t>
      </w:r>
      <w:r w:rsidRPr="00D2740F">
        <w:rPr>
          <w:rFonts w:ascii="Arial" w:hAnsi="Arial" w:cs="Arial"/>
          <w:b/>
          <w:color w:val="000000" w:themeColor="text1"/>
          <w:sz w:val="20"/>
          <w:szCs w:val="20"/>
        </w:rPr>
        <w:t>RIESGOS</w:t>
      </w:r>
    </w:p>
    <w:p w14:paraId="3146EDED" w14:textId="77777777" w:rsidR="00B81B1F" w:rsidRPr="00D2740F" w:rsidRDefault="00B81B1F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09226901" w14:textId="77777777" w:rsidR="0058222E" w:rsidRPr="00D2740F" w:rsidRDefault="0058222E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0822FEEB" w14:textId="5A00D6E2" w:rsidR="00D70D7B" w:rsidRPr="00D2740F" w:rsidRDefault="00D70D7B" w:rsidP="36089662">
      <w:pPr>
        <w:rPr>
          <w:rFonts w:ascii="Arial" w:hAnsi="Arial" w:cs="Arial"/>
          <w:color w:val="000000" w:themeColor="text1"/>
          <w:sz w:val="20"/>
          <w:szCs w:val="20"/>
          <w:lang w:val="es-ES" w:eastAsia="es-CO"/>
        </w:rPr>
      </w:pP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Para el presente </w:t>
      </w:r>
      <w:r w:rsidR="00C61BDB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procedimiento </w:t>
      </w: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contractual, en atención </w:t>
      </w:r>
      <w:r w:rsidR="00B81B1F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>a la</w:t>
      </w: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 Ley 1150 de 2007 y los artículos 2.2.1.1.1.3.1 y 2.2.1.1.1.6.</w:t>
      </w:r>
      <w:r w:rsidR="00B81B1F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>3. del</w:t>
      </w: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 Decreto </w:t>
      </w:r>
      <w:r w:rsidR="00B81B1F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>1082 de</w:t>
      </w:r>
      <w:r w:rsidR="006E6D9B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 2015, entiéndase por </w:t>
      </w:r>
      <w:r w:rsidR="00624AC2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>r</w:t>
      </w: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>iesgo</w:t>
      </w:r>
      <w:r w:rsidR="006E6D9B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 </w:t>
      </w: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la probabilidad de ocurrencia de eventos aleatorios que afecten el desarrollo del mismo, generando una variación sobre el resultado esperado, tanto en relación con los costos </w:t>
      </w:r>
      <w:r w:rsidR="00B81B1F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>como con</w:t>
      </w: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 las actividades a desarrollar en la ejecución contractual.</w:t>
      </w:r>
    </w:p>
    <w:p w14:paraId="419A2FA6" w14:textId="77777777" w:rsidR="00B81B1F" w:rsidRPr="00D2740F" w:rsidRDefault="00B81B1F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5322C892" w14:textId="6D4072CB" w:rsidR="00D70D7B" w:rsidRPr="00D2740F" w:rsidRDefault="00D70D7B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Corresponderá al contratista seleccionado la asunción de</w:t>
      </w:r>
      <w:r w:rsidR="006E6D9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l R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iesgo previsible propio de este tipo de contratación asumiendo su costo, siempre que el mismo no se encuentre expresamente a cargo de la </w:t>
      </w:r>
      <w:r w:rsidR="00624AC2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e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ntidad en el contrato. </w:t>
      </w:r>
    </w:p>
    <w:p w14:paraId="78757E00" w14:textId="77777777" w:rsidR="00B81B1F" w:rsidRPr="00D2740F" w:rsidRDefault="00B81B1F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2E7008F5" w14:textId="14484365" w:rsidR="00545461" w:rsidRPr="00D2740F" w:rsidRDefault="006E6D9B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De acuerdo con </w:t>
      </w:r>
      <w:r w:rsidR="00C61BD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procedimiento </w:t>
      </w:r>
      <w:r w:rsidR="00545461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de la referencia, nos permitimos establecer la tipificación, estimación y asignación de los riesgos previsibles que puedan afectar el presente </w:t>
      </w:r>
      <w:r w:rsidR="00C61BD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procedimiento</w:t>
      </w:r>
      <w:r w:rsidR="00545461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.</w:t>
      </w:r>
    </w:p>
    <w:p w14:paraId="77031AF6" w14:textId="250AF235" w:rsidR="0058222E" w:rsidRPr="00D2740F" w:rsidRDefault="0058222E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50AA65CC" w14:textId="79A982E9" w:rsidR="005E5030" w:rsidRDefault="005E5030" w:rsidP="00D70D7B">
      <w:pPr>
        <w:spacing w:after="100" w:afterAutospacing="1"/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77101BA1" w14:textId="4000DA69" w:rsidR="00107A66" w:rsidRDefault="00107A66" w:rsidP="00D70D7B">
      <w:pPr>
        <w:spacing w:after="100" w:afterAutospacing="1"/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7BC7CFC6" w14:textId="3B7AD2C5" w:rsidR="00107A66" w:rsidRDefault="00107A66" w:rsidP="00D70D7B">
      <w:pPr>
        <w:spacing w:after="100" w:afterAutospacing="1"/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71F4A282" w14:textId="510B585A" w:rsidR="00107A66" w:rsidRDefault="00107A66" w:rsidP="00D70D7B">
      <w:pPr>
        <w:spacing w:after="100" w:afterAutospacing="1"/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3B4949BD" w14:textId="059EB7B9" w:rsidR="00107A66" w:rsidRDefault="00107A66" w:rsidP="00D70D7B">
      <w:pPr>
        <w:spacing w:after="100" w:afterAutospacing="1"/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34FAE270" w14:textId="17CDBF4D" w:rsidR="00107A66" w:rsidRDefault="00107A66" w:rsidP="00D70D7B">
      <w:pPr>
        <w:spacing w:after="100" w:afterAutospacing="1"/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4B30B3EE" w14:textId="26738BD4" w:rsidR="00107A66" w:rsidRDefault="00107A66" w:rsidP="00D70D7B">
      <w:pPr>
        <w:spacing w:after="100" w:afterAutospacing="1"/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39C7F9BD" w14:textId="47C4AA91" w:rsidR="00107A66" w:rsidRDefault="00107A66" w:rsidP="00D70D7B">
      <w:pPr>
        <w:spacing w:after="100" w:afterAutospacing="1"/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5ED04D86" w14:textId="783AE724" w:rsidR="00107A66" w:rsidRDefault="00107A66" w:rsidP="00D70D7B">
      <w:pPr>
        <w:spacing w:after="100" w:afterAutospacing="1"/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06C24BA4" w14:textId="66DC73EB" w:rsidR="00107A66" w:rsidRDefault="00107A66" w:rsidP="00D70D7B">
      <w:pPr>
        <w:spacing w:after="100" w:afterAutospacing="1"/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3257F80E" w14:textId="73D40A53" w:rsidR="00107A66" w:rsidRDefault="00107A66" w:rsidP="00D70D7B">
      <w:pPr>
        <w:spacing w:after="100" w:afterAutospacing="1"/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289CF8CE" w14:textId="2901CAFB" w:rsidR="00107A66" w:rsidRDefault="00107A66" w:rsidP="00D70D7B">
      <w:pPr>
        <w:spacing w:after="100" w:afterAutospacing="1"/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44D4D859" w14:textId="19CC18EB" w:rsidR="00107A66" w:rsidRDefault="00107A66" w:rsidP="00D70D7B">
      <w:pPr>
        <w:spacing w:after="100" w:afterAutospacing="1"/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45E4B9A0" w14:textId="72B20930" w:rsidR="00107A66" w:rsidRDefault="00107A66" w:rsidP="00D70D7B">
      <w:pPr>
        <w:spacing w:after="100" w:afterAutospacing="1"/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33175D04" w14:textId="22582F8E" w:rsidR="00107A66" w:rsidRDefault="00107A66" w:rsidP="00D70D7B">
      <w:pPr>
        <w:spacing w:after="100" w:afterAutospacing="1"/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2C2530E8" w14:textId="29D1F159" w:rsidR="00107A66" w:rsidRDefault="00107A66" w:rsidP="00D70D7B">
      <w:pPr>
        <w:spacing w:after="100" w:afterAutospacing="1"/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7624BE97" w14:textId="7AB0B032" w:rsidR="00107A66" w:rsidRDefault="00107A66" w:rsidP="00D70D7B">
      <w:pPr>
        <w:spacing w:after="100" w:afterAutospacing="1"/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67646C6B" w14:textId="12A02143" w:rsidR="00107A66" w:rsidRDefault="00107A66" w:rsidP="00D70D7B">
      <w:pPr>
        <w:spacing w:after="100" w:afterAutospacing="1"/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2428B965" w14:textId="495D180E" w:rsidR="00107A66" w:rsidRDefault="00107A66" w:rsidP="00D70D7B">
      <w:pPr>
        <w:spacing w:after="100" w:afterAutospacing="1"/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1370AC0D" w14:textId="77777777" w:rsidR="00107A66" w:rsidRDefault="00107A66" w:rsidP="00D70D7B">
      <w:pPr>
        <w:spacing w:after="100" w:afterAutospacing="1"/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7B6D8549" w14:textId="77777777" w:rsidR="00107A66" w:rsidRPr="00D2740F" w:rsidRDefault="00107A66" w:rsidP="00D70D7B">
      <w:pPr>
        <w:spacing w:after="100" w:afterAutospacing="1"/>
        <w:rPr>
          <w:rFonts w:ascii="Arial" w:eastAsia="SimSun" w:hAnsi="Arial" w:cs="Arial"/>
          <w:b/>
          <w:color w:val="000000" w:themeColor="text1"/>
          <w:kern w:val="3"/>
          <w:sz w:val="20"/>
          <w:szCs w:val="20"/>
          <w:u w:val="single"/>
          <w:lang w:eastAsia="zh-CN" w:bidi="hi-IN"/>
        </w:rPr>
      </w:pPr>
    </w:p>
    <w:p w14:paraId="4D84E88B" w14:textId="77777777" w:rsidR="0058222E" w:rsidRPr="00D2740F" w:rsidRDefault="00815604" w:rsidP="00D70D7B">
      <w:pPr>
        <w:spacing w:after="100" w:afterAutospacing="1"/>
        <w:rPr>
          <w:rFonts w:ascii="Arial" w:eastAsia="SimSun" w:hAnsi="Arial" w:cs="Arial"/>
          <w:color w:val="000000" w:themeColor="text1"/>
          <w:kern w:val="3"/>
          <w:sz w:val="20"/>
          <w:szCs w:val="20"/>
          <w:lang w:eastAsia="zh-CN" w:bidi="hi-IN"/>
        </w:rPr>
      </w:pPr>
      <w:r w:rsidRPr="00D2740F">
        <w:rPr>
          <w:rFonts w:ascii="Arial" w:eastAsia="SimSun" w:hAnsi="Arial" w:cs="Arial"/>
          <w:b/>
          <w:color w:val="000000" w:themeColor="text1"/>
          <w:kern w:val="3"/>
          <w:sz w:val="20"/>
          <w:szCs w:val="20"/>
          <w:u w:val="single"/>
          <w:lang w:eastAsia="zh-CN" w:bidi="hi-IN"/>
        </w:rPr>
        <w:t>Matriz de Riesgos</w:t>
      </w:r>
    </w:p>
    <w:p w14:paraId="7ED9F954" w14:textId="77777777" w:rsidR="00815604" w:rsidRDefault="00815604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74770F23" w14:textId="77777777" w:rsidR="00815604" w:rsidRPr="00815604" w:rsidRDefault="00815604" w:rsidP="004D7C35">
      <w:pPr>
        <w:spacing w:after="100" w:afterAutospacing="1"/>
        <w:jc w:val="center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168C9C57" w14:textId="638114CB" w:rsidR="00D70D7B" w:rsidRDefault="00241A33" w:rsidP="00241A33">
      <w:pPr>
        <w:tabs>
          <w:tab w:val="left" w:pos="6690"/>
        </w:tabs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  <w:r>
        <w:rPr>
          <w:rFonts w:ascii="Arial" w:eastAsia="SimSun" w:hAnsi="Arial" w:cs="Arial"/>
          <w:kern w:val="3"/>
          <w:sz w:val="20"/>
          <w:szCs w:val="20"/>
          <w:lang w:eastAsia="zh-CN" w:bidi="hi-IN"/>
        </w:rPr>
        <w:tab/>
      </w:r>
    </w:p>
    <w:p w14:paraId="6A079293" w14:textId="3F8F01A5" w:rsidR="00107A66" w:rsidRDefault="00107A66" w:rsidP="00241A33">
      <w:pPr>
        <w:tabs>
          <w:tab w:val="left" w:pos="6690"/>
        </w:tabs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6C3EF486" w14:textId="4637B3DD" w:rsidR="00107A66" w:rsidRDefault="00107A66" w:rsidP="00241A33">
      <w:pPr>
        <w:tabs>
          <w:tab w:val="left" w:pos="6690"/>
        </w:tabs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61FBF070" w14:textId="1943D9A6" w:rsidR="00107A66" w:rsidRDefault="00107A66" w:rsidP="00241A33">
      <w:pPr>
        <w:tabs>
          <w:tab w:val="left" w:pos="6690"/>
        </w:tabs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5B016A6D" w14:textId="605CCF7B" w:rsidR="00107A66" w:rsidRDefault="00107A66" w:rsidP="00241A33">
      <w:pPr>
        <w:tabs>
          <w:tab w:val="left" w:pos="6690"/>
        </w:tabs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6390937F" w14:textId="3C776BF8" w:rsidR="00107A66" w:rsidRDefault="00107A66" w:rsidP="00241A33">
      <w:pPr>
        <w:tabs>
          <w:tab w:val="left" w:pos="6690"/>
        </w:tabs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4C75D419" w14:textId="5F56961A" w:rsidR="00107A66" w:rsidRDefault="00107A66" w:rsidP="00241A33">
      <w:pPr>
        <w:tabs>
          <w:tab w:val="left" w:pos="6690"/>
        </w:tabs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13D6C302" w14:textId="3103CD3D" w:rsidR="00107A66" w:rsidRDefault="00107A66" w:rsidP="00241A33">
      <w:pPr>
        <w:tabs>
          <w:tab w:val="left" w:pos="6690"/>
        </w:tabs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1EFD0827" w14:textId="738393DA" w:rsidR="00107A66" w:rsidRDefault="00107A66" w:rsidP="00241A33">
      <w:pPr>
        <w:tabs>
          <w:tab w:val="left" w:pos="6690"/>
        </w:tabs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  <w:sectPr w:rsidR="00107A66" w:rsidSect="00091875">
          <w:headerReference w:type="default" r:id="rId11"/>
          <w:footerReference w:type="default" r:id="rId12"/>
          <w:pgSz w:w="12240" w:h="15840" w:code="1"/>
          <w:pgMar w:top="1134" w:right="1134" w:bottom="1134" w:left="1304" w:header="720" w:footer="720" w:gutter="0"/>
          <w:cols w:space="720"/>
          <w:noEndnote/>
          <w:docGrid w:linePitch="299"/>
        </w:sect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6"/>
        <w:gridCol w:w="528"/>
        <w:gridCol w:w="619"/>
        <w:gridCol w:w="709"/>
        <w:gridCol w:w="567"/>
        <w:gridCol w:w="1094"/>
        <w:gridCol w:w="937"/>
        <w:gridCol w:w="306"/>
        <w:gridCol w:w="282"/>
        <w:gridCol w:w="282"/>
        <w:gridCol w:w="416"/>
        <w:gridCol w:w="573"/>
        <w:gridCol w:w="889"/>
        <w:gridCol w:w="306"/>
        <w:gridCol w:w="306"/>
        <w:gridCol w:w="324"/>
        <w:gridCol w:w="346"/>
        <w:gridCol w:w="266"/>
        <w:gridCol w:w="1889"/>
        <w:gridCol w:w="612"/>
        <w:gridCol w:w="632"/>
        <w:gridCol w:w="714"/>
        <w:gridCol w:w="699"/>
      </w:tblGrid>
      <w:tr w:rsidR="00107A66" w:rsidRPr="00A35B7F" w14:paraId="757B65C6" w14:textId="77777777" w:rsidTr="002102EE">
        <w:trPr>
          <w:trHeight w:val="795"/>
          <w:jc w:val="center"/>
        </w:trPr>
        <w:tc>
          <w:tcPr>
            <w:tcW w:w="266" w:type="dxa"/>
            <w:vMerge w:val="restart"/>
            <w:shd w:val="clear" w:color="auto" w:fill="404040" w:themeFill="text1" w:themeFillTint="BF"/>
            <w:textDirection w:val="btLr"/>
            <w:vAlign w:val="center"/>
            <w:hideMark/>
          </w:tcPr>
          <w:p w14:paraId="6C2E7D75" w14:textId="77777777" w:rsidR="00107A66" w:rsidRPr="00651EA1" w:rsidRDefault="00107A66" w:rsidP="002102EE">
            <w:pPr>
              <w:spacing w:line="240" w:lineRule="auto"/>
              <w:ind w:left="113" w:right="113"/>
              <w:contextualSpacing w:val="0"/>
              <w:jc w:val="center"/>
              <w:rPr>
                <w:rFonts w:ascii="Calibri" w:eastAsia="Times New Roman" w:hAnsi="Calibri" w:cs="Calibri"/>
                <w:b/>
                <w:color w:val="FFFFFF" w:themeColor="background1"/>
                <w:sz w:val="14"/>
                <w:lang w:eastAsia="es-CO"/>
              </w:rPr>
            </w:pPr>
            <w:r w:rsidRPr="00651EA1">
              <w:rPr>
                <w:rFonts w:ascii="Calibri" w:eastAsia="Times New Roman" w:hAnsi="Calibri" w:cs="Calibri"/>
                <w:b/>
                <w:color w:val="FFFFFF" w:themeColor="background1"/>
                <w:sz w:val="14"/>
                <w:lang w:eastAsia="es-CO"/>
              </w:rPr>
              <w:lastRenderedPageBreak/>
              <w:t>Número</w:t>
            </w:r>
          </w:p>
        </w:tc>
        <w:tc>
          <w:tcPr>
            <w:tcW w:w="528" w:type="dxa"/>
            <w:vMerge w:val="restart"/>
            <w:shd w:val="clear" w:color="auto" w:fill="404040" w:themeFill="text1" w:themeFillTint="BF"/>
            <w:textDirection w:val="btLr"/>
            <w:vAlign w:val="center"/>
            <w:hideMark/>
          </w:tcPr>
          <w:p w14:paraId="4E8FE1AC" w14:textId="77777777" w:rsidR="00107A66" w:rsidRPr="00651EA1" w:rsidRDefault="00107A66" w:rsidP="002102EE">
            <w:pPr>
              <w:spacing w:line="240" w:lineRule="auto"/>
              <w:ind w:left="113" w:right="113"/>
              <w:contextualSpacing w:val="0"/>
              <w:jc w:val="center"/>
              <w:rPr>
                <w:rFonts w:ascii="Calibri" w:eastAsia="Times New Roman" w:hAnsi="Calibri" w:cs="Calibri"/>
                <w:b/>
                <w:color w:val="FFFFFF" w:themeColor="background1"/>
                <w:sz w:val="14"/>
                <w:lang w:eastAsia="es-CO"/>
              </w:rPr>
            </w:pPr>
            <w:r w:rsidRPr="00651EA1">
              <w:rPr>
                <w:rFonts w:ascii="Calibri" w:eastAsia="Times New Roman" w:hAnsi="Calibri" w:cs="Calibri"/>
                <w:b/>
                <w:color w:val="FFFFFF" w:themeColor="background1"/>
                <w:sz w:val="14"/>
                <w:lang w:eastAsia="es-CO"/>
              </w:rPr>
              <w:t>Clase</w:t>
            </w:r>
          </w:p>
        </w:tc>
        <w:tc>
          <w:tcPr>
            <w:tcW w:w="619" w:type="dxa"/>
            <w:vMerge w:val="restart"/>
            <w:shd w:val="clear" w:color="auto" w:fill="404040" w:themeFill="text1" w:themeFillTint="BF"/>
            <w:textDirection w:val="btLr"/>
            <w:vAlign w:val="center"/>
            <w:hideMark/>
          </w:tcPr>
          <w:p w14:paraId="00D15A2E" w14:textId="77777777" w:rsidR="00107A66" w:rsidRPr="00651EA1" w:rsidRDefault="00107A66" w:rsidP="002102EE">
            <w:pPr>
              <w:spacing w:line="240" w:lineRule="auto"/>
              <w:ind w:left="113" w:right="113"/>
              <w:contextualSpacing w:val="0"/>
              <w:jc w:val="center"/>
              <w:rPr>
                <w:rFonts w:ascii="Calibri" w:eastAsia="Times New Roman" w:hAnsi="Calibri" w:cs="Calibri"/>
                <w:b/>
                <w:color w:val="FFFFFF" w:themeColor="background1"/>
                <w:sz w:val="14"/>
                <w:lang w:eastAsia="es-CO"/>
              </w:rPr>
            </w:pPr>
            <w:r w:rsidRPr="00651EA1">
              <w:rPr>
                <w:rFonts w:ascii="Calibri" w:eastAsia="Times New Roman" w:hAnsi="Calibri" w:cs="Calibri"/>
                <w:b/>
                <w:color w:val="FFFFFF" w:themeColor="background1"/>
                <w:sz w:val="14"/>
                <w:lang w:eastAsia="es-CO"/>
              </w:rPr>
              <w:t>Fuente</w:t>
            </w:r>
          </w:p>
        </w:tc>
        <w:tc>
          <w:tcPr>
            <w:tcW w:w="709" w:type="dxa"/>
            <w:vMerge w:val="restart"/>
            <w:shd w:val="clear" w:color="auto" w:fill="404040" w:themeFill="text1" w:themeFillTint="BF"/>
            <w:textDirection w:val="btLr"/>
            <w:vAlign w:val="center"/>
            <w:hideMark/>
          </w:tcPr>
          <w:p w14:paraId="7A7D5041" w14:textId="77777777" w:rsidR="00107A66" w:rsidRPr="00651EA1" w:rsidRDefault="00107A66" w:rsidP="002102EE">
            <w:pPr>
              <w:spacing w:line="240" w:lineRule="auto"/>
              <w:ind w:left="113" w:right="113"/>
              <w:contextualSpacing w:val="0"/>
              <w:jc w:val="center"/>
              <w:rPr>
                <w:rFonts w:ascii="Calibri" w:eastAsia="Times New Roman" w:hAnsi="Calibri" w:cs="Calibri"/>
                <w:b/>
                <w:color w:val="FFFFFF" w:themeColor="background1"/>
                <w:sz w:val="14"/>
                <w:lang w:eastAsia="es-CO"/>
              </w:rPr>
            </w:pPr>
            <w:r w:rsidRPr="00651EA1">
              <w:rPr>
                <w:rFonts w:ascii="Calibri" w:eastAsia="Times New Roman" w:hAnsi="Calibri" w:cs="Calibri"/>
                <w:b/>
                <w:color w:val="FFFFFF" w:themeColor="background1"/>
                <w:sz w:val="14"/>
                <w:lang w:eastAsia="es-CO"/>
              </w:rPr>
              <w:t>Etapa</w:t>
            </w:r>
          </w:p>
        </w:tc>
        <w:tc>
          <w:tcPr>
            <w:tcW w:w="567" w:type="dxa"/>
            <w:vMerge w:val="restart"/>
            <w:shd w:val="clear" w:color="auto" w:fill="404040" w:themeFill="text1" w:themeFillTint="BF"/>
            <w:textDirection w:val="btLr"/>
            <w:vAlign w:val="center"/>
            <w:hideMark/>
          </w:tcPr>
          <w:p w14:paraId="347CBAA3" w14:textId="77777777" w:rsidR="00107A66" w:rsidRPr="00651EA1" w:rsidRDefault="00107A66" w:rsidP="002102EE">
            <w:pPr>
              <w:spacing w:line="240" w:lineRule="auto"/>
              <w:ind w:left="113" w:right="113"/>
              <w:contextualSpacing w:val="0"/>
              <w:jc w:val="center"/>
              <w:rPr>
                <w:rFonts w:ascii="Calibri" w:eastAsia="Times New Roman" w:hAnsi="Calibri" w:cs="Calibri"/>
                <w:b/>
                <w:color w:val="FFFFFF" w:themeColor="background1"/>
                <w:sz w:val="14"/>
                <w:lang w:eastAsia="es-CO"/>
              </w:rPr>
            </w:pPr>
            <w:r w:rsidRPr="00651EA1">
              <w:rPr>
                <w:rFonts w:ascii="Calibri" w:eastAsia="Times New Roman" w:hAnsi="Calibri" w:cs="Calibri"/>
                <w:b/>
                <w:color w:val="FFFFFF" w:themeColor="background1"/>
                <w:sz w:val="14"/>
                <w:lang w:eastAsia="es-CO"/>
              </w:rPr>
              <w:t>Tipo</w:t>
            </w:r>
          </w:p>
        </w:tc>
        <w:tc>
          <w:tcPr>
            <w:tcW w:w="1094" w:type="dxa"/>
            <w:vMerge w:val="restart"/>
            <w:shd w:val="clear" w:color="auto" w:fill="404040" w:themeFill="text1" w:themeFillTint="BF"/>
            <w:textDirection w:val="btLr"/>
            <w:vAlign w:val="center"/>
            <w:hideMark/>
          </w:tcPr>
          <w:p w14:paraId="3010C952" w14:textId="77777777" w:rsidR="00107A66" w:rsidRPr="00651EA1" w:rsidRDefault="00107A66" w:rsidP="002102EE">
            <w:pPr>
              <w:spacing w:line="240" w:lineRule="auto"/>
              <w:ind w:left="113" w:right="113"/>
              <w:contextualSpacing w:val="0"/>
              <w:jc w:val="center"/>
              <w:rPr>
                <w:rFonts w:ascii="Calibri" w:eastAsia="Times New Roman" w:hAnsi="Calibri" w:cs="Calibri"/>
                <w:b/>
                <w:color w:val="FFFFFF" w:themeColor="background1"/>
                <w:sz w:val="14"/>
                <w:lang w:eastAsia="es-CO"/>
              </w:rPr>
            </w:pPr>
            <w:r w:rsidRPr="00651EA1">
              <w:rPr>
                <w:rFonts w:ascii="Calibri" w:eastAsia="Times New Roman" w:hAnsi="Calibri" w:cs="Calibri"/>
                <w:b/>
                <w:color w:val="FFFFFF" w:themeColor="background1"/>
                <w:sz w:val="14"/>
                <w:lang w:eastAsia="es-CO"/>
              </w:rPr>
              <w:t>Descripción</w:t>
            </w:r>
          </w:p>
        </w:tc>
        <w:tc>
          <w:tcPr>
            <w:tcW w:w="937" w:type="dxa"/>
            <w:vMerge w:val="restart"/>
            <w:shd w:val="clear" w:color="auto" w:fill="404040" w:themeFill="text1" w:themeFillTint="BF"/>
            <w:textDirection w:val="btLr"/>
            <w:vAlign w:val="center"/>
            <w:hideMark/>
          </w:tcPr>
          <w:p w14:paraId="0F081AEB" w14:textId="77777777" w:rsidR="00107A66" w:rsidRPr="00651EA1" w:rsidRDefault="00107A66" w:rsidP="002102EE">
            <w:pPr>
              <w:spacing w:line="240" w:lineRule="auto"/>
              <w:ind w:left="113" w:right="113"/>
              <w:contextualSpacing w:val="0"/>
              <w:jc w:val="center"/>
              <w:rPr>
                <w:rFonts w:ascii="Calibri" w:eastAsia="Times New Roman" w:hAnsi="Calibri" w:cs="Calibri"/>
                <w:b/>
                <w:color w:val="FFFFFF" w:themeColor="background1"/>
                <w:sz w:val="14"/>
                <w:lang w:eastAsia="es-CO"/>
              </w:rPr>
            </w:pPr>
            <w:r w:rsidRPr="00651EA1">
              <w:rPr>
                <w:rFonts w:ascii="Calibri" w:eastAsia="Times New Roman" w:hAnsi="Calibri" w:cs="Calibri"/>
                <w:b/>
                <w:color w:val="FFFFFF" w:themeColor="background1"/>
                <w:sz w:val="14"/>
                <w:lang w:eastAsia="es-CO"/>
              </w:rPr>
              <w:t>Consecuencia De La Ocurrencia Del Evento</w:t>
            </w:r>
          </w:p>
        </w:tc>
        <w:tc>
          <w:tcPr>
            <w:tcW w:w="306" w:type="dxa"/>
            <w:vMerge w:val="restart"/>
            <w:shd w:val="clear" w:color="auto" w:fill="404040" w:themeFill="text1" w:themeFillTint="BF"/>
            <w:textDirection w:val="btLr"/>
            <w:vAlign w:val="center"/>
            <w:hideMark/>
          </w:tcPr>
          <w:p w14:paraId="44FD71D4" w14:textId="77777777" w:rsidR="00107A66" w:rsidRPr="00651EA1" w:rsidRDefault="00107A66" w:rsidP="002102EE">
            <w:pPr>
              <w:spacing w:line="240" w:lineRule="auto"/>
              <w:ind w:left="113" w:right="113"/>
              <w:contextualSpacing w:val="0"/>
              <w:jc w:val="center"/>
              <w:rPr>
                <w:rFonts w:ascii="Calibri" w:eastAsia="Times New Roman" w:hAnsi="Calibri" w:cs="Calibri"/>
                <w:b/>
                <w:color w:val="FFFFFF" w:themeColor="background1"/>
                <w:sz w:val="14"/>
                <w:lang w:eastAsia="es-CO"/>
              </w:rPr>
            </w:pPr>
            <w:r w:rsidRPr="00651EA1">
              <w:rPr>
                <w:rFonts w:ascii="Calibri" w:eastAsia="Times New Roman" w:hAnsi="Calibri" w:cs="Calibri"/>
                <w:b/>
                <w:color w:val="FFFFFF" w:themeColor="background1"/>
                <w:sz w:val="14"/>
                <w:lang w:eastAsia="es-CO"/>
              </w:rPr>
              <w:t>Probabilidad</w:t>
            </w:r>
          </w:p>
        </w:tc>
        <w:tc>
          <w:tcPr>
            <w:tcW w:w="282" w:type="dxa"/>
            <w:vMerge w:val="restart"/>
            <w:shd w:val="clear" w:color="auto" w:fill="404040" w:themeFill="text1" w:themeFillTint="BF"/>
            <w:textDirection w:val="btLr"/>
            <w:vAlign w:val="center"/>
            <w:hideMark/>
          </w:tcPr>
          <w:p w14:paraId="4A049E4B" w14:textId="77777777" w:rsidR="00107A66" w:rsidRPr="00651EA1" w:rsidRDefault="00107A66" w:rsidP="002102EE">
            <w:pPr>
              <w:spacing w:line="240" w:lineRule="auto"/>
              <w:ind w:left="113" w:right="113"/>
              <w:contextualSpacing w:val="0"/>
              <w:jc w:val="center"/>
              <w:rPr>
                <w:rFonts w:ascii="Calibri" w:eastAsia="Times New Roman" w:hAnsi="Calibri" w:cs="Calibri"/>
                <w:b/>
                <w:color w:val="FFFFFF" w:themeColor="background1"/>
                <w:sz w:val="14"/>
                <w:lang w:eastAsia="es-CO"/>
              </w:rPr>
            </w:pPr>
            <w:r w:rsidRPr="00651EA1">
              <w:rPr>
                <w:rFonts w:ascii="Calibri" w:eastAsia="Times New Roman" w:hAnsi="Calibri" w:cs="Calibri"/>
                <w:b/>
                <w:color w:val="FFFFFF" w:themeColor="background1"/>
                <w:sz w:val="14"/>
                <w:lang w:eastAsia="es-CO"/>
              </w:rPr>
              <w:t>Impacto</w:t>
            </w:r>
          </w:p>
        </w:tc>
        <w:tc>
          <w:tcPr>
            <w:tcW w:w="282" w:type="dxa"/>
            <w:vMerge w:val="restart"/>
            <w:shd w:val="clear" w:color="auto" w:fill="404040" w:themeFill="text1" w:themeFillTint="BF"/>
            <w:textDirection w:val="btLr"/>
            <w:vAlign w:val="center"/>
            <w:hideMark/>
          </w:tcPr>
          <w:p w14:paraId="2E3979A4" w14:textId="77777777" w:rsidR="00107A66" w:rsidRPr="00651EA1" w:rsidRDefault="00107A66" w:rsidP="002102EE">
            <w:pPr>
              <w:spacing w:line="240" w:lineRule="auto"/>
              <w:ind w:left="113" w:right="113"/>
              <w:contextualSpacing w:val="0"/>
              <w:jc w:val="center"/>
              <w:rPr>
                <w:rFonts w:ascii="Calibri" w:eastAsia="Times New Roman" w:hAnsi="Calibri" w:cs="Calibri"/>
                <w:b/>
                <w:color w:val="FFFFFF" w:themeColor="background1"/>
                <w:sz w:val="14"/>
                <w:lang w:eastAsia="es-CO"/>
              </w:rPr>
            </w:pPr>
            <w:r w:rsidRPr="00651EA1">
              <w:rPr>
                <w:rFonts w:ascii="Calibri" w:eastAsia="Times New Roman" w:hAnsi="Calibri" w:cs="Calibri"/>
                <w:b/>
                <w:color w:val="FFFFFF" w:themeColor="background1"/>
                <w:sz w:val="14"/>
                <w:lang w:eastAsia="es-CO"/>
              </w:rPr>
              <w:t>Valoración Del Riesgo</w:t>
            </w:r>
          </w:p>
        </w:tc>
        <w:tc>
          <w:tcPr>
            <w:tcW w:w="416" w:type="dxa"/>
            <w:vMerge w:val="restart"/>
            <w:shd w:val="clear" w:color="auto" w:fill="404040" w:themeFill="text1" w:themeFillTint="BF"/>
            <w:textDirection w:val="btLr"/>
            <w:vAlign w:val="center"/>
            <w:hideMark/>
          </w:tcPr>
          <w:p w14:paraId="6DFC4C9C" w14:textId="77777777" w:rsidR="00107A66" w:rsidRPr="00651EA1" w:rsidRDefault="00107A66" w:rsidP="002102EE">
            <w:pPr>
              <w:spacing w:line="240" w:lineRule="auto"/>
              <w:ind w:left="113" w:right="113"/>
              <w:contextualSpacing w:val="0"/>
              <w:jc w:val="center"/>
              <w:rPr>
                <w:rFonts w:ascii="Calibri" w:eastAsia="Times New Roman" w:hAnsi="Calibri" w:cs="Calibri"/>
                <w:b/>
                <w:color w:val="FFFFFF" w:themeColor="background1"/>
                <w:sz w:val="14"/>
                <w:lang w:eastAsia="es-CO"/>
              </w:rPr>
            </w:pPr>
            <w:r w:rsidRPr="00651EA1">
              <w:rPr>
                <w:rFonts w:ascii="Calibri" w:eastAsia="Times New Roman" w:hAnsi="Calibri" w:cs="Calibri"/>
                <w:b/>
                <w:color w:val="FFFFFF" w:themeColor="background1"/>
                <w:sz w:val="14"/>
                <w:lang w:eastAsia="es-CO"/>
              </w:rPr>
              <w:t>Categoría</w:t>
            </w:r>
          </w:p>
        </w:tc>
        <w:tc>
          <w:tcPr>
            <w:tcW w:w="573" w:type="dxa"/>
            <w:vMerge w:val="restart"/>
            <w:shd w:val="clear" w:color="auto" w:fill="BFBFBF" w:themeFill="background1" w:themeFillShade="BF"/>
            <w:noWrap/>
            <w:textDirection w:val="btLr"/>
            <w:vAlign w:val="center"/>
            <w:hideMark/>
          </w:tcPr>
          <w:p w14:paraId="0313FA2E" w14:textId="77777777" w:rsidR="00107A66" w:rsidRPr="00A35B7F" w:rsidRDefault="00107A66" w:rsidP="002102EE">
            <w:pPr>
              <w:spacing w:line="240" w:lineRule="auto"/>
              <w:ind w:left="113" w:right="113"/>
              <w:contextualSpacing w:val="0"/>
              <w:jc w:val="center"/>
              <w:rPr>
                <w:rFonts w:ascii="Calibri" w:eastAsia="Times New Roman" w:hAnsi="Calibri" w:cs="Calibri"/>
                <w:b/>
                <w:color w:val="000000"/>
                <w:sz w:val="14"/>
                <w:lang w:eastAsia="es-CO"/>
              </w:rPr>
            </w:pPr>
            <w:r>
              <w:rPr>
                <w:rFonts w:ascii="Calibri" w:eastAsia="Times New Roman" w:hAnsi="Calibri" w:cs="Calibri"/>
                <w:b/>
                <w:color w:val="000000"/>
                <w:sz w:val="14"/>
                <w:lang w:eastAsia="es-CO"/>
              </w:rPr>
              <w:t>¿</w:t>
            </w:r>
            <w:r w:rsidRPr="00A35B7F">
              <w:rPr>
                <w:rFonts w:ascii="Calibri" w:eastAsia="Times New Roman" w:hAnsi="Calibri" w:cs="Calibri"/>
                <w:b/>
                <w:color w:val="000000"/>
                <w:sz w:val="14"/>
                <w:lang w:eastAsia="es-CO"/>
              </w:rPr>
              <w:t>A Quién Se Le Asigna</w:t>
            </w:r>
            <w:r>
              <w:rPr>
                <w:rFonts w:ascii="Calibri" w:eastAsia="Times New Roman" w:hAnsi="Calibri" w:cs="Calibri"/>
                <w:b/>
                <w:color w:val="000000"/>
                <w:sz w:val="14"/>
                <w:lang w:eastAsia="es-CO"/>
              </w:rPr>
              <w:t>?</w:t>
            </w:r>
          </w:p>
        </w:tc>
        <w:tc>
          <w:tcPr>
            <w:tcW w:w="889" w:type="dxa"/>
            <w:vMerge w:val="restart"/>
            <w:shd w:val="clear" w:color="auto" w:fill="BFBFBF" w:themeFill="background1" w:themeFillShade="BF"/>
            <w:textDirection w:val="btLr"/>
            <w:vAlign w:val="center"/>
            <w:hideMark/>
          </w:tcPr>
          <w:p w14:paraId="307173C7" w14:textId="77777777" w:rsidR="00107A66" w:rsidRPr="00A35B7F" w:rsidRDefault="00107A66" w:rsidP="002102EE">
            <w:pPr>
              <w:spacing w:line="240" w:lineRule="auto"/>
              <w:ind w:left="113" w:right="113"/>
              <w:contextualSpacing w:val="0"/>
              <w:jc w:val="center"/>
              <w:rPr>
                <w:rFonts w:ascii="Calibri" w:eastAsia="Times New Roman" w:hAnsi="Calibri" w:cs="Calibri"/>
                <w:b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b/>
                <w:color w:val="000000"/>
                <w:sz w:val="14"/>
                <w:lang w:eastAsia="es-CO"/>
              </w:rPr>
              <w:t>Tratamiento / Controles A Ser Implementados</w:t>
            </w:r>
          </w:p>
        </w:tc>
        <w:tc>
          <w:tcPr>
            <w:tcW w:w="1282" w:type="dxa"/>
            <w:gridSpan w:val="4"/>
            <w:shd w:val="clear" w:color="auto" w:fill="BFBFBF" w:themeFill="background1" w:themeFillShade="BF"/>
            <w:textDirection w:val="btLr"/>
            <w:vAlign w:val="center"/>
            <w:hideMark/>
          </w:tcPr>
          <w:p w14:paraId="0B737490" w14:textId="77777777" w:rsidR="00107A66" w:rsidRPr="00A35B7F" w:rsidRDefault="00107A66" w:rsidP="002102EE">
            <w:pPr>
              <w:spacing w:line="240" w:lineRule="auto"/>
              <w:ind w:left="113" w:right="113"/>
              <w:contextualSpacing w:val="0"/>
              <w:jc w:val="center"/>
              <w:rPr>
                <w:rFonts w:ascii="Calibri" w:eastAsia="Times New Roman" w:hAnsi="Calibri" w:cs="Calibri"/>
                <w:b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b/>
                <w:color w:val="000000"/>
                <w:sz w:val="14"/>
                <w:lang w:eastAsia="es-CO"/>
              </w:rPr>
              <w:t>Impacto Después Del Tratamiento</w:t>
            </w:r>
          </w:p>
        </w:tc>
        <w:tc>
          <w:tcPr>
            <w:tcW w:w="266" w:type="dxa"/>
            <w:vMerge w:val="restart"/>
            <w:shd w:val="clear" w:color="auto" w:fill="BFBFBF" w:themeFill="background1" w:themeFillShade="BF"/>
            <w:textDirection w:val="btLr"/>
            <w:vAlign w:val="center"/>
            <w:hideMark/>
          </w:tcPr>
          <w:p w14:paraId="674B6591" w14:textId="77777777" w:rsidR="00107A66" w:rsidRPr="00A35B7F" w:rsidRDefault="00107A66" w:rsidP="002102EE">
            <w:pPr>
              <w:spacing w:line="240" w:lineRule="auto"/>
              <w:ind w:left="113" w:right="113"/>
              <w:contextualSpacing w:val="0"/>
              <w:jc w:val="center"/>
              <w:rPr>
                <w:rFonts w:ascii="Calibri" w:eastAsia="Times New Roman" w:hAnsi="Calibri" w:cs="Calibri"/>
                <w:b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b/>
                <w:color w:val="000000"/>
                <w:sz w:val="14"/>
                <w:lang w:eastAsia="es-CO"/>
              </w:rPr>
              <w:t>¿Afecta La Ejecución Del Contrato?</w:t>
            </w:r>
          </w:p>
        </w:tc>
        <w:tc>
          <w:tcPr>
            <w:tcW w:w="1889" w:type="dxa"/>
            <w:vMerge w:val="restart"/>
            <w:shd w:val="clear" w:color="auto" w:fill="BFBFBF" w:themeFill="background1" w:themeFillShade="BF"/>
            <w:textDirection w:val="btLr"/>
            <w:vAlign w:val="center"/>
            <w:hideMark/>
          </w:tcPr>
          <w:p w14:paraId="528460CA" w14:textId="77777777" w:rsidR="00107A66" w:rsidRPr="00A35B7F" w:rsidRDefault="00107A66" w:rsidP="002102EE">
            <w:pPr>
              <w:spacing w:line="240" w:lineRule="auto"/>
              <w:ind w:left="113" w:right="113"/>
              <w:contextualSpacing w:val="0"/>
              <w:jc w:val="center"/>
              <w:rPr>
                <w:rFonts w:ascii="Calibri" w:eastAsia="Times New Roman" w:hAnsi="Calibri" w:cs="Calibri"/>
                <w:b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b/>
                <w:color w:val="000000"/>
                <w:sz w:val="14"/>
                <w:lang w:eastAsia="es-CO"/>
              </w:rPr>
              <w:t>Persona Responsable Por Implementar El Tratamiento</w:t>
            </w:r>
          </w:p>
        </w:tc>
        <w:tc>
          <w:tcPr>
            <w:tcW w:w="612" w:type="dxa"/>
            <w:vMerge w:val="restart"/>
            <w:shd w:val="clear" w:color="auto" w:fill="BFBFBF" w:themeFill="background1" w:themeFillShade="BF"/>
            <w:textDirection w:val="btLr"/>
            <w:vAlign w:val="center"/>
            <w:hideMark/>
          </w:tcPr>
          <w:p w14:paraId="3B81FB8D" w14:textId="77777777" w:rsidR="00107A66" w:rsidRPr="00A35B7F" w:rsidRDefault="00107A66" w:rsidP="002102EE">
            <w:pPr>
              <w:spacing w:line="240" w:lineRule="auto"/>
              <w:ind w:left="113" w:right="113"/>
              <w:contextualSpacing w:val="0"/>
              <w:jc w:val="center"/>
              <w:rPr>
                <w:rFonts w:ascii="Calibri" w:eastAsia="Times New Roman" w:hAnsi="Calibri" w:cs="Calibri"/>
                <w:b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b/>
                <w:color w:val="000000"/>
                <w:sz w:val="14"/>
                <w:lang w:eastAsia="es-CO"/>
              </w:rPr>
              <w:t>Fecha Estimada En Que Se Inicie El Tratamiento</w:t>
            </w:r>
          </w:p>
        </w:tc>
        <w:tc>
          <w:tcPr>
            <w:tcW w:w="632" w:type="dxa"/>
            <w:vMerge w:val="restart"/>
            <w:shd w:val="clear" w:color="auto" w:fill="BFBFBF" w:themeFill="background1" w:themeFillShade="BF"/>
            <w:textDirection w:val="btLr"/>
            <w:vAlign w:val="center"/>
            <w:hideMark/>
          </w:tcPr>
          <w:p w14:paraId="049C25B8" w14:textId="77777777" w:rsidR="00107A66" w:rsidRPr="00A35B7F" w:rsidRDefault="00107A66" w:rsidP="002102EE">
            <w:pPr>
              <w:spacing w:line="240" w:lineRule="auto"/>
              <w:ind w:left="113" w:right="113"/>
              <w:contextualSpacing w:val="0"/>
              <w:jc w:val="center"/>
              <w:rPr>
                <w:rFonts w:ascii="Calibri" w:eastAsia="Times New Roman" w:hAnsi="Calibri" w:cs="Calibri"/>
                <w:b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b/>
                <w:color w:val="000000"/>
                <w:sz w:val="14"/>
                <w:lang w:eastAsia="es-CO"/>
              </w:rPr>
              <w:t>Fecha Estimada En Que Se Completa El Tratamiento</w:t>
            </w:r>
          </w:p>
        </w:tc>
        <w:tc>
          <w:tcPr>
            <w:tcW w:w="1413" w:type="dxa"/>
            <w:gridSpan w:val="2"/>
            <w:shd w:val="clear" w:color="auto" w:fill="BFBFBF" w:themeFill="background1" w:themeFillShade="BF"/>
            <w:textDirection w:val="btLr"/>
            <w:vAlign w:val="center"/>
            <w:hideMark/>
          </w:tcPr>
          <w:p w14:paraId="755FC0FB" w14:textId="77777777" w:rsidR="00107A66" w:rsidRPr="00A35B7F" w:rsidRDefault="00107A66" w:rsidP="002102EE">
            <w:pPr>
              <w:spacing w:line="240" w:lineRule="auto"/>
              <w:ind w:left="113" w:right="113"/>
              <w:contextualSpacing w:val="0"/>
              <w:jc w:val="center"/>
              <w:rPr>
                <w:rFonts w:ascii="Calibri" w:eastAsia="Times New Roman" w:hAnsi="Calibri" w:cs="Calibri"/>
                <w:b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b/>
                <w:color w:val="000000"/>
                <w:sz w:val="14"/>
                <w:lang w:eastAsia="es-CO"/>
              </w:rPr>
              <w:t>Monitoreo Y Revisión</w:t>
            </w:r>
          </w:p>
        </w:tc>
      </w:tr>
      <w:tr w:rsidR="00107A66" w:rsidRPr="00A35B7F" w14:paraId="715A1223" w14:textId="77777777" w:rsidTr="002102EE">
        <w:trPr>
          <w:trHeight w:val="1635"/>
          <w:jc w:val="center"/>
        </w:trPr>
        <w:tc>
          <w:tcPr>
            <w:tcW w:w="266" w:type="dxa"/>
            <w:vMerge/>
            <w:shd w:val="clear" w:color="auto" w:fill="404040" w:themeFill="text1" w:themeFillTint="BF"/>
            <w:textDirection w:val="btLr"/>
            <w:vAlign w:val="center"/>
            <w:hideMark/>
          </w:tcPr>
          <w:p w14:paraId="19FC623B" w14:textId="77777777" w:rsidR="00107A66" w:rsidRPr="00A35B7F" w:rsidRDefault="00107A66" w:rsidP="002102EE">
            <w:pPr>
              <w:spacing w:line="240" w:lineRule="auto"/>
              <w:ind w:left="113" w:right="113"/>
              <w:contextualSpacing w:val="0"/>
              <w:jc w:val="left"/>
              <w:rPr>
                <w:rFonts w:ascii="Calibri" w:eastAsia="Times New Roman" w:hAnsi="Calibri" w:cs="Calibri"/>
                <w:b/>
                <w:color w:val="000000"/>
                <w:sz w:val="14"/>
                <w:lang w:eastAsia="es-CO"/>
              </w:rPr>
            </w:pPr>
          </w:p>
        </w:tc>
        <w:tc>
          <w:tcPr>
            <w:tcW w:w="528" w:type="dxa"/>
            <w:vMerge/>
            <w:shd w:val="clear" w:color="auto" w:fill="404040" w:themeFill="text1" w:themeFillTint="BF"/>
            <w:textDirection w:val="btLr"/>
            <w:vAlign w:val="center"/>
            <w:hideMark/>
          </w:tcPr>
          <w:p w14:paraId="02512A4F" w14:textId="77777777" w:rsidR="00107A66" w:rsidRPr="00A35B7F" w:rsidRDefault="00107A66" w:rsidP="002102EE">
            <w:pPr>
              <w:spacing w:line="240" w:lineRule="auto"/>
              <w:ind w:left="113" w:right="113"/>
              <w:contextualSpacing w:val="0"/>
              <w:jc w:val="left"/>
              <w:rPr>
                <w:rFonts w:ascii="Calibri" w:eastAsia="Times New Roman" w:hAnsi="Calibri" w:cs="Calibri"/>
                <w:b/>
                <w:color w:val="000000"/>
                <w:sz w:val="14"/>
                <w:lang w:eastAsia="es-CO"/>
              </w:rPr>
            </w:pPr>
          </w:p>
        </w:tc>
        <w:tc>
          <w:tcPr>
            <w:tcW w:w="619" w:type="dxa"/>
            <w:vMerge/>
            <w:shd w:val="clear" w:color="auto" w:fill="404040" w:themeFill="text1" w:themeFillTint="BF"/>
            <w:textDirection w:val="btLr"/>
            <w:vAlign w:val="center"/>
            <w:hideMark/>
          </w:tcPr>
          <w:p w14:paraId="7ED0C700" w14:textId="77777777" w:rsidR="00107A66" w:rsidRPr="00A35B7F" w:rsidRDefault="00107A66" w:rsidP="002102EE">
            <w:pPr>
              <w:spacing w:line="240" w:lineRule="auto"/>
              <w:ind w:left="113" w:right="113"/>
              <w:contextualSpacing w:val="0"/>
              <w:jc w:val="left"/>
              <w:rPr>
                <w:rFonts w:ascii="Calibri" w:eastAsia="Times New Roman" w:hAnsi="Calibri" w:cs="Calibri"/>
                <w:b/>
                <w:color w:val="000000"/>
                <w:sz w:val="14"/>
                <w:lang w:eastAsia="es-CO"/>
              </w:rPr>
            </w:pPr>
          </w:p>
        </w:tc>
        <w:tc>
          <w:tcPr>
            <w:tcW w:w="709" w:type="dxa"/>
            <w:vMerge/>
            <w:shd w:val="clear" w:color="auto" w:fill="404040" w:themeFill="text1" w:themeFillTint="BF"/>
            <w:textDirection w:val="btLr"/>
            <w:vAlign w:val="center"/>
            <w:hideMark/>
          </w:tcPr>
          <w:p w14:paraId="2A6F54F2" w14:textId="77777777" w:rsidR="00107A66" w:rsidRPr="00A35B7F" w:rsidRDefault="00107A66" w:rsidP="002102EE">
            <w:pPr>
              <w:spacing w:line="240" w:lineRule="auto"/>
              <w:ind w:left="113" w:right="113"/>
              <w:contextualSpacing w:val="0"/>
              <w:jc w:val="left"/>
              <w:rPr>
                <w:rFonts w:ascii="Calibri" w:eastAsia="Times New Roman" w:hAnsi="Calibri" w:cs="Calibri"/>
                <w:b/>
                <w:color w:val="000000"/>
                <w:sz w:val="14"/>
                <w:lang w:eastAsia="es-CO"/>
              </w:rPr>
            </w:pPr>
          </w:p>
        </w:tc>
        <w:tc>
          <w:tcPr>
            <w:tcW w:w="567" w:type="dxa"/>
            <w:vMerge/>
            <w:shd w:val="clear" w:color="auto" w:fill="404040" w:themeFill="text1" w:themeFillTint="BF"/>
            <w:textDirection w:val="btLr"/>
            <w:vAlign w:val="center"/>
            <w:hideMark/>
          </w:tcPr>
          <w:p w14:paraId="0C1AA1C2" w14:textId="77777777" w:rsidR="00107A66" w:rsidRPr="00A35B7F" w:rsidRDefault="00107A66" w:rsidP="002102EE">
            <w:pPr>
              <w:spacing w:line="240" w:lineRule="auto"/>
              <w:ind w:left="113" w:right="113"/>
              <w:contextualSpacing w:val="0"/>
              <w:jc w:val="left"/>
              <w:rPr>
                <w:rFonts w:ascii="Calibri" w:eastAsia="Times New Roman" w:hAnsi="Calibri" w:cs="Calibri"/>
                <w:b/>
                <w:color w:val="000000"/>
                <w:sz w:val="14"/>
                <w:lang w:eastAsia="es-CO"/>
              </w:rPr>
            </w:pPr>
          </w:p>
        </w:tc>
        <w:tc>
          <w:tcPr>
            <w:tcW w:w="1094" w:type="dxa"/>
            <w:vMerge/>
            <w:shd w:val="clear" w:color="auto" w:fill="404040" w:themeFill="text1" w:themeFillTint="BF"/>
            <w:textDirection w:val="btLr"/>
            <w:vAlign w:val="center"/>
            <w:hideMark/>
          </w:tcPr>
          <w:p w14:paraId="74BC3AC8" w14:textId="77777777" w:rsidR="00107A66" w:rsidRPr="00A35B7F" w:rsidRDefault="00107A66" w:rsidP="002102EE">
            <w:pPr>
              <w:spacing w:line="240" w:lineRule="auto"/>
              <w:ind w:left="113" w:right="113"/>
              <w:contextualSpacing w:val="0"/>
              <w:jc w:val="left"/>
              <w:rPr>
                <w:rFonts w:ascii="Calibri" w:eastAsia="Times New Roman" w:hAnsi="Calibri" w:cs="Calibri"/>
                <w:b/>
                <w:color w:val="000000"/>
                <w:sz w:val="14"/>
                <w:lang w:eastAsia="es-CO"/>
              </w:rPr>
            </w:pPr>
          </w:p>
        </w:tc>
        <w:tc>
          <w:tcPr>
            <w:tcW w:w="937" w:type="dxa"/>
            <w:vMerge/>
            <w:shd w:val="clear" w:color="auto" w:fill="404040" w:themeFill="text1" w:themeFillTint="BF"/>
            <w:textDirection w:val="btLr"/>
            <w:vAlign w:val="center"/>
            <w:hideMark/>
          </w:tcPr>
          <w:p w14:paraId="74280A68" w14:textId="77777777" w:rsidR="00107A66" w:rsidRPr="00A35B7F" w:rsidRDefault="00107A66" w:rsidP="002102EE">
            <w:pPr>
              <w:spacing w:line="240" w:lineRule="auto"/>
              <w:ind w:left="113" w:right="113"/>
              <w:contextualSpacing w:val="0"/>
              <w:jc w:val="left"/>
              <w:rPr>
                <w:rFonts w:ascii="Calibri" w:eastAsia="Times New Roman" w:hAnsi="Calibri" w:cs="Calibri"/>
                <w:b/>
                <w:color w:val="000000"/>
                <w:sz w:val="14"/>
                <w:lang w:eastAsia="es-CO"/>
              </w:rPr>
            </w:pPr>
          </w:p>
        </w:tc>
        <w:tc>
          <w:tcPr>
            <w:tcW w:w="306" w:type="dxa"/>
            <w:vMerge/>
            <w:shd w:val="clear" w:color="auto" w:fill="404040" w:themeFill="text1" w:themeFillTint="BF"/>
            <w:textDirection w:val="btLr"/>
            <w:vAlign w:val="center"/>
            <w:hideMark/>
          </w:tcPr>
          <w:p w14:paraId="3F242C72" w14:textId="77777777" w:rsidR="00107A66" w:rsidRPr="00A35B7F" w:rsidRDefault="00107A66" w:rsidP="002102EE">
            <w:pPr>
              <w:spacing w:line="240" w:lineRule="auto"/>
              <w:ind w:left="113" w:right="113"/>
              <w:contextualSpacing w:val="0"/>
              <w:jc w:val="left"/>
              <w:rPr>
                <w:rFonts w:ascii="Calibri" w:eastAsia="Times New Roman" w:hAnsi="Calibri" w:cs="Calibri"/>
                <w:b/>
                <w:color w:val="000000"/>
                <w:sz w:val="14"/>
                <w:lang w:eastAsia="es-CO"/>
              </w:rPr>
            </w:pPr>
          </w:p>
        </w:tc>
        <w:tc>
          <w:tcPr>
            <w:tcW w:w="282" w:type="dxa"/>
            <w:vMerge/>
            <w:shd w:val="clear" w:color="auto" w:fill="404040" w:themeFill="text1" w:themeFillTint="BF"/>
            <w:textDirection w:val="btLr"/>
            <w:vAlign w:val="center"/>
            <w:hideMark/>
          </w:tcPr>
          <w:p w14:paraId="69C9E435" w14:textId="77777777" w:rsidR="00107A66" w:rsidRPr="00A35B7F" w:rsidRDefault="00107A66" w:rsidP="002102EE">
            <w:pPr>
              <w:spacing w:line="240" w:lineRule="auto"/>
              <w:ind w:left="113" w:right="113"/>
              <w:contextualSpacing w:val="0"/>
              <w:jc w:val="left"/>
              <w:rPr>
                <w:rFonts w:ascii="Calibri" w:eastAsia="Times New Roman" w:hAnsi="Calibri" w:cs="Calibri"/>
                <w:b/>
                <w:color w:val="000000"/>
                <w:sz w:val="14"/>
                <w:lang w:eastAsia="es-CO"/>
              </w:rPr>
            </w:pPr>
          </w:p>
        </w:tc>
        <w:tc>
          <w:tcPr>
            <w:tcW w:w="282" w:type="dxa"/>
            <w:vMerge/>
            <w:shd w:val="clear" w:color="auto" w:fill="404040" w:themeFill="text1" w:themeFillTint="BF"/>
            <w:textDirection w:val="btLr"/>
            <w:vAlign w:val="center"/>
            <w:hideMark/>
          </w:tcPr>
          <w:p w14:paraId="0144BA72" w14:textId="77777777" w:rsidR="00107A66" w:rsidRPr="00A35B7F" w:rsidRDefault="00107A66" w:rsidP="002102EE">
            <w:pPr>
              <w:spacing w:line="240" w:lineRule="auto"/>
              <w:ind w:left="113" w:right="113"/>
              <w:contextualSpacing w:val="0"/>
              <w:jc w:val="left"/>
              <w:rPr>
                <w:rFonts w:ascii="Calibri" w:eastAsia="Times New Roman" w:hAnsi="Calibri" w:cs="Calibri"/>
                <w:b/>
                <w:color w:val="000000"/>
                <w:sz w:val="14"/>
                <w:lang w:eastAsia="es-CO"/>
              </w:rPr>
            </w:pPr>
          </w:p>
        </w:tc>
        <w:tc>
          <w:tcPr>
            <w:tcW w:w="416" w:type="dxa"/>
            <w:vMerge/>
            <w:shd w:val="clear" w:color="auto" w:fill="404040" w:themeFill="text1" w:themeFillTint="BF"/>
            <w:textDirection w:val="btLr"/>
            <w:vAlign w:val="center"/>
            <w:hideMark/>
          </w:tcPr>
          <w:p w14:paraId="44B15E30" w14:textId="77777777" w:rsidR="00107A66" w:rsidRPr="00A35B7F" w:rsidRDefault="00107A66" w:rsidP="002102EE">
            <w:pPr>
              <w:spacing w:line="240" w:lineRule="auto"/>
              <w:ind w:left="113" w:right="113"/>
              <w:contextualSpacing w:val="0"/>
              <w:jc w:val="left"/>
              <w:rPr>
                <w:rFonts w:ascii="Calibri" w:eastAsia="Times New Roman" w:hAnsi="Calibri" w:cs="Calibri"/>
                <w:b/>
                <w:color w:val="000000"/>
                <w:sz w:val="14"/>
                <w:lang w:eastAsia="es-CO"/>
              </w:rPr>
            </w:pPr>
          </w:p>
        </w:tc>
        <w:tc>
          <w:tcPr>
            <w:tcW w:w="573" w:type="dxa"/>
            <w:vMerge/>
            <w:shd w:val="clear" w:color="auto" w:fill="BFBFBF" w:themeFill="background1" w:themeFillShade="BF"/>
            <w:textDirection w:val="btLr"/>
            <w:vAlign w:val="center"/>
            <w:hideMark/>
          </w:tcPr>
          <w:p w14:paraId="637728CF" w14:textId="77777777" w:rsidR="00107A66" w:rsidRPr="00A35B7F" w:rsidRDefault="00107A66" w:rsidP="002102EE">
            <w:pPr>
              <w:spacing w:line="240" w:lineRule="auto"/>
              <w:ind w:left="113" w:right="113"/>
              <w:contextualSpacing w:val="0"/>
              <w:jc w:val="left"/>
              <w:rPr>
                <w:rFonts w:ascii="Calibri" w:eastAsia="Times New Roman" w:hAnsi="Calibri" w:cs="Calibri"/>
                <w:b/>
                <w:color w:val="000000"/>
                <w:sz w:val="14"/>
                <w:lang w:eastAsia="es-CO"/>
              </w:rPr>
            </w:pPr>
          </w:p>
        </w:tc>
        <w:tc>
          <w:tcPr>
            <w:tcW w:w="889" w:type="dxa"/>
            <w:vMerge/>
            <w:shd w:val="clear" w:color="auto" w:fill="BFBFBF" w:themeFill="background1" w:themeFillShade="BF"/>
            <w:textDirection w:val="btLr"/>
            <w:vAlign w:val="center"/>
            <w:hideMark/>
          </w:tcPr>
          <w:p w14:paraId="6D657C8A" w14:textId="77777777" w:rsidR="00107A66" w:rsidRPr="00A35B7F" w:rsidRDefault="00107A66" w:rsidP="002102EE">
            <w:pPr>
              <w:spacing w:line="240" w:lineRule="auto"/>
              <w:ind w:left="113" w:right="113"/>
              <w:contextualSpacing w:val="0"/>
              <w:jc w:val="left"/>
              <w:rPr>
                <w:rFonts w:ascii="Calibri" w:eastAsia="Times New Roman" w:hAnsi="Calibri" w:cs="Calibri"/>
                <w:b/>
                <w:color w:val="000000"/>
                <w:sz w:val="14"/>
                <w:lang w:eastAsia="es-CO"/>
              </w:rPr>
            </w:pPr>
          </w:p>
        </w:tc>
        <w:tc>
          <w:tcPr>
            <w:tcW w:w="306" w:type="dxa"/>
            <w:shd w:val="clear" w:color="auto" w:fill="BFBFBF" w:themeFill="background1" w:themeFillShade="BF"/>
            <w:noWrap/>
            <w:textDirection w:val="btLr"/>
            <w:vAlign w:val="center"/>
            <w:hideMark/>
          </w:tcPr>
          <w:p w14:paraId="6967B730" w14:textId="77777777" w:rsidR="00107A66" w:rsidRPr="00A35B7F" w:rsidRDefault="00107A66" w:rsidP="002102EE">
            <w:pPr>
              <w:spacing w:line="240" w:lineRule="auto"/>
              <w:ind w:left="113" w:right="113"/>
              <w:contextualSpacing w:val="0"/>
              <w:jc w:val="left"/>
              <w:rPr>
                <w:rFonts w:ascii="Calibri" w:eastAsia="Times New Roman" w:hAnsi="Calibri" w:cs="Calibri"/>
                <w:b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b/>
                <w:color w:val="000000"/>
                <w:sz w:val="14"/>
                <w:lang w:eastAsia="es-CO"/>
              </w:rPr>
              <w:t>Probabilidad</w:t>
            </w:r>
          </w:p>
        </w:tc>
        <w:tc>
          <w:tcPr>
            <w:tcW w:w="306" w:type="dxa"/>
            <w:shd w:val="clear" w:color="auto" w:fill="BFBFBF" w:themeFill="background1" w:themeFillShade="BF"/>
            <w:noWrap/>
            <w:textDirection w:val="btLr"/>
            <w:vAlign w:val="center"/>
            <w:hideMark/>
          </w:tcPr>
          <w:p w14:paraId="4AEB8C6C" w14:textId="77777777" w:rsidR="00107A66" w:rsidRPr="00A35B7F" w:rsidRDefault="00107A66" w:rsidP="002102EE">
            <w:pPr>
              <w:spacing w:line="240" w:lineRule="auto"/>
              <w:ind w:left="113" w:right="113"/>
              <w:contextualSpacing w:val="0"/>
              <w:jc w:val="left"/>
              <w:rPr>
                <w:rFonts w:ascii="Calibri" w:eastAsia="Times New Roman" w:hAnsi="Calibri" w:cs="Calibri"/>
                <w:b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b/>
                <w:color w:val="000000"/>
                <w:sz w:val="14"/>
                <w:lang w:eastAsia="es-CO"/>
              </w:rPr>
              <w:t>Impacto</w:t>
            </w:r>
          </w:p>
        </w:tc>
        <w:tc>
          <w:tcPr>
            <w:tcW w:w="324" w:type="dxa"/>
            <w:shd w:val="clear" w:color="auto" w:fill="BFBFBF" w:themeFill="background1" w:themeFillShade="BF"/>
            <w:textDirection w:val="btLr"/>
            <w:vAlign w:val="center"/>
            <w:hideMark/>
          </w:tcPr>
          <w:p w14:paraId="4976D8DC" w14:textId="77777777" w:rsidR="00107A66" w:rsidRPr="00A35B7F" w:rsidRDefault="00107A66" w:rsidP="002102EE">
            <w:pPr>
              <w:spacing w:line="240" w:lineRule="auto"/>
              <w:ind w:left="113" w:right="113"/>
              <w:contextualSpacing w:val="0"/>
              <w:jc w:val="left"/>
              <w:rPr>
                <w:rFonts w:ascii="Calibri" w:eastAsia="Times New Roman" w:hAnsi="Calibri" w:cs="Calibri"/>
                <w:b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b/>
                <w:color w:val="000000"/>
                <w:sz w:val="14"/>
                <w:lang w:eastAsia="es-CO"/>
              </w:rPr>
              <w:t>Valoración Del Riesgo</w:t>
            </w:r>
          </w:p>
        </w:tc>
        <w:tc>
          <w:tcPr>
            <w:tcW w:w="346" w:type="dxa"/>
            <w:shd w:val="clear" w:color="auto" w:fill="BFBFBF" w:themeFill="background1" w:themeFillShade="BF"/>
            <w:noWrap/>
            <w:textDirection w:val="btLr"/>
            <w:vAlign w:val="center"/>
            <w:hideMark/>
          </w:tcPr>
          <w:p w14:paraId="6F6A50A7" w14:textId="77777777" w:rsidR="00107A66" w:rsidRPr="00A35B7F" w:rsidRDefault="00107A66" w:rsidP="002102EE">
            <w:pPr>
              <w:spacing w:line="240" w:lineRule="auto"/>
              <w:ind w:left="113" w:right="113"/>
              <w:contextualSpacing w:val="0"/>
              <w:jc w:val="left"/>
              <w:rPr>
                <w:rFonts w:ascii="Calibri" w:eastAsia="Times New Roman" w:hAnsi="Calibri" w:cs="Calibri"/>
                <w:b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b/>
                <w:color w:val="000000"/>
                <w:sz w:val="14"/>
                <w:lang w:eastAsia="es-CO"/>
              </w:rPr>
              <w:t>Categoría</w:t>
            </w:r>
          </w:p>
        </w:tc>
        <w:tc>
          <w:tcPr>
            <w:tcW w:w="266" w:type="dxa"/>
            <w:vMerge/>
            <w:shd w:val="clear" w:color="auto" w:fill="BFBFBF" w:themeFill="background1" w:themeFillShade="BF"/>
            <w:textDirection w:val="btLr"/>
            <w:vAlign w:val="center"/>
            <w:hideMark/>
          </w:tcPr>
          <w:p w14:paraId="5CA5039D" w14:textId="77777777" w:rsidR="00107A66" w:rsidRPr="00A35B7F" w:rsidRDefault="00107A66" w:rsidP="002102EE">
            <w:pPr>
              <w:spacing w:line="240" w:lineRule="auto"/>
              <w:ind w:left="113" w:right="113"/>
              <w:contextualSpacing w:val="0"/>
              <w:jc w:val="left"/>
              <w:rPr>
                <w:rFonts w:ascii="Calibri" w:eastAsia="Times New Roman" w:hAnsi="Calibri" w:cs="Calibri"/>
                <w:b/>
                <w:color w:val="000000"/>
                <w:sz w:val="14"/>
                <w:lang w:eastAsia="es-CO"/>
              </w:rPr>
            </w:pPr>
          </w:p>
        </w:tc>
        <w:tc>
          <w:tcPr>
            <w:tcW w:w="1889" w:type="dxa"/>
            <w:vMerge/>
            <w:shd w:val="clear" w:color="auto" w:fill="BFBFBF" w:themeFill="background1" w:themeFillShade="BF"/>
            <w:textDirection w:val="btLr"/>
            <w:vAlign w:val="center"/>
            <w:hideMark/>
          </w:tcPr>
          <w:p w14:paraId="41887C12" w14:textId="77777777" w:rsidR="00107A66" w:rsidRPr="00A35B7F" w:rsidRDefault="00107A66" w:rsidP="002102EE">
            <w:pPr>
              <w:spacing w:line="240" w:lineRule="auto"/>
              <w:ind w:left="113" w:right="113"/>
              <w:contextualSpacing w:val="0"/>
              <w:jc w:val="left"/>
              <w:rPr>
                <w:rFonts w:ascii="Calibri" w:eastAsia="Times New Roman" w:hAnsi="Calibri" w:cs="Calibri"/>
                <w:b/>
                <w:color w:val="000000"/>
                <w:sz w:val="14"/>
                <w:lang w:eastAsia="es-CO"/>
              </w:rPr>
            </w:pPr>
          </w:p>
        </w:tc>
        <w:tc>
          <w:tcPr>
            <w:tcW w:w="612" w:type="dxa"/>
            <w:vMerge/>
            <w:shd w:val="clear" w:color="auto" w:fill="BFBFBF" w:themeFill="background1" w:themeFillShade="BF"/>
            <w:textDirection w:val="btLr"/>
            <w:vAlign w:val="center"/>
            <w:hideMark/>
          </w:tcPr>
          <w:p w14:paraId="2C0C96CE" w14:textId="77777777" w:rsidR="00107A66" w:rsidRPr="00A35B7F" w:rsidRDefault="00107A66" w:rsidP="002102EE">
            <w:pPr>
              <w:spacing w:line="240" w:lineRule="auto"/>
              <w:ind w:left="113" w:right="113"/>
              <w:contextualSpacing w:val="0"/>
              <w:jc w:val="left"/>
              <w:rPr>
                <w:rFonts w:ascii="Calibri" w:eastAsia="Times New Roman" w:hAnsi="Calibri" w:cs="Calibri"/>
                <w:b/>
                <w:color w:val="000000"/>
                <w:sz w:val="14"/>
                <w:lang w:eastAsia="es-CO"/>
              </w:rPr>
            </w:pPr>
          </w:p>
        </w:tc>
        <w:tc>
          <w:tcPr>
            <w:tcW w:w="632" w:type="dxa"/>
            <w:vMerge/>
            <w:shd w:val="clear" w:color="auto" w:fill="BFBFBF" w:themeFill="background1" w:themeFillShade="BF"/>
            <w:textDirection w:val="btLr"/>
            <w:vAlign w:val="center"/>
            <w:hideMark/>
          </w:tcPr>
          <w:p w14:paraId="7A02359F" w14:textId="77777777" w:rsidR="00107A66" w:rsidRPr="00A35B7F" w:rsidRDefault="00107A66" w:rsidP="002102EE">
            <w:pPr>
              <w:spacing w:line="240" w:lineRule="auto"/>
              <w:ind w:left="113" w:right="113"/>
              <w:contextualSpacing w:val="0"/>
              <w:jc w:val="left"/>
              <w:rPr>
                <w:rFonts w:ascii="Calibri" w:eastAsia="Times New Roman" w:hAnsi="Calibri" w:cs="Calibri"/>
                <w:b/>
                <w:color w:val="000000"/>
                <w:sz w:val="14"/>
                <w:lang w:eastAsia="es-CO"/>
              </w:rPr>
            </w:pPr>
          </w:p>
        </w:tc>
        <w:tc>
          <w:tcPr>
            <w:tcW w:w="714" w:type="dxa"/>
            <w:shd w:val="clear" w:color="auto" w:fill="BFBFBF" w:themeFill="background1" w:themeFillShade="BF"/>
            <w:textDirection w:val="btLr"/>
            <w:vAlign w:val="center"/>
            <w:hideMark/>
          </w:tcPr>
          <w:p w14:paraId="41D01E55" w14:textId="77777777" w:rsidR="00107A66" w:rsidRPr="00A35B7F" w:rsidRDefault="00107A66" w:rsidP="002102EE">
            <w:pPr>
              <w:spacing w:line="240" w:lineRule="auto"/>
              <w:ind w:left="113" w:right="113"/>
              <w:contextualSpacing w:val="0"/>
              <w:jc w:val="left"/>
              <w:rPr>
                <w:rFonts w:ascii="Calibri" w:eastAsia="Times New Roman" w:hAnsi="Calibri" w:cs="Calibri"/>
                <w:b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b/>
                <w:color w:val="000000"/>
                <w:sz w:val="14"/>
                <w:lang w:eastAsia="es-CO"/>
              </w:rPr>
              <w:t>¿Cómo Se Realiza El Monitoreo?</w:t>
            </w:r>
          </w:p>
        </w:tc>
        <w:tc>
          <w:tcPr>
            <w:tcW w:w="699" w:type="dxa"/>
            <w:shd w:val="clear" w:color="auto" w:fill="BFBFBF" w:themeFill="background1" w:themeFillShade="BF"/>
            <w:textDirection w:val="btLr"/>
            <w:vAlign w:val="center"/>
            <w:hideMark/>
          </w:tcPr>
          <w:p w14:paraId="6828693C" w14:textId="77777777" w:rsidR="00107A66" w:rsidRPr="00A35B7F" w:rsidRDefault="00107A66" w:rsidP="002102EE">
            <w:pPr>
              <w:spacing w:line="240" w:lineRule="auto"/>
              <w:ind w:left="113" w:right="113"/>
              <w:contextualSpacing w:val="0"/>
              <w:jc w:val="left"/>
              <w:rPr>
                <w:rFonts w:ascii="Calibri" w:eastAsia="Times New Roman" w:hAnsi="Calibri" w:cs="Calibri"/>
                <w:b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b/>
                <w:color w:val="000000"/>
                <w:sz w:val="14"/>
                <w:lang w:eastAsia="es-CO"/>
              </w:rPr>
              <w:t xml:space="preserve">Periodicidad, ¿Cuándo? </w:t>
            </w:r>
          </w:p>
        </w:tc>
      </w:tr>
      <w:tr w:rsidR="00107A66" w:rsidRPr="00A35B7F" w14:paraId="3A465DBE" w14:textId="77777777" w:rsidTr="002102EE">
        <w:trPr>
          <w:trHeight w:val="3480"/>
          <w:jc w:val="center"/>
        </w:trPr>
        <w:tc>
          <w:tcPr>
            <w:tcW w:w="266" w:type="dxa"/>
            <w:shd w:val="clear" w:color="auto" w:fill="auto"/>
            <w:noWrap/>
            <w:vAlign w:val="center"/>
            <w:hideMark/>
          </w:tcPr>
          <w:p w14:paraId="2776C5C6" w14:textId="77777777" w:rsidR="00107A66" w:rsidRPr="00A35B7F" w:rsidRDefault="00107A66" w:rsidP="002102EE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1</w:t>
            </w:r>
          </w:p>
        </w:tc>
        <w:tc>
          <w:tcPr>
            <w:tcW w:w="528" w:type="dxa"/>
            <w:shd w:val="clear" w:color="auto" w:fill="auto"/>
            <w:noWrap/>
            <w:vAlign w:val="center"/>
            <w:hideMark/>
          </w:tcPr>
          <w:p w14:paraId="128DF68D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General</w:t>
            </w:r>
          </w:p>
        </w:tc>
        <w:tc>
          <w:tcPr>
            <w:tcW w:w="619" w:type="dxa"/>
            <w:shd w:val="clear" w:color="auto" w:fill="auto"/>
            <w:noWrap/>
            <w:vAlign w:val="center"/>
            <w:hideMark/>
          </w:tcPr>
          <w:p w14:paraId="6B384CD9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Interno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69E90190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Planeación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2AEDDE56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Operacional</w:t>
            </w:r>
          </w:p>
        </w:tc>
        <w:tc>
          <w:tcPr>
            <w:tcW w:w="1094" w:type="dxa"/>
            <w:shd w:val="clear" w:color="auto" w:fill="auto"/>
            <w:vAlign w:val="center"/>
            <w:hideMark/>
          </w:tcPr>
          <w:p w14:paraId="027747BD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Inadecuado estudio de mercado, ocurre cuándo al momento de estimación del valor del contrato no se tienen en cuenta todas las variables que afectan el mismo o no se identifican los valores reales de los bienes y servicios en el mercado </w:t>
            </w:r>
          </w:p>
        </w:tc>
        <w:tc>
          <w:tcPr>
            <w:tcW w:w="937" w:type="dxa"/>
            <w:shd w:val="clear" w:color="auto" w:fill="auto"/>
            <w:vAlign w:val="center"/>
            <w:hideMark/>
          </w:tcPr>
          <w:p w14:paraId="3507BD81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sobrecostos o  no recepción de propuestas por falta de interés de los proveedores</w:t>
            </w:r>
          </w:p>
        </w:tc>
        <w:tc>
          <w:tcPr>
            <w:tcW w:w="306" w:type="dxa"/>
            <w:shd w:val="clear" w:color="auto" w:fill="auto"/>
            <w:noWrap/>
            <w:vAlign w:val="center"/>
            <w:hideMark/>
          </w:tcPr>
          <w:p w14:paraId="04FDDF47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N.A</w:t>
            </w:r>
          </w:p>
        </w:tc>
        <w:tc>
          <w:tcPr>
            <w:tcW w:w="282" w:type="dxa"/>
            <w:shd w:val="clear" w:color="auto" w:fill="auto"/>
            <w:noWrap/>
            <w:vAlign w:val="center"/>
            <w:hideMark/>
          </w:tcPr>
          <w:p w14:paraId="1A6B5002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N.A</w:t>
            </w:r>
          </w:p>
        </w:tc>
        <w:tc>
          <w:tcPr>
            <w:tcW w:w="282" w:type="dxa"/>
            <w:shd w:val="clear" w:color="auto" w:fill="auto"/>
            <w:noWrap/>
            <w:vAlign w:val="center"/>
            <w:hideMark/>
          </w:tcPr>
          <w:p w14:paraId="21E90C75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N.A</w:t>
            </w:r>
          </w:p>
        </w:tc>
        <w:tc>
          <w:tcPr>
            <w:tcW w:w="416" w:type="dxa"/>
            <w:shd w:val="clear" w:color="auto" w:fill="auto"/>
            <w:noWrap/>
            <w:vAlign w:val="center"/>
            <w:hideMark/>
          </w:tcPr>
          <w:p w14:paraId="048FB308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N.A</w:t>
            </w:r>
          </w:p>
        </w:tc>
        <w:tc>
          <w:tcPr>
            <w:tcW w:w="573" w:type="dxa"/>
            <w:shd w:val="clear" w:color="auto" w:fill="auto"/>
            <w:noWrap/>
            <w:vAlign w:val="center"/>
            <w:hideMark/>
          </w:tcPr>
          <w:p w14:paraId="17D3FB2C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 </w:t>
            </w:r>
          </w:p>
        </w:tc>
        <w:tc>
          <w:tcPr>
            <w:tcW w:w="889" w:type="dxa"/>
            <w:shd w:val="clear" w:color="auto" w:fill="auto"/>
            <w:vAlign w:val="center"/>
            <w:hideMark/>
          </w:tcPr>
          <w:p w14:paraId="3A57827A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Realización de estudios del sector conforme a la </w:t>
            </w:r>
            <w:proofErr w:type="spell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guia</w:t>
            </w:r>
            <w:proofErr w:type="spellEnd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 G-EES-01 Colombia Compra Eficiente.</w:t>
            </w:r>
          </w:p>
        </w:tc>
        <w:tc>
          <w:tcPr>
            <w:tcW w:w="306" w:type="dxa"/>
            <w:shd w:val="clear" w:color="auto" w:fill="auto"/>
            <w:vAlign w:val="center"/>
            <w:hideMark/>
          </w:tcPr>
          <w:p w14:paraId="4A3564B3" w14:textId="77777777" w:rsidR="00107A66" w:rsidRPr="00A35B7F" w:rsidRDefault="00107A66" w:rsidP="002102EE">
            <w:pPr>
              <w:spacing w:line="240" w:lineRule="auto"/>
              <w:contextualSpacing w:val="0"/>
              <w:jc w:val="righ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1</w:t>
            </w:r>
          </w:p>
        </w:tc>
        <w:tc>
          <w:tcPr>
            <w:tcW w:w="306" w:type="dxa"/>
            <w:shd w:val="clear" w:color="auto" w:fill="auto"/>
            <w:vAlign w:val="center"/>
            <w:hideMark/>
          </w:tcPr>
          <w:p w14:paraId="7D6513D2" w14:textId="77777777" w:rsidR="00107A66" w:rsidRPr="00A35B7F" w:rsidRDefault="00107A66" w:rsidP="002102EE">
            <w:pPr>
              <w:spacing w:line="240" w:lineRule="auto"/>
              <w:contextualSpacing w:val="0"/>
              <w:jc w:val="righ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2</w:t>
            </w:r>
          </w:p>
        </w:tc>
        <w:tc>
          <w:tcPr>
            <w:tcW w:w="324" w:type="dxa"/>
            <w:shd w:val="clear" w:color="auto" w:fill="auto"/>
            <w:vAlign w:val="center"/>
            <w:hideMark/>
          </w:tcPr>
          <w:p w14:paraId="29B6559A" w14:textId="77777777" w:rsidR="00107A66" w:rsidRPr="00A35B7F" w:rsidRDefault="00107A66" w:rsidP="002102EE">
            <w:pPr>
              <w:spacing w:line="240" w:lineRule="auto"/>
              <w:contextualSpacing w:val="0"/>
              <w:jc w:val="righ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3</w:t>
            </w:r>
          </w:p>
        </w:tc>
        <w:tc>
          <w:tcPr>
            <w:tcW w:w="346" w:type="dxa"/>
            <w:shd w:val="clear" w:color="auto" w:fill="auto"/>
            <w:vAlign w:val="center"/>
            <w:hideMark/>
          </w:tcPr>
          <w:p w14:paraId="52FEC797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BAJO</w:t>
            </w:r>
          </w:p>
        </w:tc>
        <w:tc>
          <w:tcPr>
            <w:tcW w:w="266" w:type="dxa"/>
            <w:shd w:val="clear" w:color="auto" w:fill="auto"/>
            <w:vAlign w:val="center"/>
            <w:hideMark/>
          </w:tcPr>
          <w:p w14:paraId="133BD31C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NO</w:t>
            </w:r>
          </w:p>
        </w:tc>
        <w:tc>
          <w:tcPr>
            <w:tcW w:w="1889" w:type="dxa"/>
            <w:shd w:val="clear" w:color="auto" w:fill="auto"/>
            <w:vAlign w:val="center"/>
            <w:hideMark/>
          </w:tcPr>
          <w:p w14:paraId="791E982F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Secretario de Movilidad y jefe oficina </w:t>
            </w:r>
            <w:proofErr w:type="spell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juridica</w:t>
            </w:r>
            <w:proofErr w:type="spellEnd"/>
          </w:p>
        </w:tc>
        <w:tc>
          <w:tcPr>
            <w:tcW w:w="612" w:type="dxa"/>
            <w:shd w:val="clear" w:color="auto" w:fill="auto"/>
            <w:vAlign w:val="center"/>
            <w:hideMark/>
          </w:tcPr>
          <w:p w14:paraId="25C13A10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Previo a la elaboración de estudios</w:t>
            </w:r>
          </w:p>
        </w:tc>
        <w:tc>
          <w:tcPr>
            <w:tcW w:w="632" w:type="dxa"/>
            <w:shd w:val="clear" w:color="auto" w:fill="auto"/>
            <w:vAlign w:val="center"/>
            <w:hideMark/>
          </w:tcPr>
          <w:p w14:paraId="00DD3C60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Finalizada la elaboración de estudios</w:t>
            </w:r>
          </w:p>
        </w:tc>
        <w:tc>
          <w:tcPr>
            <w:tcW w:w="714" w:type="dxa"/>
            <w:shd w:val="clear" w:color="auto" w:fill="auto"/>
            <w:vAlign w:val="center"/>
            <w:hideMark/>
          </w:tcPr>
          <w:p w14:paraId="4261EA12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Revisión de Estudios del sector  por parte del Comité de Compras</w:t>
            </w:r>
          </w:p>
        </w:tc>
        <w:tc>
          <w:tcPr>
            <w:tcW w:w="699" w:type="dxa"/>
            <w:shd w:val="clear" w:color="auto" w:fill="auto"/>
            <w:vAlign w:val="center"/>
            <w:hideMark/>
          </w:tcPr>
          <w:p w14:paraId="415D7B0C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Reunión previa a la aprobación de la necesidad</w:t>
            </w:r>
          </w:p>
        </w:tc>
      </w:tr>
      <w:tr w:rsidR="00107A66" w:rsidRPr="00A35B7F" w14:paraId="0B1CA17F" w14:textId="77777777" w:rsidTr="002102EE">
        <w:trPr>
          <w:trHeight w:val="4425"/>
          <w:jc w:val="center"/>
        </w:trPr>
        <w:tc>
          <w:tcPr>
            <w:tcW w:w="266" w:type="dxa"/>
            <w:shd w:val="clear" w:color="auto" w:fill="auto"/>
            <w:noWrap/>
            <w:vAlign w:val="center"/>
            <w:hideMark/>
          </w:tcPr>
          <w:p w14:paraId="38870875" w14:textId="77777777" w:rsidR="00107A66" w:rsidRPr="00A35B7F" w:rsidRDefault="00107A66" w:rsidP="002102EE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lastRenderedPageBreak/>
              <w:t>2</w:t>
            </w:r>
          </w:p>
        </w:tc>
        <w:tc>
          <w:tcPr>
            <w:tcW w:w="528" w:type="dxa"/>
            <w:shd w:val="clear" w:color="auto" w:fill="auto"/>
            <w:noWrap/>
            <w:vAlign w:val="center"/>
            <w:hideMark/>
          </w:tcPr>
          <w:p w14:paraId="2F5C4074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General</w:t>
            </w:r>
          </w:p>
        </w:tc>
        <w:tc>
          <w:tcPr>
            <w:tcW w:w="619" w:type="dxa"/>
            <w:shd w:val="clear" w:color="auto" w:fill="auto"/>
            <w:noWrap/>
            <w:vAlign w:val="center"/>
            <w:hideMark/>
          </w:tcPr>
          <w:p w14:paraId="012174B7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Interno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7B874A66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Planeación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103E148F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Operacional</w:t>
            </w: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br/>
              <w:t>Regulatorio</w:t>
            </w:r>
          </w:p>
        </w:tc>
        <w:tc>
          <w:tcPr>
            <w:tcW w:w="1094" w:type="dxa"/>
            <w:shd w:val="clear" w:color="auto" w:fill="auto"/>
            <w:vAlign w:val="center"/>
            <w:hideMark/>
          </w:tcPr>
          <w:p w14:paraId="38A76760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Incumplimiento del estatuto de contratación estatal, ocurre cuando los procesos de selección de los contratistas no son ajustados a la </w:t>
            </w:r>
            <w:proofErr w:type="spell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modaldad</w:t>
            </w:r>
            <w:proofErr w:type="spellEnd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 de selección de acuerdo al objeto del contrato o no se cumplen con los manuales, procedimientos y principios que rigen la contratación en las entidades estatales</w:t>
            </w:r>
          </w:p>
        </w:tc>
        <w:tc>
          <w:tcPr>
            <w:tcW w:w="937" w:type="dxa"/>
            <w:shd w:val="clear" w:color="auto" w:fill="auto"/>
            <w:vAlign w:val="center"/>
            <w:hideMark/>
          </w:tcPr>
          <w:p w14:paraId="093594E9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Declaratoria desierta del proceso. Celebración indebida de contratos</w:t>
            </w:r>
          </w:p>
        </w:tc>
        <w:tc>
          <w:tcPr>
            <w:tcW w:w="306" w:type="dxa"/>
            <w:shd w:val="clear" w:color="auto" w:fill="auto"/>
            <w:noWrap/>
            <w:vAlign w:val="center"/>
            <w:hideMark/>
          </w:tcPr>
          <w:p w14:paraId="679E699C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N.A</w:t>
            </w:r>
          </w:p>
        </w:tc>
        <w:tc>
          <w:tcPr>
            <w:tcW w:w="282" w:type="dxa"/>
            <w:shd w:val="clear" w:color="auto" w:fill="auto"/>
            <w:noWrap/>
            <w:vAlign w:val="center"/>
            <w:hideMark/>
          </w:tcPr>
          <w:p w14:paraId="43468400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N.A</w:t>
            </w:r>
          </w:p>
        </w:tc>
        <w:tc>
          <w:tcPr>
            <w:tcW w:w="282" w:type="dxa"/>
            <w:shd w:val="clear" w:color="auto" w:fill="auto"/>
            <w:noWrap/>
            <w:vAlign w:val="center"/>
            <w:hideMark/>
          </w:tcPr>
          <w:p w14:paraId="0342D749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N.A</w:t>
            </w:r>
          </w:p>
        </w:tc>
        <w:tc>
          <w:tcPr>
            <w:tcW w:w="416" w:type="dxa"/>
            <w:shd w:val="clear" w:color="auto" w:fill="auto"/>
            <w:noWrap/>
            <w:vAlign w:val="center"/>
            <w:hideMark/>
          </w:tcPr>
          <w:p w14:paraId="3649B27C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N.A</w:t>
            </w:r>
          </w:p>
        </w:tc>
        <w:tc>
          <w:tcPr>
            <w:tcW w:w="573" w:type="dxa"/>
            <w:shd w:val="clear" w:color="auto" w:fill="auto"/>
            <w:noWrap/>
            <w:vAlign w:val="center"/>
            <w:hideMark/>
          </w:tcPr>
          <w:p w14:paraId="445103E9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 </w:t>
            </w:r>
          </w:p>
        </w:tc>
        <w:tc>
          <w:tcPr>
            <w:tcW w:w="889" w:type="dxa"/>
            <w:shd w:val="clear" w:color="auto" w:fill="auto"/>
            <w:vAlign w:val="center"/>
            <w:hideMark/>
          </w:tcPr>
          <w:p w14:paraId="730FC959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Mantener actualizado al personal que intervienen en el proceso </w:t>
            </w:r>
          </w:p>
        </w:tc>
        <w:tc>
          <w:tcPr>
            <w:tcW w:w="306" w:type="dxa"/>
            <w:shd w:val="clear" w:color="auto" w:fill="auto"/>
            <w:noWrap/>
            <w:vAlign w:val="center"/>
            <w:hideMark/>
          </w:tcPr>
          <w:p w14:paraId="3FAC5504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N.A.</w:t>
            </w:r>
          </w:p>
        </w:tc>
        <w:tc>
          <w:tcPr>
            <w:tcW w:w="306" w:type="dxa"/>
            <w:shd w:val="clear" w:color="auto" w:fill="auto"/>
            <w:noWrap/>
            <w:vAlign w:val="center"/>
            <w:hideMark/>
          </w:tcPr>
          <w:p w14:paraId="514653B1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N.A.</w:t>
            </w:r>
          </w:p>
        </w:tc>
        <w:tc>
          <w:tcPr>
            <w:tcW w:w="324" w:type="dxa"/>
            <w:shd w:val="clear" w:color="auto" w:fill="auto"/>
            <w:noWrap/>
            <w:vAlign w:val="center"/>
            <w:hideMark/>
          </w:tcPr>
          <w:p w14:paraId="120593F5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N.A.</w:t>
            </w:r>
          </w:p>
        </w:tc>
        <w:tc>
          <w:tcPr>
            <w:tcW w:w="346" w:type="dxa"/>
            <w:shd w:val="clear" w:color="auto" w:fill="auto"/>
            <w:noWrap/>
            <w:vAlign w:val="center"/>
            <w:hideMark/>
          </w:tcPr>
          <w:p w14:paraId="7B09CBA2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N.A.</w:t>
            </w:r>
          </w:p>
        </w:tc>
        <w:tc>
          <w:tcPr>
            <w:tcW w:w="266" w:type="dxa"/>
            <w:shd w:val="clear" w:color="auto" w:fill="auto"/>
            <w:vAlign w:val="center"/>
            <w:hideMark/>
          </w:tcPr>
          <w:p w14:paraId="41D5F771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NO</w:t>
            </w:r>
          </w:p>
        </w:tc>
        <w:tc>
          <w:tcPr>
            <w:tcW w:w="1889" w:type="dxa"/>
            <w:shd w:val="clear" w:color="auto" w:fill="auto"/>
            <w:vAlign w:val="center"/>
            <w:hideMark/>
          </w:tcPr>
          <w:p w14:paraId="488291FA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Jefe Oficina </w:t>
            </w:r>
            <w:proofErr w:type="spell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Juridica</w:t>
            </w:r>
            <w:proofErr w:type="spellEnd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 y Subsecretario de Talento Humano</w:t>
            </w:r>
          </w:p>
        </w:tc>
        <w:tc>
          <w:tcPr>
            <w:tcW w:w="612" w:type="dxa"/>
            <w:shd w:val="clear" w:color="auto" w:fill="auto"/>
            <w:vAlign w:val="center"/>
            <w:hideMark/>
          </w:tcPr>
          <w:p w14:paraId="5426FB30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Previo a la elaboración de estudios</w:t>
            </w:r>
          </w:p>
        </w:tc>
        <w:tc>
          <w:tcPr>
            <w:tcW w:w="632" w:type="dxa"/>
            <w:shd w:val="clear" w:color="auto" w:fill="auto"/>
            <w:vAlign w:val="center"/>
            <w:hideMark/>
          </w:tcPr>
          <w:p w14:paraId="767F3255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Previo a la elaboración de estudios</w:t>
            </w:r>
          </w:p>
        </w:tc>
        <w:tc>
          <w:tcPr>
            <w:tcW w:w="714" w:type="dxa"/>
            <w:shd w:val="clear" w:color="auto" w:fill="auto"/>
            <w:vAlign w:val="center"/>
            <w:hideMark/>
          </w:tcPr>
          <w:p w14:paraId="08BAD52D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En la </w:t>
            </w:r>
            <w:proofErr w:type="spell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revision</w:t>
            </w:r>
            <w:proofErr w:type="spellEnd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 y </w:t>
            </w:r>
            <w:proofErr w:type="spell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aprobacion</w:t>
            </w:r>
            <w:proofErr w:type="spellEnd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 de cada uno de los documentos del proceso </w:t>
            </w:r>
          </w:p>
        </w:tc>
        <w:tc>
          <w:tcPr>
            <w:tcW w:w="699" w:type="dxa"/>
            <w:shd w:val="clear" w:color="auto" w:fill="auto"/>
            <w:vAlign w:val="center"/>
            <w:hideMark/>
          </w:tcPr>
          <w:p w14:paraId="0290E137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Cada que se expide un documento</w:t>
            </w:r>
          </w:p>
        </w:tc>
      </w:tr>
      <w:tr w:rsidR="00107A66" w:rsidRPr="00A35B7F" w14:paraId="24BE23E0" w14:textId="77777777" w:rsidTr="002102EE">
        <w:trPr>
          <w:trHeight w:val="5460"/>
          <w:jc w:val="center"/>
        </w:trPr>
        <w:tc>
          <w:tcPr>
            <w:tcW w:w="266" w:type="dxa"/>
            <w:shd w:val="clear" w:color="auto" w:fill="auto"/>
            <w:noWrap/>
            <w:vAlign w:val="center"/>
            <w:hideMark/>
          </w:tcPr>
          <w:p w14:paraId="646C468D" w14:textId="77777777" w:rsidR="00107A66" w:rsidRPr="00A35B7F" w:rsidRDefault="00107A66" w:rsidP="002102EE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lastRenderedPageBreak/>
              <w:t>3</w:t>
            </w:r>
          </w:p>
        </w:tc>
        <w:tc>
          <w:tcPr>
            <w:tcW w:w="528" w:type="dxa"/>
            <w:shd w:val="clear" w:color="auto" w:fill="auto"/>
            <w:noWrap/>
            <w:vAlign w:val="center"/>
            <w:hideMark/>
          </w:tcPr>
          <w:p w14:paraId="28DB6FA6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General</w:t>
            </w:r>
          </w:p>
        </w:tc>
        <w:tc>
          <w:tcPr>
            <w:tcW w:w="619" w:type="dxa"/>
            <w:shd w:val="clear" w:color="auto" w:fill="auto"/>
            <w:noWrap/>
            <w:vAlign w:val="center"/>
            <w:hideMark/>
          </w:tcPr>
          <w:p w14:paraId="0556F518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Interno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74055FA0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Planeación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0D326906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Operacional</w:t>
            </w:r>
          </w:p>
        </w:tc>
        <w:tc>
          <w:tcPr>
            <w:tcW w:w="1094" w:type="dxa"/>
            <w:shd w:val="clear" w:color="auto" w:fill="auto"/>
            <w:vAlign w:val="center"/>
            <w:hideMark/>
          </w:tcPr>
          <w:p w14:paraId="61F3D43C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Estudios previos incompletos o con falencias. Puede presentarse cuándo la identificación de los bienes o servicios a contratar no están descritos de una manera clara y precisa, también puede presentarse que no se identifiquen los </w:t>
            </w:r>
            <w:proofErr w:type="spell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requistitos</w:t>
            </w:r>
            <w:proofErr w:type="spellEnd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 habilitantes apropiados para el proceso de contratación y cuando no se describan la </w:t>
            </w:r>
            <w:proofErr w:type="spell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totalida</w:t>
            </w:r>
            <w:proofErr w:type="spellEnd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 de las obligaciones.</w:t>
            </w:r>
          </w:p>
        </w:tc>
        <w:tc>
          <w:tcPr>
            <w:tcW w:w="937" w:type="dxa"/>
            <w:shd w:val="clear" w:color="auto" w:fill="auto"/>
            <w:vAlign w:val="center"/>
            <w:hideMark/>
          </w:tcPr>
          <w:p w14:paraId="6221DF75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Declaratoria de desierta.</w:t>
            </w: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br/>
              <w:t>Adjudicación del contrato en condiciones inferiores o distintas a las pretendidas</w:t>
            </w:r>
          </w:p>
        </w:tc>
        <w:tc>
          <w:tcPr>
            <w:tcW w:w="306" w:type="dxa"/>
            <w:shd w:val="clear" w:color="auto" w:fill="auto"/>
            <w:noWrap/>
            <w:vAlign w:val="center"/>
            <w:hideMark/>
          </w:tcPr>
          <w:p w14:paraId="4886674A" w14:textId="77777777" w:rsidR="00107A66" w:rsidRPr="00A35B7F" w:rsidRDefault="00107A66" w:rsidP="002102EE">
            <w:pPr>
              <w:spacing w:line="240" w:lineRule="auto"/>
              <w:contextualSpacing w:val="0"/>
              <w:jc w:val="righ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2</w:t>
            </w:r>
          </w:p>
        </w:tc>
        <w:tc>
          <w:tcPr>
            <w:tcW w:w="282" w:type="dxa"/>
            <w:shd w:val="clear" w:color="auto" w:fill="auto"/>
            <w:noWrap/>
            <w:vAlign w:val="center"/>
            <w:hideMark/>
          </w:tcPr>
          <w:p w14:paraId="67356F47" w14:textId="77777777" w:rsidR="00107A66" w:rsidRPr="00A35B7F" w:rsidRDefault="00107A66" w:rsidP="002102EE">
            <w:pPr>
              <w:spacing w:line="240" w:lineRule="auto"/>
              <w:contextualSpacing w:val="0"/>
              <w:jc w:val="righ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2</w:t>
            </w:r>
          </w:p>
        </w:tc>
        <w:tc>
          <w:tcPr>
            <w:tcW w:w="282" w:type="dxa"/>
            <w:shd w:val="clear" w:color="auto" w:fill="auto"/>
            <w:noWrap/>
            <w:vAlign w:val="center"/>
            <w:hideMark/>
          </w:tcPr>
          <w:p w14:paraId="07FAD821" w14:textId="77777777" w:rsidR="00107A66" w:rsidRPr="00A35B7F" w:rsidRDefault="00107A66" w:rsidP="002102EE">
            <w:pPr>
              <w:spacing w:line="240" w:lineRule="auto"/>
              <w:contextualSpacing w:val="0"/>
              <w:jc w:val="righ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4</w:t>
            </w:r>
          </w:p>
        </w:tc>
        <w:tc>
          <w:tcPr>
            <w:tcW w:w="416" w:type="dxa"/>
            <w:shd w:val="clear" w:color="auto" w:fill="auto"/>
            <w:noWrap/>
            <w:vAlign w:val="center"/>
            <w:hideMark/>
          </w:tcPr>
          <w:p w14:paraId="3D421B97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BAJO</w:t>
            </w:r>
          </w:p>
        </w:tc>
        <w:tc>
          <w:tcPr>
            <w:tcW w:w="573" w:type="dxa"/>
            <w:shd w:val="clear" w:color="auto" w:fill="auto"/>
            <w:noWrap/>
            <w:vAlign w:val="center"/>
            <w:hideMark/>
          </w:tcPr>
          <w:p w14:paraId="2C295323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Municipio</w:t>
            </w:r>
          </w:p>
        </w:tc>
        <w:tc>
          <w:tcPr>
            <w:tcW w:w="889" w:type="dxa"/>
            <w:shd w:val="clear" w:color="auto" w:fill="auto"/>
            <w:vAlign w:val="center"/>
            <w:hideMark/>
          </w:tcPr>
          <w:p w14:paraId="4867330A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Realización de estudios previos conforme al decreto 1082 de 2015 y las </w:t>
            </w:r>
            <w:proofErr w:type="spell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guias</w:t>
            </w:r>
            <w:proofErr w:type="spellEnd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 de Colombia Compra Eficiente.</w:t>
            </w:r>
          </w:p>
        </w:tc>
        <w:tc>
          <w:tcPr>
            <w:tcW w:w="306" w:type="dxa"/>
            <w:shd w:val="clear" w:color="auto" w:fill="auto"/>
            <w:vAlign w:val="center"/>
            <w:hideMark/>
          </w:tcPr>
          <w:p w14:paraId="3A1DF1DB" w14:textId="77777777" w:rsidR="00107A66" w:rsidRPr="00A35B7F" w:rsidRDefault="00107A66" w:rsidP="002102EE">
            <w:pPr>
              <w:spacing w:line="240" w:lineRule="auto"/>
              <w:contextualSpacing w:val="0"/>
              <w:jc w:val="righ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1</w:t>
            </w:r>
          </w:p>
        </w:tc>
        <w:tc>
          <w:tcPr>
            <w:tcW w:w="306" w:type="dxa"/>
            <w:shd w:val="clear" w:color="auto" w:fill="auto"/>
            <w:vAlign w:val="center"/>
            <w:hideMark/>
          </w:tcPr>
          <w:p w14:paraId="29D435A0" w14:textId="77777777" w:rsidR="00107A66" w:rsidRPr="00A35B7F" w:rsidRDefault="00107A66" w:rsidP="002102EE">
            <w:pPr>
              <w:spacing w:line="240" w:lineRule="auto"/>
              <w:contextualSpacing w:val="0"/>
              <w:jc w:val="righ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2</w:t>
            </w:r>
          </w:p>
        </w:tc>
        <w:tc>
          <w:tcPr>
            <w:tcW w:w="324" w:type="dxa"/>
            <w:shd w:val="clear" w:color="auto" w:fill="auto"/>
            <w:vAlign w:val="center"/>
            <w:hideMark/>
          </w:tcPr>
          <w:p w14:paraId="4D1A1783" w14:textId="77777777" w:rsidR="00107A66" w:rsidRPr="00A35B7F" w:rsidRDefault="00107A66" w:rsidP="002102EE">
            <w:pPr>
              <w:spacing w:line="240" w:lineRule="auto"/>
              <w:contextualSpacing w:val="0"/>
              <w:jc w:val="righ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3</w:t>
            </w:r>
          </w:p>
        </w:tc>
        <w:tc>
          <w:tcPr>
            <w:tcW w:w="346" w:type="dxa"/>
            <w:shd w:val="clear" w:color="auto" w:fill="auto"/>
            <w:vAlign w:val="center"/>
            <w:hideMark/>
          </w:tcPr>
          <w:p w14:paraId="7D04D500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BAJO</w:t>
            </w:r>
          </w:p>
        </w:tc>
        <w:tc>
          <w:tcPr>
            <w:tcW w:w="266" w:type="dxa"/>
            <w:shd w:val="clear" w:color="auto" w:fill="auto"/>
            <w:vAlign w:val="center"/>
            <w:hideMark/>
          </w:tcPr>
          <w:p w14:paraId="3D6C6E17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SI</w:t>
            </w:r>
          </w:p>
        </w:tc>
        <w:tc>
          <w:tcPr>
            <w:tcW w:w="1889" w:type="dxa"/>
            <w:shd w:val="clear" w:color="auto" w:fill="auto"/>
            <w:vAlign w:val="center"/>
            <w:hideMark/>
          </w:tcPr>
          <w:p w14:paraId="03C84366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Funcionario que elabore los Estudios Previos</w:t>
            </w:r>
          </w:p>
        </w:tc>
        <w:tc>
          <w:tcPr>
            <w:tcW w:w="612" w:type="dxa"/>
            <w:shd w:val="clear" w:color="auto" w:fill="auto"/>
            <w:vAlign w:val="center"/>
            <w:hideMark/>
          </w:tcPr>
          <w:p w14:paraId="34CE47C5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Previo a la elaboración de estudios</w:t>
            </w:r>
          </w:p>
        </w:tc>
        <w:tc>
          <w:tcPr>
            <w:tcW w:w="632" w:type="dxa"/>
            <w:shd w:val="clear" w:color="auto" w:fill="auto"/>
            <w:vAlign w:val="center"/>
            <w:hideMark/>
          </w:tcPr>
          <w:p w14:paraId="68A40E61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Finalizada la elaboración de estudios</w:t>
            </w:r>
          </w:p>
        </w:tc>
        <w:tc>
          <w:tcPr>
            <w:tcW w:w="714" w:type="dxa"/>
            <w:shd w:val="clear" w:color="auto" w:fill="auto"/>
            <w:vAlign w:val="center"/>
            <w:hideMark/>
          </w:tcPr>
          <w:p w14:paraId="78C899D1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Revisión de Estudios del sector  por parte del Comité de Compras</w:t>
            </w:r>
          </w:p>
        </w:tc>
        <w:tc>
          <w:tcPr>
            <w:tcW w:w="699" w:type="dxa"/>
            <w:shd w:val="clear" w:color="auto" w:fill="auto"/>
            <w:vAlign w:val="center"/>
            <w:hideMark/>
          </w:tcPr>
          <w:p w14:paraId="42C1ED6C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Reunión previa a la aprobación de la necesidad</w:t>
            </w:r>
          </w:p>
        </w:tc>
      </w:tr>
      <w:tr w:rsidR="00107A66" w:rsidRPr="00A35B7F" w14:paraId="18A7573C" w14:textId="77777777" w:rsidTr="002102EE">
        <w:trPr>
          <w:trHeight w:val="3600"/>
          <w:jc w:val="center"/>
        </w:trPr>
        <w:tc>
          <w:tcPr>
            <w:tcW w:w="266" w:type="dxa"/>
            <w:shd w:val="clear" w:color="auto" w:fill="auto"/>
            <w:noWrap/>
            <w:vAlign w:val="center"/>
            <w:hideMark/>
          </w:tcPr>
          <w:p w14:paraId="2D730179" w14:textId="77777777" w:rsidR="00107A66" w:rsidRPr="00A35B7F" w:rsidRDefault="00107A66" w:rsidP="002102EE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lastRenderedPageBreak/>
              <w:t>4</w:t>
            </w:r>
          </w:p>
        </w:tc>
        <w:tc>
          <w:tcPr>
            <w:tcW w:w="528" w:type="dxa"/>
            <w:shd w:val="clear" w:color="auto" w:fill="auto"/>
            <w:noWrap/>
            <w:vAlign w:val="center"/>
            <w:hideMark/>
          </w:tcPr>
          <w:p w14:paraId="300C422B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General</w:t>
            </w:r>
          </w:p>
        </w:tc>
        <w:tc>
          <w:tcPr>
            <w:tcW w:w="619" w:type="dxa"/>
            <w:shd w:val="clear" w:color="auto" w:fill="auto"/>
            <w:noWrap/>
            <w:vAlign w:val="center"/>
            <w:hideMark/>
          </w:tcPr>
          <w:p w14:paraId="615342D6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Interno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5237F611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Selección</w:t>
            </w:r>
          </w:p>
        </w:tc>
        <w:tc>
          <w:tcPr>
            <w:tcW w:w="567" w:type="dxa"/>
            <w:shd w:val="clear" w:color="auto" w:fill="auto"/>
            <w:noWrap/>
            <w:vAlign w:val="center"/>
            <w:hideMark/>
          </w:tcPr>
          <w:p w14:paraId="47E7BA59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Operacional</w:t>
            </w:r>
          </w:p>
        </w:tc>
        <w:tc>
          <w:tcPr>
            <w:tcW w:w="1094" w:type="dxa"/>
            <w:shd w:val="clear" w:color="auto" w:fill="auto"/>
            <w:vAlign w:val="center"/>
            <w:hideMark/>
          </w:tcPr>
          <w:p w14:paraId="1FE4CFCF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Falta de capacidad de la Entidad Estatal para promover y adelantar la selección del contratista, </w:t>
            </w: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br/>
              <w:t xml:space="preserve">incluyendo el riesgo de seleccionar aquellos que no cumplan con la totalidad de los requisitos </w:t>
            </w: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br/>
              <w:t xml:space="preserve">habilitantes o se encuentren incursos en alguna inhabilidad o incompatibilidad. </w:t>
            </w:r>
          </w:p>
        </w:tc>
        <w:tc>
          <w:tcPr>
            <w:tcW w:w="937" w:type="dxa"/>
            <w:shd w:val="clear" w:color="auto" w:fill="auto"/>
            <w:vAlign w:val="center"/>
            <w:hideMark/>
          </w:tcPr>
          <w:p w14:paraId="28050C1F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proofErr w:type="spell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Celebracion</w:t>
            </w:r>
            <w:proofErr w:type="spellEnd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 indebida del contrato</w:t>
            </w:r>
          </w:p>
        </w:tc>
        <w:tc>
          <w:tcPr>
            <w:tcW w:w="306" w:type="dxa"/>
            <w:shd w:val="clear" w:color="auto" w:fill="auto"/>
            <w:noWrap/>
            <w:vAlign w:val="center"/>
            <w:hideMark/>
          </w:tcPr>
          <w:p w14:paraId="64AEC585" w14:textId="77777777" w:rsidR="00107A66" w:rsidRPr="00A35B7F" w:rsidRDefault="00107A66" w:rsidP="002102EE">
            <w:pPr>
              <w:spacing w:line="240" w:lineRule="auto"/>
              <w:contextualSpacing w:val="0"/>
              <w:jc w:val="righ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2</w:t>
            </w:r>
          </w:p>
        </w:tc>
        <w:tc>
          <w:tcPr>
            <w:tcW w:w="282" w:type="dxa"/>
            <w:shd w:val="clear" w:color="auto" w:fill="auto"/>
            <w:noWrap/>
            <w:vAlign w:val="center"/>
            <w:hideMark/>
          </w:tcPr>
          <w:p w14:paraId="1FDC6B5E" w14:textId="77777777" w:rsidR="00107A66" w:rsidRPr="00A35B7F" w:rsidRDefault="00107A66" w:rsidP="002102EE">
            <w:pPr>
              <w:spacing w:line="240" w:lineRule="auto"/>
              <w:contextualSpacing w:val="0"/>
              <w:jc w:val="righ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2</w:t>
            </w:r>
          </w:p>
        </w:tc>
        <w:tc>
          <w:tcPr>
            <w:tcW w:w="282" w:type="dxa"/>
            <w:shd w:val="clear" w:color="auto" w:fill="auto"/>
            <w:noWrap/>
            <w:vAlign w:val="center"/>
            <w:hideMark/>
          </w:tcPr>
          <w:p w14:paraId="660FA5C6" w14:textId="77777777" w:rsidR="00107A66" w:rsidRPr="00A35B7F" w:rsidRDefault="00107A66" w:rsidP="002102EE">
            <w:pPr>
              <w:spacing w:line="240" w:lineRule="auto"/>
              <w:contextualSpacing w:val="0"/>
              <w:jc w:val="righ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4</w:t>
            </w:r>
          </w:p>
        </w:tc>
        <w:tc>
          <w:tcPr>
            <w:tcW w:w="416" w:type="dxa"/>
            <w:shd w:val="clear" w:color="auto" w:fill="auto"/>
            <w:noWrap/>
            <w:vAlign w:val="center"/>
            <w:hideMark/>
          </w:tcPr>
          <w:p w14:paraId="015798B7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BAJO</w:t>
            </w:r>
          </w:p>
        </w:tc>
        <w:tc>
          <w:tcPr>
            <w:tcW w:w="573" w:type="dxa"/>
            <w:shd w:val="clear" w:color="auto" w:fill="auto"/>
            <w:noWrap/>
            <w:vAlign w:val="center"/>
            <w:hideMark/>
          </w:tcPr>
          <w:p w14:paraId="188A5AA8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Municipio</w:t>
            </w:r>
          </w:p>
        </w:tc>
        <w:tc>
          <w:tcPr>
            <w:tcW w:w="889" w:type="dxa"/>
            <w:shd w:val="clear" w:color="auto" w:fill="auto"/>
            <w:vAlign w:val="center"/>
            <w:hideMark/>
          </w:tcPr>
          <w:p w14:paraId="0EC49F06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Mantener personal suficiente y actualizado en el proceso de </w:t>
            </w:r>
            <w:proofErr w:type="spell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contratacion</w:t>
            </w:r>
            <w:proofErr w:type="spellEnd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 </w:t>
            </w:r>
          </w:p>
        </w:tc>
        <w:tc>
          <w:tcPr>
            <w:tcW w:w="306" w:type="dxa"/>
            <w:shd w:val="clear" w:color="auto" w:fill="auto"/>
            <w:vAlign w:val="center"/>
            <w:hideMark/>
          </w:tcPr>
          <w:p w14:paraId="28156CCE" w14:textId="77777777" w:rsidR="00107A66" w:rsidRPr="00A35B7F" w:rsidRDefault="00107A66" w:rsidP="002102EE">
            <w:pPr>
              <w:spacing w:line="240" w:lineRule="auto"/>
              <w:contextualSpacing w:val="0"/>
              <w:jc w:val="righ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1</w:t>
            </w:r>
          </w:p>
        </w:tc>
        <w:tc>
          <w:tcPr>
            <w:tcW w:w="306" w:type="dxa"/>
            <w:shd w:val="clear" w:color="auto" w:fill="auto"/>
            <w:vAlign w:val="center"/>
            <w:hideMark/>
          </w:tcPr>
          <w:p w14:paraId="58FBDED5" w14:textId="77777777" w:rsidR="00107A66" w:rsidRPr="00A35B7F" w:rsidRDefault="00107A66" w:rsidP="002102EE">
            <w:pPr>
              <w:spacing w:line="240" w:lineRule="auto"/>
              <w:contextualSpacing w:val="0"/>
              <w:jc w:val="righ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1</w:t>
            </w:r>
          </w:p>
        </w:tc>
        <w:tc>
          <w:tcPr>
            <w:tcW w:w="324" w:type="dxa"/>
            <w:shd w:val="clear" w:color="auto" w:fill="auto"/>
            <w:vAlign w:val="center"/>
            <w:hideMark/>
          </w:tcPr>
          <w:p w14:paraId="51A07838" w14:textId="77777777" w:rsidR="00107A66" w:rsidRPr="00A35B7F" w:rsidRDefault="00107A66" w:rsidP="002102EE">
            <w:pPr>
              <w:spacing w:line="240" w:lineRule="auto"/>
              <w:contextualSpacing w:val="0"/>
              <w:jc w:val="righ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2</w:t>
            </w:r>
          </w:p>
        </w:tc>
        <w:tc>
          <w:tcPr>
            <w:tcW w:w="346" w:type="dxa"/>
            <w:shd w:val="clear" w:color="auto" w:fill="auto"/>
            <w:vAlign w:val="center"/>
            <w:hideMark/>
          </w:tcPr>
          <w:p w14:paraId="1430CE9E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BAJO</w:t>
            </w:r>
          </w:p>
        </w:tc>
        <w:tc>
          <w:tcPr>
            <w:tcW w:w="266" w:type="dxa"/>
            <w:shd w:val="clear" w:color="auto" w:fill="auto"/>
            <w:vAlign w:val="center"/>
            <w:hideMark/>
          </w:tcPr>
          <w:p w14:paraId="2F7347CF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SI</w:t>
            </w:r>
          </w:p>
        </w:tc>
        <w:tc>
          <w:tcPr>
            <w:tcW w:w="1889" w:type="dxa"/>
            <w:shd w:val="clear" w:color="auto" w:fill="auto"/>
            <w:vAlign w:val="center"/>
            <w:hideMark/>
          </w:tcPr>
          <w:p w14:paraId="7496A3D1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Secretaria General y Subsecretario de Talento Humano</w:t>
            </w:r>
          </w:p>
        </w:tc>
        <w:tc>
          <w:tcPr>
            <w:tcW w:w="612" w:type="dxa"/>
            <w:shd w:val="clear" w:color="auto" w:fill="auto"/>
            <w:vAlign w:val="center"/>
            <w:hideMark/>
          </w:tcPr>
          <w:p w14:paraId="52177E0A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Previo al proceso contractual</w:t>
            </w:r>
          </w:p>
        </w:tc>
        <w:tc>
          <w:tcPr>
            <w:tcW w:w="632" w:type="dxa"/>
            <w:shd w:val="clear" w:color="auto" w:fill="auto"/>
            <w:vAlign w:val="center"/>
            <w:hideMark/>
          </w:tcPr>
          <w:p w14:paraId="6A4B1BDF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Previo al proceso contractual</w:t>
            </w:r>
          </w:p>
        </w:tc>
        <w:tc>
          <w:tcPr>
            <w:tcW w:w="714" w:type="dxa"/>
            <w:shd w:val="clear" w:color="auto" w:fill="auto"/>
            <w:vAlign w:val="center"/>
            <w:hideMark/>
          </w:tcPr>
          <w:p w14:paraId="5E793CD6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proofErr w:type="spell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Revision</w:t>
            </w:r>
            <w:proofErr w:type="spellEnd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 del plan de </w:t>
            </w:r>
            <w:proofErr w:type="spell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capacitacion</w:t>
            </w:r>
            <w:proofErr w:type="spellEnd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 y necesidades de personal</w:t>
            </w:r>
          </w:p>
        </w:tc>
        <w:tc>
          <w:tcPr>
            <w:tcW w:w="699" w:type="dxa"/>
            <w:shd w:val="clear" w:color="auto" w:fill="auto"/>
            <w:vAlign w:val="center"/>
            <w:hideMark/>
          </w:tcPr>
          <w:p w14:paraId="6C1FBD20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Anualmente</w:t>
            </w:r>
          </w:p>
        </w:tc>
      </w:tr>
      <w:tr w:rsidR="00107A66" w:rsidRPr="00A35B7F" w14:paraId="784BD2AE" w14:textId="77777777" w:rsidTr="002102EE">
        <w:trPr>
          <w:trHeight w:val="3705"/>
          <w:jc w:val="center"/>
        </w:trPr>
        <w:tc>
          <w:tcPr>
            <w:tcW w:w="266" w:type="dxa"/>
            <w:shd w:val="clear" w:color="auto" w:fill="auto"/>
            <w:noWrap/>
            <w:vAlign w:val="center"/>
            <w:hideMark/>
          </w:tcPr>
          <w:p w14:paraId="66CA4DC5" w14:textId="77777777" w:rsidR="00107A66" w:rsidRPr="00A35B7F" w:rsidRDefault="00107A66" w:rsidP="002102EE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5</w:t>
            </w:r>
          </w:p>
        </w:tc>
        <w:tc>
          <w:tcPr>
            <w:tcW w:w="528" w:type="dxa"/>
            <w:shd w:val="clear" w:color="auto" w:fill="auto"/>
            <w:noWrap/>
            <w:vAlign w:val="center"/>
            <w:hideMark/>
          </w:tcPr>
          <w:p w14:paraId="7A166883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General</w:t>
            </w:r>
          </w:p>
        </w:tc>
        <w:tc>
          <w:tcPr>
            <w:tcW w:w="619" w:type="dxa"/>
            <w:shd w:val="clear" w:color="auto" w:fill="auto"/>
            <w:noWrap/>
            <w:vAlign w:val="center"/>
            <w:hideMark/>
          </w:tcPr>
          <w:p w14:paraId="48B463A6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Interno -Externo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4B5FAD19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Selección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30807119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Operacional</w:t>
            </w: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br/>
              <w:t>Económicos</w:t>
            </w:r>
          </w:p>
        </w:tc>
        <w:tc>
          <w:tcPr>
            <w:tcW w:w="1094" w:type="dxa"/>
            <w:shd w:val="clear" w:color="auto" w:fill="auto"/>
            <w:vAlign w:val="center"/>
            <w:hideMark/>
          </w:tcPr>
          <w:p w14:paraId="4A7F9DD4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Riesgo de colusión (pacto de 2 o más personas para perjudicar un tercero)</w:t>
            </w:r>
          </w:p>
        </w:tc>
        <w:tc>
          <w:tcPr>
            <w:tcW w:w="937" w:type="dxa"/>
            <w:shd w:val="clear" w:color="auto" w:fill="auto"/>
            <w:vAlign w:val="center"/>
            <w:hideMark/>
          </w:tcPr>
          <w:p w14:paraId="1CD6AE60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Sobrecostos y </w:t>
            </w:r>
            <w:proofErr w:type="spell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celebracion</w:t>
            </w:r>
            <w:proofErr w:type="spellEnd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 indebida de contratos</w:t>
            </w:r>
          </w:p>
        </w:tc>
        <w:tc>
          <w:tcPr>
            <w:tcW w:w="306" w:type="dxa"/>
            <w:shd w:val="clear" w:color="auto" w:fill="auto"/>
            <w:noWrap/>
            <w:vAlign w:val="center"/>
            <w:hideMark/>
          </w:tcPr>
          <w:p w14:paraId="72EC62FA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N.A</w:t>
            </w:r>
          </w:p>
        </w:tc>
        <w:tc>
          <w:tcPr>
            <w:tcW w:w="282" w:type="dxa"/>
            <w:shd w:val="clear" w:color="auto" w:fill="auto"/>
            <w:noWrap/>
            <w:vAlign w:val="center"/>
            <w:hideMark/>
          </w:tcPr>
          <w:p w14:paraId="719E034F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N.A</w:t>
            </w:r>
          </w:p>
        </w:tc>
        <w:tc>
          <w:tcPr>
            <w:tcW w:w="282" w:type="dxa"/>
            <w:shd w:val="clear" w:color="auto" w:fill="auto"/>
            <w:noWrap/>
            <w:vAlign w:val="center"/>
            <w:hideMark/>
          </w:tcPr>
          <w:p w14:paraId="55F1DC84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N.A</w:t>
            </w:r>
          </w:p>
        </w:tc>
        <w:tc>
          <w:tcPr>
            <w:tcW w:w="416" w:type="dxa"/>
            <w:shd w:val="clear" w:color="auto" w:fill="auto"/>
            <w:noWrap/>
            <w:vAlign w:val="center"/>
            <w:hideMark/>
          </w:tcPr>
          <w:p w14:paraId="3AA5A6AB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center"/>
            <w:hideMark/>
          </w:tcPr>
          <w:p w14:paraId="7FF7CB7A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 </w:t>
            </w:r>
          </w:p>
        </w:tc>
        <w:tc>
          <w:tcPr>
            <w:tcW w:w="889" w:type="dxa"/>
            <w:shd w:val="clear" w:color="auto" w:fill="auto"/>
            <w:vAlign w:val="center"/>
            <w:hideMark/>
          </w:tcPr>
          <w:p w14:paraId="604613F6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Aplicación del plan </w:t>
            </w:r>
            <w:proofErr w:type="spell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anticorrupcion</w:t>
            </w:r>
            <w:proofErr w:type="spellEnd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 </w:t>
            </w:r>
          </w:p>
        </w:tc>
        <w:tc>
          <w:tcPr>
            <w:tcW w:w="306" w:type="dxa"/>
            <w:shd w:val="clear" w:color="auto" w:fill="auto"/>
            <w:noWrap/>
            <w:vAlign w:val="center"/>
            <w:hideMark/>
          </w:tcPr>
          <w:p w14:paraId="7B789BF4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N.A.</w:t>
            </w:r>
          </w:p>
        </w:tc>
        <w:tc>
          <w:tcPr>
            <w:tcW w:w="306" w:type="dxa"/>
            <w:shd w:val="clear" w:color="auto" w:fill="auto"/>
            <w:noWrap/>
            <w:vAlign w:val="center"/>
            <w:hideMark/>
          </w:tcPr>
          <w:p w14:paraId="5D03ECCE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N.A.</w:t>
            </w:r>
          </w:p>
        </w:tc>
        <w:tc>
          <w:tcPr>
            <w:tcW w:w="324" w:type="dxa"/>
            <w:shd w:val="clear" w:color="auto" w:fill="auto"/>
            <w:noWrap/>
            <w:vAlign w:val="center"/>
            <w:hideMark/>
          </w:tcPr>
          <w:p w14:paraId="7AA07CC4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N.A.</w:t>
            </w:r>
          </w:p>
        </w:tc>
        <w:tc>
          <w:tcPr>
            <w:tcW w:w="346" w:type="dxa"/>
            <w:shd w:val="clear" w:color="auto" w:fill="auto"/>
            <w:vAlign w:val="center"/>
            <w:hideMark/>
          </w:tcPr>
          <w:p w14:paraId="79DF548D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BAJO</w:t>
            </w:r>
          </w:p>
        </w:tc>
        <w:tc>
          <w:tcPr>
            <w:tcW w:w="266" w:type="dxa"/>
            <w:shd w:val="clear" w:color="auto" w:fill="auto"/>
            <w:vAlign w:val="center"/>
            <w:hideMark/>
          </w:tcPr>
          <w:p w14:paraId="07BB8E0D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NO</w:t>
            </w:r>
          </w:p>
        </w:tc>
        <w:tc>
          <w:tcPr>
            <w:tcW w:w="1889" w:type="dxa"/>
            <w:shd w:val="clear" w:color="auto" w:fill="auto"/>
            <w:vAlign w:val="center"/>
            <w:hideMark/>
          </w:tcPr>
          <w:p w14:paraId="414540B2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Secretario de movilidad comité de contratación</w:t>
            </w:r>
          </w:p>
        </w:tc>
        <w:tc>
          <w:tcPr>
            <w:tcW w:w="612" w:type="dxa"/>
            <w:shd w:val="clear" w:color="auto" w:fill="auto"/>
            <w:vAlign w:val="center"/>
            <w:hideMark/>
          </w:tcPr>
          <w:p w14:paraId="18CFBA71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Previo a la elaboración de estudios</w:t>
            </w:r>
          </w:p>
        </w:tc>
        <w:tc>
          <w:tcPr>
            <w:tcW w:w="632" w:type="dxa"/>
            <w:shd w:val="clear" w:color="auto" w:fill="auto"/>
            <w:vAlign w:val="center"/>
            <w:hideMark/>
          </w:tcPr>
          <w:p w14:paraId="7430495B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Finalizada la elaboración de estudios</w:t>
            </w:r>
          </w:p>
        </w:tc>
        <w:tc>
          <w:tcPr>
            <w:tcW w:w="714" w:type="dxa"/>
            <w:shd w:val="clear" w:color="auto" w:fill="auto"/>
            <w:vAlign w:val="center"/>
            <w:hideMark/>
          </w:tcPr>
          <w:p w14:paraId="7B7B0CC2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proofErr w:type="spell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Revision</w:t>
            </w:r>
            <w:proofErr w:type="spellEnd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 y Ejecución del plan anticorrupción </w:t>
            </w:r>
          </w:p>
        </w:tc>
        <w:tc>
          <w:tcPr>
            <w:tcW w:w="699" w:type="dxa"/>
            <w:shd w:val="clear" w:color="auto" w:fill="auto"/>
            <w:vAlign w:val="center"/>
            <w:hideMark/>
          </w:tcPr>
          <w:p w14:paraId="3AA5737A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Anualmente</w:t>
            </w:r>
          </w:p>
        </w:tc>
      </w:tr>
      <w:tr w:rsidR="00107A66" w:rsidRPr="00A35B7F" w14:paraId="7E7BBDDA" w14:textId="77777777" w:rsidTr="002102EE">
        <w:trPr>
          <w:trHeight w:val="3015"/>
          <w:jc w:val="center"/>
        </w:trPr>
        <w:tc>
          <w:tcPr>
            <w:tcW w:w="266" w:type="dxa"/>
            <w:shd w:val="clear" w:color="auto" w:fill="auto"/>
            <w:noWrap/>
            <w:vAlign w:val="center"/>
            <w:hideMark/>
          </w:tcPr>
          <w:p w14:paraId="0FDE425E" w14:textId="77777777" w:rsidR="00107A66" w:rsidRPr="00A35B7F" w:rsidRDefault="00107A66" w:rsidP="002102EE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lastRenderedPageBreak/>
              <w:t>6</w:t>
            </w:r>
          </w:p>
        </w:tc>
        <w:tc>
          <w:tcPr>
            <w:tcW w:w="528" w:type="dxa"/>
            <w:shd w:val="clear" w:color="auto" w:fill="auto"/>
            <w:noWrap/>
            <w:vAlign w:val="center"/>
            <w:hideMark/>
          </w:tcPr>
          <w:p w14:paraId="5CA4CC04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General</w:t>
            </w:r>
          </w:p>
        </w:tc>
        <w:tc>
          <w:tcPr>
            <w:tcW w:w="619" w:type="dxa"/>
            <w:shd w:val="clear" w:color="auto" w:fill="auto"/>
            <w:noWrap/>
            <w:vAlign w:val="center"/>
            <w:hideMark/>
          </w:tcPr>
          <w:p w14:paraId="39339450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Externo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0ACD9942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Selección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0C7D2470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Operacional</w:t>
            </w: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br/>
              <w:t>Financiero</w:t>
            </w:r>
          </w:p>
        </w:tc>
        <w:tc>
          <w:tcPr>
            <w:tcW w:w="1094" w:type="dxa"/>
            <w:shd w:val="clear" w:color="auto" w:fill="auto"/>
            <w:vAlign w:val="center"/>
            <w:hideMark/>
          </w:tcPr>
          <w:p w14:paraId="37EB9DA7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Riesgo de ofertas artificialmente bajas</w:t>
            </w:r>
          </w:p>
        </w:tc>
        <w:tc>
          <w:tcPr>
            <w:tcW w:w="937" w:type="dxa"/>
            <w:shd w:val="clear" w:color="auto" w:fill="auto"/>
            <w:vAlign w:val="center"/>
            <w:hideMark/>
          </w:tcPr>
          <w:p w14:paraId="650BD5A6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Incumplimiento del Objeto Contractual</w:t>
            </w:r>
          </w:p>
        </w:tc>
        <w:tc>
          <w:tcPr>
            <w:tcW w:w="306" w:type="dxa"/>
            <w:shd w:val="clear" w:color="auto" w:fill="auto"/>
            <w:noWrap/>
            <w:vAlign w:val="center"/>
            <w:hideMark/>
          </w:tcPr>
          <w:p w14:paraId="1210342C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N.A</w:t>
            </w:r>
          </w:p>
        </w:tc>
        <w:tc>
          <w:tcPr>
            <w:tcW w:w="282" w:type="dxa"/>
            <w:shd w:val="clear" w:color="auto" w:fill="auto"/>
            <w:noWrap/>
            <w:vAlign w:val="center"/>
            <w:hideMark/>
          </w:tcPr>
          <w:p w14:paraId="12AE40EC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N.A</w:t>
            </w:r>
          </w:p>
        </w:tc>
        <w:tc>
          <w:tcPr>
            <w:tcW w:w="282" w:type="dxa"/>
            <w:shd w:val="clear" w:color="auto" w:fill="auto"/>
            <w:noWrap/>
            <w:vAlign w:val="center"/>
            <w:hideMark/>
          </w:tcPr>
          <w:p w14:paraId="41FD5568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N.A</w:t>
            </w:r>
          </w:p>
        </w:tc>
        <w:tc>
          <w:tcPr>
            <w:tcW w:w="416" w:type="dxa"/>
            <w:shd w:val="clear" w:color="auto" w:fill="auto"/>
            <w:noWrap/>
            <w:vAlign w:val="center"/>
            <w:hideMark/>
          </w:tcPr>
          <w:p w14:paraId="2EC24F0C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center"/>
            <w:hideMark/>
          </w:tcPr>
          <w:p w14:paraId="6F5F5826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 </w:t>
            </w:r>
          </w:p>
        </w:tc>
        <w:tc>
          <w:tcPr>
            <w:tcW w:w="889" w:type="dxa"/>
            <w:shd w:val="clear" w:color="auto" w:fill="auto"/>
            <w:vAlign w:val="center"/>
            <w:hideMark/>
          </w:tcPr>
          <w:p w14:paraId="37C58D03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Realizar procedimiento Artículo 28 Decreto 1082 de 2015</w:t>
            </w:r>
          </w:p>
        </w:tc>
        <w:tc>
          <w:tcPr>
            <w:tcW w:w="306" w:type="dxa"/>
            <w:shd w:val="clear" w:color="auto" w:fill="auto"/>
            <w:noWrap/>
            <w:vAlign w:val="center"/>
            <w:hideMark/>
          </w:tcPr>
          <w:p w14:paraId="30BF7273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N.A.</w:t>
            </w:r>
          </w:p>
        </w:tc>
        <w:tc>
          <w:tcPr>
            <w:tcW w:w="306" w:type="dxa"/>
            <w:shd w:val="clear" w:color="auto" w:fill="auto"/>
            <w:noWrap/>
            <w:vAlign w:val="center"/>
            <w:hideMark/>
          </w:tcPr>
          <w:p w14:paraId="3B966EC2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N.A.</w:t>
            </w:r>
          </w:p>
        </w:tc>
        <w:tc>
          <w:tcPr>
            <w:tcW w:w="324" w:type="dxa"/>
            <w:shd w:val="clear" w:color="auto" w:fill="auto"/>
            <w:noWrap/>
            <w:vAlign w:val="center"/>
            <w:hideMark/>
          </w:tcPr>
          <w:p w14:paraId="1523DF2C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N.A.</w:t>
            </w:r>
          </w:p>
        </w:tc>
        <w:tc>
          <w:tcPr>
            <w:tcW w:w="346" w:type="dxa"/>
            <w:shd w:val="clear" w:color="auto" w:fill="auto"/>
            <w:vAlign w:val="center"/>
            <w:hideMark/>
          </w:tcPr>
          <w:p w14:paraId="1C355488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BAJO</w:t>
            </w:r>
          </w:p>
        </w:tc>
        <w:tc>
          <w:tcPr>
            <w:tcW w:w="266" w:type="dxa"/>
            <w:shd w:val="clear" w:color="auto" w:fill="auto"/>
            <w:vAlign w:val="center"/>
            <w:hideMark/>
          </w:tcPr>
          <w:p w14:paraId="44F8AC10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SI</w:t>
            </w:r>
          </w:p>
        </w:tc>
        <w:tc>
          <w:tcPr>
            <w:tcW w:w="1889" w:type="dxa"/>
            <w:shd w:val="clear" w:color="auto" w:fill="auto"/>
            <w:vAlign w:val="center"/>
            <w:hideMark/>
          </w:tcPr>
          <w:p w14:paraId="12EDC6AB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Comité evaluador</w:t>
            </w:r>
          </w:p>
        </w:tc>
        <w:tc>
          <w:tcPr>
            <w:tcW w:w="612" w:type="dxa"/>
            <w:shd w:val="clear" w:color="auto" w:fill="auto"/>
            <w:vAlign w:val="center"/>
            <w:hideMark/>
          </w:tcPr>
          <w:p w14:paraId="46EB5454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En la </w:t>
            </w:r>
            <w:proofErr w:type="spell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evaluacion</w:t>
            </w:r>
            <w:proofErr w:type="spellEnd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 de las propuestas o en la audiencia de subasta pública</w:t>
            </w:r>
          </w:p>
        </w:tc>
        <w:tc>
          <w:tcPr>
            <w:tcW w:w="632" w:type="dxa"/>
            <w:shd w:val="clear" w:color="auto" w:fill="auto"/>
            <w:vAlign w:val="center"/>
            <w:hideMark/>
          </w:tcPr>
          <w:p w14:paraId="4D0EFBEC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En la </w:t>
            </w:r>
            <w:proofErr w:type="spell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adjudicacion</w:t>
            </w:r>
            <w:proofErr w:type="spellEnd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 del proceso</w:t>
            </w:r>
          </w:p>
        </w:tc>
        <w:tc>
          <w:tcPr>
            <w:tcW w:w="714" w:type="dxa"/>
            <w:shd w:val="clear" w:color="auto" w:fill="auto"/>
            <w:vAlign w:val="center"/>
            <w:hideMark/>
          </w:tcPr>
          <w:p w14:paraId="52E36BAB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Verificando los estudios del sector y conforme al procedimiento del decreto 1082 de 2015</w:t>
            </w:r>
          </w:p>
        </w:tc>
        <w:tc>
          <w:tcPr>
            <w:tcW w:w="699" w:type="dxa"/>
            <w:shd w:val="clear" w:color="auto" w:fill="auto"/>
            <w:vAlign w:val="center"/>
            <w:hideMark/>
          </w:tcPr>
          <w:p w14:paraId="79A65E47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Cada que se presente.</w:t>
            </w:r>
          </w:p>
        </w:tc>
      </w:tr>
      <w:tr w:rsidR="00107A66" w:rsidRPr="00A35B7F" w14:paraId="7C66D4D6" w14:textId="77777777" w:rsidTr="002102EE">
        <w:trPr>
          <w:trHeight w:val="1200"/>
          <w:jc w:val="center"/>
        </w:trPr>
        <w:tc>
          <w:tcPr>
            <w:tcW w:w="266" w:type="dxa"/>
            <w:shd w:val="clear" w:color="auto" w:fill="auto"/>
            <w:noWrap/>
            <w:vAlign w:val="center"/>
            <w:hideMark/>
          </w:tcPr>
          <w:p w14:paraId="6C2F6255" w14:textId="77777777" w:rsidR="00107A66" w:rsidRPr="00A35B7F" w:rsidRDefault="00107A66" w:rsidP="002102EE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7</w:t>
            </w:r>
          </w:p>
        </w:tc>
        <w:tc>
          <w:tcPr>
            <w:tcW w:w="528" w:type="dxa"/>
            <w:shd w:val="clear" w:color="auto" w:fill="auto"/>
            <w:noWrap/>
            <w:vAlign w:val="center"/>
            <w:hideMark/>
          </w:tcPr>
          <w:p w14:paraId="70DC46BF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General</w:t>
            </w:r>
          </w:p>
        </w:tc>
        <w:tc>
          <w:tcPr>
            <w:tcW w:w="619" w:type="dxa"/>
            <w:shd w:val="clear" w:color="auto" w:fill="auto"/>
            <w:noWrap/>
            <w:vAlign w:val="center"/>
            <w:hideMark/>
          </w:tcPr>
          <w:p w14:paraId="4D92EE91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Interno -Externo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18D72125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Contratación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101F5492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Operacional</w:t>
            </w:r>
          </w:p>
        </w:tc>
        <w:tc>
          <w:tcPr>
            <w:tcW w:w="1094" w:type="dxa"/>
            <w:shd w:val="clear" w:color="auto" w:fill="auto"/>
            <w:vAlign w:val="center"/>
            <w:hideMark/>
          </w:tcPr>
          <w:p w14:paraId="1CFC2D7F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Riesgo que no se firme el contrato</w:t>
            </w:r>
          </w:p>
        </w:tc>
        <w:tc>
          <w:tcPr>
            <w:tcW w:w="937" w:type="dxa"/>
            <w:shd w:val="clear" w:color="auto" w:fill="auto"/>
            <w:vAlign w:val="center"/>
            <w:hideMark/>
          </w:tcPr>
          <w:p w14:paraId="116A2D6B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No </w:t>
            </w:r>
            <w:proofErr w:type="spell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celebracion</w:t>
            </w:r>
            <w:proofErr w:type="spellEnd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 del contrato</w:t>
            </w:r>
          </w:p>
        </w:tc>
        <w:tc>
          <w:tcPr>
            <w:tcW w:w="306" w:type="dxa"/>
            <w:shd w:val="clear" w:color="auto" w:fill="auto"/>
            <w:noWrap/>
            <w:vAlign w:val="center"/>
            <w:hideMark/>
          </w:tcPr>
          <w:p w14:paraId="315D11E7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N.A</w:t>
            </w:r>
          </w:p>
        </w:tc>
        <w:tc>
          <w:tcPr>
            <w:tcW w:w="282" w:type="dxa"/>
            <w:shd w:val="clear" w:color="auto" w:fill="auto"/>
            <w:noWrap/>
            <w:vAlign w:val="center"/>
            <w:hideMark/>
          </w:tcPr>
          <w:p w14:paraId="5A848EF4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N.A</w:t>
            </w:r>
          </w:p>
        </w:tc>
        <w:tc>
          <w:tcPr>
            <w:tcW w:w="282" w:type="dxa"/>
            <w:shd w:val="clear" w:color="auto" w:fill="auto"/>
            <w:noWrap/>
            <w:vAlign w:val="center"/>
            <w:hideMark/>
          </w:tcPr>
          <w:p w14:paraId="2A6CFDC9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N.A</w:t>
            </w:r>
          </w:p>
        </w:tc>
        <w:tc>
          <w:tcPr>
            <w:tcW w:w="416" w:type="dxa"/>
            <w:shd w:val="clear" w:color="auto" w:fill="auto"/>
            <w:noWrap/>
            <w:vAlign w:val="center"/>
            <w:hideMark/>
          </w:tcPr>
          <w:p w14:paraId="3250C503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center"/>
            <w:hideMark/>
          </w:tcPr>
          <w:p w14:paraId="5FA2D862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 </w:t>
            </w:r>
          </w:p>
        </w:tc>
        <w:tc>
          <w:tcPr>
            <w:tcW w:w="889" w:type="dxa"/>
            <w:shd w:val="clear" w:color="auto" w:fill="auto"/>
            <w:vAlign w:val="center"/>
            <w:hideMark/>
          </w:tcPr>
          <w:p w14:paraId="05540EB5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Exigencia de </w:t>
            </w:r>
            <w:proofErr w:type="spell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poliza</w:t>
            </w:r>
            <w:proofErr w:type="spellEnd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 de seriedad e inhabilidad del contratista</w:t>
            </w:r>
          </w:p>
        </w:tc>
        <w:tc>
          <w:tcPr>
            <w:tcW w:w="306" w:type="dxa"/>
            <w:shd w:val="clear" w:color="auto" w:fill="auto"/>
            <w:noWrap/>
            <w:vAlign w:val="center"/>
            <w:hideMark/>
          </w:tcPr>
          <w:p w14:paraId="04C4E6D6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N.A.</w:t>
            </w:r>
          </w:p>
        </w:tc>
        <w:tc>
          <w:tcPr>
            <w:tcW w:w="306" w:type="dxa"/>
            <w:shd w:val="clear" w:color="auto" w:fill="auto"/>
            <w:noWrap/>
            <w:vAlign w:val="center"/>
            <w:hideMark/>
          </w:tcPr>
          <w:p w14:paraId="10D8523F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N.A.</w:t>
            </w:r>
          </w:p>
        </w:tc>
        <w:tc>
          <w:tcPr>
            <w:tcW w:w="324" w:type="dxa"/>
            <w:shd w:val="clear" w:color="auto" w:fill="auto"/>
            <w:noWrap/>
            <w:vAlign w:val="center"/>
            <w:hideMark/>
          </w:tcPr>
          <w:p w14:paraId="55D7FEB2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N.A.</w:t>
            </w:r>
          </w:p>
        </w:tc>
        <w:tc>
          <w:tcPr>
            <w:tcW w:w="346" w:type="dxa"/>
            <w:shd w:val="clear" w:color="auto" w:fill="auto"/>
            <w:vAlign w:val="center"/>
            <w:hideMark/>
          </w:tcPr>
          <w:p w14:paraId="5A52DB43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ALTO</w:t>
            </w:r>
          </w:p>
        </w:tc>
        <w:tc>
          <w:tcPr>
            <w:tcW w:w="266" w:type="dxa"/>
            <w:shd w:val="clear" w:color="auto" w:fill="auto"/>
            <w:vAlign w:val="center"/>
            <w:hideMark/>
          </w:tcPr>
          <w:p w14:paraId="37B2890F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SI</w:t>
            </w:r>
          </w:p>
        </w:tc>
        <w:tc>
          <w:tcPr>
            <w:tcW w:w="1889" w:type="dxa"/>
            <w:shd w:val="clear" w:color="auto" w:fill="auto"/>
            <w:vAlign w:val="center"/>
            <w:hideMark/>
          </w:tcPr>
          <w:p w14:paraId="5740D79E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Jefe Oficina </w:t>
            </w:r>
            <w:proofErr w:type="spell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Juridica</w:t>
            </w:r>
            <w:proofErr w:type="spellEnd"/>
          </w:p>
        </w:tc>
        <w:tc>
          <w:tcPr>
            <w:tcW w:w="612" w:type="dxa"/>
            <w:shd w:val="clear" w:color="auto" w:fill="auto"/>
            <w:vAlign w:val="center"/>
            <w:hideMark/>
          </w:tcPr>
          <w:p w14:paraId="6D9CBA10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Cada que se presente.</w:t>
            </w:r>
          </w:p>
        </w:tc>
        <w:tc>
          <w:tcPr>
            <w:tcW w:w="632" w:type="dxa"/>
            <w:shd w:val="clear" w:color="auto" w:fill="auto"/>
            <w:vAlign w:val="center"/>
            <w:hideMark/>
          </w:tcPr>
          <w:p w14:paraId="309AE6B5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Cada que se presente.</w:t>
            </w:r>
          </w:p>
        </w:tc>
        <w:tc>
          <w:tcPr>
            <w:tcW w:w="714" w:type="dxa"/>
            <w:shd w:val="clear" w:color="auto" w:fill="auto"/>
            <w:vAlign w:val="center"/>
            <w:hideMark/>
          </w:tcPr>
          <w:p w14:paraId="41918100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Seguimiento al cronograma del proceso de </w:t>
            </w:r>
            <w:proofErr w:type="spell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contratacion</w:t>
            </w:r>
            <w:proofErr w:type="spellEnd"/>
          </w:p>
        </w:tc>
        <w:tc>
          <w:tcPr>
            <w:tcW w:w="699" w:type="dxa"/>
            <w:shd w:val="clear" w:color="auto" w:fill="auto"/>
            <w:vAlign w:val="center"/>
            <w:hideMark/>
          </w:tcPr>
          <w:p w14:paraId="060EAF46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Cada que se presente.</w:t>
            </w:r>
          </w:p>
        </w:tc>
      </w:tr>
      <w:tr w:rsidR="00107A66" w:rsidRPr="00A35B7F" w14:paraId="0FDA8A74" w14:textId="77777777" w:rsidTr="002102EE">
        <w:trPr>
          <w:trHeight w:val="1800"/>
          <w:jc w:val="center"/>
        </w:trPr>
        <w:tc>
          <w:tcPr>
            <w:tcW w:w="266" w:type="dxa"/>
            <w:shd w:val="clear" w:color="auto" w:fill="auto"/>
            <w:noWrap/>
            <w:vAlign w:val="center"/>
            <w:hideMark/>
          </w:tcPr>
          <w:p w14:paraId="10000FBB" w14:textId="77777777" w:rsidR="00107A66" w:rsidRPr="00A35B7F" w:rsidRDefault="00107A66" w:rsidP="002102EE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8</w:t>
            </w:r>
          </w:p>
        </w:tc>
        <w:tc>
          <w:tcPr>
            <w:tcW w:w="528" w:type="dxa"/>
            <w:shd w:val="clear" w:color="auto" w:fill="auto"/>
            <w:noWrap/>
            <w:vAlign w:val="center"/>
            <w:hideMark/>
          </w:tcPr>
          <w:p w14:paraId="6D682151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General</w:t>
            </w:r>
          </w:p>
        </w:tc>
        <w:tc>
          <w:tcPr>
            <w:tcW w:w="619" w:type="dxa"/>
            <w:shd w:val="clear" w:color="auto" w:fill="auto"/>
            <w:noWrap/>
            <w:vAlign w:val="center"/>
            <w:hideMark/>
          </w:tcPr>
          <w:p w14:paraId="4ED31CF5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Externo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140AB8A6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Contratación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7A5A8361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Financiero</w:t>
            </w:r>
          </w:p>
        </w:tc>
        <w:tc>
          <w:tcPr>
            <w:tcW w:w="1094" w:type="dxa"/>
            <w:shd w:val="clear" w:color="auto" w:fill="auto"/>
            <w:vAlign w:val="center"/>
            <w:hideMark/>
          </w:tcPr>
          <w:p w14:paraId="7D6F2096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Riesgo que no se presenten las garantías requeridas o que su presentación sea tardía</w:t>
            </w:r>
          </w:p>
        </w:tc>
        <w:tc>
          <w:tcPr>
            <w:tcW w:w="937" w:type="dxa"/>
            <w:shd w:val="clear" w:color="auto" w:fill="auto"/>
            <w:vAlign w:val="center"/>
            <w:hideMark/>
          </w:tcPr>
          <w:p w14:paraId="2B42208A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Demora en la </w:t>
            </w:r>
            <w:proofErr w:type="spell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ejecucion</w:t>
            </w:r>
            <w:proofErr w:type="spellEnd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 del contrato</w:t>
            </w:r>
          </w:p>
        </w:tc>
        <w:tc>
          <w:tcPr>
            <w:tcW w:w="306" w:type="dxa"/>
            <w:shd w:val="clear" w:color="auto" w:fill="auto"/>
            <w:noWrap/>
            <w:vAlign w:val="center"/>
            <w:hideMark/>
          </w:tcPr>
          <w:p w14:paraId="22E72653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N.A</w:t>
            </w:r>
          </w:p>
        </w:tc>
        <w:tc>
          <w:tcPr>
            <w:tcW w:w="282" w:type="dxa"/>
            <w:shd w:val="clear" w:color="auto" w:fill="auto"/>
            <w:noWrap/>
            <w:vAlign w:val="center"/>
            <w:hideMark/>
          </w:tcPr>
          <w:p w14:paraId="18B60FFA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N.A</w:t>
            </w:r>
          </w:p>
        </w:tc>
        <w:tc>
          <w:tcPr>
            <w:tcW w:w="282" w:type="dxa"/>
            <w:shd w:val="clear" w:color="auto" w:fill="auto"/>
            <w:noWrap/>
            <w:vAlign w:val="center"/>
            <w:hideMark/>
          </w:tcPr>
          <w:p w14:paraId="1B8FAAC9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N.A</w:t>
            </w:r>
          </w:p>
        </w:tc>
        <w:tc>
          <w:tcPr>
            <w:tcW w:w="416" w:type="dxa"/>
            <w:shd w:val="clear" w:color="auto" w:fill="auto"/>
            <w:noWrap/>
            <w:vAlign w:val="center"/>
            <w:hideMark/>
          </w:tcPr>
          <w:p w14:paraId="7197A700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center"/>
            <w:hideMark/>
          </w:tcPr>
          <w:p w14:paraId="61EE9DDD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 </w:t>
            </w:r>
          </w:p>
        </w:tc>
        <w:tc>
          <w:tcPr>
            <w:tcW w:w="889" w:type="dxa"/>
            <w:shd w:val="clear" w:color="auto" w:fill="auto"/>
            <w:vAlign w:val="center"/>
            <w:hideMark/>
          </w:tcPr>
          <w:p w14:paraId="1A2B12A9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Requerir al contratista y/o Realizar procedimiento multas ley 1474 de 2011</w:t>
            </w:r>
          </w:p>
        </w:tc>
        <w:tc>
          <w:tcPr>
            <w:tcW w:w="306" w:type="dxa"/>
            <w:shd w:val="clear" w:color="auto" w:fill="auto"/>
            <w:noWrap/>
            <w:vAlign w:val="center"/>
            <w:hideMark/>
          </w:tcPr>
          <w:p w14:paraId="01779C0A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N.A.</w:t>
            </w:r>
          </w:p>
        </w:tc>
        <w:tc>
          <w:tcPr>
            <w:tcW w:w="306" w:type="dxa"/>
            <w:shd w:val="clear" w:color="auto" w:fill="auto"/>
            <w:noWrap/>
            <w:vAlign w:val="center"/>
            <w:hideMark/>
          </w:tcPr>
          <w:p w14:paraId="64A9D969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N.A.</w:t>
            </w:r>
          </w:p>
        </w:tc>
        <w:tc>
          <w:tcPr>
            <w:tcW w:w="324" w:type="dxa"/>
            <w:shd w:val="clear" w:color="auto" w:fill="auto"/>
            <w:noWrap/>
            <w:vAlign w:val="center"/>
            <w:hideMark/>
          </w:tcPr>
          <w:p w14:paraId="630690AC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N.A.</w:t>
            </w:r>
          </w:p>
        </w:tc>
        <w:tc>
          <w:tcPr>
            <w:tcW w:w="346" w:type="dxa"/>
            <w:shd w:val="clear" w:color="auto" w:fill="auto"/>
            <w:vAlign w:val="center"/>
            <w:hideMark/>
          </w:tcPr>
          <w:p w14:paraId="0DE901A3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BAJO</w:t>
            </w:r>
          </w:p>
        </w:tc>
        <w:tc>
          <w:tcPr>
            <w:tcW w:w="266" w:type="dxa"/>
            <w:shd w:val="clear" w:color="auto" w:fill="auto"/>
            <w:vAlign w:val="center"/>
            <w:hideMark/>
          </w:tcPr>
          <w:p w14:paraId="3EF073F3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SI</w:t>
            </w:r>
          </w:p>
        </w:tc>
        <w:tc>
          <w:tcPr>
            <w:tcW w:w="1889" w:type="dxa"/>
            <w:shd w:val="clear" w:color="auto" w:fill="auto"/>
            <w:vAlign w:val="center"/>
            <w:hideMark/>
          </w:tcPr>
          <w:p w14:paraId="299D11C9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Jefe Oficina </w:t>
            </w:r>
            <w:proofErr w:type="spell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Juridica</w:t>
            </w:r>
            <w:proofErr w:type="spellEnd"/>
          </w:p>
        </w:tc>
        <w:tc>
          <w:tcPr>
            <w:tcW w:w="612" w:type="dxa"/>
            <w:shd w:val="clear" w:color="auto" w:fill="auto"/>
            <w:vAlign w:val="center"/>
            <w:hideMark/>
          </w:tcPr>
          <w:p w14:paraId="09C02410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Cada que se presente.</w:t>
            </w:r>
          </w:p>
        </w:tc>
        <w:tc>
          <w:tcPr>
            <w:tcW w:w="632" w:type="dxa"/>
            <w:shd w:val="clear" w:color="auto" w:fill="auto"/>
            <w:vAlign w:val="center"/>
            <w:hideMark/>
          </w:tcPr>
          <w:p w14:paraId="2B343DB3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Cada que se presente.</w:t>
            </w:r>
          </w:p>
        </w:tc>
        <w:tc>
          <w:tcPr>
            <w:tcW w:w="714" w:type="dxa"/>
            <w:shd w:val="clear" w:color="auto" w:fill="auto"/>
            <w:vAlign w:val="center"/>
            <w:hideMark/>
          </w:tcPr>
          <w:p w14:paraId="0E2FC53C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Seguimiento al cronograma del proceso de </w:t>
            </w:r>
            <w:proofErr w:type="spell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contratacion</w:t>
            </w:r>
            <w:proofErr w:type="spellEnd"/>
          </w:p>
        </w:tc>
        <w:tc>
          <w:tcPr>
            <w:tcW w:w="699" w:type="dxa"/>
            <w:shd w:val="clear" w:color="auto" w:fill="auto"/>
            <w:vAlign w:val="center"/>
            <w:hideMark/>
          </w:tcPr>
          <w:p w14:paraId="59AE5408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Cada que se presente.</w:t>
            </w:r>
          </w:p>
        </w:tc>
      </w:tr>
      <w:tr w:rsidR="00107A66" w:rsidRPr="00A35B7F" w14:paraId="4FC53971" w14:textId="77777777" w:rsidTr="002102EE">
        <w:trPr>
          <w:trHeight w:val="1500"/>
          <w:jc w:val="center"/>
        </w:trPr>
        <w:tc>
          <w:tcPr>
            <w:tcW w:w="266" w:type="dxa"/>
            <w:shd w:val="clear" w:color="auto" w:fill="auto"/>
            <w:noWrap/>
            <w:vAlign w:val="center"/>
            <w:hideMark/>
          </w:tcPr>
          <w:p w14:paraId="4DFE4BEC" w14:textId="77777777" w:rsidR="00107A66" w:rsidRPr="00A35B7F" w:rsidRDefault="00107A66" w:rsidP="002102EE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9</w:t>
            </w:r>
          </w:p>
        </w:tc>
        <w:tc>
          <w:tcPr>
            <w:tcW w:w="528" w:type="dxa"/>
            <w:shd w:val="clear" w:color="auto" w:fill="auto"/>
            <w:noWrap/>
            <w:vAlign w:val="center"/>
            <w:hideMark/>
          </w:tcPr>
          <w:p w14:paraId="2FB37706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General</w:t>
            </w:r>
          </w:p>
        </w:tc>
        <w:tc>
          <w:tcPr>
            <w:tcW w:w="619" w:type="dxa"/>
            <w:shd w:val="clear" w:color="auto" w:fill="auto"/>
            <w:noWrap/>
            <w:vAlign w:val="center"/>
            <w:hideMark/>
          </w:tcPr>
          <w:p w14:paraId="12E9F64D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Interno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349AA8A3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Contratación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2C4445B0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Operacional</w:t>
            </w:r>
          </w:p>
        </w:tc>
        <w:tc>
          <w:tcPr>
            <w:tcW w:w="1094" w:type="dxa"/>
            <w:shd w:val="clear" w:color="auto" w:fill="auto"/>
            <w:vAlign w:val="center"/>
            <w:hideMark/>
          </w:tcPr>
          <w:p w14:paraId="52324DEC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Riesgos asociados al incumplimiento de la publicación o la </w:t>
            </w:r>
            <w:proofErr w:type="spell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expedicion</w:t>
            </w:r>
            <w:proofErr w:type="spellEnd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 del registro presupuestal del contrato.</w:t>
            </w:r>
          </w:p>
        </w:tc>
        <w:tc>
          <w:tcPr>
            <w:tcW w:w="937" w:type="dxa"/>
            <w:shd w:val="clear" w:color="auto" w:fill="auto"/>
            <w:vAlign w:val="center"/>
            <w:hideMark/>
          </w:tcPr>
          <w:p w14:paraId="6EE44088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Demora en la </w:t>
            </w:r>
            <w:proofErr w:type="spell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ejecucion</w:t>
            </w:r>
            <w:proofErr w:type="spellEnd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 del contrato</w:t>
            </w:r>
          </w:p>
        </w:tc>
        <w:tc>
          <w:tcPr>
            <w:tcW w:w="306" w:type="dxa"/>
            <w:shd w:val="clear" w:color="auto" w:fill="auto"/>
            <w:noWrap/>
            <w:vAlign w:val="center"/>
            <w:hideMark/>
          </w:tcPr>
          <w:p w14:paraId="458C8D87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N.A</w:t>
            </w:r>
          </w:p>
        </w:tc>
        <w:tc>
          <w:tcPr>
            <w:tcW w:w="282" w:type="dxa"/>
            <w:shd w:val="clear" w:color="auto" w:fill="auto"/>
            <w:noWrap/>
            <w:vAlign w:val="center"/>
            <w:hideMark/>
          </w:tcPr>
          <w:p w14:paraId="3C1E5214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N.A</w:t>
            </w:r>
          </w:p>
        </w:tc>
        <w:tc>
          <w:tcPr>
            <w:tcW w:w="282" w:type="dxa"/>
            <w:shd w:val="clear" w:color="auto" w:fill="auto"/>
            <w:noWrap/>
            <w:vAlign w:val="center"/>
            <w:hideMark/>
          </w:tcPr>
          <w:p w14:paraId="723FA187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N.A</w:t>
            </w:r>
          </w:p>
        </w:tc>
        <w:tc>
          <w:tcPr>
            <w:tcW w:w="416" w:type="dxa"/>
            <w:shd w:val="clear" w:color="auto" w:fill="auto"/>
            <w:noWrap/>
            <w:vAlign w:val="center"/>
            <w:hideMark/>
          </w:tcPr>
          <w:p w14:paraId="0E24B733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center"/>
            <w:hideMark/>
          </w:tcPr>
          <w:p w14:paraId="3194DC72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 </w:t>
            </w:r>
          </w:p>
        </w:tc>
        <w:tc>
          <w:tcPr>
            <w:tcW w:w="889" w:type="dxa"/>
            <w:shd w:val="clear" w:color="auto" w:fill="auto"/>
            <w:vAlign w:val="center"/>
            <w:hideMark/>
          </w:tcPr>
          <w:p w14:paraId="36D9CEBE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Requerir secretaria de hacienda</w:t>
            </w:r>
          </w:p>
        </w:tc>
        <w:tc>
          <w:tcPr>
            <w:tcW w:w="306" w:type="dxa"/>
            <w:shd w:val="clear" w:color="auto" w:fill="auto"/>
            <w:noWrap/>
            <w:vAlign w:val="center"/>
            <w:hideMark/>
          </w:tcPr>
          <w:p w14:paraId="5CDD13E2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N.A.</w:t>
            </w:r>
          </w:p>
        </w:tc>
        <w:tc>
          <w:tcPr>
            <w:tcW w:w="306" w:type="dxa"/>
            <w:shd w:val="clear" w:color="auto" w:fill="auto"/>
            <w:noWrap/>
            <w:vAlign w:val="center"/>
            <w:hideMark/>
          </w:tcPr>
          <w:p w14:paraId="28509C2C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N.A.</w:t>
            </w:r>
          </w:p>
        </w:tc>
        <w:tc>
          <w:tcPr>
            <w:tcW w:w="324" w:type="dxa"/>
            <w:shd w:val="clear" w:color="auto" w:fill="auto"/>
            <w:noWrap/>
            <w:vAlign w:val="center"/>
            <w:hideMark/>
          </w:tcPr>
          <w:p w14:paraId="3783FA02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N.A.</w:t>
            </w:r>
          </w:p>
        </w:tc>
        <w:tc>
          <w:tcPr>
            <w:tcW w:w="346" w:type="dxa"/>
            <w:shd w:val="clear" w:color="auto" w:fill="auto"/>
            <w:vAlign w:val="center"/>
            <w:hideMark/>
          </w:tcPr>
          <w:p w14:paraId="5D1AF724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BAJO</w:t>
            </w:r>
          </w:p>
        </w:tc>
        <w:tc>
          <w:tcPr>
            <w:tcW w:w="266" w:type="dxa"/>
            <w:shd w:val="clear" w:color="auto" w:fill="auto"/>
            <w:vAlign w:val="center"/>
            <w:hideMark/>
          </w:tcPr>
          <w:p w14:paraId="6E8806CD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SI</w:t>
            </w:r>
          </w:p>
        </w:tc>
        <w:tc>
          <w:tcPr>
            <w:tcW w:w="1889" w:type="dxa"/>
            <w:shd w:val="clear" w:color="auto" w:fill="auto"/>
            <w:vAlign w:val="center"/>
            <w:hideMark/>
          </w:tcPr>
          <w:p w14:paraId="7379E7CC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Jefe Oficina </w:t>
            </w:r>
            <w:proofErr w:type="spell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Juridica</w:t>
            </w:r>
            <w:proofErr w:type="spellEnd"/>
          </w:p>
        </w:tc>
        <w:tc>
          <w:tcPr>
            <w:tcW w:w="612" w:type="dxa"/>
            <w:shd w:val="clear" w:color="auto" w:fill="auto"/>
            <w:vAlign w:val="center"/>
            <w:hideMark/>
          </w:tcPr>
          <w:p w14:paraId="26BE6ABB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Cada que se presente.</w:t>
            </w:r>
          </w:p>
        </w:tc>
        <w:tc>
          <w:tcPr>
            <w:tcW w:w="632" w:type="dxa"/>
            <w:shd w:val="clear" w:color="auto" w:fill="auto"/>
            <w:vAlign w:val="center"/>
            <w:hideMark/>
          </w:tcPr>
          <w:p w14:paraId="721157E1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Cada que se presente.</w:t>
            </w:r>
          </w:p>
        </w:tc>
        <w:tc>
          <w:tcPr>
            <w:tcW w:w="714" w:type="dxa"/>
            <w:shd w:val="clear" w:color="auto" w:fill="auto"/>
            <w:vAlign w:val="center"/>
            <w:hideMark/>
          </w:tcPr>
          <w:p w14:paraId="1E654BAD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Seguimiento al cronograma del proceso de </w:t>
            </w:r>
            <w:proofErr w:type="spell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contratacion</w:t>
            </w:r>
            <w:proofErr w:type="spellEnd"/>
          </w:p>
        </w:tc>
        <w:tc>
          <w:tcPr>
            <w:tcW w:w="699" w:type="dxa"/>
            <w:shd w:val="clear" w:color="auto" w:fill="auto"/>
            <w:vAlign w:val="center"/>
            <w:hideMark/>
          </w:tcPr>
          <w:p w14:paraId="2F14E5EB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Cada que se presente.</w:t>
            </w:r>
          </w:p>
        </w:tc>
      </w:tr>
      <w:tr w:rsidR="00107A66" w:rsidRPr="00A35B7F" w14:paraId="5DDAAB7A" w14:textId="77777777" w:rsidTr="002102EE">
        <w:trPr>
          <w:trHeight w:val="2400"/>
          <w:jc w:val="center"/>
        </w:trPr>
        <w:tc>
          <w:tcPr>
            <w:tcW w:w="266" w:type="dxa"/>
            <w:shd w:val="clear" w:color="auto" w:fill="auto"/>
            <w:noWrap/>
            <w:vAlign w:val="center"/>
            <w:hideMark/>
          </w:tcPr>
          <w:p w14:paraId="5C39926B" w14:textId="77777777" w:rsidR="00107A66" w:rsidRPr="00A35B7F" w:rsidRDefault="00107A66" w:rsidP="002102EE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lastRenderedPageBreak/>
              <w:t>10</w:t>
            </w:r>
          </w:p>
        </w:tc>
        <w:tc>
          <w:tcPr>
            <w:tcW w:w="528" w:type="dxa"/>
            <w:shd w:val="clear" w:color="auto" w:fill="auto"/>
            <w:noWrap/>
            <w:vAlign w:val="center"/>
            <w:hideMark/>
          </w:tcPr>
          <w:p w14:paraId="27B30211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General</w:t>
            </w:r>
          </w:p>
        </w:tc>
        <w:tc>
          <w:tcPr>
            <w:tcW w:w="619" w:type="dxa"/>
            <w:shd w:val="clear" w:color="auto" w:fill="auto"/>
            <w:noWrap/>
            <w:vAlign w:val="center"/>
            <w:hideMark/>
          </w:tcPr>
          <w:p w14:paraId="19630EEF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Externo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0840A89D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Contratación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339154F2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Operacional</w:t>
            </w:r>
          </w:p>
        </w:tc>
        <w:tc>
          <w:tcPr>
            <w:tcW w:w="1094" w:type="dxa"/>
            <w:shd w:val="clear" w:color="auto" w:fill="auto"/>
            <w:vAlign w:val="center"/>
            <w:hideMark/>
          </w:tcPr>
          <w:p w14:paraId="69748D72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Riesgos asociados a los reclamos de los terceros sobre la selección de la oferta que retrasen el </w:t>
            </w:r>
            <w:proofErr w:type="spell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prefeccionamiento</w:t>
            </w:r>
            <w:proofErr w:type="spellEnd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 del contrato</w:t>
            </w:r>
          </w:p>
        </w:tc>
        <w:tc>
          <w:tcPr>
            <w:tcW w:w="937" w:type="dxa"/>
            <w:shd w:val="clear" w:color="auto" w:fill="auto"/>
            <w:vAlign w:val="center"/>
            <w:hideMark/>
          </w:tcPr>
          <w:p w14:paraId="37633DD5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Demora en la </w:t>
            </w:r>
            <w:proofErr w:type="spell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ejecucion</w:t>
            </w:r>
            <w:proofErr w:type="spellEnd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 del contrato</w:t>
            </w:r>
          </w:p>
        </w:tc>
        <w:tc>
          <w:tcPr>
            <w:tcW w:w="306" w:type="dxa"/>
            <w:shd w:val="clear" w:color="auto" w:fill="auto"/>
            <w:noWrap/>
            <w:vAlign w:val="center"/>
            <w:hideMark/>
          </w:tcPr>
          <w:p w14:paraId="7547F209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N.A</w:t>
            </w:r>
          </w:p>
        </w:tc>
        <w:tc>
          <w:tcPr>
            <w:tcW w:w="282" w:type="dxa"/>
            <w:shd w:val="clear" w:color="auto" w:fill="auto"/>
            <w:noWrap/>
            <w:vAlign w:val="center"/>
            <w:hideMark/>
          </w:tcPr>
          <w:p w14:paraId="641D456B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N.A</w:t>
            </w:r>
          </w:p>
        </w:tc>
        <w:tc>
          <w:tcPr>
            <w:tcW w:w="282" w:type="dxa"/>
            <w:shd w:val="clear" w:color="auto" w:fill="auto"/>
            <w:noWrap/>
            <w:vAlign w:val="center"/>
            <w:hideMark/>
          </w:tcPr>
          <w:p w14:paraId="51FD0757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N.A</w:t>
            </w:r>
          </w:p>
        </w:tc>
        <w:tc>
          <w:tcPr>
            <w:tcW w:w="416" w:type="dxa"/>
            <w:shd w:val="clear" w:color="auto" w:fill="auto"/>
            <w:noWrap/>
            <w:vAlign w:val="center"/>
            <w:hideMark/>
          </w:tcPr>
          <w:p w14:paraId="730F7CE7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center"/>
            <w:hideMark/>
          </w:tcPr>
          <w:p w14:paraId="3437A421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 </w:t>
            </w:r>
          </w:p>
        </w:tc>
        <w:tc>
          <w:tcPr>
            <w:tcW w:w="889" w:type="dxa"/>
            <w:shd w:val="clear" w:color="auto" w:fill="auto"/>
            <w:vAlign w:val="center"/>
            <w:hideMark/>
          </w:tcPr>
          <w:p w14:paraId="55A0435B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Realizar el debido proceso al requerimiento a </w:t>
            </w:r>
            <w:proofErr w:type="spell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traves</w:t>
            </w:r>
            <w:proofErr w:type="spellEnd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 del proceso de apoyo </w:t>
            </w:r>
            <w:proofErr w:type="spell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juridico</w:t>
            </w:r>
            <w:proofErr w:type="spellEnd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 o de la </w:t>
            </w:r>
            <w:proofErr w:type="spell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representacion</w:t>
            </w:r>
            <w:proofErr w:type="spellEnd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 judicial</w:t>
            </w:r>
          </w:p>
        </w:tc>
        <w:tc>
          <w:tcPr>
            <w:tcW w:w="306" w:type="dxa"/>
            <w:shd w:val="clear" w:color="auto" w:fill="auto"/>
            <w:noWrap/>
            <w:vAlign w:val="center"/>
            <w:hideMark/>
          </w:tcPr>
          <w:p w14:paraId="0044CAD6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N.A.</w:t>
            </w:r>
          </w:p>
        </w:tc>
        <w:tc>
          <w:tcPr>
            <w:tcW w:w="306" w:type="dxa"/>
            <w:shd w:val="clear" w:color="auto" w:fill="auto"/>
            <w:noWrap/>
            <w:vAlign w:val="center"/>
            <w:hideMark/>
          </w:tcPr>
          <w:p w14:paraId="6A261FDF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N.A.</w:t>
            </w:r>
          </w:p>
        </w:tc>
        <w:tc>
          <w:tcPr>
            <w:tcW w:w="324" w:type="dxa"/>
            <w:shd w:val="clear" w:color="auto" w:fill="auto"/>
            <w:noWrap/>
            <w:vAlign w:val="center"/>
            <w:hideMark/>
          </w:tcPr>
          <w:p w14:paraId="53A1ADB1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N.A.</w:t>
            </w:r>
          </w:p>
        </w:tc>
        <w:tc>
          <w:tcPr>
            <w:tcW w:w="346" w:type="dxa"/>
            <w:shd w:val="clear" w:color="auto" w:fill="auto"/>
            <w:vAlign w:val="center"/>
            <w:hideMark/>
          </w:tcPr>
          <w:p w14:paraId="7C9134F1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BAJO</w:t>
            </w:r>
          </w:p>
        </w:tc>
        <w:tc>
          <w:tcPr>
            <w:tcW w:w="266" w:type="dxa"/>
            <w:shd w:val="clear" w:color="auto" w:fill="auto"/>
            <w:vAlign w:val="center"/>
            <w:hideMark/>
          </w:tcPr>
          <w:p w14:paraId="69A8F2FD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SI</w:t>
            </w:r>
          </w:p>
        </w:tc>
        <w:tc>
          <w:tcPr>
            <w:tcW w:w="1889" w:type="dxa"/>
            <w:shd w:val="clear" w:color="auto" w:fill="auto"/>
            <w:vAlign w:val="center"/>
            <w:hideMark/>
          </w:tcPr>
          <w:p w14:paraId="117ED46A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Jefe Oficina </w:t>
            </w:r>
            <w:proofErr w:type="spell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Juridica</w:t>
            </w:r>
            <w:proofErr w:type="spellEnd"/>
          </w:p>
        </w:tc>
        <w:tc>
          <w:tcPr>
            <w:tcW w:w="612" w:type="dxa"/>
            <w:shd w:val="clear" w:color="auto" w:fill="auto"/>
            <w:vAlign w:val="center"/>
            <w:hideMark/>
          </w:tcPr>
          <w:p w14:paraId="49A7ADB0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Cada que se presente.</w:t>
            </w:r>
          </w:p>
        </w:tc>
        <w:tc>
          <w:tcPr>
            <w:tcW w:w="632" w:type="dxa"/>
            <w:shd w:val="clear" w:color="auto" w:fill="auto"/>
            <w:vAlign w:val="center"/>
            <w:hideMark/>
          </w:tcPr>
          <w:p w14:paraId="40BF2835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Cada que se presente.</w:t>
            </w:r>
          </w:p>
        </w:tc>
        <w:tc>
          <w:tcPr>
            <w:tcW w:w="714" w:type="dxa"/>
            <w:shd w:val="clear" w:color="auto" w:fill="auto"/>
            <w:vAlign w:val="center"/>
            <w:hideMark/>
          </w:tcPr>
          <w:p w14:paraId="007648FB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proofErr w:type="spell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Analisis</w:t>
            </w:r>
            <w:proofErr w:type="spellEnd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 de datos y cumplimiento de indicadores</w:t>
            </w:r>
          </w:p>
        </w:tc>
        <w:tc>
          <w:tcPr>
            <w:tcW w:w="699" w:type="dxa"/>
            <w:shd w:val="clear" w:color="auto" w:fill="auto"/>
            <w:vAlign w:val="center"/>
            <w:hideMark/>
          </w:tcPr>
          <w:p w14:paraId="54DA82D9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Cada que se presente.</w:t>
            </w:r>
          </w:p>
        </w:tc>
      </w:tr>
      <w:tr w:rsidR="00107A66" w:rsidRPr="00A35B7F" w14:paraId="5F49FD3A" w14:textId="77777777" w:rsidTr="002102EE">
        <w:trPr>
          <w:trHeight w:val="2580"/>
          <w:jc w:val="center"/>
        </w:trPr>
        <w:tc>
          <w:tcPr>
            <w:tcW w:w="266" w:type="dxa"/>
            <w:shd w:val="clear" w:color="auto" w:fill="auto"/>
            <w:noWrap/>
            <w:vAlign w:val="center"/>
            <w:hideMark/>
          </w:tcPr>
          <w:p w14:paraId="28F15B29" w14:textId="77777777" w:rsidR="00107A66" w:rsidRPr="00A35B7F" w:rsidRDefault="00107A66" w:rsidP="002102EE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11</w:t>
            </w:r>
          </w:p>
        </w:tc>
        <w:tc>
          <w:tcPr>
            <w:tcW w:w="528" w:type="dxa"/>
            <w:shd w:val="clear" w:color="auto" w:fill="auto"/>
            <w:noWrap/>
            <w:vAlign w:val="center"/>
            <w:hideMark/>
          </w:tcPr>
          <w:p w14:paraId="4E4306B1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Especifico</w:t>
            </w:r>
          </w:p>
        </w:tc>
        <w:tc>
          <w:tcPr>
            <w:tcW w:w="619" w:type="dxa"/>
            <w:shd w:val="clear" w:color="auto" w:fill="auto"/>
            <w:noWrap/>
            <w:vAlign w:val="center"/>
            <w:hideMark/>
          </w:tcPr>
          <w:p w14:paraId="7C64831F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Interno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37073FC3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Ejecución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2C25ED4A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Económico</w:t>
            </w:r>
          </w:p>
        </w:tc>
        <w:tc>
          <w:tcPr>
            <w:tcW w:w="1094" w:type="dxa"/>
            <w:shd w:val="clear" w:color="auto" w:fill="auto"/>
            <w:vAlign w:val="center"/>
            <w:hideMark/>
          </w:tcPr>
          <w:p w14:paraId="460CF45E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/>
                <w:sz w:val="14"/>
                <w:lang w:eastAsia="es-CO"/>
              </w:rPr>
            </w:pPr>
            <w:r w:rsidRPr="00A35B7F">
              <w:rPr>
                <w:rFonts w:ascii="Arial" w:eastAsia="Times New Roman" w:hAnsi="Arial" w:cs="Arial"/>
                <w:color w:val="000000"/>
                <w:sz w:val="14"/>
                <w:lang w:eastAsia="es-CO"/>
              </w:rPr>
              <w:t xml:space="preserve">Variación de cantidades de obra. Son los efectos derivados de </w:t>
            </w:r>
            <w:proofErr w:type="spellStart"/>
            <w:r w:rsidRPr="00A35B7F">
              <w:rPr>
                <w:rFonts w:ascii="Arial" w:eastAsia="Times New Roman" w:hAnsi="Arial" w:cs="Arial"/>
                <w:color w:val="000000"/>
                <w:sz w:val="14"/>
                <w:lang w:eastAsia="es-CO"/>
              </w:rPr>
              <w:t>lasa</w:t>
            </w:r>
            <w:proofErr w:type="spellEnd"/>
            <w:r w:rsidRPr="00A35B7F">
              <w:rPr>
                <w:rFonts w:ascii="Arial" w:eastAsia="Times New Roman" w:hAnsi="Arial" w:cs="Arial"/>
                <w:color w:val="000000"/>
                <w:sz w:val="14"/>
                <w:lang w:eastAsia="es-CO"/>
              </w:rPr>
              <w:t xml:space="preserve"> condiciones </w:t>
            </w:r>
            <w:proofErr w:type="spellStart"/>
            <w:r w:rsidRPr="00A35B7F">
              <w:rPr>
                <w:rFonts w:ascii="Arial" w:eastAsia="Times New Roman" w:hAnsi="Arial" w:cs="Arial"/>
                <w:color w:val="000000"/>
                <w:sz w:val="14"/>
                <w:lang w:eastAsia="es-CO"/>
              </w:rPr>
              <w:t>tecnicas</w:t>
            </w:r>
            <w:proofErr w:type="spellEnd"/>
            <w:r w:rsidRPr="00A35B7F">
              <w:rPr>
                <w:rFonts w:ascii="Arial" w:eastAsia="Times New Roman" w:hAnsi="Arial" w:cs="Arial"/>
                <w:color w:val="000000"/>
                <w:sz w:val="14"/>
                <w:lang w:eastAsia="es-CO"/>
              </w:rPr>
              <w:t xml:space="preserve"> o del proceso </w:t>
            </w:r>
            <w:proofErr w:type="spellStart"/>
            <w:r w:rsidRPr="00A35B7F">
              <w:rPr>
                <w:rFonts w:ascii="Arial" w:eastAsia="Times New Roman" w:hAnsi="Arial" w:cs="Arial"/>
                <w:color w:val="000000"/>
                <w:sz w:val="14"/>
                <w:lang w:eastAsia="es-CO"/>
              </w:rPr>
              <w:t>consstructivo</w:t>
            </w:r>
            <w:proofErr w:type="spellEnd"/>
            <w:r w:rsidRPr="00A35B7F">
              <w:rPr>
                <w:rFonts w:ascii="Arial" w:eastAsia="Times New Roman" w:hAnsi="Arial" w:cs="Arial"/>
                <w:color w:val="000000"/>
                <w:sz w:val="14"/>
                <w:lang w:eastAsia="es-CO"/>
              </w:rPr>
              <w:t xml:space="preserve"> que incrementan o disminuyen las cantidades necesarias para la </w:t>
            </w:r>
            <w:proofErr w:type="spellStart"/>
            <w:r w:rsidRPr="00A35B7F">
              <w:rPr>
                <w:rFonts w:ascii="Arial" w:eastAsia="Times New Roman" w:hAnsi="Arial" w:cs="Arial"/>
                <w:color w:val="000000"/>
                <w:sz w:val="14"/>
                <w:lang w:eastAsia="es-CO"/>
              </w:rPr>
              <w:t>ejecucion</w:t>
            </w:r>
            <w:proofErr w:type="spellEnd"/>
            <w:r w:rsidRPr="00A35B7F">
              <w:rPr>
                <w:rFonts w:ascii="Arial" w:eastAsia="Times New Roman" w:hAnsi="Arial" w:cs="Arial"/>
                <w:color w:val="000000"/>
                <w:sz w:val="14"/>
                <w:lang w:eastAsia="es-CO"/>
              </w:rPr>
              <w:t xml:space="preserve"> de las obras.</w:t>
            </w:r>
          </w:p>
        </w:tc>
        <w:tc>
          <w:tcPr>
            <w:tcW w:w="937" w:type="dxa"/>
            <w:shd w:val="clear" w:color="auto" w:fill="auto"/>
            <w:vAlign w:val="center"/>
            <w:hideMark/>
          </w:tcPr>
          <w:p w14:paraId="7A0794BC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sobrecostos en el contrato</w:t>
            </w:r>
          </w:p>
        </w:tc>
        <w:tc>
          <w:tcPr>
            <w:tcW w:w="306" w:type="dxa"/>
            <w:shd w:val="clear" w:color="auto" w:fill="auto"/>
            <w:noWrap/>
            <w:vAlign w:val="center"/>
            <w:hideMark/>
          </w:tcPr>
          <w:p w14:paraId="0FE1E14B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N.A</w:t>
            </w:r>
          </w:p>
        </w:tc>
        <w:tc>
          <w:tcPr>
            <w:tcW w:w="282" w:type="dxa"/>
            <w:shd w:val="clear" w:color="auto" w:fill="auto"/>
            <w:noWrap/>
            <w:vAlign w:val="center"/>
            <w:hideMark/>
          </w:tcPr>
          <w:p w14:paraId="678CAA6C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N.A</w:t>
            </w:r>
          </w:p>
        </w:tc>
        <w:tc>
          <w:tcPr>
            <w:tcW w:w="282" w:type="dxa"/>
            <w:shd w:val="clear" w:color="auto" w:fill="auto"/>
            <w:noWrap/>
            <w:vAlign w:val="center"/>
            <w:hideMark/>
          </w:tcPr>
          <w:p w14:paraId="1A72E992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N.A</w:t>
            </w:r>
          </w:p>
        </w:tc>
        <w:tc>
          <w:tcPr>
            <w:tcW w:w="416" w:type="dxa"/>
            <w:shd w:val="clear" w:color="auto" w:fill="auto"/>
            <w:noWrap/>
            <w:vAlign w:val="center"/>
            <w:hideMark/>
          </w:tcPr>
          <w:p w14:paraId="457754F0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center"/>
            <w:hideMark/>
          </w:tcPr>
          <w:p w14:paraId="0E025F4C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 </w:t>
            </w:r>
          </w:p>
        </w:tc>
        <w:tc>
          <w:tcPr>
            <w:tcW w:w="889" w:type="dxa"/>
            <w:shd w:val="clear" w:color="auto" w:fill="auto"/>
            <w:vAlign w:val="center"/>
            <w:hideMark/>
          </w:tcPr>
          <w:p w14:paraId="0C0E8D80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minimizar grado de incertidumbre al momento de </w:t>
            </w:r>
            <w:proofErr w:type="spell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elaboracion</w:t>
            </w:r>
            <w:proofErr w:type="spellEnd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 de diseños y presupuesto</w:t>
            </w:r>
          </w:p>
        </w:tc>
        <w:tc>
          <w:tcPr>
            <w:tcW w:w="306" w:type="dxa"/>
            <w:shd w:val="clear" w:color="auto" w:fill="auto"/>
            <w:noWrap/>
            <w:vAlign w:val="center"/>
            <w:hideMark/>
          </w:tcPr>
          <w:p w14:paraId="25572565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N.A.</w:t>
            </w:r>
          </w:p>
        </w:tc>
        <w:tc>
          <w:tcPr>
            <w:tcW w:w="306" w:type="dxa"/>
            <w:shd w:val="clear" w:color="auto" w:fill="auto"/>
            <w:noWrap/>
            <w:vAlign w:val="center"/>
            <w:hideMark/>
          </w:tcPr>
          <w:p w14:paraId="1B424885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N.A.</w:t>
            </w:r>
          </w:p>
        </w:tc>
        <w:tc>
          <w:tcPr>
            <w:tcW w:w="324" w:type="dxa"/>
            <w:shd w:val="clear" w:color="auto" w:fill="auto"/>
            <w:noWrap/>
            <w:vAlign w:val="center"/>
            <w:hideMark/>
          </w:tcPr>
          <w:p w14:paraId="58E4CBF7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N.A.</w:t>
            </w:r>
          </w:p>
        </w:tc>
        <w:tc>
          <w:tcPr>
            <w:tcW w:w="346" w:type="dxa"/>
            <w:shd w:val="clear" w:color="auto" w:fill="auto"/>
            <w:vAlign w:val="center"/>
            <w:hideMark/>
          </w:tcPr>
          <w:p w14:paraId="5C719EAB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BAJO</w:t>
            </w:r>
          </w:p>
        </w:tc>
        <w:tc>
          <w:tcPr>
            <w:tcW w:w="266" w:type="dxa"/>
            <w:shd w:val="clear" w:color="auto" w:fill="auto"/>
            <w:vAlign w:val="center"/>
            <w:hideMark/>
          </w:tcPr>
          <w:p w14:paraId="0DE0DB18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NO</w:t>
            </w:r>
          </w:p>
        </w:tc>
        <w:tc>
          <w:tcPr>
            <w:tcW w:w="1889" w:type="dxa"/>
            <w:shd w:val="clear" w:color="auto" w:fill="auto"/>
            <w:vAlign w:val="center"/>
            <w:hideMark/>
          </w:tcPr>
          <w:p w14:paraId="0641DA73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Secretario de infraestructura</w:t>
            </w:r>
          </w:p>
        </w:tc>
        <w:tc>
          <w:tcPr>
            <w:tcW w:w="612" w:type="dxa"/>
            <w:shd w:val="clear" w:color="auto" w:fill="auto"/>
            <w:vAlign w:val="center"/>
            <w:hideMark/>
          </w:tcPr>
          <w:p w14:paraId="27662022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Previo a la elaboración de estudios</w:t>
            </w:r>
          </w:p>
        </w:tc>
        <w:tc>
          <w:tcPr>
            <w:tcW w:w="632" w:type="dxa"/>
            <w:shd w:val="clear" w:color="auto" w:fill="auto"/>
            <w:vAlign w:val="center"/>
            <w:hideMark/>
          </w:tcPr>
          <w:p w14:paraId="13EB6E3A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Previo a la elaboración de estudios</w:t>
            </w:r>
          </w:p>
        </w:tc>
        <w:tc>
          <w:tcPr>
            <w:tcW w:w="714" w:type="dxa"/>
            <w:shd w:val="clear" w:color="auto" w:fill="auto"/>
            <w:vAlign w:val="center"/>
            <w:hideMark/>
          </w:tcPr>
          <w:p w14:paraId="49F0718C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proofErr w:type="spell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Supervision</w:t>
            </w:r>
            <w:proofErr w:type="spellEnd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 y/o </w:t>
            </w:r>
            <w:proofErr w:type="spell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interventoria</w:t>
            </w:r>
            <w:proofErr w:type="spellEnd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 </w:t>
            </w:r>
          </w:p>
        </w:tc>
        <w:tc>
          <w:tcPr>
            <w:tcW w:w="699" w:type="dxa"/>
            <w:shd w:val="clear" w:color="auto" w:fill="auto"/>
            <w:vAlign w:val="center"/>
            <w:hideMark/>
          </w:tcPr>
          <w:p w14:paraId="2840F6D4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Cada que se presente.</w:t>
            </w:r>
          </w:p>
        </w:tc>
      </w:tr>
      <w:tr w:rsidR="00107A66" w:rsidRPr="00A35B7F" w14:paraId="57DC48B5" w14:textId="77777777" w:rsidTr="002102EE">
        <w:trPr>
          <w:trHeight w:val="2400"/>
          <w:jc w:val="center"/>
        </w:trPr>
        <w:tc>
          <w:tcPr>
            <w:tcW w:w="266" w:type="dxa"/>
            <w:shd w:val="clear" w:color="auto" w:fill="auto"/>
            <w:noWrap/>
            <w:vAlign w:val="center"/>
            <w:hideMark/>
          </w:tcPr>
          <w:p w14:paraId="34848E96" w14:textId="77777777" w:rsidR="00107A66" w:rsidRPr="00A35B7F" w:rsidRDefault="00107A66" w:rsidP="002102EE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12</w:t>
            </w:r>
          </w:p>
        </w:tc>
        <w:tc>
          <w:tcPr>
            <w:tcW w:w="528" w:type="dxa"/>
            <w:shd w:val="clear" w:color="auto" w:fill="auto"/>
            <w:noWrap/>
            <w:vAlign w:val="center"/>
            <w:hideMark/>
          </w:tcPr>
          <w:p w14:paraId="5C5ED546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General</w:t>
            </w:r>
          </w:p>
        </w:tc>
        <w:tc>
          <w:tcPr>
            <w:tcW w:w="619" w:type="dxa"/>
            <w:shd w:val="clear" w:color="auto" w:fill="auto"/>
            <w:noWrap/>
            <w:vAlign w:val="center"/>
            <w:hideMark/>
          </w:tcPr>
          <w:p w14:paraId="3D28D4E4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Externo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627C0F56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Ejecución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4C652E48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Económico</w:t>
            </w:r>
          </w:p>
        </w:tc>
        <w:tc>
          <w:tcPr>
            <w:tcW w:w="1094" w:type="dxa"/>
            <w:shd w:val="clear" w:color="auto" w:fill="auto"/>
            <w:vAlign w:val="center"/>
            <w:hideMark/>
          </w:tcPr>
          <w:p w14:paraId="60AD6A67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/>
                <w:sz w:val="14"/>
                <w:lang w:eastAsia="es-CO"/>
              </w:rPr>
            </w:pPr>
            <w:r w:rsidRPr="00A35B7F">
              <w:rPr>
                <w:rFonts w:ascii="Arial" w:eastAsia="Times New Roman" w:hAnsi="Arial" w:cs="Arial"/>
                <w:color w:val="000000"/>
                <w:sz w:val="14"/>
                <w:lang w:eastAsia="es-CO"/>
              </w:rPr>
              <w:t xml:space="preserve">Variación de precios. Son los efectos derivados de las </w:t>
            </w:r>
            <w:proofErr w:type="spellStart"/>
            <w:r w:rsidRPr="00A35B7F">
              <w:rPr>
                <w:rFonts w:ascii="Arial" w:eastAsia="Times New Roman" w:hAnsi="Arial" w:cs="Arial"/>
                <w:color w:val="000000"/>
                <w:sz w:val="14"/>
                <w:lang w:eastAsia="es-CO"/>
              </w:rPr>
              <w:t>varioaciones</w:t>
            </w:r>
            <w:proofErr w:type="spellEnd"/>
            <w:r w:rsidRPr="00A35B7F">
              <w:rPr>
                <w:rFonts w:ascii="Arial" w:eastAsia="Times New Roman" w:hAnsi="Arial" w:cs="Arial"/>
                <w:color w:val="000000"/>
                <w:sz w:val="14"/>
                <w:lang w:eastAsia="es-CO"/>
              </w:rPr>
              <w:t xml:space="preserve"> en los precios del mercado en los materiales, los insumos y </w:t>
            </w:r>
            <w:proofErr w:type="spellStart"/>
            <w:r w:rsidRPr="00A35B7F">
              <w:rPr>
                <w:rFonts w:ascii="Arial" w:eastAsia="Times New Roman" w:hAnsi="Arial" w:cs="Arial"/>
                <w:color w:val="000000"/>
                <w:sz w:val="14"/>
                <w:lang w:eastAsia="es-CO"/>
              </w:rPr>
              <w:t>demas</w:t>
            </w:r>
            <w:proofErr w:type="spellEnd"/>
            <w:r w:rsidRPr="00A35B7F">
              <w:rPr>
                <w:rFonts w:ascii="Arial" w:eastAsia="Times New Roman" w:hAnsi="Arial" w:cs="Arial"/>
                <w:color w:val="000000"/>
                <w:sz w:val="14"/>
                <w:lang w:eastAsia="es-CO"/>
              </w:rPr>
              <w:t xml:space="preserve"> elementos necesarios para la </w:t>
            </w:r>
            <w:proofErr w:type="spellStart"/>
            <w:r w:rsidRPr="00A35B7F">
              <w:rPr>
                <w:rFonts w:ascii="Arial" w:eastAsia="Times New Roman" w:hAnsi="Arial" w:cs="Arial"/>
                <w:color w:val="000000"/>
                <w:sz w:val="14"/>
                <w:lang w:eastAsia="es-CO"/>
              </w:rPr>
              <w:t>ejecucion</w:t>
            </w:r>
            <w:proofErr w:type="spellEnd"/>
            <w:r w:rsidRPr="00A35B7F">
              <w:rPr>
                <w:rFonts w:ascii="Arial" w:eastAsia="Times New Roman" w:hAnsi="Arial" w:cs="Arial"/>
                <w:color w:val="000000"/>
                <w:sz w:val="14"/>
                <w:lang w:eastAsia="es-CO"/>
              </w:rPr>
              <w:t xml:space="preserve"> del contrato.</w:t>
            </w:r>
          </w:p>
        </w:tc>
        <w:tc>
          <w:tcPr>
            <w:tcW w:w="937" w:type="dxa"/>
            <w:shd w:val="clear" w:color="auto" w:fill="auto"/>
            <w:vAlign w:val="center"/>
            <w:hideMark/>
          </w:tcPr>
          <w:p w14:paraId="77D7E0FC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sobrecostos en el contrato</w:t>
            </w:r>
          </w:p>
        </w:tc>
        <w:tc>
          <w:tcPr>
            <w:tcW w:w="306" w:type="dxa"/>
            <w:shd w:val="clear" w:color="auto" w:fill="auto"/>
            <w:noWrap/>
            <w:vAlign w:val="center"/>
            <w:hideMark/>
          </w:tcPr>
          <w:p w14:paraId="2FDF0F25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N.A</w:t>
            </w:r>
          </w:p>
        </w:tc>
        <w:tc>
          <w:tcPr>
            <w:tcW w:w="282" w:type="dxa"/>
            <w:shd w:val="clear" w:color="auto" w:fill="auto"/>
            <w:noWrap/>
            <w:vAlign w:val="center"/>
            <w:hideMark/>
          </w:tcPr>
          <w:p w14:paraId="1B54D1FD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N.A</w:t>
            </w:r>
          </w:p>
        </w:tc>
        <w:tc>
          <w:tcPr>
            <w:tcW w:w="282" w:type="dxa"/>
            <w:shd w:val="clear" w:color="auto" w:fill="auto"/>
            <w:noWrap/>
            <w:vAlign w:val="center"/>
            <w:hideMark/>
          </w:tcPr>
          <w:p w14:paraId="20089EB2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N.A</w:t>
            </w:r>
          </w:p>
        </w:tc>
        <w:tc>
          <w:tcPr>
            <w:tcW w:w="416" w:type="dxa"/>
            <w:shd w:val="clear" w:color="auto" w:fill="auto"/>
            <w:noWrap/>
            <w:vAlign w:val="center"/>
            <w:hideMark/>
          </w:tcPr>
          <w:p w14:paraId="05BCC698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center"/>
            <w:hideMark/>
          </w:tcPr>
          <w:p w14:paraId="361B63FA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 </w:t>
            </w:r>
          </w:p>
        </w:tc>
        <w:tc>
          <w:tcPr>
            <w:tcW w:w="889" w:type="dxa"/>
            <w:shd w:val="clear" w:color="auto" w:fill="auto"/>
            <w:vAlign w:val="center"/>
            <w:hideMark/>
          </w:tcPr>
          <w:p w14:paraId="53D72E7C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Aplicación de la ecuación contractual cuando se cumplan los requisitos para la aplicación de la figura</w:t>
            </w:r>
          </w:p>
        </w:tc>
        <w:tc>
          <w:tcPr>
            <w:tcW w:w="306" w:type="dxa"/>
            <w:shd w:val="clear" w:color="auto" w:fill="auto"/>
            <w:noWrap/>
            <w:vAlign w:val="center"/>
            <w:hideMark/>
          </w:tcPr>
          <w:p w14:paraId="011F1B86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N.A.</w:t>
            </w:r>
          </w:p>
        </w:tc>
        <w:tc>
          <w:tcPr>
            <w:tcW w:w="306" w:type="dxa"/>
            <w:shd w:val="clear" w:color="auto" w:fill="auto"/>
            <w:noWrap/>
            <w:vAlign w:val="center"/>
            <w:hideMark/>
          </w:tcPr>
          <w:p w14:paraId="216F9A4E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N.A.</w:t>
            </w:r>
          </w:p>
        </w:tc>
        <w:tc>
          <w:tcPr>
            <w:tcW w:w="324" w:type="dxa"/>
            <w:shd w:val="clear" w:color="auto" w:fill="auto"/>
            <w:noWrap/>
            <w:vAlign w:val="center"/>
            <w:hideMark/>
          </w:tcPr>
          <w:p w14:paraId="517F65C6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N.A.</w:t>
            </w:r>
          </w:p>
        </w:tc>
        <w:tc>
          <w:tcPr>
            <w:tcW w:w="346" w:type="dxa"/>
            <w:shd w:val="clear" w:color="auto" w:fill="auto"/>
            <w:vAlign w:val="center"/>
            <w:hideMark/>
          </w:tcPr>
          <w:p w14:paraId="1F702E31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BAJO</w:t>
            </w:r>
          </w:p>
        </w:tc>
        <w:tc>
          <w:tcPr>
            <w:tcW w:w="266" w:type="dxa"/>
            <w:shd w:val="clear" w:color="auto" w:fill="auto"/>
            <w:vAlign w:val="center"/>
            <w:hideMark/>
          </w:tcPr>
          <w:p w14:paraId="2DA8D416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NO</w:t>
            </w:r>
          </w:p>
        </w:tc>
        <w:tc>
          <w:tcPr>
            <w:tcW w:w="1889" w:type="dxa"/>
            <w:shd w:val="clear" w:color="auto" w:fill="auto"/>
            <w:vAlign w:val="center"/>
            <w:hideMark/>
          </w:tcPr>
          <w:p w14:paraId="40DD1201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Supervisor y/o interventor del contrato y jefe de la oficina </w:t>
            </w:r>
            <w:proofErr w:type="spell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juridica</w:t>
            </w:r>
            <w:proofErr w:type="spellEnd"/>
          </w:p>
        </w:tc>
        <w:tc>
          <w:tcPr>
            <w:tcW w:w="612" w:type="dxa"/>
            <w:shd w:val="clear" w:color="auto" w:fill="auto"/>
            <w:vAlign w:val="center"/>
            <w:hideMark/>
          </w:tcPr>
          <w:p w14:paraId="7C088B2C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Cada que se presente.</w:t>
            </w:r>
          </w:p>
        </w:tc>
        <w:tc>
          <w:tcPr>
            <w:tcW w:w="632" w:type="dxa"/>
            <w:shd w:val="clear" w:color="auto" w:fill="auto"/>
            <w:vAlign w:val="center"/>
            <w:hideMark/>
          </w:tcPr>
          <w:p w14:paraId="6ED01CE1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Cada que se presente.</w:t>
            </w:r>
          </w:p>
        </w:tc>
        <w:tc>
          <w:tcPr>
            <w:tcW w:w="714" w:type="dxa"/>
            <w:shd w:val="clear" w:color="auto" w:fill="auto"/>
            <w:vAlign w:val="center"/>
            <w:hideMark/>
          </w:tcPr>
          <w:p w14:paraId="40F0D45B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proofErr w:type="spell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Supervision</w:t>
            </w:r>
            <w:proofErr w:type="spellEnd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 y/o </w:t>
            </w:r>
            <w:proofErr w:type="spell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interventoria</w:t>
            </w:r>
            <w:proofErr w:type="spellEnd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 </w:t>
            </w:r>
          </w:p>
        </w:tc>
        <w:tc>
          <w:tcPr>
            <w:tcW w:w="699" w:type="dxa"/>
            <w:shd w:val="clear" w:color="auto" w:fill="auto"/>
            <w:vAlign w:val="center"/>
            <w:hideMark/>
          </w:tcPr>
          <w:p w14:paraId="720F8132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Cada que se presente.</w:t>
            </w:r>
          </w:p>
        </w:tc>
      </w:tr>
      <w:tr w:rsidR="00107A66" w:rsidRPr="00A35B7F" w14:paraId="39CF8D27" w14:textId="77777777" w:rsidTr="002102EE">
        <w:trPr>
          <w:trHeight w:val="2010"/>
          <w:jc w:val="center"/>
        </w:trPr>
        <w:tc>
          <w:tcPr>
            <w:tcW w:w="266" w:type="dxa"/>
            <w:shd w:val="clear" w:color="auto" w:fill="auto"/>
            <w:noWrap/>
            <w:vAlign w:val="center"/>
            <w:hideMark/>
          </w:tcPr>
          <w:p w14:paraId="38DE372C" w14:textId="77777777" w:rsidR="00107A66" w:rsidRPr="00A35B7F" w:rsidRDefault="00107A66" w:rsidP="002102EE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lastRenderedPageBreak/>
              <w:t>13</w:t>
            </w:r>
          </w:p>
        </w:tc>
        <w:tc>
          <w:tcPr>
            <w:tcW w:w="528" w:type="dxa"/>
            <w:shd w:val="clear" w:color="auto" w:fill="auto"/>
            <w:noWrap/>
            <w:vAlign w:val="center"/>
            <w:hideMark/>
          </w:tcPr>
          <w:p w14:paraId="3FF770A5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General</w:t>
            </w:r>
          </w:p>
        </w:tc>
        <w:tc>
          <w:tcPr>
            <w:tcW w:w="619" w:type="dxa"/>
            <w:shd w:val="clear" w:color="auto" w:fill="auto"/>
            <w:noWrap/>
            <w:vAlign w:val="center"/>
            <w:hideMark/>
          </w:tcPr>
          <w:p w14:paraId="12A945BB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Interno -Externo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02E4DDF8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Ejecución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21242E11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Regulatorio</w:t>
            </w: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br/>
              <w:t>Operacional</w:t>
            </w:r>
          </w:p>
        </w:tc>
        <w:tc>
          <w:tcPr>
            <w:tcW w:w="1094" w:type="dxa"/>
            <w:shd w:val="clear" w:color="auto" w:fill="auto"/>
            <w:vAlign w:val="center"/>
            <w:hideMark/>
          </w:tcPr>
          <w:p w14:paraId="0407F3C9" w14:textId="77777777" w:rsidR="00107A66" w:rsidRPr="00A35B7F" w:rsidRDefault="00107A66" w:rsidP="002102EE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4"/>
                <w:lang w:eastAsia="es-CO"/>
              </w:rPr>
            </w:pPr>
            <w:r w:rsidRPr="00A35B7F">
              <w:rPr>
                <w:rFonts w:ascii="Arial" w:eastAsia="Times New Roman" w:hAnsi="Arial" w:cs="Arial"/>
                <w:color w:val="000000"/>
                <w:sz w:val="14"/>
                <w:lang w:eastAsia="es-CO"/>
              </w:rPr>
              <w:t xml:space="preserve">Modificación de estudios, diseños y especificaciones técnicas. Ocurre cuando se producen efectos originados por cambios necesarios para la correcta </w:t>
            </w:r>
            <w:proofErr w:type="spellStart"/>
            <w:r w:rsidRPr="00A35B7F">
              <w:rPr>
                <w:rFonts w:ascii="Arial" w:eastAsia="Times New Roman" w:hAnsi="Arial" w:cs="Arial"/>
                <w:color w:val="000000"/>
                <w:sz w:val="14"/>
                <w:lang w:eastAsia="es-CO"/>
              </w:rPr>
              <w:t>ejecucion</w:t>
            </w:r>
            <w:proofErr w:type="spellEnd"/>
            <w:r w:rsidRPr="00A35B7F">
              <w:rPr>
                <w:rFonts w:ascii="Arial" w:eastAsia="Times New Roman" w:hAnsi="Arial" w:cs="Arial"/>
                <w:color w:val="000000"/>
                <w:sz w:val="14"/>
                <w:lang w:eastAsia="es-CO"/>
              </w:rPr>
              <w:t xml:space="preserve"> y operación de las obras.</w:t>
            </w:r>
          </w:p>
        </w:tc>
        <w:tc>
          <w:tcPr>
            <w:tcW w:w="937" w:type="dxa"/>
            <w:shd w:val="clear" w:color="auto" w:fill="auto"/>
            <w:vAlign w:val="center"/>
            <w:hideMark/>
          </w:tcPr>
          <w:p w14:paraId="40201394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sobrecostos en el contrato y retrasos en la ejecución del contrato</w:t>
            </w:r>
          </w:p>
        </w:tc>
        <w:tc>
          <w:tcPr>
            <w:tcW w:w="306" w:type="dxa"/>
            <w:shd w:val="clear" w:color="auto" w:fill="auto"/>
            <w:noWrap/>
            <w:vAlign w:val="center"/>
            <w:hideMark/>
          </w:tcPr>
          <w:p w14:paraId="299BD907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N.A</w:t>
            </w:r>
          </w:p>
        </w:tc>
        <w:tc>
          <w:tcPr>
            <w:tcW w:w="282" w:type="dxa"/>
            <w:shd w:val="clear" w:color="auto" w:fill="auto"/>
            <w:noWrap/>
            <w:vAlign w:val="center"/>
            <w:hideMark/>
          </w:tcPr>
          <w:p w14:paraId="5AE1A73A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N.A</w:t>
            </w:r>
          </w:p>
        </w:tc>
        <w:tc>
          <w:tcPr>
            <w:tcW w:w="282" w:type="dxa"/>
            <w:shd w:val="clear" w:color="auto" w:fill="auto"/>
            <w:noWrap/>
            <w:vAlign w:val="center"/>
            <w:hideMark/>
          </w:tcPr>
          <w:p w14:paraId="1DD93311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N.A</w:t>
            </w:r>
          </w:p>
        </w:tc>
        <w:tc>
          <w:tcPr>
            <w:tcW w:w="416" w:type="dxa"/>
            <w:shd w:val="clear" w:color="auto" w:fill="auto"/>
            <w:noWrap/>
            <w:vAlign w:val="center"/>
            <w:hideMark/>
          </w:tcPr>
          <w:p w14:paraId="3088C23B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center"/>
            <w:hideMark/>
          </w:tcPr>
          <w:p w14:paraId="09902DF9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 </w:t>
            </w:r>
          </w:p>
        </w:tc>
        <w:tc>
          <w:tcPr>
            <w:tcW w:w="889" w:type="dxa"/>
            <w:shd w:val="clear" w:color="auto" w:fill="auto"/>
            <w:vAlign w:val="center"/>
            <w:hideMark/>
          </w:tcPr>
          <w:p w14:paraId="7B406971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minimizar grado de incertidumbre al momento de </w:t>
            </w:r>
            <w:proofErr w:type="spell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elaboracion</w:t>
            </w:r>
            <w:proofErr w:type="spellEnd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 de diseños y presupuesto</w:t>
            </w:r>
          </w:p>
        </w:tc>
        <w:tc>
          <w:tcPr>
            <w:tcW w:w="306" w:type="dxa"/>
            <w:shd w:val="clear" w:color="auto" w:fill="auto"/>
            <w:noWrap/>
            <w:vAlign w:val="center"/>
            <w:hideMark/>
          </w:tcPr>
          <w:p w14:paraId="711A18E5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N.A.</w:t>
            </w:r>
          </w:p>
        </w:tc>
        <w:tc>
          <w:tcPr>
            <w:tcW w:w="306" w:type="dxa"/>
            <w:shd w:val="clear" w:color="auto" w:fill="auto"/>
            <w:noWrap/>
            <w:vAlign w:val="center"/>
            <w:hideMark/>
          </w:tcPr>
          <w:p w14:paraId="113A0B58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N.A.</w:t>
            </w:r>
          </w:p>
        </w:tc>
        <w:tc>
          <w:tcPr>
            <w:tcW w:w="324" w:type="dxa"/>
            <w:shd w:val="clear" w:color="auto" w:fill="auto"/>
            <w:noWrap/>
            <w:vAlign w:val="center"/>
            <w:hideMark/>
          </w:tcPr>
          <w:p w14:paraId="7AD1F613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N.A.</w:t>
            </w:r>
          </w:p>
        </w:tc>
        <w:tc>
          <w:tcPr>
            <w:tcW w:w="346" w:type="dxa"/>
            <w:shd w:val="clear" w:color="auto" w:fill="auto"/>
            <w:vAlign w:val="center"/>
            <w:hideMark/>
          </w:tcPr>
          <w:p w14:paraId="63DA1F33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BAJO</w:t>
            </w:r>
          </w:p>
        </w:tc>
        <w:tc>
          <w:tcPr>
            <w:tcW w:w="266" w:type="dxa"/>
            <w:shd w:val="clear" w:color="auto" w:fill="auto"/>
            <w:vAlign w:val="center"/>
            <w:hideMark/>
          </w:tcPr>
          <w:p w14:paraId="41EBE1BC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NO</w:t>
            </w:r>
          </w:p>
        </w:tc>
        <w:tc>
          <w:tcPr>
            <w:tcW w:w="1889" w:type="dxa"/>
            <w:shd w:val="clear" w:color="auto" w:fill="auto"/>
            <w:vAlign w:val="center"/>
            <w:hideMark/>
          </w:tcPr>
          <w:p w14:paraId="113FCCF4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Funcionario que elabora los estudios previos</w:t>
            </w:r>
          </w:p>
        </w:tc>
        <w:tc>
          <w:tcPr>
            <w:tcW w:w="612" w:type="dxa"/>
            <w:shd w:val="clear" w:color="auto" w:fill="auto"/>
            <w:vAlign w:val="center"/>
            <w:hideMark/>
          </w:tcPr>
          <w:p w14:paraId="57A67672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Previo a la elaboración de estudios</w:t>
            </w:r>
          </w:p>
        </w:tc>
        <w:tc>
          <w:tcPr>
            <w:tcW w:w="632" w:type="dxa"/>
            <w:shd w:val="clear" w:color="auto" w:fill="auto"/>
            <w:vAlign w:val="center"/>
            <w:hideMark/>
          </w:tcPr>
          <w:p w14:paraId="281ACA08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Previo a la elaboración de estudios</w:t>
            </w:r>
          </w:p>
        </w:tc>
        <w:tc>
          <w:tcPr>
            <w:tcW w:w="714" w:type="dxa"/>
            <w:shd w:val="clear" w:color="auto" w:fill="auto"/>
            <w:vAlign w:val="center"/>
            <w:hideMark/>
          </w:tcPr>
          <w:p w14:paraId="26C56DD9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proofErr w:type="spell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Supervision</w:t>
            </w:r>
            <w:proofErr w:type="spellEnd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 y/o </w:t>
            </w:r>
            <w:proofErr w:type="spell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interventoria</w:t>
            </w:r>
            <w:proofErr w:type="spellEnd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 </w:t>
            </w:r>
          </w:p>
        </w:tc>
        <w:tc>
          <w:tcPr>
            <w:tcW w:w="699" w:type="dxa"/>
            <w:shd w:val="clear" w:color="auto" w:fill="auto"/>
            <w:vAlign w:val="center"/>
            <w:hideMark/>
          </w:tcPr>
          <w:p w14:paraId="7F13E89B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Cada que se presente.</w:t>
            </w:r>
          </w:p>
        </w:tc>
      </w:tr>
      <w:tr w:rsidR="00107A66" w:rsidRPr="00A35B7F" w14:paraId="1523F3BB" w14:textId="77777777" w:rsidTr="002102EE">
        <w:trPr>
          <w:trHeight w:val="2010"/>
          <w:jc w:val="center"/>
        </w:trPr>
        <w:tc>
          <w:tcPr>
            <w:tcW w:w="266" w:type="dxa"/>
            <w:shd w:val="clear" w:color="auto" w:fill="auto"/>
            <w:noWrap/>
            <w:vAlign w:val="center"/>
            <w:hideMark/>
          </w:tcPr>
          <w:p w14:paraId="6A66DAF8" w14:textId="77777777" w:rsidR="00107A66" w:rsidRPr="00A35B7F" w:rsidRDefault="00107A66" w:rsidP="002102EE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14</w:t>
            </w:r>
          </w:p>
        </w:tc>
        <w:tc>
          <w:tcPr>
            <w:tcW w:w="528" w:type="dxa"/>
            <w:shd w:val="clear" w:color="auto" w:fill="auto"/>
            <w:noWrap/>
            <w:vAlign w:val="center"/>
            <w:hideMark/>
          </w:tcPr>
          <w:p w14:paraId="06EB5914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Especifico</w:t>
            </w:r>
          </w:p>
        </w:tc>
        <w:tc>
          <w:tcPr>
            <w:tcW w:w="619" w:type="dxa"/>
            <w:shd w:val="clear" w:color="auto" w:fill="auto"/>
            <w:noWrap/>
            <w:vAlign w:val="center"/>
            <w:hideMark/>
          </w:tcPr>
          <w:p w14:paraId="0DC506D8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Externo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5AA4573F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Ejecución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6DB3F05D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Financiero</w:t>
            </w: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br/>
              <w:t>Económico</w:t>
            </w:r>
          </w:p>
        </w:tc>
        <w:tc>
          <w:tcPr>
            <w:tcW w:w="1094" w:type="dxa"/>
            <w:shd w:val="clear" w:color="auto" w:fill="auto"/>
            <w:vAlign w:val="center"/>
            <w:hideMark/>
          </w:tcPr>
          <w:p w14:paraId="2B190FE1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/>
                <w:sz w:val="14"/>
                <w:lang w:eastAsia="es-CO"/>
              </w:rPr>
            </w:pPr>
            <w:r w:rsidRPr="00A35B7F">
              <w:rPr>
                <w:rFonts w:ascii="Arial" w:eastAsia="Times New Roman" w:hAnsi="Arial" w:cs="Arial"/>
                <w:color w:val="000000"/>
                <w:sz w:val="14"/>
                <w:lang w:eastAsia="es-CO"/>
              </w:rPr>
              <w:t xml:space="preserve">Insuficiente suministro de materiales. Son los efectos derivados de la inoportuna e insuficiente </w:t>
            </w:r>
            <w:proofErr w:type="spellStart"/>
            <w:r w:rsidRPr="00A35B7F">
              <w:rPr>
                <w:rFonts w:ascii="Arial" w:eastAsia="Times New Roman" w:hAnsi="Arial" w:cs="Arial"/>
                <w:color w:val="000000"/>
                <w:sz w:val="14"/>
                <w:lang w:eastAsia="es-CO"/>
              </w:rPr>
              <w:t>provision</w:t>
            </w:r>
            <w:proofErr w:type="spellEnd"/>
            <w:r w:rsidRPr="00A35B7F">
              <w:rPr>
                <w:rFonts w:ascii="Arial" w:eastAsia="Times New Roman" w:hAnsi="Arial" w:cs="Arial"/>
                <w:color w:val="000000"/>
                <w:sz w:val="14"/>
                <w:lang w:eastAsia="es-CO"/>
              </w:rPr>
              <w:t xml:space="preserve"> de materiales, </w:t>
            </w:r>
            <w:proofErr w:type="spellStart"/>
            <w:r w:rsidRPr="00A35B7F">
              <w:rPr>
                <w:rFonts w:ascii="Arial" w:eastAsia="Times New Roman" w:hAnsi="Arial" w:cs="Arial"/>
                <w:color w:val="000000"/>
                <w:sz w:val="14"/>
                <w:lang w:eastAsia="es-CO"/>
              </w:rPr>
              <w:t>isumos</w:t>
            </w:r>
            <w:proofErr w:type="spellEnd"/>
            <w:r w:rsidRPr="00A35B7F">
              <w:rPr>
                <w:rFonts w:ascii="Arial" w:eastAsia="Times New Roman" w:hAnsi="Arial" w:cs="Arial"/>
                <w:color w:val="000000"/>
                <w:sz w:val="14"/>
                <w:lang w:eastAsia="es-CO"/>
              </w:rPr>
              <w:t xml:space="preserve"> y </w:t>
            </w:r>
            <w:proofErr w:type="spellStart"/>
            <w:r w:rsidRPr="00A35B7F">
              <w:rPr>
                <w:rFonts w:ascii="Arial" w:eastAsia="Times New Roman" w:hAnsi="Arial" w:cs="Arial"/>
                <w:color w:val="000000"/>
                <w:sz w:val="14"/>
                <w:lang w:eastAsia="es-CO"/>
              </w:rPr>
              <w:t>demas</w:t>
            </w:r>
            <w:proofErr w:type="spellEnd"/>
            <w:r w:rsidRPr="00A35B7F">
              <w:rPr>
                <w:rFonts w:ascii="Arial" w:eastAsia="Times New Roman" w:hAnsi="Arial" w:cs="Arial"/>
                <w:color w:val="000000"/>
                <w:sz w:val="14"/>
                <w:lang w:eastAsia="es-CO"/>
              </w:rPr>
              <w:t xml:space="preserve"> elementos necesarios para la </w:t>
            </w:r>
            <w:proofErr w:type="spellStart"/>
            <w:r w:rsidRPr="00A35B7F">
              <w:rPr>
                <w:rFonts w:ascii="Arial" w:eastAsia="Times New Roman" w:hAnsi="Arial" w:cs="Arial"/>
                <w:color w:val="000000"/>
                <w:sz w:val="14"/>
                <w:lang w:eastAsia="es-CO"/>
              </w:rPr>
              <w:t>ejecucion</w:t>
            </w:r>
            <w:proofErr w:type="spellEnd"/>
            <w:r w:rsidRPr="00A35B7F">
              <w:rPr>
                <w:rFonts w:ascii="Arial" w:eastAsia="Times New Roman" w:hAnsi="Arial" w:cs="Arial"/>
                <w:color w:val="000000"/>
                <w:sz w:val="14"/>
                <w:lang w:eastAsia="es-CO"/>
              </w:rPr>
              <w:t xml:space="preserve"> del contrato.</w:t>
            </w:r>
          </w:p>
        </w:tc>
        <w:tc>
          <w:tcPr>
            <w:tcW w:w="937" w:type="dxa"/>
            <w:shd w:val="clear" w:color="auto" w:fill="auto"/>
            <w:vAlign w:val="center"/>
            <w:hideMark/>
          </w:tcPr>
          <w:p w14:paraId="7B82FA62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retraso en la ejecución del contrato</w:t>
            </w: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br/>
              <w:t>Incumplimiento del contrato</w:t>
            </w:r>
          </w:p>
        </w:tc>
        <w:tc>
          <w:tcPr>
            <w:tcW w:w="306" w:type="dxa"/>
            <w:shd w:val="clear" w:color="auto" w:fill="auto"/>
            <w:noWrap/>
            <w:vAlign w:val="center"/>
            <w:hideMark/>
          </w:tcPr>
          <w:p w14:paraId="6ACC8506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N.A.</w:t>
            </w:r>
          </w:p>
        </w:tc>
        <w:tc>
          <w:tcPr>
            <w:tcW w:w="282" w:type="dxa"/>
            <w:shd w:val="clear" w:color="auto" w:fill="auto"/>
            <w:noWrap/>
            <w:vAlign w:val="center"/>
            <w:hideMark/>
          </w:tcPr>
          <w:p w14:paraId="43182819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N.A</w:t>
            </w:r>
          </w:p>
        </w:tc>
        <w:tc>
          <w:tcPr>
            <w:tcW w:w="282" w:type="dxa"/>
            <w:shd w:val="clear" w:color="auto" w:fill="auto"/>
            <w:noWrap/>
            <w:vAlign w:val="center"/>
            <w:hideMark/>
          </w:tcPr>
          <w:p w14:paraId="10C716BC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N.A</w:t>
            </w:r>
          </w:p>
        </w:tc>
        <w:tc>
          <w:tcPr>
            <w:tcW w:w="416" w:type="dxa"/>
            <w:shd w:val="clear" w:color="auto" w:fill="auto"/>
            <w:noWrap/>
            <w:vAlign w:val="center"/>
            <w:hideMark/>
          </w:tcPr>
          <w:p w14:paraId="40BFE0FF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center"/>
            <w:hideMark/>
          </w:tcPr>
          <w:p w14:paraId="1C27610B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 </w:t>
            </w:r>
          </w:p>
        </w:tc>
        <w:tc>
          <w:tcPr>
            <w:tcW w:w="889" w:type="dxa"/>
            <w:shd w:val="clear" w:color="auto" w:fill="auto"/>
            <w:vAlign w:val="center"/>
            <w:hideMark/>
          </w:tcPr>
          <w:p w14:paraId="2DC2A4A2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Exigencia de </w:t>
            </w:r>
            <w:proofErr w:type="spell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poliza</w:t>
            </w:r>
            <w:proofErr w:type="spellEnd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 de cumplimiento contratista</w:t>
            </w:r>
          </w:p>
        </w:tc>
        <w:tc>
          <w:tcPr>
            <w:tcW w:w="306" w:type="dxa"/>
            <w:shd w:val="clear" w:color="auto" w:fill="auto"/>
            <w:noWrap/>
            <w:vAlign w:val="center"/>
            <w:hideMark/>
          </w:tcPr>
          <w:p w14:paraId="1F32B930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N.A.</w:t>
            </w:r>
          </w:p>
        </w:tc>
        <w:tc>
          <w:tcPr>
            <w:tcW w:w="306" w:type="dxa"/>
            <w:shd w:val="clear" w:color="auto" w:fill="auto"/>
            <w:noWrap/>
            <w:vAlign w:val="center"/>
            <w:hideMark/>
          </w:tcPr>
          <w:p w14:paraId="77F73436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N.A.</w:t>
            </w:r>
          </w:p>
        </w:tc>
        <w:tc>
          <w:tcPr>
            <w:tcW w:w="324" w:type="dxa"/>
            <w:shd w:val="clear" w:color="auto" w:fill="auto"/>
            <w:noWrap/>
            <w:vAlign w:val="center"/>
            <w:hideMark/>
          </w:tcPr>
          <w:p w14:paraId="619AEA49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N.A.</w:t>
            </w:r>
          </w:p>
        </w:tc>
        <w:tc>
          <w:tcPr>
            <w:tcW w:w="346" w:type="dxa"/>
            <w:shd w:val="clear" w:color="auto" w:fill="auto"/>
            <w:vAlign w:val="center"/>
            <w:hideMark/>
          </w:tcPr>
          <w:p w14:paraId="0F1AD74D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BAJO</w:t>
            </w:r>
          </w:p>
        </w:tc>
        <w:tc>
          <w:tcPr>
            <w:tcW w:w="266" w:type="dxa"/>
            <w:shd w:val="clear" w:color="auto" w:fill="auto"/>
            <w:vAlign w:val="center"/>
            <w:hideMark/>
          </w:tcPr>
          <w:p w14:paraId="13C26437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NO</w:t>
            </w:r>
          </w:p>
        </w:tc>
        <w:tc>
          <w:tcPr>
            <w:tcW w:w="1889" w:type="dxa"/>
            <w:shd w:val="clear" w:color="auto" w:fill="auto"/>
            <w:vAlign w:val="center"/>
            <w:hideMark/>
          </w:tcPr>
          <w:p w14:paraId="238B5126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Funcionario que elabora los estudios previos</w:t>
            </w:r>
          </w:p>
        </w:tc>
        <w:tc>
          <w:tcPr>
            <w:tcW w:w="612" w:type="dxa"/>
            <w:shd w:val="clear" w:color="auto" w:fill="auto"/>
            <w:vAlign w:val="center"/>
            <w:hideMark/>
          </w:tcPr>
          <w:p w14:paraId="32B4D701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Elaboración de estudios previos</w:t>
            </w:r>
          </w:p>
        </w:tc>
        <w:tc>
          <w:tcPr>
            <w:tcW w:w="632" w:type="dxa"/>
            <w:shd w:val="clear" w:color="auto" w:fill="auto"/>
            <w:vAlign w:val="center"/>
            <w:hideMark/>
          </w:tcPr>
          <w:p w14:paraId="5EA8FDAE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Aprobación de garantías</w:t>
            </w:r>
          </w:p>
        </w:tc>
        <w:tc>
          <w:tcPr>
            <w:tcW w:w="714" w:type="dxa"/>
            <w:shd w:val="clear" w:color="auto" w:fill="auto"/>
            <w:vAlign w:val="center"/>
            <w:hideMark/>
          </w:tcPr>
          <w:p w14:paraId="1418DE85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Revisión de la póliza por parte de la oficina jurídica</w:t>
            </w:r>
          </w:p>
        </w:tc>
        <w:tc>
          <w:tcPr>
            <w:tcW w:w="699" w:type="dxa"/>
            <w:shd w:val="clear" w:color="auto" w:fill="auto"/>
            <w:vAlign w:val="center"/>
            <w:hideMark/>
          </w:tcPr>
          <w:p w14:paraId="191D53C9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Una vez perfeccionado el contrato</w:t>
            </w:r>
          </w:p>
        </w:tc>
      </w:tr>
      <w:tr w:rsidR="00107A66" w:rsidRPr="00A35B7F" w14:paraId="734FE7F3" w14:textId="77777777" w:rsidTr="002102EE">
        <w:trPr>
          <w:trHeight w:val="2580"/>
          <w:jc w:val="center"/>
        </w:trPr>
        <w:tc>
          <w:tcPr>
            <w:tcW w:w="266" w:type="dxa"/>
            <w:shd w:val="clear" w:color="auto" w:fill="auto"/>
            <w:noWrap/>
            <w:vAlign w:val="center"/>
            <w:hideMark/>
          </w:tcPr>
          <w:p w14:paraId="1F49F8C5" w14:textId="77777777" w:rsidR="00107A66" w:rsidRPr="00A35B7F" w:rsidRDefault="00107A66" w:rsidP="002102EE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15</w:t>
            </w:r>
          </w:p>
        </w:tc>
        <w:tc>
          <w:tcPr>
            <w:tcW w:w="528" w:type="dxa"/>
            <w:shd w:val="clear" w:color="auto" w:fill="auto"/>
            <w:noWrap/>
            <w:vAlign w:val="center"/>
            <w:hideMark/>
          </w:tcPr>
          <w:p w14:paraId="73D95B01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Especifico</w:t>
            </w:r>
          </w:p>
        </w:tc>
        <w:tc>
          <w:tcPr>
            <w:tcW w:w="619" w:type="dxa"/>
            <w:shd w:val="clear" w:color="auto" w:fill="auto"/>
            <w:noWrap/>
            <w:vAlign w:val="center"/>
            <w:hideMark/>
          </w:tcPr>
          <w:p w14:paraId="74853377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Externo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3514510B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Ejecución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6775F3BA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Operacional</w:t>
            </w:r>
          </w:p>
        </w:tc>
        <w:tc>
          <w:tcPr>
            <w:tcW w:w="1094" w:type="dxa"/>
            <w:shd w:val="clear" w:color="auto" w:fill="auto"/>
            <w:vAlign w:val="center"/>
            <w:hideMark/>
          </w:tcPr>
          <w:p w14:paraId="33141384" w14:textId="77777777" w:rsidR="00107A66" w:rsidRPr="00A35B7F" w:rsidRDefault="00107A66" w:rsidP="002102EE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4"/>
                <w:lang w:eastAsia="es-CO"/>
              </w:rPr>
            </w:pPr>
            <w:r w:rsidRPr="00A35B7F">
              <w:rPr>
                <w:rFonts w:ascii="Arial" w:eastAsia="Times New Roman" w:hAnsi="Arial" w:cs="Arial"/>
                <w:color w:val="000000"/>
                <w:sz w:val="14"/>
                <w:lang w:eastAsia="es-CO"/>
              </w:rPr>
              <w:t xml:space="preserve">Calidad de los materiales. Son los efectos derivados para el cumplimiento de las especificaciones </w:t>
            </w:r>
            <w:proofErr w:type="spellStart"/>
            <w:r w:rsidRPr="00A35B7F">
              <w:rPr>
                <w:rFonts w:ascii="Arial" w:eastAsia="Times New Roman" w:hAnsi="Arial" w:cs="Arial"/>
                <w:color w:val="000000"/>
                <w:sz w:val="14"/>
                <w:lang w:eastAsia="es-CO"/>
              </w:rPr>
              <w:t>tecnicas</w:t>
            </w:r>
            <w:proofErr w:type="spellEnd"/>
            <w:r w:rsidRPr="00A35B7F">
              <w:rPr>
                <w:rFonts w:ascii="Arial" w:eastAsia="Times New Roman" w:hAnsi="Arial" w:cs="Arial"/>
                <w:color w:val="000000"/>
                <w:sz w:val="14"/>
                <w:lang w:eastAsia="es-CO"/>
              </w:rPr>
              <w:t xml:space="preserve"> y </w:t>
            </w:r>
            <w:proofErr w:type="spellStart"/>
            <w:r w:rsidRPr="00A35B7F">
              <w:rPr>
                <w:rFonts w:ascii="Arial" w:eastAsia="Times New Roman" w:hAnsi="Arial" w:cs="Arial"/>
                <w:color w:val="000000"/>
                <w:sz w:val="14"/>
                <w:lang w:eastAsia="es-CO"/>
              </w:rPr>
              <w:t>caracteristicas</w:t>
            </w:r>
            <w:proofErr w:type="spellEnd"/>
            <w:r w:rsidRPr="00A35B7F">
              <w:rPr>
                <w:rFonts w:ascii="Arial" w:eastAsia="Times New Roman" w:hAnsi="Arial" w:cs="Arial"/>
                <w:color w:val="000000"/>
                <w:sz w:val="14"/>
                <w:lang w:eastAsia="es-CO"/>
              </w:rPr>
              <w:t xml:space="preserve"> de los materiales, los insumos y </w:t>
            </w:r>
            <w:proofErr w:type="spellStart"/>
            <w:r w:rsidRPr="00A35B7F">
              <w:rPr>
                <w:rFonts w:ascii="Arial" w:eastAsia="Times New Roman" w:hAnsi="Arial" w:cs="Arial"/>
                <w:color w:val="000000"/>
                <w:sz w:val="14"/>
                <w:lang w:eastAsia="es-CO"/>
              </w:rPr>
              <w:t>demas</w:t>
            </w:r>
            <w:proofErr w:type="spellEnd"/>
            <w:r w:rsidRPr="00A35B7F">
              <w:rPr>
                <w:rFonts w:ascii="Arial" w:eastAsia="Times New Roman" w:hAnsi="Arial" w:cs="Arial"/>
                <w:color w:val="000000"/>
                <w:sz w:val="14"/>
                <w:lang w:eastAsia="es-CO"/>
              </w:rPr>
              <w:t xml:space="preserve"> elementos necesarios para la ejecución del contrato.</w:t>
            </w:r>
          </w:p>
        </w:tc>
        <w:tc>
          <w:tcPr>
            <w:tcW w:w="937" w:type="dxa"/>
            <w:shd w:val="clear" w:color="auto" w:fill="auto"/>
            <w:vAlign w:val="center"/>
            <w:hideMark/>
          </w:tcPr>
          <w:p w14:paraId="243D8CD7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Incumplimiento del fin del contrato</w:t>
            </w:r>
          </w:p>
        </w:tc>
        <w:tc>
          <w:tcPr>
            <w:tcW w:w="306" w:type="dxa"/>
            <w:shd w:val="clear" w:color="auto" w:fill="auto"/>
            <w:noWrap/>
            <w:vAlign w:val="center"/>
            <w:hideMark/>
          </w:tcPr>
          <w:p w14:paraId="6850DE6F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N.A.</w:t>
            </w:r>
          </w:p>
        </w:tc>
        <w:tc>
          <w:tcPr>
            <w:tcW w:w="282" w:type="dxa"/>
            <w:shd w:val="clear" w:color="auto" w:fill="auto"/>
            <w:noWrap/>
            <w:vAlign w:val="center"/>
            <w:hideMark/>
          </w:tcPr>
          <w:p w14:paraId="0172295C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N.A</w:t>
            </w:r>
          </w:p>
        </w:tc>
        <w:tc>
          <w:tcPr>
            <w:tcW w:w="282" w:type="dxa"/>
            <w:shd w:val="clear" w:color="auto" w:fill="auto"/>
            <w:noWrap/>
            <w:vAlign w:val="center"/>
            <w:hideMark/>
          </w:tcPr>
          <w:p w14:paraId="13A96A84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N.A</w:t>
            </w:r>
          </w:p>
        </w:tc>
        <w:tc>
          <w:tcPr>
            <w:tcW w:w="416" w:type="dxa"/>
            <w:shd w:val="clear" w:color="auto" w:fill="auto"/>
            <w:noWrap/>
            <w:vAlign w:val="center"/>
            <w:hideMark/>
          </w:tcPr>
          <w:p w14:paraId="6568175A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center"/>
            <w:hideMark/>
          </w:tcPr>
          <w:p w14:paraId="6554D563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 </w:t>
            </w:r>
          </w:p>
        </w:tc>
        <w:tc>
          <w:tcPr>
            <w:tcW w:w="889" w:type="dxa"/>
            <w:shd w:val="clear" w:color="auto" w:fill="auto"/>
            <w:vAlign w:val="center"/>
            <w:hideMark/>
          </w:tcPr>
          <w:p w14:paraId="028B1887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Exigencia de póliza de calidad de los bienes suministrados o estabilidad de obra (según  sea el caso)</w:t>
            </w:r>
          </w:p>
        </w:tc>
        <w:tc>
          <w:tcPr>
            <w:tcW w:w="306" w:type="dxa"/>
            <w:shd w:val="clear" w:color="auto" w:fill="auto"/>
            <w:noWrap/>
            <w:vAlign w:val="center"/>
            <w:hideMark/>
          </w:tcPr>
          <w:p w14:paraId="2D389330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N.A.</w:t>
            </w:r>
          </w:p>
        </w:tc>
        <w:tc>
          <w:tcPr>
            <w:tcW w:w="306" w:type="dxa"/>
            <w:shd w:val="clear" w:color="auto" w:fill="auto"/>
            <w:noWrap/>
            <w:vAlign w:val="center"/>
            <w:hideMark/>
          </w:tcPr>
          <w:p w14:paraId="6E736F5B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N.A.</w:t>
            </w:r>
          </w:p>
        </w:tc>
        <w:tc>
          <w:tcPr>
            <w:tcW w:w="324" w:type="dxa"/>
            <w:shd w:val="clear" w:color="auto" w:fill="auto"/>
            <w:noWrap/>
            <w:vAlign w:val="center"/>
            <w:hideMark/>
          </w:tcPr>
          <w:p w14:paraId="5D83DB83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N.A.</w:t>
            </w:r>
          </w:p>
        </w:tc>
        <w:tc>
          <w:tcPr>
            <w:tcW w:w="346" w:type="dxa"/>
            <w:shd w:val="clear" w:color="auto" w:fill="auto"/>
            <w:vAlign w:val="center"/>
            <w:hideMark/>
          </w:tcPr>
          <w:p w14:paraId="26890855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BAJO</w:t>
            </w:r>
          </w:p>
        </w:tc>
        <w:tc>
          <w:tcPr>
            <w:tcW w:w="266" w:type="dxa"/>
            <w:shd w:val="clear" w:color="auto" w:fill="auto"/>
            <w:vAlign w:val="center"/>
            <w:hideMark/>
          </w:tcPr>
          <w:p w14:paraId="72117340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NO</w:t>
            </w:r>
          </w:p>
        </w:tc>
        <w:tc>
          <w:tcPr>
            <w:tcW w:w="1889" w:type="dxa"/>
            <w:shd w:val="clear" w:color="auto" w:fill="auto"/>
            <w:vAlign w:val="center"/>
            <w:hideMark/>
          </w:tcPr>
          <w:p w14:paraId="227F5E4E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Funcionario que elabora los estudios previos</w:t>
            </w:r>
          </w:p>
        </w:tc>
        <w:tc>
          <w:tcPr>
            <w:tcW w:w="612" w:type="dxa"/>
            <w:shd w:val="clear" w:color="auto" w:fill="auto"/>
            <w:vAlign w:val="center"/>
            <w:hideMark/>
          </w:tcPr>
          <w:p w14:paraId="0B519A26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Elaboración de estudios previos</w:t>
            </w:r>
          </w:p>
        </w:tc>
        <w:tc>
          <w:tcPr>
            <w:tcW w:w="632" w:type="dxa"/>
            <w:shd w:val="clear" w:color="auto" w:fill="auto"/>
            <w:vAlign w:val="center"/>
            <w:hideMark/>
          </w:tcPr>
          <w:p w14:paraId="5493660A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Aprobación de garantías</w:t>
            </w:r>
          </w:p>
        </w:tc>
        <w:tc>
          <w:tcPr>
            <w:tcW w:w="714" w:type="dxa"/>
            <w:shd w:val="clear" w:color="auto" w:fill="auto"/>
            <w:vAlign w:val="center"/>
            <w:hideMark/>
          </w:tcPr>
          <w:p w14:paraId="35BE7D5A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Revisión de la póliza por parte de la oficina jurídica</w:t>
            </w:r>
          </w:p>
        </w:tc>
        <w:tc>
          <w:tcPr>
            <w:tcW w:w="699" w:type="dxa"/>
            <w:shd w:val="clear" w:color="auto" w:fill="auto"/>
            <w:vAlign w:val="center"/>
            <w:hideMark/>
          </w:tcPr>
          <w:p w14:paraId="67DBB8DD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Una vez perfeccionado el contrato</w:t>
            </w:r>
          </w:p>
        </w:tc>
      </w:tr>
      <w:tr w:rsidR="00107A66" w:rsidRPr="00A35B7F" w14:paraId="6086B3B2" w14:textId="77777777" w:rsidTr="002102EE">
        <w:trPr>
          <w:trHeight w:val="3150"/>
          <w:jc w:val="center"/>
        </w:trPr>
        <w:tc>
          <w:tcPr>
            <w:tcW w:w="266" w:type="dxa"/>
            <w:shd w:val="clear" w:color="auto" w:fill="auto"/>
            <w:noWrap/>
            <w:vAlign w:val="center"/>
            <w:hideMark/>
          </w:tcPr>
          <w:p w14:paraId="5B82442B" w14:textId="77777777" w:rsidR="00107A66" w:rsidRPr="00A35B7F" w:rsidRDefault="00107A66" w:rsidP="002102EE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lastRenderedPageBreak/>
              <w:t>16</w:t>
            </w:r>
          </w:p>
        </w:tc>
        <w:tc>
          <w:tcPr>
            <w:tcW w:w="528" w:type="dxa"/>
            <w:shd w:val="clear" w:color="auto" w:fill="auto"/>
            <w:noWrap/>
            <w:vAlign w:val="center"/>
            <w:hideMark/>
          </w:tcPr>
          <w:p w14:paraId="2F7E1F3B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Especifico</w:t>
            </w:r>
          </w:p>
        </w:tc>
        <w:tc>
          <w:tcPr>
            <w:tcW w:w="619" w:type="dxa"/>
            <w:shd w:val="clear" w:color="auto" w:fill="auto"/>
            <w:noWrap/>
            <w:vAlign w:val="center"/>
            <w:hideMark/>
          </w:tcPr>
          <w:p w14:paraId="1480ECB5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Externo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3105A02A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Ejecución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3FDE3EE1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Operacional</w:t>
            </w:r>
          </w:p>
        </w:tc>
        <w:tc>
          <w:tcPr>
            <w:tcW w:w="1094" w:type="dxa"/>
            <w:shd w:val="clear" w:color="auto" w:fill="auto"/>
            <w:vAlign w:val="center"/>
            <w:hideMark/>
          </w:tcPr>
          <w:p w14:paraId="4C1F0C7D" w14:textId="77777777" w:rsidR="00107A66" w:rsidRPr="00A35B7F" w:rsidRDefault="00107A66" w:rsidP="002102EE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4"/>
                <w:lang w:eastAsia="es-CO"/>
              </w:rPr>
            </w:pPr>
            <w:r w:rsidRPr="00A35B7F">
              <w:rPr>
                <w:rFonts w:ascii="Arial" w:eastAsia="Times New Roman" w:hAnsi="Arial" w:cs="Arial"/>
                <w:color w:val="000000"/>
                <w:sz w:val="14"/>
                <w:lang w:eastAsia="es-CO"/>
              </w:rPr>
              <w:t>Falta de idoneidad de la mano de obra. Ocurre cuando un trabajador o cualquier persona vinculada a la ejecución del contrato no ejecuta sus actividades conforme a las especificaciones requeridas, poniendo en riesgo el cumplimiento del fin contractual.</w:t>
            </w:r>
          </w:p>
        </w:tc>
        <w:tc>
          <w:tcPr>
            <w:tcW w:w="937" w:type="dxa"/>
            <w:shd w:val="clear" w:color="auto" w:fill="auto"/>
            <w:vAlign w:val="center"/>
            <w:hideMark/>
          </w:tcPr>
          <w:p w14:paraId="5E2EED94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retraso en la ejecución del contrato</w:t>
            </w: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br/>
              <w:t>Incumplimiento del contrato</w:t>
            </w:r>
          </w:p>
        </w:tc>
        <w:tc>
          <w:tcPr>
            <w:tcW w:w="306" w:type="dxa"/>
            <w:shd w:val="clear" w:color="auto" w:fill="auto"/>
            <w:noWrap/>
            <w:vAlign w:val="center"/>
            <w:hideMark/>
          </w:tcPr>
          <w:p w14:paraId="495D1C42" w14:textId="77777777" w:rsidR="00107A66" w:rsidRPr="00A35B7F" w:rsidRDefault="00107A66" w:rsidP="002102EE">
            <w:pPr>
              <w:spacing w:line="240" w:lineRule="auto"/>
              <w:contextualSpacing w:val="0"/>
              <w:jc w:val="righ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2</w:t>
            </w:r>
          </w:p>
        </w:tc>
        <w:tc>
          <w:tcPr>
            <w:tcW w:w="282" w:type="dxa"/>
            <w:shd w:val="clear" w:color="auto" w:fill="auto"/>
            <w:noWrap/>
            <w:vAlign w:val="center"/>
            <w:hideMark/>
          </w:tcPr>
          <w:p w14:paraId="1411F37C" w14:textId="77777777" w:rsidR="00107A66" w:rsidRPr="00A35B7F" w:rsidRDefault="00107A66" w:rsidP="002102EE">
            <w:pPr>
              <w:spacing w:line="240" w:lineRule="auto"/>
              <w:contextualSpacing w:val="0"/>
              <w:jc w:val="righ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3</w:t>
            </w:r>
          </w:p>
        </w:tc>
        <w:tc>
          <w:tcPr>
            <w:tcW w:w="282" w:type="dxa"/>
            <w:shd w:val="clear" w:color="auto" w:fill="auto"/>
            <w:noWrap/>
            <w:vAlign w:val="center"/>
            <w:hideMark/>
          </w:tcPr>
          <w:p w14:paraId="0FB697EB" w14:textId="77777777" w:rsidR="00107A66" w:rsidRPr="00A35B7F" w:rsidRDefault="00107A66" w:rsidP="002102EE">
            <w:pPr>
              <w:spacing w:line="240" w:lineRule="auto"/>
              <w:contextualSpacing w:val="0"/>
              <w:jc w:val="righ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5</w:t>
            </w:r>
          </w:p>
        </w:tc>
        <w:tc>
          <w:tcPr>
            <w:tcW w:w="416" w:type="dxa"/>
            <w:shd w:val="clear" w:color="auto" w:fill="auto"/>
            <w:noWrap/>
            <w:vAlign w:val="center"/>
            <w:hideMark/>
          </w:tcPr>
          <w:p w14:paraId="6AEECADD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MEDIO</w:t>
            </w:r>
          </w:p>
        </w:tc>
        <w:tc>
          <w:tcPr>
            <w:tcW w:w="573" w:type="dxa"/>
            <w:shd w:val="clear" w:color="auto" w:fill="auto"/>
            <w:noWrap/>
            <w:vAlign w:val="center"/>
            <w:hideMark/>
          </w:tcPr>
          <w:p w14:paraId="65E97ED6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Contratista</w:t>
            </w:r>
          </w:p>
        </w:tc>
        <w:tc>
          <w:tcPr>
            <w:tcW w:w="889" w:type="dxa"/>
            <w:shd w:val="clear" w:color="auto" w:fill="auto"/>
            <w:vAlign w:val="center"/>
            <w:hideMark/>
          </w:tcPr>
          <w:p w14:paraId="49B3D000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Exigencia de </w:t>
            </w:r>
            <w:proofErr w:type="spell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pérfil</w:t>
            </w:r>
            <w:proofErr w:type="spellEnd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 profesional para la mano obra calificada en los estudios previos.</w:t>
            </w: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br/>
              <w:t xml:space="preserve">Exigencia de </w:t>
            </w:r>
            <w:proofErr w:type="spell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poliza</w:t>
            </w:r>
            <w:proofErr w:type="spellEnd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 de cumplimiento contratista</w:t>
            </w:r>
          </w:p>
        </w:tc>
        <w:tc>
          <w:tcPr>
            <w:tcW w:w="306" w:type="dxa"/>
            <w:shd w:val="clear" w:color="auto" w:fill="auto"/>
            <w:vAlign w:val="center"/>
            <w:hideMark/>
          </w:tcPr>
          <w:p w14:paraId="123F7E4C" w14:textId="77777777" w:rsidR="00107A66" w:rsidRPr="00A35B7F" w:rsidRDefault="00107A66" w:rsidP="002102EE">
            <w:pPr>
              <w:spacing w:line="240" w:lineRule="auto"/>
              <w:contextualSpacing w:val="0"/>
              <w:jc w:val="righ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1</w:t>
            </w:r>
          </w:p>
        </w:tc>
        <w:tc>
          <w:tcPr>
            <w:tcW w:w="306" w:type="dxa"/>
            <w:shd w:val="clear" w:color="auto" w:fill="auto"/>
            <w:vAlign w:val="center"/>
            <w:hideMark/>
          </w:tcPr>
          <w:p w14:paraId="28DCEB79" w14:textId="77777777" w:rsidR="00107A66" w:rsidRPr="00A35B7F" w:rsidRDefault="00107A66" w:rsidP="002102EE">
            <w:pPr>
              <w:spacing w:line="240" w:lineRule="auto"/>
              <w:contextualSpacing w:val="0"/>
              <w:jc w:val="righ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2</w:t>
            </w:r>
          </w:p>
        </w:tc>
        <w:tc>
          <w:tcPr>
            <w:tcW w:w="324" w:type="dxa"/>
            <w:shd w:val="clear" w:color="auto" w:fill="auto"/>
            <w:vAlign w:val="center"/>
            <w:hideMark/>
          </w:tcPr>
          <w:p w14:paraId="3E424DD5" w14:textId="77777777" w:rsidR="00107A66" w:rsidRPr="00A35B7F" w:rsidRDefault="00107A66" w:rsidP="002102EE">
            <w:pPr>
              <w:spacing w:line="240" w:lineRule="auto"/>
              <w:contextualSpacing w:val="0"/>
              <w:jc w:val="righ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3</w:t>
            </w:r>
          </w:p>
        </w:tc>
        <w:tc>
          <w:tcPr>
            <w:tcW w:w="346" w:type="dxa"/>
            <w:shd w:val="clear" w:color="auto" w:fill="auto"/>
            <w:vAlign w:val="center"/>
            <w:hideMark/>
          </w:tcPr>
          <w:p w14:paraId="10B0CC28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BAJO</w:t>
            </w:r>
          </w:p>
        </w:tc>
        <w:tc>
          <w:tcPr>
            <w:tcW w:w="266" w:type="dxa"/>
            <w:shd w:val="clear" w:color="auto" w:fill="auto"/>
            <w:vAlign w:val="center"/>
            <w:hideMark/>
          </w:tcPr>
          <w:p w14:paraId="6994E3F5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SI</w:t>
            </w:r>
          </w:p>
        </w:tc>
        <w:tc>
          <w:tcPr>
            <w:tcW w:w="1889" w:type="dxa"/>
            <w:shd w:val="clear" w:color="auto" w:fill="auto"/>
            <w:vAlign w:val="center"/>
            <w:hideMark/>
          </w:tcPr>
          <w:p w14:paraId="0FFA2E82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Funcionario que elabora los estudios previos</w:t>
            </w:r>
          </w:p>
        </w:tc>
        <w:tc>
          <w:tcPr>
            <w:tcW w:w="612" w:type="dxa"/>
            <w:shd w:val="clear" w:color="auto" w:fill="auto"/>
            <w:vAlign w:val="center"/>
            <w:hideMark/>
          </w:tcPr>
          <w:p w14:paraId="0BD6F869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Elaboración de estudios previos</w:t>
            </w:r>
          </w:p>
        </w:tc>
        <w:tc>
          <w:tcPr>
            <w:tcW w:w="632" w:type="dxa"/>
            <w:shd w:val="clear" w:color="auto" w:fill="auto"/>
            <w:vAlign w:val="center"/>
            <w:hideMark/>
          </w:tcPr>
          <w:p w14:paraId="51049D0D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Aprobación de garantías</w:t>
            </w:r>
          </w:p>
        </w:tc>
        <w:tc>
          <w:tcPr>
            <w:tcW w:w="714" w:type="dxa"/>
            <w:shd w:val="clear" w:color="auto" w:fill="auto"/>
            <w:vAlign w:val="center"/>
            <w:hideMark/>
          </w:tcPr>
          <w:p w14:paraId="3909CB72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proofErr w:type="spell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Revision</w:t>
            </w:r>
            <w:proofErr w:type="spellEnd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 de estudios previos y Revisión de la póliza por parte de la oficina jurídica</w:t>
            </w:r>
          </w:p>
        </w:tc>
        <w:tc>
          <w:tcPr>
            <w:tcW w:w="699" w:type="dxa"/>
            <w:shd w:val="clear" w:color="auto" w:fill="auto"/>
            <w:vAlign w:val="center"/>
            <w:hideMark/>
          </w:tcPr>
          <w:p w14:paraId="47CEB871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Una vez perfeccionado el contrato</w:t>
            </w:r>
          </w:p>
        </w:tc>
      </w:tr>
      <w:tr w:rsidR="00107A66" w:rsidRPr="00A35B7F" w14:paraId="70455042" w14:textId="77777777" w:rsidTr="002102EE">
        <w:trPr>
          <w:trHeight w:val="2295"/>
          <w:jc w:val="center"/>
        </w:trPr>
        <w:tc>
          <w:tcPr>
            <w:tcW w:w="266" w:type="dxa"/>
            <w:shd w:val="clear" w:color="auto" w:fill="auto"/>
            <w:noWrap/>
            <w:vAlign w:val="center"/>
            <w:hideMark/>
          </w:tcPr>
          <w:p w14:paraId="2AA89C0A" w14:textId="77777777" w:rsidR="00107A66" w:rsidRPr="00A35B7F" w:rsidRDefault="00107A66" w:rsidP="002102EE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17</w:t>
            </w:r>
          </w:p>
        </w:tc>
        <w:tc>
          <w:tcPr>
            <w:tcW w:w="528" w:type="dxa"/>
            <w:shd w:val="clear" w:color="auto" w:fill="auto"/>
            <w:noWrap/>
            <w:vAlign w:val="center"/>
            <w:hideMark/>
          </w:tcPr>
          <w:p w14:paraId="21770673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Especifico</w:t>
            </w:r>
          </w:p>
        </w:tc>
        <w:tc>
          <w:tcPr>
            <w:tcW w:w="619" w:type="dxa"/>
            <w:shd w:val="clear" w:color="auto" w:fill="auto"/>
            <w:noWrap/>
            <w:vAlign w:val="center"/>
            <w:hideMark/>
          </w:tcPr>
          <w:p w14:paraId="6E3F22F2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Externo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072C8E76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Ejecución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5361F1C0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Operacional</w:t>
            </w:r>
          </w:p>
        </w:tc>
        <w:tc>
          <w:tcPr>
            <w:tcW w:w="1094" w:type="dxa"/>
            <w:shd w:val="clear" w:color="auto" w:fill="auto"/>
            <w:vAlign w:val="center"/>
            <w:hideMark/>
          </w:tcPr>
          <w:p w14:paraId="6F842505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/>
                <w:sz w:val="14"/>
                <w:lang w:eastAsia="es-CO"/>
              </w:rPr>
            </w:pPr>
            <w:r w:rsidRPr="00A35B7F">
              <w:rPr>
                <w:rFonts w:ascii="Arial" w:eastAsia="Times New Roman" w:hAnsi="Arial" w:cs="Arial"/>
                <w:color w:val="000000"/>
                <w:sz w:val="14"/>
                <w:lang w:eastAsia="es-CO"/>
              </w:rPr>
              <w:t>Equipo utilizado. Son los efectos derivados de la falta de capacidad o eficiencia de los equipos utilizados para la ejecución de las obras o la poca disponibilidad requerida para el cumplimiento del plazo contractual.</w:t>
            </w:r>
          </w:p>
        </w:tc>
        <w:tc>
          <w:tcPr>
            <w:tcW w:w="937" w:type="dxa"/>
            <w:shd w:val="clear" w:color="auto" w:fill="auto"/>
            <w:vAlign w:val="center"/>
            <w:hideMark/>
          </w:tcPr>
          <w:p w14:paraId="3B8D1B97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retraso en la ejecución del contrato</w:t>
            </w: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br/>
              <w:t>Incumplimiento del contrato</w:t>
            </w:r>
          </w:p>
        </w:tc>
        <w:tc>
          <w:tcPr>
            <w:tcW w:w="306" w:type="dxa"/>
            <w:shd w:val="clear" w:color="auto" w:fill="auto"/>
            <w:noWrap/>
            <w:vAlign w:val="center"/>
            <w:hideMark/>
          </w:tcPr>
          <w:p w14:paraId="2F68438D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N.A.</w:t>
            </w:r>
          </w:p>
        </w:tc>
        <w:tc>
          <w:tcPr>
            <w:tcW w:w="282" w:type="dxa"/>
            <w:shd w:val="clear" w:color="auto" w:fill="auto"/>
            <w:noWrap/>
            <w:vAlign w:val="center"/>
            <w:hideMark/>
          </w:tcPr>
          <w:p w14:paraId="4DF44DF1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N.A</w:t>
            </w:r>
          </w:p>
        </w:tc>
        <w:tc>
          <w:tcPr>
            <w:tcW w:w="282" w:type="dxa"/>
            <w:shd w:val="clear" w:color="auto" w:fill="auto"/>
            <w:noWrap/>
            <w:vAlign w:val="center"/>
            <w:hideMark/>
          </w:tcPr>
          <w:p w14:paraId="305EE899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N.A</w:t>
            </w:r>
          </w:p>
        </w:tc>
        <w:tc>
          <w:tcPr>
            <w:tcW w:w="416" w:type="dxa"/>
            <w:shd w:val="clear" w:color="auto" w:fill="auto"/>
            <w:noWrap/>
            <w:vAlign w:val="center"/>
            <w:hideMark/>
          </w:tcPr>
          <w:p w14:paraId="440E0B73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center"/>
            <w:hideMark/>
          </w:tcPr>
          <w:p w14:paraId="69DA1AC2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 </w:t>
            </w:r>
          </w:p>
        </w:tc>
        <w:tc>
          <w:tcPr>
            <w:tcW w:w="889" w:type="dxa"/>
            <w:shd w:val="clear" w:color="auto" w:fill="auto"/>
            <w:vAlign w:val="center"/>
            <w:hideMark/>
          </w:tcPr>
          <w:p w14:paraId="6F417877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Exigencia de </w:t>
            </w:r>
            <w:proofErr w:type="spell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poliza</w:t>
            </w:r>
            <w:proofErr w:type="spellEnd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 de cumplimiento contratista</w:t>
            </w:r>
          </w:p>
        </w:tc>
        <w:tc>
          <w:tcPr>
            <w:tcW w:w="306" w:type="dxa"/>
            <w:shd w:val="clear" w:color="auto" w:fill="auto"/>
            <w:noWrap/>
            <w:vAlign w:val="center"/>
            <w:hideMark/>
          </w:tcPr>
          <w:p w14:paraId="3DB74DF7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N.A.</w:t>
            </w:r>
          </w:p>
        </w:tc>
        <w:tc>
          <w:tcPr>
            <w:tcW w:w="306" w:type="dxa"/>
            <w:shd w:val="clear" w:color="auto" w:fill="auto"/>
            <w:noWrap/>
            <w:vAlign w:val="center"/>
            <w:hideMark/>
          </w:tcPr>
          <w:p w14:paraId="3C36C363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N.A.</w:t>
            </w:r>
          </w:p>
        </w:tc>
        <w:tc>
          <w:tcPr>
            <w:tcW w:w="324" w:type="dxa"/>
            <w:shd w:val="clear" w:color="auto" w:fill="auto"/>
            <w:noWrap/>
            <w:vAlign w:val="center"/>
            <w:hideMark/>
          </w:tcPr>
          <w:p w14:paraId="1BF291D2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N.A.</w:t>
            </w:r>
          </w:p>
        </w:tc>
        <w:tc>
          <w:tcPr>
            <w:tcW w:w="346" w:type="dxa"/>
            <w:shd w:val="clear" w:color="auto" w:fill="auto"/>
            <w:vAlign w:val="center"/>
            <w:hideMark/>
          </w:tcPr>
          <w:p w14:paraId="43D0EB7F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BAJO</w:t>
            </w:r>
          </w:p>
        </w:tc>
        <w:tc>
          <w:tcPr>
            <w:tcW w:w="266" w:type="dxa"/>
            <w:shd w:val="clear" w:color="auto" w:fill="auto"/>
            <w:vAlign w:val="center"/>
            <w:hideMark/>
          </w:tcPr>
          <w:p w14:paraId="40E7488B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SI</w:t>
            </w:r>
          </w:p>
        </w:tc>
        <w:tc>
          <w:tcPr>
            <w:tcW w:w="1889" w:type="dxa"/>
            <w:shd w:val="clear" w:color="auto" w:fill="auto"/>
            <w:vAlign w:val="center"/>
            <w:hideMark/>
          </w:tcPr>
          <w:p w14:paraId="03D6DB6F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Funcionario que elabora los estudios previos</w:t>
            </w:r>
          </w:p>
        </w:tc>
        <w:tc>
          <w:tcPr>
            <w:tcW w:w="612" w:type="dxa"/>
            <w:shd w:val="clear" w:color="auto" w:fill="auto"/>
            <w:vAlign w:val="center"/>
            <w:hideMark/>
          </w:tcPr>
          <w:p w14:paraId="64ACEA1E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Elaboración de estudios previos</w:t>
            </w:r>
          </w:p>
        </w:tc>
        <w:tc>
          <w:tcPr>
            <w:tcW w:w="632" w:type="dxa"/>
            <w:shd w:val="clear" w:color="auto" w:fill="auto"/>
            <w:vAlign w:val="center"/>
            <w:hideMark/>
          </w:tcPr>
          <w:p w14:paraId="589E74F6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Aprobación de garantías</w:t>
            </w:r>
          </w:p>
        </w:tc>
        <w:tc>
          <w:tcPr>
            <w:tcW w:w="714" w:type="dxa"/>
            <w:shd w:val="clear" w:color="auto" w:fill="auto"/>
            <w:vAlign w:val="center"/>
            <w:hideMark/>
          </w:tcPr>
          <w:p w14:paraId="51F9E911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Revisión de la póliza por parte de la oficina jurídica</w:t>
            </w:r>
          </w:p>
        </w:tc>
        <w:tc>
          <w:tcPr>
            <w:tcW w:w="699" w:type="dxa"/>
            <w:shd w:val="clear" w:color="auto" w:fill="auto"/>
            <w:vAlign w:val="center"/>
            <w:hideMark/>
          </w:tcPr>
          <w:p w14:paraId="7B6F19FF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Una vez perfeccionado el contrato</w:t>
            </w:r>
          </w:p>
        </w:tc>
      </w:tr>
      <w:tr w:rsidR="00107A66" w:rsidRPr="00A35B7F" w14:paraId="41CAC01A" w14:textId="77777777" w:rsidTr="002102EE">
        <w:trPr>
          <w:trHeight w:val="2400"/>
          <w:jc w:val="center"/>
        </w:trPr>
        <w:tc>
          <w:tcPr>
            <w:tcW w:w="266" w:type="dxa"/>
            <w:shd w:val="clear" w:color="auto" w:fill="auto"/>
            <w:noWrap/>
            <w:vAlign w:val="center"/>
            <w:hideMark/>
          </w:tcPr>
          <w:p w14:paraId="2E24E14C" w14:textId="77777777" w:rsidR="00107A66" w:rsidRPr="00A35B7F" w:rsidRDefault="00107A66" w:rsidP="002102EE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18</w:t>
            </w:r>
          </w:p>
        </w:tc>
        <w:tc>
          <w:tcPr>
            <w:tcW w:w="528" w:type="dxa"/>
            <w:shd w:val="clear" w:color="auto" w:fill="auto"/>
            <w:noWrap/>
            <w:vAlign w:val="center"/>
            <w:hideMark/>
          </w:tcPr>
          <w:p w14:paraId="57E3FB0C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Especifico</w:t>
            </w:r>
          </w:p>
        </w:tc>
        <w:tc>
          <w:tcPr>
            <w:tcW w:w="619" w:type="dxa"/>
            <w:shd w:val="clear" w:color="auto" w:fill="auto"/>
            <w:noWrap/>
            <w:vAlign w:val="center"/>
            <w:hideMark/>
          </w:tcPr>
          <w:p w14:paraId="6022DE6A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Externo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34BB674B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Ejecución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14767979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Operacional</w:t>
            </w:r>
          </w:p>
        </w:tc>
        <w:tc>
          <w:tcPr>
            <w:tcW w:w="1094" w:type="dxa"/>
            <w:shd w:val="clear" w:color="auto" w:fill="auto"/>
            <w:vAlign w:val="center"/>
            <w:hideMark/>
          </w:tcPr>
          <w:p w14:paraId="201EC68A" w14:textId="77777777" w:rsidR="00107A66" w:rsidRPr="00A35B7F" w:rsidRDefault="00107A66" w:rsidP="002102EE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4"/>
                <w:lang w:eastAsia="es-CO"/>
              </w:rPr>
            </w:pPr>
            <w:r w:rsidRPr="00A35B7F">
              <w:rPr>
                <w:rFonts w:ascii="Arial" w:eastAsia="Times New Roman" w:hAnsi="Arial" w:cs="Arial"/>
                <w:color w:val="000000"/>
                <w:sz w:val="14"/>
                <w:lang w:eastAsia="es-CO"/>
              </w:rPr>
              <w:t>Proceso Constructivo. Son los  efectos derivados de la metodología y procesos constructivo de ejecución de las obras</w:t>
            </w:r>
          </w:p>
        </w:tc>
        <w:tc>
          <w:tcPr>
            <w:tcW w:w="937" w:type="dxa"/>
            <w:shd w:val="clear" w:color="auto" w:fill="auto"/>
            <w:vAlign w:val="center"/>
            <w:hideMark/>
          </w:tcPr>
          <w:p w14:paraId="57B35CB8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retraso en la ejecución del contrato</w:t>
            </w: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br/>
              <w:t>Incumplimiento del contrato</w:t>
            </w:r>
          </w:p>
        </w:tc>
        <w:tc>
          <w:tcPr>
            <w:tcW w:w="306" w:type="dxa"/>
            <w:shd w:val="clear" w:color="auto" w:fill="auto"/>
            <w:noWrap/>
            <w:vAlign w:val="center"/>
            <w:hideMark/>
          </w:tcPr>
          <w:p w14:paraId="16F8EEB7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N.A.</w:t>
            </w:r>
          </w:p>
        </w:tc>
        <w:tc>
          <w:tcPr>
            <w:tcW w:w="282" w:type="dxa"/>
            <w:shd w:val="clear" w:color="auto" w:fill="auto"/>
            <w:noWrap/>
            <w:vAlign w:val="center"/>
            <w:hideMark/>
          </w:tcPr>
          <w:p w14:paraId="66EA9D39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N.A</w:t>
            </w:r>
          </w:p>
        </w:tc>
        <w:tc>
          <w:tcPr>
            <w:tcW w:w="282" w:type="dxa"/>
            <w:shd w:val="clear" w:color="auto" w:fill="auto"/>
            <w:noWrap/>
            <w:vAlign w:val="center"/>
            <w:hideMark/>
          </w:tcPr>
          <w:p w14:paraId="519E7D21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N.A</w:t>
            </w:r>
          </w:p>
        </w:tc>
        <w:tc>
          <w:tcPr>
            <w:tcW w:w="416" w:type="dxa"/>
            <w:shd w:val="clear" w:color="auto" w:fill="auto"/>
            <w:noWrap/>
            <w:vAlign w:val="center"/>
            <w:hideMark/>
          </w:tcPr>
          <w:p w14:paraId="48334AA2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center"/>
            <w:hideMark/>
          </w:tcPr>
          <w:p w14:paraId="72C2F50D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 </w:t>
            </w:r>
          </w:p>
        </w:tc>
        <w:tc>
          <w:tcPr>
            <w:tcW w:w="889" w:type="dxa"/>
            <w:shd w:val="clear" w:color="auto" w:fill="auto"/>
            <w:vAlign w:val="center"/>
            <w:hideMark/>
          </w:tcPr>
          <w:p w14:paraId="3C3FE983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Control y seguimiento por parte de la interventoría y/o supervisión.</w:t>
            </w: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br/>
              <w:t>Exigencia de póliza de cumplimiento</w:t>
            </w:r>
          </w:p>
        </w:tc>
        <w:tc>
          <w:tcPr>
            <w:tcW w:w="306" w:type="dxa"/>
            <w:shd w:val="clear" w:color="auto" w:fill="auto"/>
            <w:noWrap/>
            <w:vAlign w:val="center"/>
            <w:hideMark/>
          </w:tcPr>
          <w:p w14:paraId="7AEE0EBE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N.A.</w:t>
            </w:r>
          </w:p>
        </w:tc>
        <w:tc>
          <w:tcPr>
            <w:tcW w:w="306" w:type="dxa"/>
            <w:shd w:val="clear" w:color="auto" w:fill="auto"/>
            <w:noWrap/>
            <w:vAlign w:val="center"/>
            <w:hideMark/>
          </w:tcPr>
          <w:p w14:paraId="19B88C28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N.A.</w:t>
            </w:r>
          </w:p>
        </w:tc>
        <w:tc>
          <w:tcPr>
            <w:tcW w:w="324" w:type="dxa"/>
            <w:shd w:val="clear" w:color="auto" w:fill="auto"/>
            <w:noWrap/>
            <w:vAlign w:val="center"/>
            <w:hideMark/>
          </w:tcPr>
          <w:p w14:paraId="57E59B31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N.A.</w:t>
            </w:r>
          </w:p>
        </w:tc>
        <w:tc>
          <w:tcPr>
            <w:tcW w:w="346" w:type="dxa"/>
            <w:shd w:val="clear" w:color="auto" w:fill="auto"/>
            <w:vAlign w:val="center"/>
            <w:hideMark/>
          </w:tcPr>
          <w:p w14:paraId="1E7F9DA4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BAJO</w:t>
            </w:r>
          </w:p>
        </w:tc>
        <w:tc>
          <w:tcPr>
            <w:tcW w:w="266" w:type="dxa"/>
            <w:shd w:val="clear" w:color="auto" w:fill="auto"/>
            <w:vAlign w:val="center"/>
            <w:hideMark/>
          </w:tcPr>
          <w:p w14:paraId="20CF5334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SI</w:t>
            </w:r>
          </w:p>
        </w:tc>
        <w:tc>
          <w:tcPr>
            <w:tcW w:w="1889" w:type="dxa"/>
            <w:shd w:val="clear" w:color="auto" w:fill="auto"/>
            <w:vAlign w:val="center"/>
            <w:hideMark/>
          </w:tcPr>
          <w:p w14:paraId="4CB7B553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Supervisor del contrato</w:t>
            </w: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br/>
              <w:t>Funcionario que elabora los estudios previos</w:t>
            </w:r>
          </w:p>
        </w:tc>
        <w:tc>
          <w:tcPr>
            <w:tcW w:w="612" w:type="dxa"/>
            <w:shd w:val="clear" w:color="auto" w:fill="auto"/>
            <w:vAlign w:val="center"/>
            <w:hideMark/>
          </w:tcPr>
          <w:p w14:paraId="3EB41D46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Desde la formulación de los estudios previos</w:t>
            </w:r>
          </w:p>
        </w:tc>
        <w:tc>
          <w:tcPr>
            <w:tcW w:w="632" w:type="dxa"/>
            <w:shd w:val="clear" w:color="auto" w:fill="auto"/>
            <w:vAlign w:val="center"/>
            <w:hideMark/>
          </w:tcPr>
          <w:p w14:paraId="1ED3E464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Recepción de la obra</w:t>
            </w:r>
          </w:p>
        </w:tc>
        <w:tc>
          <w:tcPr>
            <w:tcW w:w="714" w:type="dxa"/>
            <w:shd w:val="clear" w:color="auto" w:fill="auto"/>
            <w:vAlign w:val="center"/>
            <w:hideMark/>
          </w:tcPr>
          <w:p w14:paraId="41EDA1A0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Visitas de inspección a la obra</w:t>
            </w:r>
          </w:p>
        </w:tc>
        <w:tc>
          <w:tcPr>
            <w:tcW w:w="699" w:type="dxa"/>
            <w:shd w:val="clear" w:color="auto" w:fill="auto"/>
            <w:vAlign w:val="center"/>
            <w:hideMark/>
          </w:tcPr>
          <w:p w14:paraId="545E5409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semanal</w:t>
            </w:r>
          </w:p>
        </w:tc>
      </w:tr>
      <w:tr w:rsidR="00107A66" w:rsidRPr="00A35B7F" w14:paraId="480E4ED7" w14:textId="77777777" w:rsidTr="002102EE">
        <w:trPr>
          <w:trHeight w:val="3600"/>
          <w:jc w:val="center"/>
        </w:trPr>
        <w:tc>
          <w:tcPr>
            <w:tcW w:w="266" w:type="dxa"/>
            <w:shd w:val="clear" w:color="auto" w:fill="auto"/>
            <w:noWrap/>
            <w:vAlign w:val="center"/>
            <w:hideMark/>
          </w:tcPr>
          <w:p w14:paraId="1A386F54" w14:textId="77777777" w:rsidR="00107A66" w:rsidRPr="00A35B7F" w:rsidRDefault="00107A66" w:rsidP="002102EE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lastRenderedPageBreak/>
              <w:t>19</w:t>
            </w:r>
          </w:p>
        </w:tc>
        <w:tc>
          <w:tcPr>
            <w:tcW w:w="528" w:type="dxa"/>
            <w:shd w:val="clear" w:color="auto" w:fill="auto"/>
            <w:noWrap/>
            <w:vAlign w:val="center"/>
            <w:hideMark/>
          </w:tcPr>
          <w:p w14:paraId="0213A0BE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Especifico</w:t>
            </w:r>
          </w:p>
        </w:tc>
        <w:tc>
          <w:tcPr>
            <w:tcW w:w="619" w:type="dxa"/>
            <w:shd w:val="clear" w:color="auto" w:fill="auto"/>
            <w:noWrap/>
            <w:vAlign w:val="center"/>
            <w:hideMark/>
          </w:tcPr>
          <w:p w14:paraId="460A477B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Externo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136504D8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Ejecución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25777DB4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Operacional</w:t>
            </w:r>
          </w:p>
        </w:tc>
        <w:tc>
          <w:tcPr>
            <w:tcW w:w="1094" w:type="dxa"/>
            <w:shd w:val="clear" w:color="auto" w:fill="auto"/>
            <w:vAlign w:val="center"/>
            <w:hideMark/>
          </w:tcPr>
          <w:p w14:paraId="741E34CF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/>
                <w:sz w:val="14"/>
                <w:lang w:eastAsia="es-CO"/>
              </w:rPr>
            </w:pPr>
            <w:r w:rsidRPr="00A35B7F">
              <w:rPr>
                <w:rFonts w:ascii="Arial" w:eastAsia="Times New Roman" w:hAnsi="Arial" w:cs="Arial"/>
                <w:color w:val="000000"/>
                <w:sz w:val="14"/>
                <w:lang w:eastAsia="es-CO"/>
              </w:rPr>
              <w:t xml:space="preserve">Interferencia de redes de servicios públicos. Ocurre por la presencia de redes existentes, no </w:t>
            </w:r>
            <w:proofErr w:type="spellStart"/>
            <w:r w:rsidRPr="00A35B7F">
              <w:rPr>
                <w:rFonts w:ascii="Arial" w:eastAsia="Times New Roman" w:hAnsi="Arial" w:cs="Arial"/>
                <w:color w:val="000000"/>
                <w:sz w:val="14"/>
                <w:lang w:eastAsia="es-CO"/>
              </w:rPr>
              <w:t>considerdadas</w:t>
            </w:r>
            <w:proofErr w:type="spellEnd"/>
            <w:r w:rsidRPr="00A35B7F">
              <w:rPr>
                <w:rFonts w:ascii="Arial" w:eastAsia="Times New Roman" w:hAnsi="Arial" w:cs="Arial"/>
                <w:color w:val="000000"/>
                <w:sz w:val="14"/>
                <w:lang w:eastAsia="es-CO"/>
              </w:rPr>
              <w:t xml:space="preserve"> dentro de la información previa suministrada por los operadores de las mismas, afectando el normal desarrollo del contrato.</w:t>
            </w:r>
          </w:p>
        </w:tc>
        <w:tc>
          <w:tcPr>
            <w:tcW w:w="937" w:type="dxa"/>
            <w:shd w:val="clear" w:color="auto" w:fill="auto"/>
            <w:vAlign w:val="center"/>
            <w:hideMark/>
          </w:tcPr>
          <w:p w14:paraId="45DCE1E9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Retraso en la ejecución del contrato.</w:t>
            </w: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br/>
              <w:t>Sobrecostos</w:t>
            </w:r>
          </w:p>
        </w:tc>
        <w:tc>
          <w:tcPr>
            <w:tcW w:w="306" w:type="dxa"/>
            <w:shd w:val="clear" w:color="auto" w:fill="auto"/>
            <w:noWrap/>
            <w:vAlign w:val="center"/>
            <w:hideMark/>
          </w:tcPr>
          <w:p w14:paraId="45D37319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N.A.</w:t>
            </w:r>
          </w:p>
        </w:tc>
        <w:tc>
          <w:tcPr>
            <w:tcW w:w="282" w:type="dxa"/>
            <w:shd w:val="clear" w:color="auto" w:fill="auto"/>
            <w:noWrap/>
            <w:vAlign w:val="center"/>
            <w:hideMark/>
          </w:tcPr>
          <w:p w14:paraId="5BF35C8C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N.A</w:t>
            </w:r>
          </w:p>
        </w:tc>
        <w:tc>
          <w:tcPr>
            <w:tcW w:w="282" w:type="dxa"/>
            <w:shd w:val="clear" w:color="auto" w:fill="auto"/>
            <w:noWrap/>
            <w:vAlign w:val="center"/>
            <w:hideMark/>
          </w:tcPr>
          <w:p w14:paraId="2232583A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N.A</w:t>
            </w:r>
          </w:p>
        </w:tc>
        <w:tc>
          <w:tcPr>
            <w:tcW w:w="416" w:type="dxa"/>
            <w:shd w:val="clear" w:color="auto" w:fill="auto"/>
            <w:noWrap/>
            <w:vAlign w:val="center"/>
            <w:hideMark/>
          </w:tcPr>
          <w:p w14:paraId="006F7C18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center"/>
            <w:hideMark/>
          </w:tcPr>
          <w:p w14:paraId="4FF86216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 </w:t>
            </w:r>
          </w:p>
        </w:tc>
        <w:tc>
          <w:tcPr>
            <w:tcW w:w="889" w:type="dxa"/>
            <w:shd w:val="clear" w:color="auto" w:fill="auto"/>
            <w:vAlign w:val="center"/>
            <w:hideMark/>
          </w:tcPr>
          <w:p w14:paraId="06D7B6C5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minimizar grado de incertidumbre al momento de </w:t>
            </w:r>
            <w:proofErr w:type="spell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elaboracion</w:t>
            </w:r>
            <w:proofErr w:type="spellEnd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 de diseños y presupuesto; en caso de su ocurrencia debe ejecutarse la ecuación económica del contrato.</w:t>
            </w:r>
          </w:p>
        </w:tc>
        <w:tc>
          <w:tcPr>
            <w:tcW w:w="306" w:type="dxa"/>
            <w:shd w:val="clear" w:color="auto" w:fill="auto"/>
            <w:noWrap/>
            <w:vAlign w:val="center"/>
            <w:hideMark/>
          </w:tcPr>
          <w:p w14:paraId="1C8B5B2A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N.A.</w:t>
            </w:r>
          </w:p>
        </w:tc>
        <w:tc>
          <w:tcPr>
            <w:tcW w:w="306" w:type="dxa"/>
            <w:shd w:val="clear" w:color="auto" w:fill="auto"/>
            <w:noWrap/>
            <w:vAlign w:val="center"/>
            <w:hideMark/>
          </w:tcPr>
          <w:p w14:paraId="29352B8F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N.A.</w:t>
            </w:r>
          </w:p>
        </w:tc>
        <w:tc>
          <w:tcPr>
            <w:tcW w:w="324" w:type="dxa"/>
            <w:shd w:val="clear" w:color="auto" w:fill="auto"/>
            <w:noWrap/>
            <w:vAlign w:val="center"/>
            <w:hideMark/>
          </w:tcPr>
          <w:p w14:paraId="77D4C37E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N.A.</w:t>
            </w:r>
          </w:p>
        </w:tc>
        <w:tc>
          <w:tcPr>
            <w:tcW w:w="346" w:type="dxa"/>
            <w:shd w:val="clear" w:color="auto" w:fill="auto"/>
            <w:vAlign w:val="center"/>
            <w:hideMark/>
          </w:tcPr>
          <w:p w14:paraId="385CC1F8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BAJO</w:t>
            </w:r>
          </w:p>
        </w:tc>
        <w:tc>
          <w:tcPr>
            <w:tcW w:w="266" w:type="dxa"/>
            <w:shd w:val="clear" w:color="auto" w:fill="auto"/>
            <w:vAlign w:val="center"/>
            <w:hideMark/>
          </w:tcPr>
          <w:p w14:paraId="598A110C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SI</w:t>
            </w:r>
          </w:p>
        </w:tc>
        <w:tc>
          <w:tcPr>
            <w:tcW w:w="1889" w:type="dxa"/>
            <w:shd w:val="clear" w:color="auto" w:fill="auto"/>
            <w:vAlign w:val="center"/>
            <w:hideMark/>
          </w:tcPr>
          <w:p w14:paraId="20BCDDEA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Funcionario que elabora los estudios previos.</w:t>
            </w: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br/>
              <w:t xml:space="preserve">Supervisor y/o interventor con apoyo oficina </w:t>
            </w:r>
            <w:proofErr w:type="spell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jurídicao</w:t>
            </w:r>
            <w:proofErr w:type="spellEnd"/>
          </w:p>
        </w:tc>
        <w:tc>
          <w:tcPr>
            <w:tcW w:w="612" w:type="dxa"/>
            <w:shd w:val="clear" w:color="auto" w:fill="auto"/>
            <w:vAlign w:val="center"/>
            <w:hideMark/>
          </w:tcPr>
          <w:p w14:paraId="089A2AB6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Desde la formulación de los estudios previos</w:t>
            </w:r>
          </w:p>
        </w:tc>
        <w:tc>
          <w:tcPr>
            <w:tcW w:w="632" w:type="dxa"/>
            <w:shd w:val="clear" w:color="auto" w:fill="auto"/>
            <w:vAlign w:val="center"/>
            <w:hideMark/>
          </w:tcPr>
          <w:p w14:paraId="1D652D49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Cada que se presente.</w:t>
            </w:r>
          </w:p>
        </w:tc>
        <w:tc>
          <w:tcPr>
            <w:tcW w:w="714" w:type="dxa"/>
            <w:shd w:val="clear" w:color="auto" w:fill="auto"/>
            <w:vAlign w:val="center"/>
            <w:hideMark/>
          </w:tcPr>
          <w:p w14:paraId="4D870097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Visitas de inspección a la obra</w:t>
            </w:r>
          </w:p>
        </w:tc>
        <w:tc>
          <w:tcPr>
            <w:tcW w:w="699" w:type="dxa"/>
            <w:shd w:val="clear" w:color="auto" w:fill="auto"/>
            <w:vAlign w:val="center"/>
            <w:hideMark/>
          </w:tcPr>
          <w:p w14:paraId="4F2E8E1A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semanal</w:t>
            </w:r>
          </w:p>
        </w:tc>
      </w:tr>
      <w:tr w:rsidR="00107A66" w:rsidRPr="00A35B7F" w14:paraId="28D1ACC5" w14:textId="77777777" w:rsidTr="002102EE">
        <w:trPr>
          <w:trHeight w:val="2100"/>
          <w:jc w:val="center"/>
        </w:trPr>
        <w:tc>
          <w:tcPr>
            <w:tcW w:w="266" w:type="dxa"/>
            <w:shd w:val="clear" w:color="auto" w:fill="auto"/>
            <w:noWrap/>
            <w:vAlign w:val="center"/>
            <w:hideMark/>
          </w:tcPr>
          <w:p w14:paraId="67F36E50" w14:textId="77777777" w:rsidR="00107A66" w:rsidRPr="00A35B7F" w:rsidRDefault="00107A66" w:rsidP="002102EE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20</w:t>
            </w:r>
          </w:p>
        </w:tc>
        <w:tc>
          <w:tcPr>
            <w:tcW w:w="528" w:type="dxa"/>
            <w:shd w:val="clear" w:color="auto" w:fill="auto"/>
            <w:noWrap/>
            <w:vAlign w:val="center"/>
            <w:hideMark/>
          </w:tcPr>
          <w:p w14:paraId="00DBD599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Especifico</w:t>
            </w:r>
          </w:p>
        </w:tc>
        <w:tc>
          <w:tcPr>
            <w:tcW w:w="619" w:type="dxa"/>
            <w:shd w:val="clear" w:color="auto" w:fill="auto"/>
            <w:noWrap/>
            <w:vAlign w:val="center"/>
            <w:hideMark/>
          </w:tcPr>
          <w:p w14:paraId="0C9DFC97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Interno -Externo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23EFF491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Ejecución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47861722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Ambiental</w:t>
            </w:r>
          </w:p>
        </w:tc>
        <w:tc>
          <w:tcPr>
            <w:tcW w:w="1094" w:type="dxa"/>
            <w:shd w:val="clear" w:color="auto" w:fill="auto"/>
            <w:vAlign w:val="center"/>
            <w:hideMark/>
          </w:tcPr>
          <w:p w14:paraId="7E325B3C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Manejo socioambiental</w:t>
            </w: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br w:type="page"/>
              <w:t xml:space="preserve">de las obras. Es la afectación de residentes contiguos a las zonas de trabajo relacionados con la movilidad, ruido , disposición de residuos, etc. </w:t>
            </w: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br w:type="page"/>
            </w:r>
          </w:p>
        </w:tc>
        <w:tc>
          <w:tcPr>
            <w:tcW w:w="937" w:type="dxa"/>
            <w:shd w:val="clear" w:color="auto" w:fill="auto"/>
            <w:vAlign w:val="center"/>
            <w:hideMark/>
          </w:tcPr>
          <w:p w14:paraId="6CE31A42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Retrasos en las obras</w:t>
            </w: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br w:type="page"/>
              <w:t>Reclamaciones de terceros afectados</w:t>
            </w:r>
          </w:p>
        </w:tc>
        <w:tc>
          <w:tcPr>
            <w:tcW w:w="306" w:type="dxa"/>
            <w:shd w:val="clear" w:color="auto" w:fill="auto"/>
            <w:noWrap/>
            <w:vAlign w:val="center"/>
            <w:hideMark/>
          </w:tcPr>
          <w:p w14:paraId="5F7353C8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N.A.</w:t>
            </w:r>
          </w:p>
        </w:tc>
        <w:tc>
          <w:tcPr>
            <w:tcW w:w="282" w:type="dxa"/>
            <w:shd w:val="clear" w:color="auto" w:fill="auto"/>
            <w:noWrap/>
            <w:vAlign w:val="center"/>
            <w:hideMark/>
          </w:tcPr>
          <w:p w14:paraId="6661F898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N.A</w:t>
            </w:r>
          </w:p>
        </w:tc>
        <w:tc>
          <w:tcPr>
            <w:tcW w:w="282" w:type="dxa"/>
            <w:shd w:val="clear" w:color="auto" w:fill="auto"/>
            <w:vAlign w:val="center"/>
            <w:hideMark/>
          </w:tcPr>
          <w:p w14:paraId="578AD05C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N.A</w:t>
            </w:r>
          </w:p>
        </w:tc>
        <w:tc>
          <w:tcPr>
            <w:tcW w:w="416" w:type="dxa"/>
            <w:shd w:val="clear" w:color="auto" w:fill="auto"/>
            <w:vAlign w:val="center"/>
            <w:hideMark/>
          </w:tcPr>
          <w:p w14:paraId="03683DE8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center"/>
            <w:hideMark/>
          </w:tcPr>
          <w:p w14:paraId="511B90A6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 </w:t>
            </w:r>
          </w:p>
        </w:tc>
        <w:tc>
          <w:tcPr>
            <w:tcW w:w="889" w:type="dxa"/>
            <w:shd w:val="clear" w:color="auto" w:fill="auto"/>
            <w:vAlign w:val="center"/>
            <w:hideMark/>
          </w:tcPr>
          <w:p w14:paraId="2988FFF5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Implementación de un plan de contingencia.</w:t>
            </w: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br w:type="page"/>
              <w:t>Póliza de afectación a terceros</w:t>
            </w:r>
          </w:p>
        </w:tc>
        <w:tc>
          <w:tcPr>
            <w:tcW w:w="306" w:type="dxa"/>
            <w:shd w:val="clear" w:color="auto" w:fill="auto"/>
            <w:noWrap/>
            <w:vAlign w:val="center"/>
            <w:hideMark/>
          </w:tcPr>
          <w:p w14:paraId="07D010B5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N.A.</w:t>
            </w:r>
          </w:p>
        </w:tc>
        <w:tc>
          <w:tcPr>
            <w:tcW w:w="306" w:type="dxa"/>
            <w:shd w:val="clear" w:color="auto" w:fill="auto"/>
            <w:noWrap/>
            <w:vAlign w:val="center"/>
            <w:hideMark/>
          </w:tcPr>
          <w:p w14:paraId="541D93CB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N.A.</w:t>
            </w:r>
          </w:p>
        </w:tc>
        <w:tc>
          <w:tcPr>
            <w:tcW w:w="324" w:type="dxa"/>
            <w:shd w:val="clear" w:color="auto" w:fill="auto"/>
            <w:noWrap/>
            <w:vAlign w:val="center"/>
            <w:hideMark/>
          </w:tcPr>
          <w:p w14:paraId="0DBBBAC0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N.A.</w:t>
            </w:r>
          </w:p>
        </w:tc>
        <w:tc>
          <w:tcPr>
            <w:tcW w:w="346" w:type="dxa"/>
            <w:shd w:val="clear" w:color="auto" w:fill="auto"/>
            <w:vAlign w:val="center"/>
            <w:hideMark/>
          </w:tcPr>
          <w:p w14:paraId="75F80FB8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BAJO</w:t>
            </w:r>
          </w:p>
        </w:tc>
        <w:tc>
          <w:tcPr>
            <w:tcW w:w="266" w:type="dxa"/>
            <w:shd w:val="clear" w:color="auto" w:fill="auto"/>
            <w:noWrap/>
            <w:vAlign w:val="center"/>
            <w:hideMark/>
          </w:tcPr>
          <w:p w14:paraId="487FF9FC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Si</w:t>
            </w:r>
          </w:p>
        </w:tc>
        <w:tc>
          <w:tcPr>
            <w:tcW w:w="1889" w:type="dxa"/>
            <w:shd w:val="clear" w:color="auto" w:fill="auto"/>
            <w:vAlign w:val="center"/>
            <w:hideMark/>
          </w:tcPr>
          <w:p w14:paraId="70A60100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Contratista en coordinación con la supervisión y/o interventoría</w:t>
            </w:r>
          </w:p>
        </w:tc>
        <w:tc>
          <w:tcPr>
            <w:tcW w:w="612" w:type="dxa"/>
            <w:shd w:val="clear" w:color="auto" w:fill="auto"/>
            <w:vAlign w:val="center"/>
            <w:hideMark/>
          </w:tcPr>
          <w:p w14:paraId="2B814FA4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Cada que se presente.</w:t>
            </w:r>
          </w:p>
        </w:tc>
        <w:tc>
          <w:tcPr>
            <w:tcW w:w="632" w:type="dxa"/>
            <w:shd w:val="clear" w:color="auto" w:fill="auto"/>
            <w:vAlign w:val="center"/>
            <w:hideMark/>
          </w:tcPr>
          <w:p w14:paraId="1AD91D1F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Cada que se presente.</w:t>
            </w:r>
          </w:p>
        </w:tc>
        <w:tc>
          <w:tcPr>
            <w:tcW w:w="714" w:type="dxa"/>
            <w:shd w:val="clear" w:color="auto" w:fill="auto"/>
            <w:vAlign w:val="center"/>
            <w:hideMark/>
          </w:tcPr>
          <w:p w14:paraId="163F003C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proofErr w:type="spell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Supervision</w:t>
            </w:r>
            <w:proofErr w:type="spellEnd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 y/o </w:t>
            </w:r>
            <w:proofErr w:type="spell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interventoria</w:t>
            </w:r>
            <w:proofErr w:type="spellEnd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 </w:t>
            </w:r>
          </w:p>
        </w:tc>
        <w:tc>
          <w:tcPr>
            <w:tcW w:w="699" w:type="dxa"/>
            <w:shd w:val="clear" w:color="auto" w:fill="auto"/>
            <w:vAlign w:val="center"/>
            <w:hideMark/>
          </w:tcPr>
          <w:p w14:paraId="09F8CCB3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Cada que se presente.</w:t>
            </w:r>
          </w:p>
        </w:tc>
      </w:tr>
      <w:tr w:rsidR="00107A66" w:rsidRPr="00A35B7F" w14:paraId="569EDCE6" w14:textId="77777777" w:rsidTr="002102EE">
        <w:trPr>
          <w:trHeight w:val="2700"/>
          <w:jc w:val="center"/>
        </w:trPr>
        <w:tc>
          <w:tcPr>
            <w:tcW w:w="266" w:type="dxa"/>
            <w:shd w:val="clear" w:color="auto" w:fill="auto"/>
            <w:noWrap/>
            <w:vAlign w:val="center"/>
            <w:hideMark/>
          </w:tcPr>
          <w:p w14:paraId="0EDDCED2" w14:textId="77777777" w:rsidR="00107A66" w:rsidRPr="00A35B7F" w:rsidRDefault="00107A66" w:rsidP="002102EE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21</w:t>
            </w:r>
          </w:p>
        </w:tc>
        <w:tc>
          <w:tcPr>
            <w:tcW w:w="528" w:type="dxa"/>
            <w:shd w:val="clear" w:color="auto" w:fill="auto"/>
            <w:noWrap/>
            <w:vAlign w:val="center"/>
            <w:hideMark/>
          </w:tcPr>
          <w:p w14:paraId="6E540C2D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Especifico</w:t>
            </w:r>
          </w:p>
        </w:tc>
        <w:tc>
          <w:tcPr>
            <w:tcW w:w="619" w:type="dxa"/>
            <w:shd w:val="clear" w:color="auto" w:fill="auto"/>
            <w:noWrap/>
            <w:vAlign w:val="center"/>
            <w:hideMark/>
          </w:tcPr>
          <w:p w14:paraId="29641BE6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Externo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008F22A5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Ejecución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0E30D07D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Operacional</w:t>
            </w:r>
          </w:p>
        </w:tc>
        <w:tc>
          <w:tcPr>
            <w:tcW w:w="1094" w:type="dxa"/>
            <w:shd w:val="clear" w:color="auto" w:fill="auto"/>
            <w:vAlign w:val="center"/>
            <w:hideMark/>
          </w:tcPr>
          <w:p w14:paraId="01BAF5E6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Deterioro en obras ejecutadas y aun no recibidas.  Ocurre en los eventos contemplados en la Ley por cualquier daño en bienes muebles o inmuebles de la obra que </w:t>
            </w:r>
            <w:proofErr w:type="spell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aun</w:t>
            </w:r>
            <w:proofErr w:type="spellEnd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 no han sido recibidos por la </w:t>
            </w: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lastRenderedPageBreak/>
              <w:t>supervisión y/o interventoría  o por falta de calidad de la misma.</w:t>
            </w:r>
          </w:p>
        </w:tc>
        <w:tc>
          <w:tcPr>
            <w:tcW w:w="937" w:type="dxa"/>
            <w:shd w:val="clear" w:color="auto" w:fill="auto"/>
            <w:vAlign w:val="center"/>
            <w:hideMark/>
          </w:tcPr>
          <w:p w14:paraId="7C783727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lastRenderedPageBreak/>
              <w:t>Retrasos en las obras</w:t>
            </w: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br/>
              <w:t>Reclamaciones de terceros afectados</w:t>
            </w:r>
          </w:p>
        </w:tc>
        <w:tc>
          <w:tcPr>
            <w:tcW w:w="306" w:type="dxa"/>
            <w:shd w:val="clear" w:color="auto" w:fill="auto"/>
            <w:noWrap/>
            <w:vAlign w:val="center"/>
            <w:hideMark/>
          </w:tcPr>
          <w:p w14:paraId="2AE8DD61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N.A</w:t>
            </w:r>
          </w:p>
        </w:tc>
        <w:tc>
          <w:tcPr>
            <w:tcW w:w="282" w:type="dxa"/>
            <w:shd w:val="clear" w:color="auto" w:fill="auto"/>
            <w:noWrap/>
            <w:vAlign w:val="center"/>
            <w:hideMark/>
          </w:tcPr>
          <w:p w14:paraId="42818AF6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N.A</w:t>
            </w:r>
          </w:p>
        </w:tc>
        <w:tc>
          <w:tcPr>
            <w:tcW w:w="282" w:type="dxa"/>
            <w:shd w:val="clear" w:color="auto" w:fill="auto"/>
            <w:noWrap/>
            <w:vAlign w:val="center"/>
            <w:hideMark/>
          </w:tcPr>
          <w:p w14:paraId="7EBCC619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N.A</w:t>
            </w:r>
          </w:p>
        </w:tc>
        <w:tc>
          <w:tcPr>
            <w:tcW w:w="416" w:type="dxa"/>
            <w:shd w:val="clear" w:color="auto" w:fill="auto"/>
            <w:noWrap/>
            <w:vAlign w:val="center"/>
            <w:hideMark/>
          </w:tcPr>
          <w:p w14:paraId="2B0898E8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center"/>
            <w:hideMark/>
          </w:tcPr>
          <w:p w14:paraId="03DEBE72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 </w:t>
            </w:r>
          </w:p>
        </w:tc>
        <w:tc>
          <w:tcPr>
            <w:tcW w:w="889" w:type="dxa"/>
            <w:shd w:val="clear" w:color="auto" w:fill="auto"/>
            <w:vAlign w:val="center"/>
            <w:hideMark/>
          </w:tcPr>
          <w:p w14:paraId="133CDDCE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Correctivos a las obras deterioradas.</w:t>
            </w: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br/>
              <w:t>Póliza de responsabilidad civil extracontractual y de cumplimiento</w:t>
            </w:r>
          </w:p>
        </w:tc>
        <w:tc>
          <w:tcPr>
            <w:tcW w:w="306" w:type="dxa"/>
            <w:shd w:val="clear" w:color="auto" w:fill="auto"/>
            <w:noWrap/>
            <w:vAlign w:val="center"/>
            <w:hideMark/>
          </w:tcPr>
          <w:p w14:paraId="2115D8C4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N.A.</w:t>
            </w:r>
          </w:p>
        </w:tc>
        <w:tc>
          <w:tcPr>
            <w:tcW w:w="306" w:type="dxa"/>
            <w:shd w:val="clear" w:color="auto" w:fill="auto"/>
            <w:noWrap/>
            <w:vAlign w:val="center"/>
            <w:hideMark/>
          </w:tcPr>
          <w:p w14:paraId="5E29A221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N.A.</w:t>
            </w:r>
          </w:p>
        </w:tc>
        <w:tc>
          <w:tcPr>
            <w:tcW w:w="324" w:type="dxa"/>
            <w:shd w:val="clear" w:color="auto" w:fill="auto"/>
            <w:noWrap/>
            <w:vAlign w:val="center"/>
            <w:hideMark/>
          </w:tcPr>
          <w:p w14:paraId="7E3DBE66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N.A.</w:t>
            </w:r>
          </w:p>
        </w:tc>
        <w:tc>
          <w:tcPr>
            <w:tcW w:w="346" w:type="dxa"/>
            <w:shd w:val="clear" w:color="auto" w:fill="auto"/>
            <w:vAlign w:val="center"/>
            <w:hideMark/>
          </w:tcPr>
          <w:p w14:paraId="21BE5D45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BAJO</w:t>
            </w:r>
          </w:p>
        </w:tc>
        <w:tc>
          <w:tcPr>
            <w:tcW w:w="266" w:type="dxa"/>
            <w:shd w:val="clear" w:color="auto" w:fill="auto"/>
            <w:noWrap/>
            <w:vAlign w:val="center"/>
            <w:hideMark/>
          </w:tcPr>
          <w:p w14:paraId="1F0CF09E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Si</w:t>
            </w:r>
          </w:p>
        </w:tc>
        <w:tc>
          <w:tcPr>
            <w:tcW w:w="1889" w:type="dxa"/>
            <w:shd w:val="clear" w:color="auto" w:fill="auto"/>
            <w:vAlign w:val="center"/>
            <w:hideMark/>
          </w:tcPr>
          <w:p w14:paraId="4E779AFD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Funcionario que elabora los estudios previos.</w:t>
            </w: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br/>
              <w:t>Supervisor y/o interventor con apoyo oficina jurídica</w:t>
            </w:r>
          </w:p>
        </w:tc>
        <w:tc>
          <w:tcPr>
            <w:tcW w:w="612" w:type="dxa"/>
            <w:shd w:val="clear" w:color="auto" w:fill="auto"/>
            <w:vAlign w:val="center"/>
            <w:hideMark/>
          </w:tcPr>
          <w:p w14:paraId="5D81C196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Elaboración de estudios previos</w:t>
            </w:r>
          </w:p>
        </w:tc>
        <w:tc>
          <w:tcPr>
            <w:tcW w:w="632" w:type="dxa"/>
            <w:shd w:val="clear" w:color="auto" w:fill="auto"/>
            <w:vAlign w:val="center"/>
            <w:hideMark/>
          </w:tcPr>
          <w:p w14:paraId="55EC83FD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Cada que se presente.</w:t>
            </w:r>
          </w:p>
        </w:tc>
        <w:tc>
          <w:tcPr>
            <w:tcW w:w="714" w:type="dxa"/>
            <w:shd w:val="clear" w:color="auto" w:fill="auto"/>
            <w:vAlign w:val="center"/>
            <w:hideMark/>
          </w:tcPr>
          <w:p w14:paraId="6D905B59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proofErr w:type="spell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Supervision</w:t>
            </w:r>
            <w:proofErr w:type="spellEnd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 y/o </w:t>
            </w:r>
            <w:proofErr w:type="spell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interventoria</w:t>
            </w:r>
            <w:proofErr w:type="spellEnd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 </w:t>
            </w:r>
          </w:p>
        </w:tc>
        <w:tc>
          <w:tcPr>
            <w:tcW w:w="699" w:type="dxa"/>
            <w:shd w:val="clear" w:color="auto" w:fill="auto"/>
            <w:vAlign w:val="center"/>
            <w:hideMark/>
          </w:tcPr>
          <w:p w14:paraId="560D4863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Cada que se presente.</w:t>
            </w:r>
          </w:p>
        </w:tc>
      </w:tr>
      <w:tr w:rsidR="00107A66" w:rsidRPr="00A35B7F" w14:paraId="35FEE84A" w14:textId="77777777" w:rsidTr="002102EE">
        <w:trPr>
          <w:trHeight w:val="1800"/>
          <w:jc w:val="center"/>
        </w:trPr>
        <w:tc>
          <w:tcPr>
            <w:tcW w:w="266" w:type="dxa"/>
            <w:shd w:val="clear" w:color="auto" w:fill="auto"/>
            <w:noWrap/>
            <w:vAlign w:val="center"/>
            <w:hideMark/>
          </w:tcPr>
          <w:p w14:paraId="278D42B7" w14:textId="77777777" w:rsidR="00107A66" w:rsidRPr="00A35B7F" w:rsidRDefault="00107A66" w:rsidP="002102EE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22</w:t>
            </w:r>
          </w:p>
        </w:tc>
        <w:tc>
          <w:tcPr>
            <w:tcW w:w="528" w:type="dxa"/>
            <w:shd w:val="clear" w:color="auto" w:fill="auto"/>
            <w:noWrap/>
            <w:vAlign w:val="center"/>
            <w:hideMark/>
          </w:tcPr>
          <w:p w14:paraId="7145342E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Especifico</w:t>
            </w:r>
          </w:p>
        </w:tc>
        <w:tc>
          <w:tcPr>
            <w:tcW w:w="619" w:type="dxa"/>
            <w:shd w:val="clear" w:color="auto" w:fill="auto"/>
            <w:noWrap/>
            <w:vAlign w:val="center"/>
            <w:hideMark/>
          </w:tcPr>
          <w:p w14:paraId="06EFB06A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Externo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344F94F8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Ejecución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6C12CC5A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Operacional</w:t>
            </w:r>
          </w:p>
        </w:tc>
        <w:tc>
          <w:tcPr>
            <w:tcW w:w="1094" w:type="dxa"/>
            <w:shd w:val="clear" w:color="auto" w:fill="auto"/>
            <w:vAlign w:val="center"/>
            <w:hideMark/>
          </w:tcPr>
          <w:p w14:paraId="283685DE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Daños a terceros. Ocurre en los eventos contemplados en la Ley por cualquier daño en bienes muebles o inmuebles de terceros, con motivo de la </w:t>
            </w:r>
            <w:proofErr w:type="spell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ejeciución</w:t>
            </w:r>
            <w:proofErr w:type="spellEnd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 del contrato</w:t>
            </w:r>
          </w:p>
        </w:tc>
        <w:tc>
          <w:tcPr>
            <w:tcW w:w="937" w:type="dxa"/>
            <w:shd w:val="clear" w:color="auto" w:fill="auto"/>
            <w:vAlign w:val="center"/>
            <w:hideMark/>
          </w:tcPr>
          <w:p w14:paraId="4EBA6226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reclamación de terceros afectados y demandas</w:t>
            </w:r>
          </w:p>
        </w:tc>
        <w:tc>
          <w:tcPr>
            <w:tcW w:w="306" w:type="dxa"/>
            <w:shd w:val="clear" w:color="auto" w:fill="auto"/>
            <w:vAlign w:val="center"/>
            <w:hideMark/>
          </w:tcPr>
          <w:p w14:paraId="5F54371A" w14:textId="77777777" w:rsidR="00107A66" w:rsidRPr="00A35B7F" w:rsidRDefault="00107A66" w:rsidP="002102EE">
            <w:pPr>
              <w:spacing w:line="240" w:lineRule="auto"/>
              <w:contextualSpacing w:val="0"/>
              <w:jc w:val="righ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2</w:t>
            </w:r>
          </w:p>
        </w:tc>
        <w:tc>
          <w:tcPr>
            <w:tcW w:w="282" w:type="dxa"/>
            <w:shd w:val="clear" w:color="auto" w:fill="auto"/>
            <w:vAlign w:val="center"/>
            <w:hideMark/>
          </w:tcPr>
          <w:p w14:paraId="3CD2BE7B" w14:textId="77777777" w:rsidR="00107A66" w:rsidRPr="00A35B7F" w:rsidRDefault="00107A66" w:rsidP="002102EE">
            <w:pPr>
              <w:spacing w:line="240" w:lineRule="auto"/>
              <w:contextualSpacing w:val="0"/>
              <w:jc w:val="righ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2</w:t>
            </w:r>
          </w:p>
        </w:tc>
        <w:tc>
          <w:tcPr>
            <w:tcW w:w="282" w:type="dxa"/>
            <w:shd w:val="clear" w:color="auto" w:fill="auto"/>
            <w:vAlign w:val="center"/>
            <w:hideMark/>
          </w:tcPr>
          <w:p w14:paraId="7BE24CF2" w14:textId="77777777" w:rsidR="00107A66" w:rsidRPr="00A35B7F" w:rsidRDefault="00107A66" w:rsidP="002102EE">
            <w:pPr>
              <w:spacing w:line="240" w:lineRule="auto"/>
              <w:contextualSpacing w:val="0"/>
              <w:jc w:val="righ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4</w:t>
            </w:r>
          </w:p>
        </w:tc>
        <w:tc>
          <w:tcPr>
            <w:tcW w:w="416" w:type="dxa"/>
            <w:shd w:val="clear" w:color="auto" w:fill="auto"/>
            <w:vAlign w:val="center"/>
            <w:hideMark/>
          </w:tcPr>
          <w:p w14:paraId="33AEDF12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BAJO</w:t>
            </w:r>
          </w:p>
        </w:tc>
        <w:tc>
          <w:tcPr>
            <w:tcW w:w="573" w:type="dxa"/>
            <w:shd w:val="clear" w:color="auto" w:fill="auto"/>
            <w:noWrap/>
            <w:vAlign w:val="center"/>
            <w:hideMark/>
          </w:tcPr>
          <w:p w14:paraId="56B07274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Contratista</w:t>
            </w:r>
          </w:p>
        </w:tc>
        <w:tc>
          <w:tcPr>
            <w:tcW w:w="889" w:type="dxa"/>
            <w:shd w:val="clear" w:color="auto" w:fill="auto"/>
            <w:vAlign w:val="center"/>
            <w:hideMark/>
          </w:tcPr>
          <w:p w14:paraId="4A23BFD4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Póliza de responsabilidad civil extracontractual</w:t>
            </w:r>
          </w:p>
        </w:tc>
        <w:tc>
          <w:tcPr>
            <w:tcW w:w="306" w:type="dxa"/>
            <w:shd w:val="clear" w:color="auto" w:fill="auto"/>
            <w:noWrap/>
            <w:vAlign w:val="center"/>
            <w:hideMark/>
          </w:tcPr>
          <w:p w14:paraId="5883133D" w14:textId="77777777" w:rsidR="00107A66" w:rsidRPr="00A35B7F" w:rsidRDefault="00107A66" w:rsidP="002102EE">
            <w:pPr>
              <w:spacing w:line="240" w:lineRule="auto"/>
              <w:contextualSpacing w:val="0"/>
              <w:jc w:val="righ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2</w:t>
            </w:r>
          </w:p>
        </w:tc>
        <w:tc>
          <w:tcPr>
            <w:tcW w:w="306" w:type="dxa"/>
            <w:shd w:val="clear" w:color="auto" w:fill="auto"/>
            <w:noWrap/>
            <w:vAlign w:val="center"/>
            <w:hideMark/>
          </w:tcPr>
          <w:p w14:paraId="3785E23A" w14:textId="77777777" w:rsidR="00107A66" w:rsidRPr="00A35B7F" w:rsidRDefault="00107A66" w:rsidP="002102EE">
            <w:pPr>
              <w:spacing w:line="240" w:lineRule="auto"/>
              <w:contextualSpacing w:val="0"/>
              <w:jc w:val="righ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1</w:t>
            </w:r>
          </w:p>
        </w:tc>
        <w:tc>
          <w:tcPr>
            <w:tcW w:w="324" w:type="dxa"/>
            <w:shd w:val="clear" w:color="auto" w:fill="auto"/>
            <w:vAlign w:val="center"/>
            <w:hideMark/>
          </w:tcPr>
          <w:p w14:paraId="2644A775" w14:textId="77777777" w:rsidR="00107A66" w:rsidRPr="00A35B7F" w:rsidRDefault="00107A66" w:rsidP="002102EE">
            <w:pPr>
              <w:spacing w:line="240" w:lineRule="auto"/>
              <w:contextualSpacing w:val="0"/>
              <w:jc w:val="righ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3</w:t>
            </w:r>
          </w:p>
        </w:tc>
        <w:tc>
          <w:tcPr>
            <w:tcW w:w="346" w:type="dxa"/>
            <w:shd w:val="clear" w:color="auto" w:fill="auto"/>
            <w:noWrap/>
            <w:vAlign w:val="center"/>
            <w:hideMark/>
          </w:tcPr>
          <w:p w14:paraId="32D90BEC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BAJO</w:t>
            </w:r>
          </w:p>
        </w:tc>
        <w:tc>
          <w:tcPr>
            <w:tcW w:w="266" w:type="dxa"/>
            <w:shd w:val="clear" w:color="auto" w:fill="auto"/>
            <w:noWrap/>
            <w:vAlign w:val="center"/>
            <w:hideMark/>
          </w:tcPr>
          <w:p w14:paraId="4BAB1D19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NO</w:t>
            </w:r>
          </w:p>
        </w:tc>
        <w:tc>
          <w:tcPr>
            <w:tcW w:w="1889" w:type="dxa"/>
            <w:shd w:val="clear" w:color="auto" w:fill="auto"/>
            <w:vAlign w:val="center"/>
            <w:hideMark/>
          </w:tcPr>
          <w:p w14:paraId="7E88230B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funcionario que elabora los estudios previos</w:t>
            </w:r>
          </w:p>
        </w:tc>
        <w:tc>
          <w:tcPr>
            <w:tcW w:w="612" w:type="dxa"/>
            <w:shd w:val="clear" w:color="auto" w:fill="auto"/>
            <w:vAlign w:val="center"/>
            <w:hideMark/>
          </w:tcPr>
          <w:p w14:paraId="47B54A77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Elaboración de estudios previos</w:t>
            </w:r>
          </w:p>
        </w:tc>
        <w:tc>
          <w:tcPr>
            <w:tcW w:w="632" w:type="dxa"/>
            <w:shd w:val="clear" w:color="auto" w:fill="auto"/>
            <w:vAlign w:val="center"/>
            <w:hideMark/>
          </w:tcPr>
          <w:p w14:paraId="10F69F9C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Aprobación de garantías</w:t>
            </w:r>
          </w:p>
        </w:tc>
        <w:tc>
          <w:tcPr>
            <w:tcW w:w="714" w:type="dxa"/>
            <w:shd w:val="clear" w:color="auto" w:fill="auto"/>
            <w:vAlign w:val="center"/>
            <w:hideMark/>
          </w:tcPr>
          <w:p w14:paraId="6055D81F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Revisión de la póliza por parte de la oficina jurídica</w:t>
            </w:r>
          </w:p>
        </w:tc>
        <w:tc>
          <w:tcPr>
            <w:tcW w:w="699" w:type="dxa"/>
            <w:shd w:val="clear" w:color="auto" w:fill="auto"/>
            <w:vAlign w:val="center"/>
            <w:hideMark/>
          </w:tcPr>
          <w:p w14:paraId="5850FCCB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Una vez perfeccionado el contrato</w:t>
            </w:r>
          </w:p>
        </w:tc>
      </w:tr>
      <w:tr w:rsidR="00107A66" w:rsidRPr="00A35B7F" w14:paraId="68BB034C" w14:textId="77777777" w:rsidTr="002102EE">
        <w:trPr>
          <w:trHeight w:val="3600"/>
          <w:jc w:val="center"/>
        </w:trPr>
        <w:tc>
          <w:tcPr>
            <w:tcW w:w="266" w:type="dxa"/>
            <w:shd w:val="clear" w:color="auto" w:fill="auto"/>
            <w:noWrap/>
            <w:vAlign w:val="center"/>
            <w:hideMark/>
          </w:tcPr>
          <w:p w14:paraId="0F2231FB" w14:textId="77777777" w:rsidR="00107A66" w:rsidRPr="00A35B7F" w:rsidRDefault="00107A66" w:rsidP="002102EE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23</w:t>
            </w:r>
          </w:p>
        </w:tc>
        <w:tc>
          <w:tcPr>
            <w:tcW w:w="528" w:type="dxa"/>
            <w:shd w:val="clear" w:color="auto" w:fill="auto"/>
            <w:noWrap/>
            <w:vAlign w:val="center"/>
            <w:hideMark/>
          </w:tcPr>
          <w:p w14:paraId="2DE42E85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Especifico</w:t>
            </w:r>
          </w:p>
        </w:tc>
        <w:tc>
          <w:tcPr>
            <w:tcW w:w="619" w:type="dxa"/>
            <w:shd w:val="clear" w:color="auto" w:fill="auto"/>
            <w:noWrap/>
            <w:vAlign w:val="center"/>
            <w:hideMark/>
          </w:tcPr>
          <w:p w14:paraId="25D970F8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Externo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21CFACF7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Ejecución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372B5586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Operacional</w:t>
            </w:r>
          </w:p>
        </w:tc>
        <w:tc>
          <w:tcPr>
            <w:tcW w:w="1094" w:type="dxa"/>
            <w:shd w:val="clear" w:color="auto" w:fill="auto"/>
            <w:vAlign w:val="center"/>
            <w:hideMark/>
          </w:tcPr>
          <w:p w14:paraId="147CCEB3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Inadecuado manejo e incorrecta inversión del</w:t>
            </w: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br/>
              <w:t xml:space="preserve">anticipo.  Ocurre cuando los recursos públicos entregados para tal fin  se apropian o se destinan a otros </w:t>
            </w: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br/>
              <w:t xml:space="preserve">fines </w:t>
            </w:r>
            <w:proofErr w:type="spell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diefrentes</w:t>
            </w:r>
            <w:proofErr w:type="spellEnd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 a la ejecución del contrato.</w:t>
            </w:r>
          </w:p>
        </w:tc>
        <w:tc>
          <w:tcPr>
            <w:tcW w:w="937" w:type="dxa"/>
            <w:shd w:val="clear" w:color="auto" w:fill="auto"/>
            <w:vAlign w:val="center"/>
            <w:hideMark/>
          </w:tcPr>
          <w:p w14:paraId="1312546A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Incumplimiento del contrato</w:t>
            </w:r>
          </w:p>
        </w:tc>
        <w:tc>
          <w:tcPr>
            <w:tcW w:w="306" w:type="dxa"/>
            <w:shd w:val="clear" w:color="auto" w:fill="auto"/>
            <w:noWrap/>
            <w:vAlign w:val="center"/>
            <w:hideMark/>
          </w:tcPr>
          <w:p w14:paraId="413D2081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N.A.</w:t>
            </w:r>
          </w:p>
        </w:tc>
        <w:tc>
          <w:tcPr>
            <w:tcW w:w="282" w:type="dxa"/>
            <w:shd w:val="clear" w:color="auto" w:fill="auto"/>
            <w:noWrap/>
            <w:vAlign w:val="center"/>
            <w:hideMark/>
          </w:tcPr>
          <w:p w14:paraId="6114BEF7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N.A</w:t>
            </w:r>
          </w:p>
        </w:tc>
        <w:tc>
          <w:tcPr>
            <w:tcW w:w="282" w:type="dxa"/>
            <w:shd w:val="clear" w:color="auto" w:fill="auto"/>
            <w:vAlign w:val="center"/>
            <w:hideMark/>
          </w:tcPr>
          <w:p w14:paraId="73EEFC38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N.A</w:t>
            </w:r>
          </w:p>
        </w:tc>
        <w:tc>
          <w:tcPr>
            <w:tcW w:w="416" w:type="dxa"/>
            <w:shd w:val="clear" w:color="auto" w:fill="auto"/>
            <w:vAlign w:val="center"/>
            <w:hideMark/>
          </w:tcPr>
          <w:p w14:paraId="324EDF2A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center"/>
            <w:hideMark/>
          </w:tcPr>
          <w:p w14:paraId="16D41A9D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 </w:t>
            </w:r>
          </w:p>
        </w:tc>
        <w:tc>
          <w:tcPr>
            <w:tcW w:w="889" w:type="dxa"/>
            <w:shd w:val="clear" w:color="auto" w:fill="auto"/>
            <w:vAlign w:val="center"/>
            <w:hideMark/>
          </w:tcPr>
          <w:p w14:paraId="620DB008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Exigencia de garantía de manejo de anticipo y cumplimiento del contrato.</w:t>
            </w: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br/>
              <w:t>Contratación de fiducia para el manejo de los recursos en los casos que la Ley lo prevé</w:t>
            </w:r>
          </w:p>
        </w:tc>
        <w:tc>
          <w:tcPr>
            <w:tcW w:w="306" w:type="dxa"/>
            <w:shd w:val="clear" w:color="auto" w:fill="auto"/>
            <w:noWrap/>
            <w:vAlign w:val="center"/>
            <w:hideMark/>
          </w:tcPr>
          <w:p w14:paraId="4227092F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NA</w:t>
            </w:r>
          </w:p>
        </w:tc>
        <w:tc>
          <w:tcPr>
            <w:tcW w:w="306" w:type="dxa"/>
            <w:shd w:val="clear" w:color="auto" w:fill="auto"/>
            <w:noWrap/>
            <w:vAlign w:val="center"/>
            <w:hideMark/>
          </w:tcPr>
          <w:p w14:paraId="6E982797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NA</w:t>
            </w:r>
          </w:p>
        </w:tc>
        <w:tc>
          <w:tcPr>
            <w:tcW w:w="324" w:type="dxa"/>
            <w:shd w:val="clear" w:color="auto" w:fill="auto"/>
            <w:noWrap/>
            <w:vAlign w:val="center"/>
            <w:hideMark/>
          </w:tcPr>
          <w:p w14:paraId="5E33ABB0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NA</w:t>
            </w:r>
          </w:p>
        </w:tc>
        <w:tc>
          <w:tcPr>
            <w:tcW w:w="346" w:type="dxa"/>
            <w:shd w:val="clear" w:color="auto" w:fill="auto"/>
            <w:noWrap/>
            <w:vAlign w:val="center"/>
            <w:hideMark/>
          </w:tcPr>
          <w:p w14:paraId="7F4E6510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BAJO</w:t>
            </w:r>
          </w:p>
        </w:tc>
        <w:tc>
          <w:tcPr>
            <w:tcW w:w="266" w:type="dxa"/>
            <w:shd w:val="clear" w:color="auto" w:fill="auto"/>
            <w:noWrap/>
            <w:vAlign w:val="center"/>
            <w:hideMark/>
          </w:tcPr>
          <w:p w14:paraId="7D8806C0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NO</w:t>
            </w:r>
          </w:p>
        </w:tc>
        <w:tc>
          <w:tcPr>
            <w:tcW w:w="1889" w:type="dxa"/>
            <w:shd w:val="clear" w:color="auto" w:fill="auto"/>
            <w:vAlign w:val="center"/>
            <w:hideMark/>
          </w:tcPr>
          <w:p w14:paraId="66780256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funcionario que elabora los estudios previos</w:t>
            </w:r>
          </w:p>
        </w:tc>
        <w:tc>
          <w:tcPr>
            <w:tcW w:w="612" w:type="dxa"/>
            <w:shd w:val="clear" w:color="auto" w:fill="auto"/>
            <w:vAlign w:val="center"/>
            <w:hideMark/>
          </w:tcPr>
          <w:p w14:paraId="24FE908F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Elaboración de estudios previos</w:t>
            </w:r>
          </w:p>
        </w:tc>
        <w:tc>
          <w:tcPr>
            <w:tcW w:w="632" w:type="dxa"/>
            <w:shd w:val="clear" w:color="auto" w:fill="auto"/>
            <w:vAlign w:val="center"/>
            <w:hideMark/>
          </w:tcPr>
          <w:p w14:paraId="54FC8654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Cada que se presente.</w:t>
            </w:r>
          </w:p>
        </w:tc>
        <w:tc>
          <w:tcPr>
            <w:tcW w:w="714" w:type="dxa"/>
            <w:shd w:val="clear" w:color="auto" w:fill="auto"/>
            <w:vAlign w:val="center"/>
            <w:hideMark/>
          </w:tcPr>
          <w:p w14:paraId="76BA302F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proofErr w:type="spell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Supervision</w:t>
            </w:r>
            <w:proofErr w:type="spellEnd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 y/o </w:t>
            </w:r>
            <w:proofErr w:type="spell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interventoria</w:t>
            </w:r>
            <w:proofErr w:type="spellEnd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 </w:t>
            </w:r>
          </w:p>
        </w:tc>
        <w:tc>
          <w:tcPr>
            <w:tcW w:w="699" w:type="dxa"/>
            <w:shd w:val="clear" w:color="auto" w:fill="auto"/>
            <w:vAlign w:val="center"/>
            <w:hideMark/>
          </w:tcPr>
          <w:p w14:paraId="5FD77BF3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día a día del contrato</w:t>
            </w:r>
          </w:p>
        </w:tc>
      </w:tr>
      <w:tr w:rsidR="00107A66" w:rsidRPr="00A35B7F" w14:paraId="3E09951E" w14:textId="77777777" w:rsidTr="002102EE">
        <w:trPr>
          <w:trHeight w:val="2700"/>
          <w:jc w:val="center"/>
        </w:trPr>
        <w:tc>
          <w:tcPr>
            <w:tcW w:w="266" w:type="dxa"/>
            <w:shd w:val="clear" w:color="auto" w:fill="auto"/>
            <w:noWrap/>
            <w:vAlign w:val="center"/>
            <w:hideMark/>
          </w:tcPr>
          <w:p w14:paraId="697A7BA2" w14:textId="77777777" w:rsidR="00107A66" w:rsidRPr="00A35B7F" w:rsidRDefault="00107A66" w:rsidP="002102EE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lastRenderedPageBreak/>
              <w:t>24</w:t>
            </w:r>
          </w:p>
        </w:tc>
        <w:tc>
          <w:tcPr>
            <w:tcW w:w="528" w:type="dxa"/>
            <w:shd w:val="clear" w:color="auto" w:fill="auto"/>
            <w:noWrap/>
            <w:vAlign w:val="center"/>
            <w:hideMark/>
          </w:tcPr>
          <w:p w14:paraId="1AE5EDD0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Especifico</w:t>
            </w:r>
          </w:p>
        </w:tc>
        <w:tc>
          <w:tcPr>
            <w:tcW w:w="619" w:type="dxa"/>
            <w:shd w:val="clear" w:color="auto" w:fill="auto"/>
            <w:noWrap/>
            <w:vAlign w:val="center"/>
            <w:hideMark/>
          </w:tcPr>
          <w:p w14:paraId="01E116FD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Externo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333B93E5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Ejecución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0FA58393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Operacional</w:t>
            </w:r>
          </w:p>
        </w:tc>
        <w:tc>
          <w:tcPr>
            <w:tcW w:w="1094" w:type="dxa"/>
            <w:shd w:val="clear" w:color="auto" w:fill="auto"/>
            <w:vAlign w:val="center"/>
            <w:hideMark/>
          </w:tcPr>
          <w:p w14:paraId="5BB55E8A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Incumplimiento de obligaciones laborales. Ocurre cuando no se cumplen oportunamente las disposiciones laborales vigentes relacionadas con el personal vinculado para la ejecución del contrato.</w:t>
            </w:r>
          </w:p>
        </w:tc>
        <w:tc>
          <w:tcPr>
            <w:tcW w:w="937" w:type="dxa"/>
            <w:shd w:val="clear" w:color="auto" w:fill="auto"/>
            <w:vAlign w:val="center"/>
            <w:hideMark/>
          </w:tcPr>
          <w:p w14:paraId="57F8C08E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Demandas laborales en contra de la entidad</w:t>
            </w:r>
          </w:p>
        </w:tc>
        <w:tc>
          <w:tcPr>
            <w:tcW w:w="306" w:type="dxa"/>
            <w:shd w:val="clear" w:color="auto" w:fill="auto"/>
            <w:noWrap/>
            <w:vAlign w:val="center"/>
            <w:hideMark/>
          </w:tcPr>
          <w:p w14:paraId="7CFFDB0D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N.A</w:t>
            </w:r>
          </w:p>
        </w:tc>
        <w:tc>
          <w:tcPr>
            <w:tcW w:w="282" w:type="dxa"/>
            <w:shd w:val="clear" w:color="auto" w:fill="auto"/>
            <w:noWrap/>
            <w:vAlign w:val="center"/>
            <w:hideMark/>
          </w:tcPr>
          <w:p w14:paraId="7E838F42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N.A</w:t>
            </w:r>
          </w:p>
        </w:tc>
        <w:tc>
          <w:tcPr>
            <w:tcW w:w="282" w:type="dxa"/>
            <w:shd w:val="clear" w:color="auto" w:fill="auto"/>
            <w:noWrap/>
            <w:vAlign w:val="center"/>
            <w:hideMark/>
          </w:tcPr>
          <w:p w14:paraId="181BDBD4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N.A</w:t>
            </w:r>
          </w:p>
        </w:tc>
        <w:tc>
          <w:tcPr>
            <w:tcW w:w="416" w:type="dxa"/>
            <w:shd w:val="clear" w:color="auto" w:fill="auto"/>
            <w:noWrap/>
            <w:vAlign w:val="center"/>
            <w:hideMark/>
          </w:tcPr>
          <w:p w14:paraId="7FCD0970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N.A</w:t>
            </w:r>
          </w:p>
        </w:tc>
        <w:tc>
          <w:tcPr>
            <w:tcW w:w="573" w:type="dxa"/>
            <w:shd w:val="clear" w:color="auto" w:fill="auto"/>
            <w:noWrap/>
            <w:vAlign w:val="center"/>
            <w:hideMark/>
          </w:tcPr>
          <w:p w14:paraId="77EFFB14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Contratista</w:t>
            </w:r>
          </w:p>
        </w:tc>
        <w:tc>
          <w:tcPr>
            <w:tcW w:w="889" w:type="dxa"/>
            <w:shd w:val="clear" w:color="auto" w:fill="auto"/>
            <w:vAlign w:val="center"/>
            <w:hideMark/>
          </w:tcPr>
          <w:p w14:paraId="4C8035F6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Exigencia de garantía de pago de salarios, indemnizaciones y prestaciones sociales</w:t>
            </w:r>
          </w:p>
        </w:tc>
        <w:tc>
          <w:tcPr>
            <w:tcW w:w="306" w:type="dxa"/>
            <w:shd w:val="clear" w:color="auto" w:fill="auto"/>
            <w:noWrap/>
            <w:vAlign w:val="center"/>
            <w:hideMark/>
          </w:tcPr>
          <w:p w14:paraId="6DA2F668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NA</w:t>
            </w:r>
          </w:p>
        </w:tc>
        <w:tc>
          <w:tcPr>
            <w:tcW w:w="306" w:type="dxa"/>
            <w:shd w:val="clear" w:color="auto" w:fill="auto"/>
            <w:noWrap/>
            <w:vAlign w:val="center"/>
            <w:hideMark/>
          </w:tcPr>
          <w:p w14:paraId="1FD3DE08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NA</w:t>
            </w:r>
          </w:p>
        </w:tc>
        <w:tc>
          <w:tcPr>
            <w:tcW w:w="324" w:type="dxa"/>
            <w:shd w:val="clear" w:color="auto" w:fill="auto"/>
            <w:noWrap/>
            <w:vAlign w:val="center"/>
            <w:hideMark/>
          </w:tcPr>
          <w:p w14:paraId="1DF9A243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NA</w:t>
            </w:r>
          </w:p>
        </w:tc>
        <w:tc>
          <w:tcPr>
            <w:tcW w:w="346" w:type="dxa"/>
            <w:shd w:val="clear" w:color="auto" w:fill="auto"/>
            <w:noWrap/>
            <w:vAlign w:val="center"/>
            <w:hideMark/>
          </w:tcPr>
          <w:p w14:paraId="0CD2B784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BAJO</w:t>
            </w:r>
          </w:p>
        </w:tc>
        <w:tc>
          <w:tcPr>
            <w:tcW w:w="266" w:type="dxa"/>
            <w:shd w:val="clear" w:color="auto" w:fill="auto"/>
            <w:noWrap/>
            <w:vAlign w:val="center"/>
            <w:hideMark/>
          </w:tcPr>
          <w:p w14:paraId="0AD6E7E5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NO</w:t>
            </w:r>
          </w:p>
        </w:tc>
        <w:tc>
          <w:tcPr>
            <w:tcW w:w="1889" w:type="dxa"/>
            <w:shd w:val="clear" w:color="auto" w:fill="auto"/>
            <w:vAlign w:val="center"/>
            <w:hideMark/>
          </w:tcPr>
          <w:p w14:paraId="718B04B8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funcionario que elabora los estudios previos</w:t>
            </w:r>
          </w:p>
        </w:tc>
        <w:tc>
          <w:tcPr>
            <w:tcW w:w="612" w:type="dxa"/>
            <w:shd w:val="clear" w:color="auto" w:fill="auto"/>
            <w:vAlign w:val="center"/>
            <w:hideMark/>
          </w:tcPr>
          <w:p w14:paraId="7D410073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Elaboración de estudios previos</w:t>
            </w:r>
          </w:p>
        </w:tc>
        <w:tc>
          <w:tcPr>
            <w:tcW w:w="632" w:type="dxa"/>
            <w:shd w:val="clear" w:color="auto" w:fill="auto"/>
            <w:vAlign w:val="center"/>
            <w:hideMark/>
          </w:tcPr>
          <w:p w14:paraId="41BB347D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Aprobación de garantías</w:t>
            </w:r>
          </w:p>
        </w:tc>
        <w:tc>
          <w:tcPr>
            <w:tcW w:w="714" w:type="dxa"/>
            <w:shd w:val="clear" w:color="auto" w:fill="auto"/>
            <w:vAlign w:val="center"/>
            <w:hideMark/>
          </w:tcPr>
          <w:p w14:paraId="45D96ADD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Revisión de la póliza por parte de la oficina jurídica</w:t>
            </w:r>
          </w:p>
        </w:tc>
        <w:tc>
          <w:tcPr>
            <w:tcW w:w="699" w:type="dxa"/>
            <w:shd w:val="clear" w:color="auto" w:fill="auto"/>
            <w:vAlign w:val="center"/>
            <w:hideMark/>
          </w:tcPr>
          <w:p w14:paraId="40E576C1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Una vez perfeccionado el contrato</w:t>
            </w:r>
          </w:p>
        </w:tc>
      </w:tr>
      <w:tr w:rsidR="00107A66" w:rsidRPr="00A35B7F" w14:paraId="3425F77B" w14:textId="77777777" w:rsidTr="002102EE">
        <w:trPr>
          <w:trHeight w:val="3150"/>
          <w:jc w:val="center"/>
        </w:trPr>
        <w:tc>
          <w:tcPr>
            <w:tcW w:w="266" w:type="dxa"/>
            <w:shd w:val="clear" w:color="auto" w:fill="auto"/>
            <w:noWrap/>
            <w:vAlign w:val="center"/>
            <w:hideMark/>
          </w:tcPr>
          <w:p w14:paraId="10AA72EC" w14:textId="77777777" w:rsidR="00107A66" w:rsidRPr="00A35B7F" w:rsidRDefault="00107A66" w:rsidP="002102EE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25</w:t>
            </w:r>
          </w:p>
        </w:tc>
        <w:tc>
          <w:tcPr>
            <w:tcW w:w="528" w:type="dxa"/>
            <w:shd w:val="clear" w:color="auto" w:fill="auto"/>
            <w:noWrap/>
            <w:vAlign w:val="center"/>
            <w:hideMark/>
          </w:tcPr>
          <w:p w14:paraId="76078519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General</w:t>
            </w:r>
          </w:p>
        </w:tc>
        <w:tc>
          <w:tcPr>
            <w:tcW w:w="619" w:type="dxa"/>
            <w:shd w:val="clear" w:color="auto" w:fill="auto"/>
            <w:noWrap/>
            <w:vAlign w:val="center"/>
            <w:hideMark/>
          </w:tcPr>
          <w:p w14:paraId="198A0738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Externo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5F43C1FD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Ejecución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4575EE29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Social o Político</w:t>
            </w: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br/>
              <w:t>Regulatorio</w:t>
            </w:r>
          </w:p>
        </w:tc>
        <w:tc>
          <w:tcPr>
            <w:tcW w:w="1094" w:type="dxa"/>
            <w:shd w:val="clear" w:color="auto" w:fill="auto"/>
            <w:vAlign w:val="center"/>
            <w:hideMark/>
          </w:tcPr>
          <w:p w14:paraId="583E8045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/>
                <w:sz w:val="14"/>
                <w:lang w:eastAsia="es-CO"/>
              </w:rPr>
            </w:pPr>
            <w:r w:rsidRPr="00A35B7F">
              <w:rPr>
                <w:rFonts w:ascii="Arial" w:eastAsia="Times New Roman" w:hAnsi="Arial" w:cs="Arial"/>
                <w:color w:val="000000"/>
                <w:sz w:val="14"/>
                <w:lang w:eastAsia="es-CO"/>
              </w:rPr>
              <w:t xml:space="preserve">Cambios normativos o de legislación tributaria. Ocurre por la expedición de normas posteriores a la celebración del contrato que impliquen un nuevo </w:t>
            </w:r>
            <w:proofErr w:type="spellStart"/>
            <w:r w:rsidRPr="00A35B7F">
              <w:rPr>
                <w:rFonts w:ascii="Arial" w:eastAsia="Times New Roman" w:hAnsi="Arial" w:cs="Arial"/>
                <w:color w:val="000000"/>
                <w:sz w:val="14"/>
                <w:lang w:eastAsia="es-CO"/>
              </w:rPr>
              <w:t>componnente</w:t>
            </w:r>
            <w:proofErr w:type="spellEnd"/>
            <w:r w:rsidRPr="00A35B7F">
              <w:rPr>
                <w:rFonts w:ascii="Arial" w:eastAsia="Times New Roman" w:hAnsi="Arial" w:cs="Arial"/>
                <w:color w:val="000000"/>
                <w:sz w:val="14"/>
                <w:lang w:eastAsia="es-CO"/>
              </w:rPr>
              <w:t xml:space="preserve"> técnico o efectos tributarios que afecten considerablemente las condiciones inicialmente pactadas</w:t>
            </w:r>
          </w:p>
        </w:tc>
        <w:tc>
          <w:tcPr>
            <w:tcW w:w="937" w:type="dxa"/>
            <w:shd w:val="clear" w:color="auto" w:fill="auto"/>
            <w:vAlign w:val="center"/>
            <w:hideMark/>
          </w:tcPr>
          <w:p w14:paraId="70CBCE0D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Incumplimiento del contrato</w:t>
            </w: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br/>
              <w:t>Reclamaciones por parte del contratista</w:t>
            </w:r>
          </w:p>
        </w:tc>
        <w:tc>
          <w:tcPr>
            <w:tcW w:w="306" w:type="dxa"/>
            <w:shd w:val="clear" w:color="auto" w:fill="auto"/>
            <w:noWrap/>
            <w:vAlign w:val="center"/>
            <w:hideMark/>
          </w:tcPr>
          <w:p w14:paraId="55ACB3A5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N.A</w:t>
            </w:r>
          </w:p>
        </w:tc>
        <w:tc>
          <w:tcPr>
            <w:tcW w:w="282" w:type="dxa"/>
            <w:shd w:val="clear" w:color="auto" w:fill="auto"/>
            <w:noWrap/>
            <w:vAlign w:val="center"/>
            <w:hideMark/>
          </w:tcPr>
          <w:p w14:paraId="5D74A292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N.A</w:t>
            </w:r>
          </w:p>
        </w:tc>
        <w:tc>
          <w:tcPr>
            <w:tcW w:w="282" w:type="dxa"/>
            <w:shd w:val="clear" w:color="auto" w:fill="auto"/>
            <w:noWrap/>
            <w:vAlign w:val="center"/>
            <w:hideMark/>
          </w:tcPr>
          <w:p w14:paraId="5E8DAEE0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N.A</w:t>
            </w:r>
          </w:p>
        </w:tc>
        <w:tc>
          <w:tcPr>
            <w:tcW w:w="416" w:type="dxa"/>
            <w:shd w:val="clear" w:color="auto" w:fill="auto"/>
            <w:noWrap/>
            <w:vAlign w:val="center"/>
            <w:hideMark/>
          </w:tcPr>
          <w:p w14:paraId="7C7AC088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N.A</w:t>
            </w:r>
          </w:p>
        </w:tc>
        <w:tc>
          <w:tcPr>
            <w:tcW w:w="573" w:type="dxa"/>
            <w:shd w:val="clear" w:color="auto" w:fill="auto"/>
            <w:noWrap/>
            <w:vAlign w:val="center"/>
            <w:hideMark/>
          </w:tcPr>
          <w:p w14:paraId="0C391699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Municipio</w:t>
            </w:r>
          </w:p>
        </w:tc>
        <w:tc>
          <w:tcPr>
            <w:tcW w:w="889" w:type="dxa"/>
            <w:shd w:val="clear" w:color="auto" w:fill="auto"/>
            <w:vAlign w:val="center"/>
            <w:hideMark/>
          </w:tcPr>
          <w:p w14:paraId="0524A25C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Aplicación de la figura de la teoría de la imprevisión o el hecho del </w:t>
            </w:r>
            <w:proofErr w:type="spell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principe</w:t>
            </w:r>
            <w:proofErr w:type="spellEnd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 según sea el caso</w:t>
            </w:r>
          </w:p>
        </w:tc>
        <w:tc>
          <w:tcPr>
            <w:tcW w:w="306" w:type="dxa"/>
            <w:shd w:val="clear" w:color="auto" w:fill="auto"/>
            <w:noWrap/>
            <w:vAlign w:val="center"/>
            <w:hideMark/>
          </w:tcPr>
          <w:p w14:paraId="69754E6E" w14:textId="77777777" w:rsidR="00107A66" w:rsidRPr="00A35B7F" w:rsidRDefault="00107A66" w:rsidP="002102EE">
            <w:pPr>
              <w:spacing w:line="240" w:lineRule="auto"/>
              <w:contextualSpacing w:val="0"/>
              <w:jc w:val="righ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2</w:t>
            </w:r>
          </w:p>
        </w:tc>
        <w:tc>
          <w:tcPr>
            <w:tcW w:w="306" w:type="dxa"/>
            <w:shd w:val="clear" w:color="auto" w:fill="auto"/>
            <w:noWrap/>
            <w:vAlign w:val="center"/>
            <w:hideMark/>
          </w:tcPr>
          <w:p w14:paraId="544EB5D7" w14:textId="77777777" w:rsidR="00107A66" w:rsidRPr="00A35B7F" w:rsidRDefault="00107A66" w:rsidP="002102EE">
            <w:pPr>
              <w:spacing w:line="240" w:lineRule="auto"/>
              <w:contextualSpacing w:val="0"/>
              <w:jc w:val="righ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1</w:t>
            </w:r>
          </w:p>
        </w:tc>
        <w:tc>
          <w:tcPr>
            <w:tcW w:w="324" w:type="dxa"/>
            <w:shd w:val="clear" w:color="auto" w:fill="auto"/>
            <w:vAlign w:val="center"/>
            <w:hideMark/>
          </w:tcPr>
          <w:p w14:paraId="6AA2D7D0" w14:textId="77777777" w:rsidR="00107A66" w:rsidRPr="00A35B7F" w:rsidRDefault="00107A66" w:rsidP="002102EE">
            <w:pPr>
              <w:spacing w:line="240" w:lineRule="auto"/>
              <w:contextualSpacing w:val="0"/>
              <w:jc w:val="righ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3</w:t>
            </w:r>
          </w:p>
        </w:tc>
        <w:tc>
          <w:tcPr>
            <w:tcW w:w="346" w:type="dxa"/>
            <w:shd w:val="clear" w:color="auto" w:fill="auto"/>
            <w:noWrap/>
            <w:vAlign w:val="center"/>
            <w:hideMark/>
          </w:tcPr>
          <w:p w14:paraId="043E372F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BAJO</w:t>
            </w:r>
          </w:p>
        </w:tc>
        <w:tc>
          <w:tcPr>
            <w:tcW w:w="266" w:type="dxa"/>
            <w:shd w:val="clear" w:color="auto" w:fill="auto"/>
            <w:noWrap/>
            <w:vAlign w:val="center"/>
            <w:hideMark/>
          </w:tcPr>
          <w:p w14:paraId="61D7B9C6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NO</w:t>
            </w:r>
          </w:p>
        </w:tc>
        <w:tc>
          <w:tcPr>
            <w:tcW w:w="1889" w:type="dxa"/>
            <w:shd w:val="clear" w:color="auto" w:fill="auto"/>
            <w:vAlign w:val="center"/>
            <w:hideMark/>
          </w:tcPr>
          <w:p w14:paraId="2BFEC782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Supervisor y/o interventor del contrato y jefe de la oficina </w:t>
            </w:r>
            <w:proofErr w:type="spell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juridica</w:t>
            </w:r>
            <w:proofErr w:type="spellEnd"/>
          </w:p>
        </w:tc>
        <w:tc>
          <w:tcPr>
            <w:tcW w:w="612" w:type="dxa"/>
            <w:shd w:val="clear" w:color="auto" w:fill="auto"/>
            <w:vAlign w:val="center"/>
            <w:hideMark/>
          </w:tcPr>
          <w:p w14:paraId="68389340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Cada que se presente.</w:t>
            </w:r>
          </w:p>
        </w:tc>
        <w:tc>
          <w:tcPr>
            <w:tcW w:w="632" w:type="dxa"/>
            <w:shd w:val="clear" w:color="auto" w:fill="auto"/>
            <w:vAlign w:val="center"/>
            <w:hideMark/>
          </w:tcPr>
          <w:p w14:paraId="5D75F3F6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Cada que se presente.</w:t>
            </w:r>
          </w:p>
        </w:tc>
        <w:tc>
          <w:tcPr>
            <w:tcW w:w="714" w:type="dxa"/>
            <w:shd w:val="clear" w:color="auto" w:fill="auto"/>
            <w:vAlign w:val="center"/>
            <w:hideMark/>
          </w:tcPr>
          <w:p w14:paraId="111D0BEC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proofErr w:type="spell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Supervision</w:t>
            </w:r>
            <w:proofErr w:type="spellEnd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 y/o </w:t>
            </w:r>
            <w:proofErr w:type="spell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interventoria</w:t>
            </w:r>
            <w:proofErr w:type="spellEnd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 </w:t>
            </w:r>
          </w:p>
        </w:tc>
        <w:tc>
          <w:tcPr>
            <w:tcW w:w="699" w:type="dxa"/>
            <w:shd w:val="clear" w:color="auto" w:fill="auto"/>
            <w:vAlign w:val="center"/>
            <w:hideMark/>
          </w:tcPr>
          <w:p w14:paraId="225F1143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Cada que se presente.</w:t>
            </w:r>
          </w:p>
        </w:tc>
      </w:tr>
      <w:tr w:rsidR="00107A66" w:rsidRPr="00A35B7F" w14:paraId="278CA7A1" w14:textId="77777777" w:rsidTr="002102EE">
        <w:trPr>
          <w:trHeight w:val="2700"/>
          <w:jc w:val="center"/>
        </w:trPr>
        <w:tc>
          <w:tcPr>
            <w:tcW w:w="266" w:type="dxa"/>
            <w:shd w:val="clear" w:color="auto" w:fill="auto"/>
            <w:noWrap/>
            <w:vAlign w:val="center"/>
            <w:hideMark/>
          </w:tcPr>
          <w:p w14:paraId="2F93EFBE" w14:textId="77777777" w:rsidR="00107A66" w:rsidRPr="00A35B7F" w:rsidRDefault="00107A66" w:rsidP="002102EE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lastRenderedPageBreak/>
              <w:t>26</w:t>
            </w:r>
          </w:p>
        </w:tc>
        <w:tc>
          <w:tcPr>
            <w:tcW w:w="528" w:type="dxa"/>
            <w:shd w:val="clear" w:color="auto" w:fill="auto"/>
            <w:noWrap/>
            <w:vAlign w:val="center"/>
            <w:hideMark/>
          </w:tcPr>
          <w:p w14:paraId="59611F7E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Especifico</w:t>
            </w:r>
          </w:p>
        </w:tc>
        <w:tc>
          <w:tcPr>
            <w:tcW w:w="619" w:type="dxa"/>
            <w:shd w:val="clear" w:color="auto" w:fill="auto"/>
            <w:noWrap/>
            <w:vAlign w:val="center"/>
            <w:hideMark/>
          </w:tcPr>
          <w:p w14:paraId="7E020BF2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Externo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2F9147B0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Ejecución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7377FFAE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Operacional</w:t>
            </w:r>
          </w:p>
        </w:tc>
        <w:tc>
          <w:tcPr>
            <w:tcW w:w="1094" w:type="dxa"/>
            <w:shd w:val="clear" w:color="auto" w:fill="auto"/>
            <w:vAlign w:val="center"/>
            <w:hideMark/>
          </w:tcPr>
          <w:p w14:paraId="5D98A0C2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color w:val="000000"/>
                <w:sz w:val="14"/>
                <w:lang w:eastAsia="es-CO"/>
              </w:rPr>
            </w:pPr>
            <w:r w:rsidRPr="00A35B7F">
              <w:rPr>
                <w:rFonts w:ascii="Arial" w:eastAsia="Times New Roman" w:hAnsi="Arial" w:cs="Arial"/>
                <w:color w:val="000000"/>
                <w:sz w:val="14"/>
                <w:lang w:eastAsia="es-CO"/>
              </w:rPr>
              <w:t xml:space="preserve">Hurto y vandalismo.  Se refiere a los efectos </w:t>
            </w:r>
            <w:proofErr w:type="spellStart"/>
            <w:r w:rsidRPr="00A35B7F">
              <w:rPr>
                <w:rFonts w:ascii="Arial" w:eastAsia="Times New Roman" w:hAnsi="Arial" w:cs="Arial"/>
                <w:color w:val="000000"/>
                <w:sz w:val="14"/>
                <w:lang w:eastAsia="es-CO"/>
              </w:rPr>
              <w:t>defavorables</w:t>
            </w:r>
            <w:proofErr w:type="spellEnd"/>
            <w:r w:rsidRPr="00A35B7F">
              <w:rPr>
                <w:rFonts w:ascii="Arial" w:eastAsia="Times New Roman" w:hAnsi="Arial" w:cs="Arial"/>
                <w:color w:val="000000"/>
                <w:sz w:val="14"/>
                <w:lang w:eastAsia="es-CO"/>
              </w:rPr>
              <w:t xml:space="preserve"> o cualquier daño, perjuicio o pérdida de los bienes a cargo del contratista causado por un tercero.</w:t>
            </w:r>
          </w:p>
        </w:tc>
        <w:tc>
          <w:tcPr>
            <w:tcW w:w="937" w:type="dxa"/>
            <w:shd w:val="clear" w:color="auto" w:fill="auto"/>
            <w:vAlign w:val="center"/>
            <w:hideMark/>
          </w:tcPr>
          <w:p w14:paraId="435C17B4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Retrasos en la ejecución del contrato.</w:t>
            </w: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br/>
              <w:t>Incumplimiento del contrato</w:t>
            </w:r>
          </w:p>
        </w:tc>
        <w:tc>
          <w:tcPr>
            <w:tcW w:w="306" w:type="dxa"/>
            <w:shd w:val="clear" w:color="auto" w:fill="auto"/>
            <w:noWrap/>
            <w:vAlign w:val="center"/>
            <w:hideMark/>
          </w:tcPr>
          <w:p w14:paraId="3F063D71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N.A</w:t>
            </w:r>
          </w:p>
        </w:tc>
        <w:tc>
          <w:tcPr>
            <w:tcW w:w="282" w:type="dxa"/>
            <w:shd w:val="clear" w:color="auto" w:fill="auto"/>
            <w:noWrap/>
            <w:vAlign w:val="center"/>
            <w:hideMark/>
          </w:tcPr>
          <w:p w14:paraId="6D6FE4DA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N.A</w:t>
            </w:r>
          </w:p>
        </w:tc>
        <w:tc>
          <w:tcPr>
            <w:tcW w:w="282" w:type="dxa"/>
            <w:shd w:val="clear" w:color="auto" w:fill="auto"/>
            <w:noWrap/>
            <w:vAlign w:val="center"/>
            <w:hideMark/>
          </w:tcPr>
          <w:p w14:paraId="78AB6000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N.A</w:t>
            </w:r>
          </w:p>
        </w:tc>
        <w:tc>
          <w:tcPr>
            <w:tcW w:w="416" w:type="dxa"/>
            <w:shd w:val="clear" w:color="auto" w:fill="auto"/>
            <w:noWrap/>
            <w:vAlign w:val="center"/>
            <w:hideMark/>
          </w:tcPr>
          <w:p w14:paraId="618ED3EA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N.A</w:t>
            </w:r>
          </w:p>
        </w:tc>
        <w:tc>
          <w:tcPr>
            <w:tcW w:w="573" w:type="dxa"/>
            <w:shd w:val="clear" w:color="auto" w:fill="auto"/>
            <w:noWrap/>
            <w:vAlign w:val="center"/>
            <w:hideMark/>
          </w:tcPr>
          <w:p w14:paraId="3F6491D9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Contratista</w:t>
            </w:r>
          </w:p>
        </w:tc>
        <w:tc>
          <w:tcPr>
            <w:tcW w:w="889" w:type="dxa"/>
            <w:shd w:val="clear" w:color="auto" w:fill="auto"/>
            <w:vAlign w:val="center"/>
            <w:hideMark/>
          </w:tcPr>
          <w:p w14:paraId="103C0382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Vigilancia y cuidado del contratista a los bienes dados en custodia o aquellos requeridos para la ejecución del contrato</w:t>
            </w:r>
          </w:p>
        </w:tc>
        <w:tc>
          <w:tcPr>
            <w:tcW w:w="306" w:type="dxa"/>
            <w:shd w:val="clear" w:color="auto" w:fill="auto"/>
            <w:noWrap/>
            <w:vAlign w:val="center"/>
            <w:hideMark/>
          </w:tcPr>
          <w:p w14:paraId="695F4540" w14:textId="77777777" w:rsidR="00107A66" w:rsidRPr="00A35B7F" w:rsidRDefault="00107A66" w:rsidP="002102EE">
            <w:pPr>
              <w:spacing w:line="240" w:lineRule="auto"/>
              <w:contextualSpacing w:val="0"/>
              <w:jc w:val="righ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2</w:t>
            </w:r>
          </w:p>
        </w:tc>
        <w:tc>
          <w:tcPr>
            <w:tcW w:w="306" w:type="dxa"/>
            <w:shd w:val="clear" w:color="auto" w:fill="auto"/>
            <w:noWrap/>
            <w:vAlign w:val="center"/>
            <w:hideMark/>
          </w:tcPr>
          <w:p w14:paraId="06F09CD8" w14:textId="77777777" w:rsidR="00107A66" w:rsidRPr="00A35B7F" w:rsidRDefault="00107A66" w:rsidP="002102EE">
            <w:pPr>
              <w:spacing w:line="240" w:lineRule="auto"/>
              <w:contextualSpacing w:val="0"/>
              <w:jc w:val="righ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1</w:t>
            </w:r>
          </w:p>
        </w:tc>
        <w:tc>
          <w:tcPr>
            <w:tcW w:w="324" w:type="dxa"/>
            <w:shd w:val="clear" w:color="auto" w:fill="auto"/>
            <w:vAlign w:val="center"/>
            <w:hideMark/>
          </w:tcPr>
          <w:p w14:paraId="57BDAFDB" w14:textId="77777777" w:rsidR="00107A66" w:rsidRPr="00A35B7F" w:rsidRDefault="00107A66" w:rsidP="002102EE">
            <w:pPr>
              <w:spacing w:line="240" w:lineRule="auto"/>
              <w:contextualSpacing w:val="0"/>
              <w:jc w:val="righ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3</w:t>
            </w:r>
          </w:p>
        </w:tc>
        <w:tc>
          <w:tcPr>
            <w:tcW w:w="346" w:type="dxa"/>
            <w:shd w:val="clear" w:color="auto" w:fill="auto"/>
            <w:noWrap/>
            <w:vAlign w:val="center"/>
            <w:hideMark/>
          </w:tcPr>
          <w:p w14:paraId="231056E7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BAJO</w:t>
            </w:r>
          </w:p>
        </w:tc>
        <w:tc>
          <w:tcPr>
            <w:tcW w:w="266" w:type="dxa"/>
            <w:shd w:val="clear" w:color="auto" w:fill="auto"/>
            <w:noWrap/>
            <w:vAlign w:val="center"/>
            <w:hideMark/>
          </w:tcPr>
          <w:p w14:paraId="44E29670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NO</w:t>
            </w:r>
          </w:p>
        </w:tc>
        <w:tc>
          <w:tcPr>
            <w:tcW w:w="1889" w:type="dxa"/>
            <w:shd w:val="clear" w:color="auto" w:fill="auto"/>
            <w:vAlign w:val="center"/>
            <w:hideMark/>
          </w:tcPr>
          <w:p w14:paraId="43B21B35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Contratista en coordinación con la supervisión y/o interventoría</w:t>
            </w:r>
          </w:p>
        </w:tc>
        <w:tc>
          <w:tcPr>
            <w:tcW w:w="612" w:type="dxa"/>
            <w:shd w:val="clear" w:color="auto" w:fill="auto"/>
            <w:vAlign w:val="center"/>
            <w:hideMark/>
          </w:tcPr>
          <w:p w14:paraId="22CA95E6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inicio de ejecución del contrato</w:t>
            </w:r>
          </w:p>
        </w:tc>
        <w:tc>
          <w:tcPr>
            <w:tcW w:w="632" w:type="dxa"/>
            <w:shd w:val="clear" w:color="auto" w:fill="auto"/>
            <w:vAlign w:val="center"/>
            <w:hideMark/>
          </w:tcPr>
          <w:p w14:paraId="50E563A2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recibo a satisfacción</w:t>
            </w:r>
          </w:p>
        </w:tc>
        <w:tc>
          <w:tcPr>
            <w:tcW w:w="714" w:type="dxa"/>
            <w:shd w:val="clear" w:color="auto" w:fill="auto"/>
            <w:vAlign w:val="center"/>
            <w:hideMark/>
          </w:tcPr>
          <w:p w14:paraId="0B2C17D8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proofErr w:type="spell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Supervision</w:t>
            </w:r>
            <w:proofErr w:type="spellEnd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 y/o </w:t>
            </w:r>
            <w:proofErr w:type="spell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interventoria</w:t>
            </w:r>
            <w:proofErr w:type="spellEnd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 </w:t>
            </w:r>
          </w:p>
        </w:tc>
        <w:tc>
          <w:tcPr>
            <w:tcW w:w="699" w:type="dxa"/>
            <w:shd w:val="clear" w:color="auto" w:fill="auto"/>
            <w:vAlign w:val="center"/>
            <w:hideMark/>
          </w:tcPr>
          <w:p w14:paraId="359B72B7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toda la vigencia del contrato</w:t>
            </w:r>
          </w:p>
        </w:tc>
      </w:tr>
      <w:tr w:rsidR="00107A66" w:rsidRPr="00A35B7F" w14:paraId="1013027F" w14:textId="77777777" w:rsidTr="002102EE">
        <w:trPr>
          <w:trHeight w:val="2010"/>
          <w:jc w:val="center"/>
        </w:trPr>
        <w:tc>
          <w:tcPr>
            <w:tcW w:w="266" w:type="dxa"/>
            <w:shd w:val="clear" w:color="auto" w:fill="auto"/>
            <w:noWrap/>
            <w:vAlign w:val="center"/>
            <w:hideMark/>
          </w:tcPr>
          <w:p w14:paraId="5A079A76" w14:textId="77777777" w:rsidR="00107A66" w:rsidRPr="00A35B7F" w:rsidRDefault="00107A66" w:rsidP="002102EE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27</w:t>
            </w:r>
          </w:p>
        </w:tc>
        <w:tc>
          <w:tcPr>
            <w:tcW w:w="528" w:type="dxa"/>
            <w:shd w:val="clear" w:color="auto" w:fill="auto"/>
            <w:noWrap/>
            <w:vAlign w:val="center"/>
            <w:hideMark/>
          </w:tcPr>
          <w:p w14:paraId="70BD8BF0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Especifico</w:t>
            </w:r>
          </w:p>
        </w:tc>
        <w:tc>
          <w:tcPr>
            <w:tcW w:w="619" w:type="dxa"/>
            <w:shd w:val="clear" w:color="auto" w:fill="auto"/>
            <w:noWrap/>
            <w:vAlign w:val="center"/>
            <w:hideMark/>
          </w:tcPr>
          <w:p w14:paraId="32AE65AF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Externo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677FA8D6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Ejecución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277D17C6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de la Naturaleza</w:t>
            </w:r>
          </w:p>
        </w:tc>
        <w:tc>
          <w:tcPr>
            <w:tcW w:w="1094" w:type="dxa"/>
            <w:shd w:val="clear" w:color="auto" w:fill="auto"/>
            <w:vAlign w:val="center"/>
            <w:hideMark/>
          </w:tcPr>
          <w:p w14:paraId="0505CE57" w14:textId="77777777" w:rsidR="00107A66" w:rsidRPr="00A35B7F" w:rsidRDefault="00107A66" w:rsidP="002102EE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4"/>
                <w:lang w:eastAsia="es-CO"/>
              </w:rPr>
            </w:pPr>
            <w:r w:rsidRPr="00A35B7F">
              <w:rPr>
                <w:rFonts w:ascii="Arial" w:eastAsia="Times New Roman" w:hAnsi="Arial" w:cs="Arial"/>
                <w:color w:val="000000"/>
                <w:sz w:val="14"/>
                <w:lang w:eastAsia="es-CO"/>
              </w:rPr>
              <w:t xml:space="preserve">Condiciones climáticas adversas. Ocurre en los eventos climáticos extremos o atípicos, certificados por la autoridad competente que superan las expectativas del ciclo hidrológico normal  </w:t>
            </w:r>
          </w:p>
        </w:tc>
        <w:tc>
          <w:tcPr>
            <w:tcW w:w="937" w:type="dxa"/>
            <w:shd w:val="clear" w:color="auto" w:fill="auto"/>
            <w:vAlign w:val="center"/>
            <w:hideMark/>
          </w:tcPr>
          <w:p w14:paraId="4AC9970D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Retrasos y sobrecostos en la ejecución del contrato.</w:t>
            </w:r>
          </w:p>
        </w:tc>
        <w:tc>
          <w:tcPr>
            <w:tcW w:w="306" w:type="dxa"/>
            <w:shd w:val="clear" w:color="auto" w:fill="auto"/>
            <w:noWrap/>
            <w:vAlign w:val="center"/>
            <w:hideMark/>
          </w:tcPr>
          <w:p w14:paraId="32B4B773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N.A.</w:t>
            </w:r>
          </w:p>
        </w:tc>
        <w:tc>
          <w:tcPr>
            <w:tcW w:w="282" w:type="dxa"/>
            <w:shd w:val="clear" w:color="auto" w:fill="auto"/>
            <w:noWrap/>
            <w:vAlign w:val="center"/>
            <w:hideMark/>
          </w:tcPr>
          <w:p w14:paraId="59EE7591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N.A</w:t>
            </w:r>
          </w:p>
        </w:tc>
        <w:tc>
          <w:tcPr>
            <w:tcW w:w="282" w:type="dxa"/>
            <w:shd w:val="clear" w:color="auto" w:fill="auto"/>
            <w:noWrap/>
            <w:vAlign w:val="center"/>
            <w:hideMark/>
          </w:tcPr>
          <w:p w14:paraId="2C211DC2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N.A</w:t>
            </w:r>
          </w:p>
        </w:tc>
        <w:tc>
          <w:tcPr>
            <w:tcW w:w="416" w:type="dxa"/>
            <w:shd w:val="clear" w:color="auto" w:fill="auto"/>
            <w:noWrap/>
            <w:vAlign w:val="center"/>
            <w:hideMark/>
          </w:tcPr>
          <w:p w14:paraId="0D7F6C67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center"/>
            <w:hideMark/>
          </w:tcPr>
          <w:p w14:paraId="6C6E657C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 </w:t>
            </w:r>
          </w:p>
        </w:tc>
        <w:tc>
          <w:tcPr>
            <w:tcW w:w="889" w:type="dxa"/>
            <w:shd w:val="clear" w:color="auto" w:fill="auto"/>
            <w:vAlign w:val="center"/>
            <w:hideMark/>
          </w:tcPr>
          <w:p w14:paraId="62383D7B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proofErr w:type="spell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Reestablecimiento</w:t>
            </w:r>
            <w:proofErr w:type="spellEnd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 del equilibrio económico del contrato</w:t>
            </w:r>
          </w:p>
        </w:tc>
        <w:tc>
          <w:tcPr>
            <w:tcW w:w="306" w:type="dxa"/>
            <w:shd w:val="clear" w:color="auto" w:fill="auto"/>
            <w:noWrap/>
            <w:vAlign w:val="center"/>
            <w:hideMark/>
          </w:tcPr>
          <w:p w14:paraId="229B8634" w14:textId="77777777" w:rsidR="00107A66" w:rsidRPr="00A35B7F" w:rsidRDefault="00107A66" w:rsidP="002102EE">
            <w:pPr>
              <w:spacing w:line="240" w:lineRule="auto"/>
              <w:contextualSpacing w:val="0"/>
              <w:jc w:val="righ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1</w:t>
            </w:r>
          </w:p>
        </w:tc>
        <w:tc>
          <w:tcPr>
            <w:tcW w:w="306" w:type="dxa"/>
            <w:shd w:val="clear" w:color="auto" w:fill="auto"/>
            <w:noWrap/>
            <w:vAlign w:val="center"/>
            <w:hideMark/>
          </w:tcPr>
          <w:p w14:paraId="43784FA8" w14:textId="77777777" w:rsidR="00107A66" w:rsidRPr="00A35B7F" w:rsidRDefault="00107A66" w:rsidP="002102EE">
            <w:pPr>
              <w:spacing w:line="240" w:lineRule="auto"/>
              <w:contextualSpacing w:val="0"/>
              <w:jc w:val="righ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1</w:t>
            </w:r>
          </w:p>
        </w:tc>
        <w:tc>
          <w:tcPr>
            <w:tcW w:w="324" w:type="dxa"/>
            <w:shd w:val="clear" w:color="auto" w:fill="auto"/>
            <w:vAlign w:val="center"/>
            <w:hideMark/>
          </w:tcPr>
          <w:p w14:paraId="7994C6E8" w14:textId="77777777" w:rsidR="00107A66" w:rsidRPr="00A35B7F" w:rsidRDefault="00107A66" w:rsidP="002102EE">
            <w:pPr>
              <w:spacing w:line="240" w:lineRule="auto"/>
              <w:contextualSpacing w:val="0"/>
              <w:jc w:val="righ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2</w:t>
            </w:r>
          </w:p>
        </w:tc>
        <w:tc>
          <w:tcPr>
            <w:tcW w:w="346" w:type="dxa"/>
            <w:shd w:val="clear" w:color="auto" w:fill="auto"/>
            <w:noWrap/>
            <w:vAlign w:val="center"/>
            <w:hideMark/>
          </w:tcPr>
          <w:p w14:paraId="5B9F9B2E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BAJO</w:t>
            </w:r>
          </w:p>
        </w:tc>
        <w:tc>
          <w:tcPr>
            <w:tcW w:w="266" w:type="dxa"/>
            <w:shd w:val="clear" w:color="auto" w:fill="auto"/>
            <w:noWrap/>
            <w:vAlign w:val="center"/>
            <w:hideMark/>
          </w:tcPr>
          <w:p w14:paraId="151118F1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NO</w:t>
            </w:r>
          </w:p>
        </w:tc>
        <w:tc>
          <w:tcPr>
            <w:tcW w:w="1889" w:type="dxa"/>
            <w:shd w:val="clear" w:color="auto" w:fill="auto"/>
            <w:vAlign w:val="center"/>
            <w:hideMark/>
          </w:tcPr>
          <w:p w14:paraId="4BF6983D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Supervisor y/o interventor del contrato y jefe de la oficina </w:t>
            </w:r>
            <w:proofErr w:type="spell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juridica</w:t>
            </w:r>
            <w:proofErr w:type="spellEnd"/>
          </w:p>
        </w:tc>
        <w:tc>
          <w:tcPr>
            <w:tcW w:w="612" w:type="dxa"/>
            <w:shd w:val="clear" w:color="auto" w:fill="auto"/>
            <w:vAlign w:val="center"/>
            <w:hideMark/>
          </w:tcPr>
          <w:p w14:paraId="4E3B28F6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Cada que se presente.</w:t>
            </w:r>
          </w:p>
        </w:tc>
        <w:tc>
          <w:tcPr>
            <w:tcW w:w="632" w:type="dxa"/>
            <w:shd w:val="clear" w:color="auto" w:fill="auto"/>
            <w:vAlign w:val="center"/>
            <w:hideMark/>
          </w:tcPr>
          <w:p w14:paraId="4E9F462D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Cada que se presente.</w:t>
            </w:r>
          </w:p>
        </w:tc>
        <w:tc>
          <w:tcPr>
            <w:tcW w:w="714" w:type="dxa"/>
            <w:shd w:val="clear" w:color="auto" w:fill="auto"/>
            <w:vAlign w:val="center"/>
            <w:hideMark/>
          </w:tcPr>
          <w:p w14:paraId="4F53F9E6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proofErr w:type="spell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Supervision</w:t>
            </w:r>
            <w:proofErr w:type="spellEnd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 y/o </w:t>
            </w:r>
            <w:proofErr w:type="spell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interventoria</w:t>
            </w:r>
            <w:proofErr w:type="spellEnd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 </w:t>
            </w:r>
          </w:p>
        </w:tc>
        <w:tc>
          <w:tcPr>
            <w:tcW w:w="699" w:type="dxa"/>
            <w:shd w:val="clear" w:color="auto" w:fill="auto"/>
            <w:vAlign w:val="center"/>
            <w:hideMark/>
          </w:tcPr>
          <w:p w14:paraId="63A6C651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Cada que se presente.</w:t>
            </w:r>
          </w:p>
        </w:tc>
      </w:tr>
      <w:tr w:rsidR="00107A66" w:rsidRPr="00A35B7F" w14:paraId="647B848D" w14:textId="77777777" w:rsidTr="002102EE">
        <w:trPr>
          <w:trHeight w:val="3300"/>
          <w:jc w:val="center"/>
        </w:trPr>
        <w:tc>
          <w:tcPr>
            <w:tcW w:w="266" w:type="dxa"/>
            <w:shd w:val="clear" w:color="auto" w:fill="auto"/>
            <w:noWrap/>
            <w:vAlign w:val="center"/>
            <w:hideMark/>
          </w:tcPr>
          <w:p w14:paraId="44537949" w14:textId="77777777" w:rsidR="00107A66" w:rsidRPr="00A35B7F" w:rsidRDefault="00107A66" w:rsidP="002102EE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lastRenderedPageBreak/>
              <w:t>28</w:t>
            </w:r>
          </w:p>
        </w:tc>
        <w:tc>
          <w:tcPr>
            <w:tcW w:w="528" w:type="dxa"/>
            <w:shd w:val="clear" w:color="auto" w:fill="auto"/>
            <w:noWrap/>
            <w:vAlign w:val="center"/>
            <w:hideMark/>
          </w:tcPr>
          <w:p w14:paraId="5160B35F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Especifico</w:t>
            </w:r>
          </w:p>
        </w:tc>
        <w:tc>
          <w:tcPr>
            <w:tcW w:w="619" w:type="dxa"/>
            <w:shd w:val="clear" w:color="auto" w:fill="auto"/>
            <w:noWrap/>
            <w:vAlign w:val="center"/>
            <w:hideMark/>
          </w:tcPr>
          <w:p w14:paraId="05CE12CA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Externo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4DB3899A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Ejecución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7BB2B7F3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Operacional</w:t>
            </w:r>
          </w:p>
        </w:tc>
        <w:tc>
          <w:tcPr>
            <w:tcW w:w="1094" w:type="dxa"/>
            <w:shd w:val="clear" w:color="auto" w:fill="auto"/>
            <w:vAlign w:val="center"/>
            <w:hideMark/>
          </w:tcPr>
          <w:p w14:paraId="1247F1C5" w14:textId="77777777" w:rsidR="00107A66" w:rsidRPr="00A35B7F" w:rsidRDefault="00107A66" w:rsidP="002102EE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4"/>
                <w:lang w:eastAsia="es-CO"/>
              </w:rPr>
            </w:pPr>
            <w:r w:rsidRPr="00A35B7F">
              <w:rPr>
                <w:rFonts w:ascii="Arial" w:eastAsia="Times New Roman" w:hAnsi="Arial" w:cs="Arial"/>
                <w:color w:val="000000"/>
                <w:sz w:val="14"/>
                <w:lang w:eastAsia="es-CO"/>
              </w:rPr>
              <w:t xml:space="preserve">Accidentes de trabajo. Ocurre cuando un trabajador sufre </w:t>
            </w:r>
            <w:proofErr w:type="spellStart"/>
            <w:r w:rsidRPr="00A35B7F">
              <w:rPr>
                <w:rFonts w:ascii="Arial" w:eastAsia="Times New Roman" w:hAnsi="Arial" w:cs="Arial"/>
                <w:color w:val="000000"/>
                <w:sz w:val="14"/>
                <w:lang w:eastAsia="es-CO"/>
              </w:rPr>
              <w:t>algun</w:t>
            </w:r>
            <w:proofErr w:type="spellEnd"/>
            <w:r w:rsidRPr="00A35B7F">
              <w:rPr>
                <w:rFonts w:ascii="Arial" w:eastAsia="Times New Roman" w:hAnsi="Arial" w:cs="Arial"/>
                <w:color w:val="000000"/>
                <w:sz w:val="14"/>
                <w:lang w:eastAsia="es-CO"/>
              </w:rPr>
              <w:t xml:space="preserve"> tipo de lesión o daño a su integridad con motivo de la ejecución de sus labores</w:t>
            </w:r>
          </w:p>
        </w:tc>
        <w:tc>
          <w:tcPr>
            <w:tcW w:w="937" w:type="dxa"/>
            <w:shd w:val="clear" w:color="auto" w:fill="auto"/>
            <w:vAlign w:val="center"/>
            <w:hideMark/>
          </w:tcPr>
          <w:p w14:paraId="6D12DC38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Demandas laborales en contra de la entidad</w:t>
            </w:r>
          </w:p>
        </w:tc>
        <w:tc>
          <w:tcPr>
            <w:tcW w:w="306" w:type="dxa"/>
            <w:shd w:val="clear" w:color="auto" w:fill="auto"/>
            <w:noWrap/>
            <w:vAlign w:val="center"/>
            <w:hideMark/>
          </w:tcPr>
          <w:p w14:paraId="07973F64" w14:textId="77777777" w:rsidR="00107A66" w:rsidRPr="00A35B7F" w:rsidRDefault="00107A66" w:rsidP="002102EE">
            <w:pPr>
              <w:spacing w:line="240" w:lineRule="auto"/>
              <w:contextualSpacing w:val="0"/>
              <w:jc w:val="righ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2</w:t>
            </w:r>
          </w:p>
        </w:tc>
        <w:tc>
          <w:tcPr>
            <w:tcW w:w="282" w:type="dxa"/>
            <w:shd w:val="clear" w:color="auto" w:fill="auto"/>
            <w:noWrap/>
            <w:vAlign w:val="center"/>
            <w:hideMark/>
          </w:tcPr>
          <w:p w14:paraId="50679A4C" w14:textId="77777777" w:rsidR="00107A66" w:rsidRPr="00A35B7F" w:rsidRDefault="00107A66" w:rsidP="002102EE">
            <w:pPr>
              <w:spacing w:line="240" w:lineRule="auto"/>
              <w:contextualSpacing w:val="0"/>
              <w:jc w:val="righ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3</w:t>
            </w:r>
          </w:p>
        </w:tc>
        <w:tc>
          <w:tcPr>
            <w:tcW w:w="282" w:type="dxa"/>
            <w:shd w:val="clear" w:color="auto" w:fill="auto"/>
            <w:noWrap/>
            <w:vAlign w:val="center"/>
            <w:hideMark/>
          </w:tcPr>
          <w:p w14:paraId="31972D94" w14:textId="77777777" w:rsidR="00107A66" w:rsidRPr="00A35B7F" w:rsidRDefault="00107A66" w:rsidP="002102EE">
            <w:pPr>
              <w:spacing w:line="240" w:lineRule="auto"/>
              <w:contextualSpacing w:val="0"/>
              <w:jc w:val="righ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5</w:t>
            </w:r>
          </w:p>
        </w:tc>
        <w:tc>
          <w:tcPr>
            <w:tcW w:w="416" w:type="dxa"/>
            <w:shd w:val="clear" w:color="auto" w:fill="auto"/>
            <w:noWrap/>
            <w:vAlign w:val="center"/>
            <w:hideMark/>
          </w:tcPr>
          <w:p w14:paraId="0FBC43B0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MEDIO</w:t>
            </w:r>
          </w:p>
        </w:tc>
        <w:tc>
          <w:tcPr>
            <w:tcW w:w="573" w:type="dxa"/>
            <w:shd w:val="clear" w:color="auto" w:fill="auto"/>
            <w:noWrap/>
            <w:vAlign w:val="center"/>
            <w:hideMark/>
          </w:tcPr>
          <w:p w14:paraId="447D5DE6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Contratista</w:t>
            </w:r>
          </w:p>
        </w:tc>
        <w:tc>
          <w:tcPr>
            <w:tcW w:w="889" w:type="dxa"/>
            <w:shd w:val="clear" w:color="auto" w:fill="auto"/>
            <w:vAlign w:val="center"/>
            <w:hideMark/>
          </w:tcPr>
          <w:p w14:paraId="18882BC8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Afiliación de los empleados del contratista al sistema de seguridad social.</w:t>
            </w: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br/>
              <w:t>Exigencia de garantía de pago de salarios, indemnizaciones y prestaciones sociales</w:t>
            </w:r>
          </w:p>
        </w:tc>
        <w:tc>
          <w:tcPr>
            <w:tcW w:w="306" w:type="dxa"/>
            <w:shd w:val="clear" w:color="auto" w:fill="auto"/>
            <w:noWrap/>
            <w:vAlign w:val="center"/>
            <w:hideMark/>
          </w:tcPr>
          <w:p w14:paraId="3B04485C" w14:textId="77777777" w:rsidR="00107A66" w:rsidRPr="00A35B7F" w:rsidRDefault="00107A66" w:rsidP="002102EE">
            <w:pPr>
              <w:spacing w:line="240" w:lineRule="auto"/>
              <w:contextualSpacing w:val="0"/>
              <w:jc w:val="righ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1</w:t>
            </w:r>
          </w:p>
        </w:tc>
        <w:tc>
          <w:tcPr>
            <w:tcW w:w="306" w:type="dxa"/>
            <w:shd w:val="clear" w:color="auto" w:fill="auto"/>
            <w:noWrap/>
            <w:vAlign w:val="center"/>
            <w:hideMark/>
          </w:tcPr>
          <w:p w14:paraId="2E58CDCF" w14:textId="77777777" w:rsidR="00107A66" w:rsidRPr="00A35B7F" w:rsidRDefault="00107A66" w:rsidP="002102EE">
            <w:pPr>
              <w:spacing w:line="240" w:lineRule="auto"/>
              <w:contextualSpacing w:val="0"/>
              <w:jc w:val="righ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1</w:t>
            </w:r>
          </w:p>
        </w:tc>
        <w:tc>
          <w:tcPr>
            <w:tcW w:w="324" w:type="dxa"/>
            <w:shd w:val="clear" w:color="auto" w:fill="auto"/>
            <w:vAlign w:val="center"/>
            <w:hideMark/>
          </w:tcPr>
          <w:p w14:paraId="1FDC569E" w14:textId="77777777" w:rsidR="00107A66" w:rsidRPr="00A35B7F" w:rsidRDefault="00107A66" w:rsidP="002102EE">
            <w:pPr>
              <w:spacing w:line="240" w:lineRule="auto"/>
              <w:contextualSpacing w:val="0"/>
              <w:jc w:val="righ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2</w:t>
            </w:r>
          </w:p>
        </w:tc>
        <w:tc>
          <w:tcPr>
            <w:tcW w:w="346" w:type="dxa"/>
            <w:shd w:val="clear" w:color="auto" w:fill="auto"/>
            <w:noWrap/>
            <w:vAlign w:val="center"/>
            <w:hideMark/>
          </w:tcPr>
          <w:p w14:paraId="62F3ABC3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BAJO</w:t>
            </w:r>
          </w:p>
        </w:tc>
        <w:tc>
          <w:tcPr>
            <w:tcW w:w="266" w:type="dxa"/>
            <w:shd w:val="clear" w:color="auto" w:fill="auto"/>
            <w:noWrap/>
            <w:vAlign w:val="center"/>
            <w:hideMark/>
          </w:tcPr>
          <w:p w14:paraId="391132CE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NO</w:t>
            </w:r>
          </w:p>
        </w:tc>
        <w:tc>
          <w:tcPr>
            <w:tcW w:w="1889" w:type="dxa"/>
            <w:shd w:val="clear" w:color="auto" w:fill="auto"/>
            <w:vAlign w:val="center"/>
            <w:hideMark/>
          </w:tcPr>
          <w:p w14:paraId="63D6CFF1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Contratista </w:t>
            </w:r>
          </w:p>
        </w:tc>
        <w:tc>
          <w:tcPr>
            <w:tcW w:w="612" w:type="dxa"/>
            <w:shd w:val="clear" w:color="auto" w:fill="auto"/>
            <w:vAlign w:val="center"/>
            <w:hideMark/>
          </w:tcPr>
          <w:p w14:paraId="42F438DA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formulación de estudios previos</w:t>
            </w:r>
          </w:p>
        </w:tc>
        <w:tc>
          <w:tcPr>
            <w:tcW w:w="632" w:type="dxa"/>
            <w:shd w:val="clear" w:color="auto" w:fill="auto"/>
            <w:vAlign w:val="center"/>
            <w:hideMark/>
          </w:tcPr>
          <w:p w14:paraId="2E35D70B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terminación del contrato</w:t>
            </w:r>
          </w:p>
        </w:tc>
        <w:tc>
          <w:tcPr>
            <w:tcW w:w="714" w:type="dxa"/>
            <w:shd w:val="clear" w:color="auto" w:fill="auto"/>
            <w:vAlign w:val="center"/>
            <w:hideMark/>
          </w:tcPr>
          <w:p w14:paraId="62877E49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proofErr w:type="spell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Supervision</w:t>
            </w:r>
            <w:proofErr w:type="spellEnd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 y/o </w:t>
            </w:r>
            <w:proofErr w:type="spell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interventoria</w:t>
            </w:r>
            <w:proofErr w:type="spellEnd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 </w:t>
            </w:r>
          </w:p>
        </w:tc>
        <w:tc>
          <w:tcPr>
            <w:tcW w:w="699" w:type="dxa"/>
            <w:shd w:val="clear" w:color="auto" w:fill="auto"/>
            <w:vAlign w:val="center"/>
            <w:hideMark/>
          </w:tcPr>
          <w:p w14:paraId="0304A6B1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toda la vigencia del contrato</w:t>
            </w:r>
          </w:p>
        </w:tc>
      </w:tr>
      <w:tr w:rsidR="00107A66" w:rsidRPr="00A35B7F" w14:paraId="74798EEF" w14:textId="77777777" w:rsidTr="002102EE">
        <w:trPr>
          <w:trHeight w:val="1500"/>
          <w:jc w:val="center"/>
        </w:trPr>
        <w:tc>
          <w:tcPr>
            <w:tcW w:w="266" w:type="dxa"/>
            <w:shd w:val="clear" w:color="auto" w:fill="auto"/>
            <w:noWrap/>
            <w:vAlign w:val="center"/>
            <w:hideMark/>
          </w:tcPr>
          <w:p w14:paraId="71991487" w14:textId="77777777" w:rsidR="00107A66" w:rsidRPr="00A35B7F" w:rsidRDefault="00107A66" w:rsidP="002102EE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29</w:t>
            </w:r>
          </w:p>
        </w:tc>
        <w:tc>
          <w:tcPr>
            <w:tcW w:w="528" w:type="dxa"/>
            <w:shd w:val="clear" w:color="auto" w:fill="auto"/>
            <w:noWrap/>
            <w:vAlign w:val="center"/>
            <w:hideMark/>
          </w:tcPr>
          <w:p w14:paraId="18B560D4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Especifico</w:t>
            </w:r>
          </w:p>
        </w:tc>
        <w:tc>
          <w:tcPr>
            <w:tcW w:w="619" w:type="dxa"/>
            <w:shd w:val="clear" w:color="auto" w:fill="auto"/>
            <w:noWrap/>
            <w:vAlign w:val="center"/>
            <w:hideMark/>
          </w:tcPr>
          <w:p w14:paraId="01505A25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Interno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029EE89B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Ejecución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254E2767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Social o Político</w:t>
            </w:r>
          </w:p>
        </w:tc>
        <w:tc>
          <w:tcPr>
            <w:tcW w:w="1094" w:type="dxa"/>
            <w:shd w:val="clear" w:color="auto" w:fill="auto"/>
            <w:vAlign w:val="center"/>
            <w:hideMark/>
          </w:tcPr>
          <w:p w14:paraId="424A5605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Falta de coordinación interinstitucional. Ocurre cuando hay concurrencia de gestiones ante diferentes entidades oficiales</w:t>
            </w:r>
          </w:p>
        </w:tc>
        <w:tc>
          <w:tcPr>
            <w:tcW w:w="937" w:type="dxa"/>
            <w:shd w:val="clear" w:color="auto" w:fill="auto"/>
            <w:vAlign w:val="center"/>
            <w:hideMark/>
          </w:tcPr>
          <w:p w14:paraId="38D2E6D4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retrasos en la ejecución del contrato.</w:t>
            </w: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br/>
              <w:t>sobrecostos del contrato</w:t>
            </w:r>
          </w:p>
        </w:tc>
        <w:tc>
          <w:tcPr>
            <w:tcW w:w="306" w:type="dxa"/>
            <w:shd w:val="clear" w:color="auto" w:fill="auto"/>
            <w:noWrap/>
            <w:vAlign w:val="center"/>
            <w:hideMark/>
          </w:tcPr>
          <w:p w14:paraId="0DEE2F7B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N.A.</w:t>
            </w:r>
          </w:p>
        </w:tc>
        <w:tc>
          <w:tcPr>
            <w:tcW w:w="282" w:type="dxa"/>
            <w:shd w:val="clear" w:color="auto" w:fill="auto"/>
            <w:noWrap/>
            <w:vAlign w:val="center"/>
            <w:hideMark/>
          </w:tcPr>
          <w:p w14:paraId="05A03AB5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N.A</w:t>
            </w:r>
          </w:p>
        </w:tc>
        <w:tc>
          <w:tcPr>
            <w:tcW w:w="282" w:type="dxa"/>
            <w:shd w:val="clear" w:color="auto" w:fill="auto"/>
            <w:vAlign w:val="center"/>
            <w:hideMark/>
          </w:tcPr>
          <w:p w14:paraId="6EF8EDFE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N.A</w:t>
            </w:r>
          </w:p>
        </w:tc>
        <w:tc>
          <w:tcPr>
            <w:tcW w:w="416" w:type="dxa"/>
            <w:shd w:val="clear" w:color="auto" w:fill="auto"/>
            <w:vAlign w:val="center"/>
            <w:hideMark/>
          </w:tcPr>
          <w:p w14:paraId="5ECF2AF9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center"/>
            <w:hideMark/>
          </w:tcPr>
          <w:p w14:paraId="4CB07C7B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 </w:t>
            </w:r>
          </w:p>
        </w:tc>
        <w:tc>
          <w:tcPr>
            <w:tcW w:w="889" w:type="dxa"/>
            <w:shd w:val="clear" w:color="auto" w:fill="auto"/>
            <w:vAlign w:val="center"/>
            <w:hideMark/>
          </w:tcPr>
          <w:p w14:paraId="29A45559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minimizar grado de incertidumbre al momento de formular los estudios previos</w:t>
            </w:r>
          </w:p>
        </w:tc>
        <w:tc>
          <w:tcPr>
            <w:tcW w:w="306" w:type="dxa"/>
            <w:shd w:val="clear" w:color="auto" w:fill="auto"/>
            <w:noWrap/>
            <w:vAlign w:val="center"/>
            <w:hideMark/>
          </w:tcPr>
          <w:p w14:paraId="206B08EE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N.A.</w:t>
            </w:r>
          </w:p>
        </w:tc>
        <w:tc>
          <w:tcPr>
            <w:tcW w:w="306" w:type="dxa"/>
            <w:shd w:val="clear" w:color="auto" w:fill="auto"/>
            <w:noWrap/>
            <w:vAlign w:val="center"/>
            <w:hideMark/>
          </w:tcPr>
          <w:p w14:paraId="454264E2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N.A.</w:t>
            </w:r>
          </w:p>
        </w:tc>
        <w:tc>
          <w:tcPr>
            <w:tcW w:w="324" w:type="dxa"/>
            <w:shd w:val="clear" w:color="auto" w:fill="auto"/>
            <w:noWrap/>
            <w:vAlign w:val="center"/>
            <w:hideMark/>
          </w:tcPr>
          <w:p w14:paraId="1F250473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N.A.</w:t>
            </w:r>
          </w:p>
        </w:tc>
        <w:tc>
          <w:tcPr>
            <w:tcW w:w="346" w:type="dxa"/>
            <w:shd w:val="clear" w:color="auto" w:fill="auto"/>
            <w:noWrap/>
            <w:vAlign w:val="center"/>
            <w:hideMark/>
          </w:tcPr>
          <w:p w14:paraId="6A287B27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BAJO</w:t>
            </w:r>
          </w:p>
        </w:tc>
        <w:tc>
          <w:tcPr>
            <w:tcW w:w="266" w:type="dxa"/>
            <w:shd w:val="clear" w:color="auto" w:fill="auto"/>
            <w:noWrap/>
            <w:vAlign w:val="center"/>
            <w:hideMark/>
          </w:tcPr>
          <w:p w14:paraId="2E097D08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NO</w:t>
            </w:r>
          </w:p>
        </w:tc>
        <w:tc>
          <w:tcPr>
            <w:tcW w:w="1889" w:type="dxa"/>
            <w:shd w:val="clear" w:color="auto" w:fill="auto"/>
            <w:noWrap/>
            <w:vAlign w:val="center"/>
            <w:hideMark/>
          </w:tcPr>
          <w:p w14:paraId="3D0E6B08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Funcionario que formule los estudios previos</w:t>
            </w:r>
          </w:p>
        </w:tc>
        <w:tc>
          <w:tcPr>
            <w:tcW w:w="612" w:type="dxa"/>
            <w:shd w:val="clear" w:color="auto" w:fill="auto"/>
            <w:vAlign w:val="center"/>
            <w:hideMark/>
          </w:tcPr>
          <w:p w14:paraId="6D2CE48D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formulación de estudios previos</w:t>
            </w:r>
          </w:p>
        </w:tc>
        <w:tc>
          <w:tcPr>
            <w:tcW w:w="632" w:type="dxa"/>
            <w:shd w:val="clear" w:color="auto" w:fill="auto"/>
            <w:vAlign w:val="center"/>
            <w:hideMark/>
          </w:tcPr>
          <w:p w14:paraId="6E48DC79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terminación del contrato</w:t>
            </w:r>
          </w:p>
        </w:tc>
        <w:tc>
          <w:tcPr>
            <w:tcW w:w="714" w:type="dxa"/>
            <w:shd w:val="clear" w:color="auto" w:fill="auto"/>
            <w:vAlign w:val="center"/>
            <w:hideMark/>
          </w:tcPr>
          <w:p w14:paraId="7C3EF37B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proofErr w:type="spell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Supervision</w:t>
            </w:r>
            <w:proofErr w:type="spellEnd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  </w:t>
            </w:r>
          </w:p>
        </w:tc>
        <w:tc>
          <w:tcPr>
            <w:tcW w:w="699" w:type="dxa"/>
            <w:shd w:val="clear" w:color="auto" w:fill="auto"/>
            <w:vAlign w:val="center"/>
            <w:hideMark/>
          </w:tcPr>
          <w:p w14:paraId="160FBAAF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toda la vigencia del contrato</w:t>
            </w:r>
          </w:p>
        </w:tc>
      </w:tr>
      <w:tr w:rsidR="00107A66" w:rsidRPr="00A35B7F" w14:paraId="4D812715" w14:textId="77777777" w:rsidTr="002102EE">
        <w:trPr>
          <w:trHeight w:val="2400"/>
          <w:jc w:val="center"/>
        </w:trPr>
        <w:tc>
          <w:tcPr>
            <w:tcW w:w="266" w:type="dxa"/>
            <w:shd w:val="clear" w:color="auto" w:fill="auto"/>
            <w:noWrap/>
            <w:vAlign w:val="center"/>
            <w:hideMark/>
          </w:tcPr>
          <w:p w14:paraId="766D4BF9" w14:textId="77777777" w:rsidR="00107A66" w:rsidRPr="00A35B7F" w:rsidRDefault="00107A66" w:rsidP="002102EE">
            <w:pPr>
              <w:spacing w:line="240" w:lineRule="auto"/>
              <w:contextualSpacing w:val="0"/>
              <w:jc w:val="center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30</w:t>
            </w:r>
          </w:p>
        </w:tc>
        <w:tc>
          <w:tcPr>
            <w:tcW w:w="528" w:type="dxa"/>
            <w:shd w:val="clear" w:color="auto" w:fill="auto"/>
            <w:noWrap/>
            <w:vAlign w:val="center"/>
            <w:hideMark/>
          </w:tcPr>
          <w:p w14:paraId="5A08980D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General</w:t>
            </w:r>
          </w:p>
        </w:tc>
        <w:tc>
          <w:tcPr>
            <w:tcW w:w="619" w:type="dxa"/>
            <w:shd w:val="clear" w:color="auto" w:fill="auto"/>
            <w:noWrap/>
            <w:vAlign w:val="center"/>
            <w:hideMark/>
          </w:tcPr>
          <w:p w14:paraId="16BE09A9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Externo</w:t>
            </w:r>
          </w:p>
        </w:tc>
        <w:tc>
          <w:tcPr>
            <w:tcW w:w="709" w:type="dxa"/>
            <w:shd w:val="clear" w:color="auto" w:fill="auto"/>
            <w:noWrap/>
            <w:vAlign w:val="center"/>
            <w:hideMark/>
          </w:tcPr>
          <w:p w14:paraId="13855131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Ejecución</w:t>
            </w:r>
          </w:p>
        </w:tc>
        <w:tc>
          <w:tcPr>
            <w:tcW w:w="567" w:type="dxa"/>
            <w:shd w:val="clear" w:color="auto" w:fill="auto"/>
            <w:vAlign w:val="center"/>
            <w:hideMark/>
          </w:tcPr>
          <w:p w14:paraId="7C889280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de la Naturaleza</w:t>
            </w:r>
          </w:p>
        </w:tc>
        <w:tc>
          <w:tcPr>
            <w:tcW w:w="1094" w:type="dxa"/>
            <w:shd w:val="clear" w:color="auto" w:fill="auto"/>
            <w:vAlign w:val="center"/>
            <w:hideMark/>
          </w:tcPr>
          <w:p w14:paraId="1E692034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Casos fortuitos de fuerza Mayor. Son los efectos derivados de eventualidades de caso fortuito o de fuerza mayor que alteren la normal ejecución del contrato</w:t>
            </w:r>
          </w:p>
        </w:tc>
        <w:tc>
          <w:tcPr>
            <w:tcW w:w="937" w:type="dxa"/>
            <w:shd w:val="clear" w:color="auto" w:fill="auto"/>
            <w:vAlign w:val="center"/>
            <w:hideMark/>
          </w:tcPr>
          <w:p w14:paraId="42052D5A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retrasos en la ejecución del contrato.</w:t>
            </w: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br/>
              <w:t>Sobrecostos del contrato.</w:t>
            </w: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br/>
              <w:t>Incumplimiento de la finalidad estatal</w:t>
            </w:r>
          </w:p>
        </w:tc>
        <w:tc>
          <w:tcPr>
            <w:tcW w:w="306" w:type="dxa"/>
            <w:shd w:val="clear" w:color="auto" w:fill="auto"/>
            <w:noWrap/>
            <w:vAlign w:val="center"/>
            <w:hideMark/>
          </w:tcPr>
          <w:p w14:paraId="5BA9B3F4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N.A</w:t>
            </w:r>
          </w:p>
        </w:tc>
        <w:tc>
          <w:tcPr>
            <w:tcW w:w="282" w:type="dxa"/>
            <w:shd w:val="clear" w:color="auto" w:fill="auto"/>
            <w:noWrap/>
            <w:vAlign w:val="center"/>
            <w:hideMark/>
          </w:tcPr>
          <w:p w14:paraId="186984D0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N.A</w:t>
            </w:r>
          </w:p>
        </w:tc>
        <w:tc>
          <w:tcPr>
            <w:tcW w:w="282" w:type="dxa"/>
            <w:shd w:val="clear" w:color="auto" w:fill="auto"/>
            <w:noWrap/>
            <w:vAlign w:val="center"/>
            <w:hideMark/>
          </w:tcPr>
          <w:p w14:paraId="2318EBFE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N.A</w:t>
            </w:r>
          </w:p>
        </w:tc>
        <w:tc>
          <w:tcPr>
            <w:tcW w:w="416" w:type="dxa"/>
            <w:shd w:val="clear" w:color="auto" w:fill="auto"/>
            <w:noWrap/>
            <w:vAlign w:val="center"/>
            <w:hideMark/>
          </w:tcPr>
          <w:p w14:paraId="0E222D3E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 </w:t>
            </w:r>
          </w:p>
        </w:tc>
        <w:tc>
          <w:tcPr>
            <w:tcW w:w="573" w:type="dxa"/>
            <w:shd w:val="clear" w:color="auto" w:fill="auto"/>
            <w:noWrap/>
            <w:vAlign w:val="center"/>
            <w:hideMark/>
          </w:tcPr>
          <w:p w14:paraId="502E5F51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 </w:t>
            </w:r>
          </w:p>
        </w:tc>
        <w:tc>
          <w:tcPr>
            <w:tcW w:w="889" w:type="dxa"/>
            <w:shd w:val="clear" w:color="auto" w:fill="auto"/>
            <w:vAlign w:val="center"/>
            <w:hideMark/>
          </w:tcPr>
          <w:p w14:paraId="1E0B7E52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proofErr w:type="spell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Reestablecimiento</w:t>
            </w:r>
            <w:proofErr w:type="spellEnd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 del equilibrio económico del contrato</w:t>
            </w:r>
          </w:p>
        </w:tc>
        <w:tc>
          <w:tcPr>
            <w:tcW w:w="306" w:type="dxa"/>
            <w:shd w:val="clear" w:color="auto" w:fill="auto"/>
            <w:noWrap/>
            <w:vAlign w:val="center"/>
            <w:hideMark/>
          </w:tcPr>
          <w:p w14:paraId="39F9C5BD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N.A.</w:t>
            </w:r>
          </w:p>
        </w:tc>
        <w:tc>
          <w:tcPr>
            <w:tcW w:w="306" w:type="dxa"/>
            <w:shd w:val="clear" w:color="auto" w:fill="auto"/>
            <w:noWrap/>
            <w:vAlign w:val="center"/>
            <w:hideMark/>
          </w:tcPr>
          <w:p w14:paraId="3E23B51C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N.A.</w:t>
            </w:r>
          </w:p>
        </w:tc>
        <w:tc>
          <w:tcPr>
            <w:tcW w:w="324" w:type="dxa"/>
            <w:shd w:val="clear" w:color="auto" w:fill="auto"/>
            <w:noWrap/>
            <w:vAlign w:val="center"/>
            <w:hideMark/>
          </w:tcPr>
          <w:p w14:paraId="7AE7B7A7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N.A.</w:t>
            </w:r>
          </w:p>
        </w:tc>
        <w:tc>
          <w:tcPr>
            <w:tcW w:w="346" w:type="dxa"/>
            <w:shd w:val="clear" w:color="auto" w:fill="auto"/>
            <w:noWrap/>
            <w:vAlign w:val="center"/>
            <w:hideMark/>
          </w:tcPr>
          <w:p w14:paraId="267D829F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BAJO</w:t>
            </w:r>
          </w:p>
        </w:tc>
        <w:tc>
          <w:tcPr>
            <w:tcW w:w="266" w:type="dxa"/>
            <w:shd w:val="clear" w:color="auto" w:fill="auto"/>
            <w:noWrap/>
            <w:vAlign w:val="center"/>
            <w:hideMark/>
          </w:tcPr>
          <w:p w14:paraId="3808D877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szCs w:val="16"/>
                <w:lang w:eastAsia="es-CO"/>
              </w:rPr>
              <w:t>NO</w:t>
            </w:r>
          </w:p>
        </w:tc>
        <w:tc>
          <w:tcPr>
            <w:tcW w:w="1889" w:type="dxa"/>
            <w:shd w:val="clear" w:color="auto" w:fill="auto"/>
            <w:vAlign w:val="center"/>
            <w:hideMark/>
          </w:tcPr>
          <w:p w14:paraId="46652ABE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Interventor y/o Supervisor del contrato con el apoyo del jefe de la oficina jurídica</w:t>
            </w:r>
          </w:p>
        </w:tc>
        <w:tc>
          <w:tcPr>
            <w:tcW w:w="612" w:type="dxa"/>
            <w:shd w:val="clear" w:color="auto" w:fill="auto"/>
            <w:vAlign w:val="center"/>
            <w:hideMark/>
          </w:tcPr>
          <w:p w14:paraId="322588E0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Cada que se presente.</w:t>
            </w:r>
          </w:p>
        </w:tc>
        <w:tc>
          <w:tcPr>
            <w:tcW w:w="632" w:type="dxa"/>
            <w:shd w:val="clear" w:color="auto" w:fill="auto"/>
            <w:vAlign w:val="center"/>
            <w:hideMark/>
          </w:tcPr>
          <w:p w14:paraId="6500C8A6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Cada que se presente.</w:t>
            </w:r>
          </w:p>
        </w:tc>
        <w:tc>
          <w:tcPr>
            <w:tcW w:w="714" w:type="dxa"/>
            <w:shd w:val="clear" w:color="auto" w:fill="auto"/>
            <w:vAlign w:val="center"/>
            <w:hideMark/>
          </w:tcPr>
          <w:p w14:paraId="6A1E68E3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proofErr w:type="spell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Supervision</w:t>
            </w:r>
            <w:proofErr w:type="spellEnd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 y/o </w:t>
            </w:r>
            <w:proofErr w:type="spellStart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interventoria</w:t>
            </w:r>
            <w:proofErr w:type="spellEnd"/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 xml:space="preserve"> </w:t>
            </w:r>
          </w:p>
        </w:tc>
        <w:tc>
          <w:tcPr>
            <w:tcW w:w="699" w:type="dxa"/>
            <w:shd w:val="clear" w:color="auto" w:fill="auto"/>
            <w:vAlign w:val="center"/>
            <w:hideMark/>
          </w:tcPr>
          <w:p w14:paraId="2BAAAB7A" w14:textId="77777777" w:rsidR="00107A66" w:rsidRPr="00A35B7F" w:rsidRDefault="00107A66" w:rsidP="002102EE">
            <w:pPr>
              <w:spacing w:line="240" w:lineRule="auto"/>
              <w:contextualSpacing w:val="0"/>
              <w:jc w:val="left"/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</w:pPr>
            <w:r w:rsidRPr="00A35B7F">
              <w:rPr>
                <w:rFonts w:ascii="Calibri" w:eastAsia="Times New Roman" w:hAnsi="Calibri" w:cs="Calibri"/>
                <w:color w:val="000000"/>
                <w:sz w:val="14"/>
                <w:lang w:eastAsia="es-CO"/>
              </w:rPr>
              <w:t>Cada que se presente.</w:t>
            </w:r>
          </w:p>
        </w:tc>
      </w:tr>
    </w:tbl>
    <w:p w14:paraId="79E568C2" w14:textId="649764A5" w:rsidR="00107A66" w:rsidRPr="00DD4300" w:rsidRDefault="00107A66" w:rsidP="00241A33">
      <w:pPr>
        <w:tabs>
          <w:tab w:val="left" w:pos="6690"/>
        </w:tabs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sectPr w:rsidR="00107A66" w:rsidRPr="00DD4300" w:rsidSect="00107A66">
      <w:pgSz w:w="15840" w:h="12240" w:orient="landscape" w:code="1"/>
      <w:pgMar w:top="1304" w:right="1134" w:bottom="1134" w:left="1134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94EC67" w14:textId="77777777" w:rsidR="00815899" w:rsidRDefault="00815899" w:rsidP="00091875">
      <w:pPr>
        <w:spacing w:line="240" w:lineRule="auto"/>
      </w:pPr>
      <w:r>
        <w:separator/>
      </w:r>
    </w:p>
  </w:endnote>
  <w:endnote w:type="continuationSeparator" w:id="0">
    <w:p w14:paraId="1ACF817A" w14:textId="77777777" w:rsidR="00815899" w:rsidRDefault="00815899" w:rsidP="000918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52671562"/>
      <w:docPartObj>
        <w:docPartGallery w:val="Page Numbers (Bottom of Page)"/>
        <w:docPartUnique/>
      </w:docPartObj>
    </w:sdtPr>
    <w:sdtEndPr/>
    <w:sdtContent>
      <w:p w14:paraId="5899CA35" w14:textId="77777777" w:rsidR="007A656B" w:rsidRDefault="007A656B">
        <w:pPr>
          <w:pStyle w:val="Piedepgina"/>
          <w:jc w:val="right"/>
        </w:pPr>
      </w:p>
      <w:tbl>
        <w:tblPr>
          <w:tblStyle w:val="Cuadrculadetablaclara1"/>
          <w:tblW w:w="2245" w:type="pct"/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  <w:tblLayout w:type="fixed"/>
          <w:tblLook w:val="01E0" w:firstRow="1" w:lastRow="1" w:firstColumn="1" w:lastColumn="1" w:noHBand="0" w:noVBand="0"/>
        </w:tblPr>
        <w:tblGrid>
          <w:gridCol w:w="852"/>
          <w:gridCol w:w="2132"/>
          <w:gridCol w:w="1099"/>
          <w:gridCol w:w="314"/>
        </w:tblGrid>
        <w:tr w:rsidR="00241A33" w:rsidRPr="00241A33" w14:paraId="436846A7" w14:textId="77777777" w:rsidTr="00E858D4">
          <w:trPr>
            <w:trHeight w:val="220"/>
          </w:trPr>
          <w:tc>
            <w:tcPr>
              <w:tcW w:w="969" w:type="pct"/>
              <w:shd w:val="clear" w:color="auto" w:fill="auto"/>
              <w:vAlign w:val="center"/>
            </w:tcPr>
            <w:p w14:paraId="1EEF47C5" w14:textId="77777777" w:rsidR="007A656B" w:rsidRPr="00241A33" w:rsidRDefault="007A656B" w:rsidP="007A656B">
              <w:pPr>
                <w:spacing w:after="4" w:line="249" w:lineRule="auto"/>
                <w:ind w:left="10" w:hanging="10"/>
                <w:rPr>
                  <w:rFonts w:eastAsia="Arial" w:cs="Arial"/>
                  <w:b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b/>
                  <w:sz w:val="16"/>
                  <w:szCs w:val="16"/>
                  <w:lang w:eastAsia="es-CO"/>
                </w:rPr>
                <w:t>Código</w:t>
              </w:r>
            </w:p>
          </w:tc>
          <w:tc>
            <w:tcPr>
              <w:tcW w:w="2424" w:type="pct"/>
              <w:shd w:val="clear" w:color="auto" w:fill="auto"/>
              <w:vAlign w:val="center"/>
            </w:tcPr>
            <w:p w14:paraId="5CA11559" w14:textId="368C6373" w:rsidR="007A656B" w:rsidRPr="00241A33" w:rsidRDefault="007A656B" w:rsidP="007A656B">
              <w:pPr>
                <w:spacing w:after="4" w:line="249" w:lineRule="auto"/>
                <w:ind w:left="10" w:hanging="10"/>
                <w:rPr>
                  <w:rFonts w:eastAsia="Arial" w:cs="Arial"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sz w:val="16"/>
                  <w:szCs w:val="16"/>
                  <w:lang w:eastAsia="es-CO"/>
                </w:rPr>
                <w:t>CCE-EICP-FM-13</w:t>
              </w:r>
            </w:p>
          </w:tc>
          <w:tc>
            <w:tcPr>
              <w:tcW w:w="1250" w:type="pct"/>
              <w:shd w:val="clear" w:color="auto" w:fill="auto"/>
              <w:vAlign w:val="center"/>
            </w:tcPr>
            <w:p w14:paraId="2ABCEDCC" w14:textId="77777777" w:rsidR="007A656B" w:rsidRPr="00241A33" w:rsidRDefault="007A656B" w:rsidP="007A656B">
              <w:pPr>
                <w:spacing w:after="4" w:line="249" w:lineRule="auto"/>
                <w:ind w:left="10" w:hanging="10"/>
                <w:jc w:val="center"/>
                <w:rPr>
                  <w:rFonts w:eastAsia="Arial" w:cs="Arial"/>
                  <w:b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b/>
                  <w:sz w:val="16"/>
                  <w:szCs w:val="16"/>
                  <w:lang w:eastAsia="es-CO"/>
                </w:rPr>
                <w:t>Versión</w:t>
              </w:r>
            </w:p>
          </w:tc>
          <w:tc>
            <w:tcPr>
              <w:tcW w:w="357" w:type="pct"/>
              <w:shd w:val="clear" w:color="auto" w:fill="auto"/>
              <w:vAlign w:val="center"/>
            </w:tcPr>
            <w:p w14:paraId="2CFB6541" w14:textId="6AD339EF" w:rsidR="007A656B" w:rsidRPr="00241A33" w:rsidRDefault="00B726B7" w:rsidP="007A656B">
              <w:pPr>
                <w:spacing w:after="4" w:line="249" w:lineRule="auto"/>
                <w:ind w:left="10" w:hanging="10"/>
                <w:jc w:val="left"/>
                <w:rPr>
                  <w:rFonts w:eastAsia="Arial" w:cs="Arial"/>
                  <w:sz w:val="16"/>
                  <w:szCs w:val="16"/>
                  <w:lang w:eastAsia="es-CO"/>
                </w:rPr>
              </w:pPr>
              <w:r>
                <w:rPr>
                  <w:rFonts w:eastAsia="Arial" w:cs="Arial"/>
                  <w:sz w:val="16"/>
                  <w:szCs w:val="16"/>
                  <w:lang w:eastAsia="es-CO"/>
                </w:rPr>
                <w:t>3</w:t>
              </w:r>
            </w:p>
          </w:tc>
        </w:tr>
      </w:tbl>
      <w:p w14:paraId="56B6126B" w14:textId="2F2FD20B" w:rsidR="00091875" w:rsidRDefault="00103B17">
        <w:pPr>
          <w:pStyle w:val="Piedepgina"/>
          <w:jc w:val="right"/>
        </w:pPr>
        <w:r>
          <w:fldChar w:fldCharType="begin"/>
        </w:r>
        <w:r w:rsidR="00091875">
          <w:instrText>PAGE   \* MERGEFORMAT</w:instrText>
        </w:r>
        <w:r>
          <w:fldChar w:fldCharType="separate"/>
        </w:r>
        <w:r w:rsidR="00F6022F" w:rsidRPr="00F6022F">
          <w:rPr>
            <w:noProof/>
            <w:lang w:val="es-ES"/>
          </w:rPr>
          <w:t>1</w:t>
        </w:r>
        <w:r>
          <w:fldChar w:fldCharType="end"/>
        </w:r>
      </w:p>
    </w:sdtContent>
  </w:sdt>
  <w:p w14:paraId="21ED77E0" w14:textId="77777777" w:rsidR="00091875" w:rsidRDefault="0009187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511551" w14:textId="77777777" w:rsidR="00815899" w:rsidRDefault="00815899" w:rsidP="00091875">
      <w:pPr>
        <w:spacing w:line="240" w:lineRule="auto"/>
      </w:pPr>
      <w:r>
        <w:separator/>
      </w:r>
    </w:p>
  </w:footnote>
  <w:footnote w:type="continuationSeparator" w:id="0">
    <w:p w14:paraId="0CC140F3" w14:textId="77777777" w:rsidR="00815899" w:rsidRDefault="00815899" w:rsidP="000918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94"/>
      <w:gridCol w:w="5060"/>
      <w:gridCol w:w="1035"/>
      <w:gridCol w:w="2209"/>
    </w:tblGrid>
    <w:tr w:rsidR="00624AC2" w:rsidRPr="0002791E" w14:paraId="6EC2D68E" w14:textId="77777777" w:rsidTr="00406BBF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718DE524" w14:textId="77777777" w:rsidR="00624AC2" w:rsidRPr="00663D2F" w:rsidRDefault="00624AC2" w:rsidP="00624AC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MATRIZ 3 - RIESGOS</w:t>
          </w:r>
        </w:p>
        <w:p w14:paraId="6B9C85B8" w14:textId="24DB7F89" w:rsidR="00624AC2" w:rsidRPr="003D7EF4" w:rsidRDefault="00624AC2" w:rsidP="00624AC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SELECCIÓN ABREVIADA</w:t>
          </w:r>
          <w:r w:rsidRPr="00663D2F">
            <w:rPr>
              <w:rFonts w:cs="Arial"/>
              <w:b/>
              <w:sz w:val="16"/>
              <w:szCs w:val="16"/>
            </w:rPr>
            <w:t xml:space="preserve"> DE OBRA PÚBLICA DE INFRAESTRUCTURA DE TRANSPORTE</w:t>
          </w:r>
          <w:r>
            <w:rPr>
              <w:rFonts w:cs="Arial"/>
              <w:b/>
              <w:sz w:val="16"/>
              <w:szCs w:val="16"/>
            </w:rPr>
            <w:t xml:space="preserve"> (VERSIÓN </w:t>
          </w:r>
          <w:r w:rsidR="00B726B7">
            <w:rPr>
              <w:rFonts w:cs="Arial"/>
              <w:b/>
              <w:sz w:val="16"/>
              <w:szCs w:val="16"/>
            </w:rPr>
            <w:t>3</w:t>
          </w:r>
          <w:r>
            <w:rPr>
              <w:rFonts w:cs="Arial"/>
              <w:b/>
              <w:sz w:val="16"/>
              <w:szCs w:val="16"/>
            </w:rPr>
            <w:t xml:space="preserve">) </w:t>
          </w:r>
        </w:p>
      </w:tc>
    </w:tr>
    <w:tr w:rsidR="00624AC2" w:rsidRPr="0002791E" w14:paraId="35700087" w14:textId="77777777" w:rsidTr="00624AC2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43AE0963" w14:textId="77777777" w:rsidR="00624AC2" w:rsidRPr="008C223B" w:rsidRDefault="00624AC2" w:rsidP="00624AC2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8"/>
              <w:szCs w:val="18"/>
            </w:rPr>
          </w:pPr>
          <w:r w:rsidRPr="008C223B">
            <w:rPr>
              <w:rFonts w:eastAsia="Arial" w:cs="Arial"/>
              <w:b/>
              <w:color w:val="595959"/>
              <w:sz w:val="18"/>
              <w:szCs w:val="18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06AAE1ED" w14:textId="6C027976" w:rsidR="00624AC2" w:rsidRPr="003D7EF4" w:rsidRDefault="00624AC2" w:rsidP="00624AC2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 w:rsidRPr="00624AC2">
            <w:rPr>
              <w:rFonts w:cs="Arial"/>
              <w:sz w:val="16"/>
              <w:szCs w:val="16"/>
            </w:rPr>
            <w:t>CCE-EICP-FM-13</w:t>
          </w:r>
        </w:p>
      </w:tc>
      <w:tc>
        <w:tcPr>
          <w:tcW w:w="539" w:type="pct"/>
          <w:shd w:val="clear" w:color="auto" w:fill="auto"/>
          <w:vAlign w:val="center"/>
        </w:tcPr>
        <w:p w14:paraId="64A9F519" w14:textId="77777777" w:rsidR="00624AC2" w:rsidRPr="003D7EF4" w:rsidRDefault="00624AC2" w:rsidP="00624AC2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</w:rPr>
          </w:pPr>
          <w:r w:rsidRPr="003D7EF4">
            <w:rPr>
              <w:rFonts w:eastAsia="Arial" w:cs="Arial"/>
              <w:b/>
              <w:color w:val="595959"/>
              <w:sz w:val="16"/>
              <w:szCs w:val="16"/>
            </w:rPr>
            <w:t>Página</w:t>
          </w:r>
        </w:p>
      </w:tc>
      <w:tc>
        <w:tcPr>
          <w:tcW w:w="1151" w:type="pct"/>
          <w:shd w:val="clear" w:color="auto" w:fill="auto"/>
          <w:vAlign w:val="center"/>
        </w:tcPr>
        <w:p w14:paraId="672C9C2B" w14:textId="77777777" w:rsidR="00624AC2" w:rsidRPr="003D7EF4" w:rsidRDefault="00624AC2" w:rsidP="00624AC2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begin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instrText xml:space="preserve"> PAGE </w:instrTex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separate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t>20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end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t xml:space="preserve"> de 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begin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instrText xml:space="preserve"> NUMPAGES </w:instrTex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separate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t>20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end"/>
          </w:r>
        </w:p>
      </w:tc>
    </w:tr>
    <w:tr w:rsidR="00624AC2" w:rsidRPr="0002791E" w14:paraId="68052970" w14:textId="77777777" w:rsidTr="00624AC2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24D10BE5" w14:textId="77777777" w:rsidR="00624AC2" w:rsidRPr="008C223B" w:rsidRDefault="00624AC2" w:rsidP="00624AC2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8"/>
              <w:szCs w:val="18"/>
            </w:rPr>
          </w:pPr>
          <w:r w:rsidRPr="008C223B">
            <w:rPr>
              <w:rFonts w:eastAsia="Arial" w:cs="Arial"/>
              <w:b/>
              <w:color w:val="595959"/>
              <w:sz w:val="18"/>
              <w:szCs w:val="18"/>
            </w:rPr>
            <w:t>Versión No.</w:t>
          </w:r>
        </w:p>
      </w:tc>
      <w:tc>
        <w:tcPr>
          <w:tcW w:w="4326" w:type="pct"/>
          <w:gridSpan w:val="3"/>
          <w:shd w:val="clear" w:color="auto" w:fill="auto"/>
          <w:vAlign w:val="center"/>
        </w:tcPr>
        <w:p w14:paraId="02C2034C" w14:textId="28A767A4" w:rsidR="00624AC2" w:rsidRPr="003D7EF4" w:rsidRDefault="00B726B7" w:rsidP="00624AC2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>
            <w:rPr>
              <w:rFonts w:eastAsia="Arial" w:cs="Arial"/>
              <w:color w:val="595959"/>
              <w:sz w:val="16"/>
              <w:szCs w:val="16"/>
            </w:rPr>
            <w:t>3</w:t>
          </w:r>
        </w:p>
      </w:tc>
    </w:tr>
  </w:tbl>
  <w:p w14:paraId="5A1B4C24" w14:textId="0E9AD524" w:rsidR="749F36F0" w:rsidRDefault="749F36F0" w:rsidP="749F36F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A1A3DFB9"/>
    <w:multiLevelType w:val="hybridMultilevel"/>
    <w:tmpl w:val="32888FC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9F5FBA9"/>
    <w:multiLevelType w:val="hybridMultilevel"/>
    <w:tmpl w:val="6883F5A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C46CB98"/>
    <w:multiLevelType w:val="hybridMultilevel"/>
    <w:tmpl w:val="3839505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CE89882"/>
    <w:multiLevelType w:val="hybridMultilevel"/>
    <w:tmpl w:val="A36FDF7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0723EAD"/>
    <w:multiLevelType w:val="hybridMultilevel"/>
    <w:tmpl w:val="250FFBD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6950CF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8581F1B"/>
    <w:multiLevelType w:val="multilevel"/>
    <w:tmpl w:val="F416A740"/>
    <w:lvl w:ilvl="0">
      <w:start w:val="1"/>
      <w:numFmt w:val="decimal"/>
      <w:lvlText w:val="%1"/>
      <w:lvlJc w:val="left"/>
      <w:pPr>
        <w:tabs>
          <w:tab w:val="num" w:pos="907"/>
        </w:tabs>
        <w:ind w:left="510" w:hanging="453"/>
      </w:pPr>
      <w:rPr>
        <w:rFonts w:hint="default"/>
        <w:b/>
        <w:i w:val="0"/>
        <w:color w:val="17365D" w:themeColor="text2" w:themeShade="BF"/>
      </w:rPr>
    </w:lvl>
    <w:lvl w:ilvl="1">
      <w:start w:val="1"/>
      <w:numFmt w:val="decimal"/>
      <w:lvlText w:val="%1.%2"/>
      <w:lvlJc w:val="left"/>
      <w:pPr>
        <w:ind w:left="680" w:hanging="623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u w:val="single"/>
        <w:effect w:val="none"/>
        <w:vertAlign w:val="baseline"/>
        <w:em w:val="none"/>
      </w:rPr>
    </w:lvl>
    <w:lvl w:ilvl="2">
      <w:start w:val="1"/>
      <w:numFmt w:val="decimal"/>
      <w:lvlRestart w:val="1"/>
      <w:pStyle w:val="ParrafoNmerado"/>
      <w:lvlText w:val="%1.%3"/>
      <w:lvlJc w:val="left"/>
      <w:pPr>
        <w:ind w:left="567" w:hanging="510"/>
      </w:pPr>
      <w:rPr>
        <w:rFonts w:asciiTheme="minorHAnsi" w:hAnsi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Restart w:val="2"/>
      <w:pStyle w:val="Ttulo3"/>
      <w:lvlText w:val="%1.%2.%4"/>
      <w:lvlJc w:val="left"/>
      <w:pPr>
        <w:ind w:left="851" w:hanging="397"/>
      </w:pPr>
      <w:rPr>
        <w:rFonts w:hint="default"/>
        <w:u w:val="single"/>
      </w:rPr>
    </w:lvl>
    <w:lvl w:ilvl="4">
      <w:start w:val="1"/>
      <w:numFmt w:val="decimal"/>
      <w:lvlText w:val="%1.%2.%4.%5"/>
      <w:lvlJc w:val="left"/>
      <w:pPr>
        <w:ind w:left="794" w:hanging="340"/>
      </w:pPr>
      <w:rPr>
        <w:rFonts w:hint="default"/>
      </w:rPr>
    </w:lvl>
    <w:lvl w:ilvl="5">
      <w:start w:val="1"/>
      <w:numFmt w:val="decimal"/>
      <w:pStyle w:val="Ttulo5"/>
      <w:lvlText w:val="%1.%3.%4.%5.%6"/>
      <w:lvlJc w:val="left"/>
      <w:pPr>
        <w:ind w:left="852" w:hanging="398"/>
      </w:pPr>
      <w:rPr>
        <w:rFonts w:hint="default"/>
      </w:rPr>
    </w:lvl>
    <w:lvl w:ilvl="6">
      <w:start w:val="1"/>
      <w:numFmt w:val="decimal"/>
      <w:lvlRestart w:val="1"/>
      <w:pStyle w:val="Ttulo6"/>
      <w:lvlText w:val="%1.%3.%4.%5.%6.%7"/>
      <w:lvlJc w:val="left"/>
      <w:pPr>
        <w:ind w:left="851" w:hanging="397"/>
      </w:pPr>
      <w:rPr>
        <w:rFonts w:hint="default"/>
      </w:rPr>
    </w:lvl>
    <w:lvl w:ilvl="7">
      <w:start w:val="1"/>
      <w:numFmt w:val="decimal"/>
      <w:pStyle w:val="Ttulo7"/>
      <w:lvlText w:val="%8%1.%2.%3.%4.%5.%6.%7"/>
      <w:lvlJc w:val="left"/>
      <w:pPr>
        <w:ind w:left="964" w:hanging="51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851" w:hanging="397"/>
      </w:pPr>
      <w:rPr>
        <w:rFonts w:hint="default"/>
      </w:rPr>
    </w:lvl>
  </w:abstractNum>
  <w:abstractNum w:abstractNumId="7" w15:restartNumberingAfterBreak="0">
    <w:nsid w:val="1B1F74BC"/>
    <w:multiLevelType w:val="hybridMultilevel"/>
    <w:tmpl w:val="30E2CB2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F361E40"/>
    <w:multiLevelType w:val="hybridMultilevel"/>
    <w:tmpl w:val="44BC36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F1DA4A"/>
    <w:multiLevelType w:val="hybridMultilevel"/>
    <w:tmpl w:val="5775F0B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5C6607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7E82C5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5503C7"/>
    <w:multiLevelType w:val="hybridMultilevel"/>
    <w:tmpl w:val="57BAF402"/>
    <w:lvl w:ilvl="0" w:tplc="FFA4FD70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0602C8"/>
    <w:multiLevelType w:val="hybridMultilevel"/>
    <w:tmpl w:val="8D0EEF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8AAF65"/>
    <w:multiLevelType w:val="hybridMultilevel"/>
    <w:tmpl w:val="BE38973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53A51EC4"/>
    <w:multiLevelType w:val="hybridMultilevel"/>
    <w:tmpl w:val="F294B1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8324">
      <w:start w:val="5"/>
      <w:numFmt w:val="bullet"/>
      <w:lvlText w:val=""/>
      <w:lvlJc w:val="left"/>
      <w:pPr>
        <w:ind w:left="1440" w:hanging="360"/>
      </w:pPr>
      <w:rPr>
        <w:rFonts w:ascii="Calibri" w:eastAsiaTheme="minorHAnsi" w:hAnsi="Calibri" w:cs="Century Gothic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D79243"/>
    <w:multiLevelType w:val="hybridMultilevel"/>
    <w:tmpl w:val="D3EF5BF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54A8732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59D2427F"/>
    <w:multiLevelType w:val="hybridMultilevel"/>
    <w:tmpl w:val="4DCF8C1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E965C9C"/>
    <w:multiLevelType w:val="multilevel"/>
    <w:tmpl w:val="1374CE74"/>
    <w:lvl w:ilvl="0">
      <w:start w:val="1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9"/>
      <w:numFmt w:val="decimal"/>
      <w:lvlText w:val="%1.%2"/>
      <w:lvlJc w:val="left"/>
      <w:pPr>
        <w:ind w:left="84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20" w15:restartNumberingAfterBreak="0">
    <w:nsid w:val="607B164B"/>
    <w:multiLevelType w:val="hybridMultilevel"/>
    <w:tmpl w:val="E4E0E1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19E168"/>
    <w:multiLevelType w:val="hybridMultilevel"/>
    <w:tmpl w:val="45A741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613B53AF"/>
    <w:multiLevelType w:val="hybridMultilevel"/>
    <w:tmpl w:val="4D08C2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556FE1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9646131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7592322D"/>
    <w:multiLevelType w:val="hybridMultilevel"/>
    <w:tmpl w:val="A302360C"/>
    <w:lvl w:ilvl="0" w:tplc="CF929F1C">
      <w:start w:val="33"/>
      <w:numFmt w:val="bullet"/>
      <w:lvlText w:val=""/>
      <w:lvlJc w:val="left"/>
      <w:pPr>
        <w:ind w:left="720" w:hanging="360"/>
      </w:pPr>
      <w:rPr>
        <w:rFonts w:ascii="Calibri" w:eastAsiaTheme="minorHAnsi" w:hAnsi="Calibri" w:cs="Century Gothic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CF1D84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782A3109"/>
    <w:multiLevelType w:val="multilevel"/>
    <w:tmpl w:val="34AC3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C384C18"/>
    <w:multiLevelType w:val="hybridMultilevel"/>
    <w:tmpl w:val="FEB4E3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085447"/>
    <w:multiLevelType w:val="hybridMultilevel"/>
    <w:tmpl w:val="371C3BB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6"/>
  </w:num>
  <w:num w:numId="2">
    <w:abstractNumId w:val="6"/>
  </w:num>
  <w:num w:numId="3">
    <w:abstractNumId w:val="6"/>
  </w:num>
  <w:num w:numId="4">
    <w:abstractNumId w:val="6"/>
  </w:num>
  <w:num w:numId="5">
    <w:abstractNumId w:val="6"/>
  </w:num>
  <w:num w:numId="6">
    <w:abstractNumId w:val="6"/>
  </w:num>
  <w:num w:numId="7">
    <w:abstractNumId w:val="6"/>
  </w:num>
  <w:num w:numId="8">
    <w:abstractNumId w:val="6"/>
  </w:num>
  <w:num w:numId="9">
    <w:abstractNumId w:val="6"/>
  </w:num>
  <w:num w:numId="10">
    <w:abstractNumId w:val="3"/>
  </w:num>
  <w:num w:numId="11">
    <w:abstractNumId w:val="1"/>
  </w:num>
  <w:num w:numId="12">
    <w:abstractNumId w:val="21"/>
  </w:num>
  <w:num w:numId="13">
    <w:abstractNumId w:val="29"/>
  </w:num>
  <w:num w:numId="14">
    <w:abstractNumId w:val="14"/>
  </w:num>
  <w:num w:numId="15">
    <w:abstractNumId w:val="16"/>
  </w:num>
  <w:num w:numId="16">
    <w:abstractNumId w:val="0"/>
  </w:num>
  <w:num w:numId="17">
    <w:abstractNumId w:val="2"/>
  </w:num>
  <w:num w:numId="18">
    <w:abstractNumId w:val="9"/>
  </w:num>
  <w:num w:numId="19">
    <w:abstractNumId w:val="4"/>
  </w:num>
  <w:num w:numId="20">
    <w:abstractNumId w:val="18"/>
  </w:num>
  <w:num w:numId="21">
    <w:abstractNumId w:val="7"/>
  </w:num>
  <w:num w:numId="22">
    <w:abstractNumId w:val="27"/>
  </w:num>
  <w:num w:numId="23">
    <w:abstractNumId w:val="11"/>
  </w:num>
  <w:num w:numId="24">
    <w:abstractNumId w:val="12"/>
  </w:num>
  <w:num w:numId="25">
    <w:abstractNumId w:val="5"/>
  </w:num>
  <w:num w:numId="26">
    <w:abstractNumId w:val="17"/>
  </w:num>
  <w:num w:numId="27">
    <w:abstractNumId w:val="15"/>
  </w:num>
  <w:num w:numId="28">
    <w:abstractNumId w:val="10"/>
  </w:num>
  <w:num w:numId="29">
    <w:abstractNumId w:val="25"/>
  </w:num>
  <w:num w:numId="30">
    <w:abstractNumId w:val="26"/>
  </w:num>
  <w:num w:numId="31">
    <w:abstractNumId w:val="24"/>
  </w:num>
  <w:num w:numId="32">
    <w:abstractNumId w:val="13"/>
  </w:num>
  <w:num w:numId="33">
    <w:abstractNumId w:val="23"/>
  </w:num>
  <w:num w:numId="34">
    <w:abstractNumId w:val="8"/>
  </w:num>
  <w:num w:numId="35">
    <w:abstractNumId w:val="22"/>
  </w:num>
  <w:num w:numId="36">
    <w:abstractNumId w:val="28"/>
  </w:num>
  <w:num w:numId="37">
    <w:abstractNumId w:val="20"/>
  </w:num>
  <w:num w:numId="3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2F8"/>
    <w:rsid w:val="00010A03"/>
    <w:rsid w:val="000150D7"/>
    <w:rsid w:val="0004539C"/>
    <w:rsid w:val="0008460C"/>
    <w:rsid w:val="00091875"/>
    <w:rsid w:val="000A2F3B"/>
    <w:rsid w:val="000C2AAE"/>
    <w:rsid w:val="000F7C80"/>
    <w:rsid w:val="00101037"/>
    <w:rsid w:val="00103B17"/>
    <w:rsid w:val="00106362"/>
    <w:rsid w:val="00107A66"/>
    <w:rsid w:val="001246B3"/>
    <w:rsid w:val="00136C78"/>
    <w:rsid w:val="001477DE"/>
    <w:rsid w:val="0015719E"/>
    <w:rsid w:val="001B28F2"/>
    <w:rsid w:val="001D1F23"/>
    <w:rsid w:val="001E7630"/>
    <w:rsid w:val="00241A33"/>
    <w:rsid w:val="00277255"/>
    <w:rsid w:val="002D1AFB"/>
    <w:rsid w:val="003322F8"/>
    <w:rsid w:val="003558EC"/>
    <w:rsid w:val="00374B32"/>
    <w:rsid w:val="00375454"/>
    <w:rsid w:val="0039239D"/>
    <w:rsid w:val="003B7338"/>
    <w:rsid w:val="003E331F"/>
    <w:rsid w:val="003E4428"/>
    <w:rsid w:val="003F50E3"/>
    <w:rsid w:val="004338C5"/>
    <w:rsid w:val="004D7C35"/>
    <w:rsid w:val="00507FAA"/>
    <w:rsid w:val="00511F46"/>
    <w:rsid w:val="00513343"/>
    <w:rsid w:val="00540CF2"/>
    <w:rsid w:val="00545461"/>
    <w:rsid w:val="005752CE"/>
    <w:rsid w:val="0058222E"/>
    <w:rsid w:val="005E5030"/>
    <w:rsid w:val="00602088"/>
    <w:rsid w:val="00610F80"/>
    <w:rsid w:val="00624AC2"/>
    <w:rsid w:val="00686C25"/>
    <w:rsid w:val="00697703"/>
    <w:rsid w:val="006A3288"/>
    <w:rsid w:val="006B4FEE"/>
    <w:rsid w:val="006E6D9B"/>
    <w:rsid w:val="007115DA"/>
    <w:rsid w:val="00721886"/>
    <w:rsid w:val="00762556"/>
    <w:rsid w:val="0076567A"/>
    <w:rsid w:val="0077727E"/>
    <w:rsid w:val="007A656B"/>
    <w:rsid w:val="007B33E6"/>
    <w:rsid w:val="007C5B18"/>
    <w:rsid w:val="007C702A"/>
    <w:rsid w:val="007F427D"/>
    <w:rsid w:val="00805ECB"/>
    <w:rsid w:val="00815604"/>
    <w:rsid w:val="00815899"/>
    <w:rsid w:val="00833F3B"/>
    <w:rsid w:val="00841B5A"/>
    <w:rsid w:val="008537E3"/>
    <w:rsid w:val="0085653A"/>
    <w:rsid w:val="0085672F"/>
    <w:rsid w:val="00874392"/>
    <w:rsid w:val="00885039"/>
    <w:rsid w:val="008E39CA"/>
    <w:rsid w:val="009321E7"/>
    <w:rsid w:val="009771F1"/>
    <w:rsid w:val="009E77AD"/>
    <w:rsid w:val="009F3A90"/>
    <w:rsid w:val="00A1437D"/>
    <w:rsid w:val="00A411F2"/>
    <w:rsid w:val="00A802EF"/>
    <w:rsid w:val="00A9107A"/>
    <w:rsid w:val="00AB5F8B"/>
    <w:rsid w:val="00AE2ECB"/>
    <w:rsid w:val="00B26E25"/>
    <w:rsid w:val="00B544AB"/>
    <w:rsid w:val="00B60C9E"/>
    <w:rsid w:val="00B726B7"/>
    <w:rsid w:val="00B76DAD"/>
    <w:rsid w:val="00B773A4"/>
    <w:rsid w:val="00B81B1F"/>
    <w:rsid w:val="00B83621"/>
    <w:rsid w:val="00B92158"/>
    <w:rsid w:val="00B94790"/>
    <w:rsid w:val="00BA3870"/>
    <w:rsid w:val="00BC48AE"/>
    <w:rsid w:val="00C53FEB"/>
    <w:rsid w:val="00C61BDB"/>
    <w:rsid w:val="00C71F76"/>
    <w:rsid w:val="00CB7D17"/>
    <w:rsid w:val="00D13765"/>
    <w:rsid w:val="00D2740F"/>
    <w:rsid w:val="00D61CBF"/>
    <w:rsid w:val="00D70D7B"/>
    <w:rsid w:val="00D86ECC"/>
    <w:rsid w:val="00DA2321"/>
    <w:rsid w:val="00DD4300"/>
    <w:rsid w:val="00DF421A"/>
    <w:rsid w:val="00E20BE5"/>
    <w:rsid w:val="00E56873"/>
    <w:rsid w:val="00F6022F"/>
    <w:rsid w:val="00F63350"/>
    <w:rsid w:val="00F77C04"/>
    <w:rsid w:val="00FD3BD6"/>
    <w:rsid w:val="36089662"/>
    <w:rsid w:val="749F36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|"/>
  <w14:docId w14:val="3744A344"/>
  <w15:docId w15:val="{C854FC15-5CC4-4CDC-B155-22CBAE4C7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392"/>
    <w:pPr>
      <w:spacing w:after="0"/>
      <w:contextualSpacing/>
      <w:jc w:val="both"/>
    </w:pPr>
  </w:style>
  <w:style w:type="paragraph" w:styleId="Ttulo1">
    <w:name w:val="heading 1"/>
    <w:basedOn w:val="Normal"/>
    <w:next w:val="ParrafoNmerado"/>
    <w:link w:val="Ttulo1Car"/>
    <w:uiPriority w:val="9"/>
    <w:qFormat/>
    <w:rsid w:val="00A1437D"/>
    <w:pPr>
      <w:keepNext/>
      <w:keepLines/>
      <w:ind w:left="511" w:hanging="454"/>
      <w:outlineLvl w:val="0"/>
    </w:pPr>
    <w:rPr>
      <w:rFonts w:eastAsiaTheme="majorEastAsia" w:cstheme="majorBidi"/>
      <w:b/>
      <w:bCs/>
      <w:color w:val="17365D" w:themeColor="text2" w:themeShade="BF"/>
      <w:sz w:val="28"/>
    </w:rPr>
  </w:style>
  <w:style w:type="paragraph" w:styleId="Ttulo2">
    <w:name w:val="heading 2"/>
    <w:basedOn w:val="Normal"/>
    <w:next w:val="ParrafoNmerado"/>
    <w:link w:val="Ttulo2Car"/>
    <w:uiPriority w:val="9"/>
    <w:unhideWhenUsed/>
    <w:qFormat/>
    <w:rsid w:val="00A1437D"/>
    <w:pPr>
      <w:keepNext/>
      <w:keepLines/>
      <w:spacing w:after="240"/>
      <w:contextualSpacing w:val="0"/>
      <w:outlineLvl w:val="1"/>
    </w:pPr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paragraph" w:styleId="Ttulo3">
    <w:name w:val="heading 3"/>
    <w:basedOn w:val="Normal"/>
    <w:next w:val="ParrafoNmerado"/>
    <w:link w:val="Ttulo3Car"/>
    <w:uiPriority w:val="9"/>
    <w:qFormat/>
    <w:rsid w:val="00874392"/>
    <w:pPr>
      <w:keepNext/>
      <w:keepLines/>
      <w:numPr>
        <w:ilvl w:val="3"/>
        <w:numId w:val="9"/>
      </w:numPr>
      <w:spacing w:after="240"/>
      <w:contextualSpacing w:val="0"/>
      <w:outlineLvl w:val="2"/>
    </w:pPr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paragraph" w:styleId="Ttulo4">
    <w:name w:val="heading 4"/>
    <w:basedOn w:val="Normal"/>
    <w:next w:val="ParrafoNmerado"/>
    <w:link w:val="Ttulo4Car"/>
    <w:uiPriority w:val="9"/>
    <w:qFormat/>
    <w:rsid w:val="00874392"/>
    <w:pPr>
      <w:keepNext/>
      <w:keepLines/>
      <w:spacing w:after="240"/>
      <w:ind w:left="794"/>
      <w:contextualSpacing w:val="0"/>
      <w:outlineLvl w:val="3"/>
    </w:pPr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paragraph" w:styleId="Ttulo5">
    <w:name w:val="heading 5"/>
    <w:basedOn w:val="ParrafoNmerado"/>
    <w:next w:val="Normal"/>
    <w:link w:val="Ttulo5Car"/>
    <w:uiPriority w:val="9"/>
    <w:unhideWhenUsed/>
    <w:qFormat/>
    <w:rsid w:val="00874392"/>
    <w:pPr>
      <w:keepNext/>
      <w:keepLines/>
      <w:numPr>
        <w:ilvl w:val="5"/>
      </w:numPr>
      <w:spacing w:before="200"/>
      <w:outlineLvl w:val="4"/>
    </w:pPr>
    <w:rPr>
      <w:rFonts w:ascii="Calibri" w:eastAsiaTheme="majorEastAsia" w:hAnsi="Calibr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74392"/>
    <w:pPr>
      <w:keepNext/>
      <w:keepLines/>
      <w:numPr>
        <w:ilvl w:val="6"/>
        <w:numId w:val="9"/>
      </w:numPr>
      <w:spacing w:before="200"/>
      <w:outlineLvl w:val="5"/>
    </w:pPr>
    <w:rPr>
      <w:rFonts w:ascii="Calibri" w:eastAsiaTheme="majorEastAsia" w:hAnsi="Calibr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74392"/>
    <w:pPr>
      <w:keepNext/>
      <w:keepLines/>
      <w:numPr>
        <w:ilvl w:val="7"/>
        <w:numId w:val="9"/>
      </w:numPr>
      <w:spacing w:before="200"/>
      <w:outlineLvl w:val="6"/>
    </w:pPr>
    <w:rPr>
      <w:rFonts w:ascii="Calibri" w:eastAsiaTheme="majorEastAsia" w:hAnsi="Calibr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4392"/>
    <w:pPr>
      <w:keepNext/>
      <w:keepLines/>
      <w:spacing w:before="200"/>
      <w:outlineLvl w:val="7"/>
    </w:pPr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4392"/>
    <w:pPr>
      <w:keepNext/>
      <w:keepLines/>
      <w:numPr>
        <w:ilvl w:val="8"/>
        <w:numId w:val="9"/>
      </w:numPr>
      <w:spacing w:before="200"/>
      <w:outlineLvl w:val="8"/>
    </w:pPr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rafoNmerado">
    <w:name w:val="Parrafo Númerado"/>
    <w:basedOn w:val="Prrafodelista"/>
    <w:qFormat/>
    <w:rsid w:val="00874392"/>
    <w:pPr>
      <w:numPr>
        <w:ilvl w:val="2"/>
        <w:numId w:val="9"/>
      </w:numPr>
      <w:spacing w:after="240"/>
      <w:contextualSpacing w:val="0"/>
    </w:pPr>
  </w:style>
  <w:style w:type="paragraph" w:styleId="Prrafodelista">
    <w:name w:val="List Paragraph"/>
    <w:basedOn w:val="Normal"/>
    <w:uiPriority w:val="34"/>
    <w:qFormat/>
    <w:rsid w:val="00874392"/>
    <w:pPr>
      <w:ind w:left="720"/>
    </w:pPr>
  </w:style>
  <w:style w:type="character" w:customStyle="1" w:styleId="Ttulo1Car">
    <w:name w:val="Título 1 Car"/>
    <w:basedOn w:val="Fuentedeprrafopredeter"/>
    <w:link w:val="Ttulo1"/>
    <w:uiPriority w:val="9"/>
    <w:rsid w:val="00A1437D"/>
    <w:rPr>
      <w:rFonts w:eastAsiaTheme="majorEastAsia" w:cstheme="majorBidi"/>
      <w:b/>
      <w:bCs/>
      <w:color w:val="17365D" w:themeColor="text2" w:themeShade="BF"/>
      <w:sz w:val="28"/>
    </w:rPr>
  </w:style>
  <w:style w:type="character" w:customStyle="1" w:styleId="Ttulo2Car">
    <w:name w:val="Título 2 Car"/>
    <w:basedOn w:val="Fuentedeprrafopredeter"/>
    <w:link w:val="Ttulo2"/>
    <w:uiPriority w:val="9"/>
    <w:rsid w:val="00A1437D"/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874392"/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874392"/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character" w:customStyle="1" w:styleId="Ttulo5Car">
    <w:name w:val="Título 5 Car"/>
    <w:basedOn w:val="Fuentedeprrafopredeter"/>
    <w:link w:val="Ttulo5"/>
    <w:uiPriority w:val="9"/>
    <w:rsid w:val="00874392"/>
    <w:rPr>
      <w:rFonts w:ascii="Calibri" w:eastAsiaTheme="majorEastAsia" w:hAnsi="Calibr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rsid w:val="00874392"/>
    <w:rPr>
      <w:rFonts w:ascii="Calibri" w:eastAsiaTheme="majorEastAsia" w:hAnsi="Calibr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rsid w:val="00874392"/>
    <w:rPr>
      <w:rFonts w:ascii="Calibri" w:eastAsiaTheme="majorEastAsia" w:hAnsi="Calibr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4392"/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4392"/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unhideWhenUsed/>
    <w:qFormat/>
    <w:rsid w:val="00874392"/>
    <w:pPr>
      <w:spacing w:after="200" w:line="240" w:lineRule="auto"/>
      <w:ind w:left="680" w:right="680"/>
      <w:jc w:val="center"/>
    </w:pPr>
    <w:rPr>
      <w:b/>
      <w:bCs/>
      <w:color w:val="1F497D" w:themeColor="text2"/>
      <w:szCs w:val="18"/>
    </w:rPr>
  </w:style>
  <w:style w:type="paragraph" w:styleId="Ttulo">
    <w:name w:val="Title"/>
    <w:basedOn w:val="Normal"/>
    <w:next w:val="ParrafoNmerado"/>
    <w:link w:val="TtuloCar"/>
    <w:uiPriority w:val="10"/>
    <w:qFormat/>
    <w:rsid w:val="00874392"/>
    <w:pPr>
      <w:pBdr>
        <w:bottom w:val="single" w:sz="12" w:space="4" w:color="17365D" w:themeColor="text2" w:themeShade="BF"/>
      </w:pBdr>
      <w:spacing w:after="300" w:line="240" w:lineRule="auto"/>
    </w:pPr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74392"/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87439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43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Textoennegrita">
    <w:name w:val="Strong"/>
    <w:uiPriority w:val="22"/>
    <w:qFormat/>
    <w:rsid w:val="00874392"/>
    <w:rPr>
      <w:b/>
      <w:bCs/>
    </w:rPr>
  </w:style>
  <w:style w:type="character" w:styleId="nfasis">
    <w:name w:val="Emphasis"/>
    <w:uiPriority w:val="20"/>
    <w:qFormat/>
    <w:rsid w:val="00874392"/>
    <w:rPr>
      <w:i/>
      <w:iCs/>
    </w:rPr>
  </w:style>
  <w:style w:type="paragraph" w:styleId="Sinespaciado">
    <w:name w:val="No Spacing"/>
    <w:basedOn w:val="Normal"/>
    <w:link w:val="SinespaciadoCar"/>
    <w:uiPriority w:val="1"/>
    <w:qFormat/>
    <w:rsid w:val="00874392"/>
    <w:pPr>
      <w:spacing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874392"/>
  </w:style>
  <w:style w:type="paragraph" w:styleId="Cita">
    <w:name w:val="Quote"/>
    <w:basedOn w:val="Normal"/>
    <w:next w:val="Normal"/>
    <w:link w:val="CitaCar"/>
    <w:uiPriority w:val="29"/>
    <w:qFormat/>
    <w:rsid w:val="00874392"/>
    <w:pPr>
      <w:ind w:left="1021" w:right="1021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874392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439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4392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0874392"/>
    <w:rPr>
      <w:i/>
      <w:iCs/>
      <w:color w:val="808080" w:themeColor="text1" w:themeTint="7F"/>
    </w:rPr>
  </w:style>
  <w:style w:type="character" w:styleId="nfasisintenso">
    <w:name w:val="Intense Emphasis"/>
    <w:uiPriority w:val="21"/>
    <w:qFormat/>
    <w:rsid w:val="00874392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874392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0874392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uiPriority w:val="33"/>
    <w:qFormat/>
    <w:rsid w:val="00874392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unhideWhenUsed/>
    <w:qFormat/>
    <w:rsid w:val="00874392"/>
    <w:pPr>
      <w:spacing w:before="480"/>
      <w:ind w:left="0" w:firstLine="0"/>
      <w:outlineLvl w:val="9"/>
    </w:pPr>
  </w:style>
  <w:style w:type="paragraph" w:customStyle="1" w:styleId="Default">
    <w:name w:val="Default"/>
    <w:rsid w:val="003322F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3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F3B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unhideWhenUsed/>
    <w:rsid w:val="0009187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91875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91875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91875"/>
  </w:style>
  <w:style w:type="paragraph" w:styleId="Piedepgina">
    <w:name w:val="footer"/>
    <w:basedOn w:val="Normal"/>
    <w:link w:val="Piedepgina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1875"/>
  </w:style>
  <w:style w:type="paragraph" w:customStyle="1" w:styleId="yiv0520071016msonormal">
    <w:name w:val="yiv0520071016msonormal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0520071016msolistparagraph">
    <w:name w:val="yiv0520071016msolistparagraph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4330210419msonormal">
    <w:name w:val="yiv4330210419msonormal"/>
    <w:basedOn w:val="Normal"/>
    <w:rsid w:val="00010A0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81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11F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1F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1F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1F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1F46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B60C9E"/>
    <w:pPr>
      <w:spacing w:after="0" w:line="240" w:lineRule="auto"/>
    </w:p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A656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A656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33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57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1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72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16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823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624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712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736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744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796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1488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847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5962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76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60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742918">
                      <w:marLeft w:val="345"/>
                      <w:marRight w:val="360"/>
                      <w:marTop w:val="375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98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809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406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>
            <a:lumMod val="85000"/>
          </a:schemeClr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3674830-B131-47EF-8511-2500398EF0A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67CF3AB3-BDAA-4061-A273-88B672611F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E0FDBF6-CFA6-48B8-BEB1-FF93D647093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9DC71DA-D9E4-47CC-BBB4-56DE0D9D81D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14</Pages>
  <Words>2944</Words>
  <Characters>16197</Characters>
  <Application>Microsoft Office Word</Application>
  <DocSecurity>0</DocSecurity>
  <Lines>134</Lines>
  <Paragraphs>38</Paragraphs>
  <ScaleCrop>false</ScaleCrop>
  <Company>Hewlett-Packard Company</Company>
  <LinksUpToDate>false</LinksUpToDate>
  <CharactersWithSpaces>19103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Juan Manuel</dc:creator>
  <cp:lastModifiedBy>Carlos Andrés Rojas Ramirez</cp:lastModifiedBy>
  <cp:revision>5</cp:revision>
  <cp:lastPrinted>2020-11-13T23:50:00Z</cp:lastPrinted>
  <dcterms:created xsi:type="dcterms:W3CDTF">2022-08-01T21:31:00Z</dcterms:created>
  <dcterms:modified xsi:type="dcterms:W3CDTF">2026-06-17T16:12:00Z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