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Pr="003331F9">
        <w:rPr>
          <w:rFonts w:ascii="Verdana" w:hAnsi="Verdana" w:cstheme="minorHAnsi"/>
          <w:sz w:val="22"/>
          <w:highlight w:val="lightGray"/>
          <w:lang w:val="es-CO"/>
        </w:rPr>
        <w:t>[representante legal]</w:t>
      </w:r>
      <w:r w:rsidRPr="003331F9">
        <w:rPr>
          <w:rFonts w:ascii="Verdana" w:hAnsi="Verdana" w:cstheme="minorHAnsi"/>
          <w:sz w:val="22"/>
          <w:lang w:val="es-CO"/>
        </w:rPr>
        <w:t xml:space="preserve"> de </w:t>
      </w:r>
      <w:r w:rsidRPr="003331F9">
        <w:rPr>
          <w:rFonts w:ascii="Verdana" w:hAnsi="Verdana" w:cstheme="minorHAnsi"/>
          <w:sz w:val="22"/>
          <w:highlight w:val="lightGray"/>
          <w:lang w:val="es-CO"/>
        </w:rPr>
        <w:t>[nombre de la Entidad]</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03E3432" w14:textId="133C0E74" w:rsidR="00D37F9B" w:rsidRDefault="00D37F9B" w:rsidP="00D37F9B">
      <w:pPr>
        <w:rPr>
          <w:rFonts w:ascii="Verdana" w:hAnsi="Verdana" w:cstheme="minorHAnsi"/>
          <w:sz w:val="22"/>
        </w:rPr>
      </w:pPr>
      <w:r w:rsidRPr="003331F9">
        <w:rPr>
          <w:rFonts w:ascii="Verdana" w:hAnsi="Verdana" w:cstheme="minorHAnsi"/>
          <w:sz w:val="22"/>
        </w:rPr>
        <w:t xml:space="preserve">El objeto del Contrato es </w:t>
      </w:r>
      <w:r w:rsidR="00FE02B2" w:rsidRPr="00FE02B2">
        <w:rPr>
          <w:rFonts w:ascii="Verdana" w:hAnsi="Verdana" w:cstheme="minorHAnsi"/>
          <w:sz w:val="22"/>
        </w:rPr>
        <w:t>ADECUACION DEL CENTRO CULTURAL PLAZA DE TOROS DEL CASCO URBANO DEL MUNICIPIO DE ALBÁN, DEPARTAMENTO DE CUNDINAMARCA SEGÚN CONVENIO INTERADMINISTRATIVO ICCU 1430-2025</w:t>
      </w:r>
    </w:p>
    <w:p w14:paraId="5275D27D" w14:textId="77777777" w:rsidR="00FE02B2" w:rsidRPr="003331F9" w:rsidRDefault="00FE02B2"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Pr="003331F9">
        <w:rPr>
          <w:rFonts w:ascii="Verdana" w:hAnsi="Verdana" w:cstheme="minorHAnsi"/>
          <w:sz w:val="22"/>
          <w:highlight w:val="lightGray"/>
        </w:rPr>
        <w:t>[Número del Proceso de Contratación]</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7F554D82"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de </w:t>
      </w:r>
      <w:r w:rsidR="00FE02B2">
        <w:rPr>
          <w:rFonts w:ascii="Verdana" w:hAnsi="Verdana" w:cstheme="minorHAnsi"/>
          <w:sz w:val="22"/>
        </w:rPr>
        <w:t>nueve 09 meses</w:t>
      </w:r>
      <w:r w:rsidRPr="003331F9">
        <w:rPr>
          <w:rFonts w:ascii="Verdana" w:hAnsi="Verdana" w:cstheme="minorHAnsi"/>
          <w:sz w:val="22"/>
        </w:rPr>
        <w:t>, contados a partir de</w:t>
      </w:r>
      <w:r w:rsidR="00FE02B2">
        <w:rPr>
          <w:rFonts w:ascii="Verdana" w:hAnsi="Verdana" w:cstheme="minorHAnsi"/>
          <w:sz w:val="22"/>
        </w:rPr>
        <w:t>l acta de inicio</w:t>
      </w:r>
      <w:r w:rsidRPr="003331F9">
        <w:rPr>
          <w:rFonts w:ascii="Verdana" w:hAnsi="Verdana" w:cstheme="minorHAnsi"/>
          <w:sz w:val="22"/>
        </w:rPr>
        <w:t>,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Pr="003331F9">
        <w:rPr>
          <w:rFonts w:ascii="Verdana" w:hAnsi="Verdana" w:cstheme="minorHAnsi"/>
          <w:sz w:val="22"/>
          <w:highlight w:val="lightGray"/>
        </w:rPr>
        <w:t>[valor estimado del Contrato en letras y valor del contrato en números]</w:t>
      </w:r>
      <w:r w:rsidRPr="003331F9">
        <w:rPr>
          <w:rFonts w:ascii="Verdana" w:hAnsi="Verdana" w:cstheme="minorHAnsi"/>
          <w:sz w:val="22"/>
        </w:rPr>
        <w:t xml:space="preserve">, equivalentes a </w:t>
      </w:r>
      <w:r w:rsidRPr="003331F9">
        <w:rPr>
          <w:rFonts w:ascii="Verdana" w:hAnsi="Verdana" w:cstheme="minorHAnsi"/>
          <w:sz w:val="22"/>
          <w:highlight w:val="lightGray"/>
        </w:rPr>
        <w:t>[número de salarios mínimos]</w:t>
      </w:r>
      <w:r w:rsidRPr="003331F9">
        <w:rPr>
          <w:rFonts w:ascii="Verdana" w:hAnsi="Verdana" w:cstheme="minorHAnsi"/>
          <w:sz w:val="22"/>
        </w:rPr>
        <w:t xml:space="preserve"> SMLMV para el año de suscripción del contrato </w:t>
      </w:r>
      <w:r w:rsidRPr="003331F9">
        <w:rPr>
          <w:rFonts w:ascii="Verdana" w:hAnsi="Verdana" w:cstheme="minorHAnsi"/>
          <w:sz w:val="22"/>
          <w:highlight w:val="lightGray"/>
        </w:rPr>
        <w:t>[incluir año]</w:t>
      </w:r>
      <w:r w:rsidRPr="003331F9">
        <w:rPr>
          <w:rFonts w:ascii="Verdana" w:hAnsi="Verdana" w:cstheme="minorHAnsi"/>
          <w:sz w:val="22"/>
        </w:rPr>
        <w:t xml:space="preserve"> suma que se discrimina de la siguiente manera: </w:t>
      </w:r>
    </w:p>
    <w:p w14:paraId="38881723" w14:textId="77777777" w:rsidR="00D37F9B" w:rsidRPr="003331F9" w:rsidRDefault="00D37F9B" w:rsidP="00D37F9B">
      <w:pPr>
        <w:rPr>
          <w:rFonts w:ascii="Verdana" w:hAnsi="Verdana" w:cstheme="minorHAnsi"/>
          <w:sz w:val="22"/>
        </w:rPr>
      </w:pPr>
    </w:p>
    <w:p w14:paraId="57EC59C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disposiciones particulares del valor del Contrato incluyendo tributos y contribuciones especiales aplicables al contrato]</w:t>
      </w:r>
      <w:r w:rsidRPr="003331F9">
        <w:rPr>
          <w:rFonts w:ascii="Verdana" w:hAnsi="Verdana" w:cstheme="minorHAnsi"/>
          <w:sz w:val="22"/>
        </w:rPr>
        <w:t xml:space="preserve"> </w:t>
      </w:r>
    </w:p>
    <w:p w14:paraId="213D0CC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0EE86088" w:rsidR="00D37F9B" w:rsidRPr="00FE02B2" w:rsidRDefault="00D37F9B" w:rsidP="00D37F9B">
      <w:pPr>
        <w:rPr>
          <w:rFonts w:ascii="Verdana" w:hAnsi="Verdana"/>
          <w:sz w:val="22"/>
          <w:szCs w:val="24"/>
        </w:rPr>
      </w:pPr>
      <w:r w:rsidRPr="00FE02B2">
        <w:rPr>
          <w:rFonts w:ascii="Verdana" w:hAnsi="Verdana"/>
          <w:sz w:val="22"/>
          <w:szCs w:val="24"/>
        </w:rPr>
        <w:t>Para el presente contrato la Entidad no entregará al Contratista anticipo o pago anticipado</w:t>
      </w:r>
    </w:p>
    <w:p w14:paraId="2FEE1C82" w14:textId="77777777" w:rsidR="00D37F9B" w:rsidRPr="003331F9" w:rsidRDefault="00D37F9B" w:rsidP="00D37F9B">
      <w:pPr>
        <w:rPr>
          <w:rFonts w:ascii="Verdana" w:hAnsi="Verdana"/>
          <w:sz w:val="22"/>
          <w:szCs w:val="24"/>
          <w:highlight w:val="lightGray"/>
        </w:rPr>
      </w:pP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632CEB6B" w14:textId="77777777" w:rsidR="00FE02B2" w:rsidRPr="00FE02B2" w:rsidRDefault="00FE02B2" w:rsidP="00FE02B2">
      <w:pPr>
        <w:rPr>
          <w:rFonts w:ascii="Verdana" w:hAnsi="Verdana"/>
          <w:sz w:val="22"/>
          <w:szCs w:val="24"/>
        </w:rPr>
      </w:pPr>
      <w:r w:rsidRPr="00FE02B2">
        <w:rPr>
          <w:rFonts w:ascii="Verdana" w:hAnsi="Verdana"/>
          <w:sz w:val="22"/>
          <w:szCs w:val="24"/>
        </w:rPr>
        <w:t>El Municipio pagará al contratista el valor del presente contrato de la siguiente manera:</w:t>
      </w:r>
      <w:r w:rsidRPr="00FE02B2">
        <w:rPr>
          <w:rFonts w:ascii="Verdana" w:hAnsi="Verdana"/>
          <w:sz w:val="22"/>
          <w:szCs w:val="24"/>
        </w:rPr>
        <w:tab/>
      </w:r>
    </w:p>
    <w:p w14:paraId="4D5057D0" w14:textId="77777777" w:rsidR="00FE02B2" w:rsidRPr="00FE02B2" w:rsidRDefault="00FE02B2" w:rsidP="00FE02B2">
      <w:pPr>
        <w:rPr>
          <w:rFonts w:ascii="Verdana" w:hAnsi="Verdana"/>
          <w:sz w:val="22"/>
          <w:szCs w:val="24"/>
        </w:rPr>
      </w:pPr>
    </w:p>
    <w:p w14:paraId="2E7A8666" w14:textId="77777777" w:rsidR="00465274" w:rsidRDefault="00465274" w:rsidP="00465274">
      <w:pPr>
        <w:rPr>
          <w:rFonts w:ascii="Verdana" w:eastAsia="Times New Roman" w:hAnsi="Verdana" w:cs="Arial"/>
          <w:color w:val="1F1F1F"/>
          <w:sz w:val="22"/>
          <w:lang w:eastAsia="zh-CN"/>
        </w:rPr>
      </w:pPr>
      <w:r w:rsidRPr="001C205B">
        <w:rPr>
          <w:rFonts w:ascii="Verdana" w:eastAsia="Times New Roman" w:hAnsi="Verdana" w:cs="Arial"/>
          <w:color w:val="1F1F1F"/>
          <w:sz w:val="22"/>
          <w:lang w:eastAsia="zh-CN"/>
        </w:rPr>
        <w:t>La Entidad cancelará el valor del contrato mediante pagos parciales contra avance de obra, condicionados al cumplimiento de los porcentajes mínimos de ejecución física establecidos a continuación, los cuales deberán ser debidamente verificados y certificados por la Interventoría. En ningún caso procederán pagos cuando no se haya alcanzado el porcentaje de ejecución exigido para cada hito.</w:t>
      </w:r>
    </w:p>
    <w:p w14:paraId="2D82B612" w14:textId="77777777" w:rsidR="00465274" w:rsidRPr="001C205B" w:rsidRDefault="00465274" w:rsidP="00465274">
      <w:pPr>
        <w:jc w:val="left"/>
        <w:rPr>
          <w:rFonts w:ascii="Verdana" w:eastAsia="Times New Roman" w:hAnsi="Verdana" w:cs="Arial"/>
          <w:color w:val="1F1F1F"/>
          <w:sz w:val="22"/>
          <w:lang w:eastAsia="zh-CN"/>
        </w:rPr>
      </w:pPr>
    </w:p>
    <w:p w14:paraId="0A8FA12A" w14:textId="77777777" w:rsidR="00465274" w:rsidRPr="001C205B" w:rsidRDefault="00465274" w:rsidP="00465274">
      <w:pPr>
        <w:rPr>
          <w:rFonts w:ascii="Verdana" w:eastAsia="Times New Roman" w:hAnsi="Verdana" w:cs="Arial"/>
          <w:color w:val="1F1F1F"/>
          <w:sz w:val="22"/>
          <w:lang w:eastAsia="zh-CN"/>
        </w:rPr>
      </w:pPr>
      <w:r w:rsidRPr="001C205B">
        <w:rPr>
          <w:rFonts w:ascii="Verdana" w:eastAsia="Times New Roman" w:hAnsi="Verdana" w:cs="Arial"/>
          <w:b/>
          <w:bCs/>
          <w:color w:val="1F1F1F"/>
          <w:sz w:val="22"/>
          <w:bdr w:val="none" w:sz="0" w:space="0" w:color="auto" w:frame="1"/>
          <w:lang w:eastAsia="zh-CN"/>
        </w:rPr>
        <w:t>1. Primer pago (30%):</w:t>
      </w:r>
      <w:r w:rsidRPr="001C205B">
        <w:rPr>
          <w:rFonts w:ascii="Verdana" w:eastAsia="Times New Roman" w:hAnsi="Verdana" w:cs="Arial"/>
          <w:color w:val="1F1F1F"/>
          <w:sz w:val="22"/>
          <w:lang w:eastAsia="zh-CN"/>
        </w:rPr>
        <w:t xml:space="preserve"> Se efectuará una vez el Contratista acredite y la Interventoría certifique una ejecución física acumulada mínima del </w:t>
      </w:r>
      <w:r w:rsidRPr="001C205B">
        <w:rPr>
          <w:rFonts w:ascii="Verdana" w:eastAsia="Times New Roman" w:hAnsi="Verdana" w:cs="Arial"/>
          <w:b/>
          <w:bCs/>
          <w:color w:val="1F1F1F"/>
          <w:sz w:val="22"/>
          <w:bdr w:val="none" w:sz="0" w:space="0" w:color="auto" w:frame="1"/>
          <w:lang w:eastAsia="zh-CN"/>
        </w:rPr>
        <w:t>treinta por ciento (30%)</w:t>
      </w:r>
      <w:r w:rsidRPr="001C205B">
        <w:rPr>
          <w:rFonts w:ascii="Verdana" w:eastAsia="Times New Roman" w:hAnsi="Verdana" w:cs="Arial"/>
          <w:color w:val="1F1F1F"/>
          <w:sz w:val="22"/>
          <w:lang w:eastAsia="zh-CN"/>
        </w:rPr>
        <w:t xml:space="preserve"> del proyecto.</w:t>
      </w:r>
    </w:p>
    <w:p w14:paraId="43268CD1" w14:textId="77777777" w:rsidR="00465274" w:rsidRPr="001C205B" w:rsidRDefault="00465274" w:rsidP="00465274">
      <w:pPr>
        <w:rPr>
          <w:rFonts w:ascii="Verdana" w:eastAsia="Times New Roman" w:hAnsi="Verdana" w:cs="Arial"/>
          <w:color w:val="1F1F1F"/>
          <w:sz w:val="22"/>
          <w:lang w:eastAsia="zh-CN"/>
        </w:rPr>
      </w:pPr>
      <w:r w:rsidRPr="001C205B">
        <w:rPr>
          <w:rFonts w:ascii="Verdana" w:eastAsia="Times New Roman" w:hAnsi="Verdana" w:cs="Arial"/>
          <w:b/>
          <w:bCs/>
          <w:color w:val="1F1F1F"/>
          <w:sz w:val="22"/>
          <w:bdr w:val="none" w:sz="0" w:space="0" w:color="auto" w:frame="1"/>
          <w:lang w:eastAsia="zh-CN"/>
        </w:rPr>
        <w:t>2. Segundo pago (30%):</w:t>
      </w:r>
      <w:r w:rsidRPr="001C205B">
        <w:rPr>
          <w:rFonts w:ascii="Verdana" w:eastAsia="Times New Roman" w:hAnsi="Verdana" w:cs="Arial"/>
          <w:color w:val="1F1F1F"/>
          <w:sz w:val="22"/>
          <w:lang w:eastAsia="zh-CN"/>
        </w:rPr>
        <w:t xml:space="preserve"> Se efectuará una vez el Contratista acredite y la Interventoría certifique una ejecución física acumulada mínima del </w:t>
      </w:r>
      <w:r w:rsidRPr="001C205B">
        <w:rPr>
          <w:rFonts w:ascii="Verdana" w:eastAsia="Times New Roman" w:hAnsi="Verdana" w:cs="Arial"/>
          <w:b/>
          <w:bCs/>
          <w:color w:val="1F1F1F"/>
          <w:sz w:val="22"/>
          <w:bdr w:val="none" w:sz="0" w:space="0" w:color="auto" w:frame="1"/>
          <w:lang w:eastAsia="zh-CN"/>
        </w:rPr>
        <w:t>sesenta por ciento (60%)</w:t>
      </w:r>
      <w:r w:rsidRPr="001C205B">
        <w:rPr>
          <w:rFonts w:ascii="Verdana" w:eastAsia="Times New Roman" w:hAnsi="Verdana" w:cs="Arial"/>
          <w:color w:val="1F1F1F"/>
          <w:sz w:val="22"/>
          <w:lang w:eastAsia="zh-CN"/>
        </w:rPr>
        <w:t xml:space="preserve"> del proyecto.</w:t>
      </w:r>
    </w:p>
    <w:p w14:paraId="38F50F7C" w14:textId="77777777" w:rsidR="00465274" w:rsidRPr="001C205B" w:rsidRDefault="00465274" w:rsidP="00465274">
      <w:pPr>
        <w:rPr>
          <w:rFonts w:ascii="Verdana" w:eastAsia="Times New Roman" w:hAnsi="Verdana" w:cs="Arial"/>
          <w:color w:val="1F1F1F"/>
          <w:sz w:val="22"/>
          <w:lang w:eastAsia="zh-CN"/>
        </w:rPr>
      </w:pPr>
      <w:r w:rsidRPr="001C205B">
        <w:rPr>
          <w:rFonts w:ascii="Verdana" w:eastAsia="Times New Roman" w:hAnsi="Verdana" w:cs="Arial"/>
          <w:b/>
          <w:bCs/>
          <w:color w:val="1F1F1F"/>
          <w:sz w:val="22"/>
          <w:bdr w:val="none" w:sz="0" w:space="0" w:color="auto" w:frame="1"/>
          <w:lang w:eastAsia="zh-CN"/>
        </w:rPr>
        <w:t>3. Tercer pago (30%):</w:t>
      </w:r>
      <w:r w:rsidRPr="001C205B">
        <w:rPr>
          <w:rFonts w:ascii="Verdana" w:eastAsia="Times New Roman" w:hAnsi="Verdana" w:cs="Arial"/>
          <w:color w:val="1F1F1F"/>
          <w:sz w:val="22"/>
          <w:lang w:eastAsia="zh-CN"/>
        </w:rPr>
        <w:t xml:space="preserve"> Se efectuará una vez el Contratista acredite y la Interventoría certifique una ejecución física acumulada mínima del </w:t>
      </w:r>
      <w:r w:rsidRPr="001C205B">
        <w:rPr>
          <w:rFonts w:ascii="Verdana" w:eastAsia="Times New Roman" w:hAnsi="Verdana" w:cs="Arial"/>
          <w:b/>
          <w:bCs/>
          <w:color w:val="1F1F1F"/>
          <w:sz w:val="22"/>
          <w:bdr w:val="none" w:sz="0" w:space="0" w:color="auto" w:frame="1"/>
          <w:lang w:eastAsia="zh-CN"/>
        </w:rPr>
        <w:t>noventa por ciento (90%)</w:t>
      </w:r>
      <w:r w:rsidRPr="001C205B">
        <w:rPr>
          <w:rFonts w:ascii="Verdana" w:eastAsia="Times New Roman" w:hAnsi="Verdana" w:cs="Arial"/>
          <w:color w:val="1F1F1F"/>
          <w:sz w:val="22"/>
          <w:lang w:eastAsia="zh-CN"/>
        </w:rPr>
        <w:t xml:space="preserve"> del proyecto.</w:t>
      </w:r>
    </w:p>
    <w:p w14:paraId="2C5FCE8E" w14:textId="77777777" w:rsidR="00465274" w:rsidRDefault="00465274" w:rsidP="00465274">
      <w:pPr>
        <w:rPr>
          <w:rFonts w:ascii="Verdana" w:eastAsia="Times New Roman" w:hAnsi="Verdana" w:cs="Arial"/>
          <w:color w:val="1F1F1F"/>
          <w:sz w:val="22"/>
          <w:lang w:eastAsia="zh-CN"/>
        </w:rPr>
      </w:pPr>
      <w:r w:rsidRPr="001C205B">
        <w:rPr>
          <w:rFonts w:ascii="Verdana" w:eastAsia="Times New Roman" w:hAnsi="Verdana" w:cs="Arial"/>
          <w:b/>
          <w:bCs/>
          <w:color w:val="1F1F1F"/>
          <w:sz w:val="22"/>
          <w:bdr w:val="none" w:sz="0" w:space="0" w:color="auto" w:frame="1"/>
          <w:lang w:eastAsia="zh-CN"/>
        </w:rPr>
        <w:t>4. Cuarto pago – Liquidación (10%):</w:t>
      </w:r>
      <w:r w:rsidRPr="001C205B">
        <w:rPr>
          <w:rFonts w:ascii="Verdana" w:eastAsia="Times New Roman" w:hAnsi="Verdana" w:cs="Arial"/>
          <w:color w:val="1F1F1F"/>
          <w:sz w:val="22"/>
          <w:lang w:eastAsia="zh-CN"/>
        </w:rPr>
        <w:t xml:space="preserve"> Se efectuará una vez el Contratista acredite la ejecución física del </w:t>
      </w:r>
      <w:r w:rsidRPr="001C205B">
        <w:rPr>
          <w:rFonts w:ascii="Verdana" w:eastAsia="Times New Roman" w:hAnsi="Verdana" w:cs="Arial"/>
          <w:b/>
          <w:bCs/>
          <w:color w:val="1F1F1F"/>
          <w:sz w:val="22"/>
          <w:bdr w:val="none" w:sz="0" w:space="0" w:color="auto" w:frame="1"/>
          <w:lang w:eastAsia="zh-CN"/>
        </w:rPr>
        <w:t>cien por ciento (100%)</w:t>
      </w:r>
      <w:r w:rsidRPr="001C205B">
        <w:rPr>
          <w:rFonts w:ascii="Verdana" w:eastAsia="Times New Roman" w:hAnsi="Verdana" w:cs="Arial"/>
          <w:color w:val="1F1F1F"/>
          <w:sz w:val="22"/>
          <w:lang w:eastAsia="zh-CN"/>
        </w:rPr>
        <w:t xml:space="preserve"> del proyecto, se suscriba el Acta de Recibo Final de Obra a satisfacción y se formalice el Acta de Liquidación del contrato, previa verificación del cumplimiento integral de las obligaciones contractuales, legales, laborales, tributarias y de seguridad social.</w:t>
      </w:r>
    </w:p>
    <w:p w14:paraId="7283F480" w14:textId="77777777" w:rsidR="00465274" w:rsidRPr="001C205B" w:rsidRDefault="00465274" w:rsidP="00465274">
      <w:pPr>
        <w:rPr>
          <w:rFonts w:ascii="Verdana" w:eastAsia="Times New Roman" w:hAnsi="Verdana" w:cs="Arial"/>
          <w:color w:val="1F1F1F"/>
          <w:sz w:val="22"/>
          <w:lang w:eastAsia="zh-CN"/>
        </w:rPr>
      </w:pPr>
    </w:p>
    <w:p w14:paraId="4B47C750" w14:textId="77777777" w:rsidR="00465274" w:rsidRDefault="00465274" w:rsidP="00465274">
      <w:pPr>
        <w:rPr>
          <w:rFonts w:ascii="Verdana" w:eastAsia="Times New Roman" w:hAnsi="Verdana" w:cs="Arial"/>
          <w:b/>
          <w:bCs/>
          <w:color w:val="1F1F1F"/>
          <w:sz w:val="22"/>
          <w:bdr w:val="none" w:sz="0" w:space="0" w:color="auto" w:frame="1"/>
          <w:lang w:eastAsia="zh-CN"/>
        </w:rPr>
      </w:pPr>
      <w:r w:rsidRPr="001C205B">
        <w:rPr>
          <w:rFonts w:ascii="Verdana" w:eastAsia="Times New Roman" w:hAnsi="Verdana" w:cs="Arial"/>
          <w:b/>
          <w:bCs/>
          <w:color w:val="1F1F1F"/>
          <w:sz w:val="22"/>
          <w:bdr w:val="none" w:sz="0" w:space="0" w:color="auto" w:frame="1"/>
          <w:lang w:eastAsia="zh-CN"/>
        </w:rPr>
        <w:t>DOCUMENTACIÓN REQUERIDA POR HITO:</w:t>
      </w:r>
    </w:p>
    <w:p w14:paraId="1BB628CC" w14:textId="77777777" w:rsidR="00465274" w:rsidRPr="001C205B" w:rsidRDefault="00465274" w:rsidP="00465274">
      <w:pPr>
        <w:rPr>
          <w:rFonts w:ascii="Verdana" w:eastAsia="Times New Roman" w:hAnsi="Verdana" w:cs="Arial"/>
          <w:color w:val="1F1F1F"/>
          <w:sz w:val="22"/>
          <w:lang w:eastAsia="zh-CN"/>
        </w:rPr>
      </w:pPr>
    </w:p>
    <w:p w14:paraId="3647E0B1" w14:textId="77777777" w:rsidR="00465274" w:rsidRPr="001C205B" w:rsidRDefault="00465274" w:rsidP="00465274">
      <w:pPr>
        <w:rPr>
          <w:rFonts w:ascii="Verdana" w:eastAsia="Times New Roman" w:hAnsi="Verdana" w:cs="Arial"/>
          <w:color w:val="1F1F1F"/>
          <w:sz w:val="22"/>
          <w:lang w:eastAsia="zh-CN"/>
        </w:rPr>
      </w:pPr>
      <w:r w:rsidRPr="001C205B">
        <w:rPr>
          <w:rFonts w:ascii="Verdana" w:eastAsia="Times New Roman" w:hAnsi="Verdana" w:cs="Arial"/>
          <w:color w:val="1F1F1F"/>
          <w:sz w:val="22"/>
          <w:lang w:eastAsia="zh-CN"/>
        </w:rPr>
        <w:t>Para la presentación de cada uno de los pagos anteriores, el Contratista deberá radicar ante la Interventoría y la Supervisión, como mínimo, la siguiente documentación:</w:t>
      </w:r>
    </w:p>
    <w:p w14:paraId="7E83C42F" w14:textId="77777777" w:rsidR="00465274" w:rsidRPr="001C205B" w:rsidRDefault="00465274" w:rsidP="00465274">
      <w:pPr>
        <w:numPr>
          <w:ilvl w:val="0"/>
          <w:numId w:val="100"/>
        </w:numPr>
        <w:rPr>
          <w:rFonts w:ascii="Verdana" w:eastAsia="Times New Roman" w:hAnsi="Verdana" w:cs="Arial"/>
          <w:color w:val="1F1F1F"/>
          <w:sz w:val="22"/>
          <w:lang w:eastAsia="zh-CN"/>
        </w:rPr>
      </w:pPr>
      <w:r w:rsidRPr="001C205B">
        <w:rPr>
          <w:rFonts w:ascii="Verdana" w:eastAsia="Times New Roman" w:hAnsi="Verdana" w:cs="Arial"/>
          <w:b/>
          <w:bCs/>
          <w:color w:val="1F1F1F"/>
          <w:sz w:val="22"/>
          <w:bdr w:val="none" w:sz="0" w:space="0" w:color="auto" w:frame="1"/>
          <w:lang w:eastAsia="zh-CN"/>
        </w:rPr>
        <w:t>Documentación Técnica y de Obra:</w:t>
      </w:r>
      <w:r w:rsidRPr="001C205B">
        <w:rPr>
          <w:rFonts w:ascii="Verdana" w:eastAsia="Times New Roman" w:hAnsi="Verdana" w:cs="Arial"/>
          <w:color w:val="1F1F1F"/>
          <w:sz w:val="22"/>
          <w:lang w:eastAsia="zh-CN"/>
        </w:rPr>
        <w:t xml:space="preserve"> Acta de inicio (solo 1er pago), Actas de recibo parcial/final, Informe de avance de obra (con registro fotográfico), Memorias de cálculo y cantidades de obra ejecutadas, Bitácora de obra actualizada, Resultados de ensayos/pruebas de materiales, Certificaciones de calidad de materiales, Formatos de control (climático, seguridad, personal, equipos), e Informes de especialistas.</w:t>
      </w:r>
    </w:p>
    <w:p w14:paraId="200A2FC5" w14:textId="77777777" w:rsidR="00465274" w:rsidRPr="001C205B" w:rsidRDefault="00465274" w:rsidP="00465274">
      <w:pPr>
        <w:numPr>
          <w:ilvl w:val="0"/>
          <w:numId w:val="100"/>
        </w:numPr>
        <w:rPr>
          <w:rFonts w:ascii="Verdana" w:eastAsia="Times New Roman" w:hAnsi="Verdana" w:cs="Arial"/>
          <w:color w:val="1F1F1F"/>
          <w:sz w:val="22"/>
          <w:lang w:eastAsia="zh-CN"/>
        </w:rPr>
      </w:pPr>
      <w:r w:rsidRPr="001C205B">
        <w:rPr>
          <w:rFonts w:ascii="Verdana" w:eastAsia="Times New Roman" w:hAnsi="Verdana" w:cs="Arial"/>
          <w:b/>
          <w:bCs/>
          <w:color w:val="1F1F1F"/>
          <w:sz w:val="22"/>
          <w:bdr w:val="none" w:sz="0" w:space="0" w:color="auto" w:frame="1"/>
          <w:lang w:eastAsia="zh-CN"/>
        </w:rPr>
        <w:t>Documentación Administrativa y de Cierre:</w:t>
      </w:r>
      <w:r w:rsidRPr="001C205B">
        <w:rPr>
          <w:rFonts w:ascii="Verdana" w:eastAsia="Times New Roman" w:hAnsi="Verdana" w:cs="Arial"/>
          <w:color w:val="1F1F1F"/>
          <w:sz w:val="22"/>
          <w:lang w:eastAsia="zh-CN"/>
        </w:rPr>
        <w:t xml:space="preserve"> Para el pago final: Planos récord (DWG/PDF), manuales, protocolos, garantías, actas de cierre de vecindad, certificados de disposición final de RCD, y paz y salvos (trabajadores, proveedores, subcontratistas y servicios públicos cuando aplique).</w:t>
      </w:r>
    </w:p>
    <w:p w14:paraId="41D7533C" w14:textId="77777777" w:rsidR="00465274" w:rsidRPr="001C205B" w:rsidRDefault="00465274" w:rsidP="00465274">
      <w:pPr>
        <w:numPr>
          <w:ilvl w:val="0"/>
          <w:numId w:val="100"/>
        </w:numPr>
        <w:rPr>
          <w:rFonts w:ascii="Verdana" w:eastAsia="Times New Roman" w:hAnsi="Verdana" w:cs="Arial"/>
          <w:color w:val="1F1F1F"/>
          <w:sz w:val="22"/>
          <w:lang w:eastAsia="zh-CN"/>
        </w:rPr>
      </w:pPr>
      <w:r w:rsidRPr="001C205B">
        <w:rPr>
          <w:rFonts w:ascii="Verdana" w:eastAsia="Times New Roman" w:hAnsi="Verdana" w:cs="Arial"/>
          <w:b/>
          <w:bCs/>
          <w:color w:val="1F1F1F"/>
          <w:sz w:val="22"/>
          <w:bdr w:val="none" w:sz="0" w:space="0" w:color="auto" w:frame="1"/>
          <w:lang w:eastAsia="zh-CN"/>
        </w:rPr>
        <w:t>Documentación Jurídica y Financiera:</w:t>
      </w:r>
      <w:r w:rsidRPr="001C205B">
        <w:rPr>
          <w:rFonts w:ascii="Verdana" w:eastAsia="Times New Roman" w:hAnsi="Verdana" w:cs="Arial"/>
          <w:color w:val="1F1F1F"/>
          <w:sz w:val="22"/>
          <w:lang w:eastAsia="zh-CN"/>
        </w:rPr>
        <w:t xml:space="preserve"> Factura o cuenta de cobro, soportes de pago al Sistema General de Seguridad Social Integral y parafiscales, certificación de cumplimiento de obligaciones laborales suscrita por el representante legal y revisor fiscal/contador, pólizas actualizadas y vigentes, e Informe de imprevistos presentados.</w:t>
      </w:r>
    </w:p>
    <w:p w14:paraId="7CA10740" w14:textId="77777777" w:rsidR="00465274" w:rsidRPr="001C205B" w:rsidRDefault="00465274" w:rsidP="00465274">
      <w:pPr>
        <w:rPr>
          <w:rFonts w:ascii="Verdana" w:eastAsia="Times New Roman" w:hAnsi="Verdana" w:cs="Arial"/>
          <w:color w:val="1F1F1F"/>
          <w:sz w:val="22"/>
          <w:lang w:eastAsia="zh-CN"/>
        </w:rPr>
      </w:pPr>
      <w:r w:rsidRPr="001C205B">
        <w:rPr>
          <w:rFonts w:ascii="Verdana" w:eastAsia="Times New Roman" w:hAnsi="Verdana" w:cs="Arial"/>
          <w:b/>
          <w:bCs/>
          <w:color w:val="1F1F1F"/>
          <w:sz w:val="22"/>
          <w:bdr w:val="none" w:sz="0" w:space="0" w:color="auto" w:frame="1"/>
          <w:lang w:eastAsia="zh-CN"/>
        </w:rPr>
        <w:t>CONDICIONES GENERALES:</w:t>
      </w:r>
    </w:p>
    <w:p w14:paraId="48A01604" w14:textId="77777777" w:rsidR="00465274" w:rsidRPr="001C205B" w:rsidRDefault="00465274" w:rsidP="00465274">
      <w:pPr>
        <w:numPr>
          <w:ilvl w:val="0"/>
          <w:numId w:val="101"/>
        </w:numPr>
        <w:rPr>
          <w:rFonts w:ascii="Verdana" w:eastAsia="Times New Roman" w:hAnsi="Verdana" w:cs="Arial"/>
          <w:color w:val="1F1F1F"/>
          <w:sz w:val="22"/>
          <w:lang w:eastAsia="zh-CN"/>
        </w:rPr>
      </w:pPr>
      <w:r w:rsidRPr="001C205B">
        <w:rPr>
          <w:rFonts w:ascii="Verdana" w:eastAsia="Times New Roman" w:hAnsi="Verdana" w:cs="Arial"/>
          <w:b/>
          <w:bCs/>
          <w:color w:val="1F1F1F"/>
          <w:sz w:val="22"/>
          <w:bdr w:val="none" w:sz="0" w:space="0" w:color="auto" w:frame="1"/>
          <w:lang w:eastAsia="zh-CN"/>
        </w:rPr>
        <w:t>Requisitos:</w:t>
      </w:r>
      <w:r w:rsidRPr="001C205B">
        <w:rPr>
          <w:rFonts w:ascii="Verdana" w:eastAsia="Times New Roman" w:hAnsi="Verdana" w:cs="Arial"/>
          <w:color w:val="1F1F1F"/>
          <w:sz w:val="22"/>
          <w:lang w:eastAsia="zh-CN"/>
        </w:rPr>
        <w:t xml:space="preserve"> Cada desembolso está sujeto a la aprobación del acta correspondiente, certificación de ejecución física, verificación de obligaciones y disponibilidad del Programa Anual Mensualizado de Caja (PAC).</w:t>
      </w:r>
    </w:p>
    <w:p w14:paraId="4079635B" w14:textId="77777777" w:rsidR="00465274" w:rsidRPr="001C205B" w:rsidRDefault="00465274" w:rsidP="00465274">
      <w:pPr>
        <w:numPr>
          <w:ilvl w:val="0"/>
          <w:numId w:val="101"/>
        </w:numPr>
        <w:rPr>
          <w:rFonts w:ascii="Verdana" w:eastAsia="Times New Roman" w:hAnsi="Verdana" w:cs="Arial"/>
          <w:color w:val="1F1F1F"/>
          <w:sz w:val="22"/>
          <w:lang w:eastAsia="zh-CN"/>
        </w:rPr>
      </w:pPr>
      <w:r w:rsidRPr="001C205B">
        <w:rPr>
          <w:rFonts w:ascii="Verdana" w:eastAsia="Times New Roman" w:hAnsi="Verdana" w:cs="Arial"/>
          <w:b/>
          <w:bCs/>
          <w:color w:val="1F1F1F"/>
          <w:sz w:val="22"/>
          <w:bdr w:val="none" w:sz="0" w:space="0" w:color="auto" w:frame="1"/>
          <w:lang w:eastAsia="zh-CN"/>
        </w:rPr>
        <w:t>No acumulación:</w:t>
      </w:r>
      <w:r w:rsidRPr="001C205B">
        <w:rPr>
          <w:rFonts w:ascii="Verdana" w:eastAsia="Times New Roman" w:hAnsi="Verdana" w:cs="Arial"/>
          <w:color w:val="1F1F1F"/>
          <w:sz w:val="22"/>
          <w:lang w:eastAsia="zh-CN"/>
        </w:rPr>
        <w:t xml:space="preserve"> El cumplimiento de un porcentaje de ejecución superior al exigido para un determinado hito no genera derecho al reconocimiento anticipado de pagos posteriores.</w:t>
      </w:r>
    </w:p>
    <w:p w14:paraId="0BE573FA" w14:textId="77777777" w:rsidR="00465274" w:rsidRPr="001C205B" w:rsidRDefault="00465274" w:rsidP="00465274">
      <w:pPr>
        <w:numPr>
          <w:ilvl w:val="0"/>
          <w:numId w:val="101"/>
        </w:numPr>
        <w:rPr>
          <w:rFonts w:ascii="Verdana" w:eastAsia="Times New Roman" w:hAnsi="Verdana" w:cs="Arial"/>
          <w:color w:val="1F1F1F"/>
          <w:sz w:val="22"/>
          <w:lang w:eastAsia="zh-CN"/>
        </w:rPr>
      </w:pPr>
      <w:r w:rsidRPr="001C205B">
        <w:rPr>
          <w:rFonts w:ascii="Verdana" w:eastAsia="Times New Roman" w:hAnsi="Verdana" w:cs="Arial"/>
          <w:b/>
          <w:bCs/>
          <w:color w:val="1F1F1F"/>
          <w:sz w:val="22"/>
          <w:bdr w:val="none" w:sz="0" w:space="0" w:color="auto" w:frame="1"/>
          <w:lang w:eastAsia="zh-CN"/>
        </w:rPr>
        <w:t>Responsabilidad:</w:t>
      </w:r>
      <w:r w:rsidRPr="001C205B">
        <w:rPr>
          <w:rFonts w:ascii="Verdana" w:eastAsia="Times New Roman" w:hAnsi="Verdana" w:cs="Arial"/>
          <w:color w:val="1F1F1F"/>
          <w:sz w:val="22"/>
          <w:lang w:eastAsia="zh-CN"/>
        </w:rPr>
        <w:t xml:space="preserve"> La Entidad no será responsable por retrasos en el trámite de pago ocasionados por documentación incompleta.</w:t>
      </w:r>
    </w:p>
    <w:p w14:paraId="7C9EF018" w14:textId="77777777" w:rsidR="00465274" w:rsidRPr="001C205B" w:rsidRDefault="00465274" w:rsidP="00465274">
      <w:pPr>
        <w:numPr>
          <w:ilvl w:val="0"/>
          <w:numId w:val="101"/>
        </w:numPr>
        <w:rPr>
          <w:rFonts w:ascii="Verdana" w:eastAsia="Times New Roman" w:hAnsi="Verdana" w:cs="Arial"/>
          <w:color w:val="1F1F1F"/>
          <w:sz w:val="22"/>
          <w:lang w:eastAsia="zh-CN"/>
        </w:rPr>
      </w:pPr>
      <w:r w:rsidRPr="001C205B">
        <w:rPr>
          <w:rFonts w:ascii="Verdana" w:eastAsia="Times New Roman" w:hAnsi="Verdana" w:cs="Arial"/>
          <w:b/>
          <w:bCs/>
          <w:color w:val="1F1F1F"/>
          <w:sz w:val="22"/>
          <w:bdr w:val="none" w:sz="0" w:space="0" w:color="auto" w:frame="1"/>
          <w:lang w:eastAsia="zh-CN"/>
        </w:rPr>
        <w:t>Retenciones:</w:t>
      </w:r>
      <w:r w:rsidRPr="001C205B">
        <w:rPr>
          <w:rFonts w:ascii="Verdana" w:eastAsia="Times New Roman" w:hAnsi="Verdana" w:cs="Arial"/>
          <w:color w:val="1F1F1F"/>
          <w:sz w:val="22"/>
          <w:lang w:eastAsia="zh-CN"/>
        </w:rPr>
        <w:t xml:space="preserve"> Sobre cada pago se efectuarán las retenciones tributarias, estampillas y demás gravámenes de ley vigentes al momento de la </w:t>
      </w:r>
      <w:proofErr w:type="spellStart"/>
      <w:r w:rsidRPr="001C205B">
        <w:rPr>
          <w:rFonts w:ascii="Verdana" w:eastAsia="Times New Roman" w:hAnsi="Verdana" w:cs="Arial"/>
          <w:color w:val="1F1F1F"/>
          <w:sz w:val="22"/>
          <w:lang w:eastAsia="zh-CN"/>
        </w:rPr>
        <w:t>causación</w:t>
      </w:r>
      <w:proofErr w:type="spellEnd"/>
      <w:r w:rsidRPr="001C205B">
        <w:rPr>
          <w:rFonts w:ascii="Verdana" w:eastAsia="Times New Roman" w:hAnsi="Verdana" w:cs="Arial"/>
          <w:color w:val="1F1F1F"/>
          <w:sz w:val="22"/>
          <w:lang w:eastAsia="zh-CN"/>
        </w:rPr>
        <w:t>.</w:t>
      </w:r>
    </w:p>
    <w:p w14:paraId="4C316BF6" w14:textId="77777777" w:rsidR="00FD6B3C" w:rsidRPr="003331F9" w:rsidRDefault="00FD6B3C" w:rsidP="00FE02B2">
      <w:pPr>
        <w:rPr>
          <w:rFonts w:ascii="Verdana" w:hAnsi="Verdana" w:cstheme="minorHAnsi"/>
          <w:sz w:val="22"/>
        </w:rPr>
      </w:pP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Pr="003331F9">
        <w:rPr>
          <w:rFonts w:ascii="Verdana" w:eastAsia="Calibri" w:hAnsi="Verdana" w:cs="Arial"/>
          <w:bCs/>
          <w:sz w:val="22"/>
          <w:highlight w:val="lightGray"/>
          <w:lang w:val="es-CO"/>
        </w:rPr>
        <w:t>[documento adicional aplicable al Proceso de Contratación</w:t>
      </w:r>
      <w:r w:rsidRPr="003331F9">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Destinar a la ejecución del contrato mano de obra no calificada de la región en un porcentaje no inferior </w:t>
      </w:r>
      <w:r w:rsidRPr="003331F9">
        <w:rPr>
          <w:rFonts w:ascii="Verdana" w:eastAsia="Calibri" w:hAnsi="Verdana" w:cs="Arial"/>
          <w:bCs/>
          <w:sz w:val="22"/>
          <w:highlight w:val="lightGray"/>
          <w:lang w:val="es-ES"/>
        </w:rPr>
        <w:t>[</w:t>
      </w:r>
      <w:r w:rsidRPr="003331F9">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w:t>
      </w:r>
      <w:r w:rsidRPr="003331F9">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sidRPr="003331F9">
        <w:rPr>
          <w:rFonts w:ascii="Verdana" w:eastAsia="Calibri" w:hAnsi="Verdana" w:cs="Arial"/>
          <w:bCs/>
          <w:sz w:val="22"/>
          <w:lang w:val="es-ES"/>
        </w:rPr>
        <w:t xml:space="preserve">. Destinar a la ejecución del contrato, en un porcentaje del </w:t>
      </w:r>
      <w:r w:rsidRPr="003331F9">
        <w:rPr>
          <w:rFonts w:ascii="Verdana" w:eastAsia="Calibri" w:hAnsi="Verdana" w:cs="Arial"/>
          <w:bCs/>
          <w:sz w:val="22"/>
          <w:shd w:val="clear" w:color="auto" w:fill="D0CECE"/>
          <w:lang w:val="es-ES"/>
        </w:rPr>
        <w:t>[</w:t>
      </w:r>
      <w:r w:rsidRPr="003331F9">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3331F9">
        <w:rPr>
          <w:rFonts w:ascii="Verdana" w:eastAsia="Calibri" w:hAnsi="Verdana" w:cs="Arial"/>
          <w:bCs/>
          <w:sz w:val="22"/>
          <w:highlight w:val="lightGray"/>
          <w:lang w:val="es-ES"/>
        </w:rPr>
        <w:t>[incluir el número de días]</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 xml:space="preserve">contados a partir de </w:t>
      </w:r>
      <w:r w:rsidRPr="003331F9">
        <w:rPr>
          <w:rFonts w:ascii="Verdana" w:eastAsia="Calibri" w:hAnsi="Verdana" w:cs="Arial"/>
          <w:bCs/>
          <w:sz w:val="22"/>
          <w:highlight w:val="lightGray"/>
          <w:lang w:val="es-ES"/>
        </w:rPr>
        <w:t>[punto de inicio].</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0975F0" w:rsidRDefault="00D37F9B" w:rsidP="000975F0">
      <w:pPr>
        <w:pStyle w:val="Captulo9"/>
        <w:numPr>
          <w:ilvl w:val="0"/>
          <w:numId w:val="37"/>
        </w:numPr>
        <w:rPr>
          <w:rFonts w:ascii="Verdana" w:hAnsi="Verdana"/>
          <w:sz w:val="22"/>
          <w:szCs w:val="24"/>
        </w:rPr>
      </w:pPr>
      <w:r w:rsidRPr="003331F9">
        <w:rPr>
          <w:rFonts w:ascii="Verdana" w:hAnsi="Verdana"/>
          <w:sz w:val="22"/>
          <w:szCs w:val="24"/>
        </w:rPr>
        <w:t>[</w:t>
      </w: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5169697A" w:rsidR="007D3A02" w:rsidRPr="003331F9" w:rsidRDefault="007D3A02" w:rsidP="00EF5C93">
      <w:pPr>
        <w:pStyle w:val="Captulo9"/>
        <w:numPr>
          <w:ilvl w:val="0"/>
          <w:numId w:val="37"/>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3331F9" w:rsidRDefault="0043112D"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14:paraId="51C94FFF" w14:textId="77777777" w:rsidR="00CC547B" w:rsidRPr="003331F9" w:rsidRDefault="00CC547B" w:rsidP="00CC547B">
      <w:pPr>
        <w:pStyle w:val="Captulo9"/>
        <w:numPr>
          <w:ilvl w:val="0"/>
          <w:numId w:val="37"/>
        </w:numPr>
        <w:rPr>
          <w:rFonts w:ascii="Verdana" w:hAnsi="Verdana" w:cstheme="minorHAnsi"/>
          <w:sz w:val="22"/>
          <w:szCs w:val="24"/>
          <w:highlight w:val="darkGray"/>
        </w:rPr>
      </w:pPr>
      <w:r w:rsidRPr="003331F9">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3331F9" w:rsidRDefault="00CC547B" w:rsidP="00EF5C93">
      <w:pPr>
        <w:pStyle w:val="Captulo9"/>
        <w:numPr>
          <w:ilvl w:val="0"/>
          <w:numId w:val="0"/>
        </w:numPr>
        <w:ind w:left="360"/>
        <w:rPr>
          <w:rFonts w:ascii="Verdana" w:hAnsi="Verdana" w:cstheme="minorHAnsi"/>
          <w:sz w:val="22"/>
          <w:szCs w:val="24"/>
        </w:rPr>
      </w:pPr>
    </w:p>
    <w:p w14:paraId="538A08F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p>
    <w:p w14:paraId="7185E648" w14:textId="77777777" w:rsidR="00D37F9B" w:rsidRPr="003331F9" w:rsidRDefault="00D37F9B" w:rsidP="00D37F9B">
      <w:pPr>
        <w:pStyle w:val="Captulo9"/>
        <w:numPr>
          <w:ilvl w:val="0"/>
          <w:numId w:val="0"/>
        </w:numPr>
        <w:rPr>
          <w:rFonts w:ascii="Verdana" w:hAnsi="Verdana" w:cstheme="minorHAnsi"/>
          <w:sz w:val="22"/>
          <w:szCs w:val="24"/>
          <w:highlight w:val="lightGray"/>
        </w:rPr>
      </w:pPr>
    </w:p>
    <w:p w14:paraId="38E0451A" w14:textId="77777777" w:rsidR="00D37F9B" w:rsidRPr="003331F9" w:rsidRDefault="00D37F9B" w:rsidP="00D37F9B">
      <w:pPr>
        <w:rPr>
          <w:rFonts w:ascii="Verdana" w:hAnsi="Verdana" w:cstheme="minorHAnsi"/>
          <w:b/>
          <w:bCs/>
          <w:sz w:val="22"/>
          <w:szCs w:val="24"/>
        </w:rPr>
      </w:pPr>
      <w:r w:rsidRPr="003331F9">
        <w:rPr>
          <w:rFonts w:ascii="Verdana" w:hAnsi="Verdana" w:cstheme="minorHAnsi"/>
          <w:b/>
          <w:bCs/>
          <w:sz w:val="22"/>
          <w:szCs w:val="24"/>
        </w:rPr>
        <w:t>Opción 2:</w:t>
      </w: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xml:space="preserve"> 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3BD4EA9F" w:rsidRPr="003331F9">
        <w:rPr>
          <w:rFonts w:ascii="Verdana" w:hAnsi="Verdana"/>
          <w:sz w:val="22"/>
          <w:szCs w:val="24"/>
          <w:highlight w:val="lightGray"/>
        </w:rPr>
        <w:t>F</w:t>
      </w:r>
      <w:r w:rsidRPr="003331F9">
        <w:rPr>
          <w:rFonts w:ascii="Verdana" w:hAnsi="Verdana"/>
          <w:sz w:val="22"/>
          <w:szCs w:val="24"/>
          <w:highlight w:val="lightGray"/>
        </w:rPr>
        <w:t>ormato 1</w:t>
      </w:r>
      <w:r w:rsidR="001C0FB2" w:rsidRPr="003331F9">
        <w:rPr>
          <w:rFonts w:ascii="Verdana" w:hAnsi="Verdana"/>
          <w:sz w:val="22"/>
          <w:szCs w:val="24"/>
          <w:highlight w:val="lightGray"/>
        </w:rPr>
        <w:t>2</w:t>
      </w:r>
      <w:r w:rsidR="2B1E6D4E" w:rsidRPr="003331F9">
        <w:rPr>
          <w:rFonts w:ascii="Verdana" w:hAnsi="Verdana"/>
          <w:sz w:val="22"/>
          <w:szCs w:val="24"/>
          <w:highlight w:val="lightGray"/>
        </w:rPr>
        <w:t xml:space="preserve"> – Criterios socio ambientales</w:t>
      </w:r>
      <w:r w:rsidRPr="003331F9">
        <w:rPr>
          <w:rFonts w:ascii="Verdana" w:hAnsi="Verdana"/>
          <w:sz w:val="22"/>
          <w:szCs w:val="24"/>
          <w:highlight w:val="lightGray"/>
        </w:rPr>
        <w:t xml:space="preserve">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0"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w:t>
      </w: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calificado de origen colombiano para el cumplimiento del contrato.</w:t>
      </w:r>
    </w:p>
    <w:p w14:paraId="667C8E77" w14:textId="51DA6CF0" w:rsidR="00F52AB4" w:rsidRPr="003331F9" w:rsidRDefault="00F52AB4" w:rsidP="00EF5C93">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bookmarkEnd w:id="0"/>
    <w:p w14:paraId="0671A24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r w:rsidRPr="003331F9">
        <w:rPr>
          <w:rFonts w:ascii="Verdana" w:hAnsi="Verdana" w:cstheme="minorHAnsi"/>
          <w:sz w:val="22"/>
          <w:szCs w:val="24"/>
        </w:rPr>
        <w:t>.</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1"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La Entidad Estatal por medio del supervisor o interventor del contrato informará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1"/>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3FAEA14"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sidRPr="003331F9">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690EB2F1"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highlight w:val="lightGray"/>
        </w:rPr>
        <w:t>[Incluir los derechos que considere la Entidad Estatal]</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7A8F56F5"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highlight w:val="lightGray"/>
        </w:rPr>
        <w:t>[Incluir las demás obligaciones que considere la Entidad Estatal].</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11E410DE"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deberá incluir la indemnidad que considere necesaria]</w:t>
      </w:r>
    </w:p>
    <w:p w14:paraId="7567C400" w14:textId="77777777" w:rsidR="00D37F9B" w:rsidRPr="003331F9" w:rsidRDefault="00D37F9B"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2" w:name="_Hlk509453512"/>
    </w:p>
    <w:p w14:paraId="728AC8F1" w14:textId="77777777"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Pr="003331F9">
        <w:rPr>
          <w:rFonts w:ascii="Verdana" w:eastAsia="Arial" w:hAnsi="Verdana" w:cs="Arial"/>
          <w:bCs/>
          <w:sz w:val="22"/>
          <w:highlight w:val="lightGray"/>
          <w:lang w:val="es-CO"/>
        </w:rPr>
        <w:t>[la Entidad establecerá 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3331F9">
        <w:rPr>
          <w:rFonts w:ascii="Verdana" w:eastAsia="Arial" w:hAnsi="Verdana" w:cs="Arial"/>
          <w:sz w:val="22"/>
          <w:szCs w:val="24"/>
          <w:lang w:val="es-CO"/>
        </w:rPr>
        <w:t xml:space="preserve"> 1. Incumplir la obligación de destinar mínimamente el </w:t>
      </w:r>
      <w:r w:rsidRPr="003331F9">
        <w:rPr>
          <w:rFonts w:ascii="Verdana" w:eastAsia="Arial" w:hAnsi="Verdana" w:cs="Arial"/>
          <w:sz w:val="22"/>
          <w:szCs w:val="24"/>
          <w:highlight w:val="lightGray"/>
          <w:lang w:val="es-CO"/>
        </w:rPr>
        <w:t>[la Entidad establecerá el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[______ 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w:t>
      </w:r>
      <w:proofErr w:type="gramStart"/>
      <w:r w:rsidRPr="003331F9">
        <w:rPr>
          <w:rFonts w:ascii="Verdana" w:hAnsi="Verdana" w:cstheme="minorHAnsi"/>
          <w:sz w:val="22"/>
          <w:lang w:val="es-CO"/>
        </w:rPr>
        <w:t>de acuerdo al</w:t>
      </w:r>
      <w:proofErr w:type="gramEnd"/>
      <w:r w:rsidRPr="003331F9">
        <w:rPr>
          <w:rFonts w:ascii="Verdana" w:hAnsi="Verdana" w:cstheme="minorHAnsi"/>
          <w:sz w:val="22"/>
          <w:lang w:val="es-CO"/>
        </w:rPr>
        <w:t xml:space="preserve">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 o mensuales]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 xml:space="preserve">En caso de que el Contratista incurra en una de las causales de multa, este autoriza a la Entidad Contratante para descontar el valor de </w:t>
      </w:r>
      <w:proofErr w:type="gramStart"/>
      <w:r w:rsidRPr="003331F9">
        <w:rPr>
          <w:rFonts w:ascii="Verdana" w:hAnsi="Verdana"/>
          <w:sz w:val="22"/>
          <w:szCs w:val="24"/>
        </w:rPr>
        <w:t>la misma</w:t>
      </w:r>
      <w:proofErr w:type="gramEnd"/>
      <w:r w:rsidRPr="003331F9">
        <w:rPr>
          <w:rFonts w:ascii="Verdana" w:hAnsi="Verdana"/>
          <w:sz w:val="22"/>
          <w:szCs w:val="24"/>
        </w:rPr>
        <w:t>,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2"/>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podrá escoger alguna de las siguientes opciones de cláusula penal, combinarlas, modificarlas o crear la que considere conveniente]</w:t>
      </w:r>
      <w:r w:rsidRPr="003331F9">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146370D0"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2:</w:t>
      </w:r>
    </w:p>
    <w:p w14:paraId="45EBA392"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3331F9">
        <w:rPr>
          <w:rFonts w:ascii="Verdana" w:hAnsi="Verdana"/>
          <w:sz w:val="22"/>
          <w:szCs w:val="24"/>
          <w:highlight w:val="lightGray"/>
        </w:rPr>
        <w:t>ciento (20%) del valor del contrato]</w:t>
      </w:r>
      <w:r w:rsidRPr="003331F9">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43CEEB8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sidRPr="003331F9">
        <w:rPr>
          <w:rFonts w:ascii="Verdana" w:hAnsi="Verdana" w:cstheme="minorHAnsi"/>
          <w:sz w:val="22"/>
          <w:highlight w:val="lightGray"/>
        </w:rPr>
        <w:t>[20%]</w:t>
      </w:r>
      <w:r w:rsidRPr="003331F9">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3331F9" w:rsidRDefault="00D37F9B" w:rsidP="00D37F9B">
      <w:pPr>
        <w:rPr>
          <w:rFonts w:ascii="Verdana" w:hAnsi="Verdana" w:cstheme="minorHAnsi"/>
          <w:b/>
          <w:bCs/>
          <w:sz w:val="22"/>
          <w:szCs w:val="24"/>
        </w:rPr>
      </w:pPr>
    </w:p>
    <w:p w14:paraId="4EFC1C78"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4:</w:t>
      </w:r>
    </w:p>
    <w:p w14:paraId="38DD087A"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3331F9">
        <w:rPr>
          <w:rFonts w:ascii="Verdana" w:hAnsi="Verdana" w:cstheme="minorHAnsi"/>
          <w:sz w:val="22"/>
          <w:highlight w:val="lightGray"/>
        </w:rPr>
        <w:t>[veinte por ciento (20%)]</w:t>
      </w:r>
      <w:r w:rsidRPr="003331F9">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sidRPr="003331F9">
        <w:rPr>
          <w:rFonts w:ascii="Verdana" w:hAnsi="Verdana"/>
          <w:b/>
          <w:bCs/>
          <w:sz w:val="22"/>
          <w:szCs w:val="24"/>
        </w:rPr>
        <w:t>Parágrafo 1.</w:t>
      </w:r>
      <w:r w:rsidRPr="003331F9">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sidRPr="003331F9">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[la Entidad deberá definir los días</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82"/>
        <w:gridCol w:w="694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w:t>
            </w:r>
            <w:proofErr w:type="spellStart"/>
            <w:r w:rsidRPr="003331F9">
              <w:rPr>
                <w:rFonts w:ascii="Verdana" w:eastAsia="Times New Roman" w:hAnsi="Verdana" w:cs="Arial"/>
                <w:bCs/>
                <w:szCs w:val="20"/>
                <w:lang w:val="es-ES" w:eastAsia="es-CO"/>
              </w:rPr>
              <w:t>ii</w:t>
            </w:r>
            <w:proofErr w:type="spellEnd"/>
            <w:r w:rsidRPr="003331F9">
              <w:rPr>
                <w:rFonts w:ascii="Verdana" w:eastAsia="Times New Roman" w:hAnsi="Verdana" w:cs="Arial"/>
                <w:bCs/>
                <w:szCs w:val="20"/>
                <w:lang w:val="es-ES" w:eastAsia="es-CO"/>
              </w:rPr>
              <w:t>) Patrimonio autónomo, (</w:t>
            </w:r>
            <w:proofErr w:type="spellStart"/>
            <w:r w:rsidRPr="003331F9">
              <w:rPr>
                <w:rFonts w:ascii="Verdana" w:eastAsia="Times New Roman" w:hAnsi="Verdana" w:cs="Arial"/>
                <w:bCs/>
                <w:szCs w:val="20"/>
                <w:lang w:val="es-ES" w:eastAsia="es-CO"/>
              </w:rPr>
              <w:t>iii</w:t>
            </w:r>
            <w:proofErr w:type="spellEnd"/>
            <w:r w:rsidRPr="003331F9">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highlight w:val="lightGray"/>
                <w:lang w:val="es-ES" w:eastAsia="es-CO"/>
              </w:rPr>
              <w:t>[Nombre de La Entidad]</w:t>
            </w:r>
            <w:r w:rsidRPr="003331F9">
              <w:rPr>
                <w:rFonts w:ascii="Verdana" w:eastAsia="Times New Roman" w:hAnsi="Verdana" w:cs="Arial"/>
                <w:bCs/>
                <w:szCs w:val="20"/>
                <w:lang w:val="es-ES" w:eastAsia="es-CO"/>
              </w:rPr>
              <w:t xml:space="preserve"> identificada con NIT</w:t>
            </w:r>
            <w:r w:rsidRPr="003331F9">
              <w:rPr>
                <w:rFonts w:ascii="Verdana" w:eastAsia="Times New Roman" w:hAnsi="Verdana" w:cs="Arial"/>
                <w:szCs w:val="20"/>
                <w:lang w:val="es-ES" w:eastAsia="es-CO"/>
              </w:rPr>
              <w:t xml:space="preserve"> </w:t>
            </w:r>
            <w:r w:rsidRPr="003331F9">
              <w:rPr>
                <w:rFonts w:ascii="Verdana" w:eastAsia="Times New Roman" w:hAnsi="Verdana" w:cs="Arial"/>
                <w:bCs/>
                <w:szCs w:val="20"/>
                <w:highlight w:val="lightGray"/>
                <w:lang w:val="es-ES" w:eastAsia="es-CO"/>
              </w:rPr>
              <w:t>[NIT de la Entidad]</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68"/>
              <w:gridCol w:w="1852"/>
              <w:gridCol w:w="2000"/>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 [La Entidad debe definir el valor del amparo de acuerdo con el artículo 2.2.1.2.3.1.12.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2.2.1.2.3.1.11.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2.2.1.2.3.1.13.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2.2.1.2.3.1.14. del Decreto 1082 de 2015]</w:t>
                  </w:r>
                </w:p>
              </w:tc>
            </w:tr>
            <w:tr w:rsidR="00D37F9B" w:rsidRPr="003331F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3331F9" w:rsidRDefault="00D37F9B">
                  <w:pPr>
                    <w:rPr>
                      <w:rFonts w:ascii="Verdana" w:eastAsia="Times New Roman" w:hAnsi="Verdana" w:cs="Arial"/>
                      <w:szCs w:val="20"/>
                      <w:lang w:val="es-ES" w:eastAsia="es-CO"/>
                    </w:rPr>
                  </w:pPr>
                  <w:r w:rsidRPr="003331F9">
                    <w:rPr>
                      <w:rFonts w:ascii="Verdana" w:eastAsia="Times New Roman" w:hAnsi="Verdana" w:cs="Arial"/>
                      <w:szCs w:val="20"/>
                      <w:highlight w:val="lightGray"/>
                      <w:lang w:val="es-ES" w:eastAsia="es-CO"/>
                    </w:rPr>
                    <w:t>[Incluir amparos adicionales en los términos descritos en el Decreto 1082 de 2015]</w:t>
                  </w:r>
                  <w:r w:rsidRPr="003331F9">
                    <w:rPr>
                      <w:rFonts w:ascii="Verdana" w:eastAsia="Times New Roman" w:hAnsi="Verdana"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3331F9" w:rsidRDefault="00D37F9B">
                  <w:pPr>
                    <w:rPr>
                      <w:rFonts w:ascii="Verdana" w:eastAsia="Times New Roman" w:hAnsi="Verdana"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3331F9" w:rsidRDefault="00D37F9B">
                  <w:pPr>
                    <w:rPr>
                      <w:rFonts w:ascii="Verdana" w:eastAsia="Times New Roman" w:hAnsi="Verdana" w:cs="Arial"/>
                      <w:szCs w:val="20"/>
                      <w:highlight w:val="lightGray"/>
                      <w:lang w:val="es-ES" w:eastAsia="es-CO"/>
                    </w:rPr>
                  </w:pP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Cs w:val="20"/>
                <w:lang w:val="es-ES" w:eastAsia="es-CO"/>
              </w:rPr>
              <w:t>la misma</w:t>
            </w:r>
            <w:proofErr w:type="gramEnd"/>
            <w:r w:rsidRPr="003331F9">
              <w:rPr>
                <w:rFonts w:ascii="Verdana" w:eastAsia="Times New Roman" w:hAnsi="Verdana" w:cs="Arial"/>
                <w:bCs/>
                <w:szCs w:val="20"/>
                <w:lang w:val="es-ES" w:eastAsia="es-CO"/>
              </w:rPr>
              <w:t xml:space="preserve">.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3331F9">
        <w:rPr>
          <w:rFonts w:ascii="Verdana" w:hAnsi="Verdana" w:cstheme="minorHAnsi"/>
          <w:sz w:val="22"/>
          <w:szCs w:val="24"/>
          <w:highlight w:val="lightGray"/>
        </w:rPr>
        <w:t>[La entidad debe definir el termino de vigencia del amparo de acuerdo con el artículo 2.2.1.2.3.1.14. del Decreto 1082 de 2015]</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r w:rsidRPr="003331F9">
              <w:rPr>
                <w:rFonts w:ascii="Verdana" w:eastAsia="Times New Roman" w:hAnsi="Verdana" w:cs="Arial"/>
                <w:bCs/>
                <w:sz w:val="22"/>
                <w:lang w:val="es-ES" w:eastAsia="es-CO"/>
              </w:rPr>
              <w:t xml:space="preserve"> 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 w:val="22"/>
                <w:lang w:val="es-ES" w:eastAsia="es-CO"/>
              </w:rPr>
              <w:t>la misma</w:t>
            </w:r>
            <w:proofErr w:type="gramEnd"/>
            <w:r w:rsidRPr="003331F9">
              <w:rPr>
                <w:rFonts w:ascii="Verdana" w:eastAsia="Times New Roman" w:hAnsi="Verdana" w:cs="Arial"/>
                <w:bCs/>
                <w:sz w:val="22"/>
                <w:lang w:val="es-ES" w:eastAsia="es-CO"/>
              </w:rPr>
              <w:t xml:space="preserve">.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3331F9" w:rsidRDefault="00D37F9B">
            <w:pPr>
              <w:shd w:val="clear" w:color="auto" w:fill="FFFFFF"/>
              <w:spacing w:after="150"/>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[La Entidad debe definir el valor del amparo de acuerdo con el artículo 2.2.1.2.3.1.17. del Decreto 1082 de 2015</w:t>
            </w:r>
            <w:r w:rsidRPr="003331F9">
              <w:rPr>
                <w:rFonts w:ascii="Verdana" w:eastAsia="Times New Roman" w:hAnsi="Verdana" w:cs="Arial"/>
                <w:bCs/>
                <w:sz w:val="22"/>
                <w:lang w:val="es-ES" w:eastAsia="es-CO"/>
              </w:rPr>
              <w:t xml:space="preserve">] </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Terceros afectados y [</w:t>
            </w: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429A3B7D" w:rsidR="00D37F9B" w:rsidRPr="00C30CE7"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2C5F1EB3" w:rsidRPr="00C30CE7">
              <w:rPr>
                <w:rFonts w:ascii="Verdana" w:eastAsia="Times New Roman" w:hAnsi="Verdana" w:cs="Arial"/>
                <w:bCs/>
                <w:sz w:val="22"/>
                <w:lang w:val="es-ES" w:eastAsia="es-CO"/>
              </w:rPr>
              <w:t xml:space="preserve"> e incluir el valor </w:t>
            </w:r>
            <w:r w:rsidR="00EE5890">
              <w:rPr>
                <w:rFonts w:ascii="Verdana" w:eastAsia="Times New Roman" w:hAnsi="Verdana" w:cs="Arial"/>
                <w:bCs/>
                <w:sz w:val="22"/>
                <w:lang w:val="es-ES" w:eastAsia="es-CO"/>
              </w:rPr>
              <w:t xml:space="preserve">del amparo </w:t>
            </w:r>
            <w:r w:rsidR="2C5F1EB3" w:rsidRPr="00C30CE7">
              <w:rPr>
                <w:rFonts w:ascii="Verdana" w:eastAsia="Times New Roman" w:hAnsi="Verdana" w:cs="Arial"/>
                <w:bCs/>
                <w:sz w:val="22"/>
                <w:lang w:val="es-ES" w:eastAsia="es-CO"/>
              </w:rPr>
              <w:t>y plazo requerido por cada uno</w:t>
            </w:r>
            <w:r w:rsidRPr="00C30CE7">
              <w:rPr>
                <w:rFonts w:ascii="Verdana" w:eastAsia="Times New Roman" w:hAnsi="Verdana" w:cs="Arial"/>
                <w:bCs/>
                <w:sz w:val="22"/>
                <w:lang w:val="es-ES" w:eastAsia="es-CO"/>
              </w:rPr>
              <w:t>.</w:t>
            </w:r>
            <w:r w:rsidR="22682A1D" w:rsidRPr="00C30CE7">
              <w:rPr>
                <w:rFonts w:ascii="Verdana" w:eastAsia="Times New Roman" w:hAnsi="Verdana" w:cs="Arial"/>
                <w:bCs/>
                <w:sz w:val="22"/>
                <w:lang w:val="es-ES" w:eastAsia="es-CO"/>
              </w:rPr>
              <w:t xml:space="preserve"> </w:t>
            </w:r>
            <w:r w:rsidR="666A7A15" w:rsidRPr="00C30CE7">
              <w:rPr>
                <w:rFonts w:ascii="Verdana" w:eastAsia="Times New Roman" w:hAnsi="Verdana" w:cs="Arial"/>
                <w:bCs/>
                <w:sz w:val="22"/>
                <w:highlight w:val="lightGray"/>
                <w:lang w:val="es-ES" w:eastAsia="es-CO"/>
              </w:rPr>
              <w:t>[</w:t>
            </w:r>
            <w:r w:rsidR="22682A1D" w:rsidRPr="00C30CE7">
              <w:rPr>
                <w:rFonts w:ascii="Verdana" w:eastAsia="Times New Roman" w:hAnsi="Verdana" w:cs="Arial"/>
                <w:bCs/>
                <w:sz w:val="22"/>
                <w:highlight w:val="lightGray"/>
                <w:lang w:val="es-ES" w:eastAsia="es-CO"/>
              </w:rPr>
              <w:t xml:space="preserve">Ejem: Amparo: Cobertura expresa de perjuicios por daño emergente y lucro cesante. Plazo: </w:t>
            </w:r>
            <w:proofErr w:type="spellStart"/>
            <w:r w:rsidR="22682A1D" w:rsidRPr="00C30CE7">
              <w:rPr>
                <w:rFonts w:ascii="Verdana" w:eastAsia="Times New Roman" w:hAnsi="Verdana" w:cs="Arial"/>
                <w:bCs/>
                <w:sz w:val="22"/>
                <w:highlight w:val="lightGray"/>
                <w:lang w:val="es-ES" w:eastAsia="es-CO"/>
              </w:rPr>
              <w:t>xxxx</w:t>
            </w:r>
            <w:proofErr w:type="spellEnd"/>
            <w:r w:rsidR="22682A1D" w:rsidRPr="00C30CE7">
              <w:rPr>
                <w:rFonts w:ascii="Verdana" w:eastAsia="Times New Roman" w:hAnsi="Verdana" w:cs="Arial"/>
                <w:bCs/>
                <w:sz w:val="22"/>
                <w:highlight w:val="lightGray"/>
                <w:lang w:val="es-ES" w:eastAsia="es-CO"/>
              </w:rPr>
              <w:t xml:space="preserve"> Valor</w:t>
            </w:r>
            <w:r w:rsidR="22086B5C" w:rsidRPr="00C30CE7">
              <w:rPr>
                <w:rFonts w:ascii="Verdana" w:eastAsia="Times New Roman" w:hAnsi="Verdana" w:cs="Arial"/>
                <w:bCs/>
                <w:sz w:val="22"/>
                <w:highlight w:val="lightGray"/>
                <w:lang w:val="es-ES" w:eastAsia="es-CO"/>
              </w:rPr>
              <w:t xml:space="preserve"> </w:t>
            </w:r>
            <w:r w:rsidR="00EE5890">
              <w:rPr>
                <w:rFonts w:ascii="Verdana" w:eastAsia="Times New Roman" w:hAnsi="Verdana" w:cs="Arial"/>
                <w:bCs/>
                <w:sz w:val="22"/>
                <w:highlight w:val="lightGray"/>
                <w:lang w:val="es-ES" w:eastAsia="es-CO"/>
              </w:rPr>
              <w:t>del amparo</w:t>
            </w:r>
            <w:r w:rsidR="22682A1D" w:rsidRPr="00C30CE7">
              <w:rPr>
                <w:rFonts w:ascii="Verdana" w:eastAsia="Times New Roman" w:hAnsi="Verdana" w:cs="Arial"/>
                <w:bCs/>
                <w:sz w:val="22"/>
                <w:highlight w:val="lightGray"/>
                <w:lang w:val="es-ES" w:eastAsia="es-CO"/>
              </w:rPr>
              <w:t xml:space="preserve">: </w:t>
            </w:r>
            <w:proofErr w:type="spellStart"/>
            <w:r w:rsidR="22682A1D" w:rsidRPr="00C30CE7">
              <w:rPr>
                <w:rFonts w:ascii="Verdana" w:eastAsia="Times New Roman" w:hAnsi="Verdana" w:cs="Arial"/>
                <w:bCs/>
                <w:sz w:val="22"/>
                <w:highlight w:val="lightGray"/>
                <w:lang w:val="es-ES" w:eastAsia="es-CO"/>
              </w:rPr>
              <w:t>Xxxxx</w:t>
            </w:r>
            <w:proofErr w:type="spellEnd"/>
            <w:r w:rsidR="1D08411D" w:rsidRPr="00C30CE7">
              <w:rPr>
                <w:rFonts w:ascii="Verdana" w:eastAsia="Times New Roman" w:hAnsi="Verdana" w:cs="Arial"/>
                <w:bCs/>
                <w:sz w:val="22"/>
                <w:highlight w:val="lightGray"/>
                <w:lang w:val="es-ES" w:eastAsia="es-CO"/>
              </w:rPr>
              <w:t>]</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sidRPr="003331F9">
        <w:rPr>
          <w:rFonts w:ascii="Verdana" w:eastAsia="Times New Roman" w:hAnsi="Verdana"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3331F9">
        <w:rPr>
          <w:rFonts w:ascii="Verdana" w:eastAsia="Times New Roman" w:hAnsi="Verdana" w:cstheme="minorHAnsi"/>
          <w:b w:val="0"/>
          <w:sz w:val="22"/>
          <w:highlight w:val="lightGray"/>
          <w:lang w:val="es-ES" w:eastAsia="es-CO"/>
        </w:rPr>
        <w:t>[la Entidad debe indicar el término]</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8505482"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Pr="003331F9">
        <w:rPr>
          <w:rFonts w:ascii="Verdana" w:hAnsi="Verdana" w:cstheme="minorHAnsi"/>
          <w:sz w:val="22"/>
          <w:szCs w:val="24"/>
          <w:highlight w:val="lightGray"/>
        </w:rPr>
        <w:t>[lugar o lugares de ejecución de la obra</w:t>
      </w:r>
      <w:r w:rsidRPr="003331F9">
        <w:rPr>
          <w:rFonts w:ascii="Verdana" w:hAnsi="Verdana" w:cstheme="minorHAnsi"/>
          <w:sz w:val="22"/>
          <w:szCs w:val="24"/>
        </w:rPr>
        <w:t xml:space="preserve">] y el domicilio contractual es </w:t>
      </w:r>
      <w:r w:rsidRPr="003331F9">
        <w:rPr>
          <w:rFonts w:ascii="Verdana" w:hAnsi="Verdana" w:cstheme="minorHAnsi"/>
          <w:sz w:val="22"/>
          <w:szCs w:val="24"/>
          <w:highlight w:val="lightGray"/>
        </w:rPr>
        <w:t>[nombre de la ciudad o municipio que funcionará como domicilio contractual]</w:t>
      </w:r>
      <w:r w:rsidRPr="003331F9">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proofErr w:type="gramStart"/>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r>
      <w:proofErr w:type="gramEnd"/>
      <w:r w:rsidRPr="003331F9">
        <w:rPr>
          <w:rFonts w:ascii="Verdana" w:eastAsia="Times New Roman" w:hAnsi="Verdana" w:cstheme="minorHAnsi"/>
          <w:bCs/>
          <w:color w:val="auto"/>
          <w:sz w:val="22"/>
          <w:szCs w:val="22"/>
          <w:lang w:val="es-ES" w:eastAsia="es-CO"/>
        </w:rPr>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CC38D" w14:textId="77777777" w:rsidR="00466A96" w:rsidRDefault="00466A96" w:rsidP="004F2C35">
      <w:r>
        <w:separator/>
      </w:r>
    </w:p>
  </w:endnote>
  <w:endnote w:type="continuationSeparator" w:id="0">
    <w:p w14:paraId="4CB1202D" w14:textId="77777777" w:rsidR="00466A96" w:rsidRDefault="00466A96" w:rsidP="004F2C35">
      <w:r>
        <w:continuationSeparator/>
      </w:r>
    </w:p>
  </w:endnote>
  <w:endnote w:type="continuationNotice" w:id="1">
    <w:p w14:paraId="33F60C50" w14:textId="77777777" w:rsidR="00466A96" w:rsidRDefault="00466A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6C52C" w14:textId="77777777" w:rsidR="00466A96" w:rsidRDefault="00466A96" w:rsidP="004F2C35">
      <w:r>
        <w:separator/>
      </w:r>
    </w:p>
  </w:footnote>
  <w:footnote w:type="continuationSeparator" w:id="0">
    <w:p w14:paraId="0B92D026" w14:textId="77777777" w:rsidR="00466A96" w:rsidRDefault="00466A96" w:rsidP="004F2C35">
      <w:r>
        <w:continuationSeparator/>
      </w:r>
    </w:p>
  </w:footnote>
  <w:footnote w:type="continuationNotice" w:id="1">
    <w:p w14:paraId="54940899" w14:textId="77777777" w:rsidR="00466A96" w:rsidRDefault="00466A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052D9E"/>
    <w:multiLevelType w:val="multilevel"/>
    <w:tmpl w:val="6A72F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10"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6"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20"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2"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4"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8"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1"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2"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8" w15:restartNumberingAfterBreak="0">
    <w:nsid w:val="426E2CD0"/>
    <w:multiLevelType w:val="multilevel"/>
    <w:tmpl w:val="E2AED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0"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7"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0"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1"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3"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7"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8"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1"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4"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1"/>
  </w:num>
  <w:num w:numId="2" w16cid:durableId="1748959860">
    <w:abstractNumId w:val="23"/>
  </w:num>
  <w:num w:numId="3" w16cid:durableId="145097031">
    <w:abstractNumId w:val="62"/>
  </w:num>
  <w:num w:numId="4" w16cid:durableId="2086997787">
    <w:abstractNumId w:val="63"/>
  </w:num>
  <w:num w:numId="5" w16cid:durableId="590050384">
    <w:abstractNumId w:val="57"/>
  </w:num>
  <w:num w:numId="6" w16cid:durableId="1266036251">
    <w:abstractNumId w:val="41"/>
  </w:num>
  <w:num w:numId="7" w16cid:durableId="866408853">
    <w:abstractNumId w:val="6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2"/>
  </w:num>
  <w:num w:numId="10" w16cid:durableId="1283267836">
    <w:abstractNumId w:val="52"/>
  </w:num>
  <w:num w:numId="11" w16cid:durableId="846477730">
    <w:abstractNumId w:val="37"/>
  </w:num>
  <w:num w:numId="12" w16cid:durableId="1229655372">
    <w:abstractNumId w:val="43"/>
  </w:num>
  <w:num w:numId="13" w16cid:durableId="1219588884">
    <w:abstractNumId w:val="26"/>
  </w:num>
  <w:num w:numId="14" w16cid:durableId="615137896">
    <w:abstractNumId w:val="10"/>
  </w:num>
  <w:num w:numId="15" w16cid:durableId="1575354496">
    <w:abstractNumId w:val="32"/>
  </w:num>
  <w:num w:numId="16" w16cid:durableId="1532106226">
    <w:abstractNumId w:val="53"/>
  </w:num>
  <w:num w:numId="17" w16cid:durableId="661662530">
    <w:abstractNumId w:val="14"/>
  </w:num>
  <w:num w:numId="18" w16cid:durableId="667239">
    <w:abstractNumId w:val="23"/>
  </w:num>
  <w:num w:numId="19" w16cid:durableId="600651103">
    <w:abstractNumId w:val="23"/>
  </w:num>
  <w:num w:numId="20" w16cid:durableId="812721475">
    <w:abstractNumId w:val="23"/>
  </w:num>
  <w:num w:numId="21" w16cid:durableId="1103921122">
    <w:abstractNumId w:val="23"/>
  </w:num>
  <w:num w:numId="22" w16cid:durableId="494078015">
    <w:abstractNumId w:val="23"/>
  </w:num>
  <w:num w:numId="23" w16cid:durableId="32465938">
    <w:abstractNumId w:val="23"/>
  </w:num>
  <w:num w:numId="24" w16cid:durableId="2107725373">
    <w:abstractNumId w:val="23"/>
  </w:num>
  <w:num w:numId="25" w16cid:durableId="1071388581">
    <w:abstractNumId w:val="23"/>
  </w:num>
  <w:num w:numId="26" w16cid:durableId="1603681617">
    <w:abstractNumId w:val="20"/>
  </w:num>
  <w:num w:numId="27" w16cid:durableId="773401482">
    <w:abstractNumId w:val="23"/>
  </w:num>
  <w:num w:numId="28" w16cid:durableId="428351961">
    <w:abstractNumId w:val="63"/>
  </w:num>
  <w:num w:numId="29" w16cid:durableId="1392464221">
    <w:abstractNumId w:val="23"/>
  </w:num>
  <w:num w:numId="30" w16cid:durableId="97264690">
    <w:abstractNumId w:val="23"/>
  </w:num>
  <w:num w:numId="31" w16cid:durableId="417946610">
    <w:abstractNumId w:val="63"/>
  </w:num>
  <w:num w:numId="32" w16cid:durableId="1227643408">
    <w:abstractNumId w:val="63"/>
  </w:num>
  <w:num w:numId="33" w16cid:durableId="1234318172">
    <w:abstractNumId w:val="44"/>
  </w:num>
  <w:num w:numId="34" w16cid:durableId="764039493">
    <w:abstractNumId w:val="61"/>
  </w:num>
  <w:num w:numId="35" w16cid:durableId="2061703189">
    <w:abstractNumId w:val="52"/>
  </w:num>
  <w:num w:numId="36" w16cid:durableId="490675970">
    <w:abstractNumId w:val="66"/>
  </w:num>
  <w:num w:numId="37" w16cid:durableId="1268192784">
    <w:abstractNumId w:val="30"/>
  </w:num>
  <w:num w:numId="38" w16cid:durableId="1965581221">
    <w:abstractNumId w:val="63"/>
  </w:num>
  <w:num w:numId="39" w16cid:durableId="229775670">
    <w:abstractNumId w:val="5"/>
  </w:num>
  <w:num w:numId="40" w16cid:durableId="402029553">
    <w:abstractNumId w:val="28"/>
  </w:num>
  <w:num w:numId="41" w16cid:durableId="1102258470">
    <w:abstractNumId w:val="60"/>
  </w:num>
  <w:num w:numId="42" w16cid:durableId="204148951">
    <w:abstractNumId w:val="13"/>
  </w:num>
  <w:num w:numId="43" w16cid:durableId="839542635">
    <w:abstractNumId w:val="31"/>
  </w:num>
  <w:num w:numId="44" w16cid:durableId="1574394494">
    <w:abstractNumId w:val="55"/>
  </w:num>
  <w:num w:numId="45" w16cid:durableId="1226572053">
    <w:abstractNumId w:val="2"/>
  </w:num>
  <w:num w:numId="46" w16cid:durableId="1623611659">
    <w:abstractNumId w:val="19"/>
  </w:num>
  <w:num w:numId="47" w16cid:durableId="1604722250">
    <w:abstractNumId w:val="27"/>
  </w:num>
  <w:num w:numId="48" w16cid:durableId="893202549">
    <w:abstractNumId w:val="56"/>
  </w:num>
  <w:num w:numId="49" w16cid:durableId="2133554459">
    <w:abstractNumId w:val="33"/>
  </w:num>
  <w:num w:numId="50" w16cid:durableId="973297368">
    <w:abstractNumId w:val="52"/>
  </w:num>
  <w:num w:numId="51" w16cid:durableId="642925610">
    <w:abstractNumId w:val="49"/>
  </w:num>
  <w:num w:numId="52" w16cid:durableId="1921324807">
    <w:abstractNumId w:val="52"/>
  </w:num>
  <w:num w:numId="53" w16cid:durableId="2007662384">
    <w:abstractNumId w:val="52"/>
  </w:num>
  <w:num w:numId="54" w16cid:durableId="1181166822">
    <w:abstractNumId w:val="52"/>
  </w:num>
  <w:num w:numId="55" w16cid:durableId="1739012767">
    <w:abstractNumId w:val="52"/>
  </w:num>
  <w:num w:numId="56" w16cid:durableId="1781223608">
    <w:abstractNumId w:val="52"/>
  </w:num>
  <w:num w:numId="57" w16cid:durableId="250045991">
    <w:abstractNumId w:val="51"/>
  </w:num>
  <w:num w:numId="58" w16cid:durableId="930971534">
    <w:abstractNumId w:val="52"/>
  </w:num>
  <w:num w:numId="59" w16cid:durableId="633948138">
    <w:abstractNumId w:val="52"/>
  </w:num>
  <w:num w:numId="60" w16cid:durableId="1012072769">
    <w:abstractNumId w:val="52"/>
  </w:num>
  <w:num w:numId="61" w16cid:durableId="1735153833">
    <w:abstractNumId w:val="59"/>
  </w:num>
  <w:num w:numId="62" w16cid:durableId="1884902538">
    <w:abstractNumId w:val="11"/>
  </w:num>
  <w:num w:numId="63" w16cid:durableId="1750544883">
    <w:abstractNumId w:val="45"/>
  </w:num>
  <w:num w:numId="64" w16cid:durableId="1030448548">
    <w:abstractNumId w:val="22"/>
  </w:num>
  <w:num w:numId="65" w16cid:durableId="376776995">
    <w:abstractNumId w:val="36"/>
  </w:num>
  <w:num w:numId="66" w16cid:durableId="1243833555">
    <w:abstractNumId w:val="65"/>
  </w:num>
  <w:num w:numId="67" w16cid:durableId="25523816">
    <w:abstractNumId w:val="6"/>
  </w:num>
  <w:num w:numId="68" w16cid:durableId="1700543777">
    <w:abstractNumId w:val="25"/>
  </w:num>
  <w:num w:numId="69" w16cid:durableId="1913352091">
    <w:abstractNumId w:val="42"/>
  </w:num>
  <w:num w:numId="70" w16cid:durableId="1248155238">
    <w:abstractNumId w:val="18"/>
  </w:num>
  <w:num w:numId="71" w16cid:durableId="1714115232">
    <w:abstractNumId w:val="16"/>
  </w:num>
  <w:num w:numId="72" w16cid:durableId="444815017">
    <w:abstractNumId w:val="34"/>
  </w:num>
  <w:num w:numId="73" w16cid:durableId="1026249625">
    <w:abstractNumId w:val="3"/>
  </w:num>
  <w:num w:numId="74" w16cid:durableId="1339119152">
    <w:abstractNumId w:val="1"/>
  </w:num>
  <w:num w:numId="75" w16cid:durableId="268124028">
    <w:abstractNumId w:val="39"/>
  </w:num>
  <w:num w:numId="76" w16cid:durableId="764034598">
    <w:abstractNumId w:val="46"/>
  </w:num>
  <w:num w:numId="77" w16cid:durableId="1205557843">
    <w:abstractNumId w:val="17"/>
  </w:num>
  <w:num w:numId="78" w16cid:durableId="1219895452">
    <w:abstractNumId w:val="47"/>
  </w:num>
  <w:num w:numId="79" w16cid:durableId="1532722253">
    <w:abstractNumId w:val="9"/>
  </w:num>
  <w:num w:numId="80" w16cid:durableId="1041369510">
    <w:abstractNumId w:val="6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5"/>
  </w:num>
  <w:num w:numId="83" w16cid:durableId="1061713438">
    <w:abstractNumId w:val="50"/>
  </w:num>
  <w:num w:numId="84" w16cid:durableId="40713759">
    <w:abstractNumId w:val="0"/>
  </w:num>
  <w:num w:numId="85" w16cid:durableId="1077366625">
    <w:abstractNumId w:val="40"/>
  </w:num>
  <w:num w:numId="86" w16cid:durableId="1121807470">
    <w:abstractNumId w:val="54"/>
  </w:num>
  <w:num w:numId="87" w16cid:durableId="1846555231">
    <w:abstractNumId w:val="35"/>
  </w:num>
  <w:num w:numId="88" w16cid:durableId="88235838">
    <w:abstractNumId w:val="29"/>
  </w:num>
  <w:num w:numId="89" w16cid:durableId="297954235">
    <w:abstractNumId w:val="12"/>
  </w:num>
  <w:num w:numId="90" w16cid:durableId="469371133">
    <w:abstractNumId w:val="7"/>
  </w:num>
  <w:num w:numId="91" w16cid:durableId="951519534">
    <w:abstractNumId w:val="4"/>
  </w:num>
  <w:num w:numId="92" w16cid:durableId="550461102">
    <w:abstractNumId w:val="58"/>
  </w:num>
  <w:num w:numId="93" w16cid:durableId="1137262632">
    <w:abstractNumId w:val="24"/>
  </w:num>
  <w:num w:numId="94" w16cid:durableId="1460761343">
    <w:abstractNumId w:val="6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8"/>
  </w:num>
  <w:num w:numId="99" w16cid:durableId="1151291645">
    <w:abstractNumId w:val="64"/>
  </w:num>
  <w:num w:numId="100" w16cid:durableId="1476336845">
    <w:abstractNumId w:val="38"/>
  </w:num>
  <w:num w:numId="101" w16cid:durableId="1178696590">
    <w:abstractNumId w:val="8"/>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5274"/>
    <w:rsid w:val="00466A96"/>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131"/>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46A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6B9E"/>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B3C"/>
    <w:rsid w:val="00FD6F32"/>
    <w:rsid w:val="00FD716D"/>
    <w:rsid w:val="00FD7268"/>
    <w:rsid w:val="00FE02B2"/>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25</Pages>
  <Words>9029</Words>
  <Characters>50656</Characters>
  <Application>Microsoft Office Word</Application>
  <DocSecurity>0</DocSecurity>
  <Lines>2202</Lines>
  <Paragraphs>1297</Paragraphs>
  <ScaleCrop>false</ScaleCrop>
  <Company/>
  <LinksUpToDate>false</LinksUpToDate>
  <CharactersWithSpaces>58388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YESID CAMILO LOPEZ RUIZ</cp:lastModifiedBy>
  <cp:revision>144</cp:revision>
  <cp:lastPrinted>2021-08-06T20:04:00Z</cp:lastPrinted>
  <dcterms:created xsi:type="dcterms:W3CDTF">2022-08-03T23:01:00Z</dcterms:created>
  <dcterms:modified xsi:type="dcterms:W3CDTF">2026-06-24T15:24:00Z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