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7ACE3D" w14:textId="66FF2142" w:rsidR="0077727E" w:rsidRPr="00177486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177486">
        <w:rPr>
          <w:rFonts w:ascii="Arial" w:hAnsi="Arial" w:cs="Arial"/>
          <w:b/>
          <w:sz w:val="20"/>
          <w:szCs w:val="20"/>
        </w:rPr>
        <w:t>MATRIZ 3</w:t>
      </w:r>
      <w:r w:rsidR="00136C78" w:rsidRPr="00177486">
        <w:rPr>
          <w:rFonts w:ascii="Arial" w:hAnsi="Arial" w:cs="Arial"/>
          <w:b/>
          <w:sz w:val="20"/>
          <w:szCs w:val="20"/>
        </w:rPr>
        <w:t xml:space="preserve"> - </w:t>
      </w:r>
      <w:r w:rsidRPr="00177486">
        <w:rPr>
          <w:rFonts w:ascii="Arial" w:hAnsi="Arial" w:cs="Arial"/>
          <w:b/>
          <w:sz w:val="20"/>
          <w:szCs w:val="20"/>
        </w:rPr>
        <w:t>RIESGOS</w:t>
      </w:r>
    </w:p>
    <w:p w14:paraId="09226901" w14:textId="77777777" w:rsidR="0058222E" w:rsidRPr="0017748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1CF9A92A" w:rsidR="00D70D7B" w:rsidRPr="0017748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Para el presente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contractual, en atención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a la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R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>iesgo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177486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17748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1015E363" w:rsidR="00D70D7B" w:rsidRPr="00177486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>Corresponderá al contratista seleccionado la asunción de</w:t>
      </w:r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bookmarkStart w:id="0" w:name="_GoBack"/>
      <w:r w:rsidR="006E6D9B" w:rsidRPr="00177486">
        <w:rPr>
          <w:rFonts w:ascii="Arial" w:hAnsi="Arial" w:cs="Arial"/>
          <w:sz w:val="20"/>
          <w:szCs w:val="20"/>
          <w:lang w:val="es-ES_tradnl" w:eastAsia="es-CO"/>
        </w:rPr>
        <w:t>R</w:t>
      </w: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iesgo </w:t>
      </w:r>
      <w:bookmarkEnd w:id="0"/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asumiendo su costo, siempre que el mismo no se encuentre expresamente a cargo de la Entidad en el contrato. </w:t>
      </w:r>
    </w:p>
    <w:p w14:paraId="78757E00" w14:textId="77777777" w:rsidR="00B81B1F" w:rsidRPr="00177486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E7008F5" w14:textId="14484365" w:rsidR="00545461" w:rsidRPr="00177486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177486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 xml:space="preserve">procedimiento </w:t>
      </w:r>
      <w:r w:rsidR="00545461" w:rsidRPr="00177486">
        <w:rPr>
          <w:rFonts w:ascii="Arial" w:hAnsi="Arial" w:cs="Arial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177486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177486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177486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0AA65CC" w14:textId="77777777" w:rsidR="005E5030" w:rsidRPr="00177486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7ED9F954" w14:textId="4FB4BAEF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177486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Matriz de Riesgos</w:t>
      </w:r>
    </w:p>
    <w:tbl>
      <w:tblPr>
        <w:tblpPr w:leftFromText="141" w:rightFromText="141" w:vertAnchor="text" w:tblpX="-278" w:tblpY="1"/>
        <w:tblW w:w="103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2"/>
        <w:gridCol w:w="252"/>
        <w:gridCol w:w="252"/>
        <w:gridCol w:w="361"/>
        <w:gridCol w:w="253"/>
        <w:gridCol w:w="752"/>
        <w:gridCol w:w="666"/>
        <w:gridCol w:w="236"/>
        <w:gridCol w:w="338"/>
        <w:gridCol w:w="254"/>
        <w:gridCol w:w="254"/>
        <w:gridCol w:w="254"/>
        <w:gridCol w:w="407"/>
        <w:gridCol w:w="857"/>
        <w:gridCol w:w="236"/>
        <w:gridCol w:w="254"/>
        <w:gridCol w:w="254"/>
        <w:gridCol w:w="254"/>
        <w:gridCol w:w="268"/>
        <w:gridCol w:w="254"/>
        <w:gridCol w:w="362"/>
        <w:gridCol w:w="522"/>
        <w:gridCol w:w="567"/>
        <w:gridCol w:w="1134"/>
        <w:gridCol w:w="850"/>
      </w:tblGrid>
      <w:tr w:rsidR="005175FF" w:rsidRPr="000D32BD" w14:paraId="294A85B8" w14:textId="77777777" w:rsidTr="00870B28">
        <w:trPr>
          <w:cantSplit/>
          <w:trHeight w:val="699"/>
        </w:trPr>
        <w:tc>
          <w:tcPr>
            <w:tcW w:w="252" w:type="dxa"/>
            <w:vMerge w:val="restart"/>
            <w:shd w:val="clear" w:color="auto" w:fill="BFBFBF"/>
            <w:vAlign w:val="center"/>
          </w:tcPr>
          <w:p w14:paraId="682553E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N°</w:t>
            </w:r>
          </w:p>
        </w:tc>
        <w:tc>
          <w:tcPr>
            <w:tcW w:w="252" w:type="dxa"/>
            <w:vMerge w:val="restart"/>
            <w:shd w:val="clear" w:color="auto" w:fill="BFBFBF"/>
            <w:vAlign w:val="center"/>
          </w:tcPr>
          <w:p w14:paraId="7B11525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Clase</w:t>
            </w:r>
          </w:p>
        </w:tc>
        <w:tc>
          <w:tcPr>
            <w:tcW w:w="252" w:type="dxa"/>
            <w:vMerge w:val="restart"/>
            <w:shd w:val="clear" w:color="auto" w:fill="BFBFBF"/>
            <w:vAlign w:val="center"/>
          </w:tcPr>
          <w:p w14:paraId="6291742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Fuente</w:t>
            </w:r>
          </w:p>
        </w:tc>
        <w:tc>
          <w:tcPr>
            <w:tcW w:w="361" w:type="dxa"/>
            <w:vMerge w:val="restart"/>
            <w:shd w:val="clear" w:color="auto" w:fill="BFBFBF"/>
            <w:vAlign w:val="center"/>
          </w:tcPr>
          <w:p w14:paraId="0121E93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Etapa</w:t>
            </w:r>
          </w:p>
        </w:tc>
        <w:tc>
          <w:tcPr>
            <w:tcW w:w="253" w:type="dxa"/>
            <w:vMerge w:val="restart"/>
            <w:shd w:val="clear" w:color="auto" w:fill="BFBFBF"/>
            <w:vAlign w:val="center"/>
          </w:tcPr>
          <w:p w14:paraId="0CFBBB4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Tipo</w:t>
            </w:r>
          </w:p>
        </w:tc>
        <w:tc>
          <w:tcPr>
            <w:tcW w:w="752" w:type="dxa"/>
            <w:vMerge w:val="restart"/>
            <w:shd w:val="clear" w:color="auto" w:fill="BFBFBF"/>
            <w:vAlign w:val="center"/>
          </w:tcPr>
          <w:p w14:paraId="304CF27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 xml:space="preserve">Descripción </w:t>
            </w:r>
          </w:p>
        </w:tc>
        <w:tc>
          <w:tcPr>
            <w:tcW w:w="666" w:type="dxa"/>
            <w:vMerge w:val="restart"/>
            <w:shd w:val="clear" w:color="auto" w:fill="BFBFBF"/>
            <w:vAlign w:val="center"/>
          </w:tcPr>
          <w:p w14:paraId="12FE390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Consecuencia de la ocurrencia del evento</w:t>
            </w:r>
          </w:p>
        </w:tc>
        <w:tc>
          <w:tcPr>
            <w:tcW w:w="574" w:type="dxa"/>
            <w:gridSpan w:val="2"/>
            <w:shd w:val="clear" w:color="auto" w:fill="BFBFBF"/>
            <w:vAlign w:val="center"/>
          </w:tcPr>
          <w:p w14:paraId="3DDF6EF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 xml:space="preserve">Probabilidad </w:t>
            </w:r>
          </w:p>
        </w:tc>
        <w:tc>
          <w:tcPr>
            <w:tcW w:w="508" w:type="dxa"/>
            <w:gridSpan w:val="2"/>
            <w:shd w:val="clear" w:color="auto" w:fill="BFBFBF"/>
            <w:vAlign w:val="center"/>
          </w:tcPr>
          <w:p w14:paraId="3FAFF31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Impacto</w:t>
            </w:r>
          </w:p>
        </w:tc>
        <w:tc>
          <w:tcPr>
            <w:tcW w:w="661" w:type="dxa"/>
            <w:gridSpan w:val="2"/>
            <w:shd w:val="clear" w:color="auto" w:fill="BFBFBF"/>
            <w:vAlign w:val="center"/>
          </w:tcPr>
          <w:p w14:paraId="5C0ECD1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¿A quién se le asigna?</w:t>
            </w:r>
          </w:p>
        </w:tc>
        <w:tc>
          <w:tcPr>
            <w:tcW w:w="857" w:type="dxa"/>
            <w:vMerge w:val="restart"/>
            <w:shd w:val="clear" w:color="auto" w:fill="BFBFBF"/>
            <w:vAlign w:val="center"/>
          </w:tcPr>
          <w:p w14:paraId="3EDDF91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 xml:space="preserve">Tratamiento/Controles a ser implementados </w:t>
            </w:r>
          </w:p>
        </w:tc>
        <w:tc>
          <w:tcPr>
            <w:tcW w:w="1266" w:type="dxa"/>
            <w:gridSpan w:val="5"/>
            <w:shd w:val="clear" w:color="auto" w:fill="BFBFBF"/>
            <w:vAlign w:val="center"/>
          </w:tcPr>
          <w:p w14:paraId="64A9C11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Impacto después del tratamiento</w:t>
            </w:r>
          </w:p>
        </w:tc>
        <w:tc>
          <w:tcPr>
            <w:tcW w:w="254" w:type="dxa"/>
            <w:vMerge w:val="restart"/>
            <w:shd w:val="clear" w:color="auto" w:fill="BFBFBF"/>
            <w:vAlign w:val="center"/>
          </w:tcPr>
          <w:p w14:paraId="5F628CF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¿Afecta la ejecución del contrato?</w:t>
            </w:r>
          </w:p>
        </w:tc>
        <w:tc>
          <w:tcPr>
            <w:tcW w:w="362" w:type="dxa"/>
            <w:vMerge w:val="restart"/>
            <w:shd w:val="clear" w:color="auto" w:fill="BFBFBF"/>
            <w:vAlign w:val="center"/>
          </w:tcPr>
          <w:p w14:paraId="62C6BD3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Persona responsable por implementar el tratamiento</w:t>
            </w:r>
          </w:p>
        </w:tc>
        <w:tc>
          <w:tcPr>
            <w:tcW w:w="522" w:type="dxa"/>
            <w:vMerge w:val="restart"/>
            <w:shd w:val="clear" w:color="auto" w:fill="BFBFBF"/>
            <w:vAlign w:val="center"/>
          </w:tcPr>
          <w:p w14:paraId="7D56C15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Fecha estimada en que se inicia el tratamiento</w:t>
            </w:r>
          </w:p>
        </w:tc>
        <w:tc>
          <w:tcPr>
            <w:tcW w:w="567" w:type="dxa"/>
            <w:vMerge w:val="restart"/>
            <w:shd w:val="clear" w:color="auto" w:fill="BFBFBF"/>
            <w:vAlign w:val="center"/>
          </w:tcPr>
          <w:p w14:paraId="04454F2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Fecha estimada en que se completa el tratamiento</w:t>
            </w:r>
          </w:p>
        </w:tc>
        <w:tc>
          <w:tcPr>
            <w:tcW w:w="1984" w:type="dxa"/>
            <w:gridSpan w:val="2"/>
            <w:shd w:val="clear" w:color="auto" w:fill="BFBFBF"/>
            <w:vAlign w:val="center"/>
          </w:tcPr>
          <w:p w14:paraId="71FA458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 xml:space="preserve">Monitoreo y revisión </w:t>
            </w:r>
          </w:p>
        </w:tc>
      </w:tr>
      <w:tr w:rsidR="005175FF" w:rsidRPr="000D32BD" w14:paraId="7C768846" w14:textId="77777777" w:rsidTr="00870B28">
        <w:trPr>
          <w:cantSplit/>
          <w:trHeight w:val="701"/>
        </w:trPr>
        <w:tc>
          <w:tcPr>
            <w:tcW w:w="252" w:type="dxa"/>
            <w:vMerge/>
            <w:shd w:val="clear" w:color="auto" w:fill="BFBFBF"/>
            <w:vAlign w:val="center"/>
          </w:tcPr>
          <w:p w14:paraId="2AF89B84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252" w:type="dxa"/>
            <w:vMerge/>
            <w:shd w:val="clear" w:color="auto" w:fill="BFBFBF"/>
            <w:vAlign w:val="center"/>
          </w:tcPr>
          <w:p w14:paraId="1E72EF39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252" w:type="dxa"/>
            <w:vMerge/>
            <w:shd w:val="clear" w:color="auto" w:fill="BFBFBF"/>
            <w:vAlign w:val="center"/>
          </w:tcPr>
          <w:p w14:paraId="3A501022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361" w:type="dxa"/>
            <w:vMerge/>
            <w:shd w:val="clear" w:color="auto" w:fill="BFBFBF"/>
            <w:vAlign w:val="center"/>
          </w:tcPr>
          <w:p w14:paraId="2C87CB8F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253" w:type="dxa"/>
            <w:vMerge/>
            <w:shd w:val="clear" w:color="auto" w:fill="BFBFBF"/>
            <w:vAlign w:val="center"/>
          </w:tcPr>
          <w:p w14:paraId="7098F34E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752" w:type="dxa"/>
            <w:vMerge/>
            <w:shd w:val="clear" w:color="auto" w:fill="BFBFBF"/>
            <w:vAlign w:val="center"/>
          </w:tcPr>
          <w:p w14:paraId="36BAE6AE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666" w:type="dxa"/>
            <w:vMerge/>
            <w:shd w:val="clear" w:color="auto" w:fill="BFBFBF"/>
            <w:vAlign w:val="center"/>
          </w:tcPr>
          <w:p w14:paraId="3B30780E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236" w:type="dxa"/>
            <w:shd w:val="clear" w:color="auto" w:fill="BFBFBF"/>
            <w:vAlign w:val="center"/>
          </w:tcPr>
          <w:p w14:paraId="4D7A789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Probabilidad</w:t>
            </w:r>
          </w:p>
        </w:tc>
        <w:tc>
          <w:tcPr>
            <w:tcW w:w="338" w:type="dxa"/>
            <w:shd w:val="clear" w:color="auto" w:fill="BFBFBF"/>
            <w:vAlign w:val="center"/>
          </w:tcPr>
          <w:p w14:paraId="6E70377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Impacto</w:t>
            </w:r>
          </w:p>
        </w:tc>
        <w:tc>
          <w:tcPr>
            <w:tcW w:w="254" w:type="dxa"/>
            <w:shd w:val="clear" w:color="auto" w:fill="BFBFBF"/>
            <w:vAlign w:val="center"/>
          </w:tcPr>
          <w:p w14:paraId="620C42B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Valoración del riesgo</w:t>
            </w:r>
          </w:p>
        </w:tc>
        <w:tc>
          <w:tcPr>
            <w:tcW w:w="254" w:type="dxa"/>
            <w:shd w:val="clear" w:color="auto" w:fill="BFBFBF"/>
            <w:vAlign w:val="center"/>
          </w:tcPr>
          <w:p w14:paraId="0B69588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Categoría</w:t>
            </w:r>
          </w:p>
        </w:tc>
        <w:tc>
          <w:tcPr>
            <w:tcW w:w="254" w:type="dxa"/>
            <w:shd w:val="clear" w:color="auto" w:fill="BFBFBF"/>
            <w:vAlign w:val="center"/>
          </w:tcPr>
          <w:p w14:paraId="6376F7C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Entidad</w:t>
            </w:r>
          </w:p>
        </w:tc>
        <w:tc>
          <w:tcPr>
            <w:tcW w:w="407" w:type="dxa"/>
            <w:shd w:val="clear" w:color="auto" w:fill="BFBFBF"/>
            <w:vAlign w:val="center"/>
          </w:tcPr>
          <w:p w14:paraId="660C965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857" w:type="dxa"/>
            <w:vMerge/>
            <w:shd w:val="clear" w:color="auto" w:fill="BFBFBF"/>
            <w:vAlign w:val="center"/>
          </w:tcPr>
          <w:p w14:paraId="0BF0438D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490" w:type="dxa"/>
            <w:gridSpan w:val="2"/>
            <w:shd w:val="clear" w:color="auto" w:fill="BFBFBF"/>
            <w:vAlign w:val="center"/>
          </w:tcPr>
          <w:p w14:paraId="1B5C37B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Probabilidad</w:t>
            </w:r>
          </w:p>
        </w:tc>
        <w:tc>
          <w:tcPr>
            <w:tcW w:w="254" w:type="dxa"/>
            <w:shd w:val="clear" w:color="auto" w:fill="BFBFBF"/>
            <w:vAlign w:val="center"/>
          </w:tcPr>
          <w:p w14:paraId="3BD12F0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Impacto</w:t>
            </w:r>
          </w:p>
        </w:tc>
        <w:tc>
          <w:tcPr>
            <w:tcW w:w="254" w:type="dxa"/>
            <w:shd w:val="clear" w:color="auto" w:fill="BFBFBF"/>
            <w:vAlign w:val="center"/>
          </w:tcPr>
          <w:p w14:paraId="630531E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Valoración del riesgo</w:t>
            </w:r>
          </w:p>
        </w:tc>
        <w:tc>
          <w:tcPr>
            <w:tcW w:w="268" w:type="dxa"/>
            <w:shd w:val="clear" w:color="auto" w:fill="BFBFBF"/>
            <w:vAlign w:val="center"/>
          </w:tcPr>
          <w:p w14:paraId="59590E8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Categoría</w:t>
            </w:r>
          </w:p>
        </w:tc>
        <w:tc>
          <w:tcPr>
            <w:tcW w:w="254" w:type="dxa"/>
            <w:vMerge/>
            <w:shd w:val="clear" w:color="auto" w:fill="BFBFBF"/>
            <w:vAlign w:val="center"/>
          </w:tcPr>
          <w:p w14:paraId="488F9BE0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362" w:type="dxa"/>
            <w:vMerge/>
            <w:shd w:val="clear" w:color="auto" w:fill="BFBFBF"/>
            <w:vAlign w:val="center"/>
          </w:tcPr>
          <w:p w14:paraId="485BAEC0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522" w:type="dxa"/>
            <w:vMerge/>
            <w:shd w:val="clear" w:color="auto" w:fill="BFBFBF"/>
            <w:vAlign w:val="center"/>
          </w:tcPr>
          <w:p w14:paraId="004BD572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567" w:type="dxa"/>
            <w:vMerge/>
            <w:shd w:val="clear" w:color="auto" w:fill="BFBFBF"/>
            <w:vAlign w:val="center"/>
          </w:tcPr>
          <w:p w14:paraId="784813C8" w14:textId="77777777" w:rsidR="005175FF" w:rsidRPr="000D32BD" w:rsidRDefault="005175FF" w:rsidP="00870B2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shd w:val="clear" w:color="auto" w:fill="BFBFBF"/>
            <w:vAlign w:val="center"/>
          </w:tcPr>
          <w:p w14:paraId="002BE7A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¿Cómo se realiza el monitoreo?</w:t>
            </w:r>
          </w:p>
        </w:tc>
        <w:tc>
          <w:tcPr>
            <w:tcW w:w="850" w:type="dxa"/>
            <w:shd w:val="clear" w:color="auto" w:fill="BFBFBF"/>
            <w:vAlign w:val="center"/>
          </w:tcPr>
          <w:p w14:paraId="2F62CD9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Periocidad ¿Cuándo?</w:t>
            </w:r>
          </w:p>
        </w:tc>
      </w:tr>
      <w:tr w:rsidR="005175FF" w:rsidRPr="000D32BD" w14:paraId="17077832" w14:textId="77777777" w:rsidTr="00870B28">
        <w:trPr>
          <w:cantSplit/>
          <w:trHeight w:val="1117"/>
        </w:trPr>
        <w:tc>
          <w:tcPr>
            <w:tcW w:w="252" w:type="dxa"/>
            <w:vAlign w:val="center"/>
          </w:tcPr>
          <w:p w14:paraId="6A56F34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252" w:type="dxa"/>
            <w:vAlign w:val="center"/>
          </w:tcPr>
          <w:p w14:paraId="24BF721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General</w:t>
            </w:r>
          </w:p>
        </w:tc>
        <w:tc>
          <w:tcPr>
            <w:tcW w:w="252" w:type="dxa"/>
            <w:vAlign w:val="center"/>
          </w:tcPr>
          <w:p w14:paraId="5F879B0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Interno</w:t>
            </w:r>
          </w:p>
        </w:tc>
        <w:tc>
          <w:tcPr>
            <w:tcW w:w="361" w:type="dxa"/>
            <w:vAlign w:val="center"/>
          </w:tcPr>
          <w:p w14:paraId="7053B68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Selección </w:t>
            </w:r>
          </w:p>
        </w:tc>
        <w:tc>
          <w:tcPr>
            <w:tcW w:w="253" w:type="dxa"/>
            <w:vAlign w:val="center"/>
          </w:tcPr>
          <w:p w14:paraId="568F635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Operacional</w:t>
            </w:r>
          </w:p>
        </w:tc>
        <w:tc>
          <w:tcPr>
            <w:tcW w:w="752" w:type="dxa"/>
            <w:vAlign w:val="center"/>
          </w:tcPr>
          <w:p w14:paraId="55E1EC7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No existen oferentes</w:t>
            </w:r>
          </w:p>
          <w:p w14:paraId="5739B3D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habilitados para el proceso de</w:t>
            </w:r>
          </w:p>
          <w:p w14:paraId="5BB485A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selección</w:t>
            </w:r>
          </w:p>
        </w:tc>
        <w:tc>
          <w:tcPr>
            <w:tcW w:w="666" w:type="dxa"/>
            <w:vAlign w:val="center"/>
          </w:tcPr>
          <w:p w14:paraId="37778BD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Declaratoria del desierta del</w:t>
            </w:r>
          </w:p>
          <w:p w14:paraId="003C97D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proceso de selección</w:t>
            </w:r>
          </w:p>
        </w:tc>
        <w:tc>
          <w:tcPr>
            <w:tcW w:w="236" w:type="dxa"/>
            <w:vAlign w:val="center"/>
          </w:tcPr>
          <w:p w14:paraId="2F99D9B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338" w:type="dxa"/>
            <w:vAlign w:val="center"/>
          </w:tcPr>
          <w:p w14:paraId="3C4112D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Casi Cierto</w:t>
            </w:r>
          </w:p>
        </w:tc>
        <w:tc>
          <w:tcPr>
            <w:tcW w:w="254" w:type="dxa"/>
            <w:vAlign w:val="center"/>
          </w:tcPr>
          <w:p w14:paraId="277C015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8</w:t>
            </w:r>
          </w:p>
        </w:tc>
        <w:tc>
          <w:tcPr>
            <w:tcW w:w="254" w:type="dxa"/>
            <w:vAlign w:val="center"/>
          </w:tcPr>
          <w:p w14:paraId="5B4D4F6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Mayor</w:t>
            </w:r>
          </w:p>
        </w:tc>
        <w:tc>
          <w:tcPr>
            <w:tcW w:w="254" w:type="dxa"/>
            <w:vAlign w:val="center"/>
          </w:tcPr>
          <w:p w14:paraId="3FEB537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X</w:t>
            </w:r>
          </w:p>
        </w:tc>
        <w:tc>
          <w:tcPr>
            <w:tcW w:w="407" w:type="dxa"/>
            <w:vAlign w:val="center"/>
          </w:tcPr>
          <w:p w14:paraId="41ED050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857" w:type="dxa"/>
            <w:vAlign w:val="center"/>
          </w:tcPr>
          <w:p w14:paraId="3CE66B0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Desarrollar un</w:t>
            </w:r>
          </w:p>
          <w:p w14:paraId="6EA4E00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adecuado análisis de</w:t>
            </w:r>
          </w:p>
          <w:p w14:paraId="4634643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la oferta del sector</w:t>
            </w:r>
          </w:p>
        </w:tc>
        <w:tc>
          <w:tcPr>
            <w:tcW w:w="236" w:type="dxa"/>
            <w:vAlign w:val="center"/>
          </w:tcPr>
          <w:p w14:paraId="62F6220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254" w:type="dxa"/>
            <w:vAlign w:val="center"/>
          </w:tcPr>
          <w:p w14:paraId="1784EE7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Improbable</w:t>
            </w:r>
          </w:p>
        </w:tc>
        <w:tc>
          <w:tcPr>
            <w:tcW w:w="254" w:type="dxa"/>
            <w:vAlign w:val="center"/>
          </w:tcPr>
          <w:p w14:paraId="61BC34D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Catastrófico</w:t>
            </w:r>
          </w:p>
        </w:tc>
        <w:tc>
          <w:tcPr>
            <w:tcW w:w="254" w:type="dxa"/>
            <w:vAlign w:val="center"/>
          </w:tcPr>
          <w:p w14:paraId="0C4453D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7</w:t>
            </w:r>
          </w:p>
        </w:tc>
        <w:tc>
          <w:tcPr>
            <w:tcW w:w="268" w:type="dxa"/>
            <w:vAlign w:val="center"/>
          </w:tcPr>
          <w:p w14:paraId="3450D48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Alto</w:t>
            </w:r>
          </w:p>
        </w:tc>
        <w:tc>
          <w:tcPr>
            <w:tcW w:w="254" w:type="dxa"/>
            <w:vAlign w:val="center"/>
          </w:tcPr>
          <w:p w14:paraId="1BF69AE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Si</w:t>
            </w:r>
          </w:p>
        </w:tc>
        <w:tc>
          <w:tcPr>
            <w:tcW w:w="362" w:type="dxa"/>
            <w:vAlign w:val="center"/>
          </w:tcPr>
          <w:p w14:paraId="5EA0A764" w14:textId="77777777" w:rsidR="005175FF" w:rsidRPr="000D32BD" w:rsidRDefault="005175FF" w:rsidP="00870B28">
            <w:pPr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Área precontractual</w:t>
            </w:r>
          </w:p>
        </w:tc>
        <w:tc>
          <w:tcPr>
            <w:tcW w:w="522" w:type="dxa"/>
            <w:vAlign w:val="center"/>
          </w:tcPr>
          <w:p w14:paraId="5442989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Desde la</w:t>
            </w:r>
          </w:p>
          <w:p w14:paraId="19E5D7D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estructuración</w:t>
            </w:r>
          </w:p>
        </w:tc>
        <w:tc>
          <w:tcPr>
            <w:tcW w:w="567" w:type="dxa"/>
            <w:vAlign w:val="center"/>
          </w:tcPr>
          <w:p w14:paraId="21952E6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En la</w:t>
            </w:r>
          </w:p>
          <w:p w14:paraId="732268E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Adjudicación</w:t>
            </w:r>
          </w:p>
        </w:tc>
        <w:tc>
          <w:tcPr>
            <w:tcW w:w="1134" w:type="dxa"/>
            <w:vAlign w:val="center"/>
          </w:tcPr>
          <w:p w14:paraId="0A1F624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Analizando</w:t>
            </w:r>
          </w:p>
          <w:p w14:paraId="710AEB8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adecuadamente</w:t>
            </w:r>
          </w:p>
          <w:p w14:paraId="4AFA85C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el mercado, de</w:t>
            </w:r>
          </w:p>
          <w:p w14:paraId="07EB780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modo que se</w:t>
            </w:r>
          </w:p>
          <w:p w14:paraId="6F67FEE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identifique</w:t>
            </w:r>
          </w:p>
          <w:p w14:paraId="03ABC34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claramente los</w:t>
            </w:r>
          </w:p>
          <w:p w14:paraId="6F6E89E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posibles</w:t>
            </w:r>
          </w:p>
          <w:p w14:paraId="7EAC3A7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oferentes</w:t>
            </w:r>
          </w:p>
        </w:tc>
        <w:tc>
          <w:tcPr>
            <w:tcW w:w="850" w:type="dxa"/>
            <w:vAlign w:val="center"/>
          </w:tcPr>
          <w:p w14:paraId="304C4DF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Durante la</w:t>
            </w:r>
          </w:p>
          <w:p w14:paraId="7A56AE2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estructuración del</w:t>
            </w:r>
          </w:p>
          <w:p w14:paraId="6A63F05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proceso</w:t>
            </w:r>
          </w:p>
        </w:tc>
      </w:tr>
      <w:tr w:rsidR="005175FF" w:rsidRPr="000D32BD" w14:paraId="1F3C0659" w14:textId="77777777" w:rsidTr="00870B28">
        <w:trPr>
          <w:cantSplit/>
          <w:trHeight w:val="1117"/>
        </w:trPr>
        <w:tc>
          <w:tcPr>
            <w:tcW w:w="252" w:type="dxa"/>
            <w:vAlign w:val="center"/>
          </w:tcPr>
          <w:p w14:paraId="149ADA0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252" w:type="dxa"/>
            <w:vAlign w:val="center"/>
          </w:tcPr>
          <w:p w14:paraId="13ABEDE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Especifico</w:t>
            </w:r>
          </w:p>
        </w:tc>
        <w:tc>
          <w:tcPr>
            <w:tcW w:w="252" w:type="dxa"/>
            <w:vAlign w:val="center"/>
          </w:tcPr>
          <w:p w14:paraId="45D388B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361" w:type="dxa"/>
            <w:vAlign w:val="center"/>
          </w:tcPr>
          <w:p w14:paraId="5F2FE83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Selección </w:t>
            </w:r>
          </w:p>
        </w:tc>
        <w:tc>
          <w:tcPr>
            <w:tcW w:w="253" w:type="dxa"/>
            <w:vAlign w:val="center"/>
          </w:tcPr>
          <w:p w14:paraId="4BEC276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752" w:type="dxa"/>
            <w:vAlign w:val="center"/>
          </w:tcPr>
          <w:p w14:paraId="3DB04E5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666" w:type="dxa"/>
            <w:vAlign w:val="center"/>
          </w:tcPr>
          <w:p w14:paraId="2FBA5B1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14:paraId="1B45420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338" w:type="dxa"/>
            <w:vAlign w:val="center"/>
          </w:tcPr>
          <w:p w14:paraId="4B028A4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54" w:type="dxa"/>
            <w:vAlign w:val="center"/>
          </w:tcPr>
          <w:p w14:paraId="3B8015D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54" w:type="dxa"/>
            <w:vAlign w:val="center"/>
          </w:tcPr>
          <w:p w14:paraId="3BD3CF7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54" w:type="dxa"/>
            <w:vAlign w:val="center"/>
          </w:tcPr>
          <w:p w14:paraId="47CA348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407" w:type="dxa"/>
            <w:vAlign w:val="center"/>
          </w:tcPr>
          <w:p w14:paraId="334E49B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857" w:type="dxa"/>
            <w:vAlign w:val="center"/>
          </w:tcPr>
          <w:p w14:paraId="5D6F5C3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36" w:type="dxa"/>
            <w:vAlign w:val="center"/>
          </w:tcPr>
          <w:p w14:paraId="1432205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54" w:type="dxa"/>
            <w:vAlign w:val="center"/>
          </w:tcPr>
          <w:p w14:paraId="620FB2C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54" w:type="dxa"/>
            <w:vAlign w:val="center"/>
          </w:tcPr>
          <w:p w14:paraId="0F4B2C5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54" w:type="dxa"/>
            <w:vAlign w:val="center"/>
          </w:tcPr>
          <w:p w14:paraId="51F1564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68" w:type="dxa"/>
            <w:vAlign w:val="center"/>
          </w:tcPr>
          <w:p w14:paraId="3287DCF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254" w:type="dxa"/>
            <w:vAlign w:val="center"/>
          </w:tcPr>
          <w:p w14:paraId="21352DF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362" w:type="dxa"/>
            <w:vAlign w:val="center"/>
          </w:tcPr>
          <w:p w14:paraId="10318A6B" w14:textId="77777777" w:rsidR="005175FF" w:rsidRPr="000D32BD" w:rsidRDefault="005175FF" w:rsidP="00870B28">
            <w:pPr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522" w:type="dxa"/>
            <w:vAlign w:val="center"/>
          </w:tcPr>
          <w:p w14:paraId="5797DFF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567" w:type="dxa"/>
            <w:vAlign w:val="center"/>
          </w:tcPr>
          <w:p w14:paraId="78790B2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1134" w:type="dxa"/>
            <w:vAlign w:val="center"/>
          </w:tcPr>
          <w:p w14:paraId="56ADEF5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850" w:type="dxa"/>
            <w:vAlign w:val="center"/>
          </w:tcPr>
          <w:p w14:paraId="69C3FFD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</w:tr>
      <w:tr w:rsidR="005175FF" w:rsidRPr="000D32BD" w14:paraId="7B1D6FB2" w14:textId="77777777" w:rsidTr="00870B28">
        <w:trPr>
          <w:cantSplit/>
          <w:trHeight w:val="985"/>
        </w:trPr>
        <w:tc>
          <w:tcPr>
            <w:tcW w:w="252" w:type="dxa"/>
            <w:vAlign w:val="center"/>
          </w:tcPr>
          <w:p w14:paraId="5CCC533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lastRenderedPageBreak/>
              <w:t>2</w:t>
            </w:r>
          </w:p>
        </w:tc>
        <w:tc>
          <w:tcPr>
            <w:tcW w:w="252" w:type="dxa"/>
            <w:vAlign w:val="center"/>
          </w:tcPr>
          <w:p w14:paraId="25A1E28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General</w:t>
            </w:r>
          </w:p>
        </w:tc>
        <w:tc>
          <w:tcPr>
            <w:tcW w:w="252" w:type="dxa"/>
            <w:vAlign w:val="center"/>
          </w:tcPr>
          <w:p w14:paraId="4E7C956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Interno</w:t>
            </w:r>
          </w:p>
        </w:tc>
        <w:tc>
          <w:tcPr>
            <w:tcW w:w="361" w:type="dxa"/>
            <w:vAlign w:val="center"/>
          </w:tcPr>
          <w:p w14:paraId="1C7BB4D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Planeación</w:t>
            </w:r>
          </w:p>
        </w:tc>
        <w:tc>
          <w:tcPr>
            <w:tcW w:w="253" w:type="dxa"/>
            <w:vAlign w:val="center"/>
          </w:tcPr>
          <w:p w14:paraId="50D610B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Económico</w:t>
            </w:r>
          </w:p>
        </w:tc>
        <w:tc>
          <w:tcPr>
            <w:tcW w:w="752" w:type="dxa"/>
            <w:vAlign w:val="center"/>
          </w:tcPr>
          <w:p w14:paraId="3F4D4B6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Falta de liquidez necesaria</w:t>
            </w:r>
          </w:p>
          <w:p w14:paraId="135263F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para cumplir con las</w:t>
            </w:r>
          </w:p>
          <w:p w14:paraId="5AD2DC3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obligaciones del contrato</w:t>
            </w:r>
          </w:p>
        </w:tc>
        <w:tc>
          <w:tcPr>
            <w:tcW w:w="666" w:type="dxa"/>
            <w:vAlign w:val="center"/>
          </w:tcPr>
          <w:p w14:paraId="66580F9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Incumplimiento de las</w:t>
            </w:r>
          </w:p>
          <w:p w14:paraId="5B5BD2C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obligaciones del contrato</w:t>
            </w:r>
          </w:p>
        </w:tc>
        <w:tc>
          <w:tcPr>
            <w:tcW w:w="236" w:type="dxa"/>
            <w:vAlign w:val="center"/>
          </w:tcPr>
          <w:p w14:paraId="6CB0EBF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338" w:type="dxa"/>
            <w:vAlign w:val="center"/>
          </w:tcPr>
          <w:p w14:paraId="5A5A136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Posible</w:t>
            </w:r>
          </w:p>
        </w:tc>
        <w:tc>
          <w:tcPr>
            <w:tcW w:w="254" w:type="dxa"/>
            <w:vAlign w:val="center"/>
          </w:tcPr>
          <w:p w14:paraId="4CA6AC1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254" w:type="dxa"/>
            <w:vAlign w:val="center"/>
          </w:tcPr>
          <w:p w14:paraId="312489C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Alto</w:t>
            </w:r>
          </w:p>
        </w:tc>
        <w:tc>
          <w:tcPr>
            <w:tcW w:w="254" w:type="dxa"/>
            <w:vAlign w:val="center"/>
          </w:tcPr>
          <w:p w14:paraId="61C6839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407" w:type="dxa"/>
            <w:vAlign w:val="center"/>
          </w:tcPr>
          <w:p w14:paraId="17B2173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X</w:t>
            </w:r>
          </w:p>
        </w:tc>
        <w:tc>
          <w:tcPr>
            <w:tcW w:w="857" w:type="dxa"/>
            <w:vAlign w:val="center"/>
          </w:tcPr>
          <w:p w14:paraId="26313BA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Solicitar los</w:t>
            </w:r>
          </w:p>
          <w:p w14:paraId="49CB132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requisitos necesarios</w:t>
            </w:r>
          </w:p>
          <w:p w14:paraId="0EAA4E3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que acrediten una</w:t>
            </w:r>
          </w:p>
          <w:p w14:paraId="3687F47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capacidad financiera</w:t>
            </w:r>
          </w:p>
          <w:p w14:paraId="18BA5A9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del futuro contratista</w:t>
            </w:r>
          </w:p>
        </w:tc>
        <w:tc>
          <w:tcPr>
            <w:tcW w:w="236" w:type="dxa"/>
            <w:vAlign w:val="center"/>
          </w:tcPr>
          <w:p w14:paraId="40311E4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</w:tcPr>
          <w:p w14:paraId="37636D1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Raro</w:t>
            </w:r>
          </w:p>
        </w:tc>
        <w:tc>
          <w:tcPr>
            <w:tcW w:w="254" w:type="dxa"/>
            <w:vAlign w:val="center"/>
          </w:tcPr>
          <w:p w14:paraId="7C5C3F3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254" w:type="dxa"/>
            <w:vAlign w:val="center"/>
          </w:tcPr>
          <w:p w14:paraId="79F27F4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268" w:type="dxa"/>
            <w:vAlign w:val="center"/>
          </w:tcPr>
          <w:p w14:paraId="670A376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Bajo</w:t>
            </w:r>
          </w:p>
        </w:tc>
        <w:tc>
          <w:tcPr>
            <w:tcW w:w="254" w:type="dxa"/>
            <w:vAlign w:val="center"/>
          </w:tcPr>
          <w:p w14:paraId="0DFBB46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Si</w:t>
            </w:r>
          </w:p>
        </w:tc>
        <w:tc>
          <w:tcPr>
            <w:tcW w:w="362" w:type="dxa"/>
            <w:vAlign w:val="center"/>
          </w:tcPr>
          <w:p w14:paraId="0C4461F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Área precontractual</w:t>
            </w:r>
          </w:p>
        </w:tc>
        <w:tc>
          <w:tcPr>
            <w:tcW w:w="522" w:type="dxa"/>
            <w:vAlign w:val="center"/>
          </w:tcPr>
          <w:p w14:paraId="366EB09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Desde la</w:t>
            </w:r>
          </w:p>
          <w:p w14:paraId="4F7A9B9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estructuración</w:t>
            </w:r>
          </w:p>
        </w:tc>
        <w:tc>
          <w:tcPr>
            <w:tcW w:w="567" w:type="dxa"/>
            <w:vAlign w:val="center"/>
          </w:tcPr>
          <w:p w14:paraId="2DAF521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En la</w:t>
            </w:r>
          </w:p>
          <w:p w14:paraId="39EDD1B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Adjudicación</w:t>
            </w:r>
          </w:p>
        </w:tc>
        <w:tc>
          <w:tcPr>
            <w:tcW w:w="1134" w:type="dxa"/>
            <w:vAlign w:val="center"/>
          </w:tcPr>
          <w:p w14:paraId="73942A2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Establecer</w:t>
            </w:r>
          </w:p>
          <w:p w14:paraId="1621387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requisitos</w:t>
            </w:r>
          </w:p>
          <w:p w14:paraId="137FE61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habilitantes</w:t>
            </w:r>
          </w:p>
          <w:p w14:paraId="2CAB481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teniendo en</w:t>
            </w:r>
          </w:p>
          <w:p w14:paraId="41FA641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cuenta la cuantía</w:t>
            </w:r>
          </w:p>
          <w:p w14:paraId="3DDF95B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y forma de pago</w:t>
            </w:r>
          </w:p>
          <w:p w14:paraId="4580280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del fututo contrato</w:t>
            </w:r>
          </w:p>
        </w:tc>
        <w:tc>
          <w:tcPr>
            <w:tcW w:w="850" w:type="dxa"/>
            <w:vAlign w:val="center"/>
          </w:tcPr>
          <w:p w14:paraId="608CB9D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Durante la</w:t>
            </w:r>
          </w:p>
          <w:p w14:paraId="11C2150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estructuración del</w:t>
            </w:r>
          </w:p>
          <w:p w14:paraId="5DAE19B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proceso</w:t>
            </w:r>
          </w:p>
        </w:tc>
      </w:tr>
      <w:tr w:rsidR="005175FF" w:rsidRPr="000D32BD" w14:paraId="166E0595" w14:textId="77777777" w:rsidTr="00870B28">
        <w:trPr>
          <w:cantSplit/>
          <w:trHeight w:val="1414"/>
        </w:trPr>
        <w:tc>
          <w:tcPr>
            <w:tcW w:w="252" w:type="dxa"/>
            <w:vAlign w:val="center"/>
          </w:tcPr>
          <w:p w14:paraId="3353074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252" w:type="dxa"/>
            <w:vAlign w:val="center"/>
          </w:tcPr>
          <w:p w14:paraId="134B4CA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Específico</w:t>
            </w:r>
          </w:p>
        </w:tc>
        <w:tc>
          <w:tcPr>
            <w:tcW w:w="252" w:type="dxa"/>
            <w:vAlign w:val="center"/>
          </w:tcPr>
          <w:p w14:paraId="4AC90B1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361" w:type="dxa"/>
            <w:vAlign w:val="center"/>
          </w:tcPr>
          <w:p w14:paraId="1DBB82C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Planeación /Selección/</w:t>
            </w:r>
          </w:p>
          <w:p w14:paraId="3D956EE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Contratación/Ejecución</w:t>
            </w:r>
          </w:p>
        </w:tc>
        <w:tc>
          <w:tcPr>
            <w:tcW w:w="253" w:type="dxa"/>
            <w:vAlign w:val="center"/>
          </w:tcPr>
          <w:p w14:paraId="28CB6C0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Económico</w:t>
            </w:r>
          </w:p>
        </w:tc>
        <w:tc>
          <w:tcPr>
            <w:tcW w:w="752" w:type="dxa"/>
            <w:vAlign w:val="center"/>
          </w:tcPr>
          <w:p w14:paraId="1EFB3A0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No proyección adecuada de</w:t>
            </w:r>
          </w:p>
          <w:p w14:paraId="26EE0C5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costos al momento de</w:t>
            </w:r>
          </w:p>
          <w:p w14:paraId="155B36E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presentar la oferta</w:t>
            </w:r>
          </w:p>
        </w:tc>
        <w:tc>
          <w:tcPr>
            <w:tcW w:w="666" w:type="dxa"/>
            <w:vAlign w:val="center"/>
          </w:tcPr>
          <w:p w14:paraId="6754F2B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Desequilibrio económico</w:t>
            </w:r>
          </w:p>
        </w:tc>
        <w:tc>
          <w:tcPr>
            <w:tcW w:w="236" w:type="dxa"/>
            <w:vAlign w:val="center"/>
          </w:tcPr>
          <w:p w14:paraId="40F0FB7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338" w:type="dxa"/>
            <w:vAlign w:val="center"/>
          </w:tcPr>
          <w:p w14:paraId="77EB4CD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Improbable</w:t>
            </w:r>
          </w:p>
        </w:tc>
        <w:tc>
          <w:tcPr>
            <w:tcW w:w="254" w:type="dxa"/>
            <w:vAlign w:val="center"/>
          </w:tcPr>
          <w:p w14:paraId="18F064D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254" w:type="dxa"/>
            <w:vAlign w:val="center"/>
          </w:tcPr>
          <w:p w14:paraId="595992E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Mayor</w:t>
            </w:r>
          </w:p>
        </w:tc>
        <w:tc>
          <w:tcPr>
            <w:tcW w:w="254" w:type="dxa"/>
            <w:vAlign w:val="center"/>
          </w:tcPr>
          <w:p w14:paraId="5C6578F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407" w:type="dxa"/>
            <w:vAlign w:val="center"/>
          </w:tcPr>
          <w:p w14:paraId="3BDF704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857" w:type="dxa"/>
            <w:vAlign w:val="center"/>
          </w:tcPr>
          <w:p w14:paraId="05E342F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Adecuado análisis</w:t>
            </w:r>
          </w:p>
          <w:p w14:paraId="7A8DACA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 la oferta del bien</w:t>
            </w:r>
          </w:p>
          <w:p w14:paraId="2825DDE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y oferta presentada</w:t>
            </w:r>
          </w:p>
          <w:p w14:paraId="4FBEF9B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por los proponentes</w:t>
            </w:r>
          </w:p>
          <w:p w14:paraId="6C7E41D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 el fin de evitar la</w:t>
            </w:r>
          </w:p>
          <w:p w14:paraId="42B17C1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presentación de</w:t>
            </w:r>
          </w:p>
          <w:p w14:paraId="2DF2A99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precios</w:t>
            </w:r>
          </w:p>
          <w:p w14:paraId="515FFB6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artificialmente bajos</w:t>
            </w:r>
          </w:p>
        </w:tc>
        <w:tc>
          <w:tcPr>
            <w:tcW w:w="236" w:type="dxa"/>
            <w:vAlign w:val="center"/>
          </w:tcPr>
          <w:p w14:paraId="6A3BEB6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254" w:type="dxa"/>
            <w:vAlign w:val="center"/>
          </w:tcPr>
          <w:p w14:paraId="17C240C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Improbable</w:t>
            </w:r>
          </w:p>
        </w:tc>
        <w:tc>
          <w:tcPr>
            <w:tcW w:w="254" w:type="dxa"/>
            <w:vAlign w:val="center"/>
          </w:tcPr>
          <w:p w14:paraId="123C104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Mayor</w:t>
            </w:r>
          </w:p>
        </w:tc>
        <w:tc>
          <w:tcPr>
            <w:tcW w:w="254" w:type="dxa"/>
            <w:vAlign w:val="center"/>
          </w:tcPr>
          <w:p w14:paraId="254827B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268" w:type="dxa"/>
            <w:vAlign w:val="center"/>
          </w:tcPr>
          <w:p w14:paraId="5C276CD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Riesgo Alto</w:t>
            </w:r>
          </w:p>
        </w:tc>
        <w:tc>
          <w:tcPr>
            <w:tcW w:w="254" w:type="dxa"/>
            <w:vAlign w:val="center"/>
          </w:tcPr>
          <w:p w14:paraId="6F8869F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Si</w:t>
            </w:r>
          </w:p>
        </w:tc>
        <w:tc>
          <w:tcPr>
            <w:tcW w:w="362" w:type="dxa"/>
            <w:vAlign w:val="center"/>
          </w:tcPr>
          <w:p w14:paraId="5F57444F" w14:textId="77777777" w:rsidR="005175FF" w:rsidRPr="000D32BD" w:rsidRDefault="005175FF" w:rsidP="00870B28">
            <w:pPr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Contratista y Supervisor del contrato</w:t>
            </w:r>
          </w:p>
        </w:tc>
        <w:tc>
          <w:tcPr>
            <w:tcW w:w="522" w:type="dxa"/>
            <w:vAlign w:val="center"/>
          </w:tcPr>
          <w:p w14:paraId="31E4817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Desde el inicio del término de ejecución del contrato</w:t>
            </w:r>
          </w:p>
        </w:tc>
        <w:tc>
          <w:tcPr>
            <w:tcW w:w="567" w:type="dxa"/>
            <w:vAlign w:val="center"/>
          </w:tcPr>
          <w:p w14:paraId="264761E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Hasta el término de ejecución del contra</w:t>
            </w:r>
          </w:p>
        </w:tc>
        <w:tc>
          <w:tcPr>
            <w:tcW w:w="1134" w:type="dxa"/>
            <w:vAlign w:val="center"/>
          </w:tcPr>
          <w:p w14:paraId="1B83090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Analizar</w:t>
            </w:r>
          </w:p>
          <w:p w14:paraId="0CFDF09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conforme el</w:t>
            </w:r>
          </w:p>
          <w:p w14:paraId="0502A5C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estudio de la</w:t>
            </w:r>
          </w:p>
          <w:p w14:paraId="519F42A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oferta efectuada,</w:t>
            </w:r>
          </w:p>
          <w:p w14:paraId="65CCB55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la propuesta</w:t>
            </w:r>
          </w:p>
          <w:p w14:paraId="7955BF0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económica</w:t>
            </w:r>
          </w:p>
          <w:p w14:paraId="698EED2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presentada por</w:t>
            </w:r>
          </w:p>
          <w:p w14:paraId="2B2DABA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cada uno de los</w:t>
            </w:r>
          </w:p>
          <w:p w14:paraId="121E99A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proponentes</w:t>
            </w:r>
          </w:p>
        </w:tc>
        <w:tc>
          <w:tcPr>
            <w:tcW w:w="850" w:type="dxa"/>
            <w:vAlign w:val="center"/>
          </w:tcPr>
          <w:p w14:paraId="3AFA7FA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Durante el término</w:t>
            </w:r>
          </w:p>
          <w:p w14:paraId="3700028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de evaluación</w:t>
            </w:r>
          </w:p>
        </w:tc>
      </w:tr>
      <w:tr w:rsidR="005175FF" w:rsidRPr="000D32BD" w14:paraId="4D462BC7" w14:textId="77777777" w:rsidTr="00870B28">
        <w:trPr>
          <w:cantSplit/>
          <w:trHeight w:val="1417"/>
        </w:trPr>
        <w:tc>
          <w:tcPr>
            <w:tcW w:w="252" w:type="dxa"/>
            <w:vAlign w:val="center"/>
          </w:tcPr>
          <w:p w14:paraId="15D8E75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4</w:t>
            </w:r>
          </w:p>
        </w:tc>
        <w:tc>
          <w:tcPr>
            <w:tcW w:w="252" w:type="dxa"/>
            <w:vAlign w:val="center"/>
          </w:tcPr>
          <w:p w14:paraId="3D30CA8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General</w:t>
            </w:r>
          </w:p>
        </w:tc>
        <w:tc>
          <w:tcPr>
            <w:tcW w:w="252" w:type="dxa"/>
            <w:vAlign w:val="center"/>
          </w:tcPr>
          <w:p w14:paraId="13D58A0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361" w:type="dxa"/>
            <w:vAlign w:val="center"/>
          </w:tcPr>
          <w:p w14:paraId="021D469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Selección</w:t>
            </w:r>
          </w:p>
        </w:tc>
        <w:tc>
          <w:tcPr>
            <w:tcW w:w="253" w:type="dxa"/>
            <w:vAlign w:val="center"/>
          </w:tcPr>
          <w:p w14:paraId="38293DE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Operacional</w:t>
            </w:r>
          </w:p>
        </w:tc>
        <w:tc>
          <w:tcPr>
            <w:tcW w:w="752" w:type="dxa"/>
            <w:vAlign w:val="center"/>
          </w:tcPr>
          <w:p w14:paraId="2139CD1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Que se presenten ofertas artificialmente bajas</w:t>
            </w:r>
          </w:p>
        </w:tc>
        <w:tc>
          <w:tcPr>
            <w:tcW w:w="666" w:type="dxa"/>
            <w:vAlign w:val="center"/>
          </w:tcPr>
          <w:p w14:paraId="417D14D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Rechazo de la oferta, en el evento en que sea única oferta declaratoria de desierto del proceso</w:t>
            </w:r>
          </w:p>
        </w:tc>
        <w:tc>
          <w:tcPr>
            <w:tcW w:w="236" w:type="dxa"/>
            <w:vAlign w:val="center"/>
          </w:tcPr>
          <w:p w14:paraId="7694514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338" w:type="dxa"/>
            <w:vAlign w:val="center"/>
          </w:tcPr>
          <w:p w14:paraId="32FE988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Improbable </w:t>
            </w:r>
          </w:p>
        </w:tc>
        <w:tc>
          <w:tcPr>
            <w:tcW w:w="254" w:type="dxa"/>
            <w:vAlign w:val="center"/>
          </w:tcPr>
          <w:p w14:paraId="6C2DA85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254" w:type="dxa"/>
            <w:vAlign w:val="center"/>
          </w:tcPr>
          <w:p w14:paraId="2E9FE7C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254" w:type="dxa"/>
            <w:vAlign w:val="center"/>
          </w:tcPr>
          <w:p w14:paraId="478B6C9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 </w:t>
            </w:r>
          </w:p>
        </w:tc>
        <w:tc>
          <w:tcPr>
            <w:tcW w:w="407" w:type="dxa"/>
            <w:vAlign w:val="center"/>
          </w:tcPr>
          <w:p w14:paraId="4AD10E7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857" w:type="dxa"/>
            <w:vAlign w:val="center"/>
          </w:tcPr>
          <w:p w14:paraId="51255EA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Verificación de las ofertas por parte del Comité Evaluador</w:t>
            </w:r>
          </w:p>
        </w:tc>
        <w:tc>
          <w:tcPr>
            <w:tcW w:w="236" w:type="dxa"/>
            <w:vAlign w:val="center"/>
          </w:tcPr>
          <w:p w14:paraId="21ADCC1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</w:tcPr>
          <w:p w14:paraId="237B85D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Raro </w:t>
            </w:r>
          </w:p>
        </w:tc>
        <w:tc>
          <w:tcPr>
            <w:tcW w:w="254" w:type="dxa"/>
            <w:vAlign w:val="center"/>
          </w:tcPr>
          <w:p w14:paraId="54CB649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254" w:type="dxa"/>
            <w:vAlign w:val="center"/>
          </w:tcPr>
          <w:p w14:paraId="19E012D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268" w:type="dxa"/>
            <w:vAlign w:val="center"/>
          </w:tcPr>
          <w:p w14:paraId="443F64D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Riesgo Bajo</w:t>
            </w:r>
          </w:p>
        </w:tc>
        <w:tc>
          <w:tcPr>
            <w:tcW w:w="254" w:type="dxa"/>
            <w:vAlign w:val="center"/>
          </w:tcPr>
          <w:p w14:paraId="4F0DA3A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No</w:t>
            </w:r>
          </w:p>
        </w:tc>
        <w:tc>
          <w:tcPr>
            <w:tcW w:w="362" w:type="dxa"/>
            <w:vAlign w:val="center"/>
          </w:tcPr>
          <w:p w14:paraId="594BA23E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522" w:type="dxa"/>
            <w:vAlign w:val="center"/>
          </w:tcPr>
          <w:p w14:paraId="459C124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Marzo de 2021</w:t>
            </w:r>
          </w:p>
        </w:tc>
        <w:tc>
          <w:tcPr>
            <w:tcW w:w="567" w:type="dxa"/>
            <w:vAlign w:val="center"/>
          </w:tcPr>
          <w:p w14:paraId="0F76A50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Marzo de 2021</w:t>
            </w:r>
          </w:p>
        </w:tc>
        <w:tc>
          <w:tcPr>
            <w:tcW w:w="1134" w:type="dxa"/>
            <w:vAlign w:val="center"/>
          </w:tcPr>
          <w:p w14:paraId="55A6F3C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Verificando la oferta económica una vez se realice el cierre del proceso y solicitando las explicaciones del caso</w:t>
            </w:r>
          </w:p>
        </w:tc>
        <w:tc>
          <w:tcPr>
            <w:tcW w:w="850" w:type="dxa"/>
            <w:vAlign w:val="center"/>
          </w:tcPr>
          <w:p w14:paraId="00E4315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Durante el plazo para evaluar</w:t>
            </w:r>
          </w:p>
        </w:tc>
      </w:tr>
      <w:tr w:rsidR="005175FF" w:rsidRPr="000D32BD" w14:paraId="18EAC8F5" w14:textId="77777777" w:rsidTr="00870B28">
        <w:trPr>
          <w:cantSplit/>
          <w:trHeight w:val="1417"/>
        </w:trPr>
        <w:tc>
          <w:tcPr>
            <w:tcW w:w="252" w:type="dxa"/>
            <w:vAlign w:val="center"/>
          </w:tcPr>
          <w:p w14:paraId="180A423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5</w:t>
            </w:r>
          </w:p>
        </w:tc>
        <w:tc>
          <w:tcPr>
            <w:tcW w:w="252" w:type="dxa"/>
            <w:vAlign w:val="center"/>
          </w:tcPr>
          <w:p w14:paraId="5C9B23E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General</w:t>
            </w:r>
          </w:p>
        </w:tc>
        <w:tc>
          <w:tcPr>
            <w:tcW w:w="252" w:type="dxa"/>
            <w:vAlign w:val="center"/>
          </w:tcPr>
          <w:p w14:paraId="46BC37C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361" w:type="dxa"/>
            <w:vAlign w:val="center"/>
          </w:tcPr>
          <w:p w14:paraId="3DB5446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Regulatorio</w:t>
            </w:r>
          </w:p>
        </w:tc>
        <w:tc>
          <w:tcPr>
            <w:tcW w:w="253" w:type="dxa"/>
            <w:vAlign w:val="center"/>
          </w:tcPr>
          <w:p w14:paraId="6E0E259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752" w:type="dxa"/>
            <w:vAlign w:val="center"/>
          </w:tcPr>
          <w:p w14:paraId="2FC4191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Expedición de normas que impongan nuevos tributos, impuestos o cargas parafiscales que puedan afectar el equilibrio económico del contrato</w:t>
            </w:r>
          </w:p>
        </w:tc>
        <w:tc>
          <w:tcPr>
            <w:tcW w:w="666" w:type="dxa"/>
            <w:vAlign w:val="center"/>
          </w:tcPr>
          <w:p w14:paraId="1102A8E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Genera carga adicional a las previstas, y puede afectar a cualquiera de las partes</w:t>
            </w:r>
          </w:p>
        </w:tc>
        <w:tc>
          <w:tcPr>
            <w:tcW w:w="236" w:type="dxa"/>
            <w:vAlign w:val="center"/>
          </w:tcPr>
          <w:p w14:paraId="2E154AF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338" w:type="dxa"/>
            <w:vAlign w:val="center"/>
          </w:tcPr>
          <w:p w14:paraId="01EA3C1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improbable</w:t>
            </w:r>
          </w:p>
        </w:tc>
        <w:tc>
          <w:tcPr>
            <w:tcW w:w="254" w:type="dxa"/>
            <w:vAlign w:val="center"/>
          </w:tcPr>
          <w:p w14:paraId="12107EC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254" w:type="dxa"/>
            <w:vAlign w:val="center"/>
          </w:tcPr>
          <w:p w14:paraId="1DDC36C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254" w:type="dxa"/>
            <w:vAlign w:val="center"/>
          </w:tcPr>
          <w:p w14:paraId="242ED17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</w:p>
        </w:tc>
        <w:tc>
          <w:tcPr>
            <w:tcW w:w="407" w:type="dxa"/>
            <w:vAlign w:val="center"/>
          </w:tcPr>
          <w:p w14:paraId="3326227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857" w:type="dxa"/>
            <w:vAlign w:val="center"/>
          </w:tcPr>
          <w:p w14:paraId="5904E21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Las partes de mutuo acuerdo determinarán la forma de retomar el equilibrio contractual a fin de no generar perjuicio para las partes</w:t>
            </w:r>
          </w:p>
        </w:tc>
        <w:tc>
          <w:tcPr>
            <w:tcW w:w="236" w:type="dxa"/>
            <w:vAlign w:val="center"/>
          </w:tcPr>
          <w:p w14:paraId="2B630C7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</w:tcPr>
          <w:p w14:paraId="11E1DED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Raro</w:t>
            </w:r>
          </w:p>
        </w:tc>
        <w:tc>
          <w:tcPr>
            <w:tcW w:w="254" w:type="dxa"/>
            <w:vAlign w:val="center"/>
          </w:tcPr>
          <w:p w14:paraId="212F8F8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254" w:type="dxa"/>
            <w:vAlign w:val="center"/>
          </w:tcPr>
          <w:p w14:paraId="38A17C8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268" w:type="dxa"/>
            <w:vAlign w:val="center"/>
          </w:tcPr>
          <w:p w14:paraId="2632AB5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Riesgo Bajo</w:t>
            </w:r>
          </w:p>
        </w:tc>
        <w:tc>
          <w:tcPr>
            <w:tcW w:w="254" w:type="dxa"/>
            <w:vAlign w:val="center"/>
          </w:tcPr>
          <w:p w14:paraId="00E33AB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Si</w:t>
            </w:r>
          </w:p>
        </w:tc>
        <w:tc>
          <w:tcPr>
            <w:tcW w:w="362" w:type="dxa"/>
            <w:vAlign w:val="center"/>
          </w:tcPr>
          <w:p w14:paraId="284F39D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Contratante y Contratista</w:t>
            </w:r>
          </w:p>
        </w:tc>
        <w:tc>
          <w:tcPr>
            <w:tcW w:w="522" w:type="dxa"/>
            <w:vAlign w:val="center"/>
          </w:tcPr>
          <w:p w14:paraId="026BE1E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Ejecución</w:t>
            </w:r>
          </w:p>
        </w:tc>
        <w:tc>
          <w:tcPr>
            <w:tcW w:w="567" w:type="dxa"/>
            <w:vAlign w:val="center"/>
          </w:tcPr>
          <w:p w14:paraId="7FC526C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Liquidación</w:t>
            </w:r>
          </w:p>
        </w:tc>
        <w:tc>
          <w:tcPr>
            <w:tcW w:w="1134" w:type="dxa"/>
            <w:vAlign w:val="center"/>
          </w:tcPr>
          <w:p w14:paraId="496C8A2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Permanente consulta y actualización normativa</w:t>
            </w:r>
          </w:p>
        </w:tc>
        <w:tc>
          <w:tcPr>
            <w:tcW w:w="850" w:type="dxa"/>
            <w:vAlign w:val="center"/>
          </w:tcPr>
          <w:p w14:paraId="63FDC13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Permanente</w:t>
            </w:r>
          </w:p>
        </w:tc>
      </w:tr>
      <w:tr w:rsidR="005175FF" w:rsidRPr="000D32BD" w14:paraId="0CEF6788" w14:textId="77777777" w:rsidTr="00870B28">
        <w:trPr>
          <w:cantSplit/>
          <w:trHeight w:val="1417"/>
        </w:trPr>
        <w:tc>
          <w:tcPr>
            <w:tcW w:w="252" w:type="dxa"/>
            <w:vAlign w:val="center"/>
          </w:tcPr>
          <w:p w14:paraId="022C0E4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t>6</w:t>
            </w:r>
          </w:p>
        </w:tc>
        <w:tc>
          <w:tcPr>
            <w:tcW w:w="252" w:type="dxa"/>
            <w:vAlign w:val="center"/>
          </w:tcPr>
          <w:p w14:paraId="6F2CD19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Especifico</w:t>
            </w:r>
          </w:p>
        </w:tc>
        <w:tc>
          <w:tcPr>
            <w:tcW w:w="252" w:type="dxa"/>
            <w:vAlign w:val="center"/>
          </w:tcPr>
          <w:p w14:paraId="2571B49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361" w:type="dxa"/>
            <w:vAlign w:val="center"/>
          </w:tcPr>
          <w:p w14:paraId="16293BA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Ejecución</w:t>
            </w:r>
          </w:p>
        </w:tc>
        <w:tc>
          <w:tcPr>
            <w:tcW w:w="253" w:type="dxa"/>
            <w:vAlign w:val="center"/>
          </w:tcPr>
          <w:p w14:paraId="46E23DC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Operacional</w:t>
            </w:r>
          </w:p>
        </w:tc>
        <w:tc>
          <w:tcPr>
            <w:tcW w:w="752" w:type="dxa"/>
            <w:vAlign w:val="center"/>
          </w:tcPr>
          <w:p w14:paraId="7067BE8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El contratista por causas ajenas a su voluntad no pueda continuar con la ejecución del contrato.</w:t>
            </w:r>
          </w:p>
        </w:tc>
        <w:tc>
          <w:tcPr>
            <w:tcW w:w="666" w:type="dxa"/>
            <w:vAlign w:val="center"/>
          </w:tcPr>
          <w:p w14:paraId="5705EBD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No cubrimiento de las necesidades establecidas</w:t>
            </w:r>
          </w:p>
        </w:tc>
        <w:tc>
          <w:tcPr>
            <w:tcW w:w="236" w:type="dxa"/>
            <w:vAlign w:val="center"/>
          </w:tcPr>
          <w:p w14:paraId="1936191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338" w:type="dxa"/>
            <w:vAlign w:val="center"/>
          </w:tcPr>
          <w:p w14:paraId="4B6D236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Raro </w:t>
            </w:r>
          </w:p>
        </w:tc>
        <w:tc>
          <w:tcPr>
            <w:tcW w:w="254" w:type="dxa"/>
            <w:vAlign w:val="center"/>
          </w:tcPr>
          <w:p w14:paraId="34F3178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2</w:t>
            </w:r>
          </w:p>
        </w:tc>
        <w:tc>
          <w:tcPr>
            <w:tcW w:w="254" w:type="dxa"/>
            <w:vAlign w:val="center"/>
          </w:tcPr>
          <w:p w14:paraId="6CDA875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254" w:type="dxa"/>
            <w:vAlign w:val="center"/>
          </w:tcPr>
          <w:p w14:paraId="1686BA4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50%</w:t>
            </w:r>
          </w:p>
        </w:tc>
        <w:tc>
          <w:tcPr>
            <w:tcW w:w="407" w:type="dxa"/>
            <w:vAlign w:val="center"/>
          </w:tcPr>
          <w:p w14:paraId="49A5B72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50%</w:t>
            </w:r>
          </w:p>
        </w:tc>
        <w:tc>
          <w:tcPr>
            <w:tcW w:w="857" w:type="dxa"/>
            <w:vAlign w:val="center"/>
          </w:tcPr>
          <w:p w14:paraId="7570EA5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Solicitar al contratista las garantías de cumplimientos </w:t>
            </w:r>
          </w:p>
        </w:tc>
        <w:tc>
          <w:tcPr>
            <w:tcW w:w="236" w:type="dxa"/>
            <w:vAlign w:val="center"/>
          </w:tcPr>
          <w:p w14:paraId="07DB509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</w:tcPr>
          <w:p w14:paraId="03AF9F3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Raro </w:t>
            </w:r>
          </w:p>
        </w:tc>
        <w:tc>
          <w:tcPr>
            <w:tcW w:w="254" w:type="dxa"/>
            <w:vAlign w:val="center"/>
          </w:tcPr>
          <w:p w14:paraId="037C3CE8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254" w:type="dxa"/>
            <w:vAlign w:val="center"/>
          </w:tcPr>
          <w:p w14:paraId="503932A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268" w:type="dxa"/>
            <w:vAlign w:val="center"/>
          </w:tcPr>
          <w:p w14:paraId="3D59D8A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Riesgo Bajo</w:t>
            </w:r>
          </w:p>
        </w:tc>
        <w:tc>
          <w:tcPr>
            <w:tcW w:w="254" w:type="dxa"/>
            <w:vAlign w:val="center"/>
          </w:tcPr>
          <w:p w14:paraId="3AD8AB20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Si</w:t>
            </w:r>
          </w:p>
        </w:tc>
        <w:tc>
          <w:tcPr>
            <w:tcW w:w="362" w:type="dxa"/>
            <w:vAlign w:val="center"/>
          </w:tcPr>
          <w:p w14:paraId="2529B02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522" w:type="dxa"/>
            <w:vAlign w:val="center"/>
          </w:tcPr>
          <w:p w14:paraId="4B57DDF3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Desde el inicio del término de ejecución del contrato </w:t>
            </w:r>
          </w:p>
        </w:tc>
        <w:tc>
          <w:tcPr>
            <w:tcW w:w="567" w:type="dxa"/>
            <w:vAlign w:val="center"/>
          </w:tcPr>
          <w:p w14:paraId="04EA90F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Hasta el final del término de ejecución del contrato </w:t>
            </w:r>
          </w:p>
        </w:tc>
        <w:tc>
          <w:tcPr>
            <w:tcW w:w="1134" w:type="dxa"/>
            <w:vAlign w:val="center"/>
          </w:tcPr>
          <w:p w14:paraId="35C722F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Revisando el avance de ejecución del contrato.</w:t>
            </w:r>
          </w:p>
        </w:tc>
        <w:tc>
          <w:tcPr>
            <w:tcW w:w="850" w:type="dxa"/>
            <w:vAlign w:val="center"/>
          </w:tcPr>
          <w:p w14:paraId="339597D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Durante todo el proceso contractual.</w:t>
            </w:r>
          </w:p>
        </w:tc>
      </w:tr>
      <w:tr w:rsidR="005175FF" w:rsidRPr="000D32BD" w14:paraId="6E239502" w14:textId="77777777" w:rsidTr="00870B28">
        <w:trPr>
          <w:cantSplit/>
          <w:trHeight w:val="1417"/>
        </w:trPr>
        <w:tc>
          <w:tcPr>
            <w:tcW w:w="252" w:type="dxa"/>
            <w:vAlign w:val="center"/>
          </w:tcPr>
          <w:p w14:paraId="57637E0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b/>
                <w:color w:val="000000" w:themeColor="text1"/>
                <w:sz w:val="12"/>
                <w:szCs w:val="12"/>
              </w:rPr>
              <w:lastRenderedPageBreak/>
              <w:t>7</w:t>
            </w:r>
          </w:p>
        </w:tc>
        <w:tc>
          <w:tcPr>
            <w:tcW w:w="252" w:type="dxa"/>
            <w:vAlign w:val="center"/>
          </w:tcPr>
          <w:p w14:paraId="1EE5F602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Especifico</w:t>
            </w:r>
          </w:p>
        </w:tc>
        <w:tc>
          <w:tcPr>
            <w:tcW w:w="252" w:type="dxa"/>
            <w:vAlign w:val="center"/>
          </w:tcPr>
          <w:p w14:paraId="771B780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Externo</w:t>
            </w:r>
          </w:p>
        </w:tc>
        <w:tc>
          <w:tcPr>
            <w:tcW w:w="361" w:type="dxa"/>
            <w:vAlign w:val="center"/>
          </w:tcPr>
          <w:p w14:paraId="73D975F1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Ejecución</w:t>
            </w:r>
          </w:p>
        </w:tc>
        <w:tc>
          <w:tcPr>
            <w:tcW w:w="253" w:type="dxa"/>
            <w:vAlign w:val="center"/>
          </w:tcPr>
          <w:p w14:paraId="788E9C0D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Operacional</w:t>
            </w:r>
          </w:p>
        </w:tc>
        <w:tc>
          <w:tcPr>
            <w:tcW w:w="752" w:type="dxa"/>
            <w:vAlign w:val="center"/>
          </w:tcPr>
          <w:p w14:paraId="1205A88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Impacto ambiental: el contratista se compromete a realizar todas las actividades necesarias a fin de cumplir con toda la normatividad vigente en materia ambiental.</w:t>
            </w:r>
          </w:p>
        </w:tc>
        <w:tc>
          <w:tcPr>
            <w:tcW w:w="666" w:type="dxa"/>
            <w:vAlign w:val="center"/>
          </w:tcPr>
          <w:p w14:paraId="7E1EAB4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Imposibilidad de satisfacer la necesidad en el tiempo establecido</w:t>
            </w:r>
          </w:p>
        </w:tc>
        <w:tc>
          <w:tcPr>
            <w:tcW w:w="236" w:type="dxa"/>
            <w:vAlign w:val="center"/>
          </w:tcPr>
          <w:p w14:paraId="799E1FD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338" w:type="dxa"/>
            <w:vAlign w:val="center"/>
          </w:tcPr>
          <w:p w14:paraId="42380239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Raro </w:t>
            </w:r>
          </w:p>
        </w:tc>
        <w:tc>
          <w:tcPr>
            <w:tcW w:w="254" w:type="dxa"/>
            <w:vAlign w:val="center"/>
          </w:tcPr>
          <w:p w14:paraId="79BA286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254" w:type="dxa"/>
            <w:vAlign w:val="center"/>
          </w:tcPr>
          <w:p w14:paraId="75AE217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Moderado </w:t>
            </w:r>
          </w:p>
        </w:tc>
        <w:tc>
          <w:tcPr>
            <w:tcW w:w="254" w:type="dxa"/>
            <w:vAlign w:val="center"/>
          </w:tcPr>
          <w:p w14:paraId="34467E8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X</w:t>
            </w:r>
          </w:p>
        </w:tc>
        <w:tc>
          <w:tcPr>
            <w:tcW w:w="407" w:type="dxa"/>
            <w:vAlign w:val="center"/>
          </w:tcPr>
          <w:p w14:paraId="0F704EE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 </w:t>
            </w:r>
          </w:p>
        </w:tc>
        <w:tc>
          <w:tcPr>
            <w:tcW w:w="857" w:type="dxa"/>
            <w:vAlign w:val="center"/>
          </w:tcPr>
          <w:p w14:paraId="6290535A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Establecer condiciones a cargo del contratista con relación a la normatividad vigente en materia ambiental </w:t>
            </w:r>
          </w:p>
        </w:tc>
        <w:tc>
          <w:tcPr>
            <w:tcW w:w="236" w:type="dxa"/>
            <w:vAlign w:val="center"/>
          </w:tcPr>
          <w:p w14:paraId="55DA968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1</w:t>
            </w:r>
          </w:p>
        </w:tc>
        <w:tc>
          <w:tcPr>
            <w:tcW w:w="254" w:type="dxa"/>
            <w:vAlign w:val="center"/>
          </w:tcPr>
          <w:p w14:paraId="3DCED73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Raro </w:t>
            </w:r>
          </w:p>
        </w:tc>
        <w:tc>
          <w:tcPr>
            <w:tcW w:w="254" w:type="dxa"/>
            <w:vAlign w:val="center"/>
          </w:tcPr>
          <w:p w14:paraId="432469EC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Menor</w:t>
            </w:r>
          </w:p>
        </w:tc>
        <w:tc>
          <w:tcPr>
            <w:tcW w:w="254" w:type="dxa"/>
            <w:vAlign w:val="center"/>
          </w:tcPr>
          <w:p w14:paraId="67005AF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3</w:t>
            </w:r>
          </w:p>
        </w:tc>
        <w:tc>
          <w:tcPr>
            <w:tcW w:w="268" w:type="dxa"/>
            <w:vAlign w:val="center"/>
          </w:tcPr>
          <w:p w14:paraId="13AFE7CB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Riesgo Bajo</w:t>
            </w:r>
          </w:p>
        </w:tc>
        <w:tc>
          <w:tcPr>
            <w:tcW w:w="254" w:type="dxa"/>
            <w:vAlign w:val="center"/>
          </w:tcPr>
          <w:p w14:paraId="5E5C1396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Si</w:t>
            </w:r>
          </w:p>
        </w:tc>
        <w:tc>
          <w:tcPr>
            <w:tcW w:w="362" w:type="dxa"/>
            <w:vAlign w:val="center"/>
          </w:tcPr>
          <w:p w14:paraId="0D684E37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Contratista</w:t>
            </w:r>
          </w:p>
        </w:tc>
        <w:tc>
          <w:tcPr>
            <w:tcW w:w="522" w:type="dxa"/>
            <w:vAlign w:val="center"/>
          </w:tcPr>
          <w:p w14:paraId="758D5CF5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Desde el inicio del término de ejecución del contrato </w:t>
            </w:r>
          </w:p>
        </w:tc>
        <w:tc>
          <w:tcPr>
            <w:tcW w:w="567" w:type="dxa"/>
            <w:vAlign w:val="center"/>
          </w:tcPr>
          <w:p w14:paraId="4B34200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 xml:space="preserve">Hasta el final del término de ejecución del contrato </w:t>
            </w:r>
          </w:p>
        </w:tc>
        <w:tc>
          <w:tcPr>
            <w:tcW w:w="1134" w:type="dxa"/>
            <w:vAlign w:val="center"/>
          </w:tcPr>
          <w:p w14:paraId="29BEBF6F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Actualización sobre las normas y regulaciones medio ambientales</w:t>
            </w:r>
          </w:p>
        </w:tc>
        <w:tc>
          <w:tcPr>
            <w:tcW w:w="850" w:type="dxa"/>
            <w:vAlign w:val="center"/>
          </w:tcPr>
          <w:p w14:paraId="15C2D2F4" w14:textId="77777777" w:rsidR="005175FF" w:rsidRPr="000D32BD" w:rsidRDefault="005175FF" w:rsidP="00870B28">
            <w:pPr>
              <w:jc w:val="center"/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</w:pPr>
            <w:r w:rsidRPr="000D32BD">
              <w:rPr>
                <w:rFonts w:ascii="Arial" w:eastAsia="Arial" w:hAnsi="Arial" w:cs="Arial"/>
                <w:color w:val="000000" w:themeColor="text1"/>
                <w:sz w:val="12"/>
                <w:szCs w:val="12"/>
              </w:rPr>
              <w:t>Durante todo el proceso contractual.</w:t>
            </w:r>
          </w:p>
        </w:tc>
      </w:tr>
    </w:tbl>
    <w:p w14:paraId="63743D43" w14:textId="7D5F2D65" w:rsidR="005175FF" w:rsidRDefault="005175FF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75D77C6" w14:textId="67C8B8F9" w:rsidR="005175FF" w:rsidRDefault="005175FF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A6D24B1" w14:textId="77777777" w:rsidR="005175FF" w:rsidRPr="00EC3965" w:rsidRDefault="005175FF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EC3965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06F368D3" w:rsidR="00D70D7B" w:rsidRPr="00EC3965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EC3965" w:rsidSect="00177486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3C21C02" w14:textId="77777777" w:rsidR="00605713" w:rsidRDefault="00605713" w:rsidP="00091875">
      <w:pPr>
        <w:spacing w:line="240" w:lineRule="auto"/>
      </w:pPr>
      <w:r>
        <w:separator/>
      </w:r>
    </w:p>
  </w:endnote>
  <w:endnote w:type="continuationSeparator" w:id="0">
    <w:p w14:paraId="3493A509" w14:textId="77777777" w:rsidR="00605713" w:rsidRDefault="00605713" w:rsidP="00091875">
      <w:pPr>
        <w:spacing w:line="240" w:lineRule="auto"/>
      </w:pPr>
      <w:r>
        <w:continuationSeparator/>
      </w:r>
    </w:p>
  </w:endnote>
  <w:endnote w:type="continuationNotice" w:id="1">
    <w:p w14:paraId="6D33073B" w14:textId="77777777" w:rsidR="00605713" w:rsidRDefault="0060571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52671562"/>
      <w:docPartObj>
        <w:docPartGallery w:val="Page Numbers (Bottom of Page)"/>
        <w:docPartUnique/>
      </w:docPartObj>
    </w:sdtPr>
    <w:sdtEndPr/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852"/>
      <w:gridCol w:w="2132"/>
      <w:gridCol w:w="1099"/>
      <w:gridCol w:w="314"/>
    </w:tblGrid>
    <w:tr w:rsidR="00FD3DFC" w:rsidRPr="003D005D" w14:paraId="6A095833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23C4F711" w14:textId="77777777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6471207" w14:textId="5EDD8036" w:rsidR="00FD3DFC" w:rsidRPr="003D005D" w:rsidRDefault="00FD3DFC" w:rsidP="00FD3DFC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 w:rsidR="00BA7F43">
            <w:rPr>
              <w:rFonts w:eastAsia="Arial" w:cs="Arial"/>
              <w:color w:val="595959"/>
              <w:sz w:val="16"/>
              <w:szCs w:val="16"/>
              <w:lang w:eastAsia="es-CO"/>
            </w:rPr>
            <w:t>46</w:t>
          </w:r>
        </w:p>
      </w:tc>
      <w:tc>
        <w:tcPr>
          <w:tcW w:w="1250" w:type="pct"/>
          <w:shd w:val="clear" w:color="auto" w:fill="auto"/>
          <w:vAlign w:val="center"/>
        </w:tcPr>
        <w:p w14:paraId="7F8B81FD" w14:textId="77777777" w:rsidR="00FD3DFC" w:rsidRPr="003D005D" w:rsidRDefault="00FD3DFC" w:rsidP="00FD3DFC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2606B2E2" w14:textId="0100032A" w:rsidR="00FD3DFC" w:rsidRPr="003D005D" w:rsidRDefault="00D90D85" w:rsidP="00FD3DFC">
          <w:pPr>
            <w:spacing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6B2C7F" w14:textId="77777777" w:rsidR="00605713" w:rsidRDefault="00605713" w:rsidP="00091875">
      <w:pPr>
        <w:spacing w:line="240" w:lineRule="auto"/>
      </w:pPr>
      <w:r>
        <w:separator/>
      </w:r>
    </w:p>
  </w:footnote>
  <w:footnote w:type="continuationSeparator" w:id="0">
    <w:p w14:paraId="71643646" w14:textId="77777777" w:rsidR="00605713" w:rsidRDefault="00605713" w:rsidP="00091875">
      <w:pPr>
        <w:spacing w:line="240" w:lineRule="auto"/>
      </w:pPr>
      <w:r>
        <w:continuationSeparator/>
      </w:r>
    </w:p>
  </w:footnote>
  <w:footnote w:type="continuationNotice" w:id="1">
    <w:p w14:paraId="3C9429ED" w14:textId="77777777" w:rsidR="00605713" w:rsidRDefault="0060571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25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23"/>
      <w:gridCol w:w="4287"/>
      <w:gridCol w:w="897"/>
      <w:gridCol w:w="1918"/>
    </w:tblGrid>
    <w:tr w:rsidR="00BA7F43" w:rsidRPr="00123E1F" w14:paraId="65B3F511" w14:textId="77777777" w:rsidTr="00BA7F43">
      <w:trPr>
        <w:trHeight w:val="12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5BB173E" w14:textId="546D65B5" w:rsidR="00BA7F43" w:rsidRPr="00123E1F" w:rsidRDefault="00BA7F43" w:rsidP="00BA7F4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23E1F">
            <w:rPr>
              <w:rFonts w:ascii="Arial" w:hAnsi="Arial" w:cs="Arial"/>
              <w:b/>
              <w:sz w:val="16"/>
              <w:szCs w:val="16"/>
            </w:rPr>
            <w:t>MATRIZ 3 – RIESGOS</w:t>
          </w:r>
        </w:p>
        <w:p w14:paraId="55778847" w14:textId="77777777" w:rsidR="00BA7F43" w:rsidRPr="00123E1F" w:rsidRDefault="00BA7F43" w:rsidP="00BA7F43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123E1F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BA7F43" w:rsidRPr="00123E1F" w14:paraId="19F05AB6" w14:textId="77777777" w:rsidTr="00BA7F43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CD6EE2" w14:textId="77777777" w:rsidR="00BA7F43" w:rsidRPr="00123E1F" w:rsidRDefault="00BA7F43" w:rsidP="00BA7F43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575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B23A88C" w14:textId="1B9A28F6" w:rsidR="00BA7F43" w:rsidRPr="00123E1F" w:rsidRDefault="00BA7F43" w:rsidP="00BA7F43">
          <w:pPr>
            <w:spacing w:after="4" w:line="247" w:lineRule="auto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t>CCE-EICP-FM-46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205D188" w14:textId="77777777" w:rsidR="00BA7F43" w:rsidRPr="00123E1F" w:rsidRDefault="00BA7F43" w:rsidP="00BA7F43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44443F9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123E1F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123E1F">
            <w:rPr>
              <w:rFonts w:ascii="Arial" w:eastAsia="Arial" w:hAnsi="Arial" w:cs="Arial"/>
              <w:sz w:val="16"/>
              <w:szCs w:val="16"/>
            </w:rPr>
            <w:t>20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123E1F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123E1F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123E1F">
            <w:rPr>
              <w:rFonts w:ascii="Arial" w:eastAsia="Arial" w:hAnsi="Arial" w:cs="Arial"/>
              <w:sz w:val="16"/>
              <w:szCs w:val="16"/>
            </w:rPr>
            <w:t>20</w:t>
          </w:r>
          <w:r w:rsidRPr="00123E1F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BA7F43" w:rsidRPr="00123E1F" w14:paraId="3C01C9A9" w14:textId="77777777" w:rsidTr="00BA7F43">
      <w:trPr>
        <w:trHeight w:val="70"/>
        <w:jc w:val="center"/>
      </w:trPr>
      <w:tc>
        <w:tcPr>
          <w:tcW w:w="73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D4B4E3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123E1F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26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2C27DA" w14:textId="77777777" w:rsidR="00BA7F43" w:rsidRPr="00123E1F" w:rsidRDefault="00BA7F43" w:rsidP="00BA7F43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123E1F">
            <w:rPr>
              <w:rFonts w:ascii="Arial" w:eastAsia="Arial" w:hAnsi="Arial" w:cs="Arial"/>
              <w:sz w:val="16"/>
              <w:szCs w:val="16"/>
            </w:rPr>
            <w:t>1</w:t>
          </w:r>
        </w:p>
      </w:tc>
    </w:tr>
  </w:tbl>
  <w:p w14:paraId="650FC3D2" w14:textId="5E4294D4" w:rsidR="38A4A234" w:rsidRDefault="38A4A234" w:rsidP="38A4A23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02AA4"/>
    <w:rsid w:val="00010A03"/>
    <w:rsid w:val="000150D7"/>
    <w:rsid w:val="000765AC"/>
    <w:rsid w:val="00091875"/>
    <w:rsid w:val="000A0BB9"/>
    <w:rsid w:val="000A2F3B"/>
    <w:rsid w:val="000C2AAE"/>
    <w:rsid w:val="00101037"/>
    <w:rsid w:val="00103B17"/>
    <w:rsid w:val="00106362"/>
    <w:rsid w:val="00123E1F"/>
    <w:rsid w:val="001246B3"/>
    <w:rsid w:val="00136C78"/>
    <w:rsid w:val="001477DE"/>
    <w:rsid w:val="0015719E"/>
    <w:rsid w:val="00177486"/>
    <w:rsid w:val="001D1F23"/>
    <w:rsid w:val="001E7630"/>
    <w:rsid w:val="0027130C"/>
    <w:rsid w:val="00277255"/>
    <w:rsid w:val="002D1AFB"/>
    <w:rsid w:val="003322F8"/>
    <w:rsid w:val="003558EC"/>
    <w:rsid w:val="00374B32"/>
    <w:rsid w:val="00375454"/>
    <w:rsid w:val="0039239D"/>
    <w:rsid w:val="003B7338"/>
    <w:rsid w:val="003D53F7"/>
    <w:rsid w:val="003E331F"/>
    <w:rsid w:val="003E4428"/>
    <w:rsid w:val="003F50E3"/>
    <w:rsid w:val="00405EC2"/>
    <w:rsid w:val="004338C5"/>
    <w:rsid w:val="00444E46"/>
    <w:rsid w:val="004D7C35"/>
    <w:rsid w:val="004F5C6F"/>
    <w:rsid w:val="00507FAA"/>
    <w:rsid w:val="00511F46"/>
    <w:rsid w:val="00513343"/>
    <w:rsid w:val="005175FF"/>
    <w:rsid w:val="00540CF2"/>
    <w:rsid w:val="00545461"/>
    <w:rsid w:val="005752CE"/>
    <w:rsid w:val="0058222E"/>
    <w:rsid w:val="005E5030"/>
    <w:rsid w:val="00605713"/>
    <w:rsid w:val="00686C25"/>
    <w:rsid w:val="006A3288"/>
    <w:rsid w:val="006B0E9F"/>
    <w:rsid w:val="006B4FEE"/>
    <w:rsid w:val="006C3AC4"/>
    <w:rsid w:val="006E6D9B"/>
    <w:rsid w:val="007115DA"/>
    <w:rsid w:val="00721886"/>
    <w:rsid w:val="00736184"/>
    <w:rsid w:val="00762556"/>
    <w:rsid w:val="0076567A"/>
    <w:rsid w:val="0077727E"/>
    <w:rsid w:val="007B33E6"/>
    <w:rsid w:val="007C5B18"/>
    <w:rsid w:val="007C702A"/>
    <w:rsid w:val="007E1A1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847F7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60C9E"/>
    <w:rsid w:val="00B76DAD"/>
    <w:rsid w:val="00B773A4"/>
    <w:rsid w:val="00B81B1F"/>
    <w:rsid w:val="00B83621"/>
    <w:rsid w:val="00B92158"/>
    <w:rsid w:val="00B94790"/>
    <w:rsid w:val="00BA3870"/>
    <w:rsid w:val="00BA7F43"/>
    <w:rsid w:val="00BC48AE"/>
    <w:rsid w:val="00BF3A5C"/>
    <w:rsid w:val="00C12EC5"/>
    <w:rsid w:val="00C53FEB"/>
    <w:rsid w:val="00C61BDB"/>
    <w:rsid w:val="00C71F76"/>
    <w:rsid w:val="00CB7D17"/>
    <w:rsid w:val="00CD4E92"/>
    <w:rsid w:val="00D13765"/>
    <w:rsid w:val="00D24C54"/>
    <w:rsid w:val="00D70D7B"/>
    <w:rsid w:val="00D802B8"/>
    <w:rsid w:val="00D830AF"/>
    <w:rsid w:val="00D86ECC"/>
    <w:rsid w:val="00D90D85"/>
    <w:rsid w:val="00DA2321"/>
    <w:rsid w:val="00DD4300"/>
    <w:rsid w:val="00DF421A"/>
    <w:rsid w:val="00E52F4D"/>
    <w:rsid w:val="00E56873"/>
    <w:rsid w:val="00EC3965"/>
    <w:rsid w:val="00F6022F"/>
    <w:rsid w:val="00F63350"/>
    <w:rsid w:val="00F77C04"/>
    <w:rsid w:val="00FD3BD6"/>
    <w:rsid w:val="00FD3DFC"/>
    <w:rsid w:val="00FF37BF"/>
    <w:rsid w:val="38A4A2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0FB8099D-19F3-4ECA-9751-29EC8072C8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83B7A25-2AD7-4758-8EA5-C3B4E13B6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828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Jhordy Sebastian Zamora González</cp:lastModifiedBy>
  <cp:revision>4</cp:revision>
  <cp:lastPrinted>2015-10-20T15:00:00Z</cp:lastPrinted>
  <dcterms:created xsi:type="dcterms:W3CDTF">2022-08-02T21:42:00Z</dcterms:created>
  <dcterms:modified xsi:type="dcterms:W3CDTF">2026-06-16T00:43:00Z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