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C41F059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</w:t>
      </w:r>
      <w:r w:rsidR="007F0985">
        <w:rPr>
          <w:rFonts w:ascii="Arial Narrow" w:eastAsia="Arial Narrow" w:hAnsi="Arial Narrow" w:cs="Arial Narrow"/>
          <w:b/>
        </w:rPr>
        <w:t>0</w:t>
      </w:r>
    </w:p>
    <w:p w14:paraId="00000002" w14:textId="77777777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00000003" w14:textId="77777777" w:rsidR="00D64F95" w:rsidRDefault="00F137FB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00000004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00000005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0000006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00000007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00000008" w14:textId="4654B982" w:rsidR="00D64F95" w:rsidRDefault="00F137FB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Ref.: Proceso de Contratación – </w:t>
      </w:r>
      <w:r w:rsidR="007F0985" w:rsidRPr="00DC04CE">
        <w:rPr>
          <w:rFonts w:ascii="Arial Narrow" w:eastAsia="BatangChe" w:hAnsi="Arial Narrow"/>
          <w:b/>
        </w:rPr>
        <w:t>FGN-NC-MC-</w:t>
      </w:r>
      <w:r w:rsidR="009D4D9D">
        <w:rPr>
          <w:rFonts w:ascii="Arial Narrow" w:hAnsi="Arial Narrow"/>
          <w:b/>
          <w:bCs/>
          <w:lang w:val="es-ES"/>
        </w:rPr>
        <w:t xml:space="preserve"> 00</w:t>
      </w:r>
      <w:r w:rsidR="00EE7AE0">
        <w:rPr>
          <w:rFonts w:ascii="Arial Narrow" w:hAnsi="Arial Narrow"/>
          <w:b/>
          <w:bCs/>
          <w:lang w:val="es-ES"/>
        </w:rPr>
        <w:t>XX</w:t>
      </w:r>
      <w:r w:rsidR="007F0985">
        <w:rPr>
          <w:rFonts w:ascii="Arial Narrow" w:hAnsi="Arial Narrow"/>
          <w:b/>
          <w:bCs/>
          <w:lang w:val="es-ES"/>
        </w:rPr>
        <w:t xml:space="preserve"> </w:t>
      </w:r>
      <w:r w:rsidR="007F0985" w:rsidRPr="00DC04CE">
        <w:rPr>
          <w:rFonts w:ascii="Arial Narrow" w:hAnsi="Arial Narrow"/>
          <w:b/>
          <w:bCs/>
          <w:lang w:val="es-ES"/>
        </w:rPr>
        <w:t>-202</w:t>
      </w:r>
      <w:r w:rsidR="000C4B3B">
        <w:rPr>
          <w:rFonts w:ascii="Arial Narrow" w:hAnsi="Arial Narrow"/>
          <w:b/>
          <w:bCs/>
          <w:lang w:val="es-ES"/>
        </w:rPr>
        <w:t>6</w:t>
      </w:r>
    </w:p>
    <w:p w14:paraId="1EA6C363" w14:textId="77777777" w:rsidR="00C75A34" w:rsidRDefault="00F137FB" w:rsidP="00C75A34">
      <w:pPr>
        <w:tabs>
          <w:tab w:val="left" w:pos="284"/>
        </w:tabs>
        <w:jc w:val="both"/>
        <w:rPr>
          <w:rFonts w:ascii="Arial Narrow" w:hAnsi="Arial Narrow"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b/>
        </w:rPr>
        <w:t>“</w:t>
      </w:r>
      <w:r w:rsidR="00C75A34">
        <w:rPr>
          <w:rFonts w:ascii="Arial Narrow" w:hAnsi="Arial Narrow"/>
          <w:b/>
          <w:i/>
        </w:rPr>
        <w:t>ADQUIRIR COLUMNAS DE ULTRAFILTRACIÓN CON MEMBRANA CELULOSA REGENERADA PARA APLICACIÓN EN CONCENTRACIÓN Y PURIFICACIÓN DE ADN CON DESTINO A LOS GRUPOS GENÉTICA DEL CUERPO TÉCNICO DE INVESTIGACIÓN - CTI DE LA FISCALÍA GENERAL DE LA NACIÓN</w:t>
      </w:r>
      <w:r w:rsidR="00C75A34">
        <w:rPr>
          <w:rFonts w:ascii="Arial Narrow" w:eastAsia="Arial Narrow" w:hAnsi="Arial Narrow" w:cs="Arial Narrow"/>
          <w:b/>
          <w:i/>
          <w:noProof/>
          <w:sz w:val="23"/>
          <w:szCs w:val="23"/>
        </w:rPr>
        <w:t>.”</w:t>
      </w:r>
    </w:p>
    <w:p w14:paraId="00000009" w14:textId="7EA27544" w:rsidR="00D64F95" w:rsidRDefault="00D64F95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</w:p>
    <w:p w14:paraId="0000000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0000000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0000000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000000D" w14:textId="344BE798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proofErr w:type="gramStart"/>
      <w:r>
        <w:rPr>
          <w:rFonts w:ascii="Arial Narrow" w:eastAsia="Arial Narrow" w:hAnsi="Arial Narrow" w:cs="Arial Narrow"/>
        </w:rPr>
        <w:t>Persona  responsable</w:t>
      </w:r>
      <w:proofErr w:type="gramEnd"/>
      <w:r>
        <w:rPr>
          <w:rFonts w:ascii="Arial Narrow" w:eastAsia="Arial Narrow" w:hAnsi="Arial Narrow" w:cs="Arial Narrow"/>
        </w:rPr>
        <w:t xml:space="preserve"> del SG-SST con licencia vigente en SST y cursos de capacitación de </w:t>
      </w:r>
      <w:proofErr w:type="gramStart"/>
      <w:r>
        <w:rPr>
          <w:rFonts w:ascii="Arial Narrow" w:eastAsia="Arial Narrow" w:hAnsi="Arial Narrow" w:cs="Arial Narrow"/>
        </w:rPr>
        <w:t xml:space="preserve">50  </w:t>
      </w:r>
      <w:r w:rsidR="007F0985">
        <w:rPr>
          <w:rFonts w:ascii="Arial Narrow" w:eastAsia="Arial Narrow" w:hAnsi="Arial Narrow" w:cs="Arial Narrow"/>
        </w:rPr>
        <w:t>horas</w:t>
      </w:r>
      <w:proofErr w:type="gramEnd"/>
      <w:r w:rsidR="007F0985">
        <w:rPr>
          <w:rFonts w:ascii="Arial Narrow" w:eastAsia="Arial Narrow" w:hAnsi="Arial Narrow" w:cs="Arial Narrow"/>
        </w:rPr>
        <w:t>)</w:t>
      </w:r>
      <w:r>
        <w:rPr>
          <w:rFonts w:ascii="Arial Narrow" w:eastAsia="Arial Narrow" w:hAnsi="Arial Narrow" w:cs="Arial Narrow"/>
        </w:rPr>
        <w:t>.</w:t>
      </w:r>
    </w:p>
    <w:p w14:paraId="0000000E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0000000F" w14:textId="2F721682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</w:t>
      </w:r>
      <w:proofErr w:type="gramStart"/>
      <w:r>
        <w:rPr>
          <w:rFonts w:ascii="Arial Narrow" w:eastAsia="Arial Narrow" w:hAnsi="Arial Narrow" w:cs="Arial Narrow"/>
        </w:rPr>
        <w:t>de  capacitación</w:t>
      </w:r>
      <w:proofErr w:type="gramEnd"/>
      <w:r>
        <w:rPr>
          <w:rFonts w:ascii="Arial Narrow" w:eastAsia="Arial Narrow" w:hAnsi="Arial Narrow" w:cs="Arial Narrow"/>
        </w:rPr>
        <w:t xml:space="preserve">  en promoción y </w:t>
      </w:r>
      <w:proofErr w:type="gramStart"/>
      <w:r>
        <w:rPr>
          <w:rFonts w:ascii="Arial Narrow" w:eastAsia="Arial Narrow" w:hAnsi="Arial Narrow" w:cs="Arial Narrow"/>
        </w:rPr>
        <w:t>prevención  en</w:t>
      </w:r>
      <w:proofErr w:type="gramEnd"/>
      <w:r>
        <w:rPr>
          <w:rFonts w:ascii="Arial Narrow" w:eastAsia="Arial Narrow" w:hAnsi="Arial Narrow" w:cs="Arial Narrow"/>
        </w:rPr>
        <w:t xml:space="preserve"> </w:t>
      </w:r>
      <w:r w:rsidR="007F0985">
        <w:rPr>
          <w:rFonts w:ascii="Arial Narrow" w:eastAsia="Arial Narrow" w:hAnsi="Arial Narrow" w:cs="Arial Narrow"/>
        </w:rPr>
        <w:t>SST.</w:t>
      </w:r>
      <w:r>
        <w:rPr>
          <w:rFonts w:ascii="Arial Narrow" w:eastAsia="Arial Narrow" w:hAnsi="Arial Narrow" w:cs="Arial Narrow"/>
        </w:rPr>
        <w:t xml:space="preserve">  (Aplica si se tiene personal contratado)  </w:t>
      </w:r>
    </w:p>
    <w:p w14:paraId="00000010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00000011" w14:textId="23946F03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Realización de exámenes médico ocupacionales de acuerdo con la </w:t>
      </w:r>
      <w:r w:rsidR="007F0985">
        <w:rPr>
          <w:rFonts w:ascii="Arial Narrow" w:eastAsia="Arial Narrow" w:hAnsi="Arial Narrow" w:cs="Arial Narrow"/>
        </w:rPr>
        <w:t>normatividad,</w:t>
      </w:r>
      <w:r>
        <w:rPr>
          <w:rFonts w:ascii="Arial Narrow" w:eastAsia="Arial Narrow" w:hAnsi="Arial Narrow" w:cs="Arial Narrow"/>
        </w:rPr>
        <w:t xml:space="preserve"> los riesgos/ peligros a los </w:t>
      </w:r>
      <w:proofErr w:type="gramStart"/>
      <w:r>
        <w:rPr>
          <w:rFonts w:ascii="Arial Narrow" w:eastAsia="Arial Narrow" w:hAnsi="Arial Narrow" w:cs="Arial Narrow"/>
        </w:rPr>
        <w:t>cuales  se</w:t>
      </w:r>
      <w:proofErr w:type="gramEnd"/>
      <w:r>
        <w:rPr>
          <w:rFonts w:ascii="Arial Narrow" w:eastAsia="Arial Narrow" w:hAnsi="Arial Narrow" w:cs="Arial Narrow"/>
        </w:rPr>
        <w:t xml:space="preserve"> encuentre expuesto el trabajador.</w:t>
      </w:r>
    </w:p>
    <w:p w14:paraId="00000012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00000013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Procedimiento de reporte e </w:t>
      </w:r>
      <w:proofErr w:type="gramStart"/>
      <w:r>
        <w:rPr>
          <w:rFonts w:ascii="Arial Narrow" w:eastAsia="Arial Narrow" w:hAnsi="Arial Narrow" w:cs="Arial Narrow"/>
        </w:rPr>
        <w:t>investigación  de</w:t>
      </w:r>
      <w:proofErr w:type="gramEnd"/>
      <w:r>
        <w:rPr>
          <w:rFonts w:ascii="Arial Narrow" w:eastAsia="Arial Narrow" w:hAnsi="Arial Narrow" w:cs="Arial Narrow"/>
        </w:rPr>
        <w:t xml:space="preserve"> incidentes y accidentes de trabajo.</w:t>
      </w:r>
    </w:p>
    <w:p w14:paraId="00000014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Matriz de Elementos de Protección Personal y </w:t>
      </w:r>
      <w:proofErr w:type="gramStart"/>
      <w:r>
        <w:rPr>
          <w:rFonts w:ascii="Arial Narrow" w:eastAsia="Arial Narrow" w:hAnsi="Arial Narrow" w:cs="Arial Narrow"/>
        </w:rPr>
        <w:t>entrega  acorde</w:t>
      </w:r>
      <w:proofErr w:type="gramEnd"/>
      <w:r>
        <w:rPr>
          <w:rFonts w:ascii="Arial Narrow" w:eastAsia="Arial Narrow" w:hAnsi="Arial Narrow" w:cs="Arial Narrow"/>
        </w:rPr>
        <w:t xml:space="preserve"> con el objeto del contrato. (Aplica si se tiene personal contratado).</w:t>
      </w:r>
    </w:p>
    <w:p w14:paraId="00000015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prevención, preparación y respuesta ante emergencias. Si el contrato se ejecuta en las instalaciones de la Fiscalía General de la Nación, se debe acoger el Plan de prevención, preparación y </w:t>
      </w:r>
      <w:r>
        <w:rPr>
          <w:rFonts w:ascii="Arial Narrow" w:eastAsia="Arial Narrow" w:hAnsi="Arial Narrow" w:cs="Arial Narrow"/>
        </w:rPr>
        <w:lastRenderedPageBreak/>
        <w:t xml:space="preserve">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00000016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Reglamento Higiene y Seguridad Industrial.</w:t>
      </w:r>
    </w:p>
    <w:p w14:paraId="00000017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 Evaluación de estándares </w:t>
      </w:r>
      <w:proofErr w:type="gramStart"/>
      <w:r>
        <w:rPr>
          <w:rFonts w:ascii="Arial Narrow" w:eastAsia="Arial Narrow" w:hAnsi="Arial Narrow" w:cs="Arial Narrow"/>
        </w:rPr>
        <w:t>mínimos,  según</w:t>
      </w:r>
      <w:proofErr w:type="gramEnd"/>
      <w:r>
        <w:rPr>
          <w:rFonts w:ascii="Arial Narrow" w:eastAsia="Arial Narrow" w:hAnsi="Arial Narrow" w:cs="Arial Narrow"/>
        </w:rPr>
        <w:t xml:space="preserve"> la Resolución 312 de 2019.</w:t>
      </w:r>
    </w:p>
    <w:p w14:paraId="00000018" w14:textId="77777777" w:rsidR="00D64F95" w:rsidRDefault="00D64F95">
      <w:pPr>
        <w:jc w:val="both"/>
        <w:rPr>
          <w:rFonts w:ascii="Arial Narrow" w:eastAsia="Arial Narrow" w:hAnsi="Arial Narrow" w:cs="Arial Narrow"/>
        </w:rPr>
      </w:pPr>
    </w:p>
    <w:p w14:paraId="00000019" w14:textId="77777777" w:rsidR="00D64F95" w:rsidRDefault="00F137FB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0000001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391700D5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Cordial </w:t>
      </w:r>
      <w:proofErr w:type="gramStart"/>
      <w:r>
        <w:rPr>
          <w:rFonts w:ascii="Arial Narrow" w:eastAsia="Arial Narrow" w:hAnsi="Arial Narrow" w:cs="Arial Narrow"/>
        </w:rPr>
        <w:t>saludo,</w:t>
      </w:r>
      <w:r>
        <w:rPr>
          <w:rFonts w:ascii="Arial Narrow" w:eastAsia="Arial Narrow" w:hAnsi="Arial Narrow" w:cs="Arial Narrow"/>
          <w:b/>
        </w:rPr>
        <w:t>_</w:t>
      </w:r>
      <w:proofErr w:type="gramEnd"/>
      <w:r>
        <w:rPr>
          <w:rFonts w:ascii="Arial Narrow" w:eastAsia="Arial Narrow" w:hAnsi="Arial Narrow" w:cs="Arial Narrow"/>
          <w:b/>
        </w:rPr>
        <w:t>________________________________________________</w:t>
      </w:r>
    </w:p>
    <w:p w14:paraId="107379DE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0000001D" w14:textId="77777777" w:rsidR="00D64F95" w:rsidRDefault="00D64F95"/>
    <w:sectPr w:rsidR="00D64F95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7F8EE" w14:textId="77777777" w:rsidR="00200196" w:rsidRDefault="00200196" w:rsidP="007F0985">
      <w:pPr>
        <w:spacing w:line="240" w:lineRule="auto"/>
      </w:pPr>
      <w:r>
        <w:separator/>
      </w:r>
    </w:p>
  </w:endnote>
  <w:endnote w:type="continuationSeparator" w:id="0">
    <w:p w14:paraId="4E392E18" w14:textId="77777777" w:rsidR="00200196" w:rsidRDefault="00200196" w:rsidP="007F09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C24A3" w14:textId="77777777" w:rsidR="00200196" w:rsidRDefault="00200196" w:rsidP="007F0985">
      <w:pPr>
        <w:spacing w:line="240" w:lineRule="auto"/>
      </w:pPr>
      <w:r>
        <w:separator/>
      </w:r>
    </w:p>
  </w:footnote>
  <w:footnote w:type="continuationSeparator" w:id="0">
    <w:p w14:paraId="633A87BB" w14:textId="77777777" w:rsidR="00200196" w:rsidRDefault="00200196" w:rsidP="007F09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36A85" w14:textId="7C80D545" w:rsidR="007F0985" w:rsidRDefault="007F0985" w:rsidP="007F0985">
    <w:pPr>
      <w:pStyle w:val="Encabezado"/>
      <w:jc w:val="center"/>
    </w:pPr>
    <w:r>
      <w:rPr>
        <w:noProof/>
      </w:rPr>
      <w:drawing>
        <wp:inline distT="0" distB="0" distL="0" distR="0" wp14:anchorId="62D8887F" wp14:editId="27F95871">
          <wp:extent cx="749055" cy="957784"/>
          <wp:effectExtent l="0" t="0" r="0" b="0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582BDE3" w14:textId="77777777" w:rsidR="007F0985" w:rsidRDefault="007F0985" w:rsidP="007F0985">
    <w:pPr>
      <w:pStyle w:val="Encabezado"/>
      <w:jc w:val="center"/>
    </w:pPr>
  </w:p>
  <w:p w14:paraId="40234CA8" w14:textId="5233B15B" w:rsidR="007F0985" w:rsidRPr="00F05B83" w:rsidRDefault="007F0985" w:rsidP="007F0985">
    <w:pPr>
      <w:jc w:val="center"/>
      <w:outlineLvl w:val="0"/>
      <w:rPr>
        <w:rFonts w:ascii="Arial Narrow" w:hAnsi="Arial Narrow"/>
        <w:lang w:val="es-ES"/>
      </w:rPr>
    </w:pPr>
    <w:r w:rsidRPr="003143CA">
      <w:rPr>
        <w:rFonts w:ascii="Arial Narrow" w:hAnsi="Arial Narrow"/>
        <w:b/>
        <w:bCs/>
        <w:lang w:val="es-ES"/>
      </w:rPr>
      <w:t>NUMERO DE PROCESO</w:t>
    </w:r>
    <w:r w:rsidRPr="003143CA">
      <w:rPr>
        <w:rFonts w:ascii="Arial Narrow" w:hAnsi="Arial Narrow"/>
        <w:b/>
        <w:bCs/>
        <w:spacing w:val="10"/>
        <w:lang w:val="es-ES"/>
      </w:rPr>
      <w:t xml:space="preserve"> </w:t>
    </w:r>
    <w:r w:rsidRPr="003143CA">
      <w:rPr>
        <w:rFonts w:ascii="Arial Narrow" w:hAnsi="Arial Narrow"/>
        <w:b/>
        <w:bCs/>
        <w:lang w:val="es-ES"/>
      </w:rPr>
      <w:t>FGN-NC-MC</w:t>
    </w:r>
    <w:r w:rsidR="009D4D9D">
      <w:rPr>
        <w:rFonts w:ascii="Arial Narrow" w:hAnsi="Arial Narrow"/>
        <w:b/>
        <w:bCs/>
        <w:lang w:val="es-ES"/>
      </w:rPr>
      <w:t>- 0</w:t>
    </w:r>
    <w:r w:rsidR="00C75A34">
      <w:rPr>
        <w:rFonts w:ascii="Arial Narrow" w:hAnsi="Arial Narrow"/>
        <w:b/>
        <w:bCs/>
        <w:lang w:val="es-ES"/>
      </w:rPr>
      <w:t>0</w:t>
    </w:r>
    <w:r w:rsidR="00EE7AE0">
      <w:rPr>
        <w:rFonts w:ascii="Arial Narrow" w:hAnsi="Arial Narrow"/>
        <w:b/>
        <w:bCs/>
        <w:lang w:val="es-ES"/>
      </w:rPr>
      <w:t>XX</w:t>
    </w:r>
    <w:r>
      <w:rPr>
        <w:rFonts w:ascii="Arial Narrow" w:hAnsi="Arial Narrow"/>
        <w:b/>
        <w:bCs/>
        <w:lang w:val="es-ES"/>
      </w:rPr>
      <w:t xml:space="preserve"> -202</w:t>
    </w:r>
    <w:r w:rsidR="000C4B3B">
      <w:rPr>
        <w:rFonts w:ascii="Arial Narrow" w:hAnsi="Arial Narrow"/>
        <w:b/>
        <w:bCs/>
        <w:lang w:val="es-ES"/>
      </w:rPr>
      <w:t>6</w:t>
    </w:r>
  </w:p>
  <w:p w14:paraId="311CD1CF" w14:textId="77777777" w:rsidR="007F0985" w:rsidRDefault="007F0985" w:rsidP="007F098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7E98"/>
    <w:multiLevelType w:val="multilevel"/>
    <w:tmpl w:val="A25872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1882352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F95"/>
    <w:rsid w:val="000C4B3B"/>
    <w:rsid w:val="001B7B69"/>
    <w:rsid w:val="00200196"/>
    <w:rsid w:val="00401374"/>
    <w:rsid w:val="005C4747"/>
    <w:rsid w:val="00765AD7"/>
    <w:rsid w:val="007F0985"/>
    <w:rsid w:val="0080481E"/>
    <w:rsid w:val="00995918"/>
    <w:rsid w:val="009D4D9D"/>
    <w:rsid w:val="00B24644"/>
    <w:rsid w:val="00B73AB1"/>
    <w:rsid w:val="00B93F0D"/>
    <w:rsid w:val="00C31955"/>
    <w:rsid w:val="00C75A34"/>
    <w:rsid w:val="00CE721A"/>
    <w:rsid w:val="00D04688"/>
    <w:rsid w:val="00D64F95"/>
    <w:rsid w:val="00EE7AE0"/>
    <w:rsid w:val="00F1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B1E26"/>
  <w15:docId w15:val="{96FB21C9-9554-420C-847D-F52FD4D2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khMWdp+4djKVcGIHzBwBop7lA==">CgMxLjAyCGguZ2pkZ3hzOAByITEwM3pJbkZaTDRiczJiT0RERUxaRnAzTGtIeHo4VXBwTQ==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ASUS</cp:lastModifiedBy>
  <cp:revision>13</cp:revision>
  <dcterms:created xsi:type="dcterms:W3CDTF">2025-03-03T22:30:00Z</dcterms:created>
  <dcterms:modified xsi:type="dcterms:W3CDTF">2026-07-07T12:35:00Z</dcterms:modified>
</cp:coreProperties>
</file>