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367B3" w14:textId="24A658D9" w:rsidR="00C11D40" w:rsidRPr="005B664E" w:rsidRDefault="006C457F" w:rsidP="00E8522F">
      <w:pPr>
        <w:tabs>
          <w:tab w:val="left" w:pos="-142"/>
        </w:tabs>
        <w:autoSpaceDE w:val="0"/>
        <w:autoSpaceDN w:val="0"/>
        <w:adjustRightInd w:val="0"/>
        <w:outlineLvl w:val="0"/>
        <w:rPr>
          <w:rFonts w:ascii="Calibri" w:hAnsi="Calibri" w:cs="Calibri"/>
          <w:sz w:val="21"/>
          <w:szCs w:val="21"/>
          <w:highlight w:val="cyan"/>
        </w:rPr>
      </w:pPr>
      <w:bookmarkStart w:id="0" w:name="OLE_LINK3"/>
      <w:r w:rsidRPr="005B664E">
        <w:rPr>
          <w:rFonts w:ascii="Calibri" w:hAnsi="Calibri" w:cs="Calibri"/>
          <w:sz w:val="21"/>
          <w:szCs w:val="21"/>
          <w:lang w:val="es-CO"/>
        </w:rPr>
        <w:t xml:space="preserve"> </w:t>
      </w:r>
      <w:bookmarkEnd w:id="0"/>
    </w:p>
    <w:p w14:paraId="12B237BF" w14:textId="693E750B" w:rsidR="003F43A2" w:rsidRPr="005B664E" w:rsidRDefault="003F43A2" w:rsidP="003F43A2">
      <w:pPr>
        <w:widowControl w:val="0"/>
        <w:autoSpaceDE w:val="0"/>
        <w:autoSpaceDN w:val="0"/>
        <w:spacing w:before="4"/>
        <w:ind w:left="561" w:hanging="360"/>
        <w:jc w:val="center"/>
        <w:rPr>
          <w:rFonts w:ascii="Arial Narrow" w:eastAsia="Arial MT" w:hAnsi="Arial Narrow" w:cs="Calibri"/>
          <w:color w:val="000000"/>
          <w:w w:val="85"/>
          <w:sz w:val="21"/>
          <w:szCs w:val="21"/>
          <w:lang w:eastAsia="en-US"/>
        </w:rPr>
      </w:pPr>
      <w:r w:rsidRPr="005B664E">
        <w:rPr>
          <w:rFonts w:ascii="Arial Narrow" w:eastAsia="Arial MT" w:hAnsi="Arial Narrow" w:cs="Calibri"/>
          <w:color w:val="000000"/>
          <w:w w:val="85"/>
          <w:sz w:val="21"/>
          <w:szCs w:val="21"/>
          <w:lang w:eastAsia="en-US"/>
        </w:rPr>
        <w:t xml:space="preserve">ANEXO No. </w:t>
      </w:r>
      <w:r w:rsidR="00E8522F">
        <w:rPr>
          <w:rFonts w:ascii="Arial Narrow" w:eastAsia="Arial MT" w:hAnsi="Arial Narrow" w:cs="Calibri"/>
          <w:color w:val="000000"/>
          <w:w w:val="85"/>
          <w:sz w:val="21"/>
          <w:szCs w:val="21"/>
          <w:lang w:eastAsia="en-US"/>
        </w:rPr>
        <w:t>7</w:t>
      </w:r>
    </w:p>
    <w:p w14:paraId="5A1164B7" w14:textId="02462AF9" w:rsidR="003F43A2" w:rsidRPr="005B664E" w:rsidRDefault="003F43A2" w:rsidP="003F43A2">
      <w:pPr>
        <w:widowControl w:val="0"/>
        <w:autoSpaceDE w:val="0"/>
        <w:autoSpaceDN w:val="0"/>
        <w:spacing w:before="4"/>
        <w:ind w:left="561" w:hanging="360"/>
        <w:jc w:val="center"/>
        <w:rPr>
          <w:rFonts w:ascii="Arial Narrow" w:eastAsia="Arial MT" w:hAnsi="Arial Narrow" w:cs="Calibri"/>
          <w:color w:val="000000"/>
          <w:w w:val="85"/>
          <w:sz w:val="21"/>
          <w:szCs w:val="21"/>
          <w:lang w:eastAsia="en-US"/>
        </w:rPr>
      </w:pPr>
      <w:r w:rsidRPr="005B664E">
        <w:rPr>
          <w:rFonts w:ascii="Arial Narrow" w:eastAsia="Arial MT" w:hAnsi="Arial Narrow" w:cs="Calibri"/>
          <w:color w:val="000000"/>
          <w:w w:val="85"/>
          <w:sz w:val="21"/>
          <w:szCs w:val="21"/>
          <w:lang w:eastAsia="en-US"/>
        </w:rPr>
        <w:t>PROCESO CONTRACTUAL No. CD-</w:t>
      </w:r>
      <w:r w:rsidR="002E27A3" w:rsidRPr="005B664E">
        <w:rPr>
          <w:rFonts w:ascii="Arial Narrow" w:eastAsia="Arial MT" w:hAnsi="Arial Narrow" w:cs="Calibri"/>
          <w:color w:val="000000"/>
          <w:w w:val="85"/>
          <w:sz w:val="21"/>
          <w:szCs w:val="21"/>
          <w:lang w:eastAsia="en-US"/>
        </w:rPr>
        <w:t>0</w:t>
      </w:r>
      <w:r w:rsidR="00E8522F">
        <w:rPr>
          <w:rFonts w:ascii="Arial Narrow" w:eastAsia="Arial MT" w:hAnsi="Arial Narrow" w:cs="Calibri"/>
          <w:color w:val="000000"/>
          <w:w w:val="85"/>
          <w:sz w:val="21"/>
          <w:szCs w:val="21"/>
          <w:lang w:eastAsia="en-US"/>
        </w:rPr>
        <w:t>51</w:t>
      </w:r>
      <w:r w:rsidRPr="005B664E">
        <w:rPr>
          <w:rFonts w:ascii="Arial Narrow" w:eastAsia="Arial MT" w:hAnsi="Arial Narrow" w:cs="Calibri"/>
          <w:color w:val="000000"/>
          <w:w w:val="85"/>
          <w:sz w:val="21"/>
          <w:szCs w:val="21"/>
          <w:lang w:eastAsia="en-US"/>
        </w:rPr>
        <w:t>-2026</w:t>
      </w:r>
    </w:p>
    <w:p w14:paraId="668962AA" w14:textId="4BF1AF0A" w:rsidR="003F43A2" w:rsidRPr="005B664E" w:rsidRDefault="00C769F3" w:rsidP="00C769F3">
      <w:pPr>
        <w:tabs>
          <w:tab w:val="left" w:pos="4395"/>
          <w:tab w:val="left" w:pos="6480"/>
        </w:tabs>
        <w:jc w:val="center"/>
        <w:rPr>
          <w:rFonts w:ascii="Arial Narrow" w:eastAsia="Arial MT" w:hAnsi="Arial Narrow" w:cs="Calibri"/>
          <w:color w:val="000000"/>
          <w:w w:val="85"/>
          <w:sz w:val="21"/>
          <w:szCs w:val="21"/>
          <w:lang w:eastAsia="en-US"/>
        </w:rPr>
      </w:pPr>
      <w:r w:rsidRPr="005B664E">
        <w:rPr>
          <w:rFonts w:ascii="Arial Narrow" w:eastAsia="Arial MT" w:hAnsi="Arial Narrow" w:cs="Calibri"/>
          <w:color w:val="000000"/>
          <w:w w:val="85"/>
          <w:sz w:val="21"/>
          <w:szCs w:val="21"/>
          <w:lang w:eastAsia="en-US"/>
        </w:rPr>
        <w:t>OBLIGACIONES DEL CONTRATISTA</w:t>
      </w:r>
    </w:p>
    <w:p w14:paraId="3EE3EC51" w14:textId="77777777" w:rsidR="00C769F3" w:rsidRPr="005B664E" w:rsidRDefault="00C769F3" w:rsidP="00C769F3">
      <w:pPr>
        <w:tabs>
          <w:tab w:val="left" w:pos="4395"/>
          <w:tab w:val="left" w:pos="6480"/>
        </w:tabs>
        <w:jc w:val="center"/>
        <w:rPr>
          <w:rFonts w:ascii="Arial Narrow" w:hAnsi="Arial Narrow" w:cs="Calibri"/>
          <w:sz w:val="21"/>
          <w:szCs w:val="21"/>
        </w:rPr>
      </w:pPr>
    </w:p>
    <w:p w14:paraId="2DC286B4" w14:textId="39B28544" w:rsidR="005B664E" w:rsidRDefault="00E8522F" w:rsidP="00E8522F">
      <w:pPr>
        <w:ind w:left="-147"/>
        <w:contextualSpacing/>
        <w:jc w:val="both"/>
        <w:rPr>
          <w:rFonts w:ascii="Arial Narrow" w:hAnsi="Arial Narrow" w:cs="Calibri Light"/>
          <w:color w:val="000000"/>
          <w:sz w:val="21"/>
          <w:szCs w:val="21"/>
          <w:lang w:val="es-CO" w:eastAsia="en-US"/>
        </w:rPr>
      </w:pPr>
      <w:r>
        <w:rPr>
          <w:rFonts w:ascii="Arial Narrow" w:hAnsi="Arial Narrow" w:cs="Calibri Light"/>
          <w:color w:val="000000"/>
          <w:sz w:val="21"/>
          <w:szCs w:val="21"/>
          <w:lang w:val="es-CO" w:eastAsia="en-US"/>
        </w:rPr>
        <w:t xml:space="preserve">        </w:t>
      </w:r>
      <w:r w:rsidR="005B664E" w:rsidRPr="005B664E">
        <w:rPr>
          <w:rFonts w:ascii="Arial Narrow" w:hAnsi="Arial Narrow" w:cs="Calibri Light"/>
          <w:color w:val="000000"/>
          <w:sz w:val="21"/>
          <w:szCs w:val="21"/>
          <w:lang w:val="es-CO" w:eastAsia="en-US"/>
        </w:rPr>
        <w:t>OBLIGACIONES GENERALES</w:t>
      </w:r>
    </w:p>
    <w:p w14:paraId="63BC087F" w14:textId="77777777" w:rsidR="00E8522F" w:rsidRPr="00E0219E" w:rsidRDefault="00E8522F" w:rsidP="00E8522F">
      <w:pPr>
        <w:autoSpaceDE w:val="0"/>
        <w:autoSpaceDN w:val="0"/>
        <w:adjustRightInd w:val="0"/>
        <w:ind w:left="142" w:right="142"/>
        <w:rPr>
          <w:rFonts w:ascii="Arial Narrow" w:hAnsi="Arial Narrow" w:cstheme="majorHAnsi"/>
          <w:color w:val="000000" w:themeColor="text1"/>
          <w:sz w:val="22"/>
          <w:szCs w:val="22"/>
        </w:rPr>
      </w:pPr>
      <w:r w:rsidRPr="00E0219E">
        <w:rPr>
          <w:rFonts w:ascii="Arial Narrow" w:hAnsi="Arial Narrow" w:cstheme="majorHAnsi"/>
          <w:color w:val="000000" w:themeColor="text1"/>
          <w:sz w:val="22"/>
          <w:szCs w:val="22"/>
        </w:rPr>
        <w:t>En desarrollo del objeto, el CONTRATISTA adquirirá, las siguientes obligaciones generales:</w:t>
      </w:r>
    </w:p>
    <w:p w14:paraId="3F9EDEF5" w14:textId="77777777" w:rsidR="00E8522F" w:rsidRPr="00E0219E" w:rsidRDefault="00E8522F" w:rsidP="00E8522F">
      <w:pPr>
        <w:ind w:left="142" w:right="142"/>
        <w:rPr>
          <w:rFonts w:ascii="Arial Narrow" w:hAnsi="Arial Narrow" w:cstheme="majorHAnsi"/>
          <w:b/>
          <w:bCs/>
          <w:color w:val="000000" w:themeColor="text1"/>
          <w:sz w:val="22"/>
          <w:szCs w:val="22"/>
        </w:rPr>
      </w:pPr>
    </w:p>
    <w:p w14:paraId="4CDC2948" w14:textId="77777777" w:rsidR="00E8522F" w:rsidRPr="00684342" w:rsidRDefault="00E8522F" w:rsidP="00E8522F">
      <w:pPr>
        <w:widowControl w:val="0"/>
        <w:numPr>
          <w:ilvl w:val="0"/>
          <w:numId w:val="11"/>
        </w:numPr>
        <w:tabs>
          <w:tab w:val="left" w:pos="669"/>
        </w:tabs>
        <w:autoSpaceDE w:val="0"/>
        <w:autoSpaceDN w:val="0"/>
        <w:ind w:left="1070" w:right="142"/>
        <w:jc w:val="both"/>
        <w:rPr>
          <w:rFonts w:ascii="Arial Narrow" w:hAnsi="Arial Narrow" w:cstheme="majorHAnsi"/>
          <w:sz w:val="22"/>
          <w:szCs w:val="22"/>
        </w:rPr>
      </w:pPr>
      <w:r w:rsidRPr="00684342">
        <w:rPr>
          <w:rFonts w:ascii="Arial Narrow" w:hAnsi="Arial Narrow" w:cstheme="majorHAnsi"/>
          <w:sz w:val="22"/>
          <w:szCs w:val="22"/>
        </w:rPr>
        <w:t>Cumplir con el objeto contractual disponiendo de suficiente capacidad técnica, administrativa y logística.</w:t>
      </w:r>
    </w:p>
    <w:p w14:paraId="3528858D" w14:textId="77777777" w:rsidR="00E8522F" w:rsidRPr="00684342" w:rsidRDefault="00E8522F" w:rsidP="00E8522F">
      <w:pPr>
        <w:widowControl w:val="0"/>
        <w:numPr>
          <w:ilvl w:val="0"/>
          <w:numId w:val="11"/>
        </w:numPr>
        <w:tabs>
          <w:tab w:val="left" w:pos="669"/>
        </w:tabs>
        <w:autoSpaceDE w:val="0"/>
        <w:autoSpaceDN w:val="0"/>
        <w:ind w:left="1070" w:right="142"/>
        <w:jc w:val="both"/>
        <w:rPr>
          <w:rFonts w:ascii="Arial Narrow" w:hAnsi="Arial Narrow" w:cstheme="majorHAnsi"/>
          <w:sz w:val="22"/>
          <w:szCs w:val="22"/>
        </w:rPr>
      </w:pPr>
      <w:r w:rsidRPr="00684342">
        <w:rPr>
          <w:rFonts w:ascii="Arial Narrow" w:hAnsi="Arial Narrow" w:cstheme="majorHAnsi"/>
          <w:sz w:val="22"/>
          <w:szCs w:val="22"/>
        </w:rPr>
        <w:t xml:space="preserve">Obrar con lealtad y buena fe en las distintas etapas contractuales, evitando dilaciones. </w:t>
      </w:r>
    </w:p>
    <w:p w14:paraId="6E983641" w14:textId="77777777" w:rsidR="00E8522F" w:rsidRPr="00684342" w:rsidRDefault="00E8522F" w:rsidP="00E8522F">
      <w:pPr>
        <w:widowControl w:val="0"/>
        <w:numPr>
          <w:ilvl w:val="0"/>
          <w:numId w:val="11"/>
        </w:numPr>
        <w:tabs>
          <w:tab w:val="left" w:pos="669"/>
        </w:tabs>
        <w:autoSpaceDE w:val="0"/>
        <w:autoSpaceDN w:val="0"/>
        <w:ind w:left="1070" w:right="142"/>
        <w:jc w:val="both"/>
        <w:rPr>
          <w:rFonts w:ascii="Arial Narrow" w:hAnsi="Arial Narrow" w:cstheme="majorHAnsi"/>
          <w:sz w:val="22"/>
          <w:szCs w:val="22"/>
        </w:rPr>
      </w:pPr>
      <w:r w:rsidRPr="00684342">
        <w:rPr>
          <w:rFonts w:ascii="Arial Narrow" w:hAnsi="Arial Narrow" w:cstheme="majorHAnsi"/>
          <w:sz w:val="22"/>
          <w:szCs w:val="22"/>
        </w:rPr>
        <w:t>Responder por la calidad y cumplimiento del objeto contractual, de conformidad con los requisitos descritos en el anexo técnico</w:t>
      </w:r>
    </w:p>
    <w:p w14:paraId="6066591E" w14:textId="77777777" w:rsidR="00E8522F" w:rsidRPr="00684342" w:rsidRDefault="00E8522F" w:rsidP="00E8522F">
      <w:pPr>
        <w:widowControl w:val="0"/>
        <w:numPr>
          <w:ilvl w:val="0"/>
          <w:numId w:val="11"/>
        </w:numPr>
        <w:tabs>
          <w:tab w:val="left" w:pos="669"/>
        </w:tabs>
        <w:autoSpaceDE w:val="0"/>
        <w:autoSpaceDN w:val="0"/>
        <w:ind w:left="1070" w:right="142"/>
        <w:jc w:val="both"/>
        <w:rPr>
          <w:rFonts w:ascii="Arial Narrow" w:hAnsi="Arial Narrow" w:cstheme="majorHAnsi"/>
          <w:sz w:val="22"/>
          <w:szCs w:val="22"/>
        </w:rPr>
      </w:pPr>
      <w:r w:rsidRPr="00684342">
        <w:rPr>
          <w:rFonts w:ascii="Arial Narrow" w:hAnsi="Arial Narrow" w:cstheme="majorHAnsi"/>
          <w:sz w:val="22"/>
          <w:szCs w:val="22"/>
        </w:rPr>
        <w:t>Rendir los reportes, informes y aclaraciones requeridas y suministrará los datos e información que solicite el supervisor delegado por la unidad que requiere la necesidad, dentro de la oportunidad que este les indique para ser presentados al FONDO ROTATORIO DE LA POLICÍA.</w:t>
      </w:r>
    </w:p>
    <w:p w14:paraId="5175B754" w14:textId="77777777" w:rsidR="00E8522F" w:rsidRPr="00684342" w:rsidRDefault="00E8522F" w:rsidP="00E8522F">
      <w:pPr>
        <w:widowControl w:val="0"/>
        <w:numPr>
          <w:ilvl w:val="0"/>
          <w:numId w:val="11"/>
        </w:numPr>
        <w:tabs>
          <w:tab w:val="left" w:pos="669"/>
        </w:tabs>
        <w:autoSpaceDE w:val="0"/>
        <w:autoSpaceDN w:val="0"/>
        <w:ind w:left="1070" w:right="142"/>
        <w:jc w:val="both"/>
        <w:rPr>
          <w:rFonts w:ascii="Arial Narrow" w:hAnsi="Arial Narrow" w:cstheme="majorHAnsi"/>
          <w:sz w:val="22"/>
          <w:szCs w:val="22"/>
        </w:rPr>
      </w:pPr>
      <w:r w:rsidRPr="00684342">
        <w:rPr>
          <w:rFonts w:ascii="Arial Narrow" w:hAnsi="Arial Narrow" w:cstheme="majorHAnsi"/>
          <w:sz w:val="22"/>
          <w:szCs w:val="22"/>
        </w:rPr>
        <w:t xml:space="preserve">Responder por la entrega de los documentos producidos en cumplimiento de las obligaciones contractuales. </w:t>
      </w:r>
    </w:p>
    <w:p w14:paraId="2C06ECC8" w14:textId="77777777" w:rsidR="00E8522F" w:rsidRPr="00684342" w:rsidRDefault="00E8522F" w:rsidP="00E8522F">
      <w:pPr>
        <w:widowControl w:val="0"/>
        <w:numPr>
          <w:ilvl w:val="0"/>
          <w:numId w:val="11"/>
        </w:numPr>
        <w:tabs>
          <w:tab w:val="left" w:pos="669"/>
        </w:tabs>
        <w:autoSpaceDE w:val="0"/>
        <w:autoSpaceDN w:val="0"/>
        <w:ind w:left="1070" w:right="142"/>
        <w:jc w:val="both"/>
        <w:rPr>
          <w:rFonts w:ascii="Arial Narrow" w:hAnsi="Arial Narrow" w:cstheme="majorHAnsi"/>
          <w:sz w:val="22"/>
          <w:szCs w:val="22"/>
        </w:rPr>
      </w:pPr>
      <w:r w:rsidRPr="00684342">
        <w:rPr>
          <w:rFonts w:ascii="Arial Narrow" w:hAnsi="Arial Narrow" w:cstheme="majorHAnsi"/>
          <w:sz w:val="22"/>
          <w:szCs w:val="22"/>
        </w:rPr>
        <w:t>Entregar los bienes y servicios contratados de manera inmediata y con la disponibilidad requerida por el Fondo Rotatorio de la Policía. En ese sentido, deberá responder en los plazos que el Fondo Rotatorio de la Policía establezca en cada caso.</w:t>
      </w:r>
    </w:p>
    <w:p w14:paraId="20B67147" w14:textId="77777777" w:rsidR="00E8522F" w:rsidRPr="00672A0A" w:rsidRDefault="00E8522F" w:rsidP="00E8522F">
      <w:pPr>
        <w:widowControl w:val="0"/>
        <w:numPr>
          <w:ilvl w:val="0"/>
          <w:numId w:val="11"/>
        </w:numPr>
        <w:tabs>
          <w:tab w:val="left" w:pos="669"/>
        </w:tabs>
        <w:autoSpaceDE w:val="0"/>
        <w:autoSpaceDN w:val="0"/>
        <w:ind w:left="1070" w:right="142"/>
        <w:jc w:val="both"/>
        <w:rPr>
          <w:rFonts w:ascii="Arial Narrow" w:hAnsi="Arial Narrow" w:cstheme="majorHAnsi"/>
          <w:sz w:val="22"/>
          <w:szCs w:val="22"/>
        </w:rPr>
      </w:pPr>
      <w:r w:rsidRPr="00684342">
        <w:rPr>
          <w:rFonts w:ascii="Arial Narrow" w:hAnsi="Arial Narrow" w:cstheme="majorHAnsi"/>
          <w:sz w:val="22"/>
          <w:szCs w:val="22"/>
        </w:rPr>
        <w:t xml:space="preserve">Mantener informado al supervisor designado sobre el desarrollo de las actividades que afecten el desarrollo del objeto contractual, para lo cual deberá atender requerimientos de aclaración o de información que formule en los tiempos que se estipulen. Si durante el tiempo de ejecución del contrato que se llegue a suscribir surge alguna eventualidad de fuerza mayor o caso fortuito que afecta la actividad del mismo, el contratista deberá informar por escrito al supervisor delegado, con el fin de definir la solución de mutuo </w:t>
      </w:r>
      <w:r w:rsidRPr="00C83DD1">
        <w:rPr>
          <w:rFonts w:ascii="Arial Narrow" w:hAnsi="Arial Narrow" w:cstheme="majorHAnsi"/>
          <w:sz w:val="22"/>
          <w:szCs w:val="22"/>
        </w:rPr>
        <w:t>acuerdo, si es viable.</w:t>
      </w:r>
    </w:p>
    <w:p w14:paraId="12246240" w14:textId="77777777" w:rsidR="00E8522F" w:rsidRPr="00C83DD1" w:rsidRDefault="00E8522F" w:rsidP="00E8522F">
      <w:pPr>
        <w:widowControl w:val="0"/>
        <w:numPr>
          <w:ilvl w:val="0"/>
          <w:numId w:val="11"/>
        </w:numPr>
        <w:tabs>
          <w:tab w:val="left" w:pos="669"/>
        </w:tabs>
        <w:autoSpaceDE w:val="0"/>
        <w:autoSpaceDN w:val="0"/>
        <w:ind w:left="1070" w:right="142"/>
        <w:jc w:val="both"/>
        <w:rPr>
          <w:rFonts w:ascii="Arial Narrow" w:hAnsi="Arial Narrow" w:cstheme="majorHAnsi"/>
          <w:sz w:val="22"/>
          <w:szCs w:val="22"/>
        </w:rPr>
      </w:pPr>
      <w:r w:rsidRPr="00C83DD1">
        <w:rPr>
          <w:rFonts w:ascii="Arial Narrow" w:hAnsi="Arial Narrow" w:cstheme="majorHAnsi"/>
          <w:sz w:val="22"/>
          <w:szCs w:val="22"/>
        </w:rPr>
        <w:t xml:space="preserve">Dar cumplimiento a lo establecido en los documentos del proceso, conforme a la definición establecida en el artículo 2.2.1.1.1.3.1, definiciones del Decreto 1082 de 2015, y demás que hagan parte del mismo. </w:t>
      </w:r>
    </w:p>
    <w:p w14:paraId="18D9E03C" w14:textId="77777777" w:rsidR="00E8522F" w:rsidRPr="00672A0A" w:rsidRDefault="00E8522F" w:rsidP="00E8522F">
      <w:pPr>
        <w:widowControl w:val="0"/>
        <w:numPr>
          <w:ilvl w:val="0"/>
          <w:numId w:val="11"/>
        </w:numPr>
        <w:tabs>
          <w:tab w:val="left" w:pos="669"/>
        </w:tabs>
        <w:autoSpaceDE w:val="0"/>
        <w:autoSpaceDN w:val="0"/>
        <w:ind w:left="1070" w:right="142"/>
        <w:jc w:val="both"/>
        <w:rPr>
          <w:rFonts w:ascii="Arial Narrow" w:hAnsi="Arial Narrow" w:cstheme="majorHAnsi"/>
          <w:sz w:val="22"/>
          <w:szCs w:val="22"/>
        </w:rPr>
      </w:pPr>
      <w:r w:rsidRPr="001276A2">
        <w:rPr>
          <w:rFonts w:ascii="Arial Narrow" w:hAnsi="Arial Narrow" w:cstheme="majorHAnsi"/>
          <w:sz w:val="22"/>
          <w:szCs w:val="22"/>
        </w:rPr>
        <w:t>Mantener vigentes l</w:t>
      </w:r>
      <w:r>
        <w:rPr>
          <w:rFonts w:ascii="Arial Narrow" w:hAnsi="Arial Narrow" w:cstheme="majorHAnsi"/>
          <w:sz w:val="22"/>
          <w:szCs w:val="22"/>
        </w:rPr>
        <w:t>os estándares mínimos del SGSST</w:t>
      </w:r>
      <w:r w:rsidRPr="001276A2">
        <w:rPr>
          <w:rFonts w:ascii="Arial Narrow" w:hAnsi="Arial Narrow" w:cstheme="majorHAnsi"/>
          <w:sz w:val="22"/>
          <w:szCs w:val="22"/>
        </w:rPr>
        <w:t xml:space="preserve"> y presentar las actualizaciones o certificaciones periódicas al supervisor, garantizando la cobertura durante toda la vigencia del contrato</w:t>
      </w:r>
      <w:r>
        <w:rPr>
          <w:rFonts w:ascii="Arial Narrow" w:hAnsi="Arial Narrow" w:cstheme="majorHAnsi"/>
          <w:sz w:val="22"/>
          <w:szCs w:val="22"/>
        </w:rPr>
        <w:t xml:space="preserve">. </w:t>
      </w:r>
    </w:p>
    <w:p w14:paraId="797C0D00" w14:textId="77777777" w:rsidR="00E8522F" w:rsidRPr="00C83DD1" w:rsidRDefault="00E8522F" w:rsidP="00E8522F">
      <w:pPr>
        <w:widowControl w:val="0"/>
        <w:numPr>
          <w:ilvl w:val="0"/>
          <w:numId w:val="11"/>
        </w:numPr>
        <w:tabs>
          <w:tab w:val="left" w:pos="669"/>
        </w:tabs>
        <w:autoSpaceDE w:val="0"/>
        <w:autoSpaceDN w:val="0"/>
        <w:ind w:left="1070" w:right="142"/>
        <w:jc w:val="both"/>
        <w:rPr>
          <w:rFonts w:ascii="Arial Narrow" w:hAnsi="Arial Narrow" w:cstheme="majorHAnsi"/>
          <w:sz w:val="22"/>
          <w:szCs w:val="22"/>
        </w:rPr>
      </w:pPr>
      <w:r w:rsidRPr="00C83DD1">
        <w:rPr>
          <w:rFonts w:ascii="Arial Narrow" w:hAnsi="Arial Narrow" w:cstheme="majorHAnsi"/>
          <w:sz w:val="22"/>
          <w:szCs w:val="22"/>
        </w:rPr>
        <w:t xml:space="preserve">Responder por sus actuaciones y omisiones derivadas del contrato que surja del presente estudio, así como de la ejecución del mismo, de conformidad con lo establecido en la Ley 80 de 1993. </w:t>
      </w:r>
    </w:p>
    <w:p w14:paraId="270BA37A" w14:textId="77777777" w:rsidR="00E8522F" w:rsidRPr="00684342" w:rsidRDefault="00E8522F" w:rsidP="00E8522F">
      <w:pPr>
        <w:widowControl w:val="0"/>
        <w:numPr>
          <w:ilvl w:val="0"/>
          <w:numId w:val="11"/>
        </w:numPr>
        <w:tabs>
          <w:tab w:val="left" w:pos="669"/>
        </w:tabs>
        <w:autoSpaceDE w:val="0"/>
        <w:autoSpaceDN w:val="0"/>
        <w:ind w:left="1070" w:right="142"/>
        <w:jc w:val="both"/>
        <w:rPr>
          <w:rFonts w:ascii="Arial Narrow" w:hAnsi="Arial Narrow" w:cstheme="majorHAnsi"/>
          <w:sz w:val="22"/>
          <w:szCs w:val="22"/>
        </w:rPr>
      </w:pPr>
      <w:r w:rsidRPr="00672A0A">
        <w:rPr>
          <w:rFonts w:ascii="Arial Narrow" w:hAnsi="Arial Narrow" w:cstheme="majorHAnsi"/>
          <w:sz w:val="22"/>
          <w:szCs w:val="22"/>
        </w:rPr>
        <w:t xml:space="preserve"> </w:t>
      </w:r>
      <w:r w:rsidRPr="00C83DD1">
        <w:rPr>
          <w:rFonts w:ascii="Arial Narrow" w:hAnsi="Arial Narrow" w:cstheme="majorHAnsi"/>
          <w:sz w:val="22"/>
          <w:szCs w:val="22"/>
        </w:rPr>
        <w:t>Dar cumplimiento a lo establecido en el pliego de condiciones y la oferta aprobada; documentos que</w:t>
      </w:r>
      <w:r w:rsidRPr="00684342">
        <w:rPr>
          <w:rFonts w:ascii="Arial Narrow" w:hAnsi="Arial Narrow" w:cstheme="majorHAnsi"/>
          <w:sz w:val="22"/>
          <w:szCs w:val="22"/>
        </w:rPr>
        <w:t xml:space="preserve"> hacen parte integral del contrato. </w:t>
      </w:r>
    </w:p>
    <w:p w14:paraId="048B3725" w14:textId="77777777" w:rsidR="00E8522F" w:rsidRPr="00684342" w:rsidRDefault="00E8522F" w:rsidP="00E8522F">
      <w:pPr>
        <w:widowControl w:val="0"/>
        <w:numPr>
          <w:ilvl w:val="0"/>
          <w:numId w:val="11"/>
        </w:numPr>
        <w:tabs>
          <w:tab w:val="left" w:pos="669"/>
        </w:tabs>
        <w:autoSpaceDE w:val="0"/>
        <w:autoSpaceDN w:val="0"/>
        <w:ind w:left="1070" w:right="142"/>
        <w:jc w:val="both"/>
        <w:rPr>
          <w:rFonts w:ascii="Arial Narrow" w:hAnsi="Arial Narrow" w:cstheme="majorHAnsi"/>
          <w:sz w:val="22"/>
          <w:szCs w:val="22"/>
        </w:rPr>
      </w:pPr>
      <w:r w:rsidRPr="00684342">
        <w:rPr>
          <w:rFonts w:ascii="Arial Narrow" w:hAnsi="Arial Narrow" w:cstheme="majorHAnsi"/>
          <w:sz w:val="22"/>
          <w:szCs w:val="22"/>
        </w:rPr>
        <w:t>Responder en los plazos que la Entidad establezca en cada caso, a los requerimientos de aclaración o de información que le formulen.</w:t>
      </w:r>
    </w:p>
    <w:p w14:paraId="6BCF4647" w14:textId="77777777" w:rsidR="00E8522F" w:rsidRPr="00684342" w:rsidRDefault="00E8522F" w:rsidP="00E8522F">
      <w:pPr>
        <w:widowControl w:val="0"/>
        <w:numPr>
          <w:ilvl w:val="0"/>
          <w:numId w:val="11"/>
        </w:numPr>
        <w:tabs>
          <w:tab w:val="left" w:pos="669"/>
        </w:tabs>
        <w:autoSpaceDE w:val="0"/>
        <w:autoSpaceDN w:val="0"/>
        <w:ind w:left="1070" w:right="142"/>
        <w:jc w:val="both"/>
        <w:rPr>
          <w:rFonts w:ascii="Arial Narrow" w:hAnsi="Arial Narrow" w:cstheme="majorHAnsi"/>
          <w:sz w:val="22"/>
          <w:szCs w:val="22"/>
        </w:rPr>
      </w:pPr>
      <w:r w:rsidRPr="00684342">
        <w:rPr>
          <w:rFonts w:ascii="Arial Narrow" w:hAnsi="Arial Narrow" w:cstheme="majorHAnsi"/>
          <w:sz w:val="22"/>
          <w:szCs w:val="22"/>
        </w:rPr>
        <w:t>Entregar los servicios y documentación de la ejecución del objeto del contrato dentro del tiempo y lugar establecido con la disponibilidad requerida sin incurrir en costos adicionales para el Fondo Rotatorio de la Policía; preparando y presentando los informes sobre las actividades desarrolladas, con la oportunidad y periodicidad requeridas por el supervisor si se hace necesario, y cargarlos en la Plataforma SECOP II.</w:t>
      </w:r>
    </w:p>
    <w:p w14:paraId="09C808B5" w14:textId="77777777" w:rsidR="00E8522F" w:rsidRPr="00684342" w:rsidRDefault="00E8522F" w:rsidP="00E8522F">
      <w:pPr>
        <w:widowControl w:val="0"/>
        <w:numPr>
          <w:ilvl w:val="0"/>
          <w:numId w:val="11"/>
        </w:numPr>
        <w:tabs>
          <w:tab w:val="left" w:pos="669"/>
        </w:tabs>
        <w:autoSpaceDE w:val="0"/>
        <w:autoSpaceDN w:val="0"/>
        <w:ind w:left="1070" w:right="142"/>
        <w:jc w:val="both"/>
        <w:rPr>
          <w:rFonts w:ascii="Arial Narrow" w:hAnsi="Arial Narrow" w:cstheme="majorHAnsi"/>
          <w:sz w:val="22"/>
          <w:szCs w:val="22"/>
        </w:rPr>
      </w:pPr>
      <w:r w:rsidRPr="00684342">
        <w:rPr>
          <w:rFonts w:ascii="Arial Narrow" w:hAnsi="Arial Narrow" w:cstheme="majorHAnsi"/>
          <w:sz w:val="22"/>
          <w:szCs w:val="22"/>
        </w:rPr>
        <w:t xml:space="preserve">Asistir a las reuniones que sean convocadas por el Supervisor del Contrato, para revisar el </w:t>
      </w:r>
      <w:r>
        <w:rPr>
          <w:rFonts w:ascii="Arial Narrow" w:hAnsi="Arial Narrow" w:cstheme="majorHAnsi"/>
          <w:sz w:val="22"/>
          <w:szCs w:val="22"/>
        </w:rPr>
        <w:t>cumplimiento del</w:t>
      </w:r>
      <w:r w:rsidRPr="00684342">
        <w:rPr>
          <w:rFonts w:ascii="Arial Narrow" w:hAnsi="Arial Narrow" w:cstheme="majorHAnsi"/>
          <w:sz w:val="22"/>
          <w:szCs w:val="22"/>
        </w:rPr>
        <w:t xml:space="preserve"> objeto del Contrato, estado de ejecución del mismo, cumplimiento de las obligaciones o cualquier aspecto referente al mismo.</w:t>
      </w:r>
    </w:p>
    <w:p w14:paraId="5A02C56B" w14:textId="77777777" w:rsidR="00E8522F" w:rsidRPr="00684342" w:rsidRDefault="00E8522F" w:rsidP="00E8522F">
      <w:pPr>
        <w:widowControl w:val="0"/>
        <w:numPr>
          <w:ilvl w:val="0"/>
          <w:numId w:val="11"/>
        </w:numPr>
        <w:tabs>
          <w:tab w:val="left" w:pos="669"/>
        </w:tabs>
        <w:autoSpaceDE w:val="0"/>
        <w:autoSpaceDN w:val="0"/>
        <w:ind w:left="1070" w:right="142"/>
        <w:jc w:val="both"/>
        <w:rPr>
          <w:rFonts w:ascii="Arial Narrow" w:hAnsi="Arial Narrow" w:cstheme="majorHAnsi"/>
          <w:sz w:val="22"/>
          <w:szCs w:val="22"/>
        </w:rPr>
      </w:pPr>
      <w:r w:rsidRPr="00684342">
        <w:rPr>
          <w:rFonts w:ascii="Arial Narrow" w:hAnsi="Arial Narrow" w:cstheme="majorHAnsi"/>
          <w:sz w:val="22"/>
          <w:szCs w:val="22"/>
        </w:rPr>
        <w:t>Mantener activa la cuenta bancaria reportada para los pagos con el fin de evitar traumatismos en el proceso de pago del contrato.</w:t>
      </w:r>
    </w:p>
    <w:p w14:paraId="375C8685" w14:textId="77777777" w:rsidR="00E8522F" w:rsidRPr="00684342" w:rsidRDefault="00E8522F" w:rsidP="00E8522F">
      <w:pPr>
        <w:widowControl w:val="0"/>
        <w:numPr>
          <w:ilvl w:val="0"/>
          <w:numId w:val="11"/>
        </w:numPr>
        <w:tabs>
          <w:tab w:val="left" w:pos="669"/>
        </w:tabs>
        <w:autoSpaceDE w:val="0"/>
        <w:autoSpaceDN w:val="0"/>
        <w:ind w:left="1070" w:right="142"/>
        <w:jc w:val="both"/>
        <w:rPr>
          <w:rFonts w:ascii="Arial Narrow" w:hAnsi="Arial Narrow" w:cstheme="majorHAnsi"/>
          <w:sz w:val="22"/>
          <w:szCs w:val="22"/>
        </w:rPr>
      </w:pPr>
      <w:r w:rsidRPr="00684342">
        <w:rPr>
          <w:rFonts w:ascii="Arial Narrow" w:hAnsi="Arial Narrow" w:cstheme="majorHAnsi"/>
          <w:sz w:val="22"/>
          <w:szCs w:val="22"/>
        </w:rPr>
        <w:t xml:space="preserve">Acatar los lineamientos del régimen de protección de datos y demás aspectos relacionados con el </w:t>
      </w:r>
      <w:r w:rsidRPr="00684342">
        <w:rPr>
          <w:rFonts w:ascii="Arial Narrow" w:hAnsi="Arial Narrow" w:cstheme="majorHAnsi"/>
          <w:sz w:val="22"/>
          <w:szCs w:val="22"/>
        </w:rPr>
        <w:lastRenderedPageBreak/>
        <w:t>tratamiento de la información que les sea aplicable en el marco de la Ley Estatutaria 1581 de 2012 y la Ley 1712 de 2014. De igual forma, manten</w:t>
      </w:r>
      <w:r>
        <w:rPr>
          <w:rFonts w:ascii="Arial Narrow" w:hAnsi="Arial Narrow" w:cstheme="majorHAnsi"/>
          <w:sz w:val="22"/>
          <w:szCs w:val="22"/>
        </w:rPr>
        <w:t>er</w:t>
      </w:r>
      <w:r w:rsidRPr="00684342">
        <w:rPr>
          <w:rFonts w:ascii="Arial Narrow" w:hAnsi="Arial Narrow" w:cstheme="majorHAnsi"/>
          <w:sz w:val="22"/>
          <w:szCs w:val="22"/>
        </w:rPr>
        <w:t xml:space="preserve"> entera confidencialidad de toda la información que le sea entregada y que se encuentre bajo su custodia o que por cualquier otra circunstancia deba conocer o manipular y responderá civil, penal y disciplinariamente por los prejuicios de su divulgación y/o utilización indebida que por sí o por un tercero se cause a administración o a terceros. En cas</w:t>
      </w:r>
      <w:r>
        <w:rPr>
          <w:rFonts w:ascii="Arial Narrow" w:hAnsi="Arial Narrow" w:cstheme="majorHAnsi"/>
          <w:sz w:val="22"/>
          <w:szCs w:val="22"/>
        </w:rPr>
        <w:t>o</w:t>
      </w:r>
      <w:r w:rsidRPr="00684342">
        <w:rPr>
          <w:rFonts w:ascii="Arial Narrow" w:hAnsi="Arial Narrow" w:cstheme="majorHAnsi"/>
          <w:sz w:val="22"/>
          <w:szCs w:val="22"/>
        </w:rPr>
        <w:t xml:space="preserve"> de requerirlo, deberá obtener con la oportunidad debida las autorizaciones y permisos para acceder a la información que hubiere lugar para el cumplimiento de todas las obligaciones que le corresponden en los términos del presente contrato.</w:t>
      </w:r>
    </w:p>
    <w:p w14:paraId="73A15E53" w14:textId="77777777" w:rsidR="00E8522F" w:rsidRPr="00684342" w:rsidRDefault="00E8522F" w:rsidP="00E8522F">
      <w:pPr>
        <w:widowControl w:val="0"/>
        <w:numPr>
          <w:ilvl w:val="0"/>
          <w:numId w:val="11"/>
        </w:numPr>
        <w:tabs>
          <w:tab w:val="left" w:pos="669"/>
        </w:tabs>
        <w:autoSpaceDE w:val="0"/>
        <w:autoSpaceDN w:val="0"/>
        <w:ind w:left="1070" w:right="142"/>
        <w:jc w:val="both"/>
        <w:rPr>
          <w:rFonts w:ascii="Arial Narrow" w:hAnsi="Arial Narrow" w:cstheme="majorHAnsi"/>
          <w:sz w:val="22"/>
          <w:szCs w:val="22"/>
        </w:rPr>
      </w:pPr>
      <w:r w:rsidRPr="00684342">
        <w:rPr>
          <w:rFonts w:ascii="Arial Narrow" w:hAnsi="Arial Narrow" w:cstheme="majorHAnsi"/>
          <w:sz w:val="22"/>
          <w:szCs w:val="22"/>
        </w:rPr>
        <w:t>Acreditar mediante Certificación el Pago de Aportes de Seguridad Social y Aportes Parafiscales, expedida por el contador público, el Revisor Fiscal de la empresa o el Representante Legal de la misma, en cumplimiento del artículo 50 de la Ley 789 de 2002, Ley 828 de 2003 y Ley 1150 de 2007, del mes correspondiente, del personal que utilice el contratista para la debida ejecución del contrato. En caso de que no tenga personal vinculado laboralmente y no esté obligado a presentar la planilla de aportes parafiscales, deberá aportar la planilla de pago del representante legal.</w:t>
      </w:r>
    </w:p>
    <w:p w14:paraId="10AC9755" w14:textId="77777777" w:rsidR="00E8522F" w:rsidRPr="00684342" w:rsidRDefault="00E8522F" w:rsidP="00E8522F">
      <w:pPr>
        <w:widowControl w:val="0"/>
        <w:numPr>
          <w:ilvl w:val="0"/>
          <w:numId w:val="11"/>
        </w:numPr>
        <w:tabs>
          <w:tab w:val="left" w:pos="669"/>
        </w:tabs>
        <w:autoSpaceDE w:val="0"/>
        <w:autoSpaceDN w:val="0"/>
        <w:ind w:left="1070" w:right="142"/>
        <w:jc w:val="both"/>
        <w:rPr>
          <w:rFonts w:ascii="Arial Narrow" w:hAnsi="Arial Narrow" w:cstheme="majorHAnsi"/>
          <w:sz w:val="22"/>
          <w:szCs w:val="22"/>
        </w:rPr>
      </w:pPr>
      <w:r w:rsidRPr="00684342">
        <w:rPr>
          <w:rFonts w:ascii="Arial Narrow" w:hAnsi="Arial Narrow" w:cstheme="majorHAnsi"/>
          <w:sz w:val="22"/>
          <w:szCs w:val="22"/>
        </w:rPr>
        <w:t>No acceder a peticiones o amenazas, de quienes actuando por fuera de la ley pretendan obligarlo a hacer u omitir algún acto o hecho, el CONTRATISTA deberá Informar de tal evento al Fondo Rotatorio de la Policía y a las autoridades competentes para que se adopte las medidas necesarias.</w:t>
      </w:r>
    </w:p>
    <w:p w14:paraId="4836510D" w14:textId="77777777" w:rsidR="00E8522F" w:rsidRPr="00684342" w:rsidRDefault="00E8522F" w:rsidP="00E8522F">
      <w:pPr>
        <w:widowControl w:val="0"/>
        <w:numPr>
          <w:ilvl w:val="0"/>
          <w:numId w:val="11"/>
        </w:numPr>
        <w:tabs>
          <w:tab w:val="left" w:pos="669"/>
        </w:tabs>
        <w:autoSpaceDE w:val="0"/>
        <w:autoSpaceDN w:val="0"/>
        <w:ind w:left="1070" w:right="142"/>
        <w:jc w:val="both"/>
        <w:rPr>
          <w:rFonts w:ascii="Arial Narrow" w:hAnsi="Arial Narrow" w:cstheme="majorHAnsi"/>
          <w:sz w:val="22"/>
          <w:szCs w:val="22"/>
        </w:rPr>
      </w:pPr>
      <w:r w:rsidRPr="00684342">
        <w:rPr>
          <w:rFonts w:ascii="Arial Narrow" w:hAnsi="Arial Narrow" w:cstheme="majorHAnsi"/>
          <w:sz w:val="22"/>
          <w:szCs w:val="22"/>
        </w:rPr>
        <w:t>Responder ante las autoridades de los actos u omisiones en el ejercicio de las acti</w:t>
      </w:r>
      <w:r>
        <w:rPr>
          <w:rFonts w:ascii="Arial Narrow" w:hAnsi="Arial Narrow" w:cstheme="majorHAnsi"/>
          <w:sz w:val="22"/>
          <w:szCs w:val="22"/>
        </w:rPr>
        <w:t>vidades que desarrolle en virtud</w:t>
      </w:r>
      <w:r w:rsidRPr="00684342">
        <w:rPr>
          <w:rFonts w:ascii="Arial Narrow" w:hAnsi="Arial Narrow" w:cstheme="majorHAnsi"/>
          <w:sz w:val="22"/>
          <w:szCs w:val="22"/>
        </w:rPr>
        <w:t xml:space="preserve"> del contrato, cuando con ello cause perjuicio a FORPO o a terceros.</w:t>
      </w:r>
    </w:p>
    <w:p w14:paraId="66D029E6" w14:textId="77777777" w:rsidR="00E8522F" w:rsidRPr="00684342" w:rsidRDefault="00E8522F" w:rsidP="00E8522F">
      <w:pPr>
        <w:widowControl w:val="0"/>
        <w:numPr>
          <w:ilvl w:val="0"/>
          <w:numId w:val="11"/>
        </w:numPr>
        <w:tabs>
          <w:tab w:val="left" w:pos="669"/>
        </w:tabs>
        <w:autoSpaceDE w:val="0"/>
        <w:autoSpaceDN w:val="0"/>
        <w:ind w:left="1070" w:right="142"/>
        <w:jc w:val="both"/>
        <w:rPr>
          <w:rFonts w:ascii="Arial Narrow" w:hAnsi="Arial Narrow" w:cstheme="majorHAnsi"/>
          <w:sz w:val="22"/>
          <w:szCs w:val="22"/>
        </w:rPr>
      </w:pPr>
      <w:r w:rsidRPr="00684342">
        <w:rPr>
          <w:rFonts w:ascii="Arial Narrow" w:hAnsi="Arial Narrow" w:cstheme="majorHAnsi"/>
          <w:sz w:val="22"/>
          <w:szCs w:val="22"/>
        </w:rPr>
        <w:t>Desempeñar las demás actividades relacionadas con el objeto contractual que le sean asignadas por el supervisor delegado por la Unidad que requiere la necesidad o por el Representante Legal del FONDO ROTATORIO DE LA POLICÍA.</w:t>
      </w:r>
    </w:p>
    <w:p w14:paraId="5AE45603" w14:textId="77777777" w:rsidR="00E8522F" w:rsidRPr="00684342" w:rsidRDefault="00E8522F" w:rsidP="00E8522F">
      <w:pPr>
        <w:widowControl w:val="0"/>
        <w:numPr>
          <w:ilvl w:val="0"/>
          <w:numId w:val="11"/>
        </w:numPr>
        <w:tabs>
          <w:tab w:val="left" w:pos="669"/>
        </w:tabs>
        <w:autoSpaceDE w:val="0"/>
        <w:autoSpaceDN w:val="0"/>
        <w:ind w:left="1070" w:right="142"/>
        <w:jc w:val="both"/>
        <w:rPr>
          <w:rFonts w:ascii="Arial Narrow" w:hAnsi="Arial Narrow" w:cstheme="majorHAnsi"/>
          <w:sz w:val="22"/>
          <w:szCs w:val="22"/>
        </w:rPr>
      </w:pPr>
      <w:r w:rsidRPr="00684342">
        <w:rPr>
          <w:rFonts w:ascii="Arial Narrow" w:hAnsi="Arial Narrow" w:cstheme="majorHAnsi"/>
          <w:sz w:val="22"/>
          <w:szCs w:val="22"/>
        </w:rPr>
        <w:t xml:space="preserve">En general, cumplir cabalmente con las condiciones y modalidades previstas contractualmente para la ejecución y desarrollo del Contrato, para lo cual EL CONTRATISTA deberá actuar razonablemente en el marco de sus obligaciones contractuales. </w:t>
      </w:r>
    </w:p>
    <w:p w14:paraId="04C49BCB" w14:textId="77777777" w:rsidR="00E8522F" w:rsidRPr="00684342" w:rsidRDefault="00E8522F" w:rsidP="00E8522F">
      <w:pPr>
        <w:widowControl w:val="0"/>
        <w:numPr>
          <w:ilvl w:val="0"/>
          <w:numId w:val="11"/>
        </w:numPr>
        <w:tabs>
          <w:tab w:val="left" w:pos="669"/>
        </w:tabs>
        <w:autoSpaceDE w:val="0"/>
        <w:autoSpaceDN w:val="0"/>
        <w:ind w:left="1070" w:right="142"/>
        <w:jc w:val="both"/>
        <w:rPr>
          <w:rFonts w:ascii="Arial Narrow" w:hAnsi="Arial Narrow" w:cstheme="majorHAnsi"/>
          <w:sz w:val="22"/>
          <w:szCs w:val="22"/>
        </w:rPr>
      </w:pPr>
      <w:r w:rsidRPr="00684342">
        <w:rPr>
          <w:rFonts w:ascii="Arial Narrow" w:hAnsi="Arial Narrow" w:cstheme="majorHAnsi"/>
          <w:sz w:val="22"/>
          <w:szCs w:val="22"/>
        </w:rPr>
        <w:t>Las demás que surjan de la naturaleza del contrato y el proceso de selección, las establecidas en los respectivos estudios y documentos previos, y las del Articulo 5 de la Ley 80 de 1993.</w:t>
      </w:r>
    </w:p>
    <w:p w14:paraId="0599610A" w14:textId="77777777" w:rsidR="00E8522F" w:rsidRPr="00E0219E" w:rsidRDefault="00E8522F" w:rsidP="00E8522F">
      <w:pPr>
        <w:widowControl w:val="0"/>
        <w:tabs>
          <w:tab w:val="left" w:pos="669"/>
        </w:tabs>
        <w:autoSpaceDE w:val="0"/>
        <w:autoSpaceDN w:val="0"/>
        <w:ind w:left="142" w:right="142"/>
        <w:rPr>
          <w:rFonts w:ascii="Arial Narrow" w:hAnsi="Arial Narrow" w:cstheme="majorHAnsi"/>
          <w:color w:val="000000" w:themeColor="text1"/>
          <w:sz w:val="22"/>
          <w:szCs w:val="22"/>
        </w:rPr>
      </w:pPr>
    </w:p>
    <w:p w14:paraId="682C6923" w14:textId="77777777" w:rsidR="00E8522F" w:rsidRPr="00E0219E" w:rsidRDefault="00E8522F" w:rsidP="00E8522F">
      <w:pPr>
        <w:pStyle w:val="Ttulo3"/>
        <w:numPr>
          <w:ilvl w:val="2"/>
          <w:numId w:val="10"/>
        </w:numPr>
        <w:tabs>
          <w:tab w:val="left" w:pos="567"/>
        </w:tabs>
        <w:spacing w:before="0"/>
        <w:ind w:left="142" w:right="142" w:firstLine="0"/>
        <w:rPr>
          <w:rFonts w:ascii="Arial Narrow" w:hAnsi="Arial Narrow" w:cstheme="majorHAnsi"/>
          <w:color w:val="000000" w:themeColor="text1"/>
          <w:sz w:val="22"/>
          <w:szCs w:val="22"/>
          <w:lang w:eastAsia="en-US"/>
        </w:rPr>
      </w:pPr>
      <w:r w:rsidRPr="00E0219E">
        <w:rPr>
          <w:rFonts w:ascii="Arial Narrow" w:hAnsi="Arial Narrow" w:cstheme="majorHAnsi"/>
          <w:color w:val="000000" w:themeColor="text1"/>
          <w:sz w:val="22"/>
          <w:szCs w:val="22"/>
          <w:lang w:eastAsia="en-US"/>
        </w:rPr>
        <w:t>OBLIGACIONES ESPECÍFICAS</w:t>
      </w:r>
    </w:p>
    <w:p w14:paraId="0ACA5FE0" w14:textId="77777777" w:rsidR="00E8522F" w:rsidRPr="00E0219E" w:rsidRDefault="00E8522F" w:rsidP="00E8522F">
      <w:pPr>
        <w:ind w:left="142" w:right="142"/>
        <w:rPr>
          <w:rFonts w:ascii="Arial Narrow" w:hAnsi="Arial Narrow" w:cstheme="majorHAnsi"/>
          <w:sz w:val="22"/>
          <w:szCs w:val="22"/>
          <w:lang w:eastAsia="en-US"/>
        </w:rPr>
      </w:pPr>
    </w:p>
    <w:p w14:paraId="10CCC708" w14:textId="77777777" w:rsidR="00E8522F" w:rsidRDefault="00E8522F" w:rsidP="00E8522F">
      <w:pPr>
        <w:ind w:left="142" w:right="142"/>
        <w:rPr>
          <w:rFonts w:ascii="Arial Narrow" w:hAnsi="Arial Narrow" w:cstheme="majorHAnsi"/>
          <w:sz w:val="22"/>
          <w:szCs w:val="22"/>
          <w:lang w:eastAsia="en-US"/>
        </w:rPr>
      </w:pPr>
      <w:r w:rsidRPr="00E0219E">
        <w:rPr>
          <w:rFonts w:ascii="Arial Narrow" w:hAnsi="Arial Narrow" w:cstheme="majorHAnsi"/>
          <w:sz w:val="22"/>
          <w:szCs w:val="22"/>
          <w:lang w:eastAsia="en-US"/>
        </w:rPr>
        <w:t xml:space="preserve">En desarrollo del objeto, EL CONTRATISTA adquirirá para con el FONDO ROTATORIO DE LA POLICÍA, las siguientes obligaciones específicas: </w:t>
      </w:r>
      <w:bookmarkStart w:id="1" w:name="_Toc379029102"/>
    </w:p>
    <w:p w14:paraId="1AFC294B" w14:textId="77777777" w:rsidR="00E8522F" w:rsidRDefault="00E8522F" w:rsidP="00E8522F">
      <w:pPr>
        <w:ind w:left="142" w:right="142"/>
        <w:rPr>
          <w:rFonts w:ascii="Arial Narrow" w:hAnsi="Arial Narrow" w:cstheme="majorHAnsi"/>
          <w:sz w:val="22"/>
          <w:szCs w:val="22"/>
          <w:lang w:eastAsia="en-US"/>
        </w:rPr>
      </w:pPr>
    </w:p>
    <w:p w14:paraId="56C8DC3D" w14:textId="77777777" w:rsidR="00E8522F" w:rsidRPr="004849D3" w:rsidRDefault="00E8522F" w:rsidP="00E8522F">
      <w:pPr>
        <w:pStyle w:val="Prrafodelista"/>
        <w:numPr>
          <w:ilvl w:val="0"/>
          <w:numId w:val="12"/>
        </w:numPr>
        <w:ind w:right="142"/>
        <w:contextualSpacing w:val="0"/>
        <w:jc w:val="both"/>
        <w:rPr>
          <w:rFonts w:ascii="Arial Narrow" w:hAnsi="Arial Narrow" w:cstheme="majorHAnsi"/>
          <w:sz w:val="22"/>
          <w:szCs w:val="22"/>
          <w:lang w:eastAsia="en-US"/>
        </w:rPr>
      </w:pPr>
      <w:r w:rsidRPr="004849D3">
        <w:rPr>
          <w:rFonts w:ascii="Arial Narrow" w:hAnsi="Arial Narrow" w:cs="Calibri"/>
          <w:color w:val="000000" w:themeColor="text1"/>
          <w:sz w:val="22"/>
          <w:szCs w:val="22"/>
        </w:rPr>
        <w:t>Cumplir con las especificaciones contempladas en e</w:t>
      </w:r>
      <w:r>
        <w:rPr>
          <w:rFonts w:ascii="Arial Narrow" w:hAnsi="Arial Narrow" w:cs="Calibri"/>
          <w:color w:val="000000" w:themeColor="text1"/>
          <w:sz w:val="22"/>
          <w:szCs w:val="22"/>
        </w:rPr>
        <w:t>l</w:t>
      </w:r>
      <w:r w:rsidRPr="004849D3">
        <w:rPr>
          <w:rFonts w:ascii="Arial Narrow" w:hAnsi="Arial Narrow" w:cs="Calibri"/>
          <w:color w:val="000000" w:themeColor="text1"/>
          <w:sz w:val="22"/>
          <w:szCs w:val="22"/>
        </w:rPr>
        <w:t xml:space="preserve"> Anexo No. 1</w:t>
      </w:r>
      <w:r>
        <w:rPr>
          <w:rFonts w:ascii="Arial Narrow" w:hAnsi="Arial Narrow" w:cs="Calibri"/>
          <w:color w:val="000000" w:themeColor="text1"/>
          <w:sz w:val="22"/>
          <w:szCs w:val="22"/>
        </w:rPr>
        <w:t xml:space="preserve"> y en el </w:t>
      </w:r>
      <w:r w:rsidRPr="00F930F0">
        <w:rPr>
          <w:rFonts w:ascii="Arial Narrow" w:hAnsi="Arial Narrow" w:cs="Calibri"/>
          <w:color w:val="000000" w:themeColor="text1"/>
          <w:sz w:val="22"/>
          <w:szCs w:val="22"/>
        </w:rPr>
        <w:t>Anexo No. 4</w:t>
      </w:r>
      <w:r w:rsidRPr="004849D3">
        <w:rPr>
          <w:rFonts w:ascii="Arial Narrow" w:hAnsi="Arial Narrow" w:cs="Calibri"/>
          <w:color w:val="000000" w:themeColor="text1"/>
          <w:sz w:val="22"/>
          <w:szCs w:val="22"/>
        </w:rPr>
        <w:t xml:space="preserve"> - Especificaciones Técnicas y documentos previos que hacen parte integral del contrato.</w:t>
      </w:r>
    </w:p>
    <w:p w14:paraId="72B600A0" w14:textId="77777777" w:rsidR="00E8522F" w:rsidRPr="004849D3" w:rsidRDefault="00E8522F" w:rsidP="00E8522F">
      <w:pPr>
        <w:pStyle w:val="Prrafodelista"/>
        <w:numPr>
          <w:ilvl w:val="0"/>
          <w:numId w:val="12"/>
        </w:numPr>
        <w:ind w:right="142"/>
        <w:contextualSpacing w:val="0"/>
        <w:jc w:val="both"/>
        <w:rPr>
          <w:rFonts w:ascii="Arial Narrow" w:hAnsi="Arial Narrow" w:cstheme="majorHAnsi"/>
          <w:sz w:val="22"/>
          <w:szCs w:val="22"/>
          <w:lang w:eastAsia="en-US"/>
        </w:rPr>
      </w:pPr>
      <w:r w:rsidRPr="004849D3">
        <w:rPr>
          <w:rFonts w:ascii="Arial Narrow" w:hAnsi="Arial Narrow" w:cs="Calibri"/>
          <w:color w:val="000000" w:themeColor="text1"/>
          <w:sz w:val="22"/>
          <w:szCs w:val="22"/>
        </w:rPr>
        <w:t xml:space="preserve">Coordinar con el supervisor del contrato la clase de servicio, la fecha y la hora a realizar, dependiendo de las necesidades de la </w:t>
      </w:r>
      <w:r>
        <w:rPr>
          <w:rFonts w:ascii="Arial Narrow" w:hAnsi="Arial Narrow" w:cs="Calibri"/>
          <w:color w:val="000000" w:themeColor="text1"/>
          <w:sz w:val="22"/>
          <w:szCs w:val="22"/>
        </w:rPr>
        <w:t>Dirección de Educación Policial</w:t>
      </w:r>
      <w:r w:rsidRPr="004849D3">
        <w:rPr>
          <w:rFonts w:ascii="Arial Narrow" w:hAnsi="Arial Narrow" w:cs="Calibri"/>
          <w:color w:val="000000" w:themeColor="text1"/>
          <w:sz w:val="22"/>
          <w:szCs w:val="22"/>
        </w:rPr>
        <w:t xml:space="preserve">. </w:t>
      </w:r>
    </w:p>
    <w:p w14:paraId="4B42EC9D" w14:textId="77777777" w:rsidR="00E8522F" w:rsidRPr="00952DF2" w:rsidRDefault="00E8522F" w:rsidP="00E8522F">
      <w:pPr>
        <w:pStyle w:val="Prrafodelista"/>
        <w:numPr>
          <w:ilvl w:val="0"/>
          <w:numId w:val="12"/>
        </w:numPr>
        <w:ind w:right="142"/>
        <w:contextualSpacing w:val="0"/>
        <w:jc w:val="both"/>
        <w:rPr>
          <w:rFonts w:ascii="Arial Narrow" w:hAnsi="Arial Narrow" w:cstheme="majorHAnsi"/>
          <w:sz w:val="22"/>
          <w:szCs w:val="22"/>
          <w:lang w:eastAsia="en-US"/>
        </w:rPr>
      </w:pPr>
      <w:r w:rsidRPr="00952DF2">
        <w:rPr>
          <w:rFonts w:ascii="Arial Narrow" w:hAnsi="Arial Narrow" w:cs="Calibri"/>
          <w:color w:val="000000" w:themeColor="text1"/>
          <w:sz w:val="22"/>
          <w:szCs w:val="22"/>
        </w:rPr>
        <w:t>Contar con disponibilidad permanente, las veinticuatro 24 horas del día, los siete (7) días de la semana para la prestación del servicio de alimentación, cuando sea requerido por el supervisor del contrato.</w:t>
      </w:r>
    </w:p>
    <w:p w14:paraId="617C31DA" w14:textId="77777777" w:rsidR="00E8522F" w:rsidRPr="00952DF2" w:rsidRDefault="00E8522F" w:rsidP="00E8522F">
      <w:pPr>
        <w:pStyle w:val="Prrafodelista"/>
        <w:numPr>
          <w:ilvl w:val="0"/>
          <w:numId w:val="12"/>
        </w:numPr>
        <w:ind w:right="142"/>
        <w:contextualSpacing w:val="0"/>
        <w:jc w:val="both"/>
        <w:rPr>
          <w:rFonts w:ascii="Arial Narrow" w:hAnsi="Arial Narrow" w:cstheme="majorHAnsi"/>
          <w:sz w:val="22"/>
          <w:szCs w:val="22"/>
          <w:lang w:eastAsia="en-US"/>
        </w:rPr>
      </w:pPr>
      <w:r w:rsidRPr="00952DF2">
        <w:rPr>
          <w:rFonts w:ascii="Arial Narrow" w:hAnsi="Arial Narrow" w:cstheme="majorHAnsi"/>
          <w:sz w:val="22"/>
          <w:szCs w:val="22"/>
          <w:lang w:eastAsia="en-US"/>
        </w:rPr>
        <w:t>Contar con disponibilidad permanente, las veinticuatro (24) horas del día, los siete (7) días de la semana, para la recepción, coordinación y atención de los requerimientos que formule el supervisor del contrato, garantizando la prestación del servicio de alimentación cuando este sea solicitado por la Entidad.</w:t>
      </w:r>
    </w:p>
    <w:p w14:paraId="74916AD5" w14:textId="77777777" w:rsidR="00E8522F" w:rsidRPr="004849D3" w:rsidRDefault="00E8522F" w:rsidP="00E8522F">
      <w:pPr>
        <w:pStyle w:val="Prrafodelista"/>
        <w:numPr>
          <w:ilvl w:val="0"/>
          <w:numId w:val="12"/>
        </w:numPr>
        <w:ind w:right="142"/>
        <w:contextualSpacing w:val="0"/>
        <w:jc w:val="both"/>
        <w:rPr>
          <w:rFonts w:ascii="Arial Narrow" w:hAnsi="Arial Narrow" w:cstheme="majorHAnsi"/>
          <w:sz w:val="22"/>
          <w:szCs w:val="22"/>
          <w:lang w:eastAsia="en-US"/>
        </w:rPr>
      </w:pPr>
      <w:r w:rsidRPr="00952DF2">
        <w:rPr>
          <w:rFonts w:ascii="Arial Narrow" w:hAnsi="Arial Narrow" w:cs="Calibri"/>
          <w:color w:val="000000" w:themeColor="text1"/>
          <w:sz w:val="22"/>
          <w:szCs w:val="22"/>
        </w:rPr>
        <w:t>Garantizar el acompañamiento permanente durante el desarrollo de los servicios</w:t>
      </w:r>
      <w:r w:rsidRPr="001276A2">
        <w:rPr>
          <w:rFonts w:ascii="Arial Narrow" w:hAnsi="Arial Narrow" w:cs="Calibri"/>
          <w:color w:val="000000" w:themeColor="text1"/>
          <w:sz w:val="22"/>
          <w:szCs w:val="22"/>
        </w:rPr>
        <w:t xml:space="preserve"> a través de un Coordinador Logístico o Enlace con capacidad de decisión, quien mantendrá comunicación constante con el supervisor del contrato para coordinar la logística y solucionar de manera inmediata cualquier impase que pueda presentarse</w:t>
      </w:r>
      <w:r>
        <w:rPr>
          <w:rFonts w:ascii="Arial Narrow" w:hAnsi="Arial Narrow" w:cs="Calibri"/>
          <w:color w:val="000000" w:themeColor="text1"/>
          <w:sz w:val="22"/>
          <w:szCs w:val="22"/>
        </w:rPr>
        <w:t xml:space="preserve">. </w:t>
      </w:r>
      <w:r w:rsidRPr="004849D3">
        <w:rPr>
          <w:rFonts w:ascii="Arial Narrow" w:hAnsi="Arial Narrow" w:cs="Calibri"/>
          <w:color w:val="000000" w:themeColor="text1"/>
          <w:sz w:val="22"/>
          <w:szCs w:val="22"/>
        </w:rPr>
        <w:t>Dar cumplimiento a las indicaciones e instrucciones que el supervisor del contrato imparta con relación a las actividades que se deban realizar para la ejecución del contrato.</w:t>
      </w:r>
    </w:p>
    <w:p w14:paraId="09BC6A23" w14:textId="77777777" w:rsidR="00E8522F" w:rsidRPr="004849D3" w:rsidRDefault="00E8522F" w:rsidP="00E8522F">
      <w:pPr>
        <w:pStyle w:val="Prrafodelista"/>
        <w:numPr>
          <w:ilvl w:val="0"/>
          <w:numId w:val="12"/>
        </w:numPr>
        <w:ind w:right="142"/>
        <w:contextualSpacing w:val="0"/>
        <w:jc w:val="both"/>
        <w:rPr>
          <w:rFonts w:ascii="Arial Narrow" w:hAnsi="Arial Narrow" w:cstheme="majorHAnsi"/>
          <w:sz w:val="22"/>
          <w:szCs w:val="22"/>
          <w:lang w:eastAsia="en-US"/>
        </w:rPr>
      </w:pPr>
      <w:r w:rsidRPr="004849D3">
        <w:rPr>
          <w:rFonts w:ascii="Arial Narrow" w:hAnsi="Arial Narrow" w:cs="Calibri"/>
          <w:color w:val="000000" w:themeColor="text1"/>
          <w:sz w:val="22"/>
          <w:szCs w:val="22"/>
        </w:rPr>
        <w:t>Contar con un PLAN DE EMERGENCIAS Y CONTINGENCIAS necesario para la atención de cualquier tipo de emergencia que se presente en sus dependencias normales de funcionamiento como en la unidad ejecutora donde desarrollará los servicios requeridos y acordados previamente.</w:t>
      </w:r>
    </w:p>
    <w:p w14:paraId="1C4084D4" w14:textId="77777777" w:rsidR="00E8522F" w:rsidRPr="004849D3" w:rsidRDefault="00E8522F" w:rsidP="00E8522F">
      <w:pPr>
        <w:pStyle w:val="Prrafodelista"/>
        <w:numPr>
          <w:ilvl w:val="0"/>
          <w:numId w:val="12"/>
        </w:numPr>
        <w:ind w:right="142"/>
        <w:contextualSpacing w:val="0"/>
        <w:jc w:val="both"/>
        <w:rPr>
          <w:rFonts w:ascii="Arial Narrow" w:hAnsi="Arial Narrow" w:cstheme="majorHAnsi"/>
          <w:sz w:val="22"/>
          <w:szCs w:val="22"/>
          <w:lang w:eastAsia="en-US"/>
        </w:rPr>
      </w:pPr>
      <w:r w:rsidRPr="004849D3">
        <w:rPr>
          <w:rFonts w:ascii="Arial Narrow" w:hAnsi="Arial Narrow" w:cs="Calibri"/>
          <w:color w:val="000000" w:themeColor="text1"/>
          <w:sz w:val="22"/>
          <w:szCs w:val="22"/>
        </w:rPr>
        <w:lastRenderedPageBreak/>
        <w:t>Informar sobre los peligros y riesgos generales y específicos en la zona de trabajo, así como sobre la forma de controlarlos y las medidas de prevención y atención de emergencias. En este sentido, el proveedor o contratista deberá informar acercar de presuntos accidentes de trabajo y enfermedades laborales ocurridos durante el periodo de vigencia del contrato.</w:t>
      </w:r>
    </w:p>
    <w:p w14:paraId="723470C2" w14:textId="77777777" w:rsidR="00E8522F" w:rsidRPr="004849D3" w:rsidRDefault="00E8522F" w:rsidP="00E8522F">
      <w:pPr>
        <w:pStyle w:val="Prrafodelista"/>
        <w:numPr>
          <w:ilvl w:val="0"/>
          <w:numId w:val="12"/>
        </w:numPr>
        <w:ind w:right="142"/>
        <w:contextualSpacing w:val="0"/>
        <w:jc w:val="both"/>
        <w:rPr>
          <w:rFonts w:ascii="Arial Narrow" w:hAnsi="Arial Narrow" w:cstheme="majorHAnsi"/>
          <w:sz w:val="22"/>
          <w:szCs w:val="22"/>
          <w:lang w:eastAsia="en-US"/>
        </w:rPr>
      </w:pPr>
      <w:r w:rsidRPr="004849D3">
        <w:rPr>
          <w:rFonts w:ascii="Arial Narrow" w:hAnsi="Arial Narrow" w:cs="Calibri"/>
          <w:color w:val="000000" w:themeColor="text1"/>
          <w:sz w:val="22"/>
          <w:szCs w:val="22"/>
        </w:rPr>
        <w:t xml:space="preserve">Realizar informe mensual de manera detallada de las actividades que se desarrollen para ejecutar el objeto del contrato, de acuerdo a los parámetros establecidos por la supervisión; para ello EL CONTRATISTA  deberá emitir un reporte digital en formato Excel, con la información de las actividades (eventos) realizados por la </w:t>
      </w:r>
      <w:r>
        <w:rPr>
          <w:rFonts w:ascii="Arial Narrow" w:hAnsi="Arial Narrow" w:cs="Calibri"/>
          <w:color w:val="000000" w:themeColor="text1"/>
          <w:sz w:val="22"/>
          <w:szCs w:val="22"/>
        </w:rPr>
        <w:t>Dirección de Educación Policial</w:t>
      </w:r>
      <w:r w:rsidRPr="004849D3">
        <w:rPr>
          <w:rFonts w:ascii="Arial Narrow" w:hAnsi="Arial Narrow" w:cs="Calibri"/>
          <w:color w:val="000000" w:themeColor="text1"/>
          <w:sz w:val="22"/>
          <w:szCs w:val="22"/>
        </w:rPr>
        <w:t>, el reporte debe contener: número de cotización, fecha del evento, numero del contrato evento, numero de factura con fecha de expedición, cantidad de personas impactadas, insumos implementados en cada actividad, y descripción de la actividad.</w:t>
      </w:r>
    </w:p>
    <w:p w14:paraId="60D6C812" w14:textId="77777777" w:rsidR="00E8522F" w:rsidRPr="004849D3" w:rsidRDefault="00E8522F" w:rsidP="00E8522F">
      <w:pPr>
        <w:pStyle w:val="Prrafodelista"/>
        <w:numPr>
          <w:ilvl w:val="0"/>
          <w:numId w:val="12"/>
        </w:numPr>
        <w:ind w:right="142"/>
        <w:contextualSpacing w:val="0"/>
        <w:jc w:val="both"/>
        <w:rPr>
          <w:rFonts w:ascii="Arial Narrow" w:hAnsi="Arial Narrow" w:cstheme="majorHAnsi"/>
          <w:sz w:val="22"/>
          <w:szCs w:val="22"/>
          <w:lang w:eastAsia="en-US"/>
        </w:rPr>
      </w:pPr>
      <w:r w:rsidRPr="004849D3">
        <w:rPr>
          <w:rFonts w:ascii="Arial Narrow" w:hAnsi="Arial Narrow" w:cs="Calibri"/>
          <w:color w:val="000000" w:themeColor="text1"/>
          <w:sz w:val="22"/>
          <w:szCs w:val="22"/>
        </w:rPr>
        <w:t>Remitir a la supervisión del contrato de manera mensual información o base de datos en Excel del sistema ZEUS o el que se utilice para la facturación emitida mes a mes de las actividades que realice la unidad ejecutora. La base de información deberá contener: número de cotización del evento, fecha del evento, número de contrato del evento, número de factura con fecha de expedición, cantidad de personas impactadas y estado de pago por parte de FORPO.</w:t>
      </w:r>
    </w:p>
    <w:p w14:paraId="2AC655A6" w14:textId="77777777" w:rsidR="00E8522F" w:rsidRPr="004849D3" w:rsidRDefault="00E8522F" w:rsidP="00E8522F">
      <w:pPr>
        <w:pStyle w:val="Prrafodelista"/>
        <w:numPr>
          <w:ilvl w:val="0"/>
          <w:numId w:val="12"/>
        </w:numPr>
        <w:ind w:right="142"/>
        <w:contextualSpacing w:val="0"/>
        <w:jc w:val="both"/>
        <w:rPr>
          <w:rFonts w:ascii="Arial Narrow" w:hAnsi="Arial Narrow" w:cstheme="majorHAnsi"/>
          <w:sz w:val="22"/>
          <w:szCs w:val="22"/>
          <w:lang w:eastAsia="en-US"/>
        </w:rPr>
      </w:pPr>
      <w:r w:rsidRPr="004849D3">
        <w:rPr>
          <w:rFonts w:ascii="Arial Narrow" w:hAnsi="Arial Narrow" w:cs="Calibri"/>
          <w:color w:val="000000" w:themeColor="text1"/>
          <w:sz w:val="22"/>
          <w:szCs w:val="22"/>
        </w:rPr>
        <w:t>Hacer entrega de la documentación física (contrato, evento y factura) debidamente diligenciada, firmada y en original a los apoyos a la supervisión, máximo tres (3) días después de la realización del evento. NO SE RECIBIRÁ POR PARTE DE LOS APOYOS A LA SUPERVISIÓN FACTURAS POR CORREO ELECTRÓNICO.</w:t>
      </w:r>
    </w:p>
    <w:p w14:paraId="15D0857E" w14:textId="77777777" w:rsidR="00E8522F" w:rsidRPr="004849D3" w:rsidRDefault="00E8522F" w:rsidP="00E8522F">
      <w:pPr>
        <w:pStyle w:val="Prrafodelista"/>
        <w:numPr>
          <w:ilvl w:val="0"/>
          <w:numId w:val="12"/>
        </w:numPr>
        <w:ind w:right="142"/>
        <w:contextualSpacing w:val="0"/>
        <w:jc w:val="both"/>
        <w:rPr>
          <w:rFonts w:ascii="Arial Narrow" w:hAnsi="Arial Narrow" w:cstheme="majorHAnsi"/>
          <w:sz w:val="22"/>
          <w:szCs w:val="22"/>
          <w:lang w:eastAsia="en-US"/>
        </w:rPr>
      </w:pPr>
      <w:r w:rsidRPr="004849D3">
        <w:rPr>
          <w:rFonts w:ascii="Arial Narrow" w:hAnsi="Arial Narrow" w:cs="Calibri"/>
          <w:color w:val="000000" w:themeColor="text1"/>
          <w:sz w:val="22"/>
          <w:szCs w:val="22"/>
        </w:rPr>
        <w:t>Facturar todos los eventos, bienes, servicios e insumos, de acuerdo con los valores consignados en el portafolio de servicios. Respecto del uso de servicios musicales, artísticos, masivos y de mayor complejidad, se les dará un tratamiento de eventos excepcionales con justificación técnica previa y deberán ser cotizados conforme la necesidad específica en aras de la racionalización del gasto.</w:t>
      </w:r>
    </w:p>
    <w:p w14:paraId="7B9DF17C" w14:textId="77777777" w:rsidR="00E8522F" w:rsidRPr="004849D3" w:rsidRDefault="00E8522F" w:rsidP="00E8522F">
      <w:pPr>
        <w:pStyle w:val="Prrafodelista"/>
        <w:numPr>
          <w:ilvl w:val="0"/>
          <w:numId w:val="12"/>
        </w:numPr>
        <w:ind w:right="142"/>
        <w:contextualSpacing w:val="0"/>
        <w:jc w:val="both"/>
        <w:rPr>
          <w:rFonts w:ascii="Arial Narrow" w:hAnsi="Arial Narrow" w:cstheme="majorHAnsi"/>
          <w:sz w:val="22"/>
          <w:szCs w:val="22"/>
          <w:lang w:eastAsia="en-US"/>
        </w:rPr>
      </w:pPr>
      <w:r w:rsidRPr="004849D3">
        <w:rPr>
          <w:rFonts w:ascii="Arial Narrow" w:hAnsi="Arial Narrow" w:cs="Calibri"/>
          <w:color w:val="000000" w:themeColor="text1"/>
          <w:sz w:val="22"/>
          <w:szCs w:val="22"/>
        </w:rPr>
        <w:t xml:space="preserve">Contar con el personal idóneo para el servicio de mesa y bar, prestando un estándar de servicio de un (1) mesero por cada diez (10) participantes, los cuales estarán encargados de prestar el servicio atendido a la mesa y en los horarios acordados con el supervisor del contrato. </w:t>
      </w:r>
    </w:p>
    <w:p w14:paraId="75462385" w14:textId="77777777" w:rsidR="00E8522F" w:rsidRPr="004849D3" w:rsidRDefault="00E8522F" w:rsidP="00E8522F">
      <w:pPr>
        <w:pStyle w:val="Prrafodelista"/>
        <w:numPr>
          <w:ilvl w:val="0"/>
          <w:numId w:val="12"/>
        </w:numPr>
        <w:ind w:right="142"/>
        <w:contextualSpacing w:val="0"/>
        <w:jc w:val="both"/>
        <w:rPr>
          <w:rFonts w:ascii="Arial Narrow" w:hAnsi="Arial Narrow" w:cstheme="majorHAnsi"/>
          <w:sz w:val="22"/>
          <w:szCs w:val="22"/>
          <w:lang w:eastAsia="en-US"/>
        </w:rPr>
      </w:pPr>
      <w:r w:rsidRPr="004849D3">
        <w:rPr>
          <w:rFonts w:ascii="Arial Narrow" w:hAnsi="Arial Narrow" w:cs="Calibri"/>
          <w:color w:val="000000" w:themeColor="text1"/>
          <w:sz w:val="22"/>
          <w:szCs w:val="22"/>
        </w:rPr>
        <w:t xml:space="preserve">Garantizar la disponibilidad del lugar, hora, fecha e infraestructura logística establecida en coordinación con el supervisor del contrato. </w:t>
      </w:r>
    </w:p>
    <w:p w14:paraId="1ECDA0BA" w14:textId="77777777" w:rsidR="00E8522F" w:rsidRPr="004849D3" w:rsidRDefault="00E8522F" w:rsidP="00E8522F">
      <w:pPr>
        <w:pStyle w:val="Prrafodelista"/>
        <w:numPr>
          <w:ilvl w:val="0"/>
          <w:numId w:val="12"/>
        </w:numPr>
        <w:ind w:right="142"/>
        <w:contextualSpacing w:val="0"/>
        <w:jc w:val="both"/>
        <w:rPr>
          <w:rFonts w:ascii="Arial Narrow" w:hAnsi="Arial Narrow" w:cstheme="majorHAnsi"/>
          <w:sz w:val="22"/>
          <w:szCs w:val="22"/>
          <w:lang w:eastAsia="en-US"/>
        </w:rPr>
      </w:pPr>
      <w:r w:rsidRPr="004849D3">
        <w:rPr>
          <w:rFonts w:ascii="Arial Narrow" w:hAnsi="Arial Narrow" w:cs="Calibri"/>
          <w:color w:val="000000" w:themeColor="text1"/>
          <w:sz w:val="22"/>
          <w:szCs w:val="22"/>
        </w:rPr>
        <w:t>Contar con servicio de área protegida las veinticuatro (24) horas del día, los siete (7) días de la semana y/o zona de primeros auxilios en el evento que las actividades se realicen dentro del Centro Social.</w:t>
      </w:r>
    </w:p>
    <w:p w14:paraId="519BB957" w14:textId="77777777" w:rsidR="00E8522F" w:rsidRPr="004849D3" w:rsidRDefault="00E8522F" w:rsidP="00E8522F">
      <w:pPr>
        <w:pStyle w:val="Prrafodelista"/>
        <w:numPr>
          <w:ilvl w:val="0"/>
          <w:numId w:val="12"/>
        </w:numPr>
        <w:ind w:right="142"/>
        <w:contextualSpacing w:val="0"/>
        <w:jc w:val="both"/>
        <w:rPr>
          <w:rFonts w:ascii="Arial Narrow" w:hAnsi="Arial Narrow" w:cstheme="majorHAnsi"/>
          <w:sz w:val="22"/>
          <w:szCs w:val="22"/>
          <w:lang w:eastAsia="en-US"/>
        </w:rPr>
      </w:pPr>
      <w:r w:rsidRPr="004849D3">
        <w:rPr>
          <w:rFonts w:ascii="Arial Narrow" w:hAnsi="Arial Narrow" w:cs="Calibri"/>
          <w:color w:val="000000" w:themeColor="text1"/>
          <w:sz w:val="22"/>
          <w:szCs w:val="22"/>
        </w:rPr>
        <w:t>Subir a la plataforma SECOP II los informes de SGSST, SGA y AYB; de manera bimensual y parafiscales de manera mensual, así mismo dicha información deberá ser enviada al correo de la supervisión y cargada a una plataforma en línea dispuesta por la supervisión. Los apoyos a la supervisión designados deberán presentar informes ejecutivos (incluyendo registro fotográfico) al final de cada uno de los eventos o actividades realizadas, así mismo un informe final de las actividades desarrolladas durante la ejecución del contrato indicando las fortalezas y debilidades en el desarrollo de las mismas.</w:t>
      </w:r>
    </w:p>
    <w:p w14:paraId="5E221A2B" w14:textId="77777777" w:rsidR="00E8522F" w:rsidRPr="004849D3" w:rsidRDefault="00E8522F" w:rsidP="00E8522F">
      <w:pPr>
        <w:pStyle w:val="Prrafodelista"/>
        <w:numPr>
          <w:ilvl w:val="0"/>
          <w:numId w:val="12"/>
        </w:numPr>
        <w:ind w:right="142"/>
        <w:contextualSpacing w:val="0"/>
        <w:jc w:val="both"/>
        <w:rPr>
          <w:rFonts w:ascii="Arial Narrow" w:hAnsi="Arial Narrow" w:cstheme="majorHAnsi"/>
          <w:sz w:val="22"/>
          <w:szCs w:val="22"/>
          <w:lang w:eastAsia="en-US"/>
        </w:rPr>
      </w:pPr>
      <w:r w:rsidRPr="004849D3">
        <w:rPr>
          <w:rFonts w:ascii="Arial Narrow" w:hAnsi="Arial Narrow" w:cs="Calibri"/>
          <w:color w:val="000000" w:themeColor="text1"/>
          <w:sz w:val="22"/>
          <w:szCs w:val="22"/>
        </w:rPr>
        <w:t>Suministrar a su costo los elementos de protección personal y alimentos al personal, que se encuentran en las especificaciones técnicas.</w:t>
      </w:r>
    </w:p>
    <w:p w14:paraId="5D52BC1C" w14:textId="77777777" w:rsidR="00E8522F" w:rsidRPr="004849D3" w:rsidRDefault="00E8522F" w:rsidP="00E8522F">
      <w:pPr>
        <w:pStyle w:val="Prrafodelista"/>
        <w:numPr>
          <w:ilvl w:val="0"/>
          <w:numId w:val="12"/>
        </w:numPr>
        <w:ind w:right="142"/>
        <w:contextualSpacing w:val="0"/>
        <w:jc w:val="both"/>
        <w:rPr>
          <w:rFonts w:ascii="Arial Narrow" w:hAnsi="Arial Narrow" w:cstheme="majorHAnsi"/>
          <w:sz w:val="22"/>
          <w:szCs w:val="22"/>
          <w:lang w:eastAsia="en-US"/>
        </w:rPr>
      </w:pPr>
      <w:r w:rsidRPr="001276A2">
        <w:rPr>
          <w:rFonts w:ascii="Arial Narrow" w:hAnsi="Arial Narrow" w:cs="Calibri"/>
          <w:color w:val="000000" w:themeColor="text1"/>
          <w:sz w:val="22"/>
          <w:szCs w:val="22"/>
        </w:rPr>
        <w:t>Garantizar el funcionamiento permanente, limpieza y mantenimiento de la unidad de tratamiento de agua residual (trampa de grasas), utilizada para retirar las grasas y sólidos del vertimiento, asegurando el cumplimiento de la normatividad ambiental vigente y presentando los soportes de disposición final al supervisor cuando este lo requiera</w:t>
      </w:r>
      <w:r>
        <w:rPr>
          <w:rFonts w:ascii="Arial Narrow" w:hAnsi="Arial Narrow" w:cs="Calibri"/>
          <w:color w:val="000000" w:themeColor="text1"/>
          <w:sz w:val="22"/>
          <w:szCs w:val="22"/>
        </w:rPr>
        <w:t xml:space="preserve">. </w:t>
      </w:r>
    </w:p>
    <w:p w14:paraId="4A076BDE" w14:textId="77777777" w:rsidR="00E8522F" w:rsidRPr="00672A0A" w:rsidRDefault="00E8522F" w:rsidP="00E8522F">
      <w:pPr>
        <w:pStyle w:val="Ttulo2"/>
        <w:spacing w:before="0" w:after="0"/>
        <w:ind w:left="142" w:right="142"/>
        <w:rPr>
          <w:rFonts w:ascii="Arial Narrow" w:hAnsi="Arial Narrow" w:cs="Calibri"/>
          <w:b w:val="0"/>
          <w:bCs w:val="0"/>
          <w:i w:val="0"/>
          <w:iCs w:val="0"/>
          <w:sz w:val="22"/>
          <w:szCs w:val="22"/>
          <w:lang w:eastAsia="es-ES"/>
        </w:rPr>
      </w:pPr>
    </w:p>
    <w:p w14:paraId="19C1FA7E" w14:textId="77777777" w:rsidR="00E8522F" w:rsidRPr="00911B89" w:rsidRDefault="00E8522F" w:rsidP="00E8522F">
      <w:pPr>
        <w:rPr>
          <w:rFonts w:ascii="Arial Narrow" w:hAnsi="Arial Narrow"/>
          <w:b/>
          <w:bCs/>
          <w:sz w:val="22"/>
          <w:szCs w:val="22"/>
          <w:lang w:val="es-ES_tradnl"/>
        </w:rPr>
      </w:pPr>
      <w:bookmarkStart w:id="2" w:name="_Hlk199144840"/>
      <w:r w:rsidRPr="00911B89">
        <w:rPr>
          <w:rFonts w:ascii="Arial Narrow" w:hAnsi="Arial Narrow"/>
          <w:b/>
          <w:bCs/>
          <w:sz w:val="22"/>
          <w:szCs w:val="22"/>
          <w:lang w:val="es-ES_tradnl"/>
        </w:rPr>
        <w:t>OBLIGACIONES ESPECÍFICAS AMBIENTALES Y DE SST</w:t>
      </w:r>
    </w:p>
    <w:p w14:paraId="41B37B41" w14:textId="77777777" w:rsidR="00E8522F" w:rsidRPr="00911B89" w:rsidRDefault="00E8522F" w:rsidP="00E8522F">
      <w:pPr>
        <w:rPr>
          <w:rFonts w:ascii="Arial Narrow" w:hAnsi="Arial Narrow"/>
          <w:sz w:val="22"/>
          <w:szCs w:val="22"/>
          <w:lang w:val="es-ES_tradnl"/>
        </w:rPr>
      </w:pPr>
    </w:p>
    <w:p w14:paraId="1D8C5165" w14:textId="77777777" w:rsidR="00E8522F" w:rsidRPr="00911B89" w:rsidRDefault="00E8522F" w:rsidP="00E8522F">
      <w:pPr>
        <w:pStyle w:val="Prrafodelista"/>
        <w:numPr>
          <w:ilvl w:val="0"/>
          <w:numId w:val="13"/>
        </w:numPr>
        <w:contextualSpacing w:val="0"/>
        <w:jc w:val="both"/>
        <w:rPr>
          <w:rFonts w:ascii="Arial Narrow" w:hAnsi="Arial Narrow"/>
          <w:sz w:val="22"/>
          <w:szCs w:val="22"/>
          <w:lang w:val="es-ES"/>
        </w:rPr>
      </w:pPr>
      <w:r w:rsidRPr="00911B89">
        <w:rPr>
          <w:rFonts w:ascii="Arial Narrow" w:hAnsi="Arial Narrow"/>
          <w:sz w:val="22"/>
          <w:szCs w:val="22"/>
          <w:lang w:val="es-ES"/>
        </w:rPr>
        <w:t>Responder por cualquier impacto ambiental como consecuencia de los procedimientos propios del contrato y que vaya en contravía con la política y objetivos ambientales del Fondo Rotatorio de la Policía.</w:t>
      </w:r>
    </w:p>
    <w:p w14:paraId="2B1B4EEF" w14:textId="77777777" w:rsidR="00E8522F" w:rsidRPr="00E0219E" w:rsidRDefault="00E8522F" w:rsidP="00E8522F">
      <w:pPr>
        <w:pStyle w:val="Prrafodelista"/>
        <w:numPr>
          <w:ilvl w:val="0"/>
          <w:numId w:val="13"/>
        </w:numPr>
        <w:contextualSpacing w:val="0"/>
        <w:jc w:val="both"/>
        <w:rPr>
          <w:rFonts w:ascii="Arial Narrow" w:hAnsi="Arial Narrow"/>
          <w:sz w:val="22"/>
          <w:szCs w:val="22"/>
          <w:lang w:val="es-ES"/>
        </w:rPr>
      </w:pPr>
      <w:r w:rsidRPr="00911B89">
        <w:rPr>
          <w:rFonts w:ascii="Arial Narrow" w:hAnsi="Arial Narrow"/>
          <w:sz w:val="22"/>
          <w:szCs w:val="22"/>
          <w:lang w:val="es-ES"/>
        </w:rPr>
        <w:lastRenderedPageBreak/>
        <w:t xml:space="preserve">Adoptar y mantener las disposiciones que garanticen el cumplimiento de las </w:t>
      </w:r>
      <w:r w:rsidRPr="00E0219E">
        <w:rPr>
          <w:rFonts w:ascii="Arial Narrow" w:hAnsi="Arial Narrow"/>
          <w:sz w:val="22"/>
          <w:szCs w:val="22"/>
          <w:lang w:val="es-ES"/>
        </w:rPr>
        <w:t>normas de seguridad y Salud en el Trabajo de su empresa, por parte de los proveedores, trabajadores independientemente de su forma de contratación, contratistas o subcontratistas, durante el desempeño de las actividades objeto del contrato.</w:t>
      </w:r>
    </w:p>
    <w:p w14:paraId="51AFE5FD" w14:textId="77777777" w:rsidR="00E8522F" w:rsidRPr="00E0219E" w:rsidRDefault="00E8522F" w:rsidP="00E8522F">
      <w:pPr>
        <w:pStyle w:val="Prrafodelista"/>
        <w:numPr>
          <w:ilvl w:val="0"/>
          <w:numId w:val="13"/>
        </w:numPr>
        <w:contextualSpacing w:val="0"/>
        <w:jc w:val="both"/>
        <w:rPr>
          <w:rFonts w:ascii="Arial Narrow" w:hAnsi="Arial Narrow"/>
          <w:sz w:val="22"/>
          <w:szCs w:val="22"/>
        </w:rPr>
      </w:pPr>
      <w:r w:rsidRPr="00E0219E">
        <w:rPr>
          <w:rFonts w:ascii="Arial Narrow" w:hAnsi="Arial Narrow"/>
          <w:sz w:val="22"/>
          <w:szCs w:val="22"/>
        </w:rPr>
        <w:t>Garantizar y asumir a su costo los elementos mínimos de protección del personal del centro social durante la ejecución del contrato.</w:t>
      </w:r>
    </w:p>
    <w:p w14:paraId="6416F978" w14:textId="77777777" w:rsidR="00E8522F" w:rsidRPr="00E0219E" w:rsidRDefault="00E8522F" w:rsidP="00E8522F">
      <w:pPr>
        <w:pStyle w:val="Prrafodelista"/>
        <w:numPr>
          <w:ilvl w:val="0"/>
          <w:numId w:val="13"/>
        </w:numPr>
        <w:contextualSpacing w:val="0"/>
        <w:jc w:val="both"/>
        <w:rPr>
          <w:rFonts w:ascii="Arial Narrow" w:hAnsi="Arial Narrow"/>
          <w:sz w:val="22"/>
          <w:szCs w:val="22"/>
          <w:lang w:val="es-ES"/>
        </w:rPr>
      </w:pPr>
      <w:r w:rsidRPr="00E0219E">
        <w:rPr>
          <w:rFonts w:ascii="Arial Narrow" w:hAnsi="Arial Narrow"/>
          <w:sz w:val="22"/>
          <w:szCs w:val="22"/>
          <w:lang w:val="es-ES"/>
        </w:rPr>
        <w:t>Cumplir y realizar con la autoevaluación en cumplimiento de la implementación del sistema de gestión de seguridad y salud en el trabajo.</w:t>
      </w:r>
    </w:p>
    <w:p w14:paraId="606D5346" w14:textId="77777777" w:rsidR="00E8522F" w:rsidRPr="00E0219E" w:rsidRDefault="00E8522F" w:rsidP="00E8522F">
      <w:pPr>
        <w:pStyle w:val="Prrafodelista"/>
        <w:numPr>
          <w:ilvl w:val="0"/>
          <w:numId w:val="13"/>
        </w:numPr>
        <w:contextualSpacing w:val="0"/>
        <w:jc w:val="both"/>
        <w:rPr>
          <w:rFonts w:ascii="Arial Narrow" w:hAnsi="Arial Narrow"/>
          <w:sz w:val="22"/>
          <w:szCs w:val="22"/>
          <w:lang w:val="es-ES"/>
        </w:rPr>
      </w:pPr>
      <w:r w:rsidRPr="00E0219E">
        <w:rPr>
          <w:rFonts w:ascii="Arial Narrow" w:hAnsi="Arial Narrow"/>
          <w:sz w:val="22"/>
          <w:szCs w:val="22"/>
          <w:lang w:val="es-ES"/>
        </w:rPr>
        <w:t>Contar con apoyo médico, primeros auxilios y/o enfermería in situ, así como dar cumplimiento a la Resolución 3316 de 2019, por la cual se establecen disposiciones para uso del Desfibrilador Externo Automático.</w:t>
      </w:r>
    </w:p>
    <w:p w14:paraId="5D2086BC" w14:textId="77777777" w:rsidR="00E8522F" w:rsidRPr="00E0219E" w:rsidRDefault="00E8522F" w:rsidP="00E8522F">
      <w:pPr>
        <w:pStyle w:val="Prrafodelista"/>
        <w:numPr>
          <w:ilvl w:val="0"/>
          <w:numId w:val="13"/>
        </w:numPr>
        <w:contextualSpacing w:val="0"/>
        <w:jc w:val="both"/>
        <w:rPr>
          <w:rFonts w:ascii="Arial Narrow" w:hAnsi="Arial Narrow"/>
          <w:sz w:val="22"/>
          <w:szCs w:val="22"/>
          <w:lang w:val="es-ES"/>
        </w:rPr>
      </w:pPr>
      <w:r w:rsidRPr="00E0219E">
        <w:rPr>
          <w:rFonts w:ascii="Arial Narrow" w:hAnsi="Arial Narrow"/>
          <w:sz w:val="22"/>
          <w:szCs w:val="22"/>
          <w:lang w:val="es-ES"/>
        </w:rPr>
        <w:t>Presentar el plan de emergencia establecido para el momento de la eventualidad, en caso de presentarse un hecho catastrófico en su actividad económica, donde se identifique el antes, durante y después, así mismo relacionará los canales de comunicación.</w:t>
      </w:r>
    </w:p>
    <w:p w14:paraId="43DDC020" w14:textId="77777777" w:rsidR="00E8522F" w:rsidRPr="00E0219E" w:rsidRDefault="00E8522F" w:rsidP="00E8522F">
      <w:pPr>
        <w:pStyle w:val="Prrafodelista"/>
        <w:numPr>
          <w:ilvl w:val="0"/>
          <w:numId w:val="13"/>
        </w:numPr>
        <w:contextualSpacing w:val="0"/>
        <w:jc w:val="both"/>
        <w:rPr>
          <w:rFonts w:ascii="Arial Narrow" w:hAnsi="Arial Narrow"/>
          <w:sz w:val="22"/>
          <w:szCs w:val="22"/>
          <w:lang w:val="es-ES"/>
        </w:rPr>
      </w:pPr>
      <w:r w:rsidRPr="00E0219E">
        <w:rPr>
          <w:rFonts w:ascii="Arial Narrow" w:hAnsi="Arial Narrow"/>
          <w:sz w:val="22"/>
          <w:szCs w:val="22"/>
          <w:lang w:val="es-ES"/>
        </w:rPr>
        <w:t>Cumplir con el Decreto 1076 de 2015 (</w:t>
      </w:r>
      <w:r>
        <w:rPr>
          <w:rFonts w:ascii="Arial Narrow" w:hAnsi="Arial Narrow"/>
          <w:sz w:val="22"/>
          <w:szCs w:val="22"/>
          <w:lang w:val="es-ES"/>
        </w:rPr>
        <w:t>m</w:t>
      </w:r>
      <w:r w:rsidRPr="00E0219E">
        <w:rPr>
          <w:rFonts w:ascii="Arial Narrow" w:hAnsi="Arial Narrow"/>
          <w:sz w:val="22"/>
          <w:szCs w:val="22"/>
          <w:lang w:val="es-ES"/>
        </w:rPr>
        <w:t xml:space="preserve">odificado parcialmente por Ley 2099 de 2021 y </w:t>
      </w:r>
      <w:r>
        <w:rPr>
          <w:rFonts w:ascii="Arial Narrow" w:hAnsi="Arial Narrow"/>
          <w:sz w:val="22"/>
          <w:szCs w:val="22"/>
          <w:lang w:val="es-ES"/>
        </w:rPr>
        <w:t>a</w:t>
      </w:r>
      <w:r w:rsidRPr="00E0219E">
        <w:rPr>
          <w:rFonts w:ascii="Arial Narrow" w:hAnsi="Arial Narrow"/>
          <w:sz w:val="22"/>
          <w:szCs w:val="22"/>
          <w:lang w:val="es-ES"/>
        </w:rPr>
        <w:t>dicionado por Decreto 2192 de 2023), “Por medio del cual se expide el Decreto Único Reglamentario del Sector Ambiente y Desarrollo Sostenible"</w:t>
      </w:r>
    </w:p>
    <w:p w14:paraId="2D205FB2" w14:textId="77777777" w:rsidR="00E8522F" w:rsidRPr="00E0219E" w:rsidRDefault="00E8522F" w:rsidP="00E8522F">
      <w:pPr>
        <w:pStyle w:val="Prrafodelista"/>
        <w:numPr>
          <w:ilvl w:val="0"/>
          <w:numId w:val="13"/>
        </w:numPr>
        <w:contextualSpacing w:val="0"/>
        <w:jc w:val="both"/>
        <w:rPr>
          <w:rFonts w:ascii="Arial Narrow" w:hAnsi="Arial Narrow"/>
          <w:sz w:val="22"/>
          <w:szCs w:val="22"/>
          <w:lang w:val="es-ES"/>
        </w:rPr>
      </w:pPr>
      <w:r w:rsidRPr="00E0219E">
        <w:rPr>
          <w:rFonts w:ascii="Arial Narrow" w:hAnsi="Arial Narrow"/>
          <w:sz w:val="22"/>
          <w:szCs w:val="22"/>
          <w:lang w:val="es-ES"/>
        </w:rPr>
        <w:t>Cumplir con la Resolución 1188 de 2003, "Por la cual se adopta el manual de normas y procedimientos para la gestión de aceites usados en el Distrito Capital"</w:t>
      </w:r>
    </w:p>
    <w:p w14:paraId="4E0401DC" w14:textId="77777777" w:rsidR="00E8522F" w:rsidRPr="00E0219E" w:rsidRDefault="00E8522F" w:rsidP="00E8522F">
      <w:pPr>
        <w:pStyle w:val="Prrafodelista"/>
        <w:numPr>
          <w:ilvl w:val="0"/>
          <w:numId w:val="13"/>
        </w:numPr>
        <w:contextualSpacing w:val="0"/>
        <w:jc w:val="both"/>
        <w:rPr>
          <w:rFonts w:ascii="Arial Narrow" w:hAnsi="Arial Narrow"/>
          <w:sz w:val="22"/>
          <w:szCs w:val="22"/>
          <w:lang w:val="es-ES"/>
        </w:rPr>
      </w:pPr>
      <w:r w:rsidRPr="00E0219E">
        <w:rPr>
          <w:rFonts w:ascii="Arial Narrow" w:hAnsi="Arial Narrow"/>
          <w:sz w:val="22"/>
          <w:szCs w:val="22"/>
          <w:lang w:val="es-ES"/>
        </w:rPr>
        <w:t>Cumplir con el Decreto 1079 de 2015 (</w:t>
      </w:r>
      <w:r>
        <w:rPr>
          <w:rFonts w:ascii="Arial Narrow" w:hAnsi="Arial Narrow"/>
          <w:sz w:val="22"/>
          <w:szCs w:val="22"/>
          <w:lang w:val="es-ES"/>
        </w:rPr>
        <w:t>a</w:t>
      </w:r>
      <w:r w:rsidRPr="00E0219E">
        <w:rPr>
          <w:rFonts w:ascii="Arial Narrow" w:hAnsi="Arial Narrow"/>
          <w:sz w:val="22"/>
          <w:szCs w:val="22"/>
          <w:lang w:val="es-ES"/>
        </w:rPr>
        <w:t>dicionado por Decreto 2245 de 2023), “Por medio del cual se expide el Decreto Único Reglamentario del Sector Transporte"</w:t>
      </w:r>
    </w:p>
    <w:p w14:paraId="0AC838BB" w14:textId="77777777" w:rsidR="00E8522F" w:rsidRPr="00E0219E" w:rsidRDefault="00E8522F" w:rsidP="00E8522F">
      <w:pPr>
        <w:pStyle w:val="Prrafodelista"/>
        <w:numPr>
          <w:ilvl w:val="0"/>
          <w:numId w:val="13"/>
        </w:numPr>
        <w:contextualSpacing w:val="0"/>
        <w:jc w:val="both"/>
        <w:rPr>
          <w:rFonts w:ascii="Arial Narrow" w:hAnsi="Arial Narrow"/>
          <w:sz w:val="22"/>
          <w:szCs w:val="22"/>
          <w:lang w:val="es-ES"/>
        </w:rPr>
      </w:pPr>
      <w:r w:rsidRPr="00E0219E">
        <w:rPr>
          <w:rFonts w:ascii="Arial Narrow" w:hAnsi="Arial Narrow"/>
          <w:sz w:val="22"/>
          <w:szCs w:val="22"/>
          <w:lang w:val="es-ES"/>
        </w:rPr>
        <w:t>Cumplir con el Decreto 1072 de 2015, "Por medio del cual se expide el Decreto Único Reglamentario del Sector Trabajo"</w:t>
      </w:r>
    </w:p>
    <w:p w14:paraId="3E350F50" w14:textId="77777777" w:rsidR="00E8522F" w:rsidRPr="00E0219E" w:rsidRDefault="00E8522F" w:rsidP="00E8522F">
      <w:pPr>
        <w:pStyle w:val="Prrafodelista"/>
        <w:numPr>
          <w:ilvl w:val="0"/>
          <w:numId w:val="13"/>
        </w:numPr>
        <w:contextualSpacing w:val="0"/>
        <w:jc w:val="both"/>
        <w:rPr>
          <w:rFonts w:ascii="Arial Narrow" w:hAnsi="Arial Narrow"/>
          <w:sz w:val="22"/>
          <w:szCs w:val="22"/>
          <w:lang w:val="es-ES"/>
        </w:rPr>
      </w:pPr>
      <w:r w:rsidRPr="00E0219E">
        <w:rPr>
          <w:rFonts w:ascii="Arial Narrow" w:hAnsi="Arial Narrow"/>
          <w:sz w:val="22"/>
          <w:szCs w:val="22"/>
          <w:lang w:val="es-ES"/>
        </w:rPr>
        <w:t>Cumplir con la Resolución 0312 de 2019,"Por la cual se definen los Estándares Mínimos del Sistema de Gestión de Seguridad y Salud en el Trabajo.</w:t>
      </w:r>
    </w:p>
    <w:p w14:paraId="14993E71" w14:textId="77777777" w:rsidR="00E8522F" w:rsidRPr="00E0219E" w:rsidRDefault="00E8522F" w:rsidP="00E8522F">
      <w:pPr>
        <w:pStyle w:val="Prrafodelista"/>
        <w:numPr>
          <w:ilvl w:val="0"/>
          <w:numId w:val="13"/>
        </w:numPr>
        <w:contextualSpacing w:val="0"/>
        <w:jc w:val="both"/>
        <w:rPr>
          <w:rFonts w:ascii="Arial Narrow" w:hAnsi="Arial Narrow"/>
          <w:sz w:val="22"/>
          <w:szCs w:val="22"/>
          <w:lang w:val="es-ES"/>
        </w:rPr>
      </w:pPr>
      <w:r w:rsidRPr="00E0219E">
        <w:rPr>
          <w:rFonts w:ascii="Arial Narrow" w:hAnsi="Arial Narrow"/>
          <w:sz w:val="22"/>
          <w:szCs w:val="22"/>
          <w:lang w:val="es-ES"/>
        </w:rPr>
        <w:t>Cumplir con la Ley 2232 de 2022, “Por la cual se establecen medidas tendientes a la reducción gradual de la producción y consumo de ciertos productos plásticos de un solo uso y se dictan otras disposiciones”</w:t>
      </w:r>
    </w:p>
    <w:p w14:paraId="55FD2860" w14:textId="77777777" w:rsidR="00E8522F" w:rsidRPr="00E0219E" w:rsidRDefault="00E8522F" w:rsidP="00E8522F">
      <w:pPr>
        <w:pStyle w:val="Prrafodelista"/>
        <w:numPr>
          <w:ilvl w:val="0"/>
          <w:numId w:val="13"/>
        </w:numPr>
        <w:contextualSpacing w:val="0"/>
        <w:jc w:val="both"/>
        <w:rPr>
          <w:rFonts w:ascii="Arial Narrow" w:hAnsi="Arial Narrow"/>
          <w:sz w:val="22"/>
          <w:szCs w:val="22"/>
          <w:lang w:val="es-ES"/>
        </w:rPr>
      </w:pPr>
      <w:r w:rsidRPr="00E0219E">
        <w:rPr>
          <w:rFonts w:ascii="Arial Narrow" w:hAnsi="Arial Narrow"/>
          <w:sz w:val="22"/>
          <w:szCs w:val="22"/>
          <w:lang w:val="es-ES"/>
        </w:rPr>
        <w:t>Cumplir con la Ley 1931 de 2018, “por la cual se establecen directrices para la gestión del cambio climático”.</w:t>
      </w:r>
    </w:p>
    <w:p w14:paraId="6C02D4F9" w14:textId="77777777" w:rsidR="00E8522F" w:rsidRPr="00E0219E" w:rsidRDefault="00E8522F" w:rsidP="00E8522F">
      <w:pPr>
        <w:pStyle w:val="Prrafodelista"/>
        <w:numPr>
          <w:ilvl w:val="0"/>
          <w:numId w:val="13"/>
        </w:numPr>
        <w:contextualSpacing w:val="0"/>
        <w:jc w:val="both"/>
        <w:rPr>
          <w:rFonts w:ascii="Arial Narrow" w:hAnsi="Arial Narrow"/>
          <w:sz w:val="22"/>
          <w:szCs w:val="22"/>
          <w:lang w:val="es-ES"/>
        </w:rPr>
      </w:pPr>
      <w:r w:rsidRPr="00E0219E">
        <w:rPr>
          <w:rFonts w:ascii="Arial Narrow" w:hAnsi="Arial Narrow"/>
          <w:sz w:val="22"/>
          <w:szCs w:val="22"/>
          <w:lang w:val="es-ES"/>
        </w:rPr>
        <w:t>Cumplir con la Ley 2169 de 2021, “Por medio de la cual se impulsa el desarrollo bajo en carbono del país mediante el establecimiento de metas y medidas mínimas en materia de carbono neutralidad y resiliencia climática y se dictan otras disposiciones”.</w:t>
      </w:r>
    </w:p>
    <w:p w14:paraId="43B13617" w14:textId="77777777" w:rsidR="00E8522F" w:rsidRPr="00E0219E" w:rsidRDefault="00E8522F" w:rsidP="00E8522F">
      <w:pPr>
        <w:pStyle w:val="Prrafodelista"/>
        <w:numPr>
          <w:ilvl w:val="0"/>
          <w:numId w:val="13"/>
        </w:numPr>
        <w:contextualSpacing w:val="0"/>
        <w:jc w:val="both"/>
        <w:rPr>
          <w:rFonts w:ascii="Arial Narrow" w:hAnsi="Arial Narrow"/>
          <w:sz w:val="22"/>
          <w:szCs w:val="22"/>
        </w:rPr>
      </w:pPr>
      <w:r w:rsidRPr="00E0219E">
        <w:rPr>
          <w:rFonts w:ascii="Arial Narrow" w:hAnsi="Arial Narrow"/>
          <w:sz w:val="22"/>
          <w:szCs w:val="22"/>
        </w:rPr>
        <w:t>Garantizar el cumplimiento a lo establecido en la Resolución 5109 de 2005, “Por la cual se establece el reglamento técnico sobre los requisitos de rotulado o etiquetado que deben cumplir los alimentos envasados y materias primas de alimentos para consumo humano”.</w:t>
      </w:r>
    </w:p>
    <w:p w14:paraId="0074DDE9" w14:textId="77777777" w:rsidR="00E8522F" w:rsidRPr="00D93284" w:rsidRDefault="00E8522F" w:rsidP="00E8522F">
      <w:pPr>
        <w:pStyle w:val="Prrafodelista"/>
        <w:numPr>
          <w:ilvl w:val="0"/>
          <w:numId w:val="13"/>
        </w:numPr>
        <w:contextualSpacing w:val="0"/>
        <w:jc w:val="both"/>
        <w:rPr>
          <w:rFonts w:ascii="Arial Narrow" w:hAnsi="Arial Narrow"/>
          <w:sz w:val="22"/>
          <w:szCs w:val="22"/>
        </w:rPr>
      </w:pPr>
      <w:r w:rsidRPr="00E0219E">
        <w:rPr>
          <w:rFonts w:ascii="Arial Narrow" w:hAnsi="Arial Narrow"/>
          <w:sz w:val="22"/>
          <w:szCs w:val="22"/>
        </w:rPr>
        <w:t xml:space="preserve">Cumplir con lo dispuesto con la Resolución 2674 de 2013, Capítulo III, artículo 14 “Prácticas higiénicas y medidas de </w:t>
      </w:r>
      <w:r w:rsidRPr="00D93284">
        <w:rPr>
          <w:rFonts w:ascii="Arial Narrow" w:hAnsi="Arial Narrow"/>
          <w:sz w:val="22"/>
          <w:szCs w:val="22"/>
        </w:rPr>
        <w:t>protección”.</w:t>
      </w:r>
    </w:p>
    <w:p w14:paraId="1E71E70C" w14:textId="77777777" w:rsidR="00E8522F" w:rsidRPr="00D93284" w:rsidRDefault="00E8522F" w:rsidP="00E8522F">
      <w:pPr>
        <w:pStyle w:val="Prrafodelista"/>
        <w:numPr>
          <w:ilvl w:val="0"/>
          <w:numId w:val="13"/>
        </w:numPr>
        <w:contextualSpacing w:val="0"/>
        <w:jc w:val="both"/>
        <w:rPr>
          <w:rFonts w:ascii="Arial Narrow" w:hAnsi="Arial Narrow"/>
          <w:sz w:val="22"/>
          <w:szCs w:val="22"/>
        </w:rPr>
      </w:pPr>
      <w:r w:rsidRPr="00D93284">
        <w:rPr>
          <w:rFonts w:ascii="Arial Narrow" w:hAnsi="Arial Narrow"/>
          <w:sz w:val="22"/>
          <w:szCs w:val="22"/>
        </w:rPr>
        <w:t>Cumplir con lo dispuesto con la Resolución 2674 de 2013, Capítulo VII, artículo 29 “Transporte de alimentos”.</w:t>
      </w:r>
    </w:p>
    <w:p w14:paraId="12B98211" w14:textId="77777777" w:rsidR="00E8522F" w:rsidRPr="00D93284" w:rsidRDefault="00E8522F" w:rsidP="00E8522F">
      <w:pPr>
        <w:pStyle w:val="Prrafodelista"/>
        <w:numPr>
          <w:ilvl w:val="0"/>
          <w:numId w:val="13"/>
        </w:numPr>
        <w:contextualSpacing w:val="0"/>
        <w:jc w:val="both"/>
        <w:rPr>
          <w:rFonts w:ascii="Arial Narrow" w:hAnsi="Arial Narrow"/>
          <w:sz w:val="22"/>
          <w:szCs w:val="22"/>
        </w:rPr>
      </w:pPr>
      <w:r w:rsidRPr="00D93284">
        <w:rPr>
          <w:rFonts w:ascii="Arial Narrow" w:hAnsi="Arial Narrow"/>
          <w:sz w:val="22"/>
          <w:szCs w:val="22"/>
        </w:rPr>
        <w:t>Cumplir con la normatividad legal ambiental concerniente a la implementación de la Resolución 2184 de 2019 “Por la cual se modifica la Resolución 668 de 2016 sobre el uso racional de bolsas plásticas y se adoptan otras disposiciones”.</w:t>
      </w:r>
      <w:bookmarkEnd w:id="2"/>
    </w:p>
    <w:p w14:paraId="71BF88D2" w14:textId="77777777" w:rsidR="00E8522F" w:rsidRPr="00D93284" w:rsidRDefault="00E8522F" w:rsidP="00E8522F">
      <w:pPr>
        <w:rPr>
          <w:rFonts w:ascii="Arial Narrow" w:hAnsi="Arial Narrow"/>
          <w:sz w:val="22"/>
          <w:szCs w:val="22"/>
        </w:rPr>
      </w:pPr>
    </w:p>
    <w:p w14:paraId="5BF0E326" w14:textId="77777777" w:rsidR="00E8522F" w:rsidRPr="00D93284" w:rsidRDefault="00E8522F" w:rsidP="00E8522F">
      <w:pPr>
        <w:pStyle w:val="Ttulo2"/>
        <w:numPr>
          <w:ilvl w:val="1"/>
          <w:numId w:val="21"/>
        </w:numPr>
        <w:spacing w:before="0" w:after="0"/>
        <w:ind w:left="142" w:right="142" w:firstLine="0"/>
        <w:rPr>
          <w:rFonts w:ascii="Arial Narrow" w:hAnsi="Arial Narrow" w:cstheme="majorHAnsi"/>
          <w:i w:val="0"/>
          <w:color w:val="000000" w:themeColor="text1"/>
          <w:sz w:val="22"/>
          <w:szCs w:val="22"/>
          <w:lang w:eastAsia="es-ES"/>
        </w:rPr>
      </w:pPr>
      <w:r w:rsidRPr="00D93284">
        <w:rPr>
          <w:rFonts w:ascii="Arial Narrow" w:hAnsi="Arial Narrow" w:cstheme="majorHAnsi"/>
          <w:i w:val="0"/>
          <w:color w:val="000000" w:themeColor="text1"/>
          <w:sz w:val="22"/>
          <w:szCs w:val="22"/>
          <w:lang w:eastAsia="es-ES"/>
        </w:rPr>
        <w:t>OBLIGACIONES DEL CONTRATANTE</w:t>
      </w:r>
      <w:bookmarkEnd w:id="1"/>
    </w:p>
    <w:p w14:paraId="43471EF7" w14:textId="77777777" w:rsidR="00E8522F" w:rsidRPr="00D93284" w:rsidRDefault="00E8522F" w:rsidP="00E8522F">
      <w:pPr>
        <w:pStyle w:val="Sinespaciado"/>
        <w:ind w:left="142" w:right="142"/>
        <w:rPr>
          <w:rFonts w:ascii="Arial Narrow" w:hAnsi="Arial Narrow" w:cstheme="majorHAnsi"/>
          <w:color w:val="000000" w:themeColor="text1"/>
        </w:rPr>
      </w:pPr>
    </w:p>
    <w:p w14:paraId="1A7BD4BB" w14:textId="77777777" w:rsidR="00E8522F" w:rsidRPr="00D93284" w:rsidRDefault="00E8522F" w:rsidP="00E8522F">
      <w:pPr>
        <w:ind w:left="142" w:right="142"/>
        <w:rPr>
          <w:rFonts w:ascii="Arial Narrow" w:hAnsi="Arial Narrow" w:cstheme="majorHAnsi"/>
          <w:color w:val="000000" w:themeColor="text1"/>
          <w:sz w:val="22"/>
          <w:szCs w:val="22"/>
        </w:rPr>
      </w:pPr>
      <w:r w:rsidRPr="00D93284">
        <w:rPr>
          <w:rFonts w:ascii="Arial Narrow" w:hAnsi="Arial Narrow" w:cstheme="majorHAnsi"/>
          <w:color w:val="000000" w:themeColor="text1"/>
          <w:sz w:val="22"/>
          <w:szCs w:val="22"/>
        </w:rPr>
        <w:t>En virtud del presente contrato el Fondo Rotatorio de la Policía se obliga a:</w:t>
      </w:r>
    </w:p>
    <w:p w14:paraId="1B9CCC19" w14:textId="77777777" w:rsidR="00E8522F" w:rsidRPr="00D93284" w:rsidRDefault="00E8522F" w:rsidP="00E8522F">
      <w:pPr>
        <w:ind w:left="142" w:right="142"/>
        <w:rPr>
          <w:rFonts w:ascii="Arial Narrow" w:hAnsi="Arial Narrow" w:cstheme="majorHAnsi"/>
          <w:b/>
          <w:bCs/>
          <w:color w:val="000000" w:themeColor="text1"/>
          <w:sz w:val="22"/>
          <w:szCs w:val="22"/>
        </w:rPr>
      </w:pPr>
    </w:p>
    <w:p w14:paraId="694E9D77" w14:textId="77777777" w:rsidR="00E8522F" w:rsidRPr="00D93284" w:rsidRDefault="00E8522F" w:rsidP="00E8522F">
      <w:pPr>
        <w:pStyle w:val="Prrafodelista"/>
        <w:numPr>
          <w:ilvl w:val="0"/>
          <w:numId w:val="20"/>
        </w:numPr>
        <w:ind w:right="142"/>
        <w:contextualSpacing w:val="0"/>
        <w:jc w:val="both"/>
        <w:rPr>
          <w:rFonts w:ascii="Arial Narrow" w:hAnsi="Arial Narrow" w:cstheme="majorHAnsi"/>
          <w:sz w:val="22"/>
          <w:szCs w:val="22"/>
        </w:rPr>
      </w:pPr>
      <w:r w:rsidRPr="00D93284">
        <w:rPr>
          <w:rFonts w:ascii="Arial Narrow" w:hAnsi="Arial Narrow" w:cstheme="majorHAnsi"/>
          <w:sz w:val="22"/>
          <w:szCs w:val="22"/>
        </w:rPr>
        <w:t>Cancelar al Contratista oportunamente el valor del Contrato en la forma, plazos y condiciones que se indican en el mismo.</w:t>
      </w:r>
    </w:p>
    <w:p w14:paraId="07FBDBE4" w14:textId="77777777" w:rsidR="00E8522F" w:rsidRPr="00D93284" w:rsidRDefault="00E8522F" w:rsidP="00E8522F">
      <w:pPr>
        <w:pStyle w:val="Prrafodelista"/>
        <w:numPr>
          <w:ilvl w:val="0"/>
          <w:numId w:val="20"/>
        </w:numPr>
        <w:ind w:right="142"/>
        <w:contextualSpacing w:val="0"/>
        <w:jc w:val="both"/>
        <w:rPr>
          <w:rFonts w:ascii="Arial Narrow" w:hAnsi="Arial Narrow" w:cstheme="majorHAnsi"/>
          <w:sz w:val="22"/>
          <w:szCs w:val="22"/>
        </w:rPr>
      </w:pPr>
      <w:r w:rsidRPr="00D93284">
        <w:rPr>
          <w:rFonts w:ascii="Arial Narrow" w:hAnsi="Arial Narrow" w:cstheme="majorHAnsi"/>
          <w:sz w:val="22"/>
          <w:szCs w:val="22"/>
        </w:rPr>
        <w:t>Ejercer el control de la ejecución del Contrato por intermedio del Supervisor del contrato.</w:t>
      </w:r>
    </w:p>
    <w:p w14:paraId="642F5E64" w14:textId="77777777" w:rsidR="00E8522F" w:rsidRPr="00E0219E" w:rsidRDefault="00E8522F" w:rsidP="00E8522F">
      <w:pPr>
        <w:pStyle w:val="Prrafodelista"/>
        <w:numPr>
          <w:ilvl w:val="0"/>
          <w:numId w:val="20"/>
        </w:numPr>
        <w:ind w:right="142"/>
        <w:contextualSpacing w:val="0"/>
        <w:jc w:val="both"/>
        <w:rPr>
          <w:rFonts w:ascii="Arial Narrow" w:hAnsi="Arial Narrow" w:cstheme="majorHAnsi"/>
          <w:sz w:val="22"/>
          <w:szCs w:val="22"/>
        </w:rPr>
      </w:pPr>
      <w:r w:rsidRPr="00E0219E">
        <w:rPr>
          <w:rFonts w:ascii="Arial Narrow" w:hAnsi="Arial Narrow" w:cstheme="majorHAnsi"/>
          <w:sz w:val="22"/>
          <w:szCs w:val="22"/>
        </w:rPr>
        <w:t>Cumplir con los tiempos estipulados para la revisión de la información entregada por el contratista para la emisión de los Recibidos a Satisfacción y viabilizado por el Supervisor del contrato.</w:t>
      </w:r>
    </w:p>
    <w:p w14:paraId="084514BF" w14:textId="77777777" w:rsidR="00E8522F" w:rsidRPr="00E0219E" w:rsidRDefault="00E8522F" w:rsidP="00E8522F">
      <w:pPr>
        <w:pStyle w:val="Prrafodelista"/>
        <w:numPr>
          <w:ilvl w:val="0"/>
          <w:numId w:val="20"/>
        </w:numPr>
        <w:ind w:right="142"/>
        <w:contextualSpacing w:val="0"/>
        <w:jc w:val="both"/>
        <w:rPr>
          <w:rFonts w:ascii="Arial Narrow" w:hAnsi="Arial Narrow" w:cstheme="majorHAnsi"/>
          <w:sz w:val="22"/>
          <w:szCs w:val="22"/>
        </w:rPr>
      </w:pPr>
      <w:r w:rsidRPr="00E0219E">
        <w:rPr>
          <w:rFonts w:ascii="Arial Narrow" w:hAnsi="Arial Narrow" w:cstheme="majorHAnsi"/>
          <w:sz w:val="22"/>
          <w:szCs w:val="22"/>
        </w:rPr>
        <w:lastRenderedPageBreak/>
        <w:t>Dar respuesta oportuna a través del Supervisor del Contrato conforme a su competencia a las peticiones del Contratista.</w:t>
      </w:r>
    </w:p>
    <w:p w14:paraId="5D39A4DF" w14:textId="77777777" w:rsidR="00E8522F" w:rsidRPr="00E0219E" w:rsidRDefault="00E8522F" w:rsidP="00E8522F">
      <w:pPr>
        <w:pStyle w:val="Prrafodelista"/>
        <w:numPr>
          <w:ilvl w:val="0"/>
          <w:numId w:val="20"/>
        </w:numPr>
        <w:ind w:right="142"/>
        <w:contextualSpacing w:val="0"/>
        <w:jc w:val="both"/>
        <w:rPr>
          <w:rFonts w:ascii="Arial Narrow" w:hAnsi="Arial Narrow" w:cstheme="majorHAnsi"/>
          <w:sz w:val="22"/>
          <w:szCs w:val="22"/>
        </w:rPr>
      </w:pPr>
      <w:r w:rsidRPr="00E0219E">
        <w:rPr>
          <w:rFonts w:ascii="Arial Narrow" w:hAnsi="Arial Narrow" w:cstheme="majorHAnsi"/>
          <w:sz w:val="22"/>
          <w:szCs w:val="22"/>
        </w:rPr>
        <w:t>Adelantar las gestiones necesarias para el reconocimiento y cobro de las sanciones pecuniarias a que hubiere lugar, para lo cual el Supervisor dará aviso oportuno a la dirección del Fondo Rotatorio de la Policía, sobre la ocurrencia de hechos constitutivos de mora o incumplimiento.</w:t>
      </w:r>
    </w:p>
    <w:p w14:paraId="0776F5C7" w14:textId="77777777" w:rsidR="00E8522F" w:rsidRPr="00E0219E" w:rsidRDefault="00E8522F" w:rsidP="00E8522F">
      <w:pPr>
        <w:pStyle w:val="Prrafodelista"/>
        <w:numPr>
          <w:ilvl w:val="0"/>
          <w:numId w:val="20"/>
        </w:numPr>
        <w:ind w:right="142"/>
        <w:contextualSpacing w:val="0"/>
        <w:jc w:val="both"/>
        <w:rPr>
          <w:rFonts w:ascii="Arial Narrow" w:hAnsi="Arial Narrow" w:cstheme="majorHAnsi"/>
          <w:sz w:val="22"/>
          <w:szCs w:val="22"/>
        </w:rPr>
      </w:pPr>
      <w:r w:rsidRPr="00E0219E">
        <w:rPr>
          <w:rFonts w:ascii="Arial Narrow" w:hAnsi="Arial Narrow" w:cstheme="majorHAnsi"/>
          <w:sz w:val="22"/>
          <w:szCs w:val="22"/>
        </w:rPr>
        <w:t>Tramitar diligentemente las apropiaciones presupuestales que requiera para solventar las prestaciones patrimoniales que hayan surgido a su cargo como consecuencia de la suscripción del contrato.</w:t>
      </w:r>
    </w:p>
    <w:p w14:paraId="79BF82F2" w14:textId="77777777" w:rsidR="00E8522F" w:rsidRPr="00E0219E" w:rsidRDefault="00E8522F" w:rsidP="00E8522F">
      <w:pPr>
        <w:pStyle w:val="Prrafodelista"/>
        <w:numPr>
          <w:ilvl w:val="0"/>
          <w:numId w:val="20"/>
        </w:numPr>
        <w:ind w:right="142"/>
        <w:contextualSpacing w:val="0"/>
        <w:jc w:val="both"/>
        <w:rPr>
          <w:rFonts w:ascii="Arial Narrow" w:hAnsi="Arial Narrow" w:cstheme="majorHAnsi"/>
          <w:sz w:val="22"/>
          <w:szCs w:val="22"/>
        </w:rPr>
      </w:pPr>
      <w:r w:rsidRPr="00E0219E">
        <w:rPr>
          <w:rFonts w:ascii="Arial Narrow" w:hAnsi="Arial Narrow" w:cstheme="majorHAnsi"/>
          <w:sz w:val="22"/>
          <w:szCs w:val="22"/>
        </w:rPr>
        <w:t xml:space="preserve">Rechazar el servicio cuando no cumpla con los requerimientos técnicos </w:t>
      </w:r>
      <w:r>
        <w:rPr>
          <w:rFonts w:ascii="Arial Narrow" w:hAnsi="Arial Narrow" w:cstheme="majorHAnsi"/>
          <w:sz w:val="22"/>
          <w:szCs w:val="22"/>
        </w:rPr>
        <w:t>e</w:t>
      </w:r>
      <w:r w:rsidRPr="00E0219E">
        <w:rPr>
          <w:rFonts w:ascii="Arial Narrow" w:hAnsi="Arial Narrow" w:cstheme="majorHAnsi"/>
          <w:sz w:val="22"/>
          <w:szCs w:val="22"/>
        </w:rPr>
        <w:t>xigidos.</w:t>
      </w:r>
    </w:p>
    <w:p w14:paraId="430F6BD6" w14:textId="77777777" w:rsidR="00E8522F" w:rsidRPr="00E0219E" w:rsidRDefault="00E8522F" w:rsidP="00E8522F">
      <w:pPr>
        <w:pStyle w:val="Prrafodelista"/>
        <w:numPr>
          <w:ilvl w:val="0"/>
          <w:numId w:val="20"/>
        </w:numPr>
        <w:ind w:right="142"/>
        <w:contextualSpacing w:val="0"/>
        <w:jc w:val="both"/>
        <w:rPr>
          <w:rFonts w:ascii="Arial Narrow" w:hAnsi="Arial Narrow" w:cstheme="majorHAnsi"/>
          <w:color w:val="000000" w:themeColor="text1"/>
          <w:sz w:val="22"/>
          <w:szCs w:val="22"/>
        </w:rPr>
      </w:pPr>
      <w:r w:rsidRPr="00E0219E">
        <w:rPr>
          <w:rFonts w:ascii="Arial Narrow" w:hAnsi="Arial Narrow" w:cstheme="majorHAnsi"/>
          <w:sz w:val="22"/>
          <w:szCs w:val="22"/>
        </w:rPr>
        <w:t>Las inherentes a la naturaleza del</w:t>
      </w:r>
      <w:r w:rsidRPr="00E0219E">
        <w:rPr>
          <w:rFonts w:ascii="Arial Narrow" w:hAnsi="Arial Narrow" w:cstheme="majorHAnsi"/>
          <w:color w:val="000000" w:themeColor="text1"/>
          <w:sz w:val="22"/>
          <w:szCs w:val="22"/>
        </w:rPr>
        <w:t xml:space="preserve"> Contrato y las contempladas en el </w:t>
      </w:r>
      <w:r>
        <w:rPr>
          <w:rFonts w:ascii="Arial Narrow" w:hAnsi="Arial Narrow" w:cstheme="majorHAnsi"/>
          <w:color w:val="000000" w:themeColor="text1"/>
          <w:sz w:val="22"/>
          <w:szCs w:val="22"/>
        </w:rPr>
        <w:t>a</w:t>
      </w:r>
      <w:r w:rsidRPr="00E0219E">
        <w:rPr>
          <w:rFonts w:ascii="Arial Narrow" w:hAnsi="Arial Narrow" w:cstheme="majorHAnsi"/>
          <w:color w:val="000000" w:themeColor="text1"/>
          <w:sz w:val="22"/>
          <w:szCs w:val="22"/>
        </w:rPr>
        <w:t>rtículo 4 de la Ley 80 de 1993.</w:t>
      </w:r>
    </w:p>
    <w:p w14:paraId="3351C9EB" w14:textId="77777777" w:rsidR="00E8522F" w:rsidRPr="005B664E" w:rsidRDefault="00E8522F" w:rsidP="00E8522F">
      <w:pPr>
        <w:ind w:left="-147"/>
        <w:contextualSpacing/>
        <w:jc w:val="both"/>
        <w:rPr>
          <w:rFonts w:ascii="Arial Narrow" w:hAnsi="Arial Narrow" w:cs="Calibri Light"/>
          <w:color w:val="000000"/>
          <w:sz w:val="21"/>
          <w:szCs w:val="21"/>
          <w:lang w:val="es-CO" w:eastAsia="en-US"/>
        </w:rPr>
      </w:pPr>
    </w:p>
    <w:p w14:paraId="1AB6643C" w14:textId="77777777" w:rsidR="005B664E" w:rsidRPr="005B664E" w:rsidRDefault="005B664E" w:rsidP="005B664E">
      <w:pPr>
        <w:contextualSpacing/>
        <w:jc w:val="both"/>
        <w:rPr>
          <w:rFonts w:ascii="Arial Narrow" w:hAnsi="Arial Narrow" w:cs="Calibri Light"/>
          <w:color w:val="000000"/>
          <w:sz w:val="21"/>
          <w:szCs w:val="21"/>
          <w:lang w:val="es-CO" w:eastAsia="en-US"/>
        </w:rPr>
      </w:pPr>
    </w:p>
    <w:p w14:paraId="561DD972" w14:textId="18131BCB" w:rsidR="00120DD2" w:rsidRPr="005B664E" w:rsidRDefault="00120DD2" w:rsidP="00120DD2">
      <w:pPr>
        <w:rPr>
          <w:rFonts w:ascii="Calibri" w:hAnsi="Calibri" w:cs="Calibri"/>
          <w:sz w:val="20"/>
          <w:szCs w:val="20"/>
        </w:rPr>
      </w:pPr>
      <w:r w:rsidRPr="005B664E">
        <w:rPr>
          <w:rFonts w:ascii="Calibri" w:hAnsi="Calibri" w:cs="Calibri"/>
          <w:sz w:val="20"/>
          <w:szCs w:val="20"/>
        </w:rPr>
        <w:t>____________________________________________</w:t>
      </w:r>
    </w:p>
    <w:p w14:paraId="522BCD65" w14:textId="77777777" w:rsidR="00120DD2" w:rsidRPr="005B664E" w:rsidRDefault="00120DD2" w:rsidP="00120DD2">
      <w:pPr>
        <w:jc w:val="both"/>
        <w:rPr>
          <w:rFonts w:ascii="Calibri" w:eastAsiaTheme="minorHAnsi" w:hAnsi="Calibri" w:cs="Calibri"/>
          <w:color w:val="000000"/>
          <w:sz w:val="20"/>
          <w:szCs w:val="20"/>
          <w:lang w:eastAsia="ar-SA"/>
        </w:rPr>
      </w:pPr>
      <w:r w:rsidRPr="005B664E">
        <w:rPr>
          <w:rFonts w:ascii="Calibri" w:eastAsiaTheme="minorHAnsi" w:hAnsi="Calibri" w:cs="Calibri"/>
          <w:color w:val="000000"/>
          <w:sz w:val="20"/>
          <w:szCs w:val="20"/>
          <w:lang w:eastAsia="ar-SA"/>
        </w:rPr>
        <w:t>FIRMA PROPONENTE, REPRESENTANTE LEGAL O APODERADO</w:t>
      </w:r>
    </w:p>
    <w:p w14:paraId="75737381" w14:textId="77777777" w:rsidR="00120DD2" w:rsidRPr="005B664E" w:rsidRDefault="00120DD2" w:rsidP="00120DD2">
      <w:pPr>
        <w:jc w:val="both"/>
        <w:rPr>
          <w:rFonts w:ascii="Calibri" w:eastAsiaTheme="minorHAnsi" w:hAnsi="Calibri" w:cs="Calibri"/>
          <w:color w:val="000000"/>
          <w:sz w:val="20"/>
          <w:szCs w:val="20"/>
          <w:lang w:eastAsia="ar-SA"/>
        </w:rPr>
      </w:pPr>
      <w:r w:rsidRPr="005B664E">
        <w:rPr>
          <w:rFonts w:ascii="Calibri" w:eastAsiaTheme="minorHAnsi" w:hAnsi="Calibri" w:cs="Calibri"/>
          <w:color w:val="000000"/>
          <w:sz w:val="20"/>
          <w:szCs w:val="20"/>
          <w:lang w:eastAsia="ar-SA"/>
        </w:rPr>
        <w:t>NOMBRE O RAZÓN SOCIAL DEL OFERENTE</w:t>
      </w:r>
    </w:p>
    <w:p w14:paraId="69231791" w14:textId="77777777" w:rsidR="00120DD2" w:rsidRPr="005B664E" w:rsidRDefault="00120DD2" w:rsidP="00120DD2">
      <w:pPr>
        <w:jc w:val="both"/>
        <w:rPr>
          <w:rFonts w:ascii="Calibri" w:eastAsiaTheme="minorHAnsi" w:hAnsi="Calibri" w:cs="Calibri"/>
          <w:color w:val="000000"/>
          <w:sz w:val="20"/>
          <w:szCs w:val="20"/>
          <w:lang w:eastAsia="ar-SA"/>
        </w:rPr>
      </w:pPr>
      <w:r w:rsidRPr="005B664E">
        <w:rPr>
          <w:rFonts w:ascii="Calibri" w:eastAsiaTheme="minorHAnsi" w:hAnsi="Calibri" w:cs="Calibri"/>
          <w:color w:val="000000"/>
          <w:sz w:val="20"/>
          <w:szCs w:val="20"/>
          <w:lang w:eastAsia="ar-SA"/>
        </w:rPr>
        <w:t>IDENTIFICACIÓN (NIT, C.C. O C.E.)</w:t>
      </w:r>
    </w:p>
    <w:p w14:paraId="024C11B0" w14:textId="77777777" w:rsidR="00120DD2" w:rsidRPr="005B664E" w:rsidRDefault="00120DD2" w:rsidP="00120DD2">
      <w:pPr>
        <w:jc w:val="both"/>
        <w:rPr>
          <w:rFonts w:ascii="Calibri" w:eastAsiaTheme="minorHAnsi" w:hAnsi="Calibri" w:cs="Calibri"/>
          <w:color w:val="000000"/>
          <w:sz w:val="20"/>
          <w:szCs w:val="20"/>
          <w:lang w:eastAsia="ar-SA"/>
        </w:rPr>
      </w:pPr>
      <w:r w:rsidRPr="005B664E">
        <w:rPr>
          <w:rFonts w:ascii="Calibri" w:eastAsiaTheme="minorHAnsi" w:hAnsi="Calibri" w:cs="Calibri"/>
          <w:color w:val="000000"/>
          <w:sz w:val="20"/>
          <w:szCs w:val="20"/>
          <w:lang w:eastAsia="ar-SA"/>
        </w:rPr>
        <w:t xml:space="preserve">NOMBRE REPRESENTANTE LEGAL </w:t>
      </w:r>
    </w:p>
    <w:p w14:paraId="3B4F31A7" w14:textId="77777777" w:rsidR="00120DD2" w:rsidRPr="005B664E" w:rsidRDefault="00120DD2" w:rsidP="00120DD2">
      <w:pPr>
        <w:jc w:val="both"/>
        <w:rPr>
          <w:rFonts w:ascii="Calibri" w:eastAsiaTheme="minorHAnsi" w:hAnsi="Calibri" w:cs="Calibri"/>
          <w:color w:val="000000"/>
          <w:sz w:val="20"/>
          <w:szCs w:val="20"/>
          <w:lang w:eastAsia="ar-SA"/>
        </w:rPr>
      </w:pPr>
      <w:r w:rsidRPr="005B664E">
        <w:rPr>
          <w:rFonts w:ascii="Calibri" w:eastAsiaTheme="minorHAnsi" w:hAnsi="Calibri" w:cs="Calibri"/>
          <w:color w:val="000000"/>
          <w:sz w:val="20"/>
          <w:szCs w:val="20"/>
          <w:lang w:eastAsia="ar-SA"/>
        </w:rPr>
        <w:t>IDENTIFICACIÓN (C.C. O C.E.)</w:t>
      </w:r>
    </w:p>
    <w:p w14:paraId="6830ADA8" w14:textId="77777777" w:rsidR="00120DD2" w:rsidRPr="005B664E" w:rsidRDefault="00120DD2" w:rsidP="00120DD2">
      <w:pPr>
        <w:jc w:val="both"/>
        <w:rPr>
          <w:rFonts w:ascii="Calibri" w:eastAsiaTheme="minorHAnsi" w:hAnsi="Calibri" w:cs="Calibri"/>
          <w:color w:val="000000"/>
          <w:sz w:val="20"/>
          <w:szCs w:val="20"/>
          <w:lang w:eastAsia="ar-SA"/>
        </w:rPr>
      </w:pPr>
      <w:r w:rsidRPr="005B664E">
        <w:rPr>
          <w:rFonts w:ascii="Calibri" w:eastAsiaTheme="minorHAnsi" w:hAnsi="Calibri" w:cs="Calibri"/>
          <w:color w:val="000000"/>
          <w:sz w:val="20"/>
          <w:szCs w:val="20"/>
          <w:lang w:eastAsia="ar-SA"/>
        </w:rPr>
        <w:t>DIRECCIÓN:</w:t>
      </w:r>
    </w:p>
    <w:p w14:paraId="2E82FCA5" w14:textId="77777777" w:rsidR="00120DD2" w:rsidRPr="005B664E" w:rsidRDefault="00120DD2" w:rsidP="00120DD2">
      <w:pPr>
        <w:jc w:val="both"/>
        <w:rPr>
          <w:rFonts w:ascii="Calibri" w:eastAsiaTheme="minorHAnsi" w:hAnsi="Calibri" w:cs="Calibri"/>
          <w:color w:val="000000"/>
          <w:sz w:val="20"/>
          <w:szCs w:val="20"/>
          <w:lang w:eastAsia="ar-SA"/>
        </w:rPr>
      </w:pPr>
      <w:r w:rsidRPr="005B664E">
        <w:rPr>
          <w:rFonts w:ascii="Calibri" w:eastAsiaTheme="minorHAnsi" w:hAnsi="Calibri" w:cs="Calibri"/>
          <w:color w:val="000000"/>
          <w:sz w:val="20"/>
          <w:szCs w:val="20"/>
          <w:lang w:eastAsia="ar-SA"/>
        </w:rPr>
        <w:t>TELÉFONO:</w:t>
      </w:r>
    </w:p>
    <w:p w14:paraId="72230E05" w14:textId="77777777" w:rsidR="00120DD2" w:rsidRPr="005B664E" w:rsidRDefault="00120DD2" w:rsidP="00120DD2">
      <w:pPr>
        <w:jc w:val="both"/>
        <w:rPr>
          <w:rFonts w:ascii="Calibri" w:hAnsi="Calibri" w:cs="Calibri"/>
          <w:sz w:val="20"/>
          <w:szCs w:val="20"/>
        </w:rPr>
      </w:pPr>
      <w:r w:rsidRPr="005B664E">
        <w:rPr>
          <w:rFonts w:ascii="Calibri" w:eastAsiaTheme="minorHAnsi" w:hAnsi="Calibri" w:cs="Calibri"/>
          <w:color w:val="000000"/>
          <w:sz w:val="20"/>
          <w:szCs w:val="20"/>
          <w:lang w:eastAsia="ar-SA"/>
        </w:rPr>
        <w:t>EMAIL:</w:t>
      </w:r>
    </w:p>
    <w:p w14:paraId="45DDCBFA" w14:textId="77777777" w:rsidR="00120DD2" w:rsidRPr="005B664E" w:rsidRDefault="00120DD2" w:rsidP="00120DD2">
      <w:pPr>
        <w:rPr>
          <w:rFonts w:ascii="Calibri" w:hAnsi="Calibri" w:cs="Calibri"/>
          <w:sz w:val="20"/>
          <w:szCs w:val="20"/>
        </w:rPr>
      </w:pPr>
    </w:p>
    <w:sectPr w:rsidR="00120DD2" w:rsidRPr="005B664E" w:rsidSect="00A56E9B">
      <w:headerReference w:type="even" r:id="rId8"/>
      <w:headerReference w:type="default" r:id="rId9"/>
      <w:footerReference w:type="even" r:id="rId10"/>
      <w:footerReference w:type="default" r:id="rId11"/>
      <w:headerReference w:type="first" r:id="rId12"/>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B230A" w14:textId="77777777" w:rsidR="00835E7A" w:rsidRDefault="00835E7A" w:rsidP="005C3E32">
      <w:r>
        <w:separator/>
      </w:r>
    </w:p>
  </w:endnote>
  <w:endnote w:type="continuationSeparator" w:id="0">
    <w:p w14:paraId="4F9CC1B0" w14:textId="77777777" w:rsidR="00835E7A" w:rsidRDefault="00835E7A"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timum">
    <w:charset w:val="00"/>
    <w:family w:val="auto"/>
    <w:pitch w:val="variable"/>
    <w:sig w:usb0="00000003" w:usb1="00000000" w:usb2="00000000" w:usb3="00000000" w:csb0="00000001" w:csb1="00000000"/>
  </w:font>
  <w:font w:name="TP Hero">
    <w:altName w:val="TP Hero"/>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A829B"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6F13797" w14:textId="77777777" w:rsidR="0097362C" w:rsidRDefault="0097362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C813C" w14:textId="13EB3C25" w:rsidR="0097362C" w:rsidRDefault="0097362C" w:rsidP="00435893">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0CEAD" w14:textId="77777777" w:rsidR="00835E7A" w:rsidRDefault="00835E7A" w:rsidP="005C3E32">
      <w:r>
        <w:separator/>
      </w:r>
    </w:p>
  </w:footnote>
  <w:footnote w:type="continuationSeparator" w:id="0">
    <w:p w14:paraId="293576F5" w14:textId="77777777" w:rsidR="00835E7A" w:rsidRDefault="00835E7A" w:rsidP="005C3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76D77" w14:textId="77777777" w:rsidR="0097362C" w:rsidRDefault="00000000">
    <w:pPr>
      <w:pStyle w:val="Encabezado"/>
    </w:pPr>
    <w:r>
      <w:rPr>
        <w:noProof/>
      </w:rPr>
      <w:pict w14:anchorId="527D68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306.75pt;height:113.25pt;z-index:-251658752;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4"/>
      <w:gridCol w:w="4174"/>
      <w:gridCol w:w="2830"/>
    </w:tblGrid>
    <w:tr w:rsidR="00C01EFA" w:rsidRPr="00982433" w14:paraId="72D83B59" w14:textId="77777777" w:rsidTr="002C2587">
      <w:trPr>
        <w:trHeight w:val="70"/>
      </w:trPr>
      <w:tc>
        <w:tcPr>
          <w:tcW w:w="2204" w:type="dxa"/>
          <w:vMerge w:val="restart"/>
          <w:vAlign w:val="center"/>
        </w:tcPr>
        <w:p w14:paraId="50D1D5EB" w14:textId="77777777" w:rsidR="00C01EFA" w:rsidRDefault="00C01EFA" w:rsidP="00C01EFA">
          <w:pPr>
            <w:jc w:val="center"/>
            <w:rPr>
              <w:rFonts w:ascii="Calibri" w:hAnsi="Calibri" w:cs="Calibri"/>
              <w:sz w:val="20"/>
              <w:szCs w:val="20"/>
            </w:rPr>
          </w:pPr>
          <w:r>
            <w:rPr>
              <w:rFonts w:ascii="Calibri" w:hAnsi="Calibri" w:cs="Calibri"/>
              <w:noProof/>
              <w:sz w:val="20"/>
              <w:szCs w:val="20"/>
              <w:lang w:val="en-US" w:eastAsia="en-US"/>
            </w:rPr>
            <w:drawing>
              <wp:inline distT="0" distB="0" distL="0" distR="0" wp14:anchorId="69B153B9" wp14:editId="52E5C643">
                <wp:extent cx="719455" cy="657225"/>
                <wp:effectExtent l="0" t="0" r="4445" b="9525"/>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657723"/>
                        </a:xfrm>
                        <a:prstGeom prst="rect">
                          <a:avLst/>
                        </a:prstGeom>
                        <a:noFill/>
                        <a:ln>
                          <a:noFill/>
                        </a:ln>
                      </pic:spPr>
                    </pic:pic>
                  </a:graphicData>
                </a:graphic>
              </wp:inline>
            </w:drawing>
          </w:r>
        </w:p>
      </w:tc>
      <w:tc>
        <w:tcPr>
          <w:tcW w:w="4175" w:type="dxa"/>
          <w:vMerge w:val="restart"/>
          <w:vAlign w:val="center"/>
        </w:tcPr>
        <w:p w14:paraId="1D0870CA" w14:textId="77777777" w:rsidR="00C01EFA" w:rsidRPr="00640127" w:rsidRDefault="00C01EFA" w:rsidP="00C01EFA">
          <w:pPr>
            <w:jc w:val="center"/>
            <w:rPr>
              <w:rFonts w:ascii="Calibri" w:hAnsi="Calibri" w:cs="Calibri"/>
              <w:b/>
              <w:bCs/>
              <w:sz w:val="20"/>
              <w:szCs w:val="20"/>
            </w:rPr>
          </w:pPr>
          <w:r>
            <w:rPr>
              <w:rFonts w:ascii="Calibri" w:hAnsi="Calibri" w:cs="Calibri"/>
              <w:b/>
              <w:bCs/>
              <w:sz w:val="20"/>
              <w:szCs w:val="20"/>
            </w:rPr>
            <w:t xml:space="preserve">PROCESO </w:t>
          </w:r>
          <w:r w:rsidRPr="00640127">
            <w:rPr>
              <w:rFonts w:ascii="Calibri" w:hAnsi="Calibri" w:cs="Calibri"/>
              <w:b/>
              <w:bCs/>
              <w:sz w:val="20"/>
              <w:szCs w:val="20"/>
            </w:rPr>
            <w:t xml:space="preserve">GESTIÓN </w:t>
          </w:r>
          <w:r>
            <w:rPr>
              <w:rFonts w:ascii="Calibri" w:hAnsi="Calibri" w:cs="Calibri"/>
              <w:b/>
              <w:bCs/>
              <w:sz w:val="20"/>
              <w:szCs w:val="20"/>
            </w:rPr>
            <w:t xml:space="preserve">DE </w:t>
          </w:r>
          <w:r w:rsidRPr="00640127">
            <w:rPr>
              <w:rFonts w:ascii="Calibri" w:hAnsi="Calibri" w:cs="Calibri"/>
              <w:b/>
              <w:bCs/>
              <w:sz w:val="20"/>
              <w:szCs w:val="20"/>
            </w:rPr>
            <w:t>CONVENIOS Y CONTRATOS</w:t>
          </w:r>
        </w:p>
      </w:tc>
      <w:tc>
        <w:tcPr>
          <w:tcW w:w="2830" w:type="dxa"/>
          <w:vAlign w:val="center"/>
        </w:tcPr>
        <w:p w14:paraId="67DBB5BE" w14:textId="71C47318" w:rsidR="00C01EFA" w:rsidRPr="00640127" w:rsidRDefault="00C01EFA" w:rsidP="00C01EFA">
          <w:pPr>
            <w:rPr>
              <w:rFonts w:ascii="Calibri" w:hAnsi="Calibri" w:cs="Calibri"/>
              <w:bCs/>
              <w:sz w:val="20"/>
              <w:szCs w:val="20"/>
            </w:rPr>
          </w:pPr>
          <w:r w:rsidRPr="00640127">
            <w:rPr>
              <w:rFonts w:ascii="Calibri" w:hAnsi="Calibri" w:cs="Calibri"/>
              <w:bCs/>
              <w:sz w:val="20"/>
              <w:szCs w:val="20"/>
            </w:rPr>
            <w:t xml:space="preserve">Página </w:t>
          </w:r>
          <w:r w:rsidRPr="00640127">
            <w:rPr>
              <w:rFonts w:ascii="Calibri" w:hAnsi="Calibri" w:cs="Calibri"/>
              <w:bCs/>
              <w:sz w:val="20"/>
              <w:szCs w:val="20"/>
            </w:rPr>
            <w:fldChar w:fldCharType="begin"/>
          </w:r>
          <w:r w:rsidRPr="00640127">
            <w:rPr>
              <w:rFonts w:ascii="Calibri" w:hAnsi="Calibri" w:cs="Calibri"/>
              <w:bCs/>
              <w:sz w:val="20"/>
              <w:szCs w:val="20"/>
            </w:rPr>
            <w:instrText xml:space="preserve"> PAGE </w:instrText>
          </w:r>
          <w:r w:rsidRPr="00640127">
            <w:rPr>
              <w:rFonts w:ascii="Calibri" w:hAnsi="Calibri" w:cs="Calibri"/>
              <w:bCs/>
              <w:sz w:val="20"/>
              <w:szCs w:val="20"/>
            </w:rPr>
            <w:fldChar w:fldCharType="separate"/>
          </w:r>
          <w:r w:rsidR="002F5435">
            <w:rPr>
              <w:rFonts w:ascii="Calibri" w:hAnsi="Calibri" w:cs="Calibri"/>
              <w:bCs/>
              <w:noProof/>
              <w:sz w:val="20"/>
              <w:szCs w:val="20"/>
            </w:rPr>
            <w:t>2</w:t>
          </w:r>
          <w:r w:rsidRPr="00640127">
            <w:rPr>
              <w:rFonts w:ascii="Calibri" w:hAnsi="Calibri" w:cs="Calibri"/>
              <w:bCs/>
              <w:sz w:val="20"/>
              <w:szCs w:val="20"/>
            </w:rPr>
            <w:fldChar w:fldCharType="end"/>
          </w:r>
          <w:r w:rsidRPr="00640127">
            <w:rPr>
              <w:rFonts w:ascii="Calibri" w:hAnsi="Calibri" w:cs="Calibri"/>
              <w:bCs/>
              <w:sz w:val="20"/>
              <w:szCs w:val="20"/>
            </w:rPr>
            <w:t xml:space="preserve"> de </w:t>
          </w:r>
          <w:r w:rsidRPr="00640127">
            <w:rPr>
              <w:rFonts w:ascii="Calibri" w:hAnsi="Calibri" w:cs="Calibri"/>
              <w:bCs/>
              <w:sz w:val="20"/>
              <w:szCs w:val="20"/>
            </w:rPr>
            <w:fldChar w:fldCharType="begin"/>
          </w:r>
          <w:r w:rsidRPr="00640127">
            <w:rPr>
              <w:rFonts w:ascii="Calibri" w:hAnsi="Calibri" w:cs="Calibri"/>
              <w:bCs/>
              <w:sz w:val="20"/>
              <w:szCs w:val="20"/>
            </w:rPr>
            <w:instrText xml:space="preserve"> NUMPAGES </w:instrText>
          </w:r>
          <w:r w:rsidRPr="00640127">
            <w:rPr>
              <w:rFonts w:ascii="Calibri" w:hAnsi="Calibri" w:cs="Calibri"/>
              <w:bCs/>
              <w:sz w:val="20"/>
              <w:szCs w:val="20"/>
            </w:rPr>
            <w:fldChar w:fldCharType="separate"/>
          </w:r>
          <w:r w:rsidR="002F5435">
            <w:rPr>
              <w:rFonts w:ascii="Calibri" w:hAnsi="Calibri" w:cs="Calibri"/>
              <w:bCs/>
              <w:noProof/>
              <w:sz w:val="20"/>
              <w:szCs w:val="20"/>
            </w:rPr>
            <w:t>2</w:t>
          </w:r>
          <w:r w:rsidRPr="00640127">
            <w:rPr>
              <w:rFonts w:ascii="Calibri" w:hAnsi="Calibri" w:cs="Calibri"/>
              <w:bCs/>
              <w:sz w:val="20"/>
              <w:szCs w:val="20"/>
            </w:rPr>
            <w:fldChar w:fldCharType="end"/>
          </w:r>
        </w:p>
      </w:tc>
    </w:tr>
    <w:tr w:rsidR="00C01EFA" w:rsidRPr="00982433" w14:paraId="083F1659" w14:textId="77777777" w:rsidTr="002C2587">
      <w:trPr>
        <w:trHeight w:val="231"/>
      </w:trPr>
      <w:tc>
        <w:tcPr>
          <w:tcW w:w="2204" w:type="dxa"/>
          <w:vMerge/>
          <w:vAlign w:val="center"/>
        </w:tcPr>
        <w:p w14:paraId="6C69B2CD" w14:textId="77777777" w:rsidR="00C01EFA" w:rsidRDefault="00C01EFA" w:rsidP="00C01EFA">
          <w:pPr>
            <w:rPr>
              <w:rFonts w:ascii="Calibri" w:hAnsi="Calibri" w:cs="Calibri"/>
              <w:sz w:val="20"/>
              <w:szCs w:val="20"/>
            </w:rPr>
          </w:pPr>
        </w:p>
      </w:tc>
      <w:tc>
        <w:tcPr>
          <w:tcW w:w="4175" w:type="dxa"/>
          <w:vMerge/>
          <w:vAlign w:val="center"/>
        </w:tcPr>
        <w:p w14:paraId="2DFD4AD9" w14:textId="77777777" w:rsidR="00C01EFA" w:rsidRPr="00640127" w:rsidRDefault="00C01EFA" w:rsidP="00C01EFA">
          <w:pPr>
            <w:jc w:val="center"/>
            <w:rPr>
              <w:rFonts w:ascii="Calibri" w:hAnsi="Calibri" w:cs="Calibri"/>
              <w:b/>
              <w:bCs/>
              <w:sz w:val="20"/>
              <w:szCs w:val="20"/>
            </w:rPr>
          </w:pPr>
        </w:p>
      </w:tc>
      <w:tc>
        <w:tcPr>
          <w:tcW w:w="2830" w:type="dxa"/>
          <w:vAlign w:val="center"/>
        </w:tcPr>
        <w:p w14:paraId="692D41B8" w14:textId="018A1DE6" w:rsidR="00C01EFA" w:rsidRPr="00640127" w:rsidRDefault="00C01EFA" w:rsidP="00C01EFA">
          <w:pPr>
            <w:rPr>
              <w:rFonts w:ascii="Calibri" w:hAnsi="Calibri" w:cs="Calibri"/>
              <w:bCs/>
              <w:sz w:val="20"/>
              <w:szCs w:val="20"/>
            </w:rPr>
          </w:pPr>
          <w:r w:rsidRPr="00640127">
            <w:rPr>
              <w:rFonts w:ascii="Calibri" w:hAnsi="Calibri" w:cs="Calibri"/>
              <w:bCs/>
              <w:sz w:val="20"/>
              <w:szCs w:val="20"/>
            </w:rPr>
            <w:t>Código: CO-FR-</w:t>
          </w:r>
          <w:r w:rsidR="006C457F">
            <w:rPr>
              <w:rFonts w:ascii="Calibri" w:hAnsi="Calibri" w:cs="Calibri"/>
              <w:bCs/>
              <w:sz w:val="20"/>
              <w:szCs w:val="20"/>
            </w:rPr>
            <w:t>067</w:t>
          </w:r>
        </w:p>
      </w:tc>
    </w:tr>
    <w:tr w:rsidR="00C01EFA" w:rsidRPr="00982433" w14:paraId="0E448CAD" w14:textId="77777777" w:rsidTr="002C2587">
      <w:trPr>
        <w:trHeight w:val="175"/>
      </w:trPr>
      <w:tc>
        <w:tcPr>
          <w:tcW w:w="2204" w:type="dxa"/>
          <w:vMerge/>
          <w:vAlign w:val="center"/>
        </w:tcPr>
        <w:p w14:paraId="77491A63" w14:textId="77777777" w:rsidR="00C01EFA" w:rsidRDefault="00C01EFA" w:rsidP="00C01EFA">
          <w:pPr>
            <w:rPr>
              <w:rFonts w:ascii="Calibri" w:hAnsi="Calibri" w:cs="Calibri"/>
              <w:sz w:val="20"/>
              <w:szCs w:val="20"/>
            </w:rPr>
          </w:pPr>
        </w:p>
      </w:tc>
      <w:tc>
        <w:tcPr>
          <w:tcW w:w="4175" w:type="dxa"/>
          <w:vMerge w:val="restart"/>
          <w:vAlign w:val="center"/>
        </w:tcPr>
        <w:p w14:paraId="4A8641CC" w14:textId="2DF1D767" w:rsidR="00C01EFA" w:rsidRPr="00640127" w:rsidRDefault="00C769F3" w:rsidP="00C01EFA">
          <w:pPr>
            <w:jc w:val="center"/>
            <w:rPr>
              <w:rFonts w:asciiTheme="minorHAnsi" w:hAnsiTheme="minorHAnsi" w:cstheme="minorHAnsi"/>
              <w:b/>
              <w:sz w:val="20"/>
              <w:szCs w:val="20"/>
            </w:rPr>
          </w:pPr>
          <w:r>
            <w:rPr>
              <w:rFonts w:ascii="Calibri" w:hAnsi="Calibri" w:cs="Calibri"/>
              <w:b/>
              <w:bCs/>
              <w:sz w:val="20"/>
              <w:szCs w:val="20"/>
            </w:rPr>
            <w:t>CONTRATACION DIRECTA</w:t>
          </w:r>
        </w:p>
      </w:tc>
      <w:tc>
        <w:tcPr>
          <w:tcW w:w="2830" w:type="dxa"/>
          <w:vAlign w:val="center"/>
        </w:tcPr>
        <w:p w14:paraId="1B971670" w14:textId="09D83157" w:rsidR="00C01EFA" w:rsidRPr="00640127" w:rsidRDefault="00C01EFA" w:rsidP="00C01EFA">
          <w:pPr>
            <w:rPr>
              <w:rFonts w:ascii="Calibri" w:hAnsi="Calibri" w:cs="Calibri"/>
              <w:bCs/>
              <w:sz w:val="20"/>
              <w:szCs w:val="20"/>
            </w:rPr>
          </w:pPr>
          <w:r w:rsidRPr="00640127">
            <w:rPr>
              <w:rFonts w:ascii="Calibri" w:hAnsi="Calibri" w:cs="Calibri"/>
              <w:bCs/>
              <w:sz w:val="20"/>
              <w:szCs w:val="20"/>
            </w:rPr>
            <w:t xml:space="preserve">Vigente a partir de: </w:t>
          </w:r>
          <w:r w:rsidR="000C1776">
            <w:rPr>
              <w:rFonts w:ascii="Calibri" w:hAnsi="Calibri" w:cs="Calibri"/>
              <w:bCs/>
              <w:sz w:val="20"/>
              <w:szCs w:val="20"/>
            </w:rPr>
            <w:t>28</w:t>
          </w:r>
          <w:r w:rsidRPr="00640127">
            <w:rPr>
              <w:rFonts w:ascii="Calibri" w:hAnsi="Calibri" w:cs="Calibri"/>
              <w:bCs/>
              <w:sz w:val="20"/>
              <w:szCs w:val="20"/>
            </w:rPr>
            <w:t>/0</w:t>
          </w:r>
          <w:r>
            <w:rPr>
              <w:rFonts w:ascii="Calibri" w:hAnsi="Calibri" w:cs="Calibri"/>
              <w:bCs/>
              <w:sz w:val="20"/>
              <w:szCs w:val="20"/>
            </w:rPr>
            <w:t>2</w:t>
          </w:r>
          <w:r w:rsidRPr="00640127">
            <w:rPr>
              <w:rFonts w:ascii="Calibri" w:hAnsi="Calibri" w:cs="Calibri"/>
              <w:bCs/>
              <w:sz w:val="20"/>
              <w:szCs w:val="20"/>
            </w:rPr>
            <w:t>/2025</w:t>
          </w:r>
        </w:p>
      </w:tc>
    </w:tr>
    <w:tr w:rsidR="00C01EFA" w:rsidRPr="00982433" w14:paraId="02D2BD35" w14:textId="77777777" w:rsidTr="002C2587">
      <w:tc>
        <w:tcPr>
          <w:tcW w:w="2204" w:type="dxa"/>
          <w:vMerge/>
          <w:vAlign w:val="center"/>
        </w:tcPr>
        <w:p w14:paraId="76D56EFC" w14:textId="77777777" w:rsidR="00C01EFA" w:rsidRDefault="00C01EFA" w:rsidP="00C01EFA">
          <w:pPr>
            <w:rPr>
              <w:rFonts w:ascii="Calibri" w:hAnsi="Calibri" w:cs="Calibri"/>
              <w:sz w:val="20"/>
              <w:szCs w:val="20"/>
            </w:rPr>
          </w:pPr>
        </w:p>
      </w:tc>
      <w:tc>
        <w:tcPr>
          <w:tcW w:w="4175" w:type="dxa"/>
          <w:vMerge/>
          <w:vAlign w:val="center"/>
        </w:tcPr>
        <w:p w14:paraId="750FA4D7" w14:textId="77777777" w:rsidR="00C01EFA" w:rsidRPr="00640127" w:rsidRDefault="00C01EFA" w:rsidP="00C01EFA">
          <w:pPr>
            <w:rPr>
              <w:rFonts w:ascii="Calibri" w:hAnsi="Calibri" w:cs="Calibri"/>
              <w:b/>
              <w:bCs/>
              <w:sz w:val="20"/>
              <w:szCs w:val="20"/>
            </w:rPr>
          </w:pPr>
        </w:p>
      </w:tc>
      <w:tc>
        <w:tcPr>
          <w:tcW w:w="2830" w:type="dxa"/>
        </w:tcPr>
        <w:p w14:paraId="7433D080" w14:textId="77777777" w:rsidR="00C01EFA" w:rsidRPr="00640127" w:rsidRDefault="00C01EFA" w:rsidP="00C01EFA">
          <w:pPr>
            <w:rPr>
              <w:rFonts w:ascii="Calibri" w:hAnsi="Calibri" w:cs="Calibri"/>
              <w:bCs/>
              <w:sz w:val="20"/>
              <w:szCs w:val="20"/>
            </w:rPr>
          </w:pPr>
          <w:r w:rsidRPr="00640127">
            <w:rPr>
              <w:rFonts w:ascii="Calibri" w:hAnsi="Calibri" w:cs="Calibri"/>
              <w:bCs/>
              <w:sz w:val="20"/>
              <w:szCs w:val="20"/>
            </w:rPr>
            <w:t>Versión: 1</w:t>
          </w:r>
        </w:p>
      </w:tc>
    </w:tr>
  </w:tbl>
  <w:p w14:paraId="6D06EB05" w14:textId="77777777" w:rsidR="0097362C" w:rsidRDefault="0097362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B48B5" w14:textId="77777777" w:rsidR="0097362C" w:rsidRDefault="00000000">
    <w:pPr>
      <w:pStyle w:val="Encabezado"/>
    </w:pPr>
    <w:r>
      <w:rPr>
        <w:noProof/>
      </w:rPr>
      <w:pict w14:anchorId="38C47C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1DC0019"/>
    <w:multiLevelType w:val="hybridMultilevel"/>
    <w:tmpl w:val="8CFC4C2A"/>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ADE2044"/>
    <w:multiLevelType w:val="hybridMultilevel"/>
    <w:tmpl w:val="F57C16A0"/>
    <w:lvl w:ilvl="0" w:tplc="240A0001">
      <w:start w:val="1"/>
      <w:numFmt w:val="bullet"/>
      <w:lvlText w:val=""/>
      <w:lvlJc w:val="left"/>
      <w:pPr>
        <w:ind w:left="720" w:hanging="360"/>
      </w:pPr>
      <w:rPr>
        <w:rFonts w:ascii="Symbol" w:hAnsi="Symbol" w:hint="default"/>
      </w:rPr>
    </w:lvl>
    <w:lvl w:ilvl="1" w:tplc="463E0E0A">
      <w:numFmt w:val="bullet"/>
      <w:lvlText w:val="·"/>
      <w:lvlJc w:val="left"/>
      <w:pPr>
        <w:ind w:left="1440" w:hanging="360"/>
      </w:pPr>
      <w:rPr>
        <w:rFonts w:ascii="Century Gothic" w:eastAsia="Times New Roman" w:hAnsi="Century Gothic"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F83882"/>
    <w:multiLevelType w:val="hybridMultilevel"/>
    <w:tmpl w:val="13DC53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854A19"/>
    <w:multiLevelType w:val="hybridMultilevel"/>
    <w:tmpl w:val="2A38332E"/>
    <w:lvl w:ilvl="0" w:tplc="FFFFFFFF">
      <w:start w:val="1"/>
      <w:numFmt w:val="decimal"/>
      <w:lvlText w:val="%1."/>
      <w:lvlJc w:val="left"/>
      <w:pPr>
        <w:ind w:left="360" w:hanging="360"/>
      </w:pPr>
      <w:rPr>
        <w:rFonts w:hint="default"/>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502" w:hanging="360"/>
      </w:pPr>
      <w:rPr>
        <w:b/>
      </w:rPr>
    </w:lvl>
    <w:lvl w:ilvl="4" w:tplc="FFFFFFFF">
      <w:start w:val="1"/>
      <w:numFmt w:val="decimal"/>
      <w:lvlText w:val="%5)"/>
      <w:lvlJc w:val="left"/>
      <w:pPr>
        <w:ind w:left="3240" w:hanging="360"/>
      </w:pPr>
      <w:rPr>
        <w:rFonts w:hint="default"/>
      </w:rPr>
    </w:lvl>
    <w:lvl w:ilvl="5" w:tplc="FFFFFFFF">
      <w:start w:val="2"/>
      <w:numFmt w:val="lowerLetter"/>
      <w:lvlText w:val="%6)"/>
      <w:lvlJc w:val="left"/>
      <w:pPr>
        <w:ind w:left="4140" w:hanging="360"/>
      </w:pPr>
      <w:rPr>
        <w:rFonts w:hint="default"/>
        <w:b/>
      </w:r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1C337B29"/>
    <w:multiLevelType w:val="multilevel"/>
    <w:tmpl w:val="EB8AC766"/>
    <w:lvl w:ilvl="0">
      <w:start w:val="1"/>
      <w:numFmt w:val="decimal"/>
      <w:lvlText w:val="%1."/>
      <w:lvlJc w:val="left"/>
      <w:pPr>
        <w:ind w:left="567" w:hanging="210"/>
      </w:pPr>
      <w:rPr>
        <w:rFonts w:hint="default"/>
        <w:b/>
        <w:i w:val="0"/>
      </w:rPr>
    </w:lvl>
    <w:lvl w:ilvl="1">
      <w:start w:val="1"/>
      <w:numFmt w:val="decimal"/>
      <w:isLgl/>
      <w:lvlText w:val="%1.%2."/>
      <w:lvlJc w:val="left"/>
      <w:pPr>
        <w:ind w:left="920" w:hanging="210"/>
      </w:pPr>
      <w:rPr>
        <w:rFonts w:hint="default"/>
        <w:b/>
        <w:bCs/>
        <w:i w:val="0"/>
      </w:rPr>
    </w:lvl>
    <w:lvl w:ilvl="2">
      <w:start w:val="1"/>
      <w:numFmt w:val="decimal"/>
      <w:isLgl/>
      <w:lvlText w:val="%1.%2.%3."/>
      <w:lvlJc w:val="left"/>
      <w:pPr>
        <w:ind w:left="-147" w:hanging="210"/>
      </w:pPr>
      <w:rPr>
        <w:rFonts w:hint="default"/>
        <w:b/>
      </w:rPr>
    </w:lvl>
    <w:lvl w:ilvl="3">
      <w:start w:val="1"/>
      <w:numFmt w:val="decimal"/>
      <w:isLgl/>
      <w:lvlText w:val="%1.%2.%3.%4."/>
      <w:lvlJc w:val="left"/>
      <w:pPr>
        <w:ind w:left="-504" w:hanging="210"/>
      </w:pPr>
      <w:rPr>
        <w:rFonts w:hint="default"/>
      </w:rPr>
    </w:lvl>
    <w:lvl w:ilvl="4">
      <w:start w:val="1"/>
      <w:numFmt w:val="decimal"/>
      <w:isLgl/>
      <w:lvlText w:val="%1.%2.%3.%4.%5."/>
      <w:lvlJc w:val="left"/>
      <w:pPr>
        <w:ind w:left="-861" w:hanging="210"/>
      </w:pPr>
      <w:rPr>
        <w:rFonts w:hint="default"/>
      </w:rPr>
    </w:lvl>
    <w:lvl w:ilvl="5">
      <w:start w:val="1"/>
      <w:numFmt w:val="decimal"/>
      <w:isLgl/>
      <w:lvlText w:val="%1.%2.%3.%4.%5.%6."/>
      <w:lvlJc w:val="left"/>
      <w:pPr>
        <w:ind w:left="-1218" w:hanging="210"/>
      </w:pPr>
      <w:rPr>
        <w:rFonts w:hint="default"/>
      </w:rPr>
    </w:lvl>
    <w:lvl w:ilvl="6">
      <w:start w:val="1"/>
      <w:numFmt w:val="decimal"/>
      <w:isLgl/>
      <w:lvlText w:val="%1.%2.%3.%4.%5.%6.%7."/>
      <w:lvlJc w:val="left"/>
      <w:pPr>
        <w:ind w:left="-1575" w:hanging="210"/>
      </w:pPr>
      <w:rPr>
        <w:rFonts w:hint="default"/>
      </w:rPr>
    </w:lvl>
    <w:lvl w:ilvl="7">
      <w:start w:val="1"/>
      <w:numFmt w:val="decimal"/>
      <w:isLgl/>
      <w:lvlText w:val="%1.%2.%3.%4.%5.%6.%7.%8."/>
      <w:lvlJc w:val="left"/>
      <w:pPr>
        <w:ind w:left="-1932" w:hanging="210"/>
      </w:pPr>
      <w:rPr>
        <w:rFonts w:hint="default"/>
      </w:rPr>
    </w:lvl>
    <w:lvl w:ilvl="8">
      <w:start w:val="1"/>
      <w:numFmt w:val="decimal"/>
      <w:isLgl/>
      <w:lvlText w:val="%1.%2.%3.%4.%5.%6.%7.%8.%9."/>
      <w:lvlJc w:val="left"/>
      <w:pPr>
        <w:ind w:left="-2289" w:hanging="210"/>
      </w:pPr>
      <w:rPr>
        <w:rFonts w:hint="default"/>
      </w:rPr>
    </w:lvl>
  </w:abstractNum>
  <w:abstractNum w:abstractNumId="8" w15:restartNumberingAfterBreak="0">
    <w:nsid w:val="245C1391"/>
    <w:multiLevelType w:val="hybridMultilevel"/>
    <w:tmpl w:val="B9486D0A"/>
    <w:lvl w:ilvl="0" w:tplc="B0B6CBE4">
      <w:start w:val="1"/>
      <w:numFmt w:val="decimal"/>
      <w:lvlText w:val="%1."/>
      <w:lvlJc w:val="left"/>
      <w:pPr>
        <w:ind w:left="360" w:hanging="360"/>
      </w:pPr>
      <w:rPr>
        <w:rFonts w:hint="default"/>
        <w:b/>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20F83D84">
      <w:start w:val="1"/>
      <w:numFmt w:val="decimal"/>
      <w:lvlText w:val="%4."/>
      <w:lvlJc w:val="left"/>
      <w:pPr>
        <w:ind w:left="502" w:hanging="360"/>
      </w:pPr>
      <w:rPr>
        <w:b/>
      </w:rPr>
    </w:lvl>
    <w:lvl w:ilvl="4" w:tplc="065673D0">
      <w:start w:val="1"/>
      <w:numFmt w:val="decimal"/>
      <w:lvlText w:val="%5)"/>
      <w:lvlJc w:val="left"/>
      <w:pPr>
        <w:ind w:left="3240" w:hanging="360"/>
      </w:pPr>
      <w:rPr>
        <w:rFonts w:hint="default"/>
      </w:rPr>
    </w:lvl>
    <w:lvl w:ilvl="5" w:tplc="991C3D30">
      <w:start w:val="2"/>
      <w:numFmt w:val="lowerLetter"/>
      <w:lvlText w:val="%6)"/>
      <w:lvlJc w:val="left"/>
      <w:pPr>
        <w:ind w:left="4140" w:hanging="360"/>
      </w:pPr>
      <w:rPr>
        <w:rFonts w:hint="default"/>
        <w:b/>
      </w:r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15:restartNumberingAfterBreak="0">
    <w:nsid w:val="2B4112CD"/>
    <w:multiLevelType w:val="multilevel"/>
    <w:tmpl w:val="CDA2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4BF533E"/>
    <w:multiLevelType w:val="hybridMultilevel"/>
    <w:tmpl w:val="901A9FE2"/>
    <w:lvl w:ilvl="0" w:tplc="0C0A000F">
      <w:start w:val="1"/>
      <w:numFmt w:val="decimal"/>
      <w:lvlText w:val="%1."/>
      <w:lvlJc w:val="left"/>
      <w:pPr>
        <w:ind w:left="502"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8043BCE"/>
    <w:multiLevelType w:val="hybridMultilevel"/>
    <w:tmpl w:val="074EBACC"/>
    <w:lvl w:ilvl="0" w:tplc="240A000F">
      <w:start w:val="1"/>
      <w:numFmt w:val="decimal"/>
      <w:lvlText w:val="%1."/>
      <w:lvlJc w:val="left"/>
      <w:pPr>
        <w:ind w:left="862" w:hanging="360"/>
      </w:p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2" w15:restartNumberingAfterBreak="0">
    <w:nsid w:val="424A4CF7"/>
    <w:multiLevelType w:val="hybridMultilevel"/>
    <w:tmpl w:val="D3784A8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46A32EC9"/>
    <w:multiLevelType w:val="hybridMultilevel"/>
    <w:tmpl w:val="18E433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E4A26F4"/>
    <w:multiLevelType w:val="multilevel"/>
    <w:tmpl w:val="B928B476"/>
    <w:lvl w:ilvl="0">
      <w:start w:val="8"/>
      <w:numFmt w:val="decimal"/>
      <w:lvlText w:val="%1."/>
      <w:lvlJc w:val="left"/>
      <w:pPr>
        <w:ind w:left="567" w:hanging="210"/>
      </w:pPr>
      <w:rPr>
        <w:rFonts w:hint="default"/>
        <w:b/>
        <w:i w:val="0"/>
      </w:rPr>
    </w:lvl>
    <w:lvl w:ilvl="1">
      <w:start w:val="1"/>
      <w:numFmt w:val="decimal"/>
      <w:isLgl/>
      <w:lvlText w:val="%1.%2."/>
      <w:lvlJc w:val="left"/>
      <w:pPr>
        <w:ind w:left="920" w:hanging="210"/>
      </w:pPr>
      <w:rPr>
        <w:rFonts w:hint="default"/>
        <w:b/>
        <w:bCs/>
      </w:rPr>
    </w:lvl>
    <w:lvl w:ilvl="2">
      <w:start w:val="1"/>
      <w:numFmt w:val="decimal"/>
      <w:isLgl/>
      <w:lvlText w:val="%1.%2.%3."/>
      <w:lvlJc w:val="left"/>
      <w:pPr>
        <w:ind w:left="-147" w:hanging="210"/>
      </w:pPr>
      <w:rPr>
        <w:rFonts w:hint="default"/>
        <w:b/>
      </w:rPr>
    </w:lvl>
    <w:lvl w:ilvl="3">
      <w:start w:val="1"/>
      <w:numFmt w:val="decimal"/>
      <w:isLgl/>
      <w:lvlText w:val="%1.%2.%3.%4."/>
      <w:lvlJc w:val="left"/>
      <w:pPr>
        <w:ind w:left="-504" w:hanging="210"/>
      </w:pPr>
      <w:rPr>
        <w:rFonts w:hint="default"/>
      </w:rPr>
    </w:lvl>
    <w:lvl w:ilvl="4">
      <w:start w:val="1"/>
      <w:numFmt w:val="decimal"/>
      <w:isLgl/>
      <w:lvlText w:val="%1.%2.%3.%4.%5."/>
      <w:lvlJc w:val="left"/>
      <w:pPr>
        <w:ind w:left="-861" w:hanging="210"/>
      </w:pPr>
      <w:rPr>
        <w:rFonts w:hint="default"/>
      </w:rPr>
    </w:lvl>
    <w:lvl w:ilvl="5">
      <w:start w:val="1"/>
      <w:numFmt w:val="decimal"/>
      <w:isLgl/>
      <w:lvlText w:val="%1.%2.%3.%4.%5.%6."/>
      <w:lvlJc w:val="left"/>
      <w:pPr>
        <w:ind w:left="-1218" w:hanging="210"/>
      </w:pPr>
      <w:rPr>
        <w:rFonts w:hint="default"/>
      </w:rPr>
    </w:lvl>
    <w:lvl w:ilvl="6">
      <w:start w:val="1"/>
      <w:numFmt w:val="decimal"/>
      <w:isLgl/>
      <w:lvlText w:val="%1.%2.%3.%4.%5.%6.%7."/>
      <w:lvlJc w:val="left"/>
      <w:pPr>
        <w:ind w:left="-1575" w:hanging="210"/>
      </w:pPr>
      <w:rPr>
        <w:rFonts w:hint="default"/>
      </w:rPr>
    </w:lvl>
    <w:lvl w:ilvl="7">
      <w:start w:val="1"/>
      <w:numFmt w:val="decimal"/>
      <w:isLgl/>
      <w:lvlText w:val="%1.%2.%3.%4.%5.%6.%7.%8."/>
      <w:lvlJc w:val="left"/>
      <w:pPr>
        <w:ind w:left="-1932" w:hanging="210"/>
      </w:pPr>
      <w:rPr>
        <w:rFonts w:hint="default"/>
      </w:rPr>
    </w:lvl>
    <w:lvl w:ilvl="8">
      <w:start w:val="1"/>
      <w:numFmt w:val="decimal"/>
      <w:isLgl/>
      <w:lvlText w:val="%1.%2.%3.%4.%5.%6.%7.%8.%9."/>
      <w:lvlJc w:val="left"/>
      <w:pPr>
        <w:ind w:left="-2289" w:hanging="210"/>
      </w:pPr>
      <w:rPr>
        <w:rFonts w:hint="default"/>
      </w:rPr>
    </w:lvl>
  </w:abstractNum>
  <w:abstractNum w:abstractNumId="15" w15:restartNumberingAfterBreak="0">
    <w:nsid w:val="51F26ACC"/>
    <w:multiLevelType w:val="hybridMultilevel"/>
    <w:tmpl w:val="477233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BCC6593"/>
    <w:multiLevelType w:val="hybridMultilevel"/>
    <w:tmpl w:val="18E4331A"/>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7" w15:restartNumberingAfterBreak="0">
    <w:nsid w:val="66E2314F"/>
    <w:multiLevelType w:val="multilevel"/>
    <w:tmpl w:val="CF56D6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7D068A9"/>
    <w:multiLevelType w:val="hybridMultilevel"/>
    <w:tmpl w:val="AC7EF0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0CF75B6"/>
    <w:multiLevelType w:val="multilevel"/>
    <w:tmpl w:val="722EB260"/>
    <w:lvl w:ilvl="0">
      <w:start w:val="1"/>
      <w:numFmt w:val="decimal"/>
      <w:lvlText w:val="%1)"/>
      <w:lvlJc w:val="left"/>
      <w:pPr>
        <w:ind w:left="567" w:hanging="210"/>
      </w:pPr>
      <w:rPr>
        <w:rFonts w:hint="default"/>
        <w:b/>
        <w:i w:val="0"/>
      </w:rPr>
    </w:lvl>
    <w:lvl w:ilvl="1">
      <w:start w:val="1"/>
      <w:numFmt w:val="decimal"/>
      <w:isLgl/>
      <w:lvlText w:val="%1.%2."/>
      <w:lvlJc w:val="left"/>
      <w:pPr>
        <w:ind w:left="920" w:hanging="210"/>
      </w:pPr>
      <w:rPr>
        <w:rFonts w:hint="default"/>
        <w:b/>
        <w:bCs/>
      </w:rPr>
    </w:lvl>
    <w:lvl w:ilvl="2">
      <w:start w:val="1"/>
      <w:numFmt w:val="decimal"/>
      <w:isLgl/>
      <w:lvlText w:val="%1.%2.%3."/>
      <w:lvlJc w:val="left"/>
      <w:pPr>
        <w:ind w:left="-147" w:hanging="210"/>
      </w:pPr>
      <w:rPr>
        <w:rFonts w:hint="default"/>
        <w:b/>
      </w:rPr>
    </w:lvl>
    <w:lvl w:ilvl="3">
      <w:start w:val="1"/>
      <w:numFmt w:val="decimal"/>
      <w:isLgl/>
      <w:lvlText w:val="%1.%2.%3.%4."/>
      <w:lvlJc w:val="left"/>
      <w:pPr>
        <w:ind w:left="-504" w:hanging="210"/>
      </w:pPr>
      <w:rPr>
        <w:rFonts w:hint="default"/>
      </w:rPr>
    </w:lvl>
    <w:lvl w:ilvl="4">
      <w:start w:val="1"/>
      <w:numFmt w:val="decimal"/>
      <w:isLgl/>
      <w:lvlText w:val="%1.%2.%3.%4.%5."/>
      <w:lvlJc w:val="left"/>
      <w:pPr>
        <w:ind w:left="-861" w:hanging="210"/>
      </w:pPr>
      <w:rPr>
        <w:rFonts w:hint="default"/>
      </w:rPr>
    </w:lvl>
    <w:lvl w:ilvl="5">
      <w:start w:val="1"/>
      <w:numFmt w:val="decimal"/>
      <w:isLgl/>
      <w:lvlText w:val="%1.%2.%3.%4.%5.%6."/>
      <w:lvlJc w:val="left"/>
      <w:pPr>
        <w:ind w:left="-1218" w:hanging="210"/>
      </w:pPr>
      <w:rPr>
        <w:rFonts w:hint="default"/>
      </w:rPr>
    </w:lvl>
    <w:lvl w:ilvl="6">
      <w:start w:val="1"/>
      <w:numFmt w:val="decimal"/>
      <w:isLgl/>
      <w:lvlText w:val="%1.%2.%3.%4.%5.%6.%7."/>
      <w:lvlJc w:val="left"/>
      <w:pPr>
        <w:ind w:left="-1575" w:hanging="210"/>
      </w:pPr>
      <w:rPr>
        <w:rFonts w:hint="default"/>
      </w:rPr>
    </w:lvl>
    <w:lvl w:ilvl="7">
      <w:start w:val="1"/>
      <w:numFmt w:val="decimal"/>
      <w:isLgl/>
      <w:lvlText w:val="%1.%2.%3.%4.%5.%6.%7.%8."/>
      <w:lvlJc w:val="left"/>
      <w:pPr>
        <w:ind w:left="-1932" w:hanging="210"/>
      </w:pPr>
      <w:rPr>
        <w:rFonts w:hint="default"/>
      </w:rPr>
    </w:lvl>
    <w:lvl w:ilvl="8">
      <w:start w:val="1"/>
      <w:numFmt w:val="decimal"/>
      <w:isLgl/>
      <w:lvlText w:val="%1.%2.%3.%4.%5.%6.%7.%8.%9."/>
      <w:lvlJc w:val="left"/>
      <w:pPr>
        <w:ind w:left="-2289" w:hanging="210"/>
      </w:pPr>
      <w:rPr>
        <w:rFonts w:hint="default"/>
      </w:rPr>
    </w:lvl>
  </w:abstractNum>
  <w:abstractNum w:abstractNumId="20" w15:restartNumberingAfterBreak="0">
    <w:nsid w:val="74D42A48"/>
    <w:multiLevelType w:val="hybridMultilevel"/>
    <w:tmpl w:val="696485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5796472"/>
    <w:multiLevelType w:val="multilevel"/>
    <w:tmpl w:val="6F2C8274"/>
    <w:lvl w:ilvl="0">
      <w:start w:val="1"/>
      <w:numFmt w:val="bullet"/>
      <w:lvlText w:val=""/>
      <w:lvlJc w:val="left"/>
      <w:pPr>
        <w:tabs>
          <w:tab w:val="num" w:pos="720"/>
        </w:tabs>
        <w:ind w:left="720" w:hanging="360"/>
      </w:pPr>
      <w:rPr>
        <w:rFonts w:ascii="Symbol" w:hAnsi="Symbol" w:hint="default"/>
        <w:sz w:val="20"/>
      </w:rPr>
    </w:lvl>
    <w:lvl w:ilvl="1">
      <w:start w:val="15"/>
      <w:numFmt w:val="bullet"/>
      <w:lvlText w:val="-"/>
      <w:lvlJc w:val="left"/>
      <w:pPr>
        <w:tabs>
          <w:tab w:val="num" w:pos="1440"/>
        </w:tabs>
        <w:ind w:left="1440" w:hanging="360"/>
      </w:pPr>
      <w:rPr>
        <w:rFonts w:ascii="Arial" w:eastAsia="Times New Roman" w:hAnsi="Arial" w:cs="Aria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47549488">
    <w:abstractNumId w:val="1"/>
  </w:num>
  <w:num w:numId="2" w16cid:durableId="2073964590">
    <w:abstractNumId w:val="0"/>
  </w:num>
  <w:num w:numId="3" w16cid:durableId="394545560">
    <w:abstractNumId w:val="16"/>
  </w:num>
  <w:num w:numId="4" w16cid:durableId="359430275">
    <w:abstractNumId w:val="4"/>
  </w:num>
  <w:num w:numId="5" w16cid:durableId="1341852048">
    <w:abstractNumId w:val="13"/>
  </w:num>
  <w:num w:numId="6" w16cid:durableId="1833568347">
    <w:abstractNumId w:val="15"/>
  </w:num>
  <w:num w:numId="7" w16cid:durableId="511142321">
    <w:abstractNumId w:val="5"/>
  </w:num>
  <w:num w:numId="8" w16cid:durableId="2061051169">
    <w:abstractNumId w:val="18"/>
  </w:num>
  <w:num w:numId="9" w16cid:durableId="1746563521">
    <w:abstractNumId w:val="3"/>
  </w:num>
  <w:num w:numId="10" w16cid:durableId="1647200506">
    <w:abstractNumId w:val="7"/>
  </w:num>
  <w:num w:numId="11" w16cid:durableId="20258579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2717862">
    <w:abstractNumId w:val="20"/>
  </w:num>
  <w:num w:numId="13" w16cid:durableId="168839707">
    <w:abstractNumId w:val="19"/>
  </w:num>
  <w:num w:numId="14" w16cid:durableId="462508165">
    <w:abstractNumId w:val="8"/>
  </w:num>
  <w:num w:numId="15" w16cid:durableId="790974408">
    <w:abstractNumId w:val="10"/>
  </w:num>
  <w:num w:numId="16" w16cid:durableId="1746879594">
    <w:abstractNumId w:val="9"/>
  </w:num>
  <w:num w:numId="17" w16cid:durableId="1542745729">
    <w:abstractNumId w:val="17"/>
  </w:num>
  <w:num w:numId="18" w16cid:durableId="1869028175">
    <w:abstractNumId w:val="21"/>
  </w:num>
  <w:num w:numId="19" w16cid:durableId="1426073239">
    <w:abstractNumId w:val="6"/>
  </w:num>
  <w:num w:numId="20" w16cid:durableId="1125585127">
    <w:abstractNumId w:val="11"/>
  </w:num>
  <w:num w:numId="21" w16cid:durableId="1909147795">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MX" w:vendorID="64" w:dllVersion="6" w:nlCheck="1" w:checkStyle="1"/>
  <w:activeWritingStyle w:appName="MSWord" w:lang="es-ES"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AR" w:vendorID="64" w:dllVersion="6" w:nlCheck="1" w:checkStyle="1"/>
  <w:activeWritingStyle w:appName="MSWord" w:lang="en-US" w:vendorID="64" w:dllVersion="6" w:nlCheck="1" w:checkStyle="1"/>
  <w:activeWritingStyle w:appName="MSWord" w:lang="es-GT" w:vendorID="64" w:dllVersion="6" w:nlCheck="1" w:checkStyle="1"/>
  <w:activeWritingStyle w:appName="MSWord" w:lang="es-CO"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0" w:nlCheck="1" w:checkStyle="0"/>
  <w:activeWritingStyle w:appName="MSWord" w:lang="es-ES_tradnl" w:vendorID="64" w:dllVersion="0" w:nlCheck="1" w:checkStyle="0"/>
  <w:activeWritingStyle w:appName="MSWord" w:lang="es-AR" w:vendorID="64" w:dllVersion="0" w:nlCheck="1" w:checkStyle="0"/>
  <w:activeWritingStyle w:appName="MSWord" w:lang="es-MX" w:vendorID="64" w:dllVersion="4096" w:nlCheck="1" w:checkStyle="0"/>
  <w:activeWritingStyle w:appName="MSWord" w:lang="en-US" w:vendorID="64" w:dllVersion="0" w:nlCheck="1" w:checkStyle="0"/>
  <w:activeWritingStyle w:appName="MSWord" w:lang="en-US" w:vendorID="64" w:dllVersion="4096" w:nlCheck="1" w:checkStyle="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E32"/>
    <w:rsid w:val="0000057D"/>
    <w:rsid w:val="00001542"/>
    <w:rsid w:val="00002311"/>
    <w:rsid w:val="00003806"/>
    <w:rsid w:val="00006209"/>
    <w:rsid w:val="000102DF"/>
    <w:rsid w:val="00013305"/>
    <w:rsid w:val="00013790"/>
    <w:rsid w:val="00022E80"/>
    <w:rsid w:val="0002550E"/>
    <w:rsid w:val="0002709F"/>
    <w:rsid w:val="00027431"/>
    <w:rsid w:val="00027E39"/>
    <w:rsid w:val="00033032"/>
    <w:rsid w:val="00033B92"/>
    <w:rsid w:val="000345DD"/>
    <w:rsid w:val="00036373"/>
    <w:rsid w:val="00036A69"/>
    <w:rsid w:val="00042A70"/>
    <w:rsid w:val="00043188"/>
    <w:rsid w:val="00043E64"/>
    <w:rsid w:val="00045194"/>
    <w:rsid w:val="000531CB"/>
    <w:rsid w:val="00053E33"/>
    <w:rsid w:val="00053F01"/>
    <w:rsid w:val="00055D0D"/>
    <w:rsid w:val="00056834"/>
    <w:rsid w:val="00057A88"/>
    <w:rsid w:val="00060E48"/>
    <w:rsid w:val="00064582"/>
    <w:rsid w:val="000652A6"/>
    <w:rsid w:val="000659C9"/>
    <w:rsid w:val="0006648B"/>
    <w:rsid w:val="00066A28"/>
    <w:rsid w:val="000674C5"/>
    <w:rsid w:val="00074552"/>
    <w:rsid w:val="00076C3F"/>
    <w:rsid w:val="00080F1D"/>
    <w:rsid w:val="000821E7"/>
    <w:rsid w:val="00082975"/>
    <w:rsid w:val="000871B4"/>
    <w:rsid w:val="000933EC"/>
    <w:rsid w:val="00093978"/>
    <w:rsid w:val="00096C80"/>
    <w:rsid w:val="000A00FC"/>
    <w:rsid w:val="000A4A3F"/>
    <w:rsid w:val="000A532E"/>
    <w:rsid w:val="000A55AE"/>
    <w:rsid w:val="000B1F17"/>
    <w:rsid w:val="000B1F38"/>
    <w:rsid w:val="000B52F0"/>
    <w:rsid w:val="000C1776"/>
    <w:rsid w:val="000C1E39"/>
    <w:rsid w:val="000C262A"/>
    <w:rsid w:val="000C4C7A"/>
    <w:rsid w:val="000C63EE"/>
    <w:rsid w:val="000D4B47"/>
    <w:rsid w:val="000D4DEE"/>
    <w:rsid w:val="000D6A34"/>
    <w:rsid w:val="000D6E4D"/>
    <w:rsid w:val="000E0023"/>
    <w:rsid w:val="000E2E5F"/>
    <w:rsid w:val="000E589A"/>
    <w:rsid w:val="000E5B25"/>
    <w:rsid w:val="000E66C5"/>
    <w:rsid w:val="000E6C0B"/>
    <w:rsid w:val="000E759E"/>
    <w:rsid w:val="000E7758"/>
    <w:rsid w:val="0010063A"/>
    <w:rsid w:val="00102DE9"/>
    <w:rsid w:val="001104B7"/>
    <w:rsid w:val="0011380D"/>
    <w:rsid w:val="00120654"/>
    <w:rsid w:val="00120DD2"/>
    <w:rsid w:val="001244A1"/>
    <w:rsid w:val="001248AE"/>
    <w:rsid w:val="00125122"/>
    <w:rsid w:val="001255ED"/>
    <w:rsid w:val="00126BFA"/>
    <w:rsid w:val="001308AF"/>
    <w:rsid w:val="001328F6"/>
    <w:rsid w:val="00135EE4"/>
    <w:rsid w:val="00136484"/>
    <w:rsid w:val="00137B6D"/>
    <w:rsid w:val="00142E63"/>
    <w:rsid w:val="00143D34"/>
    <w:rsid w:val="00144BA3"/>
    <w:rsid w:val="00146678"/>
    <w:rsid w:val="001472F0"/>
    <w:rsid w:val="00147D5E"/>
    <w:rsid w:val="00150703"/>
    <w:rsid w:val="001550C8"/>
    <w:rsid w:val="00160BD6"/>
    <w:rsid w:val="00160CEE"/>
    <w:rsid w:val="00160D3B"/>
    <w:rsid w:val="001617A8"/>
    <w:rsid w:val="00163497"/>
    <w:rsid w:val="00163922"/>
    <w:rsid w:val="001641CB"/>
    <w:rsid w:val="00164479"/>
    <w:rsid w:val="00165084"/>
    <w:rsid w:val="00165293"/>
    <w:rsid w:val="00166149"/>
    <w:rsid w:val="0017146C"/>
    <w:rsid w:val="00171852"/>
    <w:rsid w:val="00171DD6"/>
    <w:rsid w:val="00172CB8"/>
    <w:rsid w:val="00176468"/>
    <w:rsid w:val="001775BF"/>
    <w:rsid w:val="00182CFC"/>
    <w:rsid w:val="00184C18"/>
    <w:rsid w:val="001908A7"/>
    <w:rsid w:val="001917B1"/>
    <w:rsid w:val="001917D8"/>
    <w:rsid w:val="00192305"/>
    <w:rsid w:val="00193A23"/>
    <w:rsid w:val="001950F1"/>
    <w:rsid w:val="00195C10"/>
    <w:rsid w:val="001A0AFE"/>
    <w:rsid w:val="001A3CDF"/>
    <w:rsid w:val="001A40B1"/>
    <w:rsid w:val="001A7B17"/>
    <w:rsid w:val="001B0DCC"/>
    <w:rsid w:val="001B0DF6"/>
    <w:rsid w:val="001B1E6E"/>
    <w:rsid w:val="001B6FDB"/>
    <w:rsid w:val="001C179C"/>
    <w:rsid w:val="001C3165"/>
    <w:rsid w:val="001C7B6B"/>
    <w:rsid w:val="001D1B81"/>
    <w:rsid w:val="001D4BA2"/>
    <w:rsid w:val="001E17B8"/>
    <w:rsid w:val="001E1A44"/>
    <w:rsid w:val="001E2A96"/>
    <w:rsid w:val="001E2AE4"/>
    <w:rsid w:val="001E2DE6"/>
    <w:rsid w:val="001E3408"/>
    <w:rsid w:val="001E35D7"/>
    <w:rsid w:val="001E4A14"/>
    <w:rsid w:val="001E5BFA"/>
    <w:rsid w:val="001E680A"/>
    <w:rsid w:val="001F057A"/>
    <w:rsid w:val="001F120E"/>
    <w:rsid w:val="001F283C"/>
    <w:rsid w:val="001F3446"/>
    <w:rsid w:val="001F6DA8"/>
    <w:rsid w:val="00201A91"/>
    <w:rsid w:val="00205BCE"/>
    <w:rsid w:val="00213F9F"/>
    <w:rsid w:val="00221E7B"/>
    <w:rsid w:val="002227B4"/>
    <w:rsid w:val="002239D9"/>
    <w:rsid w:val="00225CF9"/>
    <w:rsid w:val="00233D68"/>
    <w:rsid w:val="0023421A"/>
    <w:rsid w:val="00235C11"/>
    <w:rsid w:val="00237530"/>
    <w:rsid w:val="0024134F"/>
    <w:rsid w:val="00241D78"/>
    <w:rsid w:val="00242690"/>
    <w:rsid w:val="00243CB9"/>
    <w:rsid w:val="002469CC"/>
    <w:rsid w:val="00253EB6"/>
    <w:rsid w:val="00254BFE"/>
    <w:rsid w:val="002569FA"/>
    <w:rsid w:val="00256B79"/>
    <w:rsid w:val="00261E9D"/>
    <w:rsid w:val="002675F7"/>
    <w:rsid w:val="002708FC"/>
    <w:rsid w:val="00272E8C"/>
    <w:rsid w:val="00273BFB"/>
    <w:rsid w:val="00273EA9"/>
    <w:rsid w:val="0027553E"/>
    <w:rsid w:val="00276603"/>
    <w:rsid w:val="00282B38"/>
    <w:rsid w:val="00283DD8"/>
    <w:rsid w:val="00286A86"/>
    <w:rsid w:val="00286CDE"/>
    <w:rsid w:val="002902D1"/>
    <w:rsid w:val="002970E5"/>
    <w:rsid w:val="0029770D"/>
    <w:rsid w:val="002A28AC"/>
    <w:rsid w:val="002A3BBF"/>
    <w:rsid w:val="002A3F5C"/>
    <w:rsid w:val="002B517D"/>
    <w:rsid w:val="002B559D"/>
    <w:rsid w:val="002B6308"/>
    <w:rsid w:val="002C2013"/>
    <w:rsid w:val="002C3F76"/>
    <w:rsid w:val="002C42F8"/>
    <w:rsid w:val="002C66EE"/>
    <w:rsid w:val="002C6FEC"/>
    <w:rsid w:val="002D0138"/>
    <w:rsid w:val="002D1D09"/>
    <w:rsid w:val="002D2CE6"/>
    <w:rsid w:val="002D332A"/>
    <w:rsid w:val="002D3422"/>
    <w:rsid w:val="002D7A46"/>
    <w:rsid w:val="002E1302"/>
    <w:rsid w:val="002E27A3"/>
    <w:rsid w:val="002E3191"/>
    <w:rsid w:val="002E39EA"/>
    <w:rsid w:val="002E71BD"/>
    <w:rsid w:val="002F5435"/>
    <w:rsid w:val="003006C8"/>
    <w:rsid w:val="003045F9"/>
    <w:rsid w:val="00305B67"/>
    <w:rsid w:val="00307299"/>
    <w:rsid w:val="00311563"/>
    <w:rsid w:val="003118E8"/>
    <w:rsid w:val="00312333"/>
    <w:rsid w:val="003130D6"/>
    <w:rsid w:val="0031387F"/>
    <w:rsid w:val="00316978"/>
    <w:rsid w:val="003177CA"/>
    <w:rsid w:val="00317AA0"/>
    <w:rsid w:val="00317BB2"/>
    <w:rsid w:val="003203AD"/>
    <w:rsid w:val="0032267B"/>
    <w:rsid w:val="00326496"/>
    <w:rsid w:val="00326624"/>
    <w:rsid w:val="00332738"/>
    <w:rsid w:val="00336D6D"/>
    <w:rsid w:val="003408A7"/>
    <w:rsid w:val="003425D5"/>
    <w:rsid w:val="00342CDF"/>
    <w:rsid w:val="003441A2"/>
    <w:rsid w:val="00344B51"/>
    <w:rsid w:val="003458BD"/>
    <w:rsid w:val="00345971"/>
    <w:rsid w:val="00345B59"/>
    <w:rsid w:val="003462C1"/>
    <w:rsid w:val="00352AAF"/>
    <w:rsid w:val="00352FB2"/>
    <w:rsid w:val="00353B7E"/>
    <w:rsid w:val="00353E47"/>
    <w:rsid w:val="00357BE7"/>
    <w:rsid w:val="00361FF5"/>
    <w:rsid w:val="003621C2"/>
    <w:rsid w:val="00362AFD"/>
    <w:rsid w:val="00362B32"/>
    <w:rsid w:val="00363CAF"/>
    <w:rsid w:val="003669D3"/>
    <w:rsid w:val="00367A5C"/>
    <w:rsid w:val="0037044A"/>
    <w:rsid w:val="00370FDE"/>
    <w:rsid w:val="003719B8"/>
    <w:rsid w:val="00371A9F"/>
    <w:rsid w:val="00374390"/>
    <w:rsid w:val="0037443E"/>
    <w:rsid w:val="00374937"/>
    <w:rsid w:val="00375DB6"/>
    <w:rsid w:val="003815AF"/>
    <w:rsid w:val="003819FA"/>
    <w:rsid w:val="00381BA0"/>
    <w:rsid w:val="00382F04"/>
    <w:rsid w:val="00385FB8"/>
    <w:rsid w:val="00390078"/>
    <w:rsid w:val="0039095D"/>
    <w:rsid w:val="00391D87"/>
    <w:rsid w:val="00394078"/>
    <w:rsid w:val="0039419A"/>
    <w:rsid w:val="00395B88"/>
    <w:rsid w:val="00397B06"/>
    <w:rsid w:val="003A12B2"/>
    <w:rsid w:val="003B0F0C"/>
    <w:rsid w:val="003B1056"/>
    <w:rsid w:val="003B236A"/>
    <w:rsid w:val="003B2418"/>
    <w:rsid w:val="003B2A05"/>
    <w:rsid w:val="003C1551"/>
    <w:rsid w:val="003C323F"/>
    <w:rsid w:val="003C4B7A"/>
    <w:rsid w:val="003C4FF6"/>
    <w:rsid w:val="003D0A12"/>
    <w:rsid w:val="003D6DA2"/>
    <w:rsid w:val="003E0704"/>
    <w:rsid w:val="003E1ACF"/>
    <w:rsid w:val="003E45AF"/>
    <w:rsid w:val="003E4810"/>
    <w:rsid w:val="003E4DBE"/>
    <w:rsid w:val="003E5A0E"/>
    <w:rsid w:val="003F06F4"/>
    <w:rsid w:val="003F28C2"/>
    <w:rsid w:val="003F43A2"/>
    <w:rsid w:val="003F52E7"/>
    <w:rsid w:val="003F5D03"/>
    <w:rsid w:val="004005D9"/>
    <w:rsid w:val="00401417"/>
    <w:rsid w:val="004019D4"/>
    <w:rsid w:val="00404009"/>
    <w:rsid w:val="00404C90"/>
    <w:rsid w:val="00406B6A"/>
    <w:rsid w:val="00412383"/>
    <w:rsid w:val="00412E72"/>
    <w:rsid w:val="00415E4E"/>
    <w:rsid w:val="004227ED"/>
    <w:rsid w:val="00425DC5"/>
    <w:rsid w:val="00426F95"/>
    <w:rsid w:val="00427F1B"/>
    <w:rsid w:val="00430DD2"/>
    <w:rsid w:val="0043153B"/>
    <w:rsid w:val="0043332D"/>
    <w:rsid w:val="0043376D"/>
    <w:rsid w:val="00435893"/>
    <w:rsid w:val="0043766C"/>
    <w:rsid w:val="00443196"/>
    <w:rsid w:val="00443D93"/>
    <w:rsid w:val="00444818"/>
    <w:rsid w:val="00444A9D"/>
    <w:rsid w:val="0044660E"/>
    <w:rsid w:val="004558E9"/>
    <w:rsid w:val="00457D0F"/>
    <w:rsid w:val="00460B03"/>
    <w:rsid w:val="0046156C"/>
    <w:rsid w:val="00461605"/>
    <w:rsid w:val="004636A5"/>
    <w:rsid w:val="004663B1"/>
    <w:rsid w:val="00466FAF"/>
    <w:rsid w:val="004700BF"/>
    <w:rsid w:val="004705C7"/>
    <w:rsid w:val="004723F5"/>
    <w:rsid w:val="00474DB1"/>
    <w:rsid w:val="0047524E"/>
    <w:rsid w:val="004777D6"/>
    <w:rsid w:val="00482382"/>
    <w:rsid w:val="00485109"/>
    <w:rsid w:val="00485448"/>
    <w:rsid w:val="00485D4A"/>
    <w:rsid w:val="004872C1"/>
    <w:rsid w:val="00493CB0"/>
    <w:rsid w:val="004952DD"/>
    <w:rsid w:val="004970D7"/>
    <w:rsid w:val="00497987"/>
    <w:rsid w:val="00497C97"/>
    <w:rsid w:val="004A0C24"/>
    <w:rsid w:val="004A0D28"/>
    <w:rsid w:val="004A29B5"/>
    <w:rsid w:val="004A3A53"/>
    <w:rsid w:val="004A455C"/>
    <w:rsid w:val="004A45F0"/>
    <w:rsid w:val="004A522D"/>
    <w:rsid w:val="004B0468"/>
    <w:rsid w:val="004B319D"/>
    <w:rsid w:val="004B451E"/>
    <w:rsid w:val="004B5F1D"/>
    <w:rsid w:val="004B786C"/>
    <w:rsid w:val="004C2DBF"/>
    <w:rsid w:val="004C4D35"/>
    <w:rsid w:val="004D3154"/>
    <w:rsid w:val="004D6BEE"/>
    <w:rsid w:val="004E0901"/>
    <w:rsid w:val="004E1010"/>
    <w:rsid w:val="004E2D93"/>
    <w:rsid w:val="004F2F7B"/>
    <w:rsid w:val="004F5884"/>
    <w:rsid w:val="004F64D2"/>
    <w:rsid w:val="004F6D6F"/>
    <w:rsid w:val="00500D4E"/>
    <w:rsid w:val="00503B90"/>
    <w:rsid w:val="00507F0C"/>
    <w:rsid w:val="00511FD3"/>
    <w:rsid w:val="00511FF0"/>
    <w:rsid w:val="005121D8"/>
    <w:rsid w:val="0051257D"/>
    <w:rsid w:val="00512F50"/>
    <w:rsid w:val="00514CA4"/>
    <w:rsid w:val="00514D8A"/>
    <w:rsid w:val="00515320"/>
    <w:rsid w:val="0051588B"/>
    <w:rsid w:val="00516B6E"/>
    <w:rsid w:val="0052004C"/>
    <w:rsid w:val="00520C6E"/>
    <w:rsid w:val="00522EB3"/>
    <w:rsid w:val="005243AD"/>
    <w:rsid w:val="00525553"/>
    <w:rsid w:val="005257FD"/>
    <w:rsid w:val="00525BE4"/>
    <w:rsid w:val="005268E5"/>
    <w:rsid w:val="00531AF5"/>
    <w:rsid w:val="005358CE"/>
    <w:rsid w:val="00535978"/>
    <w:rsid w:val="0053691D"/>
    <w:rsid w:val="005371D0"/>
    <w:rsid w:val="0054287E"/>
    <w:rsid w:val="00545EAA"/>
    <w:rsid w:val="00547DF0"/>
    <w:rsid w:val="005525B0"/>
    <w:rsid w:val="00552CCA"/>
    <w:rsid w:val="00552DD6"/>
    <w:rsid w:val="00552E8F"/>
    <w:rsid w:val="005536A3"/>
    <w:rsid w:val="00553D7C"/>
    <w:rsid w:val="005563DF"/>
    <w:rsid w:val="005575F5"/>
    <w:rsid w:val="00561CBC"/>
    <w:rsid w:val="0056448B"/>
    <w:rsid w:val="005645C6"/>
    <w:rsid w:val="00567591"/>
    <w:rsid w:val="00573CA6"/>
    <w:rsid w:val="00573E05"/>
    <w:rsid w:val="00575CA4"/>
    <w:rsid w:val="00577E4A"/>
    <w:rsid w:val="0058214B"/>
    <w:rsid w:val="00582EB9"/>
    <w:rsid w:val="00583464"/>
    <w:rsid w:val="00583FFD"/>
    <w:rsid w:val="005848A7"/>
    <w:rsid w:val="005852FB"/>
    <w:rsid w:val="00591ADC"/>
    <w:rsid w:val="00592057"/>
    <w:rsid w:val="0059478E"/>
    <w:rsid w:val="00595EFF"/>
    <w:rsid w:val="005960CE"/>
    <w:rsid w:val="00596608"/>
    <w:rsid w:val="00597E2E"/>
    <w:rsid w:val="005A5E44"/>
    <w:rsid w:val="005A6283"/>
    <w:rsid w:val="005A7DBD"/>
    <w:rsid w:val="005B03D8"/>
    <w:rsid w:val="005B172F"/>
    <w:rsid w:val="005B21CD"/>
    <w:rsid w:val="005B540E"/>
    <w:rsid w:val="005B6039"/>
    <w:rsid w:val="005B664E"/>
    <w:rsid w:val="005C3B49"/>
    <w:rsid w:val="005C3E32"/>
    <w:rsid w:val="005C4EF9"/>
    <w:rsid w:val="005C6274"/>
    <w:rsid w:val="005D39C2"/>
    <w:rsid w:val="005D596D"/>
    <w:rsid w:val="005D7B21"/>
    <w:rsid w:val="005D7D3B"/>
    <w:rsid w:val="005E1684"/>
    <w:rsid w:val="005E2A51"/>
    <w:rsid w:val="005F12F3"/>
    <w:rsid w:val="005F1F09"/>
    <w:rsid w:val="005F455E"/>
    <w:rsid w:val="005F63F0"/>
    <w:rsid w:val="005F66FE"/>
    <w:rsid w:val="00606C47"/>
    <w:rsid w:val="006071B5"/>
    <w:rsid w:val="00610963"/>
    <w:rsid w:val="006123F0"/>
    <w:rsid w:val="006126E1"/>
    <w:rsid w:val="006126EF"/>
    <w:rsid w:val="006136DB"/>
    <w:rsid w:val="006160A3"/>
    <w:rsid w:val="00617C66"/>
    <w:rsid w:val="00621611"/>
    <w:rsid w:val="00621DBD"/>
    <w:rsid w:val="006249AF"/>
    <w:rsid w:val="006269BE"/>
    <w:rsid w:val="006271AB"/>
    <w:rsid w:val="00627782"/>
    <w:rsid w:val="006300F3"/>
    <w:rsid w:val="00631608"/>
    <w:rsid w:val="0063357D"/>
    <w:rsid w:val="00636299"/>
    <w:rsid w:val="006369E2"/>
    <w:rsid w:val="00636C0B"/>
    <w:rsid w:val="00644481"/>
    <w:rsid w:val="00652014"/>
    <w:rsid w:val="00652DCB"/>
    <w:rsid w:val="0065387B"/>
    <w:rsid w:val="00657F29"/>
    <w:rsid w:val="00660F56"/>
    <w:rsid w:val="00663A0F"/>
    <w:rsid w:val="00672F52"/>
    <w:rsid w:val="006733BD"/>
    <w:rsid w:val="00674241"/>
    <w:rsid w:val="00674772"/>
    <w:rsid w:val="00675C8C"/>
    <w:rsid w:val="006776D1"/>
    <w:rsid w:val="0067778D"/>
    <w:rsid w:val="00677BC0"/>
    <w:rsid w:val="00677C03"/>
    <w:rsid w:val="00677FBC"/>
    <w:rsid w:val="006806D9"/>
    <w:rsid w:val="00681026"/>
    <w:rsid w:val="0068157B"/>
    <w:rsid w:val="00683C0D"/>
    <w:rsid w:val="006864F5"/>
    <w:rsid w:val="00692DC9"/>
    <w:rsid w:val="006935C4"/>
    <w:rsid w:val="006973BA"/>
    <w:rsid w:val="006A2CA5"/>
    <w:rsid w:val="006A743B"/>
    <w:rsid w:val="006B0A7D"/>
    <w:rsid w:val="006B3A2C"/>
    <w:rsid w:val="006B4F55"/>
    <w:rsid w:val="006C40EF"/>
    <w:rsid w:val="006C457F"/>
    <w:rsid w:val="006C7D11"/>
    <w:rsid w:val="006D1CE6"/>
    <w:rsid w:val="006D2123"/>
    <w:rsid w:val="006D23F9"/>
    <w:rsid w:val="006D2600"/>
    <w:rsid w:val="006D3BEE"/>
    <w:rsid w:val="006D3FB4"/>
    <w:rsid w:val="006D505D"/>
    <w:rsid w:val="006E3FF2"/>
    <w:rsid w:val="006E52C5"/>
    <w:rsid w:val="006F6016"/>
    <w:rsid w:val="006F7BE3"/>
    <w:rsid w:val="00700950"/>
    <w:rsid w:val="007029AE"/>
    <w:rsid w:val="007033F3"/>
    <w:rsid w:val="007036A6"/>
    <w:rsid w:val="0070568F"/>
    <w:rsid w:val="00706077"/>
    <w:rsid w:val="007061A1"/>
    <w:rsid w:val="00707ECD"/>
    <w:rsid w:val="00712EFD"/>
    <w:rsid w:val="00716758"/>
    <w:rsid w:val="00716F6C"/>
    <w:rsid w:val="00720FBA"/>
    <w:rsid w:val="00721867"/>
    <w:rsid w:val="00723A65"/>
    <w:rsid w:val="007301D1"/>
    <w:rsid w:val="007327E9"/>
    <w:rsid w:val="007338BF"/>
    <w:rsid w:val="00740491"/>
    <w:rsid w:val="00741D49"/>
    <w:rsid w:val="00742E9A"/>
    <w:rsid w:val="0074377D"/>
    <w:rsid w:val="00751491"/>
    <w:rsid w:val="00751B50"/>
    <w:rsid w:val="00751BC6"/>
    <w:rsid w:val="007528CF"/>
    <w:rsid w:val="0075621F"/>
    <w:rsid w:val="00761C25"/>
    <w:rsid w:val="00762627"/>
    <w:rsid w:val="00766779"/>
    <w:rsid w:val="00766BF7"/>
    <w:rsid w:val="00774B44"/>
    <w:rsid w:val="00775461"/>
    <w:rsid w:val="00775CDF"/>
    <w:rsid w:val="00781435"/>
    <w:rsid w:val="00783618"/>
    <w:rsid w:val="00784452"/>
    <w:rsid w:val="0078655C"/>
    <w:rsid w:val="00792E51"/>
    <w:rsid w:val="00794781"/>
    <w:rsid w:val="007A030E"/>
    <w:rsid w:val="007A2AE3"/>
    <w:rsid w:val="007A607D"/>
    <w:rsid w:val="007B10AE"/>
    <w:rsid w:val="007B1DDB"/>
    <w:rsid w:val="007B26C6"/>
    <w:rsid w:val="007B2F8B"/>
    <w:rsid w:val="007B7DCE"/>
    <w:rsid w:val="007C176A"/>
    <w:rsid w:val="007C183E"/>
    <w:rsid w:val="007C2F87"/>
    <w:rsid w:val="007C4C58"/>
    <w:rsid w:val="007C5084"/>
    <w:rsid w:val="007C72E2"/>
    <w:rsid w:val="007D66EC"/>
    <w:rsid w:val="007E3B21"/>
    <w:rsid w:val="007E4194"/>
    <w:rsid w:val="007E58C8"/>
    <w:rsid w:val="007E68AF"/>
    <w:rsid w:val="007E7753"/>
    <w:rsid w:val="007F05D5"/>
    <w:rsid w:val="007F0C7E"/>
    <w:rsid w:val="007F327D"/>
    <w:rsid w:val="007F6F16"/>
    <w:rsid w:val="0080279D"/>
    <w:rsid w:val="0080560D"/>
    <w:rsid w:val="00806CDE"/>
    <w:rsid w:val="00807D0C"/>
    <w:rsid w:val="008148D1"/>
    <w:rsid w:val="0081553B"/>
    <w:rsid w:val="008157C0"/>
    <w:rsid w:val="00815A79"/>
    <w:rsid w:val="008173B1"/>
    <w:rsid w:val="00821E8B"/>
    <w:rsid w:val="00831409"/>
    <w:rsid w:val="00833BB9"/>
    <w:rsid w:val="008357AB"/>
    <w:rsid w:val="00835E7A"/>
    <w:rsid w:val="0083760F"/>
    <w:rsid w:val="00837F3F"/>
    <w:rsid w:val="00841828"/>
    <w:rsid w:val="00841B03"/>
    <w:rsid w:val="00842BA2"/>
    <w:rsid w:val="00846BBE"/>
    <w:rsid w:val="008474A4"/>
    <w:rsid w:val="0085050F"/>
    <w:rsid w:val="00850911"/>
    <w:rsid w:val="00854CE1"/>
    <w:rsid w:val="00856666"/>
    <w:rsid w:val="00856791"/>
    <w:rsid w:val="00856F85"/>
    <w:rsid w:val="008608F2"/>
    <w:rsid w:val="008631BA"/>
    <w:rsid w:val="0086439B"/>
    <w:rsid w:val="00872E24"/>
    <w:rsid w:val="008739F8"/>
    <w:rsid w:val="008755CE"/>
    <w:rsid w:val="008761BA"/>
    <w:rsid w:val="00877E89"/>
    <w:rsid w:val="00883F04"/>
    <w:rsid w:val="00887913"/>
    <w:rsid w:val="0089395A"/>
    <w:rsid w:val="00893CF8"/>
    <w:rsid w:val="0089409F"/>
    <w:rsid w:val="008948CA"/>
    <w:rsid w:val="008954AC"/>
    <w:rsid w:val="0089620C"/>
    <w:rsid w:val="008A4CF0"/>
    <w:rsid w:val="008A5A51"/>
    <w:rsid w:val="008A5B90"/>
    <w:rsid w:val="008A6031"/>
    <w:rsid w:val="008A7354"/>
    <w:rsid w:val="008A7A6D"/>
    <w:rsid w:val="008B0DD1"/>
    <w:rsid w:val="008B3D10"/>
    <w:rsid w:val="008B6072"/>
    <w:rsid w:val="008C02FE"/>
    <w:rsid w:val="008C1678"/>
    <w:rsid w:val="008C3D6E"/>
    <w:rsid w:val="008D16AF"/>
    <w:rsid w:val="008D3DF4"/>
    <w:rsid w:val="008D452C"/>
    <w:rsid w:val="008D58FB"/>
    <w:rsid w:val="008E09F2"/>
    <w:rsid w:val="008E1A2B"/>
    <w:rsid w:val="008E275F"/>
    <w:rsid w:val="008E46C1"/>
    <w:rsid w:val="008E5CB5"/>
    <w:rsid w:val="008E6208"/>
    <w:rsid w:val="008F0011"/>
    <w:rsid w:val="008F004A"/>
    <w:rsid w:val="008F2993"/>
    <w:rsid w:val="008F323D"/>
    <w:rsid w:val="008F3609"/>
    <w:rsid w:val="008F5415"/>
    <w:rsid w:val="008F6A07"/>
    <w:rsid w:val="008F7F2E"/>
    <w:rsid w:val="00901839"/>
    <w:rsid w:val="00903A6B"/>
    <w:rsid w:val="00903C36"/>
    <w:rsid w:val="00904767"/>
    <w:rsid w:val="00906DFE"/>
    <w:rsid w:val="009100E1"/>
    <w:rsid w:val="00910837"/>
    <w:rsid w:val="009119EE"/>
    <w:rsid w:val="00912B5C"/>
    <w:rsid w:val="0091499F"/>
    <w:rsid w:val="00915F6F"/>
    <w:rsid w:val="009241DD"/>
    <w:rsid w:val="00924F2E"/>
    <w:rsid w:val="00927646"/>
    <w:rsid w:val="00932290"/>
    <w:rsid w:val="00932DC2"/>
    <w:rsid w:val="00933837"/>
    <w:rsid w:val="00935444"/>
    <w:rsid w:val="00937B82"/>
    <w:rsid w:val="009427F0"/>
    <w:rsid w:val="009458D9"/>
    <w:rsid w:val="00947D63"/>
    <w:rsid w:val="00951527"/>
    <w:rsid w:val="00954225"/>
    <w:rsid w:val="00956466"/>
    <w:rsid w:val="009649F1"/>
    <w:rsid w:val="009649F4"/>
    <w:rsid w:val="00967102"/>
    <w:rsid w:val="00970368"/>
    <w:rsid w:val="00970B80"/>
    <w:rsid w:val="0097362C"/>
    <w:rsid w:val="00975F14"/>
    <w:rsid w:val="00976A14"/>
    <w:rsid w:val="009834EB"/>
    <w:rsid w:val="00985E0C"/>
    <w:rsid w:val="009868ED"/>
    <w:rsid w:val="00992248"/>
    <w:rsid w:val="00995B14"/>
    <w:rsid w:val="0099696E"/>
    <w:rsid w:val="009A039A"/>
    <w:rsid w:val="009A0592"/>
    <w:rsid w:val="009A5495"/>
    <w:rsid w:val="009A54EB"/>
    <w:rsid w:val="009B2841"/>
    <w:rsid w:val="009B4204"/>
    <w:rsid w:val="009C17BF"/>
    <w:rsid w:val="009C1E98"/>
    <w:rsid w:val="009D17CF"/>
    <w:rsid w:val="009D2E7C"/>
    <w:rsid w:val="009D3D1B"/>
    <w:rsid w:val="009D42CD"/>
    <w:rsid w:val="009D4A3B"/>
    <w:rsid w:val="009D51AF"/>
    <w:rsid w:val="009D5469"/>
    <w:rsid w:val="009D653F"/>
    <w:rsid w:val="009D6D4B"/>
    <w:rsid w:val="009E4726"/>
    <w:rsid w:val="009E5CA8"/>
    <w:rsid w:val="009E6CAC"/>
    <w:rsid w:val="00A02CD6"/>
    <w:rsid w:val="00A0448C"/>
    <w:rsid w:val="00A06F7A"/>
    <w:rsid w:val="00A12E51"/>
    <w:rsid w:val="00A133D1"/>
    <w:rsid w:val="00A14E0B"/>
    <w:rsid w:val="00A1781D"/>
    <w:rsid w:val="00A17D37"/>
    <w:rsid w:val="00A20929"/>
    <w:rsid w:val="00A20E57"/>
    <w:rsid w:val="00A241BE"/>
    <w:rsid w:val="00A265E5"/>
    <w:rsid w:val="00A30B16"/>
    <w:rsid w:val="00A31732"/>
    <w:rsid w:val="00A3220A"/>
    <w:rsid w:val="00A32A2E"/>
    <w:rsid w:val="00A32BE9"/>
    <w:rsid w:val="00A33007"/>
    <w:rsid w:val="00A3332B"/>
    <w:rsid w:val="00A339B1"/>
    <w:rsid w:val="00A3484D"/>
    <w:rsid w:val="00A36F3E"/>
    <w:rsid w:val="00A37C89"/>
    <w:rsid w:val="00A402E7"/>
    <w:rsid w:val="00A42AF7"/>
    <w:rsid w:val="00A43525"/>
    <w:rsid w:val="00A43D50"/>
    <w:rsid w:val="00A45689"/>
    <w:rsid w:val="00A458FC"/>
    <w:rsid w:val="00A4607E"/>
    <w:rsid w:val="00A4789A"/>
    <w:rsid w:val="00A5092B"/>
    <w:rsid w:val="00A515CA"/>
    <w:rsid w:val="00A51705"/>
    <w:rsid w:val="00A524E1"/>
    <w:rsid w:val="00A52AC1"/>
    <w:rsid w:val="00A55E95"/>
    <w:rsid w:val="00A5652E"/>
    <w:rsid w:val="00A56E9B"/>
    <w:rsid w:val="00A663E9"/>
    <w:rsid w:val="00A67285"/>
    <w:rsid w:val="00A70EE2"/>
    <w:rsid w:val="00A74006"/>
    <w:rsid w:val="00A7414C"/>
    <w:rsid w:val="00A80627"/>
    <w:rsid w:val="00A82108"/>
    <w:rsid w:val="00A82D40"/>
    <w:rsid w:val="00A90A59"/>
    <w:rsid w:val="00A937D4"/>
    <w:rsid w:val="00A95193"/>
    <w:rsid w:val="00A9606A"/>
    <w:rsid w:val="00AA0B12"/>
    <w:rsid w:val="00AA1E16"/>
    <w:rsid w:val="00AA45AA"/>
    <w:rsid w:val="00AA545B"/>
    <w:rsid w:val="00AA7333"/>
    <w:rsid w:val="00AB2AB5"/>
    <w:rsid w:val="00AB2AF4"/>
    <w:rsid w:val="00AB76EB"/>
    <w:rsid w:val="00AC1E30"/>
    <w:rsid w:val="00AC52D9"/>
    <w:rsid w:val="00AC55AA"/>
    <w:rsid w:val="00AC59FC"/>
    <w:rsid w:val="00AC7CB8"/>
    <w:rsid w:val="00AD2473"/>
    <w:rsid w:val="00AD49DD"/>
    <w:rsid w:val="00AD50E3"/>
    <w:rsid w:val="00AD5F0F"/>
    <w:rsid w:val="00AE04B8"/>
    <w:rsid w:val="00AE147A"/>
    <w:rsid w:val="00AE3C63"/>
    <w:rsid w:val="00AE6BF8"/>
    <w:rsid w:val="00AF08B1"/>
    <w:rsid w:val="00AF1669"/>
    <w:rsid w:val="00AF239C"/>
    <w:rsid w:val="00AF3F12"/>
    <w:rsid w:val="00AF5A46"/>
    <w:rsid w:val="00AF64D5"/>
    <w:rsid w:val="00AF7289"/>
    <w:rsid w:val="00AF7F6B"/>
    <w:rsid w:val="00B019EA"/>
    <w:rsid w:val="00B05C46"/>
    <w:rsid w:val="00B11936"/>
    <w:rsid w:val="00B141E1"/>
    <w:rsid w:val="00B16C14"/>
    <w:rsid w:val="00B21F3B"/>
    <w:rsid w:val="00B24750"/>
    <w:rsid w:val="00B2494F"/>
    <w:rsid w:val="00B26216"/>
    <w:rsid w:val="00B276CB"/>
    <w:rsid w:val="00B31E4A"/>
    <w:rsid w:val="00B32C5C"/>
    <w:rsid w:val="00B336FE"/>
    <w:rsid w:val="00B4178C"/>
    <w:rsid w:val="00B42098"/>
    <w:rsid w:val="00B4697D"/>
    <w:rsid w:val="00B4735B"/>
    <w:rsid w:val="00B50B73"/>
    <w:rsid w:val="00B511CE"/>
    <w:rsid w:val="00B52C6A"/>
    <w:rsid w:val="00B56937"/>
    <w:rsid w:val="00B71675"/>
    <w:rsid w:val="00B75C51"/>
    <w:rsid w:val="00B76536"/>
    <w:rsid w:val="00B81AF2"/>
    <w:rsid w:val="00B8693A"/>
    <w:rsid w:val="00B86D14"/>
    <w:rsid w:val="00B878E0"/>
    <w:rsid w:val="00B90B9D"/>
    <w:rsid w:val="00B91624"/>
    <w:rsid w:val="00B935DB"/>
    <w:rsid w:val="00B93933"/>
    <w:rsid w:val="00B951FA"/>
    <w:rsid w:val="00B979B2"/>
    <w:rsid w:val="00B97E2B"/>
    <w:rsid w:val="00BA114C"/>
    <w:rsid w:val="00BA34E8"/>
    <w:rsid w:val="00BA54EC"/>
    <w:rsid w:val="00BA6993"/>
    <w:rsid w:val="00BB20A7"/>
    <w:rsid w:val="00BB4C59"/>
    <w:rsid w:val="00BB739E"/>
    <w:rsid w:val="00BB7610"/>
    <w:rsid w:val="00BC3330"/>
    <w:rsid w:val="00BC3BEE"/>
    <w:rsid w:val="00BC524D"/>
    <w:rsid w:val="00BC572A"/>
    <w:rsid w:val="00BC5A73"/>
    <w:rsid w:val="00BC6AF7"/>
    <w:rsid w:val="00BC70BC"/>
    <w:rsid w:val="00BD216F"/>
    <w:rsid w:val="00BD65CE"/>
    <w:rsid w:val="00BE07F8"/>
    <w:rsid w:val="00BE300F"/>
    <w:rsid w:val="00BE48F5"/>
    <w:rsid w:val="00BE4B05"/>
    <w:rsid w:val="00BE6A7D"/>
    <w:rsid w:val="00BF1723"/>
    <w:rsid w:val="00BF1B06"/>
    <w:rsid w:val="00BF2719"/>
    <w:rsid w:val="00BF2DF6"/>
    <w:rsid w:val="00BF365A"/>
    <w:rsid w:val="00BF51BF"/>
    <w:rsid w:val="00BF6841"/>
    <w:rsid w:val="00BF6B57"/>
    <w:rsid w:val="00BF73CD"/>
    <w:rsid w:val="00BF771D"/>
    <w:rsid w:val="00BF7731"/>
    <w:rsid w:val="00C0073E"/>
    <w:rsid w:val="00C01EFA"/>
    <w:rsid w:val="00C04729"/>
    <w:rsid w:val="00C055BC"/>
    <w:rsid w:val="00C06194"/>
    <w:rsid w:val="00C101E7"/>
    <w:rsid w:val="00C106D9"/>
    <w:rsid w:val="00C11D40"/>
    <w:rsid w:val="00C12C51"/>
    <w:rsid w:val="00C131DC"/>
    <w:rsid w:val="00C13780"/>
    <w:rsid w:val="00C15992"/>
    <w:rsid w:val="00C15CD5"/>
    <w:rsid w:val="00C220BF"/>
    <w:rsid w:val="00C22C73"/>
    <w:rsid w:val="00C24CE5"/>
    <w:rsid w:val="00C251CF"/>
    <w:rsid w:val="00C25369"/>
    <w:rsid w:val="00C25DD3"/>
    <w:rsid w:val="00C31886"/>
    <w:rsid w:val="00C31E42"/>
    <w:rsid w:val="00C3251A"/>
    <w:rsid w:val="00C325A6"/>
    <w:rsid w:val="00C33462"/>
    <w:rsid w:val="00C3483E"/>
    <w:rsid w:val="00C37138"/>
    <w:rsid w:val="00C43BB5"/>
    <w:rsid w:val="00C44C88"/>
    <w:rsid w:val="00C44D26"/>
    <w:rsid w:val="00C455FE"/>
    <w:rsid w:val="00C45AE0"/>
    <w:rsid w:val="00C45C3C"/>
    <w:rsid w:val="00C5258B"/>
    <w:rsid w:val="00C52B01"/>
    <w:rsid w:val="00C57753"/>
    <w:rsid w:val="00C6104A"/>
    <w:rsid w:val="00C6384F"/>
    <w:rsid w:val="00C649BD"/>
    <w:rsid w:val="00C64FE1"/>
    <w:rsid w:val="00C65E7B"/>
    <w:rsid w:val="00C67A57"/>
    <w:rsid w:val="00C67D31"/>
    <w:rsid w:val="00C709CA"/>
    <w:rsid w:val="00C769F3"/>
    <w:rsid w:val="00C77099"/>
    <w:rsid w:val="00C814C4"/>
    <w:rsid w:val="00C81B96"/>
    <w:rsid w:val="00C85A68"/>
    <w:rsid w:val="00C9045E"/>
    <w:rsid w:val="00C92E4D"/>
    <w:rsid w:val="00C94F1D"/>
    <w:rsid w:val="00CA186E"/>
    <w:rsid w:val="00CA4486"/>
    <w:rsid w:val="00CA4B45"/>
    <w:rsid w:val="00CA64C5"/>
    <w:rsid w:val="00CB3BB8"/>
    <w:rsid w:val="00CB4140"/>
    <w:rsid w:val="00CB4B41"/>
    <w:rsid w:val="00CB5CCE"/>
    <w:rsid w:val="00CB74C1"/>
    <w:rsid w:val="00CC0E0E"/>
    <w:rsid w:val="00CC178F"/>
    <w:rsid w:val="00CC1B0B"/>
    <w:rsid w:val="00CC22C6"/>
    <w:rsid w:val="00CC58DA"/>
    <w:rsid w:val="00CD1321"/>
    <w:rsid w:val="00CD14DC"/>
    <w:rsid w:val="00CD5235"/>
    <w:rsid w:val="00CD5F33"/>
    <w:rsid w:val="00CE29A2"/>
    <w:rsid w:val="00CE385E"/>
    <w:rsid w:val="00CE543A"/>
    <w:rsid w:val="00CE5CA7"/>
    <w:rsid w:val="00CE630F"/>
    <w:rsid w:val="00CE6525"/>
    <w:rsid w:val="00CE713D"/>
    <w:rsid w:val="00CE7A6F"/>
    <w:rsid w:val="00CF3BF7"/>
    <w:rsid w:val="00CF4B1B"/>
    <w:rsid w:val="00D00967"/>
    <w:rsid w:val="00D0244B"/>
    <w:rsid w:val="00D05B34"/>
    <w:rsid w:val="00D07A8C"/>
    <w:rsid w:val="00D136A5"/>
    <w:rsid w:val="00D13BE5"/>
    <w:rsid w:val="00D146A0"/>
    <w:rsid w:val="00D165DE"/>
    <w:rsid w:val="00D171E8"/>
    <w:rsid w:val="00D17E6B"/>
    <w:rsid w:val="00D2043C"/>
    <w:rsid w:val="00D2165C"/>
    <w:rsid w:val="00D22692"/>
    <w:rsid w:val="00D25658"/>
    <w:rsid w:val="00D262B7"/>
    <w:rsid w:val="00D3331E"/>
    <w:rsid w:val="00D34719"/>
    <w:rsid w:val="00D3551B"/>
    <w:rsid w:val="00D37199"/>
    <w:rsid w:val="00D37659"/>
    <w:rsid w:val="00D404E5"/>
    <w:rsid w:val="00D4175D"/>
    <w:rsid w:val="00D430B0"/>
    <w:rsid w:val="00D437A9"/>
    <w:rsid w:val="00D44F9D"/>
    <w:rsid w:val="00D50372"/>
    <w:rsid w:val="00D51FDB"/>
    <w:rsid w:val="00D52628"/>
    <w:rsid w:val="00D60C47"/>
    <w:rsid w:val="00D60DA2"/>
    <w:rsid w:val="00D63421"/>
    <w:rsid w:val="00D64A9F"/>
    <w:rsid w:val="00D6675D"/>
    <w:rsid w:val="00D7069F"/>
    <w:rsid w:val="00D7194A"/>
    <w:rsid w:val="00D73685"/>
    <w:rsid w:val="00D7386A"/>
    <w:rsid w:val="00D73D73"/>
    <w:rsid w:val="00D74710"/>
    <w:rsid w:val="00D758E7"/>
    <w:rsid w:val="00D76926"/>
    <w:rsid w:val="00D8116D"/>
    <w:rsid w:val="00D84591"/>
    <w:rsid w:val="00D865AE"/>
    <w:rsid w:val="00D87A1D"/>
    <w:rsid w:val="00D9034C"/>
    <w:rsid w:val="00D9050B"/>
    <w:rsid w:val="00D93A65"/>
    <w:rsid w:val="00D94A3D"/>
    <w:rsid w:val="00DA0CF7"/>
    <w:rsid w:val="00DA2AFA"/>
    <w:rsid w:val="00DA7948"/>
    <w:rsid w:val="00DA795E"/>
    <w:rsid w:val="00DB21A2"/>
    <w:rsid w:val="00DB24F9"/>
    <w:rsid w:val="00DB4A12"/>
    <w:rsid w:val="00DB5C5A"/>
    <w:rsid w:val="00DB5DB4"/>
    <w:rsid w:val="00DB7B31"/>
    <w:rsid w:val="00DC0AC6"/>
    <w:rsid w:val="00DC13A9"/>
    <w:rsid w:val="00DC6965"/>
    <w:rsid w:val="00DD172F"/>
    <w:rsid w:val="00DD4C36"/>
    <w:rsid w:val="00DD549E"/>
    <w:rsid w:val="00DE1CCB"/>
    <w:rsid w:val="00DE395C"/>
    <w:rsid w:val="00DE53B8"/>
    <w:rsid w:val="00DF1EF1"/>
    <w:rsid w:val="00DF2699"/>
    <w:rsid w:val="00DF47DB"/>
    <w:rsid w:val="00DF52AC"/>
    <w:rsid w:val="00DF5596"/>
    <w:rsid w:val="00DF5C3B"/>
    <w:rsid w:val="00E0096B"/>
    <w:rsid w:val="00E01D87"/>
    <w:rsid w:val="00E045C2"/>
    <w:rsid w:val="00E05BD3"/>
    <w:rsid w:val="00E0634D"/>
    <w:rsid w:val="00E138B7"/>
    <w:rsid w:val="00E15CB2"/>
    <w:rsid w:val="00E160C3"/>
    <w:rsid w:val="00E16D61"/>
    <w:rsid w:val="00E21B2B"/>
    <w:rsid w:val="00E2323C"/>
    <w:rsid w:val="00E24537"/>
    <w:rsid w:val="00E254EA"/>
    <w:rsid w:val="00E33003"/>
    <w:rsid w:val="00E34611"/>
    <w:rsid w:val="00E35472"/>
    <w:rsid w:val="00E425EB"/>
    <w:rsid w:val="00E42A7F"/>
    <w:rsid w:val="00E448F2"/>
    <w:rsid w:val="00E46E9F"/>
    <w:rsid w:val="00E51271"/>
    <w:rsid w:val="00E52E3D"/>
    <w:rsid w:val="00E541F9"/>
    <w:rsid w:val="00E579B6"/>
    <w:rsid w:val="00E60612"/>
    <w:rsid w:val="00E607D0"/>
    <w:rsid w:val="00E620D8"/>
    <w:rsid w:val="00E62333"/>
    <w:rsid w:val="00E624D0"/>
    <w:rsid w:val="00E646C1"/>
    <w:rsid w:val="00E64DA2"/>
    <w:rsid w:val="00E670E7"/>
    <w:rsid w:val="00E710B7"/>
    <w:rsid w:val="00E7711C"/>
    <w:rsid w:val="00E804B2"/>
    <w:rsid w:val="00E8205B"/>
    <w:rsid w:val="00E838C3"/>
    <w:rsid w:val="00E8522F"/>
    <w:rsid w:val="00E876BB"/>
    <w:rsid w:val="00E950E4"/>
    <w:rsid w:val="00E9626F"/>
    <w:rsid w:val="00E96FB0"/>
    <w:rsid w:val="00EA4754"/>
    <w:rsid w:val="00EA50A9"/>
    <w:rsid w:val="00EA515E"/>
    <w:rsid w:val="00EA5570"/>
    <w:rsid w:val="00EA6C20"/>
    <w:rsid w:val="00EA787C"/>
    <w:rsid w:val="00EA7F6D"/>
    <w:rsid w:val="00EB0FC1"/>
    <w:rsid w:val="00EB1DAB"/>
    <w:rsid w:val="00EB565F"/>
    <w:rsid w:val="00EC06F1"/>
    <w:rsid w:val="00EC35F3"/>
    <w:rsid w:val="00EC3CC0"/>
    <w:rsid w:val="00EC5BBE"/>
    <w:rsid w:val="00EC5FF9"/>
    <w:rsid w:val="00EC70C9"/>
    <w:rsid w:val="00ED317B"/>
    <w:rsid w:val="00ED529C"/>
    <w:rsid w:val="00ED66BB"/>
    <w:rsid w:val="00ED68B5"/>
    <w:rsid w:val="00ED732B"/>
    <w:rsid w:val="00ED7B3E"/>
    <w:rsid w:val="00EE34B7"/>
    <w:rsid w:val="00EE5145"/>
    <w:rsid w:val="00EE5FDB"/>
    <w:rsid w:val="00EE634F"/>
    <w:rsid w:val="00EF0EFD"/>
    <w:rsid w:val="00EF10A6"/>
    <w:rsid w:val="00EF3EB1"/>
    <w:rsid w:val="00EF585D"/>
    <w:rsid w:val="00F00478"/>
    <w:rsid w:val="00F03D10"/>
    <w:rsid w:val="00F04D75"/>
    <w:rsid w:val="00F073DA"/>
    <w:rsid w:val="00F104A9"/>
    <w:rsid w:val="00F10593"/>
    <w:rsid w:val="00F1079F"/>
    <w:rsid w:val="00F11F78"/>
    <w:rsid w:val="00F130AE"/>
    <w:rsid w:val="00F142BF"/>
    <w:rsid w:val="00F215E9"/>
    <w:rsid w:val="00F22C4B"/>
    <w:rsid w:val="00F23E85"/>
    <w:rsid w:val="00F268DC"/>
    <w:rsid w:val="00F26EE2"/>
    <w:rsid w:val="00F30CC0"/>
    <w:rsid w:val="00F32448"/>
    <w:rsid w:val="00F34E2F"/>
    <w:rsid w:val="00F37F59"/>
    <w:rsid w:val="00F42BDF"/>
    <w:rsid w:val="00F4407F"/>
    <w:rsid w:val="00F44A92"/>
    <w:rsid w:val="00F45625"/>
    <w:rsid w:val="00F461CD"/>
    <w:rsid w:val="00F509E8"/>
    <w:rsid w:val="00F60BFB"/>
    <w:rsid w:val="00F661D7"/>
    <w:rsid w:val="00F67179"/>
    <w:rsid w:val="00F71214"/>
    <w:rsid w:val="00F71326"/>
    <w:rsid w:val="00F74151"/>
    <w:rsid w:val="00F74723"/>
    <w:rsid w:val="00F7553C"/>
    <w:rsid w:val="00F75C2D"/>
    <w:rsid w:val="00F75D78"/>
    <w:rsid w:val="00F77C83"/>
    <w:rsid w:val="00F825FA"/>
    <w:rsid w:val="00F84312"/>
    <w:rsid w:val="00F85B3B"/>
    <w:rsid w:val="00F86F52"/>
    <w:rsid w:val="00F87088"/>
    <w:rsid w:val="00F929C6"/>
    <w:rsid w:val="00F940AC"/>
    <w:rsid w:val="00F9635D"/>
    <w:rsid w:val="00F97EBE"/>
    <w:rsid w:val="00F97F3D"/>
    <w:rsid w:val="00FA2887"/>
    <w:rsid w:val="00FA7B52"/>
    <w:rsid w:val="00FB2070"/>
    <w:rsid w:val="00FB287F"/>
    <w:rsid w:val="00FB6100"/>
    <w:rsid w:val="00FB67A0"/>
    <w:rsid w:val="00FB6B88"/>
    <w:rsid w:val="00FB723C"/>
    <w:rsid w:val="00FC38C2"/>
    <w:rsid w:val="00FC430C"/>
    <w:rsid w:val="00FC6CF2"/>
    <w:rsid w:val="00FD1438"/>
    <w:rsid w:val="00FD1FED"/>
    <w:rsid w:val="00FD2345"/>
    <w:rsid w:val="00FD4F52"/>
    <w:rsid w:val="00FE040C"/>
    <w:rsid w:val="00FE05C6"/>
    <w:rsid w:val="00FE2077"/>
    <w:rsid w:val="00FE25BF"/>
    <w:rsid w:val="00FE30B0"/>
    <w:rsid w:val="00FE56D8"/>
    <w:rsid w:val="00FE5E5B"/>
    <w:rsid w:val="00FF07D6"/>
    <w:rsid w:val="00FF10F4"/>
    <w:rsid w:val="00FF1CD1"/>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4B012"/>
  <w15:docId w15:val="{7906069B-9D53-4D26-A102-E71E8D28B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uiPriority w:val="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
    <w:qFormat/>
    <w:rsid w:val="005C3E32"/>
    <w:pPr>
      <w:tabs>
        <w:tab w:val="num" w:pos="0"/>
      </w:tabs>
      <w:suppressAutoHyphens/>
      <w:spacing w:before="240" w:after="60"/>
      <w:ind w:left="1296" w:hanging="1296"/>
      <w:outlineLvl w:val="6"/>
    </w:pPr>
    <w:rPr>
      <w:lang w:eastAsia="ar-SA"/>
    </w:rPr>
  </w:style>
  <w:style w:type="paragraph" w:styleId="Ttulo8">
    <w:name w:val="heading 8"/>
    <w:basedOn w:val="Normal"/>
    <w:next w:val="Normal"/>
    <w:link w:val="Ttulo8Car"/>
    <w:uiPriority w:val="9"/>
    <w:semiHidden/>
    <w:unhideWhenUsed/>
    <w:qFormat/>
    <w:rsid w:val="004C4D35"/>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s-CO" w:eastAsia="en-US"/>
      <w14:ligatures w14:val="standardContextual"/>
    </w:rPr>
  </w:style>
  <w:style w:type="paragraph" w:styleId="Ttulo9">
    <w:name w:val="heading 9"/>
    <w:basedOn w:val="Normal"/>
    <w:next w:val="Normal"/>
    <w:link w:val="Ttulo9Car"/>
    <w:uiPriority w:val="9"/>
    <w:semiHidden/>
    <w:unhideWhenUsed/>
    <w:qFormat/>
    <w:rsid w:val="004C4D35"/>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5C3E32"/>
    <w:rPr>
      <w:rFonts w:ascii="Arial" w:eastAsia="Times New Roman" w:hAnsi="Arial" w:cs="Arial"/>
      <w:b/>
      <w:bCs/>
      <w:kern w:val="32"/>
      <w:sz w:val="32"/>
      <w:szCs w:val="32"/>
      <w:lang w:val="es-ES" w:eastAsia="es-ES"/>
    </w:rPr>
  </w:style>
  <w:style w:type="character" w:customStyle="1" w:styleId="Ttulo2Car">
    <w:name w:val="Título 2 Car"/>
    <w:link w:val="Ttulo2"/>
    <w:uiPriority w:val="9"/>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Car3,AL Encabezado,Encabezado AL,encabezado,Body Text 2,Car2,Car2 Car Car Car,Encabezado Car1 Car,Encabezado Car Car Car,Car6 Car Car Car,Car6 Car1 Car,Car6 Car,Car6,En-tête 1.1,Titulo,Cover Page,Tit 1,Haut de page"/>
    <w:basedOn w:val="Normal"/>
    <w:link w:val="EncabezadoCar"/>
    <w:rsid w:val="005C3E32"/>
    <w:pPr>
      <w:tabs>
        <w:tab w:val="center" w:pos="4252"/>
        <w:tab w:val="right" w:pos="8504"/>
      </w:tabs>
    </w:pPr>
    <w:rPr>
      <w:sz w:val="20"/>
      <w:szCs w:val="20"/>
    </w:rPr>
  </w:style>
  <w:style w:type="character" w:customStyle="1" w:styleId="EncabezadoCar">
    <w:name w:val="Encabezado Car"/>
    <w:aliases w:val="h Car,h8 Car,h9 Car,h10 Car,h18 Car, Car3 Car,AL Encabezado Car,Encabezado AL Car,encabezado Car,Body Text 2 Car1,Car2 Car1,Car2 Car Car Car Car1,Encabezado Car1 Car Car,Encabezado Car Car Car Car,Car6 Car Car Car Car,Car6 Car1 Car Car"/>
    <w:link w:val="Encabezado"/>
    <w:uiPriority w:val="99"/>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Ttulo">
    <w:name w:val="Title"/>
    <w:aliases w:val="Títulos Principales sin numeración,Título1,Title Char,Puesto1"/>
    <w:basedOn w:val="Normal"/>
    <w:link w:val="TtuloCar"/>
    <w:uiPriority w:val="10"/>
    <w:qFormat/>
    <w:rsid w:val="005C3E32"/>
    <w:pPr>
      <w:jc w:val="center"/>
    </w:pPr>
    <w:rPr>
      <w:rFonts w:ascii="Arial" w:hAnsi="Arial" w:cs="Arial"/>
      <w:b/>
      <w:bCs/>
      <w:sz w:val="28"/>
    </w:rPr>
  </w:style>
  <w:style w:type="character" w:customStyle="1" w:styleId="TtuloCar">
    <w:name w:val="Título Car"/>
    <w:aliases w:val="Títulos Principales sin numeración Car,Título1 Car,Title Char Car,Puesto1 Car"/>
    <w:link w:val="Ttulo"/>
    <w:uiPriority w:val="10"/>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qFormat/>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H"/>
    <w:basedOn w:val="Normal"/>
    <w:link w:val="PrrafodelistaCar"/>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qFormat/>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aliases w:val="Aries,k,No Spacing,Manuel Vergara Paez e Ingrid Parra García,PONAL,No Spacing Car Car Car,No Spacing Car Car,Formato,A1,Sin espaciado2,Sin espaciado11,Sin espaciado21,TRABAJO,Sin espaciado3"/>
    <w:link w:val="SinespaciadoCar"/>
    <w:qFormat/>
    <w:rsid w:val="005C3E32"/>
    <w:rPr>
      <w:sz w:val="22"/>
      <w:szCs w:val="22"/>
      <w:lang w:val="es-AR" w:eastAsia="en-US"/>
    </w:rPr>
  </w:style>
  <w:style w:type="character" w:customStyle="1" w:styleId="SinespaciadoCar">
    <w:name w:val="Sin espaciado Car"/>
    <w:aliases w:val="Aries Car,k Car,No Spacing Car,Manuel Vergara Paez e Ingrid Parra García Car,PONAL Car,No Spacing Car Car Car Car,No Spacing Car Car Car1,Formato Car,A1 Car,Sin espaciado2 Car,Sin espaciado11 Car,Sin espaciado21 Car,TRABAJO Car"/>
    <w:link w:val="Sinespaciado"/>
    <w:qFormat/>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nhideWhenUsed/>
    <w:rsid w:val="005C3E32"/>
    <w:pPr>
      <w:spacing w:after="120"/>
      <w:ind w:left="283"/>
    </w:pPr>
  </w:style>
  <w:style w:type="character" w:customStyle="1" w:styleId="SangradetextonormalCar">
    <w:name w:val="Sangría de texto normal Car"/>
    <w:link w:val="Sangradetextonormal"/>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
      </w:numPr>
      <w:contextualSpacing/>
    </w:pPr>
  </w:style>
  <w:style w:type="paragraph" w:styleId="Listaconvietas2">
    <w:name w:val="List Bullet 2"/>
    <w:basedOn w:val="Normal"/>
    <w:unhideWhenUsed/>
    <w:rsid w:val="005C3E32"/>
    <w:pPr>
      <w:numPr>
        <w:numId w:val="2"/>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Fuerte">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aliases w:val="Comentario"/>
    <w:basedOn w:val="Normal"/>
    <w:link w:val="TextocomentarioCar"/>
    <w:unhideWhenUsed/>
    <w:qFormat/>
    <w:rsid w:val="005C3E32"/>
  </w:style>
  <w:style w:type="character" w:customStyle="1" w:styleId="TextocomentarioCar">
    <w:name w:val="Texto comentario Car"/>
    <w:aliases w:val="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uiPriority w:val="20"/>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uiPriority w:val="39"/>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qFormat/>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99"/>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 w:type="table" w:customStyle="1" w:styleId="Tablanormal11">
    <w:name w:val="Tabla normal 11"/>
    <w:basedOn w:val="Tablanormal"/>
    <w:uiPriority w:val="41"/>
    <w:rsid w:val="00E52E3D"/>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EncabezadoCar1">
    <w:name w:val="Encabezado Car1"/>
    <w:aliases w:val="Body Text 2 Car,h Car1,h8 Car1,h9 Car1,h10 Car1,h18 Car1,Car3 Car1,AL Encabezado Car1,Encabezado AL Car1,Car2 Car,Car2 Car Car Car Car, Car3 Car1,encabezado Car1,Encabezado Car1 Car Car1,Encabezado Car Car Car Car1,Car6 Car Car Car Car1"/>
    <w:basedOn w:val="Fuentedeprrafopredeter"/>
    <w:rsid w:val="00237530"/>
    <w:rPr>
      <w:rFonts w:ascii="Times New Roman" w:eastAsia="Times New Roman" w:hAnsi="Times New Roman" w:cs="Times New Roman"/>
      <w:sz w:val="24"/>
      <w:szCs w:val="24"/>
      <w:lang w:eastAsia="es-ES"/>
    </w:rPr>
  </w:style>
  <w:style w:type="character" w:customStyle="1" w:styleId="cf01">
    <w:name w:val="cf01"/>
    <w:basedOn w:val="Fuentedeprrafopredeter"/>
    <w:rsid w:val="000933EC"/>
    <w:rPr>
      <w:rFonts w:ascii="Segoe UI" w:hAnsi="Segoe UI" w:cs="Segoe UI" w:hint="default"/>
      <w:sz w:val="18"/>
      <w:szCs w:val="18"/>
    </w:rPr>
  </w:style>
  <w:style w:type="paragraph" w:customStyle="1" w:styleId="paragraph">
    <w:name w:val="paragraph"/>
    <w:basedOn w:val="Normal"/>
    <w:rsid w:val="00520C6E"/>
    <w:pPr>
      <w:spacing w:before="100" w:beforeAutospacing="1" w:after="100" w:afterAutospacing="1"/>
    </w:pPr>
    <w:rPr>
      <w:lang w:val="es-CO" w:eastAsia="es-CO"/>
    </w:rPr>
  </w:style>
  <w:style w:type="character" w:customStyle="1" w:styleId="Ttulo8Car">
    <w:name w:val="Título 8 Car"/>
    <w:basedOn w:val="Fuentedeprrafopredeter"/>
    <w:link w:val="Ttulo8"/>
    <w:uiPriority w:val="9"/>
    <w:semiHidden/>
    <w:rsid w:val="004C4D35"/>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Ttulo9Car">
    <w:name w:val="Título 9 Car"/>
    <w:basedOn w:val="Fuentedeprrafopredeter"/>
    <w:link w:val="Ttulo9"/>
    <w:uiPriority w:val="9"/>
    <w:semiHidden/>
    <w:rsid w:val="004C4D35"/>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customStyle="1" w:styleId="CharCarCarCarCar">
    <w:name w:val="Char Car Car Car Car"/>
    <w:basedOn w:val="Normal"/>
    <w:rsid w:val="004C4D35"/>
    <w:pPr>
      <w:spacing w:after="160" w:line="240" w:lineRule="exact"/>
    </w:pPr>
    <w:rPr>
      <w:rFonts w:ascii="Verdana" w:hAnsi="Verdana"/>
      <w:sz w:val="20"/>
      <w:szCs w:val="20"/>
      <w:lang w:val="en-US" w:eastAsia="en-US"/>
    </w:rPr>
  </w:style>
  <w:style w:type="paragraph" w:styleId="TDC1">
    <w:name w:val="toc 1"/>
    <w:basedOn w:val="Normal"/>
    <w:next w:val="Normal"/>
    <w:autoRedefine/>
    <w:uiPriority w:val="39"/>
    <w:rsid w:val="004C4D35"/>
    <w:rPr>
      <w:lang w:val="es-CO" w:eastAsia="es-CO"/>
    </w:rPr>
  </w:style>
  <w:style w:type="paragraph" w:customStyle="1" w:styleId="CarCar6">
    <w:name w:val="Car Car6"/>
    <w:basedOn w:val="Normal"/>
    <w:rsid w:val="004C4D35"/>
    <w:pPr>
      <w:spacing w:after="160" w:line="240" w:lineRule="exact"/>
    </w:pPr>
    <w:rPr>
      <w:rFonts w:ascii="Verdana" w:hAnsi="Verdana" w:cs="Verdana"/>
      <w:sz w:val="20"/>
      <w:szCs w:val="20"/>
      <w:lang w:val="es-CO" w:eastAsia="en-US"/>
    </w:rPr>
  </w:style>
  <w:style w:type="paragraph" w:customStyle="1" w:styleId="western">
    <w:name w:val="western"/>
    <w:basedOn w:val="Normal"/>
    <w:rsid w:val="004C4D35"/>
    <w:pPr>
      <w:spacing w:before="100" w:beforeAutospacing="1" w:after="100" w:afterAutospacing="1"/>
    </w:pPr>
    <w:rPr>
      <w:lang w:val="es-CO" w:eastAsia="es-CO"/>
    </w:rPr>
  </w:style>
  <w:style w:type="paragraph" w:styleId="Mapadeldocumento">
    <w:name w:val="Document Map"/>
    <w:basedOn w:val="Normal"/>
    <w:link w:val="MapadeldocumentoCar"/>
    <w:semiHidden/>
    <w:rsid w:val="004C4D35"/>
    <w:pPr>
      <w:shd w:val="clear" w:color="auto" w:fill="000080"/>
    </w:pPr>
    <w:rPr>
      <w:rFonts w:ascii="Tahoma" w:hAnsi="Tahoma" w:cs="Tahoma"/>
      <w:sz w:val="20"/>
      <w:szCs w:val="20"/>
      <w:lang w:val="es-CO" w:eastAsia="es-CO"/>
    </w:rPr>
  </w:style>
  <w:style w:type="character" w:customStyle="1" w:styleId="MapadeldocumentoCar">
    <w:name w:val="Mapa del documento Car"/>
    <w:basedOn w:val="Fuentedeprrafopredeter"/>
    <w:link w:val="Mapadeldocumento"/>
    <w:semiHidden/>
    <w:rsid w:val="004C4D35"/>
    <w:rPr>
      <w:rFonts w:ascii="Tahoma" w:eastAsia="Times New Roman" w:hAnsi="Tahoma" w:cs="Tahoma"/>
      <w:shd w:val="clear" w:color="auto" w:fill="000080"/>
    </w:rPr>
  </w:style>
  <w:style w:type="character" w:customStyle="1" w:styleId="textonavy1">
    <w:name w:val="texto_navy1"/>
    <w:rsid w:val="004C4D35"/>
    <w:rPr>
      <w:color w:val="000080"/>
    </w:rPr>
  </w:style>
  <w:style w:type="paragraph" w:customStyle="1" w:styleId="Encabezadodetabladecontenido1">
    <w:name w:val="Encabezado de tabla de contenido1"/>
    <w:basedOn w:val="Ttulo1"/>
    <w:next w:val="Normal"/>
    <w:uiPriority w:val="39"/>
    <w:qFormat/>
    <w:rsid w:val="004C4D35"/>
    <w:pPr>
      <w:keepNext w:val="0"/>
      <w:keepLines/>
      <w:spacing w:after="0" w:line="259" w:lineRule="auto"/>
      <w:ind w:left="360" w:hanging="360"/>
      <w:contextualSpacing/>
      <w:outlineLvl w:val="9"/>
    </w:pPr>
    <w:rPr>
      <w:rFonts w:ascii="Calibri Light" w:hAnsi="Calibri Light" w:cs="Times New Roman"/>
      <w:b w:val="0"/>
      <w:color w:val="2E74B5"/>
      <w:kern w:val="0"/>
      <w:lang w:val="en-US" w:eastAsia="en-US"/>
    </w:rPr>
  </w:style>
  <w:style w:type="paragraph" w:styleId="TDC2">
    <w:name w:val="toc 2"/>
    <w:basedOn w:val="Normal"/>
    <w:next w:val="Normal"/>
    <w:autoRedefine/>
    <w:uiPriority w:val="39"/>
    <w:rsid w:val="004C4D35"/>
    <w:pPr>
      <w:ind w:left="240"/>
    </w:pPr>
    <w:rPr>
      <w:lang w:val="es-CO" w:eastAsia="es-CO"/>
    </w:rPr>
  </w:style>
  <w:style w:type="paragraph" w:styleId="TDC3">
    <w:name w:val="toc 3"/>
    <w:basedOn w:val="Normal"/>
    <w:next w:val="Normal"/>
    <w:autoRedefine/>
    <w:uiPriority w:val="39"/>
    <w:rsid w:val="004C4D35"/>
    <w:pPr>
      <w:ind w:left="480"/>
    </w:pPr>
    <w:rPr>
      <w:lang w:val="es-CO" w:eastAsia="es-CO"/>
    </w:rPr>
  </w:style>
  <w:style w:type="paragraph" w:styleId="NormalWeb">
    <w:name w:val="Normal (Web)"/>
    <w:basedOn w:val="Normal"/>
    <w:uiPriority w:val="99"/>
    <w:unhideWhenUsed/>
    <w:rsid w:val="004C4D35"/>
    <w:pPr>
      <w:spacing w:before="100" w:beforeAutospacing="1" w:after="100" w:afterAutospacing="1"/>
    </w:pPr>
    <w:rPr>
      <w:lang w:val="es-CO" w:eastAsia="es-CO"/>
    </w:rPr>
  </w:style>
  <w:style w:type="paragraph" w:styleId="Textonotapie">
    <w:name w:val="footnote text"/>
    <w:basedOn w:val="Normal"/>
    <w:link w:val="TextonotapieCar"/>
    <w:rsid w:val="004C4D35"/>
    <w:rPr>
      <w:sz w:val="20"/>
      <w:szCs w:val="20"/>
      <w:lang w:val="es-CO" w:eastAsia="es-CO"/>
    </w:rPr>
  </w:style>
  <w:style w:type="character" w:customStyle="1" w:styleId="TextonotapieCar">
    <w:name w:val="Texto nota pie Car"/>
    <w:basedOn w:val="Fuentedeprrafopredeter"/>
    <w:link w:val="Textonotapie"/>
    <w:rsid w:val="004C4D35"/>
    <w:rPr>
      <w:rFonts w:ascii="Times New Roman" w:eastAsia="Times New Roman" w:hAnsi="Times New Roman"/>
    </w:rPr>
  </w:style>
  <w:style w:type="character" w:styleId="Refdenotaalpie">
    <w:name w:val="footnote reference"/>
    <w:rsid w:val="004C4D35"/>
    <w:rPr>
      <w:vertAlign w:val="superscript"/>
    </w:rPr>
  </w:style>
  <w:style w:type="paragraph" w:customStyle="1" w:styleId="BodyText23">
    <w:name w:val="Body Text 23"/>
    <w:basedOn w:val="Normal"/>
    <w:rsid w:val="004C4D35"/>
    <w:pPr>
      <w:widowControl w:val="0"/>
      <w:jc w:val="both"/>
    </w:pPr>
    <w:rPr>
      <w:rFonts w:ascii="Arial" w:hAnsi="Arial" w:cs="Arial"/>
      <w:b/>
      <w:bCs/>
      <w:kern w:val="16"/>
      <w:lang w:val="es-ES_tradnl" w:eastAsia="es-CO"/>
    </w:rPr>
  </w:style>
  <w:style w:type="paragraph" w:styleId="Revisin">
    <w:name w:val="Revision"/>
    <w:hidden/>
    <w:uiPriority w:val="99"/>
    <w:semiHidden/>
    <w:rsid w:val="004C4D35"/>
    <w:rPr>
      <w:rFonts w:ascii="Times New Roman" w:eastAsia="Times New Roman" w:hAnsi="Times New Roman"/>
      <w:sz w:val="24"/>
      <w:szCs w:val="24"/>
      <w:lang w:val="es-ES" w:eastAsia="es-ES"/>
    </w:rPr>
  </w:style>
  <w:style w:type="character" w:customStyle="1" w:styleId="st">
    <w:name w:val="st"/>
    <w:basedOn w:val="Fuentedeprrafopredeter"/>
    <w:rsid w:val="004C4D35"/>
  </w:style>
  <w:style w:type="character" w:customStyle="1" w:styleId="texto1">
    <w:name w:val="texto1"/>
    <w:basedOn w:val="Fuentedeprrafopredeter"/>
    <w:rsid w:val="004C4D35"/>
    <w:rPr>
      <w:color w:val="000000"/>
      <w:sz w:val="20"/>
      <w:szCs w:val="20"/>
    </w:rPr>
  </w:style>
  <w:style w:type="paragraph" w:styleId="Textonotaalfinal">
    <w:name w:val="endnote text"/>
    <w:basedOn w:val="Normal"/>
    <w:link w:val="TextonotaalfinalCar"/>
    <w:semiHidden/>
    <w:unhideWhenUsed/>
    <w:rsid w:val="004C4D35"/>
    <w:rPr>
      <w:sz w:val="20"/>
      <w:szCs w:val="20"/>
      <w:lang w:val="es-CO" w:eastAsia="es-CO"/>
    </w:rPr>
  </w:style>
  <w:style w:type="character" w:customStyle="1" w:styleId="TextonotaalfinalCar">
    <w:name w:val="Texto nota al final Car"/>
    <w:basedOn w:val="Fuentedeprrafopredeter"/>
    <w:link w:val="Textonotaalfinal"/>
    <w:semiHidden/>
    <w:rsid w:val="004C4D35"/>
    <w:rPr>
      <w:rFonts w:ascii="Times New Roman" w:eastAsia="Times New Roman" w:hAnsi="Times New Roman"/>
    </w:rPr>
  </w:style>
  <w:style w:type="character" w:styleId="Refdenotaalfinal">
    <w:name w:val="endnote reference"/>
    <w:basedOn w:val="Fuentedeprrafopredeter"/>
    <w:uiPriority w:val="99"/>
    <w:unhideWhenUsed/>
    <w:rsid w:val="004C4D35"/>
    <w:rPr>
      <w:vertAlign w:val="superscript"/>
    </w:rPr>
  </w:style>
  <w:style w:type="paragraph" w:styleId="Subttulo">
    <w:name w:val="Subtitle"/>
    <w:basedOn w:val="Normal"/>
    <w:link w:val="SubttuloCar"/>
    <w:uiPriority w:val="11"/>
    <w:qFormat/>
    <w:rsid w:val="004C4D35"/>
    <w:pPr>
      <w:autoSpaceDE w:val="0"/>
      <w:autoSpaceDN w:val="0"/>
      <w:jc w:val="center"/>
    </w:pPr>
    <w:rPr>
      <w:rFonts w:ascii="Cambria" w:hAnsi="Cambria"/>
      <w:lang w:val="es-CO" w:eastAsia="es-CO"/>
    </w:rPr>
  </w:style>
  <w:style w:type="character" w:customStyle="1" w:styleId="SubttuloCar">
    <w:name w:val="Subtítulo Car"/>
    <w:basedOn w:val="Fuentedeprrafopredeter"/>
    <w:link w:val="Subttulo"/>
    <w:uiPriority w:val="11"/>
    <w:rsid w:val="004C4D35"/>
    <w:rPr>
      <w:rFonts w:ascii="Cambria" w:eastAsia="Times New Roman" w:hAnsi="Cambria"/>
      <w:sz w:val="24"/>
      <w:szCs w:val="24"/>
    </w:rPr>
  </w:style>
  <w:style w:type="paragraph" w:styleId="Continuarlista2">
    <w:name w:val="List Continue 2"/>
    <w:basedOn w:val="Normal"/>
    <w:rsid w:val="004C4D35"/>
    <w:pPr>
      <w:spacing w:after="120"/>
      <w:ind w:left="566"/>
    </w:pPr>
    <w:rPr>
      <w:lang w:val="es-CO" w:eastAsia="es-CO"/>
    </w:rPr>
  </w:style>
  <w:style w:type="paragraph" w:customStyle="1" w:styleId="Sombreadomedio1-nfasis11">
    <w:name w:val="Sombreado medio 1 - Énfasis 11"/>
    <w:link w:val="Sombreadomedio1-nfasis1Car"/>
    <w:qFormat/>
    <w:rsid w:val="004C4D35"/>
    <w:rPr>
      <w:sz w:val="22"/>
      <w:szCs w:val="22"/>
      <w:lang w:eastAsia="en-US"/>
    </w:rPr>
  </w:style>
  <w:style w:type="character" w:customStyle="1" w:styleId="Sombreadomedio1-nfasis1Car">
    <w:name w:val="Sombreado medio 1 - Énfasis 1 Car"/>
    <w:link w:val="Sombreadomedio1-nfasis11"/>
    <w:rsid w:val="004C4D35"/>
    <w:rPr>
      <w:sz w:val="22"/>
      <w:szCs w:val="22"/>
      <w:lang w:eastAsia="en-US"/>
    </w:rPr>
  </w:style>
  <w:style w:type="paragraph" w:customStyle="1" w:styleId="xl27">
    <w:name w:val="xl27"/>
    <w:basedOn w:val="Normal"/>
    <w:rsid w:val="004C4D3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character" w:customStyle="1" w:styleId="Mencinsinresolver1">
    <w:name w:val="Mención sin resolver1"/>
    <w:basedOn w:val="Fuentedeprrafopredeter"/>
    <w:uiPriority w:val="99"/>
    <w:semiHidden/>
    <w:unhideWhenUsed/>
    <w:rsid w:val="004C4D35"/>
    <w:rPr>
      <w:color w:val="605E5C"/>
      <w:shd w:val="clear" w:color="auto" w:fill="E1DFDD"/>
    </w:rPr>
  </w:style>
  <w:style w:type="paragraph" w:customStyle="1" w:styleId="Prrafodelista5">
    <w:name w:val="Párrafo de lista5"/>
    <w:basedOn w:val="Normal"/>
    <w:rsid w:val="004C4D35"/>
    <w:pPr>
      <w:suppressAutoHyphens/>
      <w:ind w:left="708"/>
    </w:pPr>
    <w:rPr>
      <w:lang w:val="es-CO" w:eastAsia="ar-SA"/>
    </w:rPr>
  </w:style>
  <w:style w:type="paragraph" w:customStyle="1" w:styleId="Prrafodelista6">
    <w:name w:val="Párrafo de lista6"/>
    <w:basedOn w:val="Normal"/>
    <w:rsid w:val="004C4D35"/>
    <w:pPr>
      <w:suppressAutoHyphens/>
      <w:ind w:left="708"/>
    </w:pPr>
    <w:rPr>
      <w:lang w:val="es-CO" w:eastAsia="ar-SA"/>
    </w:rPr>
  </w:style>
  <w:style w:type="paragraph" w:customStyle="1" w:styleId="FR1">
    <w:name w:val="FR1"/>
    <w:link w:val="FR1Car"/>
    <w:rsid w:val="004C4D35"/>
    <w:pPr>
      <w:widowControl w:val="0"/>
      <w:autoSpaceDE w:val="0"/>
      <w:autoSpaceDN w:val="0"/>
      <w:adjustRightInd w:val="0"/>
      <w:spacing w:line="300" w:lineRule="auto"/>
      <w:jc w:val="both"/>
    </w:pPr>
    <w:rPr>
      <w:rFonts w:ascii="Times New Roman" w:eastAsia="Times New Roman" w:hAnsi="Times New Roman"/>
      <w:sz w:val="22"/>
      <w:szCs w:val="22"/>
      <w:lang w:val="es-ES_tradnl" w:eastAsia="es-ES"/>
    </w:rPr>
  </w:style>
  <w:style w:type="character" w:customStyle="1" w:styleId="FR1Car">
    <w:name w:val="FR1 Car"/>
    <w:link w:val="FR1"/>
    <w:rsid w:val="004C4D35"/>
    <w:rPr>
      <w:rFonts w:ascii="Times New Roman" w:eastAsia="Times New Roman" w:hAnsi="Times New Roman"/>
      <w:sz w:val="22"/>
      <w:szCs w:val="22"/>
      <w:lang w:val="es-ES_tradnl" w:eastAsia="es-ES"/>
    </w:rPr>
  </w:style>
  <w:style w:type="paragraph" w:customStyle="1" w:styleId="Prrafodelista7">
    <w:name w:val="Párrafo de lista7"/>
    <w:basedOn w:val="Normal"/>
    <w:rsid w:val="004C4D35"/>
    <w:pPr>
      <w:suppressAutoHyphens/>
      <w:ind w:left="708"/>
    </w:pPr>
    <w:rPr>
      <w:lang w:val="es-CO" w:eastAsia="ar-SA"/>
    </w:rPr>
  </w:style>
  <w:style w:type="character" w:customStyle="1" w:styleId="vortaltextarea">
    <w:name w:val="vortaltextarea"/>
    <w:basedOn w:val="Fuentedeprrafopredeter"/>
    <w:rsid w:val="004C4D35"/>
  </w:style>
  <w:style w:type="character" w:customStyle="1" w:styleId="FontStyle52">
    <w:name w:val="Font Style52"/>
    <w:basedOn w:val="Fuentedeprrafopredeter"/>
    <w:uiPriority w:val="99"/>
    <w:rsid w:val="004C4D35"/>
    <w:rPr>
      <w:rFonts w:ascii="Arial" w:hAnsi="Arial" w:cs="Arial"/>
      <w:color w:val="000000"/>
      <w:sz w:val="18"/>
      <w:szCs w:val="18"/>
    </w:rPr>
  </w:style>
  <w:style w:type="paragraph" w:customStyle="1" w:styleId="Style17">
    <w:name w:val="Style17"/>
    <w:basedOn w:val="Normal"/>
    <w:uiPriority w:val="99"/>
    <w:rsid w:val="004C4D35"/>
    <w:pPr>
      <w:widowControl w:val="0"/>
      <w:autoSpaceDE w:val="0"/>
      <w:autoSpaceDN w:val="0"/>
      <w:adjustRightInd w:val="0"/>
      <w:spacing w:line="245" w:lineRule="exact"/>
      <w:jc w:val="both"/>
    </w:pPr>
    <w:rPr>
      <w:rFonts w:eastAsiaTheme="minorEastAsia"/>
      <w:lang w:val="en-US" w:eastAsia="es-CO"/>
    </w:rPr>
  </w:style>
  <w:style w:type="character" w:styleId="Hipervnculovisitado">
    <w:name w:val="FollowedHyperlink"/>
    <w:basedOn w:val="Fuentedeprrafopredeter"/>
    <w:uiPriority w:val="99"/>
    <w:semiHidden/>
    <w:unhideWhenUsed/>
    <w:rsid w:val="004C4D35"/>
    <w:rPr>
      <w:color w:val="954F72"/>
      <w:u w:val="single"/>
    </w:rPr>
  </w:style>
  <w:style w:type="paragraph" w:customStyle="1" w:styleId="msonormal0">
    <w:name w:val="msonormal"/>
    <w:basedOn w:val="Normal"/>
    <w:rsid w:val="004C4D35"/>
    <w:pPr>
      <w:spacing w:before="100" w:beforeAutospacing="1" w:after="100" w:afterAutospacing="1"/>
    </w:pPr>
    <w:rPr>
      <w:lang w:val="en-US" w:eastAsia="en-US"/>
    </w:rPr>
  </w:style>
  <w:style w:type="paragraph" w:customStyle="1" w:styleId="font5">
    <w:name w:val="font5"/>
    <w:basedOn w:val="Normal"/>
    <w:rsid w:val="004C4D35"/>
    <w:pPr>
      <w:spacing w:before="100" w:beforeAutospacing="1" w:after="100" w:afterAutospacing="1"/>
    </w:pPr>
    <w:rPr>
      <w:rFonts w:ascii="Arial" w:hAnsi="Arial" w:cs="Arial"/>
      <w:color w:val="000000"/>
      <w:sz w:val="21"/>
      <w:szCs w:val="21"/>
      <w:lang w:val="en-US" w:eastAsia="en-US"/>
    </w:rPr>
  </w:style>
  <w:style w:type="paragraph" w:customStyle="1" w:styleId="font6">
    <w:name w:val="font6"/>
    <w:basedOn w:val="Normal"/>
    <w:rsid w:val="004C4D35"/>
    <w:pPr>
      <w:spacing w:before="100" w:beforeAutospacing="1" w:after="100" w:afterAutospacing="1"/>
    </w:pPr>
    <w:rPr>
      <w:color w:val="000000"/>
      <w:sz w:val="21"/>
      <w:szCs w:val="21"/>
      <w:lang w:val="en-US" w:eastAsia="en-US"/>
    </w:rPr>
  </w:style>
  <w:style w:type="paragraph" w:customStyle="1" w:styleId="font7">
    <w:name w:val="font7"/>
    <w:basedOn w:val="Normal"/>
    <w:rsid w:val="004C4D35"/>
    <w:pPr>
      <w:spacing w:before="100" w:beforeAutospacing="1" w:after="100" w:afterAutospacing="1"/>
    </w:pPr>
    <w:rPr>
      <w:rFonts w:ascii="Arial" w:hAnsi="Arial" w:cs="Arial"/>
      <w:b/>
      <w:bCs/>
      <w:color w:val="000000"/>
      <w:sz w:val="21"/>
      <w:szCs w:val="21"/>
      <w:lang w:val="en-US" w:eastAsia="en-US"/>
    </w:rPr>
  </w:style>
  <w:style w:type="paragraph" w:customStyle="1" w:styleId="xl63">
    <w:name w:val="xl63"/>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n-US" w:eastAsia="en-US"/>
    </w:rPr>
  </w:style>
  <w:style w:type="paragraph" w:customStyle="1" w:styleId="xl64">
    <w:name w:val="xl64"/>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n-US" w:eastAsia="en-US"/>
    </w:rPr>
  </w:style>
  <w:style w:type="paragraph" w:customStyle="1" w:styleId="xl65">
    <w:name w:val="xl65"/>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66">
    <w:name w:val="xl66"/>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1"/>
      <w:szCs w:val="21"/>
      <w:lang w:val="en-US" w:eastAsia="en-US"/>
    </w:rPr>
  </w:style>
  <w:style w:type="paragraph" w:customStyle="1" w:styleId="xl67">
    <w:name w:val="xl67"/>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1"/>
      <w:szCs w:val="21"/>
      <w:lang w:val="en-US" w:eastAsia="en-US"/>
    </w:rPr>
  </w:style>
  <w:style w:type="paragraph" w:customStyle="1" w:styleId="xl68">
    <w:name w:val="xl68"/>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1"/>
      <w:szCs w:val="21"/>
      <w:lang w:val="en-US" w:eastAsia="en-US"/>
    </w:rPr>
  </w:style>
  <w:style w:type="paragraph" w:customStyle="1" w:styleId="xl69">
    <w:name w:val="xl69"/>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1"/>
      <w:szCs w:val="21"/>
      <w:lang w:val="en-US" w:eastAsia="en-US"/>
    </w:rPr>
  </w:style>
  <w:style w:type="paragraph" w:customStyle="1" w:styleId="xl70">
    <w:name w:val="xl70"/>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1"/>
      <w:szCs w:val="21"/>
      <w:lang w:val="en-US" w:eastAsia="en-US"/>
    </w:rPr>
  </w:style>
  <w:style w:type="paragraph" w:customStyle="1" w:styleId="xl71">
    <w:name w:val="xl71"/>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72">
    <w:name w:val="xl72"/>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eastAsia="en-US"/>
    </w:rPr>
  </w:style>
  <w:style w:type="paragraph" w:customStyle="1" w:styleId="xl73">
    <w:name w:val="xl73"/>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1"/>
      <w:szCs w:val="21"/>
      <w:lang w:val="en-US" w:eastAsia="en-US"/>
    </w:rPr>
  </w:style>
  <w:style w:type="paragraph" w:customStyle="1" w:styleId="xl74">
    <w:name w:val="xl74"/>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customStyle="1" w:styleId="xl75">
    <w:name w:val="xl75"/>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eastAsia="en-US"/>
    </w:rPr>
  </w:style>
  <w:style w:type="paragraph" w:customStyle="1" w:styleId="xl76">
    <w:name w:val="xl76"/>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77">
    <w:name w:val="xl77"/>
    <w:basedOn w:val="Normal"/>
    <w:rsid w:val="004C4D35"/>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78">
    <w:name w:val="xl78"/>
    <w:basedOn w:val="Normal"/>
    <w:rsid w:val="004C4D35"/>
    <w:pPr>
      <w:spacing w:before="100" w:beforeAutospacing="1" w:after="100" w:afterAutospacing="1"/>
    </w:pPr>
    <w:rPr>
      <w:lang w:val="en-US" w:eastAsia="en-US"/>
    </w:rPr>
  </w:style>
  <w:style w:type="character" w:customStyle="1" w:styleId="Bodytext">
    <w:name w:val="Body text_"/>
    <w:link w:val="Textoindependiente6"/>
    <w:locked/>
    <w:rsid w:val="004C4D35"/>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4C4D35"/>
    <w:pPr>
      <w:shd w:val="clear" w:color="auto" w:fill="FFFFFF"/>
      <w:spacing w:before="60" w:after="540" w:line="0" w:lineRule="atLeast"/>
      <w:ind w:hanging="700"/>
      <w:jc w:val="both"/>
    </w:pPr>
    <w:rPr>
      <w:rFonts w:ascii="Arial" w:eastAsia="Arial" w:hAnsi="Arial" w:cs="Arial"/>
      <w:sz w:val="21"/>
      <w:szCs w:val="21"/>
      <w:lang w:val="es-CO" w:eastAsia="es-CO"/>
    </w:rPr>
  </w:style>
  <w:style w:type="paragraph" w:styleId="Cita">
    <w:name w:val="Quote"/>
    <w:basedOn w:val="Normal"/>
    <w:next w:val="Normal"/>
    <w:link w:val="CitaCar"/>
    <w:uiPriority w:val="29"/>
    <w:qFormat/>
    <w:rsid w:val="004C4D35"/>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s-CO" w:eastAsia="en-US"/>
      <w14:ligatures w14:val="standardContextual"/>
    </w:rPr>
  </w:style>
  <w:style w:type="character" w:customStyle="1" w:styleId="CitaCar">
    <w:name w:val="Cita Car"/>
    <w:basedOn w:val="Fuentedeprrafopredeter"/>
    <w:link w:val="Cita"/>
    <w:uiPriority w:val="29"/>
    <w:rsid w:val="004C4D35"/>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styleId="nfasisintenso">
    <w:name w:val="Intense Emphasis"/>
    <w:basedOn w:val="Fuentedeprrafopredeter"/>
    <w:uiPriority w:val="21"/>
    <w:qFormat/>
    <w:rsid w:val="004C4D35"/>
    <w:rPr>
      <w:i/>
      <w:iCs/>
      <w:color w:val="2E74B5" w:themeColor="accent1" w:themeShade="BF"/>
    </w:rPr>
  </w:style>
  <w:style w:type="paragraph" w:styleId="Citadestacada">
    <w:name w:val="Intense Quote"/>
    <w:basedOn w:val="Normal"/>
    <w:next w:val="Normal"/>
    <w:link w:val="CitadestacadaCar"/>
    <w:uiPriority w:val="30"/>
    <w:qFormat/>
    <w:rsid w:val="004C4D35"/>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lang w:val="es-CO" w:eastAsia="en-US"/>
      <w14:ligatures w14:val="standardContextual"/>
    </w:rPr>
  </w:style>
  <w:style w:type="character" w:customStyle="1" w:styleId="CitadestacadaCar">
    <w:name w:val="Cita destacada Car"/>
    <w:basedOn w:val="Fuentedeprrafopredeter"/>
    <w:link w:val="Citadestacada"/>
    <w:uiPriority w:val="30"/>
    <w:rsid w:val="004C4D35"/>
    <w:rPr>
      <w:rFonts w:asciiTheme="minorHAnsi" w:eastAsiaTheme="minorHAnsi" w:hAnsiTheme="minorHAnsi" w:cstheme="minorBidi"/>
      <w:i/>
      <w:iCs/>
      <w:color w:val="2E74B5" w:themeColor="accent1" w:themeShade="BF"/>
      <w:kern w:val="2"/>
      <w:sz w:val="22"/>
      <w:szCs w:val="22"/>
      <w:lang w:eastAsia="en-US"/>
      <w14:ligatures w14:val="standardContextual"/>
    </w:rPr>
  </w:style>
  <w:style w:type="character" w:styleId="Referenciaintensa">
    <w:name w:val="Intense Reference"/>
    <w:basedOn w:val="Fuentedeprrafopredeter"/>
    <w:uiPriority w:val="32"/>
    <w:qFormat/>
    <w:rsid w:val="004C4D35"/>
    <w:rPr>
      <w:b/>
      <w:bCs/>
      <w:smallCaps/>
      <w:color w:val="2E74B5" w:themeColor="accent1" w:themeShade="BF"/>
      <w:spacing w:val="5"/>
    </w:rPr>
  </w:style>
  <w:style w:type="character" w:customStyle="1" w:styleId="Mencinsinresolver2">
    <w:name w:val="Mención sin resolver2"/>
    <w:basedOn w:val="Fuentedeprrafopredeter"/>
    <w:uiPriority w:val="99"/>
    <w:semiHidden/>
    <w:unhideWhenUsed/>
    <w:rsid w:val="004C4D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461464258">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21647419">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10E76-9780-4E39-9ED7-2B50E4A52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2532</Words>
  <Characters>13928</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16428</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Yanira Forero Perez</dc:creator>
  <cp:lastModifiedBy>Maria Fernanda Castañeda Avendaño</cp:lastModifiedBy>
  <cp:revision>24</cp:revision>
  <cp:lastPrinted>2025-05-16T19:13:00Z</cp:lastPrinted>
  <dcterms:created xsi:type="dcterms:W3CDTF">2025-10-14T21:48:00Z</dcterms:created>
  <dcterms:modified xsi:type="dcterms:W3CDTF">2026-07-23T14:49:00Z</dcterms:modified>
</cp:coreProperties>
</file>