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830" w:rsidRDefault="00461830">
      <w:pPr>
        <w:spacing w:line="240" w:lineRule="auto"/>
        <w:ind w:left="-566" w:right="-981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ANEXO 2 </w:t>
      </w:r>
    </w:p>
    <w:p w:rsidR="00461830" w:rsidRDefault="00461830">
      <w:pPr>
        <w:spacing w:line="240" w:lineRule="auto"/>
        <w:ind w:left="-566" w:right="-981"/>
        <w:jc w:val="center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ESPECIFICACIONES TÉCNICAS. 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ANTIGÜEDAD: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EXPERIENCIA: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UBICACIÓN: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Las especificaciones técnicas se describen a continuación: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Nota: Certifico que cumpliré con todo lo descrito en el presente anexo y las demás que se puedan presentar en la invitación pública. 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</w:p>
    <w:p w:rsidR="00461830" w:rsidRDefault="00B11BCB">
      <w:pPr>
        <w:spacing w:line="240" w:lineRule="auto"/>
        <w:ind w:left="-566" w:right="-981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>
        <w:rPr>
          <w:b/>
          <w:bCs/>
          <w:sz w:val="24"/>
          <w:szCs w:val="24"/>
        </w:rPr>
        <w:t xml:space="preserve">PROPUESTA ECONÓMICA 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tbl>
      <w:tblPr>
        <w:tblStyle w:val="a"/>
        <w:tblpPr w:leftFromText="180" w:rightFromText="180" w:topFromText="180" w:bottomFromText="180" w:vertAnchor="text" w:tblpX="-570"/>
        <w:tblW w:w="106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795"/>
        <w:gridCol w:w="1890"/>
        <w:gridCol w:w="3330"/>
        <w:gridCol w:w="2115"/>
        <w:gridCol w:w="1260"/>
        <w:gridCol w:w="1230"/>
      </w:tblGrid>
      <w:tr w:rsidR="00461830">
        <w:trPr>
          <w:trHeight w:val="283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CAN</w:t>
            </w:r>
            <w:r>
              <w:rPr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PRODUCTO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IMAGEN DE REFERENCIA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UNITARIO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461830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IMPRESORA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Impresora HP LaserJet Pro MFP 4103 </w:t>
            </w:r>
            <w:proofErr w:type="spellStart"/>
            <w:r>
              <w:rPr>
                <w:sz w:val="24"/>
                <w:szCs w:val="24"/>
              </w:rPr>
              <w:t>fdw</w:t>
            </w:r>
            <w:proofErr w:type="spellEnd"/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Tecnología de impresión :laser</w:t>
            </w:r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Impresión a doble cara: automático (por defecto)</w:t>
            </w:r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Funciones: impresión, copia, escaneado. Fax</w:t>
            </w:r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Conexiones:1 puerto USB frontal; 1 red Gigabit Ethernet 10/100/1000 Base T;1 USB 2.0 de alta velocidad (host);1 </w:t>
            </w:r>
            <w:proofErr w:type="spellStart"/>
            <w:r>
              <w:rPr>
                <w:sz w:val="24"/>
                <w:szCs w:val="24"/>
              </w:rPr>
              <w:t>wi</w:t>
            </w:r>
            <w:proofErr w:type="spellEnd"/>
            <w:r>
              <w:rPr>
                <w:sz w:val="24"/>
                <w:szCs w:val="24"/>
              </w:rPr>
              <w:t xml:space="preserve">-fi 802.3az; Radio </w:t>
            </w:r>
            <w:proofErr w:type="spellStart"/>
            <w:r>
              <w:rPr>
                <w:sz w:val="24"/>
                <w:szCs w:val="24"/>
              </w:rPr>
              <w:t>wi</w:t>
            </w:r>
            <w:proofErr w:type="spellEnd"/>
            <w:r>
              <w:rPr>
                <w:sz w:val="24"/>
                <w:szCs w:val="24"/>
              </w:rPr>
              <w:t>-fi 802.11b/g/n(2,4GHz)</w:t>
            </w:r>
          </w:p>
          <w:p w:rsidR="00461830" w:rsidRDefault="00461830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s-MX"/>
              </w:rPr>
              <w:drawing>
                <wp:inline distT="114300" distB="114300" distL="114300" distR="114300">
                  <wp:extent cx="1247775" cy="1244600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24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rPr>
                <w:sz w:val="20"/>
                <w:szCs w:val="20"/>
                <w:highlight w:val="white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 w:rsidP="00B73F21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461830">
        <w:trPr>
          <w:trHeight w:val="405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TELEVISORES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Marca LG referencia 55QNED73ASA, de 55” imagen en 4K, imagen y sonido inteligente, incluye </w:t>
            </w:r>
            <w:proofErr w:type="spellStart"/>
            <w:r>
              <w:rPr>
                <w:sz w:val="24"/>
                <w:szCs w:val="24"/>
              </w:rPr>
              <w:t>Magic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Remote</w:t>
            </w:r>
            <w:proofErr w:type="spellEnd"/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Garantía mínima de 1 año.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s-MX"/>
              </w:rPr>
              <w:drawing>
                <wp:inline distT="114300" distB="114300" distL="114300" distR="114300">
                  <wp:extent cx="1233488" cy="1143000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5"/>
                          <a:srcRect l="18160" t="17291" r="16860" b="142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488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 w:rsidP="00B73F21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 w:rsidP="00B73F21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461830">
        <w:trPr>
          <w:trHeight w:val="405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PROYECTOR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Proyector Portátil EPSON </w:t>
            </w:r>
            <w:proofErr w:type="spellStart"/>
            <w:r>
              <w:rPr>
                <w:sz w:val="24"/>
                <w:szCs w:val="24"/>
              </w:rPr>
              <w:t>EpiqVision</w:t>
            </w:r>
            <w:proofErr w:type="spellEnd"/>
            <w:r>
              <w:rPr>
                <w:sz w:val="24"/>
                <w:szCs w:val="24"/>
              </w:rPr>
              <w:t xml:space="preserve"> FH02 con Android TV Proyecta imágenes impresionantes de hasta 300", Diseño elegante y portátil, 3.000 lúmenes de brillo en color y blanco</w:t>
            </w:r>
            <w:r>
              <w:rPr>
                <w:sz w:val="26"/>
                <w:szCs w:val="26"/>
                <w:vertAlign w:val="superscript"/>
              </w:rPr>
              <w:t xml:space="preserve">, </w:t>
            </w:r>
            <w:r>
              <w:rPr>
                <w:sz w:val="24"/>
                <w:szCs w:val="24"/>
              </w:rPr>
              <w:t xml:space="preserve">Brillo de color líder en su clase, Transmite </w:t>
            </w:r>
            <w:proofErr w:type="spellStart"/>
            <w:r>
              <w:rPr>
                <w:sz w:val="24"/>
                <w:szCs w:val="24"/>
              </w:rPr>
              <w:t>Netflix</w:t>
            </w:r>
            <w:proofErr w:type="spellEnd"/>
            <w:r>
              <w:rPr>
                <w:sz w:val="24"/>
                <w:szCs w:val="24"/>
              </w:rPr>
              <w:t>, Amazon Prime, YouTube y más</w:t>
            </w:r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Garantía mínima de 1 año.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s-MX"/>
              </w:rPr>
              <w:drawing>
                <wp:inline distT="114300" distB="114300" distL="114300" distR="114300">
                  <wp:extent cx="1219200" cy="1262583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l="9814" t="22742" r="6470" b="150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625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461830">
        <w:trPr>
          <w:trHeight w:val="405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SILLA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830" w:rsidRDefault="00B11BCB">
            <w:pPr>
              <w:spacing w:line="240" w:lineRule="auto"/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SILLA EJECUTIVA DE ESCRITORIO ESPALDAR DE MALLA, GIRATORIA CROMADA CON APOYABRAZOS, ALTURA AJUSTABLE</w:t>
            </w:r>
          </w:p>
          <w:p w:rsidR="00461830" w:rsidRDefault="00461830">
            <w:pPr>
              <w:spacing w:line="240" w:lineRule="auto"/>
              <w:ind w:right="-40"/>
              <w:jc w:val="both"/>
              <w:rPr>
                <w:sz w:val="24"/>
                <w:szCs w:val="24"/>
              </w:rPr>
            </w:pPr>
          </w:p>
          <w:p w:rsidR="00461830" w:rsidRDefault="00B11BCB">
            <w:pPr>
              <w:spacing w:line="240" w:lineRule="auto"/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Garantía mínima de 1 año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spacing w:line="240" w:lineRule="auto"/>
              <w:ind w:right="-4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s-MX"/>
              </w:rPr>
              <w:drawing>
                <wp:inline distT="114300" distB="114300" distL="114300" distR="114300">
                  <wp:extent cx="1123950" cy="1718128"/>
                  <wp:effectExtent l="0" t="0" r="0" b="0"/>
                  <wp:docPr id="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181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 w:rsidP="00B73F21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461830">
        <w:trPr>
          <w:trHeight w:val="405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CABINA DE SONIDO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Cabina de sonido marca B3, </w:t>
            </w:r>
            <w:r>
              <w:rPr>
                <w:sz w:val="24"/>
                <w:szCs w:val="24"/>
                <w:highlight w:val="white"/>
              </w:rPr>
              <w:t xml:space="preserve">Cabina activa de dos vías, </w:t>
            </w:r>
            <w:proofErr w:type="spellStart"/>
            <w:r>
              <w:rPr>
                <w:sz w:val="24"/>
                <w:szCs w:val="24"/>
                <w:highlight w:val="white"/>
              </w:rPr>
              <w:t>woofer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10”, driver de 1.3”, 150W RMS Bi-amplificado (50W 100W), amplificador clase AB, respuesta en frecuencia 55hz-18khz (±3 dB), SPL Max 117dB, 1 Entrada XLR, 1 Salida XLR, ecualizador 2 bandas, Le</w:t>
            </w:r>
            <w:r>
              <w:rPr>
                <w:sz w:val="24"/>
                <w:szCs w:val="24"/>
                <w:highlight w:val="white"/>
              </w:rPr>
              <w:t>d indicador de clip, selector de line/</w:t>
            </w:r>
            <w:proofErr w:type="spellStart"/>
            <w:r>
              <w:rPr>
                <w:sz w:val="24"/>
                <w:szCs w:val="24"/>
                <w:highlight w:val="white"/>
              </w:rPr>
              <w:t>mic</w:t>
            </w:r>
            <w:proofErr w:type="spellEnd"/>
            <w:r>
              <w:rPr>
                <w:sz w:val="24"/>
                <w:szCs w:val="24"/>
                <w:highlight w:val="white"/>
              </w:rPr>
              <w:t>, material de construcción ABS, incluye cable de poder, manual, bases para poner como monitor de piso, 110v-120v~, 50/60hz.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s-MX"/>
              </w:rPr>
              <w:drawing>
                <wp:inline distT="114300" distB="114300" distL="114300" distR="114300">
                  <wp:extent cx="1181100" cy="1963192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9631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</w:p>
        </w:tc>
      </w:tr>
      <w:tr w:rsidR="00461830">
        <w:trPr>
          <w:trHeight w:val="44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61830" w:rsidRDefault="00B11BC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INSTALACIÓN</w:t>
            </w:r>
          </w:p>
        </w:tc>
        <w:tc>
          <w:tcPr>
            <w:tcW w:w="5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debe entregar todos los equipos con sus caracter</w:t>
            </w:r>
            <w:r>
              <w:rPr>
                <w:sz w:val="24"/>
                <w:szCs w:val="24"/>
              </w:rPr>
              <w:t xml:space="preserve">ísticas y cantidades en las instalaciones del Concejo Municipal de </w:t>
            </w:r>
            <w:proofErr w:type="spellStart"/>
            <w:r>
              <w:rPr>
                <w:sz w:val="24"/>
                <w:szCs w:val="24"/>
              </w:rPr>
              <w:t>Rionegro</w:t>
            </w:r>
            <w:proofErr w:type="spellEnd"/>
            <w:r>
              <w:rPr>
                <w:sz w:val="24"/>
                <w:szCs w:val="24"/>
              </w:rPr>
              <w:t xml:space="preserve">, realizando la instalación y puesta en funcionamiento de cada equipo suministrado, brindando la capacitación y explicación necesaria para el manejo adecuado de estos. </w:t>
            </w:r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Realizar la adecuada instalación y conexión de los equipos nuevos a los equipos existentes (consola ProFX30v3, y soportes de pared)</w:t>
            </w:r>
          </w:p>
          <w:p w:rsidR="00461830" w:rsidRDefault="00B11BCB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 debe brindar garantía del servicio brindado, al menos 1 año, contado a partir de la entrega total de esto. </w:t>
            </w:r>
          </w:p>
          <w:p w:rsidR="00461830" w:rsidRDefault="00461830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461830" w:rsidRDefault="00461830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1830" w:rsidRDefault="00461830">
            <w:pP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</w:p>
        </w:tc>
      </w:tr>
    </w:tbl>
    <w:p w:rsidR="00461830" w:rsidRDefault="00461830">
      <w:pPr>
        <w:spacing w:after="200" w:line="240" w:lineRule="auto"/>
        <w:ind w:right="-981"/>
        <w:jc w:val="both"/>
        <w:rPr>
          <w:sz w:val="24"/>
          <w:szCs w:val="24"/>
        </w:rPr>
      </w:pP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Nombre__________________________________</w:t>
      </w:r>
      <w:bookmarkStart w:id="0" w:name="_GoBack"/>
      <w:bookmarkEnd w:id="0"/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CC_____________________de</w:t>
      </w:r>
      <w:proofErr w:type="spellEnd"/>
      <w:r>
        <w:rPr>
          <w:sz w:val="24"/>
          <w:szCs w:val="24"/>
        </w:rPr>
        <w:t xml:space="preserve"> _______________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Nit</w:t>
      </w:r>
      <w:proofErr w:type="spellEnd"/>
      <w:r>
        <w:rPr>
          <w:sz w:val="24"/>
          <w:szCs w:val="24"/>
        </w:rPr>
        <w:t xml:space="preserve">______________________________________ 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Dirección _______________________________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Telefax_________________________________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Ciudad _________________________________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E-mail _________________________________</w:t>
      </w:r>
    </w:p>
    <w:p w:rsidR="00461830" w:rsidRDefault="00B11BCB">
      <w:pPr>
        <w:spacing w:line="240" w:lineRule="auto"/>
        <w:ind w:left="-566" w:right="-981"/>
        <w:jc w:val="both"/>
        <w:rPr>
          <w:sz w:val="24"/>
          <w:szCs w:val="24"/>
        </w:rPr>
      </w:pPr>
      <w:r>
        <w:rPr>
          <w:sz w:val="24"/>
          <w:szCs w:val="24"/>
        </w:rPr>
        <w:t>Firma _________________________________</w:t>
      </w:r>
    </w:p>
    <w:p w:rsidR="00461830" w:rsidRDefault="00461830">
      <w:pPr>
        <w:spacing w:line="240" w:lineRule="auto"/>
        <w:ind w:left="-566" w:right="-981"/>
        <w:jc w:val="both"/>
        <w:rPr>
          <w:sz w:val="24"/>
          <w:szCs w:val="24"/>
        </w:rPr>
      </w:pPr>
    </w:p>
    <w:p w:rsidR="00461830" w:rsidRDefault="00461830"/>
    <w:sectPr w:rsidR="0046183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178E5D7-56DA-41A9-8AF7-527C5200E2C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8AFF374-7C78-408B-A3A0-E07FC70AE73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830"/>
    <w:rsid w:val="00461830"/>
    <w:rsid w:val="00B11BCB"/>
    <w:rsid w:val="00B7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16234A-FA7E-4788-9925-7600D6EE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uest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G-CONCEJO  MUNICIPAL</cp:lastModifiedBy>
  <cp:revision>3</cp:revision>
  <dcterms:created xsi:type="dcterms:W3CDTF">2026-07-23T18:45:00Z</dcterms:created>
  <dcterms:modified xsi:type="dcterms:W3CDTF">2026-07-23T18:46:00Z</dcterms:modified>
</cp:coreProperties>
</file>