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36E2D" w14:textId="77777777" w:rsidR="007C02EF" w:rsidRPr="00325776" w:rsidRDefault="007C02EF" w:rsidP="007C02EF">
      <w:pPr>
        <w:spacing w:after="0"/>
        <w:rPr>
          <w:sz w:val="14"/>
          <w:szCs w:val="14"/>
        </w:rPr>
      </w:pPr>
    </w:p>
    <w:p w14:paraId="34FABAB1" w14:textId="51ECB5C8" w:rsidR="00894797" w:rsidRPr="00325776" w:rsidRDefault="00894797" w:rsidP="00EE7D98">
      <w:pPr>
        <w:spacing w:after="0"/>
        <w:jc w:val="center"/>
      </w:pPr>
      <w:r w:rsidRPr="00325776">
        <w:rPr>
          <w:b/>
          <w:bCs/>
        </w:rPr>
        <w:t>ANEXO TÉCNICO:</w:t>
      </w:r>
    </w:p>
    <w:p w14:paraId="11D8E867" w14:textId="77777777" w:rsidR="00894797" w:rsidRPr="00325776" w:rsidRDefault="00894797" w:rsidP="00894797">
      <w:pPr>
        <w:spacing w:after="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"/>
        <w:gridCol w:w="1830"/>
        <w:gridCol w:w="3794"/>
        <w:gridCol w:w="1783"/>
        <w:gridCol w:w="1013"/>
      </w:tblGrid>
      <w:tr w:rsidR="00894797" w:rsidRPr="00325776" w14:paraId="2AEA59AF" w14:textId="77777777" w:rsidTr="00706753">
        <w:trPr>
          <w:trHeight w:val="48"/>
        </w:trPr>
        <w:tc>
          <w:tcPr>
            <w:tcW w:w="310" w:type="pct"/>
            <w:shd w:val="clear" w:color="auto" w:fill="D9D9D9"/>
            <w:vAlign w:val="center"/>
            <w:hideMark/>
          </w:tcPr>
          <w:p w14:paraId="49587190" w14:textId="77777777" w:rsidR="00894797" w:rsidRPr="00325776" w:rsidRDefault="00894797" w:rsidP="00706753">
            <w:pPr>
              <w:spacing w:after="0"/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b/>
                <w:bCs/>
                <w:color w:val="000000"/>
                <w:sz w:val="14"/>
                <w:szCs w:val="14"/>
                <w:lang w:eastAsia="es-CO"/>
              </w:rPr>
              <w:t>ÍTEM</w:t>
            </w:r>
          </w:p>
        </w:tc>
        <w:tc>
          <w:tcPr>
            <w:tcW w:w="1019" w:type="pct"/>
            <w:shd w:val="clear" w:color="auto" w:fill="D9D9D9"/>
            <w:vAlign w:val="center"/>
            <w:hideMark/>
          </w:tcPr>
          <w:p w14:paraId="6109795A" w14:textId="77777777" w:rsidR="00894797" w:rsidRPr="00325776" w:rsidRDefault="00894797" w:rsidP="00706753">
            <w:pPr>
              <w:spacing w:after="0"/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b/>
                <w:bCs/>
                <w:color w:val="000000"/>
                <w:sz w:val="14"/>
                <w:szCs w:val="14"/>
                <w:lang w:eastAsia="es-CO"/>
              </w:rPr>
              <w:t>DENOMINACIÓN</w:t>
            </w:r>
          </w:p>
        </w:tc>
        <w:tc>
          <w:tcPr>
            <w:tcW w:w="2113" w:type="pct"/>
            <w:shd w:val="clear" w:color="auto" w:fill="D9D9D9"/>
            <w:vAlign w:val="center"/>
            <w:hideMark/>
          </w:tcPr>
          <w:p w14:paraId="43815BF2" w14:textId="77777777" w:rsidR="00894797" w:rsidRPr="00325776" w:rsidRDefault="00894797" w:rsidP="00706753">
            <w:pPr>
              <w:spacing w:after="0"/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b/>
                <w:bCs/>
                <w:color w:val="000000"/>
                <w:sz w:val="14"/>
                <w:szCs w:val="14"/>
                <w:lang w:eastAsia="es-CO"/>
              </w:rPr>
              <w:t>DESCRIPCIÓN TÉCNICA</w:t>
            </w:r>
          </w:p>
        </w:tc>
        <w:tc>
          <w:tcPr>
            <w:tcW w:w="993" w:type="pct"/>
            <w:shd w:val="clear" w:color="auto" w:fill="D9D9D9"/>
            <w:vAlign w:val="center"/>
            <w:hideMark/>
          </w:tcPr>
          <w:p w14:paraId="54B11C1E" w14:textId="77777777" w:rsidR="00894797" w:rsidRPr="00325776" w:rsidRDefault="00894797" w:rsidP="00706753">
            <w:pPr>
              <w:spacing w:after="0"/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b/>
                <w:bCs/>
                <w:color w:val="000000"/>
                <w:sz w:val="14"/>
                <w:szCs w:val="14"/>
                <w:lang w:eastAsia="es-CO"/>
              </w:rPr>
              <w:t>UNIDAD DE MEDIDA</w:t>
            </w:r>
          </w:p>
        </w:tc>
        <w:tc>
          <w:tcPr>
            <w:tcW w:w="564" w:type="pct"/>
            <w:shd w:val="clear" w:color="auto" w:fill="D9D9D9"/>
            <w:vAlign w:val="center"/>
            <w:hideMark/>
          </w:tcPr>
          <w:p w14:paraId="2990967F" w14:textId="77777777" w:rsidR="00894797" w:rsidRPr="00325776" w:rsidRDefault="00894797" w:rsidP="00706753">
            <w:pPr>
              <w:spacing w:after="0"/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b/>
                <w:bCs/>
                <w:color w:val="000000"/>
                <w:sz w:val="14"/>
                <w:szCs w:val="14"/>
                <w:lang w:eastAsia="es-CO"/>
              </w:rPr>
              <w:t>CANTIDAD</w:t>
            </w:r>
          </w:p>
        </w:tc>
      </w:tr>
      <w:tr w:rsidR="00894797" w:rsidRPr="00325776" w14:paraId="0010CAE4" w14:textId="77777777" w:rsidTr="00706753">
        <w:trPr>
          <w:trHeight w:val="48"/>
        </w:trPr>
        <w:tc>
          <w:tcPr>
            <w:tcW w:w="310" w:type="pct"/>
            <w:vAlign w:val="center"/>
            <w:hideMark/>
          </w:tcPr>
          <w:p w14:paraId="7B7F565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19" w:type="pct"/>
            <w:vAlign w:val="center"/>
            <w:hideMark/>
          </w:tcPr>
          <w:p w14:paraId="5F20BB5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Consulta externa en días ordinarios</w:t>
            </w:r>
          </w:p>
        </w:tc>
        <w:tc>
          <w:tcPr>
            <w:tcW w:w="2113" w:type="pct"/>
            <w:vAlign w:val="center"/>
            <w:hideMark/>
          </w:tcPr>
          <w:p w14:paraId="05C01A8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atención medica veterinaria, en días y horarios de lunes a sábado desde las 8:00am hasta las 5:00 pm.</w:t>
            </w:r>
          </w:p>
        </w:tc>
        <w:tc>
          <w:tcPr>
            <w:tcW w:w="993" w:type="pct"/>
            <w:vAlign w:val="center"/>
            <w:hideMark/>
          </w:tcPr>
          <w:p w14:paraId="35C674A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1976DD3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C592C97" w14:textId="77777777" w:rsidTr="00706753">
        <w:trPr>
          <w:trHeight w:val="48"/>
        </w:trPr>
        <w:tc>
          <w:tcPr>
            <w:tcW w:w="310" w:type="pct"/>
            <w:vAlign w:val="center"/>
            <w:hideMark/>
          </w:tcPr>
          <w:p w14:paraId="1F444CB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019" w:type="pct"/>
            <w:vAlign w:val="center"/>
            <w:hideMark/>
          </w:tcPr>
          <w:p w14:paraId="1A40EC8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Consulta externa en dominicales y festivos</w:t>
            </w:r>
          </w:p>
        </w:tc>
        <w:tc>
          <w:tcPr>
            <w:tcW w:w="2113" w:type="pct"/>
            <w:vAlign w:val="center"/>
            <w:hideMark/>
          </w:tcPr>
          <w:p w14:paraId="47BF579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atención medica veterinaria, en días y horarios de domingos y festivos y lunes a viernes en horas extra y/o nocturnas.</w:t>
            </w:r>
          </w:p>
        </w:tc>
        <w:tc>
          <w:tcPr>
            <w:tcW w:w="993" w:type="pct"/>
            <w:vAlign w:val="center"/>
            <w:hideMark/>
          </w:tcPr>
          <w:p w14:paraId="1290974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50071FB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5144A1E4" w14:textId="77777777" w:rsidTr="00706753">
        <w:trPr>
          <w:trHeight w:val="442"/>
        </w:trPr>
        <w:tc>
          <w:tcPr>
            <w:tcW w:w="310" w:type="pct"/>
            <w:vAlign w:val="center"/>
            <w:hideMark/>
          </w:tcPr>
          <w:p w14:paraId="441066A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19" w:type="pct"/>
            <w:vAlign w:val="center"/>
            <w:hideMark/>
          </w:tcPr>
          <w:p w14:paraId="443F380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Consulta a domicilio</w:t>
            </w:r>
          </w:p>
        </w:tc>
        <w:tc>
          <w:tcPr>
            <w:tcW w:w="2113" w:type="pct"/>
            <w:vAlign w:val="center"/>
            <w:hideMark/>
          </w:tcPr>
          <w:p w14:paraId="4854A40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atención medica veterinaria, en el lugar que se encuentre el animal debido a la imposibilidad de su desplazamiento, que incluye el transporte de los medicamentos y elementos necesarios para su atención.</w:t>
            </w:r>
          </w:p>
        </w:tc>
        <w:tc>
          <w:tcPr>
            <w:tcW w:w="993" w:type="pct"/>
            <w:vAlign w:val="center"/>
            <w:hideMark/>
          </w:tcPr>
          <w:p w14:paraId="722591A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652CB0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54E15756" w14:textId="77777777" w:rsidTr="00706753">
        <w:trPr>
          <w:trHeight w:val="48"/>
        </w:trPr>
        <w:tc>
          <w:tcPr>
            <w:tcW w:w="310" w:type="pct"/>
            <w:vAlign w:val="center"/>
            <w:hideMark/>
          </w:tcPr>
          <w:p w14:paraId="51037E7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019" w:type="pct"/>
            <w:vAlign w:val="center"/>
            <w:hideMark/>
          </w:tcPr>
          <w:p w14:paraId="0E16B45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Radiografías (3 imágenes)</w:t>
            </w:r>
          </w:p>
        </w:tc>
        <w:tc>
          <w:tcPr>
            <w:tcW w:w="2113" w:type="pct"/>
            <w:vAlign w:val="center"/>
            <w:hideMark/>
          </w:tcPr>
          <w:p w14:paraId="1811D1D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diagnostico que a través de técnicas especiales permite obtener imágenes radiológicas escaneadas en formato digital, pruebas no destructivas y de seguridad en que no es necesario tener el soporte en película.</w:t>
            </w:r>
          </w:p>
        </w:tc>
        <w:tc>
          <w:tcPr>
            <w:tcW w:w="993" w:type="pct"/>
            <w:vAlign w:val="center"/>
            <w:hideMark/>
          </w:tcPr>
          <w:p w14:paraId="7EABE33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338CB7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7130296C" w14:textId="77777777" w:rsidTr="00706753">
        <w:trPr>
          <w:trHeight w:val="56"/>
        </w:trPr>
        <w:tc>
          <w:tcPr>
            <w:tcW w:w="310" w:type="pct"/>
            <w:vAlign w:val="center"/>
            <w:hideMark/>
          </w:tcPr>
          <w:p w14:paraId="63E05B4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019" w:type="pct"/>
            <w:vAlign w:val="center"/>
            <w:hideMark/>
          </w:tcPr>
          <w:p w14:paraId="311B89B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Ecografía</w:t>
            </w:r>
          </w:p>
        </w:tc>
        <w:tc>
          <w:tcPr>
            <w:tcW w:w="2113" w:type="pct"/>
            <w:vAlign w:val="center"/>
            <w:hideMark/>
          </w:tcPr>
          <w:p w14:paraId="087FFFA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diagnóstico de ultrasonido, es un tipo de imagen que utiliza ondas sonoras de alta frecuencia para observar órganos y estructura al interior del cuerpo.</w:t>
            </w:r>
          </w:p>
        </w:tc>
        <w:tc>
          <w:tcPr>
            <w:tcW w:w="993" w:type="pct"/>
            <w:vAlign w:val="center"/>
            <w:hideMark/>
          </w:tcPr>
          <w:p w14:paraId="317FD4B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1010D7B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5C13607" w14:textId="77777777" w:rsidTr="00706753">
        <w:trPr>
          <w:trHeight w:val="56"/>
        </w:trPr>
        <w:tc>
          <w:tcPr>
            <w:tcW w:w="310" w:type="pct"/>
            <w:vAlign w:val="center"/>
            <w:hideMark/>
          </w:tcPr>
          <w:p w14:paraId="5FB1F8F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019" w:type="pct"/>
            <w:vAlign w:val="center"/>
            <w:hideMark/>
          </w:tcPr>
          <w:p w14:paraId="49A7EDD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Radiografía con contraste (4 placas)</w:t>
            </w:r>
          </w:p>
        </w:tc>
        <w:tc>
          <w:tcPr>
            <w:tcW w:w="2113" w:type="pct"/>
            <w:vAlign w:val="center"/>
            <w:hideMark/>
          </w:tcPr>
          <w:p w14:paraId="4A5B7AF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diagnóstico que permite obtener imágenes radiológicas escaneadas en formato digital utilizando el método diagnóstico, que permite tener imágenes utilizando medios de contraste.</w:t>
            </w:r>
          </w:p>
        </w:tc>
        <w:tc>
          <w:tcPr>
            <w:tcW w:w="993" w:type="pct"/>
            <w:vAlign w:val="center"/>
            <w:hideMark/>
          </w:tcPr>
          <w:p w14:paraId="3288276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C5B4DB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1EB1C41A" w14:textId="77777777" w:rsidTr="00706753">
        <w:trPr>
          <w:trHeight w:val="56"/>
        </w:trPr>
        <w:tc>
          <w:tcPr>
            <w:tcW w:w="310" w:type="pct"/>
            <w:vAlign w:val="center"/>
            <w:hideMark/>
          </w:tcPr>
          <w:p w14:paraId="20428E8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1019" w:type="pct"/>
            <w:vAlign w:val="center"/>
            <w:hideMark/>
          </w:tcPr>
          <w:p w14:paraId="346183D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Electrocardiografía</w:t>
            </w:r>
          </w:p>
        </w:tc>
        <w:tc>
          <w:tcPr>
            <w:tcW w:w="2113" w:type="pct"/>
            <w:vAlign w:val="center"/>
            <w:hideMark/>
          </w:tcPr>
          <w:p w14:paraId="1C0AAF1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diagnostico que evidencia las arritmias y anormalidades de la función cardiaca.</w:t>
            </w:r>
          </w:p>
        </w:tc>
        <w:tc>
          <w:tcPr>
            <w:tcW w:w="993" w:type="pct"/>
            <w:vAlign w:val="center"/>
            <w:hideMark/>
          </w:tcPr>
          <w:p w14:paraId="60EAACE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5F7638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5E2D9120" w14:textId="77777777" w:rsidTr="00706753">
        <w:trPr>
          <w:trHeight w:val="624"/>
        </w:trPr>
        <w:tc>
          <w:tcPr>
            <w:tcW w:w="310" w:type="pct"/>
            <w:vAlign w:val="center"/>
            <w:hideMark/>
          </w:tcPr>
          <w:p w14:paraId="24BCEAA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1019" w:type="pct"/>
            <w:vAlign w:val="center"/>
            <w:hideMark/>
          </w:tcPr>
          <w:p w14:paraId="7E83780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Prueba de laboratorio prequirúrgica (Cuadro hemático, GPT, creatinina)</w:t>
            </w:r>
          </w:p>
        </w:tc>
        <w:tc>
          <w:tcPr>
            <w:tcW w:w="2113" w:type="pct"/>
            <w:vAlign w:val="center"/>
            <w:hideMark/>
          </w:tcPr>
          <w:p w14:paraId="14A1E4C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Pruebas de laboratorio a partir de muestras de sangre que permite evaluar el estado inmunológico del paciente, su estado hematológico.</w:t>
            </w:r>
          </w:p>
        </w:tc>
        <w:tc>
          <w:tcPr>
            <w:tcW w:w="993" w:type="pct"/>
            <w:vAlign w:val="center"/>
            <w:hideMark/>
          </w:tcPr>
          <w:p w14:paraId="21D1FCD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0FDE4C9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D97677A" w14:textId="77777777" w:rsidTr="00706753">
        <w:trPr>
          <w:trHeight w:val="420"/>
        </w:trPr>
        <w:tc>
          <w:tcPr>
            <w:tcW w:w="310" w:type="pct"/>
            <w:vMerge w:val="restart"/>
            <w:vAlign w:val="center"/>
            <w:hideMark/>
          </w:tcPr>
          <w:p w14:paraId="1525690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9</w:t>
            </w:r>
          </w:p>
        </w:tc>
        <w:tc>
          <w:tcPr>
            <w:tcW w:w="1019" w:type="pct"/>
            <w:vAlign w:val="center"/>
            <w:hideMark/>
          </w:tcPr>
          <w:p w14:paraId="573AA9F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Prueba de laboratorio infecciosas y cultivos</w:t>
            </w:r>
          </w:p>
        </w:tc>
        <w:tc>
          <w:tcPr>
            <w:tcW w:w="2113" w:type="pct"/>
            <w:vMerge w:val="restart"/>
            <w:vAlign w:val="center"/>
            <w:hideMark/>
          </w:tcPr>
          <w:p w14:paraId="0097A86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diagnostico dirigido a detectar enfermedades infecciosas en sangre o fluidos.</w:t>
            </w:r>
          </w:p>
        </w:tc>
        <w:tc>
          <w:tcPr>
            <w:tcW w:w="993" w:type="pct"/>
            <w:vAlign w:val="center"/>
            <w:hideMark/>
          </w:tcPr>
          <w:p w14:paraId="55241CF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577BCE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05187817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7469809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0E76454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Prueba de laboratorio infecciosas y cultivos (Cultivos)</w:t>
            </w:r>
          </w:p>
        </w:tc>
        <w:tc>
          <w:tcPr>
            <w:tcW w:w="2113" w:type="pct"/>
            <w:vMerge/>
            <w:vAlign w:val="center"/>
            <w:hideMark/>
          </w:tcPr>
          <w:p w14:paraId="6A4D299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2D41231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36EB89F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507C5AD1" w14:textId="77777777" w:rsidTr="00706753">
        <w:trPr>
          <w:trHeight w:val="420"/>
        </w:trPr>
        <w:tc>
          <w:tcPr>
            <w:tcW w:w="310" w:type="pct"/>
            <w:vMerge w:val="restart"/>
            <w:vAlign w:val="center"/>
            <w:hideMark/>
          </w:tcPr>
          <w:p w14:paraId="16C3B60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10</w:t>
            </w:r>
          </w:p>
        </w:tc>
        <w:tc>
          <w:tcPr>
            <w:tcW w:w="1019" w:type="pct"/>
            <w:vAlign w:val="center"/>
            <w:hideMark/>
          </w:tcPr>
          <w:p w14:paraId="6D2B738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Prueba determinación de hormonas (Cortisol 3 muestras)</w:t>
            </w:r>
          </w:p>
        </w:tc>
        <w:tc>
          <w:tcPr>
            <w:tcW w:w="2113" w:type="pct"/>
            <w:vMerge w:val="restart"/>
            <w:vAlign w:val="center"/>
            <w:hideMark/>
          </w:tcPr>
          <w:p w14:paraId="36FAD57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diagnóstico de trastornos hormonales. Progesterona, T4t, cortisol.</w:t>
            </w:r>
          </w:p>
        </w:tc>
        <w:tc>
          <w:tcPr>
            <w:tcW w:w="993" w:type="pct"/>
            <w:vAlign w:val="center"/>
            <w:hideMark/>
          </w:tcPr>
          <w:p w14:paraId="4FDCC3B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34E5E1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F729EF0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4DB4E22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2F56123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Prueba determinación de hormonas (T4 total, T3 total, TSH y colesterol)</w:t>
            </w:r>
          </w:p>
        </w:tc>
        <w:tc>
          <w:tcPr>
            <w:tcW w:w="2113" w:type="pct"/>
            <w:vMerge/>
            <w:vAlign w:val="center"/>
            <w:hideMark/>
          </w:tcPr>
          <w:p w14:paraId="1406C75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63192C6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57C8DA7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0DDCFA9B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7B48397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1CD2B4F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Prueba determinación de hormonas (Perfil diabético)</w:t>
            </w:r>
          </w:p>
        </w:tc>
        <w:tc>
          <w:tcPr>
            <w:tcW w:w="2113" w:type="pct"/>
            <w:vMerge/>
            <w:vAlign w:val="center"/>
            <w:hideMark/>
          </w:tcPr>
          <w:p w14:paraId="5A7492D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4531FD4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9CF397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5977C474" w14:textId="77777777" w:rsidTr="00706753">
        <w:trPr>
          <w:trHeight w:val="420"/>
        </w:trPr>
        <w:tc>
          <w:tcPr>
            <w:tcW w:w="310" w:type="pct"/>
            <w:vMerge w:val="restart"/>
            <w:vAlign w:val="center"/>
            <w:hideMark/>
          </w:tcPr>
          <w:p w14:paraId="7186B46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11</w:t>
            </w:r>
          </w:p>
        </w:tc>
        <w:tc>
          <w:tcPr>
            <w:tcW w:w="1019" w:type="pct"/>
            <w:vAlign w:val="center"/>
            <w:hideMark/>
          </w:tcPr>
          <w:p w14:paraId="57C3675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de patologías y citologías (Patología)</w:t>
            </w:r>
          </w:p>
        </w:tc>
        <w:tc>
          <w:tcPr>
            <w:tcW w:w="2113" w:type="pct"/>
            <w:vMerge w:val="restart"/>
            <w:vAlign w:val="center"/>
            <w:hideMark/>
          </w:tcPr>
          <w:p w14:paraId="7E60A77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Comprende estudio histopatológico y citológico de tejidos o muestra celular</w:t>
            </w:r>
          </w:p>
        </w:tc>
        <w:tc>
          <w:tcPr>
            <w:tcW w:w="993" w:type="pct"/>
            <w:vAlign w:val="center"/>
            <w:hideMark/>
          </w:tcPr>
          <w:p w14:paraId="5D05237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92DB4A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63E90FA" w14:textId="77777777" w:rsidTr="00706753">
        <w:trPr>
          <w:trHeight w:val="420"/>
        </w:trPr>
        <w:tc>
          <w:tcPr>
            <w:tcW w:w="310" w:type="pct"/>
            <w:vMerge/>
            <w:vAlign w:val="center"/>
            <w:hideMark/>
          </w:tcPr>
          <w:p w14:paraId="62B87DE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5AC369C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de patologías y citologías (Citología PAF)</w:t>
            </w:r>
          </w:p>
        </w:tc>
        <w:tc>
          <w:tcPr>
            <w:tcW w:w="2113" w:type="pct"/>
            <w:vMerge/>
            <w:vAlign w:val="center"/>
            <w:hideMark/>
          </w:tcPr>
          <w:p w14:paraId="15BEB79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5096C93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43B2324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4F488A4" w14:textId="77777777" w:rsidTr="00706753">
        <w:trPr>
          <w:trHeight w:val="450"/>
        </w:trPr>
        <w:tc>
          <w:tcPr>
            <w:tcW w:w="310" w:type="pct"/>
            <w:vMerge w:val="restart"/>
            <w:vAlign w:val="center"/>
            <w:hideMark/>
          </w:tcPr>
          <w:p w14:paraId="494C847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12</w:t>
            </w:r>
          </w:p>
        </w:tc>
        <w:tc>
          <w:tcPr>
            <w:tcW w:w="1019" w:type="pct"/>
            <w:vAlign w:val="center"/>
            <w:hideMark/>
          </w:tcPr>
          <w:p w14:paraId="178375B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hematologías y químicas sanguíneas (Perfil renal)</w:t>
            </w:r>
          </w:p>
        </w:tc>
        <w:tc>
          <w:tcPr>
            <w:tcW w:w="2113" w:type="pct"/>
            <w:vMerge w:val="restart"/>
            <w:vAlign w:val="center"/>
            <w:hideMark/>
          </w:tcPr>
          <w:p w14:paraId="2946EFA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diagnóstico para la determinación de valores hematológicos y niveles bioquímicos en sangre.</w:t>
            </w:r>
          </w:p>
        </w:tc>
        <w:tc>
          <w:tcPr>
            <w:tcW w:w="993" w:type="pct"/>
            <w:vAlign w:val="center"/>
            <w:hideMark/>
          </w:tcPr>
          <w:p w14:paraId="21659AA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51EB24E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384977C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742ACEA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2947872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hematologías y químicas sanguíneas (Perfil hepático)</w:t>
            </w:r>
          </w:p>
        </w:tc>
        <w:tc>
          <w:tcPr>
            <w:tcW w:w="2113" w:type="pct"/>
            <w:vMerge/>
            <w:vAlign w:val="center"/>
            <w:hideMark/>
          </w:tcPr>
          <w:p w14:paraId="3819E2B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541BCC7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497EE0D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AACD643" w14:textId="77777777" w:rsidTr="00706753">
        <w:trPr>
          <w:trHeight w:val="321"/>
        </w:trPr>
        <w:tc>
          <w:tcPr>
            <w:tcW w:w="310" w:type="pct"/>
            <w:vMerge/>
            <w:vAlign w:val="center"/>
            <w:hideMark/>
          </w:tcPr>
          <w:p w14:paraId="30B441C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0E4CE91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hematologías y químicas sanguíneas (Perfil Pancreático)</w:t>
            </w:r>
          </w:p>
        </w:tc>
        <w:tc>
          <w:tcPr>
            <w:tcW w:w="2113" w:type="pct"/>
            <w:vMerge/>
            <w:vAlign w:val="center"/>
            <w:hideMark/>
          </w:tcPr>
          <w:p w14:paraId="37977AE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49532F2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17441A2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AC3DBE5" w14:textId="77777777" w:rsidTr="00706753">
        <w:trPr>
          <w:trHeight w:val="132"/>
        </w:trPr>
        <w:tc>
          <w:tcPr>
            <w:tcW w:w="310" w:type="pct"/>
            <w:vMerge/>
            <w:vAlign w:val="center"/>
            <w:hideMark/>
          </w:tcPr>
          <w:p w14:paraId="43A49EB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1D6A565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hematologías y químicas sanguíneas (Perfil Geriátrico)</w:t>
            </w:r>
          </w:p>
        </w:tc>
        <w:tc>
          <w:tcPr>
            <w:tcW w:w="2113" w:type="pct"/>
            <w:vMerge/>
            <w:vAlign w:val="center"/>
            <w:hideMark/>
          </w:tcPr>
          <w:p w14:paraId="137ED20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034BED2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12D6854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EFAEDAE" w14:textId="77777777" w:rsidTr="00706753">
        <w:trPr>
          <w:trHeight w:val="660"/>
        </w:trPr>
        <w:tc>
          <w:tcPr>
            <w:tcW w:w="310" w:type="pct"/>
            <w:vMerge/>
            <w:vAlign w:val="center"/>
            <w:hideMark/>
          </w:tcPr>
          <w:p w14:paraId="56D7CEA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301F130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hematologías y químicas sanguíneas (Perfil Cachorro Canino)</w:t>
            </w:r>
          </w:p>
        </w:tc>
        <w:tc>
          <w:tcPr>
            <w:tcW w:w="2113" w:type="pct"/>
            <w:vMerge/>
            <w:vAlign w:val="center"/>
            <w:hideMark/>
          </w:tcPr>
          <w:p w14:paraId="3329451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514C458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613C1B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E71032F" w14:textId="77777777" w:rsidTr="00706753">
        <w:trPr>
          <w:trHeight w:val="48"/>
        </w:trPr>
        <w:tc>
          <w:tcPr>
            <w:tcW w:w="310" w:type="pct"/>
            <w:vMerge/>
            <w:vAlign w:val="center"/>
            <w:hideMark/>
          </w:tcPr>
          <w:p w14:paraId="2B7D1D9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79E489D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hematologías y químicas sanguíneas (Perfil Felinos)</w:t>
            </w:r>
          </w:p>
        </w:tc>
        <w:tc>
          <w:tcPr>
            <w:tcW w:w="2113" w:type="pct"/>
            <w:vMerge/>
            <w:vAlign w:val="center"/>
            <w:hideMark/>
          </w:tcPr>
          <w:p w14:paraId="4F89A79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6EF04B6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1389F46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7C9F152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4093E2A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046B5D4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hematologías y químicas sanguíneas (Perfil Dermatológico)</w:t>
            </w:r>
          </w:p>
        </w:tc>
        <w:tc>
          <w:tcPr>
            <w:tcW w:w="2113" w:type="pct"/>
            <w:vMerge/>
            <w:vAlign w:val="center"/>
            <w:hideMark/>
          </w:tcPr>
          <w:p w14:paraId="25E5B47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784862D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0C049B6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C032E90" w14:textId="77777777" w:rsidTr="00706753">
        <w:trPr>
          <w:trHeight w:val="56"/>
        </w:trPr>
        <w:tc>
          <w:tcPr>
            <w:tcW w:w="310" w:type="pct"/>
            <w:vAlign w:val="center"/>
            <w:hideMark/>
          </w:tcPr>
          <w:p w14:paraId="093B8DC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13</w:t>
            </w:r>
          </w:p>
        </w:tc>
        <w:tc>
          <w:tcPr>
            <w:tcW w:w="1019" w:type="pct"/>
            <w:vAlign w:val="center"/>
            <w:hideMark/>
          </w:tcPr>
          <w:p w14:paraId="4CBB3E4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Uroanálisis</w:t>
            </w:r>
          </w:p>
        </w:tc>
        <w:tc>
          <w:tcPr>
            <w:tcW w:w="2113" w:type="pct"/>
            <w:vAlign w:val="center"/>
            <w:hideMark/>
          </w:tcPr>
          <w:p w14:paraId="4651C12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Análisis de muestra de orina</w:t>
            </w:r>
          </w:p>
        </w:tc>
        <w:tc>
          <w:tcPr>
            <w:tcW w:w="993" w:type="pct"/>
            <w:vAlign w:val="center"/>
            <w:hideMark/>
          </w:tcPr>
          <w:p w14:paraId="496AC87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099168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FAA4917" w14:textId="77777777" w:rsidTr="00706753">
        <w:trPr>
          <w:trHeight w:val="56"/>
        </w:trPr>
        <w:tc>
          <w:tcPr>
            <w:tcW w:w="310" w:type="pct"/>
            <w:vMerge w:val="restart"/>
            <w:vAlign w:val="center"/>
            <w:hideMark/>
          </w:tcPr>
          <w:p w14:paraId="111E102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14</w:t>
            </w:r>
          </w:p>
        </w:tc>
        <w:tc>
          <w:tcPr>
            <w:tcW w:w="1019" w:type="pct"/>
            <w:vAlign w:val="center"/>
            <w:hideMark/>
          </w:tcPr>
          <w:p w14:paraId="495E405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Coprológico (1 muestra)</w:t>
            </w:r>
          </w:p>
        </w:tc>
        <w:tc>
          <w:tcPr>
            <w:tcW w:w="2113" w:type="pct"/>
            <w:vMerge w:val="restart"/>
            <w:vAlign w:val="center"/>
            <w:hideMark/>
          </w:tcPr>
          <w:p w14:paraId="3FD849B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diagnóstico para la determinación de parásitos en heces fecales</w:t>
            </w:r>
          </w:p>
        </w:tc>
        <w:tc>
          <w:tcPr>
            <w:tcW w:w="993" w:type="pct"/>
            <w:vAlign w:val="center"/>
            <w:hideMark/>
          </w:tcPr>
          <w:p w14:paraId="678FC23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111AE40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54A0948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52C2D6D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17B7D32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Coprológico (Seriado 3 muestras)</w:t>
            </w:r>
          </w:p>
        </w:tc>
        <w:tc>
          <w:tcPr>
            <w:tcW w:w="2113" w:type="pct"/>
            <w:vMerge/>
            <w:vAlign w:val="center"/>
            <w:hideMark/>
          </w:tcPr>
          <w:p w14:paraId="022BBCE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62FBE0C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3EB4F3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DA6A7CA" w14:textId="77777777" w:rsidTr="00706753">
        <w:trPr>
          <w:trHeight w:val="56"/>
        </w:trPr>
        <w:tc>
          <w:tcPr>
            <w:tcW w:w="310" w:type="pct"/>
            <w:vAlign w:val="center"/>
            <w:hideMark/>
          </w:tcPr>
          <w:p w14:paraId="2452DA0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15</w:t>
            </w:r>
          </w:p>
        </w:tc>
        <w:tc>
          <w:tcPr>
            <w:tcW w:w="1019" w:type="pct"/>
            <w:vAlign w:val="center"/>
            <w:hideMark/>
          </w:tcPr>
          <w:p w14:paraId="19826A2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Raspado de piel (trigrama con raspado de piel)</w:t>
            </w:r>
          </w:p>
        </w:tc>
        <w:tc>
          <w:tcPr>
            <w:tcW w:w="2113" w:type="pct"/>
            <w:vAlign w:val="center"/>
            <w:hideMark/>
          </w:tcPr>
          <w:p w14:paraId="3B3005F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Examen diagnóstico para la determinación de parásitos en la piel.</w:t>
            </w:r>
          </w:p>
        </w:tc>
        <w:tc>
          <w:tcPr>
            <w:tcW w:w="993" w:type="pct"/>
            <w:vAlign w:val="center"/>
            <w:hideMark/>
          </w:tcPr>
          <w:p w14:paraId="3C61580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D7ADE1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5DD632CE" w14:textId="77777777" w:rsidTr="00706753">
        <w:trPr>
          <w:trHeight w:val="48"/>
        </w:trPr>
        <w:tc>
          <w:tcPr>
            <w:tcW w:w="310" w:type="pct"/>
            <w:vMerge w:val="restart"/>
            <w:vAlign w:val="center"/>
            <w:hideMark/>
          </w:tcPr>
          <w:p w14:paraId="2D7FDA6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16</w:t>
            </w:r>
          </w:p>
        </w:tc>
        <w:tc>
          <w:tcPr>
            <w:tcW w:w="1019" w:type="pct"/>
            <w:vAlign w:val="center"/>
            <w:hideMark/>
          </w:tcPr>
          <w:p w14:paraId="1CEAA28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Hospitalización 24 horas hasta 10 Kg cuidado básico</w:t>
            </w:r>
          </w:p>
        </w:tc>
        <w:tc>
          <w:tcPr>
            <w:tcW w:w="2113" w:type="pct"/>
            <w:vMerge w:val="restart"/>
            <w:vAlign w:val="center"/>
            <w:hideMark/>
          </w:tcPr>
          <w:p w14:paraId="7069A0E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Servicios de Admisión y hospitalización de pacientes que ingresan por urgencias, programados para procedimientos quirúrgicos y postoperatorios.</w:t>
            </w:r>
          </w:p>
        </w:tc>
        <w:tc>
          <w:tcPr>
            <w:tcW w:w="993" w:type="pct"/>
            <w:vAlign w:val="center"/>
            <w:hideMark/>
          </w:tcPr>
          <w:p w14:paraId="1F4DCC6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06A75E3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7C7BB45" w14:textId="77777777" w:rsidTr="00706753">
        <w:trPr>
          <w:trHeight w:val="214"/>
        </w:trPr>
        <w:tc>
          <w:tcPr>
            <w:tcW w:w="310" w:type="pct"/>
            <w:vMerge/>
            <w:vAlign w:val="center"/>
            <w:hideMark/>
          </w:tcPr>
          <w:p w14:paraId="7D67E5F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15EE52D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Hospitalización 24 horas hasta 10 Kg cuidado intermedio</w:t>
            </w:r>
          </w:p>
        </w:tc>
        <w:tc>
          <w:tcPr>
            <w:tcW w:w="2113" w:type="pct"/>
            <w:vMerge/>
            <w:vAlign w:val="center"/>
            <w:hideMark/>
          </w:tcPr>
          <w:p w14:paraId="72EC730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740659A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32A9D11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0742A23" w14:textId="77777777" w:rsidTr="00706753">
        <w:trPr>
          <w:trHeight w:val="48"/>
        </w:trPr>
        <w:tc>
          <w:tcPr>
            <w:tcW w:w="310" w:type="pct"/>
            <w:vMerge/>
            <w:vAlign w:val="center"/>
            <w:hideMark/>
          </w:tcPr>
          <w:p w14:paraId="0468245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2A46715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Hospitalización 24 horas de 10.1 hasta 20 Kg cuidado básico</w:t>
            </w:r>
          </w:p>
        </w:tc>
        <w:tc>
          <w:tcPr>
            <w:tcW w:w="2113" w:type="pct"/>
            <w:vMerge/>
            <w:vAlign w:val="center"/>
            <w:hideMark/>
          </w:tcPr>
          <w:p w14:paraId="6B76499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33F1971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563E55F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C575287" w14:textId="77777777" w:rsidTr="00706753">
        <w:trPr>
          <w:trHeight w:val="48"/>
        </w:trPr>
        <w:tc>
          <w:tcPr>
            <w:tcW w:w="310" w:type="pct"/>
            <w:vMerge/>
            <w:vAlign w:val="center"/>
            <w:hideMark/>
          </w:tcPr>
          <w:p w14:paraId="738158E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443C8E1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Hospitalización 24 horas de 10.1 hasta 20 Kg cuidado intermedio</w:t>
            </w:r>
          </w:p>
        </w:tc>
        <w:tc>
          <w:tcPr>
            <w:tcW w:w="2113" w:type="pct"/>
            <w:vMerge/>
            <w:vAlign w:val="center"/>
            <w:hideMark/>
          </w:tcPr>
          <w:p w14:paraId="622462C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28EE0BE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4F4BDC8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4EE16E5" w14:textId="77777777" w:rsidTr="00706753">
        <w:trPr>
          <w:trHeight w:val="48"/>
        </w:trPr>
        <w:tc>
          <w:tcPr>
            <w:tcW w:w="310" w:type="pct"/>
            <w:vMerge/>
            <w:vAlign w:val="center"/>
            <w:hideMark/>
          </w:tcPr>
          <w:p w14:paraId="2D05BCB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502590B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 xml:space="preserve">Hospitalización 24 horas </w:t>
            </w:r>
            <w:r w:rsidRPr="00325776">
              <w:rPr>
                <w:color w:val="000000"/>
                <w:sz w:val="14"/>
                <w:szCs w:val="14"/>
                <w:lang w:eastAsia="es-CO"/>
              </w:rPr>
              <w:lastRenderedPageBreak/>
              <w:t>de 20.1 hasta 30 Kg cuidado básico</w:t>
            </w:r>
          </w:p>
        </w:tc>
        <w:tc>
          <w:tcPr>
            <w:tcW w:w="2113" w:type="pct"/>
            <w:vMerge/>
            <w:vAlign w:val="center"/>
            <w:hideMark/>
          </w:tcPr>
          <w:p w14:paraId="4C2EC82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39C2498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D8C92F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4CEFD8F" w14:textId="77777777" w:rsidTr="00706753">
        <w:trPr>
          <w:trHeight w:val="636"/>
        </w:trPr>
        <w:tc>
          <w:tcPr>
            <w:tcW w:w="310" w:type="pct"/>
            <w:vMerge/>
            <w:vAlign w:val="center"/>
            <w:hideMark/>
          </w:tcPr>
          <w:p w14:paraId="7CF1260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4A4CEEC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Hospitalización 24 horas de 20.1 hasta 30 Kg cuidado intermedio</w:t>
            </w:r>
          </w:p>
        </w:tc>
        <w:tc>
          <w:tcPr>
            <w:tcW w:w="2113" w:type="pct"/>
            <w:vMerge/>
            <w:vAlign w:val="center"/>
            <w:hideMark/>
          </w:tcPr>
          <w:p w14:paraId="047020A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5CA2806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124334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5E79BDC4" w14:textId="77777777" w:rsidTr="00706753">
        <w:trPr>
          <w:trHeight w:val="48"/>
        </w:trPr>
        <w:tc>
          <w:tcPr>
            <w:tcW w:w="310" w:type="pct"/>
            <w:vMerge/>
            <w:vAlign w:val="center"/>
            <w:hideMark/>
          </w:tcPr>
          <w:p w14:paraId="53E2329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27BB83F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Hospitalización 24 horas de 30.1 hasta 40 Kg cuidado básico</w:t>
            </w:r>
          </w:p>
        </w:tc>
        <w:tc>
          <w:tcPr>
            <w:tcW w:w="2113" w:type="pct"/>
            <w:vMerge/>
            <w:vAlign w:val="center"/>
            <w:hideMark/>
          </w:tcPr>
          <w:p w14:paraId="5FC1EAD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2D5B846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AF39A7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2F7DE3C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7F71EFA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5104BA2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Hospitalización 24 horas de 30.1 hasta 40 Kg cuidado intermedio</w:t>
            </w:r>
          </w:p>
        </w:tc>
        <w:tc>
          <w:tcPr>
            <w:tcW w:w="2113" w:type="pct"/>
            <w:vMerge/>
            <w:vAlign w:val="center"/>
            <w:hideMark/>
          </w:tcPr>
          <w:p w14:paraId="3D656E9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775142B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037963D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ED98FB5" w14:textId="77777777" w:rsidTr="00706753">
        <w:trPr>
          <w:trHeight w:val="48"/>
        </w:trPr>
        <w:tc>
          <w:tcPr>
            <w:tcW w:w="310" w:type="pct"/>
            <w:vMerge/>
            <w:vAlign w:val="center"/>
            <w:hideMark/>
          </w:tcPr>
          <w:p w14:paraId="5A15874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06F4773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Hospitalización 24 horas de 40.1 hasta 50 Kg cuidado básico</w:t>
            </w:r>
          </w:p>
        </w:tc>
        <w:tc>
          <w:tcPr>
            <w:tcW w:w="2113" w:type="pct"/>
            <w:vMerge/>
            <w:vAlign w:val="center"/>
            <w:hideMark/>
          </w:tcPr>
          <w:p w14:paraId="6B8DE4B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3D8D71F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658FC7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91ACBC3" w14:textId="77777777" w:rsidTr="00706753">
        <w:trPr>
          <w:trHeight w:val="221"/>
        </w:trPr>
        <w:tc>
          <w:tcPr>
            <w:tcW w:w="310" w:type="pct"/>
            <w:vMerge/>
            <w:vAlign w:val="center"/>
            <w:hideMark/>
          </w:tcPr>
          <w:p w14:paraId="0B6AFAF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222B3C1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Hospitalización 24 horas de 40.1 hasta 50 Kg cuidado intermedio</w:t>
            </w:r>
          </w:p>
        </w:tc>
        <w:tc>
          <w:tcPr>
            <w:tcW w:w="2113" w:type="pct"/>
            <w:vMerge/>
            <w:vAlign w:val="center"/>
            <w:hideMark/>
          </w:tcPr>
          <w:p w14:paraId="6FABF33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329EC18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0F7225A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1E91CA3D" w14:textId="77777777" w:rsidTr="00706753">
        <w:trPr>
          <w:trHeight w:val="56"/>
        </w:trPr>
        <w:tc>
          <w:tcPr>
            <w:tcW w:w="310" w:type="pct"/>
            <w:vMerge w:val="restart"/>
            <w:vAlign w:val="center"/>
            <w:hideMark/>
          </w:tcPr>
          <w:p w14:paraId="0407C0C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17</w:t>
            </w:r>
          </w:p>
        </w:tc>
        <w:tc>
          <w:tcPr>
            <w:tcW w:w="1019" w:type="pct"/>
            <w:vAlign w:val="center"/>
            <w:hideMark/>
          </w:tcPr>
          <w:p w14:paraId="387A2F1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Profilaxis hasta 10 kg</w:t>
            </w:r>
          </w:p>
        </w:tc>
        <w:tc>
          <w:tcPr>
            <w:tcW w:w="2113" w:type="pct"/>
            <w:vMerge w:val="restart"/>
            <w:vAlign w:val="center"/>
            <w:hideMark/>
          </w:tcPr>
          <w:p w14:paraId="426E293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Limpieza de dientes bajo anestesia</w:t>
            </w:r>
          </w:p>
        </w:tc>
        <w:tc>
          <w:tcPr>
            <w:tcW w:w="993" w:type="pct"/>
            <w:vAlign w:val="center"/>
            <w:hideMark/>
          </w:tcPr>
          <w:p w14:paraId="172F762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12D55E5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F72E1CC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5A083F5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09726A1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Profilaxis de 10.1 hasta 20 kg</w:t>
            </w:r>
          </w:p>
        </w:tc>
        <w:tc>
          <w:tcPr>
            <w:tcW w:w="2113" w:type="pct"/>
            <w:vMerge/>
            <w:vAlign w:val="center"/>
            <w:hideMark/>
          </w:tcPr>
          <w:p w14:paraId="055B948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255E833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35DBE1D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0BBAC8D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054D24E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7B8D8AE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Profilaxis de 20.1 hasta 30 kg</w:t>
            </w:r>
          </w:p>
        </w:tc>
        <w:tc>
          <w:tcPr>
            <w:tcW w:w="2113" w:type="pct"/>
            <w:vMerge/>
            <w:vAlign w:val="center"/>
            <w:hideMark/>
          </w:tcPr>
          <w:p w14:paraId="0017C49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2ADCF57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9C1F40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0D9B528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5AD7686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14CC0BD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Profilaxis de 30.1 hasta 40 kg</w:t>
            </w:r>
          </w:p>
        </w:tc>
        <w:tc>
          <w:tcPr>
            <w:tcW w:w="2113" w:type="pct"/>
            <w:vMerge/>
            <w:vAlign w:val="center"/>
            <w:hideMark/>
          </w:tcPr>
          <w:p w14:paraId="72EEC5D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4D29A72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51FF0E7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4C76085" w14:textId="77777777" w:rsidTr="00706753">
        <w:trPr>
          <w:trHeight w:val="48"/>
        </w:trPr>
        <w:tc>
          <w:tcPr>
            <w:tcW w:w="310" w:type="pct"/>
            <w:vMerge/>
            <w:vAlign w:val="center"/>
            <w:hideMark/>
          </w:tcPr>
          <w:p w14:paraId="7B078A8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6B5A7CC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Profilaxis de 40.1 hasta 50 kg</w:t>
            </w:r>
          </w:p>
        </w:tc>
        <w:tc>
          <w:tcPr>
            <w:tcW w:w="2113" w:type="pct"/>
            <w:vMerge/>
            <w:vAlign w:val="center"/>
            <w:hideMark/>
          </w:tcPr>
          <w:p w14:paraId="0972351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7D6C6A6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433A0B1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179627D6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0FCEA3E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0571FF9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Exodoncia por pieza</w:t>
            </w:r>
          </w:p>
        </w:tc>
        <w:tc>
          <w:tcPr>
            <w:tcW w:w="2113" w:type="pct"/>
            <w:vMerge/>
            <w:vAlign w:val="center"/>
            <w:hideMark/>
          </w:tcPr>
          <w:p w14:paraId="0166888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558FE8D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0CE3BB5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723315AD" w14:textId="77777777" w:rsidTr="00706753">
        <w:trPr>
          <w:trHeight w:val="86"/>
        </w:trPr>
        <w:tc>
          <w:tcPr>
            <w:tcW w:w="310" w:type="pct"/>
            <w:vMerge w:val="restart"/>
            <w:vAlign w:val="center"/>
            <w:hideMark/>
          </w:tcPr>
          <w:p w14:paraId="7682F78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18</w:t>
            </w:r>
          </w:p>
        </w:tc>
        <w:tc>
          <w:tcPr>
            <w:tcW w:w="1019" w:type="pct"/>
            <w:vAlign w:val="center"/>
            <w:hideMark/>
          </w:tcPr>
          <w:p w14:paraId="1960195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(Retiro de masa en piel hasta 15 kg)</w:t>
            </w:r>
          </w:p>
        </w:tc>
        <w:tc>
          <w:tcPr>
            <w:tcW w:w="2113" w:type="pct"/>
            <w:vMerge w:val="restart"/>
            <w:vAlign w:val="center"/>
            <w:hideMark/>
          </w:tcPr>
          <w:p w14:paraId="16B90A2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intervención quirúrgica veterinaria, en tejidos blandos, comprendidos por todo el organismo a excepción del sistema óseo del animal, que permita corregir patologías y enfermedades en el paciente.</w:t>
            </w:r>
          </w:p>
        </w:tc>
        <w:tc>
          <w:tcPr>
            <w:tcW w:w="993" w:type="pct"/>
            <w:vAlign w:val="center"/>
            <w:hideMark/>
          </w:tcPr>
          <w:p w14:paraId="53C6609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C73669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139AABE9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2CD38CD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4ACF5C8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(Retiro de masa en piel de 15.1 hasta 30 kg)</w:t>
            </w:r>
          </w:p>
        </w:tc>
        <w:tc>
          <w:tcPr>
            <w:tcW w:w="2113" w:type="pct"/>
            <w:vMerge/>
            <w:vAlign w:val="center"/>
            <w:hideMark/>
          </w:tcPr>
          <w:p w14:paraId="101DEFB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6781908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0915C9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09830912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2FC1B80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35BDA8B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(Retiro de masa en piel de 30.1 hasta 45 kg)</w:t>
            </w:r>
          </w:p>
        </w:tc>
        <w:tc>
          <w:tcPr>
            <w:tcW w:w="2113" w:type="pct"/>
            <w:vMerge/>
            <w:vAlign w:val="center"/>
            <w:hideMark/>
          </w:tcPr>
          <w:p w14:paraId="47FECCA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14FDD76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93DF8E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18D9C890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02FFA5C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2487532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(Esplenectomía o colecistectomía hasta 15 kg)</w:t>
            </w:r>
          </w:p>
        </w:tc>
        <w:tc>
          <w:tcPr>
            <w:tcW w:w="2113" w:type="pct"/>
            <w:vMerge/>
            <w:vAlign w:val="center"/>
            <w:hideMark/>
          </w:tcPr>
          <w:p w14:paraId="768ED2A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6034DB7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6D51D8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12B1BBFC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75F008F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1494BE9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(Esplenectomía o colecistectomía de 15.1 hasta 30 kg</w:t>
            </w:r>
          </w:p>
        </w:tc>
        <w:tc>
          <w:tcPr>
            <w:tcW w:w="2113" w:type="pct"/>
            <w:vMerge/>
            <w:vAlign w:val="center"/>
            <w:hideMark/>
          </w:tcPr>
          <w:p w14:paraId="2960EFE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06DFBE6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5098D86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BF22D1A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4785759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65FDAAF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(Esplenectomía o colecistectomía de 30.1 hasta 45 kg</w:t>
            </w:r>
          </w:p>
        </w:tc>
        <w:tc>
          <w:tcPr>
            <w:tcW w:w="2113" w:type="pct"/>
            <w:vMerge/>
            <w:vAlign w:val="center"/>
            <w:hideMark/>
          </w:tcPr>
          <w:p w14:paraId="4F941ED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007013E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6B8005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7344B2E4" w14:textId="77777777" w:rsidTr="00706753">
        <w:trPr>
          <w:trHeight w:val="420"/>
        </w:trPr>
        <w:tc>
          <w:tcPr>
            <w:tcW w:w="310" w:type="pct"/>
            <w:vMerge/>
            <w:vAlign w:val="center"/>
            <w:hideMark/>
          </w:tcPr>
          <w:p w14:paraId="54B90A6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59D1B21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(Cuerpo extraño hasta 15 kg)</w:t>
            </w:r>
          </w:p>
        </w:tc>
        <w:tc>
          <w:tcPr>
            <w:tcW w:w="2113" w:type="pct"/>
            <w:vMerge/>
            <w:vAlign w:val="center"/>
            <w:hideMark/>
          </w:tcPr>
          <w:p w14:paraId="5CAAFD6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26C8C78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F9ADE0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18A1BFDB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2D8FDAE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02CC9B9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(Cuerpo extraño de 15.1 hasta 30 kg)</w:t>
            </w:r>
          </w:p>
        </w:tc>
        <w:tc>
          <w:tcPr>
            <w:tcW w:w="2113" w:type="pct"/>
            <w:vMerge/>
            <w:vAlign w:val="center"/>
            <w:hideMark/>
          </w:tcPr>
          <w:p w14:paraId="7E78DB7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7D897E7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1EC5783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095CED1C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104A014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0220275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(Cuerpo extraño de 30.1 hasta 45 kg)</w:t>
            </w:r>
          </w:p>
        </w:tc>
        <w:tc>
          <w:tcPr>
            <w:tcW w:w="2113" w:type="pct"/>
            <w:vMerge/>
            <w:vAlign w:val="center"/>
            <w:hideMark/>
          </w:tcPr>
          <w:p w14:paraId="2692C61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67C6601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4061F76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79C22F6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4D00F19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3841CE7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(Cistotomía hasta 15 kg)</w:t>
            </w:r>
          </w:p>
        </w:tc>
        <w:tc>
          <w:tcPr>
            <w:tcW w:w="2113" w:type="pct"/>
            <w:vMerge/>
            <w:vAlign w:val="center"/>
            <w:hideMark/>
          </w:tcPr>
          <w:p w14:paraId="4F9B123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0B17619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1B069C0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F076E8B" w14:textId="77777777" w:rsidTr="00706753">
        <w:trPr>
          <w:trHeight w:val="420"/>
        </w:trPr>
        <w:tc>
          <w:tcPr>
            <w:tcW w:w="310" w:type="pct"/>
            <w:vMerge/>
            <w:vAlign w:val="center"/>
            <w:hideMark/>
          </w:tcPr>
          <w:p w14:paraId="6BF62B9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5DF2C26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(Cistotomía de 15.1 hasta 30 kg)</w:t>
            </w:r>
          </w:p>
        </w:tc>
        <w:tc>
          <w:tcPr>
            <w:tcW w:w="2113" w:type="pct"/>
            <w:vMerge/>
            <w:vAlign w:val="center"/>
            <w:hideMark/>
          </w:tcPr>
          <w:p w14:paraId="4518CA2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631000C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7F9A3A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0CEACFF1" w14:textId="77777777" w:rsidTr="00706753">
        <w:trPr>
          <w:trHeight w:val="420"/>
        </w:trPr>
        <w:tc>
          <w:tcPr>
            <w:tcW w:w="310" w:type="pct"/>
            <w:vMerge/>
            <w:vAlign w:val="center"/>
            <w:hideMark/>
          </w:tcPr>
          <w:p w14:paraId="1B28AB8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02493C8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(Cistotomía de 30.1 hasta 45 kg)</w:t>
            </w:r>
          </w:p>
        </w:tc>
        <w:tc>
          <w:tcPr>
            <w:tcW w:w="2113" w:type="pct"/>
            <w:vMerge/>
            <w:vAlign w:val="center"/>
            <w:hideMark/>
          </w:tcPr>
          <w:p w14:paraId="4EA2C7E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55DBB4B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8B1ED5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4F95380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2737FFE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2A61395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(Uretrostomía para felinos</w:t>
            </w:r>
          </w:p>
        </w:tc>
        <w:tc>
          <w:tcPr>
            <w:tcW w:w="2113" w:type="pct"/>
            <w:vMerge/>
            <w:vAlign w:val="center"/>
            <w:hideMark/>
          </w:tcPr>
          <w:p w14:paraId="6EE1216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4DCA8C9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E80243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0F2F1E9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2C053E5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6034D46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(Uretrostomía para caninos</w:t>
            </w:r>
          </w:p>
        </w:tc>
        <w:tc>
          <w:tcPr>
            <w:tcW w:w="2113" w:type="pct"/>
            <w:vMerge/>
            <w:vAlign w:val="center"/>
            <w:hideMark/>
          </w:tcPr>
          <w:p w14:paraId="65C5AD5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6B96C8D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12A4378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0874F789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4337568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3CFE6B0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(Urgencia hasta 15 kg)</w:t>
            </w:r>
          </w:p>
        </w:tc>
        <w:tc>
          <w:tcPr>
            <w:tcW w:w="2113" w:type="pct"/>
            <w:vMerge/>
            <w:vAlign w:val="center"/>
            <w:hideMark/>
          </w:tcPr>
          <w:p w14:paraId="075DC9E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3417B09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0BDF16A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AA31688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0A4907B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2EB9626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(Urgencia de 15.1 hasta 30 kg)</w:t>
            </w:r>
          </w:p>
        </w:tc>
        <w:tc>
          <w:tcPr>
            <w:tcW w:w="2113" w:type="pct"/>
            <w:vMerge/>
            <w:vAlign w:val="center"/>
            <w:hideMark/>
          </w:tcPr>
          <w:p w14:paraId="1901C7D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745D421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38BCB61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E606A88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1DA4286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3DAE34A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(Urgencia de 30.1 hasta 45 kg)</w:t>
            </w:r>
          </w:p>
        </w:tc>
        <w:tc>
          <w:tcPr>
            <w:tcW w:w="2113" w:type="pct"/>
            <w:vMerge/>
            <w:vAlign w:val="center"/>
            <w:hideMark/>
          </w:tcPr>
          <w:p w14:paraId="5F26F0F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73F6143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42721A1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741D9E60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43E3AC6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105928A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(Ocular básico hasta 15 kg)</w:t>
            </w:r>
          </w:p>
        </w:tc>
        <w:tc>
          <w:tcPr>
            <w:tcW w:w="2113" w:type="pct"/>
            <w:vMerge/>
            <w:vAlign w:val="center"/>
            <w:hideMark/>
          </w:tcPr>
          <w:p w14:paraId="477994F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1E53A83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0A68DE1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83B05DA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2F51D0A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70BE28D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(Ocular básico de 15.1 hasta 30 kg)</w:t>
            </w:r>
          </w:p>
        </w:tc>
        <w:tc>
          <w:tcPr>
            <w:tcW w:w="2113" w:type="pct"/>
            <w:vMerge/>
            <w:vAlign w:val="center"/>
            <w:hideMark/>
          </w:tcPr>
          <w:p w14:paraId="4A32F88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20756D9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53FB3C0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7B43FE1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3B5C5B3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6123C00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(Ocular básico de 30.1 hasta 45 kg)</w:t>
            </w:r>
          </w:p>
        </w:tc>
        <w:tc>
          <w:tcPr>
            <w:tcW w:w="2113" w:type="pct"/>
            <w:vMerge/>
            <w:vAlign w:val="center"/>
            <w:hideMark/>
          </w:tcPr>
          <w:p w14:paraId="338A496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5B2E8FC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44E378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18CF888C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090389C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67C99ED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 xml:space="preserve">Cirugía de tejidos blandos </w:t>
            </w:r>
            <w:r w:rsidRPr="00325776">
              <w:rPr>
                <w:color w:val="000000"/>
                <w:sz w:val="14"/>
                <w:szCs w:val="14"/>
                <w:lang w:eastAsia="es-CO"/>
              </w:rPr>
              <w:lastRenderedPageBreak/>
              <w:t>(Enucleación hasta 15 kg)</w:t>
            </w:r>
          </w:p>
        </w:tc>
        <w:tc>
          <w:tcPr>
            <w:tcW w:w="2113" w:type="pct"/>
            <w:vMerge/>
            <w:vAlign w:val="center"/>
            <w:hideMark/>
          </w:tcPr>
          <w:p w14:paraId="3CDF682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61AACBD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05C1CF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F96506F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6CB6167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208972A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(Enucleación de 15.1 hasta 30 kg)</w:t>
            </w:r>
          </w:p>
        </w:tc>
        <w:tc>
          <w:tcPr>
            <w:tcW w:w="2113" w:type="pct"/>
            <w:vMerge/>
            <w:vAlign w:val="center"/>
            <w:hideMark/>
          </w:tcPr>
          <w:p w14:paraId="5400682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2EA97BB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36FAD3A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BDC9C4E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549896F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7CE3E64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(Enucleación de 30.1 hasta 45 kg)</w:t>
            </w:r>
          </w:p>
        </w:tc>
        <w:tc>
          <w:tcPr>
            <w:tcW w:w="2113" w:type="pct"/>
            <w:vMerge/>
            <w:vAlign w:val="center"/>
            <w:hideMark/>
          </w:tcPr>
          <w:p w14:paraId="4E072C1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0433E5B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55FFA7F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095E36E9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69653EC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6C26BF2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(Esterilización hasta 15 kg)</w:t>
            </w:r>
          </w:p>
        </w:tc>
        <w:tc>
          <w:tcPr>
            <w:tcW w:w="2113" w:type="pct"/>
            <w:vMerge/>
            <w:vAlign w:val="center"/>
            <w:hideMark/>
          </w:tcPr>
          <w:p w14:paraId="257FE0A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35D979C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32263D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03F6B940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7E6D347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3E83102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(Esterilización de 15.1 hasta 30 kg)</w:t>
            </w:r>
          </w:p>
        </w:tc>
        <w:tc>
          <w:tcPr>
            <w:tcW w:w="2113" w:type="pct"/>
            <w:vMerge/>
            <w:vAlign w:val="center"/>
            <w:hideMark/>
          </w:tcPr>
          <w:p w14:paraId="450E735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566CAB8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1FD0D5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43EFA79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2B2D878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0CB4C6C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(Esterilización de 30.1 hasta 45 kg)</w:t>
            </w:r>
          </w:p>
        </w:tc>
        <w:tc>
          <w:tcPr>
            <w:tcW w:w="2113" w:type="pct"/>
            <w:vMerge/>
            <w:vAlign w:val="center"/>
            <w:hideMark/>
          </w:tcPr>
          <w:p w14:paraId="0E3B2C8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0F289F5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474E9E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AE4803A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6F1BB17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14744DA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(Oto hematoma hasta 15 kg)</w:t>
            </w:r>
          </w:p>
        </w:tc>
        <w:tc>
          <w:tcPr>
            <w:tcW w:w="2113" w:type="pct"/>
            <w:vMerge/>
            <w:vAlign w:val="center"/>
            <w:hideMark/>
          </w:tcPr>
          <w:p w14:paraId="4CD4636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0AF533F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BD664C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9393B47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5B1826C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4894AE4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(Oto hematoma de 15.1 hasta 30 kg)</w:t>
            </w:r>
          </w:p>
        </w:tc>
        <w:tc>
          <w:tcPr>
            <w:tcW w:w="2113" w:type="pct"/>
            <w:vMerge/>
            <w:vAlign w:val="center"/>
            <w:hideMark/>
          </w:tcPr>
          <w:p w14:paraId="0AEEE20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09616F7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9FE3B6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FA7E7F7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13A3E57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11A5E0F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(Oto hematoma de 30.1 hasta 45 kg)</w:t>
            </w:r>
          </w:p>
        </w:tc>
        <w:tc>
          <w:tcPr>
            <w:tcW w:w="2113" w:type="pct"/>
            <w:vMerge/>
            <w:vAlign w:val="center"/>
            <w:hideMark/>
          </w:tcPr>
          <w:p w14:paraId="23B33C9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2E27574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364CE98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037F6E50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277AB53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2987BC1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(Manejo de heridas hasta 15 kg)</w:t>
            </w:r>
          </w:p>
        </w:tc>
        <w:tc>
          <w:tcPr>
            <w:tcW w:w="2113" w:type="pct"/>
            <w:vMerge/>
            <w:vAlign w:val="center"/>
            <w:hideMark/>
          </w:tcPr>
          <w:p w14:paraId="574719B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5DB2622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1F6BBEB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0F2F9C5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4AB796A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001B693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(Manejo de heridas de 15.1 hasta 30 kg)</w:t>
            </w:r>
          </w:p>
        </w:tc>
        <w:tc>
          <w:tcPr>
            <w:tcW w:w="2113" w:type="pct"/>
            <w:vMerge/>
            <w:vAlign w:val="center"/>
            <w:hideMark/>
          </w:tcPr>
          <w:p w14:paraId="36A0806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466AE14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0D527F8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1F32DD46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7464B5F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56A65FF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de tejidos blandos (Manejo de heridas de 30.1 hasta 45 kg)</w:t>
            </w:r>
          </w:p>
        </w:tc>
        <w:tc>
          <w:tcPr>
            <w:tcW w:w="2113" w:type="pct"/>
            <w:vMerge/>
            <w:vAlign w:val="center"/>
            <w:hideMark/>
          </w:tcPr>
          <w:p w14:paraId="47BC2AE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18C76F5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3605FFC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00EF37A" w14:textId="77777777" w:rsidTr="00706753">
        <w:trPr>
          <w:trHeight w:val="56"/>
        </w:trPr>
        <w:tc>
          <w:tcPr>
            <w:tcW w:w="310" w:type="pct"/>
            <w:vMerge w:val="restart"/>
            <w:vAlign w:val="center"/>
            <w:hideMark/>
          </w:tcPr>
          <w:p w14:paraId="7D5F87B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19</w:t>
            </w:r>
          </w:p>
        </w:tc>
        <w:tc>
          <w:tcPr>
            <w:tcW w:w="1019" w:type="pct"/>
            <w:vAlign w:val="center"/>
            <w:hideMark/>
          </w:tcPr>
          <w:p w14:paraId="54E5732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ortopedia y traumatológica hasta 10 Kg</w:t>
            </w:r>
          </w:p>
        </w:tc>
        <w:tc>
          <w:tcPr>
            <w:tcW w:w="2113" w:type="pct"/>
            <w:vMerge w:val="restart"/>
            <w:vAlign w:val="center"/>
            <w:hideMark/>
          </w:tcPr>
          <w:p w14:paraId="017FA81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intervención quirúrgica veterinaria, en el sistema óseo del animal, que permita corregir fracturas y traumas a nivel del sistema musculo esquelético.</w:t>
            </w:r>
          </w:p>
        </w:tc>
        <w:tc>
          <w:tcPr>
            <w:tcW w:w="993" w:type="pct"/>
            <w:vAlign w:val="center"/>
            <w:hideMark/>
          </w:tcPr>
          <w:p w14:paraId="195F422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67ACCC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8218E5F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389F773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58AE834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ortopedia y traumatológica de 10.1 hasta 20 Kg</w:t>
            </w:r>
          </w:p>
        </w:tc>
        <w:tc>
          <w:tcPr>
            <w:tcW w:w="2113" w:type="pct"/>
            <w:vMerge/>
            <w:vAlign w:val="center"/>
            <w:hideMark/>
          </w:tcPr>
          <w:p w14:paraId="39EE268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0048378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D86D18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EF1D0D9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6A5FC8A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77A2597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ortopedia y traumatológica de 20.1 hasta 30 Kg</w:t>
            </w:r>
          </w:p>
        </w:tc>
        <w:tc>
          <w:tcPr>
            <w:tcW w:w="2113" w:type="pct"/>
            <w:vMerge/>
            <w:vAlign w:val="center"/>
            <w:hideMark/>
          </w:tcPr>
          <w:p w14:paraId="2A4FAC3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4D8E561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8891B8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86D4215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4DE6079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0CBF431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Cirugía ortopedia y traumatológica de 30.1 hasta 40 Kg</w:t>
            </w:r>
          </w:p>
        </w:tc>
        <w:tc>
          <w:tcPr>
            <w:tcW w:w="2113" w:type="pct"/>
            <w:vMerge/>
            <w:vAlign w:val="center"/>
            <w:hideMark/>
          </w:tcPr>
          <w:p w14:paraId="207DAB8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1029987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6CB82F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B533CCF" w14:textId="77777777" w:rsidTr="00706753">
        <w:trPr>
          <w:trHeight w:val="56"/>
        </w:trPr>
        <w:tc>
          <w:tcPr>
            <w:tcW w:w="310" w:type="pct"/>
            <w:vMerge w:val="restart"/>
            <w:vAlign w:val="center"/>
            <w:hideMark/>
          </w:tcPr>
          <w:p w14:paraId="428D0A7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20</w:t>
            </w:r>
          </w:p>
        </w:tc>
        <w:tc>
          <w:tcPr>
            <w:tcW w:w="1019" w:type="pct"/>
            <w:vAlign w:val="center"/>
            <w:hideMark/>
          </w:tcPr>
          <w:p w14:paraId="37D7C4E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Inmovilizaciones bajo anestesia hasta 15 kg</w:t>
            </w:r>
          </w:p>
        </w:tc>
        <w:tc>
          <w:tcPr>
            <w:tcW w:w="2113" w:type="pct"/>
            <w:vMerge w:val="restart"/>
            <w:vAlign w:val="center"/>
            <w:hideMark/>
          </w:tcPr>
          <w:p w14:paraId="6BA9E94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Comprende la inmovilización de un miembro o extremidad para corregir problemas en su estructura ósea.</w:t>
            </w:r>
          </w:p>
        </w:tc>
        <w:tc>
          <w:tcPr>
            <w:tcW w:w="993" w:type="pct"/>
            <w:vAlign w:val="center"/>
            <w:hideMark/>
          </w:tcPr>
          <w:p w14:paraId="7066F8F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396A3A8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7448E39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035091C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44F5BBE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Inmovilizaciones bajo anestesiade 15.1 hasta 30 kg</w:t>
            </w:r>
          </w:p>
        </w:tc>
        <w:tc>
          <w:tcPr>
            <w:tcW w:w="2113" w:type="pct"/>
            <w:vMerge/>
            <w:vAlign w:val="center"/>
            <w:hideMark/>
          </w:tcPr>
          <w:p w14:paraId="2235D49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0628E57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9F7ECC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CD3FD6C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4C11166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4695EE6C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Inmovilizaciones bajo anestesia de 30.1 hasta 45 kg</w:t>
            </w:r>
          </w:p>
        </w:tc>
        <w:tc>
          <w:tcPr>
            <w:tcW w:w="2113" w:type="pct"/>
            <w:vMerge/>
            <w:vAlign w:val="center"/>
            <w:hideMark/>
          </w:tcPr>
          <w:p w14:paraId="00E8802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72880BC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838244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90A7FC1" w14:textId="77777777" w:rsidTr="00706753">
        <w:trPr>
          <w:trHeight w:val="56"/>
        </w:trPr>
        <w:tc>
          <w:tcPr>
            <w:tcW w:w="310" w:type="pct"/>
            <w:vMerge w:val="restart"/>
            <w:vAlign w:val="center"/>
            <w:hideMark/>
          </w:tcPr>
          <w:p w14:paraId="7BAE055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21</w:t>
            </w:r>
          </w:p>
        </w:tc>
        <w:tc>
          <w:tcPr>
            <w:tcW w:w="1019" w:type="pct"/>
            <w:vAlign w:val="center"/>
            <w:hideMark/>
          </w:tcPr>
          <w:p w14:paraId="5E0F535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Disposición final de cadáveres hasta 15 kg</w:t>
            </w:r>
          </w:p>
        </w:tc>
        <w:tc>
          <w:tcPr>
            <w:tcW w:w="2113" w:type="pct"/>
            <w:vMerge w:val="restart"/>
            <w:vAlign w:val="center"/>
            <w:hideMark/>
          </w:tcPr>
          <w:p w14:paraId="0CFCF2C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Comprende el manejo, transporte y adecuado tratamiento final de los cadáveres conforme a la normativa vigente.</w:t>
            </w:r>
          </w:p>
        </w:tc>
        <w:tc>
          <w:tcPr>
            <w:tcW w:w="993" w:type="pct"/>
            <w:vAlign w:val="center"/>
            <w:hideMark/>
          </w:tcPr>
          <w:p w14:paraId="5EFA31F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3F5B34E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AF5B81D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12D3DB2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648BC21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Disposición final de cadáveres de 15.1 hasta 30 kg</w:t>
            </w:r>
          </w:p>
        </w:tc>
        <w:tc>
          <w:tcPr>
            <w:tcW w:w="2113" w:type="pct"/>
            <w:vMerge/>
            <w:vAlign w:val="center"/>
            <w:hideMark/>
          </w:tcPr>
          <w:p w14:paraId="60A27C9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5491C30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6F4DE0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70A6E0E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2FA4EBC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64F70B4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Disposición final de cadáveres de 30.1 hasta 45 kg</w:t>
            </w:r>
          </w:p>
        </w:tc>
        <w:tc>
          <w:tcPr>
            <w:tcW w:w="2113" w:type="pct"/>
            <w:vMerge/>
            <w:vAlign w:val="center"/>
            <w:hideMark/>
          </w:tcPr>
          <w:p w14:paraId="7479CED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00019CC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58E7288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18FB3379" w14:textId="77777777" w:rsidTr="00706753">
        <w:trPr>
          <w:trHeight w:val="56"/>
        </w:trPr>
        <w:tc>
          <w:tcPr>
            <w:tcW w:w="310" w:type="pct"/>
            <w:vMerge w:val="restart"/>
            <w:vAlign w:val="center"/>
            <w:hideMark/>
          </w:tcPr>
          <w:p w14:paraId="262CDA7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22</w:t>
            </w:r>
          </w:p>
        </w:tc>
        <w:tc>
          <w:tcPr>
            <w:tcW w:w="1019" w:type="pct"/>
            <w:vAlign w:val="center"/>
            <w:hideMark/>
          </w:tcPr>
          <w:p w14:paraId="21C5D6B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Disposición de unidad de cuidados intensivos (UCI) hasta 10 Kg</w:t>
            </w:r>
          </w:p>
        </w:tc>
        <w:tc>
          <w:tcPr>
            <w:tcW w:w="2113" w:type="pct"/>
            <w:vMerge w:val="restart"/>
            <w:vAlign w:val="center"/>
            <w:hideMark/>
          </w:tcPr>
          <w:p w14:paraId="3DCB930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 de cuidado intensivo para la atención de pacientes críticos.</w:t>
            </w:r>
          </w:p>
        </w:tc>
        <w:tc>
          <w:tcPr>
            <w:tcW w:w="993" w:type="pct"/>
            <w:vAlign w:val="center"/>
            <w:hideMark/>
          </w:tcPr>
          <w:p w14:paraId="45D5791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99374F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DBF06A6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77F2799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2C2F0DB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Disposición de unidad de cuidados intensivos (UCI) de 10.1 hasta 20 Kg</w:t>
            </w:r>
          </w:p>
        </w:tc>
        <w:tc>
          <w:tcPr>
            <w:tcW w:w="2113" w:type="pct"/>
            <w:vMerge/>
            <w:vAlign w:val="center"/>
            <w:hideMark/>
          </w:tcPr>
          <w:p w14:paraId="242CFA9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6C95808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3E701AC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766B962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546EF26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3F56736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Disposición de unidad de cuidados intensivos (UCI) de 20.1 hasta 30 Kg</w:t>
            </w:r>
          </w:p>
        </w:tc>
        <w:tc>
          <w:tcPr>
            <w:tcW w:w="2113" w:type="pct"/>
            <w:vMerge/>
            <w:vAlign w:val="center"/>
            <w:hideMark/>
          </w:tcPr>
          <w:p w14:paraId="7295CDF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780A981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4979F98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3F85172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6AE2E2C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1D22E80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Disposición de unidad de cuidados intensivos (UCI) de 30.1 hasta 40 Kg</w:t>
            </w:r>
          </w:p>
        </w:tc>
        <w:tc>
          <w:tcPr>
            <w:tcW w:w="2113" w:type="pct"/>
            <w:vMerge/>
            <w:vAlign w:val="center"/>
            <w:hideMark/>
          </w:tcPr>
          <w:p w14:paraId="5F2B1DA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141D0E0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39AFAFC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1EADC809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0859539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65E78A4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Disposición de unidad de cuidados intensivos (UCI) de 40.1 hasta 50 Kg</w:t>
            </w:r>
          </w:p>
        </w:tc>
        <w:tc>
          <w:tcPr>
            <w:tcW w:w="2113" w:type="pct"/>
            <w:vMerge/>
            <w:vAlign w:val="center"/>
            <w:hideMark/>
          </w:tcPr>
          <w:p w14:paraId="7EB0FD9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66FD795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5252FF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74BD2AF" w14:textId="77777777" w:rsidTr="00706753">
        <w:trPr>
          <w:trHeight w:val="56"/>
        </w:trPr>
        <w:tc>
          <w:tcPr>
            <w:tcW w:w="310" w:type="pct"/>
            <w:vMerge w:val="restart"/>
            <w:vAlign w:val="center"/>
            <w:hideMark/>
          </w:tcPr>
          <w:p w14:paraId="0BDFC8A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23</w:t>
            </w:r>
          </w:p>
        </w:tc>
        <w:tc>
          <w:tcPr>
            <w:tcW w:w="1019" w:type="pct"/>
            <w:vAlign w:val="center"/>
            <w:hideMark/>
          </w:tcPr>
          <w:p w14:paraId="232272A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Eutanasia hasta 10 kg</w:t>
            </w:r>
          </w:p>
        </w:tc>
        <w:tc>
          <w:tcPr>
            <w:tcW w:w="2113" w:type="pct"/>
            <w:vMerge w:val="restart"/>
            <w:vAlign w:val="center"/>
            <w:hideMark/>
          </w:tcPr>
          <w:p w14:paraId="7B9580C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Consiste en la aplicación de medicamentos intravenosos que provocan la muerte del paciente.</w:t>
            </w:r>
          </w:p>
        </w:tc>
        <w:tc>
          <w:tcPr>
            <w:tcW w:w="993" w:type="pct"/>
            <w:vAlign w:val="center"/>
            <w:hideMark/>
          </w:tcPr>
          <w:p w14:paraId="3179514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162F7FF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11A4803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72DE5BC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5773400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Eutanasia de 10.1 hasta 20 Kg cuidado critico</w:t>
            </w:r>
          </w:p>
        </w:tc>
        <w:tc>
          <w:tcPr>
            <w:tcW w:w="2113" w:type="pct"/>
            <w:vMerge/>
            <w:vAlign w:val="center"/>
            <w:hideMark/>
          </w:tcPr>
          <w:p w14:paraId="7B6C0D8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7B4EFA3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1FE1B64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7A942ED7" w14:textId="77777777" w:rsidTr="00706753">
        <w:trPr>
          <w:trHeight w:val="300"/>
        </w:trPr>
        <w:tc>
          <w:tcPr>
            <w:tcW w:w="310" w:type="pct"/>
            <w:vMerge/>
            <w:vAlign w:val="center"/>
            <w:hideMark/>
          </w:tcPr>
          <w:p w14:paraId="584977D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1587BB1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Eutanasia hasta 10 kg</w:t>
            </w:r>
          </w:p>
        </w:tc>
        <w:tc>
          <w:tcPr>
            <w:tcW w:w="2113" w:type="pct"/>
            <w:vMerge/>
            <w:vAlign w:val="center"/>
            <w:hideMark/>
          </w:tcPr>
          <w:p w14:paraId="1321337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7BC0AC2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999566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91FD62B" w14:textId="77777777" w:rsidTr="00706753">
        <w:trPr>
          <w:trHeight w:val="56"/>
        </w:trPr>
        <w:tc>
          <w:tcPr>
            <w:tcW w:w="310" w:type="pct"/>
            <w:vMerge w:val="restart"/>
            <w:vAlign w:val="center"/>
            <w:hideMark/>
          </w:tcPr>
          <w:p w14:paraId="21D5D94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24</w:t>
            </w:r>
          </w:p>
        </w:tc>
        <w:tc>
          <w:tcPr>
            <w:tcW w:w="1019" w:type="pct"/>
            <w:vAlign w:val="center"/>
            <w:hideMark/>
          </w:tcPr>
          <w:p w14:paraId="23FC62D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peluquería pelo corto hasta 15 kg</w:t>
            </w:r>
          </w:p>
        </w:tc>
        <w:tc>
          <w:tcPr>
            <w:tcW w:w="2113" w:type="pct"/>
            <w:vMerge w:val="restart"/>
            <w:vAlign w:val="center"/>
            <w:hideMark/>
          </w:tcPr>
          <w:p w14:paraId="2469805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Consiste en el corte de pelo y baño del paciente.</w:t>
            </w:r>
          </w:p>
        </w:tc>
        <w:tc>
          <w:tcPr>
            <w:tcW w:w="993" w:type="pct"/>
            <w:vAlign w:val="center"/>
            <w:hideMark/>
          </w:tcPr>
          <w:p w14:paraId="7E6E65F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C49DFE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9B7A489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0568187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057EABA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peluquería pelo corto de 15.1 hasta 30 kg</w:t>
            </w:r>
          </w:p>
        </w:tc>
        <w:tc>
          <w:tcPr>
            <w:tcW w:w="2113" w:type="pct"/>
            <w:vMerge/>
            <w:vAlign w:val="center"/>
            <w:hideMark/>
          </w:tcPr>
          <w:p w14:paraId="678CD2A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207A437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0D7AC3D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4C61ADC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552FF3A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2BA376B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peluquería pelo corto de 30.1 hasta 45 kg</w:t>
            </w:r>
          </w:p>
        </w:tc>
        <w:tc>
          <w:tcPr>
            <w:tcW w:w="2113" w:type="pct"/>
            <w:vMerge/>
            <w:vAlign w:val="center"/>
            <w:hideMark/>
          </w:tcPr>
          <w:p w14:paraId="390DCF3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61D2C26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D77B77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5F4164A6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5F01407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4E12E73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peluquería pelo largo hasta 15 kg</w:t>
            </w:r>
          </w:p>
        </w:tc>
        <w:tc>
          <w:tcPr>
            <w:tcW w:w="2113" w:type="pct"/>
            <w:vMerge/>
            <w:vAlign w:val="center"/>
            <w:hideMark/>
          </w:tcPr>
          <w:p w14:paraId="463C84C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1ABF1D7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30DB11A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17F5ED94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6ABF0F7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3EC230C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peluquería pelo largo de 15.1 hasta 30 kg</w:t>
            </w:r>
          </w:p>
        </w:tc>
        <w:tc>
          <w:tcPr>
            <w:tcW w:w="2113" w:type="pct"/>
            <w:vMerge/>
            <w:vAlign w:val="center"/>
            <w:hideMark/>
          </w:tcPr>
          <w:p w14:paraId="3AD66AF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4ED20DF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6B6EE28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5908569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50A7FCA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5793EA0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peluquería pelo largo de 30.1 hasta 45 kg</w:t>
            </w:r>
          </w:p>
        </w:tc>
        <w:tc>
          <w:tcPr>
            <w:tcW w:w="2113" w:type="pct"/>
            <w:vMerge/>
            <w:vAlign w:val="center"/>
            <w:hideMark/>
          </w:tcPr>
          <w:p w14:paraId="60870A0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3799954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1A01792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6E84A234" w14:textId="77777777" w:rsidTr="00706753">
        <w:trPr>
          <w:trHeight w:val="420"/>
        </w:trPr>
        <w:tc>
          <w:tcPr>
            <w:tcW w:w="310" w:type="pct"/>
            <w:vMerge w:val="restart"/>
            <w:vAlign w:val="center"/>
            <w:hideMark/>
          </w:tcPr>
          <w:p w14:paraId="545ADD3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25</w:t>
            </w:r>
          </w:p>
        </w:tc>
        <w:tc>
          <w:tcPr>
            <w:tcW w:w="1019" w:type="pct"/>
            <w:vAlign w:val="center"/>
            <w:hideMark/>
          </w:tcPr>
          <w:p w14:paraId="3CE6740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peluquería con baño medicado pelo corto hasta 15 kg</w:t>
            </w:r>
          </w:p>
        </w:tc>
        <w:tc>
          <w:tcPr>
            <w:tcW w:w="2113" w:type="pct"/>
            <w:vMerge w:val="restart"/>
            <w:vAlign w:val="center"/>
            <w:hideMark/>
          </w:tcPr>
          <w:p w14:paraId="6FFE2EF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Consiste en el corte de pelo y baño del paciente con productos medicados.</w:t>
            </w:r>
          </w:p>
        </w:tc>
        <w:tc>
          <w:tcPr>
            <w:tcW w:w="993" w:type="pct"/>
            <w:vAlign w:val="center"/>
            <w:hideMark/>
          </w:tcPr>
          <w:p w14:paraId="055BE42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314CE89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C13DFF2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714F968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154FB48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peluquería con baño medicado pelo corto de 15.1 hasta 30 kg</w:t>
            </w:r>
          </w:p>
        </w:tc>
        <w:tc>
          <w:tcPr>
            <w:tcW w:w="2113" w:type="pct"/>
            <w:vMerge/>
            <w:vAlign w:val="center"/>
            <w:hideMark/>
          </w:tcPr>
          <w:p w14:paraId="2DCE85E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66F2B77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087643C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030A731C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618323E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7F05185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peluquería con baño medicado pelo corto de 30.1 hasta 45 kg</w:t>
            </w:r>
          </w:p>
        </w:tc>
        <w:tc>
          <w:tcPr>
            <w:tcW w:w="2113" w:type="pct"/>
            <w:vMerge/>
            <w:vAlign w:val="center"/>
            <w:hideMark/>
          </w:tcPr>
          <w:p w14:paraId="018420D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44EBCFF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2595E8A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5A49540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42EEADF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5995EBA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peluquería con baño medicado pelo largo hasta 15 kg</w:t>
            </w:r>
          </w:p>
        </w:tc>
        <w:tc>
          <w:tcPr>
            <w:tcW w:w="2113" w:type="pct"/>
            <w:vMerge/>
            <w:vAlign w:val="center"/>
            <w:hideMark/>
          </w:tcPr>
          <w:p w14:paraId="677E323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6F5A66C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7A262D4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79B4361F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35FE8D98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018AD5C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peluquería con baño medicado pelo largo de 15.1 hasta 30 kg</w:t>
            </w:r>
          </w:p>
        </w:tc>
        <w:tc>
          <w:tcPr>
            <w:tcW w:w="2113" w:type="pct"/>
            <w:vMerge/>
            <w:vAlign w:val="center"/>
            <w:hideMark/>
          </w:tcPr>
          <w:p w14:paraId="46386A7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7D5A41E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0A9E65C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09391966" w14:textId="77777777" w:rsidTr="00706753">
        <w:trPr>
          <w:trHeight w:val="56"/>
        </w:trPr>
        <w:tc>
          <w:tcPr>
            <w:tcW w:w="310" w:type="pct"/>
            <w:vMerge/>
            <w:vAlign w:val="center"/>
            <w:hideMark/>
          </w:tcPr>
          <w:p w14:paraId="118D3C8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19" w:type="pct"/>
            <w:vAlign w:val="center"/>
            <w:hideMark/>
          </w:tcPr>
          <w:p w14:paraId="7256AA1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Servicio de peluquería con baño medicado pelo largo de 30.1 hasta 45 kg</w:t>
            </w:r>
          </w:p>
        </w:tc>
        <w:tc>
          <w:tcPr>
            <w:tcW w:w="2113" w:type="pct"/>
            <w:vMerge/>
            <w:vAlign w:val="center"/>
            <w:hideMark/>
          </w:tcPr>
          <w:p w14:paraId="01C7A83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93" w:type="pct"/>
            <w:vAlign w:val="center"/>
            <w:hideMark/>
          </w:tcPr>
          <w:p w14:paraId="638D35F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  <w:vAlign w:val="center"/>
            <w:hideMark/>
          </w:tcPr>
          <w:p w14:paraId="3B5D66A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15A498EF" w14:textId="77777777" w:rsidTr="00706753">
        <w:trPr>
          <w:trHeight w:val="56"/>
        </w:trPr>
        <w:tc>
          <w:tcPr>
            <w:tcW w:w="310" w:type="pct"/>
            <w:vMerge w:val="restart"/>
            <w:vAlign w:val="center"/>
          </w:tcPr>
          <w:p w14:paraId="6E901F0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26</w:t>
            </w:r>
          </w:p>
        </w:tc>
        <w:tc>
          <w:tcPr>
            <w:tcW w:w="3132" w:type="pct"/>
            <w:gridSpan w:val="2"/>
            <w:vAlign w:val="center"/>
          </w:tcPr>
          <w:p w14:paraId="2A02C8C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Fórmula médica básica hasta 10 kg</w:t>
            </w:r>
          </w:p>
        </w:tc>
        <w:tc>
          <w:tcPr>
            <w:tcW w:w="993" w:type="pct"/>
          </w:tcPr>
          <w:p w14:paraId="47DE2D2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</w:tcPr>
          <w:p w14:paraId="3175F77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062C381" w14:textId="77777777" w:rsidTr="00706753">
        <w:trPr>
          <w:trHeight w:val="56"/>
        </w:trPr>
        <w:tc>
          <w:tcPr>
            <w:tcW w:w="310" w:type="pct"/>
            <w:vMerge/>
            <w:vAlign w:val="center"/>
          </w:tcPr>
          <w:p w14:paraId="668BBB7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132" w:type="pct"/>
            <w:gridSpan w:val="2"/>
            <w:vAlign w:val="center"/>
          </w:tcPr>
          <w:p w14:paraId="19A4091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Fórmula médica intermedio 10 kg</w:t>
            </w:r>
          </w:p>
        </w:tc>
        <w:tc>
          <w:tcPr>
            <w:tcW w:w="993" w:type="pct"/>
          </w:tcPr>
          <w:p w14:paraId="44FCB18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</w:tcPr>
          <w:p w14:paraId="2D339EE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23C4350C" w14:textId="77777777" w:rsidTr="00706753">
        <w:trPr>
          <w:trHeight w:val="56"/>
        </w:trPr>
        <w:tc>
          <w:tcPr>
            <w:tcW w:w="310" w:type="pct"/>
            <w:vMerge/>
            <w:vAlign w:val="center"/>
          </w:tcPr>
          <w:p w14:paraId="57F2F45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132" w:type="pct"/>
            <w:gridSpan w:val="2"/>
            <w:vAlign w:val="center"/>
          </w:tcPr>
          <w:p w14:paraId="1E93BA1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Fórmula médica básica 10.1 hasta 20 kg</w:t>
            </w:r>
          </w:p>
        </w:tc>
        <w:tc>
          <w:tcPr>
            <w:tcW w:w="993" w:type="pct"/>
          </w:tcPr>
          <w:p w14:paraId="2455F49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</w:tcPr>
          <w:p w14:paraId="1094491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05B5AF46" w14:textId="77777777" w:rsidTr="00706753">
        <w:trPr>
          <w:trHeight w:val="56"/>
        </w:trPr>
        <w:tc>
          <w:tcPr>
            <w:tcW w:w="310" w:type="pct"/>
            <w:vMerge/>
            <w:vAlign w:val="center"/>
          </w:tcPr>
          <w:p w14:paraId="3933CA5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132" w:type="pct"/>
            <w:gridSpan w:val="2"/>
            <w:vAlign w:val="center"/>
          </w:tcPr>
          <w:p w14:paraId="12E6B2F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Fórmula médica intermedio 10.1 hasta 20 kg</w:t>
            </w:r>
          </w:p>
        </w:tc>
        <w:tc>
          <w:tcPr>
            <w:tcW w:w="993" w:type="pct"/>
          </w:tcPr>
          <w:p w14:paraId="376D7B0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</w:tcPr>
          <w:p w14:paraId="7E14F987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DE0AC49" w14:textId="77777777" w:rsidTr="00706753">
        <w:trPr>
          <w:trHeight w:val="56"/>
        </w:trPr>
        <w:tc>
          <w:tcPr>
            <w:tcW w:w="310" w:type="pct"/>
            <w:vMerge/>
            <w:vAlign w:val="center"/>
          </w:tcPr>
          <w:p w14:paraId="2611D46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132" w:type="pct"/>
            <w:gridSpan w:val="2"/>
            <w:vAlign w:val="center"/>
          </w:tcPr>
          <w:p w14:paraId="150DD081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Fórmula médica básica 20.1 hasta 30 kg</w:t>
            </w:r>
          </w:p>
        </w:tc>
        <w:tc>
          <w:tcPr>
            <w:tcW w:w="993" w:type="pct"/>
          </w:tcPr>
          <w:p w14:paraId="4E04A5F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</w:tcPr>
          <w:p w14:paraId="23603BBE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113EDF71" w14:textId="77777777" w:rsidTr="00706753">
        <w:trPr>
          <w:trHeight w:val="56"/>
        </w:trPr>
        <w:tc>
          <w:tcPr>
            <w:tcW w:w="310" w:type="pct"/>
            <w:vMerge/>
            <w:vAlign w:val="center"/>
          </w:tcPr>
          <w:p w14:paraId="6F3E3233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132" w:type="pct"/>
            <w:gridSpan w:val="2"/>
            <w:vAlign w:val="center"/>
          </w:tcPr>
          <w:p w14:paraId="4018CBE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Fórmula médica intermedio 20.1 hasta 30 kg</w:t>
            </w:r>
          </w:p>
        </w:tc>
        <w:tc>
          <w:tcPr>
            <w:tcW w:w="993" w:type="pct"/>
          </w:tcPr>
          <w:p w14:paraId="12527299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</w:tcPr>
          <w:p w14:paraId="000314B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7DDAEE0B" w14:textId="77777777" w:rsidTr="00706753">
        <w:trPr>
          <w:trHeight w:val="56"/>
        </w:trPr>
        <w:tc>
          <w:tcPr>
            <w:tcW w:w="310" w:type="pct"/>
            <w:vMerge/>
            <w:vAlign w:val="center"/>
          </w:tcPr>
          <w:p w14:paraId="340EAA8D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132" w:type="pct"/>
            <w:gridSpan w:val="2"/>
            <w:vAlign w:val="center"/>
          </w:tcPr>
          <w:p w14:paraId="31B1A2E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Fórmula médica básica 30.1 hasta 40 kg</w:t>
            </w:r>
          </w:p>
        </w:tc>
        <w:tc>
          <w:tcPr>
            <w:tcW w:w="993" w:type="pct"/>
          </w:tcPr>
          <w:p w14:paraId="06C23DB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</w:tcPr>
          <w:p w14:paraId="64C53DA6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17FD7D3D" w14:textId="77777777" w:rsidTr="00706753">
        <w:trPr>
          <w:trHeight w:val="56"/>
        </w:trPr>
        <w:tc>
          <w:tcPr>
            <w:tcW w:w="310" w:type="pct"/>
            <w:vMerge/>
            <w:vAlign w:val="center"/>
          </w:tcPr>
          <w:p w14:paraId="52EB115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132" w:type="pct"/>
            <w:gridSpan w:val="2"/>
            <w:vAlign w:val="center"/>
          </w:tcPr>
          <w:p w14:paraId="1F04D51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Fórmula médica intermedio 30.1 hasta 40 kg</w:t>
            </w:r>
          </w:p>
        </w:tc>
        <w:tc>
          <w:tcPr>
            <w:tcW w:w="993" w:type="pct"/>
          </w:tcPr>
          <w:p w14:paraId="17701D8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</w:tcPr>
          <w:p w14:paraId="432906F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38E50FF8" w14:textId="77777777" w:rsidTr="00706753">
        <w:trPr>
          <w:trHeight w:val="56"/>
        </w:trPr>
        <w:tc>
          <w:tcPr>
            <w:tcW w:w="310" w:type="pct"/>
            <w:vMerge/>
            <w:vAlign w:val="center"/>
          </w:tcPr>
          <w:p w14:paraId="72BA4D85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132" w:type="pct"/>
            <w:gridSpan w:val="2"/>
            <w:vAlign w:val="center"/>
          </w:tcPr>
          <w:p w14:paraId="703CE8A4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Fórmula médica básica 40.1 hasta 50 kg</w:t>
            </w:r>
          </w:p>
        </w:tc>
        <w:tc>
          <w:tcPr>
            <w:tcW w:w="993" w:type="pct"/>
          </w:tcPr>
          <w:p w14:paraId="6BB5C932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</w:tcPr>
          <w:p w14:paraId="37F4797A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894797" w:rsidRPr="00325776" w14:paraId="46F96AF1" w14:textId="77777777" w:rsidTr="00706753">
        <w:trPr>
          <w:trHeight w:val="56"/>
        </w:trPr>
        <w:tc>
          <w:tcPr>
            <w:tcW w:w="310" w:type="pct"/>
            <w:vMerge/>
            <w:vAlign w:val="center"/>
          </w:tcPr>
          <w:p w14:paraId="46A25DFB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132" w:type="pct"/>
            <w:gridSpan w:val="2"/>
            <w:vAlign w:val="center"/>
          </w:tcPr>
          <w:p w14:paraId="5DFC4B8F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Fórmula médica intermedio 40.1 hasta 50 kg</w:t>
            </w:r>
          </w:p>
        </w:tc>
        <w:tc>
          <w:tcPr>
            <w:tcW w:w="993" w:type="pct"/>
          </w:tcPr>
          <w:p w14:paraId="32EBA3F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564" w:type="pct"/>
          </w:tcPr>
          <w:p w14:paraId="14FCF2C0" w14:textId="77777777" w:rsidR="00894797" w:rsidRPr="00325776" w:rsidRDefault="00894797" w:rsidP="00706753">
            <w:pPr>
              <w:spacing w:after="0"/>
              <w:jc w:val="center"/>
              <w:rPr>
                <w:color w:val="000000"/>
                <w:sz w:val="14"/>
                <w:szCs w:val="14"/>
                <w:lang w:eastAsia="es-CO"/>
              </w:rPr>
            </w:pPr>
            <w:r w:rsidRPr="00325776">
              <w:rPr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</w:tbl>
    <w:p w14:paraId="46606794" w14:textId="77777777" w:rsidR="00823001" w:rsidRPr="00325776" w:rsidRDefault="00823001" w:rsidP="00C00EDE">
      <w:pPr>
        <w:spacing w:after="0"/>
        <w:rPr>
          <w:b/>
        </w:rPr>
      </w:pPr>
    </w:p>
    <w:sectPr w:rsidR="00823001" w:rsidRPr="00325776" w:rsidSect="007C724D">
      <w:headerReference w:type="default" r:id="rId8"/>
      <w:footerReference w:type="default" r:id="rId9"/>
      <w:headerReference w:type="first" r:id="rId10"/>
      <w:footerReference w:type="first" r:id="rId11"/>
      <w:pgSz w:w="12240" w:h="18720" w:code="14"/>
      <w:pgMar w:top="1701" w:right="1701" w:bottom="1701" w:left="1701" w:header="454" w:footer="62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B5885" w14:textId="77777777" w:rsidR="00760A08" w:rsidRDefault="00760A08" w:rsidP="00227DB1">
      <w:r>
        <w:separator/>
      </w:r>
    </w:p>
  </w:endnote>
  <w:endnote w:type="continuationSeparator" w:id="0">
    <w:p w14:paraId="6FC3582A" w14:textId="77777777" w:rsidR="00760A08" w:rsidRDefault="00760A08" w:rsidP="00227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9286F" w14:textId="58A5617F" w:rsidR="004C21DB" w:rsidRPr="00504DDC" w:rsidRDefault="00484A6E" w:rsidP="006A1F2B">
    <w:pPr>
      <w:pStyle w:val="Piedepgina"/>
      <w:spacing w:after="0"/>
      <w:jc w:val="center"/>
      <w:rPr>
        <w:rFonts w:cs="Arial"/>
        <w:sz w:val="18"/>
        <w:szCs w:val="18"/>
      </w:rPr>
    </w:pPr>
    <w:r w:rsidRPr="00504DDC">
      <w:rPr>
        <w:rFonts w:cs="Arial"/>
        <w:sz w:val="18"/>
        <w:szCs w:val="18"/>
      </w:rPr>
      <w:t xml:space="preserve">Carrera </w:t>
    </w:r>
    <w:r w:rsidR="006A1F2B" w:rsidRPr="00504DDC">
      <w:rPr>
        <w:rFonts w:cs="Arial"/>
        <w:sz w:val="18"/>
        <w:szCs w:val="18"/>
      </w:rPr>
      <w:t>9</w:t>
    </w:r>
    <w:r w:rsidRPr="00504DDC">
      <w:rPr>
        <w:rFonts w:cs="Arial"/>
        <w:sz w:val="18"/>
        <w:szCs w:val="18"/>
      </w:rPr>
      <w:t xml:space="preserve"> No. 11-2</w:t>
    </w:r>
    <w:r w:rsidR="006A1F2B" w:rsidRPr="00504DDC">
      <w:rPr>
        <w:rFonts w:cs="Arial"/>
        <w:sz w:val="18"/>
        <w:szCs w:val="18"/>
      </w:rPr>
      <w:t>4</w:t>
    </w:r>
    <w:r w:rsidRPr="00504DDC">
      <w:rPr>
        <w:rFonts w:cs="Arial"/>
        <w:sz w:val="18"/>
        <w:szCs w:val="18"/>
      </w:rPr>
      <w:t xml:space="preserve"> – PBX: (1) 884 4444 – Página web: </w:t>
    </w:r>
    <w:hyperlink r:id="rId1" w:history="1">
      <w:r w:rsidRPr="00504DDC">
        <w:rPr>
          <w:rStyle w:val="Hipervnculo"/>
          <w:rFonts w:cs="Arial"/>
          <w:sz w:val="18"/>
          <w:szCs w:val="18"/>
        </w:rPr>
        <w:t>www.chia-cundinamarca.gov.co</w:t>
      </w:r>
    </w:hyperlink>
    <w:r w:rsidRPr="00504DDC">
      <w:rPr>
        <w:rFonts w:cs="Arial"/>
        <w:sz w:val="18"/>
        <w:szCs w:val="18"/>
      </w:rPr>
      <w:t xml:space="preserve">                                         </w:t>
    </w:r>
  </w:p>
  <w:p w14:paraId="4C6BFF56" w14:textId="78DB7A26" w:rsidR="00193C53" w:rsidRPr="00504DDC" w:rsidRDefault="00484A6E" w:rsidP="006A1F2B">
    <w:pPr>
      <w:pStyle w:val="Piedepgina"/>
      <w:spacing w:after="0"/>
      <w:jc w:val="center"/>
      <w:rPr>
        <w:rFonts w:cs="Arial"/>
        <w:sz w:val="18"/>
        <w:szCs w:val="18"/>
        <w:lang w:val="de-DE"/>
      </w:rPr>
    </w:pPr>
    <w:r w:rsidRPr="00504DDC">
      <w:rPr>
        <w:rFonts w:cs="Arial"/>
        <w:sz w:val="18"/>
        <w:szCs w:val="18"/>
        <w:lang w:val="es-CO"/>
      </w:rPr>
      <w:t xml:space="preserve">  </w:t>
    </w:r>
    <w:r w:rsidRPr="00504DDC">
      <w:rPr>
        <w:rFonts w:cs="Arial"/>
        <w:sz w:val="18"/>
        <w:szCs w:val="18"/>
        <w:lang w:val="de-DE"/>
      </w:rPr>
      <w:t xml:space="preserve">E-mail: </w:t>
    </w:r>
    <w:hyperlink r:id="rId2" w:history="1">
      <w:r w:rsidR="006A1F2B" w:rsidRPr="00504DDC">
        <w:rPr>
          <w:rStyle w:val="Hipervnculo"/>
          <w:rFonts w:cs="Arial"/>
          <w:sz w:val="18"/>
          <w:szCs w:val="18"/>
          <w:lang w:val="de-DE"/>
        </w:rPr>
        <w:t>contactenos@chia.gov.co</w:t>
      </w:r>
    </w:hyperlink>
    <w:r w:rsidR="006A1F2B" w:rsidRPr="00504DDC">
      <w:rPr>
        <w:rFonts w:cs="Arial"/>
        <w:sz w:val="18"/>
        <w:szCs w:val="18"/>
        <w:lang w:val="de-DE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C0C3B" w14:textId="77777777" w:rsidR="00C2588B" w:rsidRPr="00325776" w:rsidRDefault="00C2588B" w:rsidP="00C2588B">
    <w:pPr>
      <w:pStyle w:val="Piedepgina"/>
      <w:spacing w:after="0"/>
      <w:jc w:val="center"/>
      <w:rPr>
        <w:sz w:val="22"/>
        <w:szCs w:val="22"/>
        <w:lang w:val="es-CO"/>
      </w:rPr>
    </w:pPr>
    <w:r w:rsidRPr="00325776">
      <w:rPr>
        <w:sz w:val="22"/>
        <w:szCs w:val="22"/>
        <w:lang w:val="es-CO"/>
      </w:rPr>
      <w:t>Cra. 9 No. 11-24 Centro Administrativo Municipal (CAM) – PBX: (1) 884 4444</w:t>
    </w:r>
  </w:p>
  <w:p w14:paraId="65A5B5D0" w14:textId="39C473CB" w:rsidR="00484A6E" w:rsidRPr="00325776" w:rsidRDefault="00C2588B" w:rsidP="00C2588B">
    <w:pPr>
      <w:pStyle w:val="Piedepgina"/>
      <w:spacing w:after="0"/>
      <w:jc w:val="center"/>
      <w:rPr>
        <w:sz w:val="22"/>
        <w:szCs w:val="22"/>
        <w:lang w:val="es-CO"/>
      </w:rPr>
    </w:pPr>
    <w:r w:rsidRPr="00325776">
      <w:rPr>
        <w:sz w:val="22"/>
        <w:szCs w:val="22"/>
        <w:lang w:val="es-CO"/>
      </w:rPr>
      <w:t xml:space="preserve">Página web: </w:t>
    </w:r>
    <w:hyperlink r:id="rId1" w:history="1">
      <w:r w:rsidRPr="00325776">
        <w:rPr>
          <w:rStyle w:val="Hipervnculo"/>
          <w:sz w:val="22"/>
          <w:szCs w:val="22"/>
          <w:lang w:val="es-CO"/>
        </w:rPr>
        <w:t>www.chia-cundinamarca.gov.co</w:t>
      </w:r>
    </w:hyperlink>
    <w:r w:rsidRPr="00325776">
      <w:rPr>
        <w:sz w:val="22"/>
        <w:szCs w:val="22"/>
        <w:lang w:val="es-CO"/>
      </w:rPr>
      <w:t xml:space="preserve"> – E-mail: </w:t>
    </w:r>
    <w:hyperlink r:id="rId2" w:history="1">
      <w:r w:rsidRPr="00325776">
        <w:rPr>
          <w:rStyle w:val="Hipervnculo"/>
          <w:sz w:val="22"/>
          <w:szCs w:val="22"/>
          <w:lang w:val="es-CO"/>
        </w:rPr>
        <w:t>contactenos@chia.gov.co</w:t>
      </w:r>
    </w:hyperlink>
    <w:r w:rsidRPr="00325776">
      <w:rPr>
        <w:sz w:val="22"/>
        <w:szCs w:val="22"/>
        <w:lang w:val="es-CO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7CF25" w14:textId="77777777" w:rsidR="00760A08" w:rsidRDefault="00760A08" w:rsidP="00227DB1">
      <w:r>
        <w:separator/>
      </w:r>
    </w:p>
  </w:footnote>
  <w:footnote w:type="continuationSeparator" w:id="0">
    <w:p w14:paraId="24FDCC7A" w14:textId="77777777" w:rsidR="00760A08" w:rsidRDefault="00760A08" w:rsidP="00227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2370"/>
      <w:gridCol w:w="3692"/>
      <w:gridCol w:w="1277"/>
      <w:gridCol w:w="1715"/>
    </w:tblGrid>
    <w:tr w:rsidR="00FA2A02" w:rsidRPr="00473EE7" w14:paraId="00BD5DF6" w14:textId="77777777" w:rsidTr="00473EE7">
      <w:trPr>
        <w:trHeight w:val="64"/>
      </w:trPr>
      <w:tc>
        <w:tcPr>
          <w:tcW w:w="1309" w:type="pct"/>
          <w:vMerge w:val="restart"/>
          <w:tcBorders>
            <w:bottom w:val="nil"/>
          </w:tcBorders>
        </w:tcPr>
        <w:p w14:paraId="406C6C84" w14:textId="77777777" w:rsidR="00FA2A02" w:rsidRPr="00473EE7" w:rsidRDefault="00760A08" w:rsidP="00715344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>
            <w:rPr>
              <w:rFonts w:eastAsia="Calibri" w:cs="Arial"/>
              <w:noProof/>
              <w:sz w:val="22"/>
              <w:szCs w:val="22"/>
              <w:lang w:val="es-CO" w:eastAsia="en-US"/>
            </w:rPr>
            <w:pict w14:anchorId="5050E6C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31" type="#_x0000_t75" style="position:absolute;left:0;text-align:left;margin-left:39pt;margin-top:6.85pt;width:30pt;height:37.85pt;z-index:251657216;visibility:visible">
                <v:imagedata r:id="rId1" o:title=""/>
              </v:shape>
            </w:pict>
          </w:r>
        </w:p>
      </w:tc>
      <w:tc>
        <w:tcPr>
          <w:tcW w:w="3691" w:type="pct"/>
          <w:gridSpan w:val="3"/>
          <w:vAlign w:val="center"/>
        </w:tcPr>
        <w:p w14:paraId="1A8BD028" w14:textId="77777777" w:rsidR="00FA2A02" w:rsidRPr="00473EE7" w:rsidRDefault="000E4B3D" w:rsidP="00715344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jc w:val="center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 w:rsidRPr="00473EE7">
            <w:rPr>
              <w:rFonts w:eastAsia="Calibri" w:cs="Arial"/>
              <w:sz w:val="22"/>
              <w:szCs w:val="22"/>
              <w:lang w:val="es-CO" w:eastAsia="en-US"/>
            </w:rPr>
            <w:t xml:space="preserve">PROCESO GESTIÓN </w:t>
          </w:r>
          <w:r w:rsidR="00FA2A02" w:rsidRPr="00473EE7">
            <w:rPr>
              <w:rFonts w:eastAsia="Calibri" w:cs="Arial"/>
              <w:sz w:val="22"/>
              <w:szCs w:val="22"/>
              <w:lang w:val="es-CO" w:eastAsia="en-US"/>
            </w:rPr>
            <w:t>E</w:t>
          </w:r>
          <w:r w:rsidRPr="00473EE7">
            <w:rPr>
              <w:rFonts w:eastAsia="Calibri" w:cs="Arial"/>
              <w:sz w:val="22"/>
              <w:szCs w:val="22"/>
              <w:lang w:val="es-CO" w:eastAsia="en-US"/>
            </w:rPr>
            <w:t>N</w:t>
          </w:r>
          <w:r w:rsidR="00FA2A02" w:rsidRPr="00473EE7">
            <w:rPr>
              <w:rFonts w:eastAsia="Calibri" w:cs="Arial"/>
              <w:sz w:val="22"/>
              <w:szCs w:val="22"/>
              <w:lang w:val="es-CO" w:eastAsia="en-US"/>
            </w:rPr>
            <w:t xml:space="preserve"> CONTRATACIÓN</w:t>
          </w:r>
        </w:p>
      </w:tc>
    </w:tr>
    <w:tr w:rsidR="00DE552E" w:rsidRPr="00473EE7" w14:paraId="3BC2B820" w14:textId="77777777" w:rsidTr="007C724D">
      <w:trPr>
        <w:trHeight w:val="432"/>
      </w:trPr>
      <w:tc>
        <w:tcPr>
          <w:tcW w:w="1309" w:type="pct"/>
          <w:vMerge/>
          <w:tcBorders>
            <w:top w:val="nil"/>
            <w:bottom w:val="nil"/>
          </w:tcBorders>
        </w:tcPr>
        <w:p w14:paraId="7BCA4828" w14:textId="77777777" w:rsidR="00FA2A02" w:rsidRPr="00473EE7" w:rsidRDefault="00FA2A02" w:rsidP="00715344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</w:p>
      </w:tc>
      <w:tc>
        <w:tcPr>
          <w:tcW w:w="2039" w:type="pct"/>
          <w:vMerge w:val="restart"/>
          <w:vAlign w:val="center"/>
        </w:tcPr>
        <w:p w14:paraId="1A3F23AA" w14:textId="77777777" w:rsidR="00FA2A02" w:rsidRPr="00473EE7" w:rsidRDefault="00FA2A02" w:rsidP="00715344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jc w:val="center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 w:rsidRPr="00473EE7">
            <w:rPr>
              <w:rFonts w:cs="Arial"/>
              <w:sz w:val="22"/>
              <w:szCs w:val="22"/>
              <w:lang w:val="es-ES"/>
            </w:rPr>
            <w:t xml:space="preserve">SOLICITUD DE COTIZACIÓN </w:t>
          </w:r>
          <w:r w:rsidR="003D2661" w:rsidRPr="00473EE7">
            <w:rPr>
              <w:rFonts w:cs="Arial"/>
              <w:sz w:val="22"/>
              <w:szCs w:val="22"/>
              <w:lang w:val="es-ES"/>
            </w:rPr>
            <w:t xml:space="preserve">O </w:t>
          </w:r>
          <w:r w:rsidR="00875397" w:rsidRPr="00473EE7">
            <w:rPr>
              <w:rFonts w:cs="Arial"/>
              <w:sz w:val="22"/>
              <w:szCs w:val="22"/>
              <w:lang w:val="es-ES"/>
            </w:rPr>
            <w:t>PREVENTA</w:t>
          </w:r>
          <w:r w:rsidR="003D2661" w:rsidRPr="00473EE7">
            <w:rPr>
              <w:rFonts w:cs="Arial"/>
              <w:sz w:val="22"/>
              <w:szCs w:val="22"/>
              <w:lang w:val="es-ES"/>
            </w:rPr>
            <w:t xml:space="preserve"> O AVALUO</w:t>
          </w:r>
        </w:p>
      </w:tc>
      <w:tc>
        <w:tcPr>
          <w:tcW w:w="705" w:type="pct"/>
          <w:vAlign w:val="center"/>
        </w:tcPr>
        <w:p w14:paraId="0347FCD0" w14:textId="77777777" w:rsidR="00FA2A02" w:rsidRPr="00473EE7" w:rsidRDefault="00FA2A02" w:rsidP="006E0EC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jc w:val="center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 w:rsidRPr="00473EE7">
            <w:rPr>
              <w:rFonts w:eastAsia="Calibri" w:cs="Arial"/>
              <w:sz w:val="22"/>
              <w:szCs w:val="22"/>
              <w:lang w:val="es-CO" w:eastAsia="en-US"/>
            </w:rPr>
            <w:t>CÓDIGO</w:t>
          </w:r>
        </w:p>
      </w:tc>
      <w:tc>
        <w:tcPr>
          <w:tcW w:w="947" w:type="pct"/>
          <w:vAlign w:val="center"/>
        </w:tcPr>
        <w:p w14:paraId="7BBA790C" w14:textId="77777777" w:rsidR="00EA13E6" w:rsidRPr="00473EE7" w:rsidRDefault="006D55F9" w:rsidP="00715344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jc w:val="center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 w:rsidRPr="00473EE7">
            <w:rPr>
              <w:rFonts w:eastAsia="Calibri" w:cs="Arial"/>
              <w:sz w:val="22"/>
              <w:szCs w:val="22"/>
              <w:lang w:val="es-CO" w:eastAsia="en-US"/>
            </w:rPr>
            <w:t>GEC-FT-1</w:t>
          </w:r>
          <w:r w:rsidR="005D7F60" w:rsidRPr="00473EE7">
            <w:rPr>
              <w:rFonts w:eastAsia="Calibri" w:cs="Arial"/>
              <w:sz w:val="22"/>
              <w:szCs w:val="22"/>
              <w:lang w:val="es-CO" w:eastAsia="en-US"/>
            </w:rPr>
            <w:t>3</w:t>
          </w:r>
          <w:r w:rsidRPr="00473EE7">
            <w:rPr>
              <w:rFonts w:eastAsia="Calibri" w:cs="Arial"/>
              <w:sz w:val="22"/>
              <w:szCs w:val="22"/>
              <w:lang w:val="es-CO" w:eastAsia="en-US"/>
            </w:rPr>
            <w:t>-V</w:t>
          </w:r>
          <w:r w:rsidR="003441D7" w:rsidRPr="00473EE7">
            <w:rPr>
              <w:rFonts w:eastAsia="Calibri" w:cs="Arial"/>
              <w:sz w:val="22"/>
              <w:szCs w:val="22"/>
              <w:lang w:val="es-CO" w:eastAsia="en-US"/>
            </w:rPr>
            <w:t>3</w:t>
          </w:r>
        </w:p>
      </w:tc>
    </w:tr>
    <w:tr w:rsidR="00DE552E" w:rsidRPr="00473EE7" w14:paraId="273C5664" w14:textId="77777777" w:rsidTr="007C724D">
      <w:trPr>
        <w:trHeight w:val="399"/>
      </w:trPr>
      <w:tc>
        <w:tcPr>
          <w:tcW w:w="1309" w:type="pct"/>
          <w:tcBorders>
            <w:top w:val="nil"/>
          </w:tcBorders>
        </w:tcPr>
        <w:p w14:paraId="5793A25B" w14:textId="77777777" w:rsidR="00715344" w:rsidRPr="00473EE7" w:rsidRDefault="00715344" w:rsidP="00715344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jc w:val="center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</w:p>
        <w:p w14:paraId="381E6A48" w14:textId="77DF23F5" w:rsidR="00FA2A02" w:rsidRPr="00473EE7" w:rsidRDefault="00FA2A02" w:rsidP="00715344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jc w:val="center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 w:rsidRPr="00473EE7">
            <w:rPr>
              <w:rFonts w:eastAsia="Calibri" w:cs="Arial"/>
              <w:sz w:val="22"/>
              <w:szCs w:val="22"/>
              <w:lang w:val="es-CO" w:eastAsia="en-US"/>
            </w:rPr>
            <w:t>ALCALD</w:t>
          </w:r>
          <w:r w:rsidR="006E0EC3" w:rsidRPr="00473EE7">
            <w:rPr>
              <w:rFonts w:eastAsia="Calibri" w:cs="Arial"/>
              <w:sz w:val="22"/>
              <w:szCs w:val="22"/>
              <w:lang w:val="es-CO" w:eastAsia="en-US"/>
            </w:rPr>
            <w:t>Í</w:t>
          </w:r>
          <w:r w:rsidRPr="00473EE7">
            <w:rPr>
              <w:rFonts w:eastAsia="Calibri" w:cs="Arial"/>
              <w:sz w:val="22"/>
              <w:szCs w:val="22"/>
              <w:lang w:val="es-CO" w:eastAsia="en-US"/>
            </w:rPr>
            <w:t>A MUNICIPAL DE CH</w:t>
          </w:r>
          <w:r w:rsidR="006E0EC3" w:rsidRPr="00473EE7">
            <w:rPr>
              <w:rFonts w:eastAsia="Calibri" w:cs="Arial"/>
              <w:sz w:val="22"/>
              <w:szCs w:val="22"/>
              <w:lang w:val="es-CO" w:eastAsia="en-US"/>
            </w:rPr>
            <w:t>Í</w:t>
          </w:r>
          <w:r w:rsidRPr="00473EE7">
            <w:rPr>
              <w:rFonts w:eastAsia="Calibri" w:cs="Arial"/>
              <w:sz w:val="22"/>
              <w:szCs w:val="22"/>
              <w:lang w:val="es-CO" w:eastAsia="en-US"/>
            </w:rPr>
            <w:t>A</w:t>
          </w:r>
        </w:p>
      </w:tc>
      <w:tc>
        <w:tcPr>
          <w:tcW w:w="2039" w:type="pct"/>
          <w:vMerge/>
        </w:tcPr>
        <w:p w14:paraId="01E03104" w14:textId="77777777" w:rsidR="00FA2A02" w:rsidRPr="00473EE7" w:rsidRDefault="00FA2A02" w:rsidP="00715344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</w:p>
      </w:tc>
      <w:tc>
        <w:tcPr>
          <w:tcW w:w="705" w:type="pct"/>
          <w:vAlign w:val="center"/>
        </w:tcPr>
        <w:p w14:paraId="10C5064D" w14:textId="77777777" w:rsidR="00FA2A02" w:rsidRPr="00473EE7" w:rsidRDefault="00FA2A02" w:rsidP="006E0EC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jc w:val="center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 w:rsidRPr="00473EE7">
            <w:rPr>
              <w:rFonts w:eastAsia="Calibri" w:cs="Arial"/>
              <w:sz w:val="22"/>
              <w:szCs w:val="22"/>
              <w:lang w:val="es-CO" w:eastAsia="en-US"/>
            </w:rPr>
            <w:t>PÁGINA</w:t>
          </w:r>
        </w:p>
      </w:tc>
      <w:tc>
        <w:tcPr>
          <w:tcW w:w="947" w:type="pct"/>
          <w:vAlign w:val="center"/>
        </w:tcPr>
        <w:p w14:paraId="718F7304" w14:textId="129E279E" w:rsidR="00FA2A02" w:rsidRPr="00473EE7" w:rsidRDefault="00FA2A02" w:rsidP="00715344">
          <w:pPr>
            <w:overflowPunct/>
            <w:autoSpaceDE/>
            <w:autoSpaceDN/>
            <w:adjustRightInd/>
            <w:spacing w:after="0"/>
            <w:jc w:val="center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 w:rsidRPr="00473EE7">
            <w:rPr>
              <w:rFonts w:eastAsia="Calibri" w:cs="Arial"/>
              <w:sz w:val="22"/>
              <w:szCs w:val="22"/>
              <w:lang w:val="es-ES" w:eastAsia="en-US"/>
            </w:rPr>
            <w:fldChar w:fldCharType="begin"/>
          </w:r>
          <w:r w:rsidRPr="00473EE7">
            <w:rPr>
              <w:rFonts w:eastAsia="Calibri" w:cs="Arial"/>
              <w:sz w:val="22"/>
              <w:szCs w:val="22"/>
              <w:lang w:val="es-ES" w:eastAsia="en-US"/>
            </w:rPr>
            <w:instrText xml:space="preserve"> </w:instrText>
          </w:r>
          <w:r w:rsidR="00271708" w:rsidRPr="00473EE7">
            <w:rPr>
              <w:rFonts w:eastAsia="Calibri" w:cs="Arial"/>
              <w:sz w:val="22"/>
              <w:szCs w:val="22"/>
              <w:lang w:val="es-ES" w:eastAsia="en-US"/>
            </w:rPr>
            <w:instrText>PAGE</w:instrText>
          </w:r>
          <w:r w:rsidRPr="00473EE7">
            <w:rPr>
              <w:rFonts w:eastAsia="Calibri" w:cs="Arial"/>
              <w:sz w:val="22"/>
              <w:szCs w:val="22"/>
              <w:lang w:val="es-ES" w:eastAsia="en-US"/>
            </w:rPr>
            <w:instrText xml:space="preserve"> </w:instrText>
          </w:r>
          <w:r w:rsidRPr="00473EE7">
            <w:rPr>
              <w:rFonts w:eastAsia="Calibri" w:cs="Arial"/>
              <w:sz w:val="22"/>
              <w:szCs w:val="22"/>
              <w:lang w:val="es-ES" w:eastAsia="en-US"/>
            </w:rPr>
            <w:fldChar w:fldCharType="separate"/>
          </w:r>
          <w:r w:rsidR="001737BB" w:rsidRPr="00473EE7">
            <w:rPr>
              <w:rFonts w:eastAsia="Calibri" w:cs="Arial"/>
              <w:noProof/>
              <w:sz w:val="22"/>
              <w:szCs w:val="22"/>
              <w:lang w:val="es-ES" w:eastAsia="en-US"/>
            </w:rPr>
            <w:t>1</w:t>
          </w:r>
          <w:r w:rsidRPr="00473EE7">
            <w:rPr>
              <w:rFonts w:eastAsia="Calibri" w:cs="Arial"/>
              <w:sz w:val="22"/>
              <w:szCs w:val="22"/>
              <w:lang w:val="es-ES" w:eastAsia="en-US"/>
            </w:rPr>
            <w:fldChar w:fldCharType="end"/>
          </w:r>
          <w:r w:rsidRPr="00473EE7">
            <w:rPr>
              <w:rFonts w:eastAsia="Calibri" w:cs="Arial"/>
              <w:sz w:val="22"/>
              <w:szCs w:val="22"/>
              <w:lang w:val="es-ES" w:eastAsia="en-US"/>
            </w:rPr>
            <w:t xml:space="preserve"> de </w:t>
          </w:r>
          <w:r w:rsidRPr="00473EE7">
            <w:rPr>
              <w:rFonts w:eastAsia="Calibri" w:cs="Arial"/>
              <w:sz w:val="22"/>
              <w:szCs w:val="22"/>
              <w:lang w:val="es-ES" w:eastAsia="en-US"/>
            </w:rPr>
            <w:fldChar w:fldCharType="begin"/>
          </w:r>
          <w:r w:rsidRPr="00473EE7">
            <w:rPr>
              <w:rFonts w:eastAsia="Calibri" w:cs="Arial"/>
              <w:sz w:val="22"/>
              <w:szCs w:val="22"/>
              <w:lang w:val="es-ES" w:eastAsia="en-US"/>
            </w:rPr>
            <w:instrText xml:space="preserve"> </w:instrText>
          </w:r>
          <w:r w:rsidR="00271708" w:rsidRPr="00473EE7">
            <w:rPr>
              <w:rFonts w:eastAsia="Calibri" w:cs="Arial"/>
              <w:sz w:val="22"/>
              <w:szCs w:val="22"/>
              <w:lang w:val="es-ES" w:eastAsia="en-US"/>
            </w:rPr>
            <w:instrText>NUMPAGES</w:instrText>
          </w:r>
          <w:r w:rsidRPr="00473EE7">
            <w:rPr>
              <w:rFonts w:eastAsia="Calibri" w:cs="Arial"/>
              <w:sz w:val="22"/>
              <w:szCs w:val="22"/>
              <w:lang w:val="es-ES" w:eastAsia="en-US"/>
            </w:rPr>
            <w:instrText xml:space="preserve">  </w:instrText>
          </w:r>
          <w:r w:rsidRPr="00473EE7">
            <w:rPr>
              <w:rFonts w:eastAsia="Calibri" w:cs="Arial"/>
              <w:sz w:val="22"/>
              <w:szCs w:val="22"/>
              <w:lang w:val="es-ES" w:eastAsia="en-US"/>
            </w:rPr>
            <w:fldChar w:fldCharType="separate"/>
          </w:r>
          <w:r w:rsidR="001737BB" w:rsidRPr="00473EE7">
            <w:rPr>
              <w:rFonts w:eastAsia="Calibri" w:cs="Arial"/>
              <w:noProof/>
              <w:sz w:val="22"/>
              <w:szCs w:val="22"/>
              <w:lang w:val="es-ES" w:eastAsia="en-US"/>
            </w:rPr>
            <w:t>2</w:t>
          </w:r>
          <w:r w:rsidRPr="00473EE7">
            <w:rPr>
              <w:rFonts w:eastAsia="Calibri" w:cs="Arial"/>
              <w:sz w:val="22"/>
              <w:szCs w:val="22"/>
              <w:lang w:val="es-ES" w:eastAsia="en-US"/>
            </w:rPr>
            <w:fldChar w:fldCharType="end"/>
          </w:r>
        </w:p>
      </w:tc>
    </w:tr>
  </w:tbl>
  <w:p w14:paraId="50CB1092" w14:textId="77777777" w:rsidR="00FA2A02" w:rsidRPr="00473EE7" w:rsidRDefault="00FA2A02" w:rsidP="005E43A3">
    <w:pPr>
      <w:pStyle w:val="Encabezado"/>
      <w:rPr>
        <w:noProof/>
        <w:sz w:val="22"/>
        <w:szCs w:val="22"/>
      </w:rPr>
    </w:pPr>
  </w:p>
  <w:p w14:paraId="19478D81" w14:textId="77777777" w:rsidR="00D82944" w:rsidRPr="00473EE7" w:rsidRDefault="00760A08" w:rsidP="00D82944">
    <w:pPr>
      <w:pStyle w:val="Encabezado"/>
      <w:jc w:val="center"/>
      <w:rPr>
        <w:sz w:val="22"/>
        <w:szCs w:val="22"/>
      </w:rPr>
    </w:pPr>
    <w:r>
      <w:rPr>
        <w:sz w:val="22"/>
        <w:szCs w:val="22"/>
      </w:rPr>
      <w:pict w14:anchorId="6978B097">
        <v:shape id="_x0000_i1025" type="#_x0000_t75" style="width:10in;height:540.75pt">
          <v:imagedata r:id="rId2" o:title="Logos - SDDE bn"/>
        </v:shape>
      </w:pict>
    </w:r>
  </w:p>
  <w:p w14:paraId="690C46E2" w14:textId="77777777" w:rsidR="00D82944" w:rsidRPr="00473EE7" w:rsidRDefault="00D82944" w:rsidP="00D82944">
    <w:pPr>
      <w:pStyle w:val="Encabezado"/>
      <w:jc w:val="center"/>
      <w:rPr>
        <w:sz w:val="22"/>
        <w:szCs w:val="22"/>
      </w:rPr>
    </w:pPr>
  </w:p>
  <w:p w14:paraId="17082EB6" w14:textId="77777777" w:rsidR="00D82944" w:rsidRPr="00473EE7" w:rsidRDefault="00D82944" w:rsidP="00D82944">
    <w:pPr>
      <w:pStyle w:val="Encabezado"/>
      <w:jc w:val="center"/>
      <w:rPr>
        <w:sz w:val="22"/>
        <w:szCs w:val="22"/>
      </w:rPr>
    </w:pPr>
  </w:p>
  <w:p w14:paraId="2FF4B118" w14:textId="77777777" w:rsidR="00D82944" w:rsidRPr="00473EE7" w:rsidRDefault="00760A08" w:rsidP="00D82944">
    <w:pPr>
      <w:pStyle w:val="Encabezado"/>
      <w:jc w:val="center"/>
      <w:rPr>
        <w:sz w:val="22"/>
        <w:szCs w:val="22"/>
      </w:rPr>
    </w:pPr>
    <w:r>
      <w:rPr>
        <w:sz w:val="22"/>
        <w:szCs w:val="22"/>
      </w:rPr>
      <w:pict w14:anchorId="561B7F00">
        <v:shape id="_x0000_i1026" type="#_x0000_t75" style="width:498pt;height:376.5pt">
          <v:imagedata r:id="rId2" o:title="Logos - SDDE bn"/>
        </v:shape>
      </w:pict>
    </w:r>
  </w:p>
  <w:p w14:paraId="593AA94E" w14:textId="77777777" w:rsidR="00D82944" w:rsidRPr="00473EE7" w:rsidRDefault="00D82944" w:rsidP="00D82944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2376"/>
      <w:gridCol w:w="3395"/>
      <w:gridCol w:w="1206"/>
      <w:gridCol w:w="2077"/>
    </w:tblGrid>
    <w:tr w:rsidR="004F7244" w:rsidRPr="00325776" w14:paraId="34E656AA" w14:textId="77777777" w:rsidTr="007C724D">
      <w:trPr>
        <w:trHeight w:val="557"/>
      </w:trPr>
      <w:tc>
        <w:tcPr>
          <w:tcW w:w="1312" w:type="pct"/>
          <w:vMerge w:val="restart"/>
          <w:tcBorders>
            <w:bottom w:val="nil"/>
          </w:tcBorders>
        </w:tcPr>
        <w:p w14:paraId="438E4B67" w14:textId="77777777" w:rsidR="004F7244" w:rsidRPr="00325776" w:rsidRDefault="00760A08" w:rsidP="00BF1119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>
            <w:rPr>
              <w:rFonts w:eastAsia="Calibri" w:cs="Arial"/>
              <w:noProof/>
              <w:sz w:val="22"/>
              <w:szCs w:val="22"/>
              <w:lang w:val="es-CO" w:eastAsia="en-US"/>
            </w:rPr>
            <w:pict w14:anchorId="4AB349F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2" type="#_x0000_t75" style="position:absolute;left:0;text-align:left;margin-left:36.15pt;margin-top:5.5pt;width:32.5pt;height:41pt;z-index:251658240;visibility:visible">
                <v:imagedata r:id="rId1" o:title=""/>
              </v:shape>
            </w:pict>
          </w:r>
        </w:p>
      </w:tc>
      <w:tc>
        <w:tcPr>
          <w:tcW w:w="3688" w:type="pct"/>
          <w:gridSpan w:val="3"/>
          <w:vAlign w:val="center"/>
        </w:tcPr>
        <w:p w14:paraId="44EF8C4E" w14:textId="77777777" w:rsidR="004F7244" w:rsidRPr="00325776" w:rsidRDefault="004F7244" w:rsidP="00BF1119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jc w:val="center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 w:rsidRPr="00325776">
            <w:rPr>
              <w:rFonts w:eastAsia="Calibri" w:cs="Arial"/>
              <w:color w:val="000000"/>
              <w:sz w:val="22"/>
              <w:szCs w:val="22"/>
              <w:lang w:val="es-CO" w:eastAsia="en-US"/>
            </w:rPr>
            <w:t>PROCESO GESTIÓN DE CONTRATACIÓN</w:t>
          </w:r>
        </w:p>
      </w:tc>
    </w:tr>
    <w:tr w:rsidR="004F7244" w:rsidRPr="00325776" w14:paraId="5E977F08" w14:textId="77777777" w:rsidTr="007C724D">
      <w:trPr>
        <w:trHeight w:val="450"/>
      </w:trPr>
      <w:tc>
        <w:tcPr>
          <w:tcW w:w="1312" w:type="pct"/>
          <w:vMerge/>
          <w:tcBorders>
            <w:top w:val="nil"/>
            <w:bottom w:val="nil"/>
          </w:tcBorders>
        </w:tcPr>
        <w:p w14:paraId="039798CB" w14:textId="77777777" w:rsidR="004F7244" w:rsidRPr="00325776" w:rsidRDefault="004F7244" w:rsidP="00BF1119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</w:p>
      </w:tc>
      <w:tc>
        <w:tcPr>
          <w:tcW w:w="1875" w:type="pct"/>
          <w:vMerge w:val="restart"/>
          <w:vAlign w:val="center"/>
        </w:tcPr>
        <w:p w14:paraId="69CD5FD6" w14:textId="77777777" w:rsidR="004F7244" w:rsidRPr="00325776" w:rsidRDefault="004F7244" w:rsidP="00BF1119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jc w:val="center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 w:rsidRPr="00325776">
            <w:rPr>
              <w:rFonts w:cs="Arial"/>
              <w:sz w:val="22"/>
              <w:szCs w:val="22"/>
              <w:lang w:val="es-ES"/>
            </w:rPr>
            <w:t>SOLICITUD DE COTIZACIÓN O PREVENTA</w:t>
          </w:r>
        </w:p>
      </w:tc>
      <w:tc>
        <w:tcPr>
          <w:tcW w:w="666" w:type="pct"/>
          <w:vAlign w:val="center"/>
        </w:tcPr>
        <w:p w14:paraId="06E28883" w14:textId="77777777" w:rsidR="004F7244" w:rsidRPr="00325776" w:rsidRDefault="004F7244" w:rsidP="00BF1119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 w:rsidRPr="00325776">
            <w:rPr>
              <w:rFonts w:eastAsia="Calibri" w:cs="Arial"/>
              <w:sz w:val="22"/>
              <w:szCs w:val="22"/>
              <w:lang w:val="es-CO" w:eastAsia="en-US"/>
            </w:rPr>
            <w:t>CÓDIGO</w:t>
          </w:r>
        </w:p>
      </w:tc>
      <w:tc>
        <w:tcPr>
          <w:tcW w:w="1147" w:type="pct"/>
          <w:vAlign w:val="center"/>
        </w:tcPr>
        <w:p w14:paraId="3B9BAF0E" w14:textId="77777777" w:rsidR="004F7244" w:rsidRPr="00325776" w:rsidRDefault="0081501D" w:rsidP="00BF1119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jc w:val="center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 w:rsidRPr="00325776">
            <w:rPr>
              <w:rFonts w:eastAsia="Calibri" w:cs="Arial"/>
              <w:sz w:val="22"/>
              <w:szCs w:val="22"/>
              <w:lang w:val="es-CO" w:eastAsia="en-US"/>
            </w:rPr>
            <w:t>GEC-FT-13-V3</w:t>
          </w:r>
        </w:p>
      </w:tc>
    </w:tr>
    <w:tr w:rsidR="004F7244" w:rsidRPr="00325776" w14:paraId="53995BE9" w14:textId="77777777" w:rsidTr="007C724D">
      <w:trPr>
        <w:trHeight w:val="415"/>
      </w:trPr>
      <w:tc>
        <w:tcPr>
          <w:tcW w:w="1312" w:type="pct"/>
          <w:tcBorders>
            <w:top w:val="nil"/>
          </w:tcBorders>
        </w:tcPr>
        <w:p w14:paraId="74F132AA" w14:textId="4418241C" w:rsidR="004F7244" w:rsidRPr="00325776" w:rsidRDefault="004F7244" w:rsidP="00BF1119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jc w:val="center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 w:rsidRPr="00325776">
            <w:rPr>
              <w:rFonts w:eastAsia="Calibri" w:cs="Arial"/>
              <w:sz w:val="22"/>
              <w:szCs w:val="22"/>
              <w:lang w:val="es-CO" w:eastAsia="en-US"/>
            </w:rPr>
            <w:t>ALCALD</w:t>
          </w:r>
          <w:r w:rsidR="004202D5" w:rsidRPr="00325776">
            <w:rPr>
              <w:rFonts w:eastAsia="Calibri" w:cs="Arial"/>
              <w:sz w:val="22"/>
              <w:szCs w:val="22"/>
              <w:lang w:val="es-CO" w:eastAsia="en-US"/>
            </w:rPr>
            <w:t>Í</w:t>
          </w:r>
          <w:r w:rsidRPr="00325776">
            <w:rPr>
              <w:rFonts w:eastAsia="Calibri" w:cs="Arial"/>
              <w:sz w:val="22"/>
              <w:szCs w:val="22"/>
              <w:lang w:val="es-CO" w:eastAsia="en-US"/>
            </w:rPr>
            <w:t>A MUNICIPAL DE CH</w:t>
          </w:r>
          <w:r w:rsidR="004202D5" w:rsidRPr="00325776">
            <w:rPr>
              <w:rFonts w:eastAsia="Calibri" w:cs="Arial"/>
              <w:sz w:val="22"/>
              <w:szCs w:val="22"/>
              <w:lang w:val="es-CO" w:eastAsia="en-US"/>
            </w:rPr>
            <w:t>Í</w:t>
          </w:r>
          <w:r w:rsidRPr="00325776">
            <w:rPr>
              <w:rFonts w:eastAsia="Calibri" w:cs="Arial"/>
              <w:sz w:val="22"/>
              <w:szCs w:val="22"/>
              <w:lang w:val="es-CO" w:eastAsia="en-US"/>
            </w:rPr>
            <w:t>A</w:t>
          </w:r>
        </w:p>
      </w:tc>
      <w:tc>
        <w:tcPr>
          <w:tcW w:w="1875" w:type="pct"/>
          <w:vMerge/>
        </w:tcPr>
        <w:p w14:paraId="64319F03" w14:textId="77777777" w:rsidR="004F7244" w:rsidRPr="00325776" w:rsidRDefault="004F7244" w:rsidP="00BF1119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</w:p>
      </w:tc>
      <w:tc>
        <w:tcPr>
          <w:tcW w:w="666" w:type="pct"/>
          <w:vAlign w:val="center"/>
        </w:tcPr>
        <w:p w14:paraId="5EAE2EA6" w14:textId="77777777" w:rsidR="004F7244" w:rsidRPr="00325776" w:rsidRDefault="004F7244" w:rsidP="00BF1119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after="0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 w:rsidRPr="00325776">
            <w:rPr>
              <w:rFonts w:eastAsia="Calibri" w:cs="Arial"/>
              <w:sz w:val="22"/>
              <w:szCs w:val="22"/>
              <w:lang w:val="es-CO" w:eastAsia="en-US"/>
            </w:rPr>
            <w:t>PÁGINA</w:t>
          </w:r>
        </w:p>
      </w:tc>
      <w:tc>
        <w:tcPr>
          <w:tcW w:w="1147" w:type="pct"/>
          <w:vAlign w:val="center"/>
        </w:tcPr>
        <w:p w14:paraId="5B407A1C" w14:textId="35A126AF" w:rsidR="004F7244" w:rsidRPr="00325776" w:rsidRDefault="004F7244" w:rsidP="00BF1119">
          <w:pPr>
            <w:overflowPunct/>
            <w:autoSpaceDE/>
            <w:autoSpaceDN/>
            <w:adjustRightInd/>
            <w:spacing w:after="0"/>
            <w:jc w:val="center"/>
            <w:textAlignment w:val="auto"/>
            <w:rPr>
              <w:rFonts w:eastAsia="Calibri" w:cs="Arial"/>
              <w:sz w:val="22"/>
              <w:szCs w:val="22"/>
              <w:lang w:val="es-CO" w:eastAsia="en-US"/>
            </w:rPr>
          </w:pPr>
          <w:r w:rsidRPr="00325776">
            <w:rPr>
              <w:rFonts w:eastAsia="Calibri" w:cs="Arial"/>
              <w:sz w:val="22"/>
              <w:szCs w:val="22"/>
              <w:lang w:val="es-ES" w:eastAsia="en-US"/>
            </w:rPr>
            <w:fldChar w:fldCharType="begin"/>
          </w:r>
          <w:r w:rsidRPr="00325776">
            <w:rPr>
              <w:rFonts w:eastAsia="Calibri" w:cs="Arial"/>
              <w:sz w:val="22"/>
              <w:szCs w:val="22"/>
              <w:lang w:val="es-ES" w:eastAsia="en-US"/>
            </w:rPr>
            <w:instrText xml:space="preserve"> PAGE </w:instrText>
          </w:r>
          <w:r w:rsidRPr="00325776">
            <w:rPr>
              <w:rFonts w:eastAsia="Calibri" w:cs="Arial"/>
              <w:sz w:val="22"/>
              <w:szCs w:val="22"/>
              <w:lang w:val="es-ES" w:eastAsia="en-US"/>
            </w:rPr>
            <w:fldChar w:fldCharType="separate"/>
          </w:r>
          <w:r w:rsidR="001737BB" w:rsidRPr="00325776">
            <w:rPr>
              <w:rFonts w:eastAsia="Calibri" w:cs="Arial"/>
              <w:noProof/>
              <w:sz w:val="22"/>
              <w:szCs w:val="22"/>
              <w:lang w:val="es-ES" w:eastAsia="en-US"/>
            </w:rPr>
            <w:t>2</w:t>
          </w:r>
          <w:r w:rsidRPr="00325776">
            <w:rPr>
              <w:rFonts w:eastAsia="Calibri" w:cs="Arial"/>
              <w:sz w:val="22"/>
              <w:szCs w:val="22"/>
              <w:lang w:val="es-ES" w:eastAsia="en-US"/>
            </w:rPr>
            <w:fldChar w:fldCharType="end"/>
          </w:r>
          <w:r w:rsidRPr="00325776">
            <w:rPr>
              <w:rFonts w:eastAsia="Calibri" w:cs="Arial"/>
              <w:sz w:val="22"/>
              <w:szCs w:val="22"/>
              <w:lang w:val="es-ES" w:eastAsia="en-US"/>
            </w:rPr>
            <w:t xml:space="preserve"> de </w:t>
          </w:r>
          <w:r w:rsidRPr="00325776">
            <w:rPr>
              <w:rFonts w:eastAsia="Calibri" w:cs="Arial"/>
              <w:sz w:val="22"/>
              <w:szCs w:val="22"/>
              <w:lang w:val="es-ES" w:eastAsia="en-US"/>
            </w:rPr>
            <w:fldChar w:fldCharType="begin"/>
          </w:r>
          <w:r w:rsidRPr="00325776">
            <w:rPr>
              <w:rFonts w:eastAsia="Calibri" w:cs="Arial"/>
              <w:sz w:val="22"/>
              <w:szCs w:val="22"/>
              <w:lang w:val="es-ES" w:eastAsia="en-US"/>
            </w:rPr>
            <w:instrText xml:space="preserve"> NUMPAGES  </w:instrText>
          </w:r>
          <w:r w:rsidRPr="00325776">
            <w:rPr>
              <w:rFonts w:eastAsia="Calibri" w:cs="Arial"/>
              <w:sz w:val="22"/>
              <w:szCs w:val="22"/>
              <w:lang w:val="es-ES" w:eastAsia="en-US"/>
            </w:rPr>
            <w:fldChar w:fldCharType="separate"/>
          </w:r>
          <w:r w:rsidR="001737BB" w:rsidRPr="00325776">
            <w:rPr>
              <w:rFonts w:eastAsia="Calibri" w:cs="Arial"/>
              <w:noProof/>
              <w:sz w:val="22"/>
              <w:szCs w:val="22"/>
              <w:lang w:val="es-ES" w:eastAsia="en-US"/>
            </w:rPr>
            <w:t>2</w:t>
          </w:r>
          <w:r w:rsidRPr="00325776">
            <w:rPr>
              <w:rFonts w:eastAsia="Calibri" w:cs="Arial"/>
              <w:sz w:val="22"/>
              <w:szCs w:val="22"/>
              <w:lang w:val="es-ES" w:eastAsia="en-US"/>
            </w:rPr>
            <w:fldChar w:fldCharType="end"/>
          </w:r>
        </w:p>
      </w:tc>
    </w:tr>
  </w:tbl>
  <w:p w14:paraId="3D67EE62" w14:textId="77777777" w:rsidR="004F7244" w:rsidRPr="007C02EF" w:rsidRDefault="004F7244" w:rsidP="007777C9">
    <w:pPr>
      <w:pStyle w:val="Encabezado"/>
      <w:spacing w:after="0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59CA6A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3518BD"/>
    <w:multiLevelType w:val="hybridMultilevel"/>
    <w:tmpl w:val="77C078F2"/>
    <w:lvl w:ilvl="0" w:tplc="61849E40">
      <w:start w:val="1"/>
      <w:numFmt w:val="upperLetter"/>
      <w:lvlText w:val="%1.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90E72"/>
    <w:multiLevelType w:val="hybridMultilevel"/>
    <w:tmpl w:val="DBB68E22"/>
    <w:lvl w:ilvl="0" w:tplc="93D278A8">
      <w:start w:val="2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5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424DB"/>
    <w:multiLevelType w:val="hybridMultilevel"/>
    <w:tmpl w:val="584CF59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2A239C"/>
    <w:multiLevelType w:val="hybridMultilevel"/>
    <w:tmpl w:val="CC0C6818"/>
    <w:lvl w:ilvl="0" w:tplc="7DE2D8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351E6"/>
    <w:multiLevelType w:val="hybridMultilevel"/>
    <w:tmpl w:val="1B249162"/>
    <w:lvl w:ilvl="0" w:tplc="CE8C47F2">
      <w:start w:val="1"/>
      <w:numFmt w:val="lowerLetter"/>
      <w:lvlText w:val="%1)"/>
      <w:lvlJc w:val="left"/>
      <w:pPr>
        <w:ind w:left="720" w:hanging="360"/>
      </w:pPr>
      <w:rPr>
        <w:b w:val="0"/>
        <w:bCs/>
        <w:i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36318"/>
    <w:multiLevelType w:val="hybridMultilevel"/>
    <w:tmpl w:val="C9401E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A34"/>
    <w:multiLevelType w:val="hybridMultilevel"/>
    <w:tmpl w:val="CF84B4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B76A60"/>
    <w:multiLevelType w:val="hybridMultilevel"/>
    <w:tmpl w:val="937A52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0A30B6"/>
    <w:multiLevelType w:val="hybridMultilevel"/>
    <w:tmpl w:val="C5CE0864"/>
    <w:lvl w:ilvl="0" w:tplc="F678F62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752EF4"/>
    <w:multiLevelType w:val="hybridMultilevel"/>
    <w:tmpl w:val="77C078F2"/>
    <w:lvl w:ilvl="0" w:tplc="61849E40">
      <w:start w:val="1"/>
      <w:numFmt w:val="upperLetter"/>
      <w:lvlText w:val="%1.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195A5D"/>
    <w:multiLevelType w:val="multilevel"/>
    <w:tmpl w:val="8F3EA7A6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  <w:b/>
        <w:bCs/>
      </w:rPr>
    </w:lvl>
    <w:lvl w:ilvl="1">
      <w:start w:val="7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2" w15:restartNumberingAfterBreak="0">
    <w:nsid w:val="7BD26814"/>
    <w:multiLevelType w:val="hybridMultilevel"/>
    <w:tmpl w:val="322416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710A67"/>
    <w:multiLevelType w:val="hybridMultilevel"/>
    <w:tmpl w:val="629C5B7A"/>
    <w:lvl w:ilvl="0" w:tplc="C128B41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323555">
    <w:abstractNumId w:val="13"/>
  </w:num>
  <w:num w:numId="2" w16cid:durableId="293754722">
    <w:abstractNumId w:val="7"/>
  </w:num>
  <w:num w:numId="3" w16cid:durableId="124743777">
    <w:abstractNumId w:val="0"/>
  </w:num>
  <w:num w:numId="4" w16cid:durableId="233663566">
    <w:abstractNumId w:val="12"/>
  </w:num>
  <w:num w:numId="5" w16cid:durableId="1844079736">
    <w:abstractNumId w:val="11"/>
  </w:num>
  <w:num w:numId="6" w16cid:durableId="901211819">
    <w:abstractNumId w:val="9"/>
  </w:num>
  <w:num w:numId="7" w16cid:durableId="711541633">
    <w:abstractNumId w:val="3"/>
  </w:num>
  <w:num w:numId="8" w16cid:durableId="1960916446">
    <w:abstractNumId w:val="6"/>
  </w:num>
  <w:num w:numId="9" w16cid:durableId="1732658198">
    <w:abstractNumId w:val="8"/>
  </w:num>
  <w:num w:numId="10" w16cid:durableId="12006255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983244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0849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16109221">
    <w:abstractNumId w:val="2"/>
  </w:num>
  <w:num w:numId="14" w16cid:durableId="7659263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39BE"/>
    <w:rsid w:val="00004D64"/>
    <w:rsid w:val="0001085E"/>
    <w:rsid w:val="0001685C"/>
    <w:rsid w:val="00033B3E"/>
    <w:rsid w:val="00033BC6"/>
    <w:rsid w:val="0003418A"/>
    <w:rsid w:val="00043841"/>
    <w:rsid w:val="00045EBB"/>
    <w:rsid w:val="0004794C"/>
    <w:rsid w:val="00061F37"/>
    <w:rsid w:val="00063218"/>
    <w:rsid w:val="00070A72"/>
    <w:rsid w:val="000727A6"/>
    <w:rsid w:val="00084657"/>
    <w:rsid w:val="000859AA"/>
    <w:rsid w:val="00095673"/>
    <w:rsid w:val="000957BA"/>
    <w:rsid w:val="00096809"/>
    <w:rsid w:val="000B23EE"/>
    <w:rsid w:val="000C0D71"/>
    <w:rsid w:val="000C6D9F"/>
    <w:rsid w:val="000D6B3E"/>
    <w:rsid w:val="000D6D86"/>
    <w:rsid w:val="000E196A"/>
    <w:rsid w:val="000E4B3D"/>
    <w:rsid w:val="000F13BF"/>
    <w:rsid w:val="000F1B73"/>
    <w:rsid w:val="000F3681"/>
    <w:rsid w:val="00102981"/>
    <w:rsid w:val="00112A11"/>
    <w:rsid w:val="00121778"/>
    <w:rsid w:val="00124029"/>
    <w:rsid w:val="00131938"/>
    <w:rsid w:val="00132E00"/>
    <w:rsid w:val="00137BA8"/>
    <w:rsid w:val="00145219"/>
    <w:rsid w:val="00145843"/>
    <w:rsid w:val="00146380"/>
    <w:rsid w:val="00151D24"/>
    <w:rsid w:val="0016603D"/>
    <w:rsid w:val="001676DD"/>
    <w:rsid w:val="0017000A"/>
    <w:rsid w:val="00170DE1"/>
    <w:rsid w:val="001737BB"/>
    <w:rsid w:val="0017450B"/>
    <w:rsid w:val="00193C53"/>
    <w:rsid w:val="00194C10"/>
    <w:rsid w:val="001B193B"/>
    <w:rsid w:val="001B6505"/>
    <w:rsid w:val="001B7038"/>
    <w:rsid w:val="001D74FA"/>
    <w:rsid w:val="001E2377"/>
    <w:rsid w:val="001F3848"/>
    <w:rsid w:val="001F649A"/>
    <w:rsid w:val="0020517A"/>
    <w:rsid w:val="002063EF"/>
    <w:rsid w:val="002126E4"/>
    <w:rsid w:val="0021369F"/>
    <w:rsid w:val="0022110F"/>
    <w:rsid w:val="00224372"/>
    <w:rsid w:val="00227DB1"/>
    <w:rsid w:val="00232E61"/>
    <w:rsid w:val="002344F0"/>
    <w:rsid w:val="00241D92"/>
    <w:rsid w:val="002519E2"/>
    <w:rsid w:val="00264F67"/>
    <w:rsid w:val="0026580F"/>
    <w:rsid w:val="00271708"/>
    <w:rsid w:val="00275104"/>
    <w:rsid w:val="00281C87"/>
    <w:rsid w:val="00290101"/>
    <w:rsid w:val="0029394F"/>
    <w:rsid w:val="002B13AC"/>
    <w:rsid w:val="002B1D6E"/>
    <w:rsid w:val="002B4271"/>
    <w:rsid w:val="002B4F15"/>
    <w:rsid w:val="002C31A7"/>
    <w:rsid w:val="002D2179"/>
    <w:rsid w:val="002F068C"/>
    <w:rsid w:val="002F48B2"/>
    <w:rsid w:val="00305665"/>
    <w:rsid w:val="003074D7"/>
    <w:rsid w:val="00313168"/>
    <w:rsid w:val="00322D9B"/>
    <w:rsid w:val="00325776"/>
    <w:rsid w:val="00325951"/>
    <w:rsid w:val="00327020"/>
    <w:rsid w:val="00341194"/>
    <w:rsid w:val="003441D7"/>
    <w:rsid w:val="00344FE0"/>
    <w:rsid w:val="00350C55"/>
    <w:rsid w:val="00354F6B"/>
    <w:rsid w:val="00355736"/>
    <w:rsid w:val="00367E09"/>
    <w:rsid w:val="0038268F"/>
    <w:rsid w:val="003849BE"/>
    <w:rsid w:val="003B20FF"/>
    <w:rsid w:val="003B2D34"/>
    <w:rsid w:val="003B7AAA"/>
    <w:rsid w:val="003B7D4E"/>
    <w:rsid w:val="003D25EC"/>
    <w:rsid w:val="003D2661"/>
    <w:rsid w:val="003F1401"/>
    <w:rsid w:val="003F4FFD"/>
    <w:rsid w:val="0041159A"/>
    <w:rsid w:val="00417404"/>
    <w:rsid w:val="004202D5"/>
    <w:rsid w:val="004370F6"/>
    <w:rsid w:val="00451E24"/>
    <w:rsid w:val="004610CE"/>
    <w:rsid w:val="00473EE7"/>
    <w:rsid w:val="004764D1"/>
    <w:rsid w:val="00484A6E"/>
    <w:rsid w:val="0048563A"/>
    <w:rsid w:val="004869E2"/>
    <w:rsid w:val="0049380C"/>
    <w:rsid w:val="00497E85"/>
    <w:rsid w:val="004A75D5"/>
    <w:rsid w:val="004B556F"/>
    <w:rsid w:val="004C21DB"/>
    <w:rsid w:val="004C4953"/>
    <w:rsid w:val="004D2CF3"/>
    <w:rsid w:val="004E4AD4"/>
    <w:rsid w:val="004F2D95"/>
    <w:rsid w:val="004F6F2C"/>
    <w:rsid w:val="004F7244"/>
    <w:rsid w:val="00504DDC"/>
    <w:rsid w:val="005070BE"/>
    <w:rsid w:val="00511FCA"/>
    <w:rsid w:val="005227F2"/>
    <w:rsid w:val="00522E8C"/>
    <w:rsid w:val="0053334E"/>
    <w:rsid w:val="005416F3"/>
    <w:rsid w:val="00544F2F"/>
    <w:rsid w:val="00546941"/>
    <w:rsid w:val="00560041"/>
    <w:rsid w:val="00564399"/>
    <w:rsid w:val="00564713"/>
    <w:rsid w:val="00565874"/>
    <w:rsid w:val="00565BF0"/>
    <w:rsid w:val="00571C3F"/>
    <w:rsid w:val="0057408C"/>
    <w:rsid w:val="00577AB9"/>
    <w:rsid w:val="005A7B38"/>
    <w:rsid w:val="005B118E"/>
    <w:rsid w:val="005B57A8"/>
    <w:rsid w:val="005D7F60"/>
    <w:rsid w:val="005E3C35"/>
    <w:rsid w:val="005E43A3"/>
    <w:rsid w:val="005E6776"/>
    <w:rsid w:val="005F5D59"/>
    <w:rsid w:val="006054A4"/>
    <w:rsid w:val="00605D3F"/>
    <w:rsid w:val="006105B4"/>
    <w:rsid w:val="006202E3"/>
    <w:rsid w:val="00622BE3"/>
    <w:rsid w:val="00634E58"/>
    <w:rsid w:val="006412DA"/>
    <w:rsid w:val="00655A66"/>
    <w:rsid w:val="0066512C"/>
    <w:rsid w:val="00665A66"/>
    <w:rsid w:val="00667A67"/>
    <w:rsid w:val="00680374"/>
    <w:rsid w:val="00691DF6"/>
    <w:rsid w:val="006A183D"/>
    <w:rsid w:val="006A1F2B"/>
    <w:rsid w:val="006A2FF5"/>
    <w:rsid w:val="006B0502"/>
    <w:rsid w:val="006B0AC9"/>
    <w:rsid w:val="006B5CDB"/>
    <w:rsid w:val="006B6B2F"/>
    <w:rsid w:val="006C058B"/>
    <w:rsid w:val="006C3B39"/>
    <w:rsid w:val="006C71EB"/>
    <w:rsid w:val="006D2DF3"/>
    <w:rsid w:val="006D55F9"/>
    <w:rsid w:val="006E0EC3"/>
    <w:rsid w:val="006E5B5F"/>
    <w:rsid w:val="006E747D"/>
    <w:rsid w:val="006F3121"/>
    <w:rsid w:val="00701CE7"/>
    <w:rsid w:val="0070323D"/>
    <w:rsid w:val="00707243"/>
    <w:rsid w:val="00715344"/>
    <w:rsid w:val="00736384"/>
    <w:rsid w:val="0075584A"/>
    <w:rsid w:val="00760A08"/>
    <w:rsid w:val="00775255"/>
    <w:rsid w:val="00776774"/>
    <w:rsid w:val="007777C9"/>
    <w:rsid w:val="007837A5"/>
    <w:rsid w:val="007A3F1F"/>
    <w:rsid w:val="007A5B63"/>
    <w:rsid w:val="007B0A96"/>
    <w:rsid w:val="007B1993"/>
    <w:rsid w:val="007B4EF8"/>
    <w:rsid w:val="007C02EF"/>
    <w:rsid w:val="007C724D"/>
    <w:rsid w:val="0081501D"/>
    <w:rsid w:val="00823001"/>
    <w:rsid w:val="008246C8"/>
    <w:rsid w:val="00842B31"/>
    <w:rsid w:val="00846DAA"/>
    <w:rsid w:val="0085068E"/>
    <w:rsid w:val="00865457"/>
    <w:rsid w:val="00875397"/>
    <w:rsid w:val="00881CF5"/>
    <w:rsid w:val="00883E3B"/>
    <w:rsid w:val="00893B07"/>
    <w:rsid w:val="00894797"/>
    <w:rsid w:val="008A5C60"/>
    <w:rsid w:val="008B3436"/>
    <w:rsid w:val="008E17AF"/>
    <w:rsid w:val="008E2552"/>
    <w:rsid w:val="008E3969"/>
    <w:rsid w:val="008F2553"/>
    <w:rsid w:val="008F4184"/>
    <w:rsid w:val="00913669"/>
    <w:rsid w:val="00916A3F"/>
    <w:rsid w:val="00934D39"/>
    <w:rsid w:val="00950D07"/>
    <w:rsid w:val="009609BD"/>
    <w:rsid w:val="0098261E"/>
    <w:rsid w:val="009974FD"/>
    <w:rsid w:val="009979EB"/>
    <w:rsid w:val="009A3574"/>
    <w:rsid w:val="009B048B"/>
    <w:rsid w:val="009B23ED"/>
    <w:rsid w:val="009B39BE"/>
    <w:rsid w:val="009B4685"/>
    <w:rsid w:val="009B6824"/>
    <w:rsid w:val="009C7032"/>
    <w:rsid w:val="009D61A9"/>
    <w:rsid w:val="009F0009"/>
    <w:rsid w:val="00A03469"/>
    <w:rsid w:val="00A06564"/>
    <w:rsid w:val="00A10CFB"/>
    <w:rsid w:val="00A2527D"/>
    <w:rsid w:val="00A40C2E"/>
    <w:rsid w:val="00A45D07"/>
    <w:rsid w:val="00A4650E"/>
    <w:rsid w:val="00A5719B"/>
    <w:rsid w:val="00A663C2"/>
    <w:rsid w:val="00A7210C"/>
    <w:rsid w:val="00A85342"/>
    <w:rsid w:val="00A86F11"/>
    <w:rsid w:val="00A932E0"/>
    <w:rsid w:val="00AA06CB"/>
    <w:rsid w:val="00AA1366"/>
    <w:rsid w:val="00AA3E28"/>
    <w:rsid w:val="00AA486F"/>
    <w:rsid w:val="00AB2155"/>
    <w:rsid w:val="00AB3F81"/>
    <w:rsid w:val="00AC01DB"/>
    <w:rsid w:val="00AE5A24"/>
    <w:rsid w:val="00AE705E"/>
    <w:rsid w:val="00AF61DC"/>
    <w:rsid w:val="00AF6F1F"/>
    <w:rsid w:val="00AF7CEE"/>
    <w:rsid w:val="00B0469D"/>
    <w:rsid w:val="00B04D38"/>
    <w:rsid w:val="00B12C09"/>
    <w:rsid w:val="00B20448"/>
    <w:rsid w:val="00B20E04"/>
    <w:rsid w:val="00B32434"/>
    <w:rsid w:val="00B5064A"/>
    <w:rsid w:val="00B52EBB"/>
    <w:rsid w:val="00B55FF2"/>
    <w:rsid w:val="00B6087A"/>
    <w:rsid w:val="00B95597"/>
    <w:rsid w:val="00BA601E"/>
    <w:rsid w:val="00BB18A6"/>
    <w:rsid w:val="00BD7D31"/>
    <w:rsid w:val="00BE1C9B"/>
    <w:rsid w:val="00BE4C5F"/>
    <w:rsid w:val="00BF1119"/>
    <w:rsid w:val="00BF30E4"/>
    <w:rsid w:val="00BF5127"/>
    <w:rsid w:val="00C00EDE"/>
    <w:rsid w:val="00C0484D"/>
    <w:rsid w:val="00C10AD4"/>
    <w:rsid w:val="00C13A1C"/>
    <w:rsid w:val="00C145E6"/>
    <w:rsid w:val="00C2588B"/>
    <w:rsid w:val="00C32900"/>
    <w:rsid w:val="00C409BA"/>
    <w:rsid w:val="00C43D32"/>
    <w:rsid w:val="00C4665C"/>
    <w:rsid w:val="00C5509D"/>
    <w:rsid w:val="00C705FC"/>
    <w:rsid w:val="00C74CD1"/>
    <w:rsid w:val="00C756DF"/>
    <w:rsid w:val="00C81875"/>
    <w:rsid w:val="00C81FFA"/>
    <w:rsid w:val="00C86A5B"/>
    <w:rsid w:val="00CA1DD4"/>
    <w:rsid w:val="00CB47FF"/>
    <w:rsid w:val="00CE258E"/>
    <w:rsid w:val="00CF1BC0"/>
    <w:rsid w:val="00CF3A4C"/>
    <w:rsid w:val="00D01C15"/>
    <w:rsid w:val="00D052C6"/>
    <w:rsid w:val="00D24739"/>
    <w:rsid w:val="00D31B91"/>
    <w:rsid w:val="00D36E6F"/>
    <w:rsid w:val="00D3718C"/>
    <w:rsid w:val="00D37DC8"/>
    <w:rsid w:val="00D41B04"/>
    <w:rsid w:val="00D42A19"/>
    <w:rsid w:val="00D5786F"/>
    <w:rsid w:val="00D57ACC"/>
    <w:rsid w:val="00D63DD9"/>
    <w:rsid w:val="00D65C7E"/>
    <w:rsid w:val="00D73BA4"/>
    <w:rsid w:val="00D73BFC"/>
    <w:rsid w:val="00D82944"/>
    <w:rsid w:val="00D94571"/>
    <w:rsid w:val="00D94D9C"/>
    <w:rsid w:val="00DA35D2"/>
    <w:rsid w:val="00DC7089"/>
    <w:rsid w:val="00DD24D3"/>
    <w:rsid w:val="00DD4F98"/>
    <w:rsid w:val="00DE0C8D"/>
    <w:rsid w:val="00DE552E"/>
    <w:rsid w:val="00DF393E"/>
    <w:rsid w:val="00DF675E"/>
    <w:rsid w:val="00DF68D6"/>
    <w:rsid w:val="00E0435E"/>
    <w:rsid w:val="00E04C94"/>
    <w:rsid w:val="00E0719A"/>
    <w:rsid w:val="00E166D9"/>
    <w:rsid w:val="00E30AF5"/>
    <w:rsid w:val="00E5259B"/>
    <w:rsid w:val="00E562C8"/>
    <w:rsid w:val="00E575D2"/>
    <w:rsid w:val="00E61B9D"/>
    <w:rsid w:val="00E76856"/>
    <w:rsid w:val="00E773FC"/>
    <w:rsid w:val="00E803FC"/>
    <w:rsid w:val="00E80447"/>
    <w:rsid w:val="00EA13E6"/>
    <w:rsid w:val="00EA4AE1"/>
    <w:rsid w:val="00EC32BE"/>
    <w:rsid w:val="00EE268E"/>
    <w:rsid w:val="00EE2A29"/>
    <w:rsid w:val="00EE7D98"/>
    <w:rsid w:val="00EF5FD6"/>
    <w:rsid w:val="00F03069"/>
    <w:rsid w:val="00F07615"/>
    <w:rsid w:val="00F11A38"/>
    <w:rsid w:val="00F167A0"/>
    <w:rsid w:val="00F16854"/>
    <w:rsid w:val="00F21D04"/>
    <w:rsid w:val="00F455E2"/>
    <w:rsid w:val="00F55280"/>
    <w:rsid w:val="00F75039"/>
    <w:rsid w:val="00F82370"/>
    <w:rsid w:val="00F82B7A"/>
    <w:rsid w:val="00F83D5D"/>
    <w:rsid w:val="00FA0566"/>
    <w:rsid w:val="00FA2A02"/>
    <w:rsid w:val="00FA4FBA"/>
    <w:rsid w:val="00FB426E"/>
    <w:rsid w:val="00FB6829"/>
    <w:rsid w:val="00FC63C3"/>
    <w:rsid w:val="00FD29D9"/>
    <w:rsid w:val="00FD6D6D"/>
    <w:rsid w:val="00FE3F2B"/>
    <w:rsid w:val="00FE7133"/>
    <w:rsid w:val="00FF27B4"/>
    <w:rsid w:val="00FF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7F1F6E5"/>
  <w15:chartTrackingRefBased/>
  <w15:docId w15:val="{EAA246C9-8865-4EE0-9CB0-14EF28EAB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344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Arial" w:eastAsia="Times New Roman" w:hAnsi="Arial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B39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9B39B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aliases w:val=" Car Car Car, Car Car"/>
    <w:basedOn w:val="Normal"/>
    <w:link w:val="PiedepginaCar"/>
    <w:uiPriority w:val="99"/>
    <w:rsid w:val="009B39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 Car Car Car Car, Car Car Car1"/>
    <w:link w:val="Piedepgina"/>
    <w:uiPriority w:val="99"/>
    <w:rsid w:val="009B39B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rsid w:val="009B39BE"/>
    <w:pPr>
      <w:spacing w:before="100" w:after="100"/>
    </w:pPr>
    <w:rPr>
      <w:sz w:val="24"/>
      <w:lang w:val="es-ES"/>
    </w:rPr>
  </w:style>
  <w:style w:type="paragraph" w:styleId="Textonotapie">
    <w:name w:val="footnote text"/>
    <w:basedOn w:val="Normal"/>
    <w:link w:val="TextonotapieCar"/>
    <w:semiHidden/>
    <w:rsid w:val="009B39BE"/>
    <w:pPr>
      <w:overflowPunct/>
      <w:autoSpaceDE/>
      <w:autoSpaceDN/>
      <w:adjustRightInd/>
      <w:textAlignment w:val="auto"/>
    </w:pPr>
    <w:rPr>
      <w:lang w:val="x-none"/>
    </w:rPr>
  </w:style>
  <w:style w:type="character" w:customStyle="1" w:styleId="TextonotapieCar">
    <w:name w:val="Texto nota pie Car"/>
    <w:link w:val="Textonotapie"/>
    <w:semiHidden/>
    <w:rsid w:val="009B39BE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Hipervnculo">
    <w:name w:val="Hyperlink"/>
    <w:uiPriority w:val="99"/>
    <w:rsid w:val="009B39BE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7DB1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27DB1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Nmerodepgina">
    <w:name w:val="page number"/>
    <w:basedOn w:val="Fuentedeprrafopredeter"/>
    <w:rsid w:val="00193C53"/>
  </w:style>
  <w:style w:type="paragraph" w:customStyle="1" w:styleId="Listavistosa-nfasis11">
    <w:name w:val="Lista vistosa - Énfasis 11"/>
    <w:basedOn w:val="Normal"/>
    <w:uiPriority w:val="34"/>
    <w:qFormat/>
    <w:rsid w:val="00096809"/>
    <w:pPr>
      <w:ind w:left="720"/>
      <w:contextualSpacing/>
    </w:pPr>
  </w:style>
  <w:style w:type="table" w:styleId="Tablaconcuadrcula">
    <w:name w:val="Table Grid"/>
    <w:basedOn w:val="Tablanormal"/>
    <w:uiPriority w:val="59"/>
    <w:rsid w:val="004869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5227F2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uiPriority w:val="99"/>
    <w:semiHidden/>
    <w:unhideWhenUsed/>
    <w:rsid w:val="0048563A"/>
    <w:rPr>
      <w:color w:val="605E5C"/>
      <w:shd w:val="clear" w:color="auto" w:fill="E1DFDD"/>
    </w:rPr>
  </w:style>
  <w:style w:type="character" w:customStyle="1" w:styleId="SinespaciadoCar">
    <w:name w:val="Sin espaciado Car"/>
    <w:link w:val="Sinespaciado"/>
    <w:uiPriority w:val="1"/>
    <w:rsid w:val="00E562C8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Mencinsinresolver">
    <w:name w:val="Unresolved Mention"/>
    <w:uiPriority w:val="99"/>
    <w:semiHidden/>
    <w:unhideWhenUsed/>
    <w:rsid w:val="00CA1D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chia.gov.co" TargetMode="External"/><Relationship Id="rId1" Type="http://schemas.openxmlformats.org/officeDocument/2006/relationships/hyperlink" Target="http://www.chia-cundinamarca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chia.gov.co" TargetMode="External"/><Relationship Id="rId1" Type="http://schemas.openxmlformats.org/officeDocument/2006/relationships/hyperlink" Target="http://www.chia-cundinamar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F8FD5F-2DA7-4C39-A33A-60D72E9D361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ca51631-00fe-490d-91ab-163ef87260ee}" enabled="0" method="" siteId="{aca51631-00fe-490d-91ab-163ef87260e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1669</Words>
  <Characters>8579</Characters>
  <Application>Microsoft Office Word</Application>
  <DocSecurity>0</DocSecurity>
  <Lines>857</Lines>
  <Paragraphs>487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9761</CharactersWithSpaces>
  <SharedDoc>false</SharedDoc>
  <HLinks>
    <vt:vector size="18" baseType="variant">
      <vt:variant>
        <vt:i4>4718628</vt:i4>
      </vt:variant>
      <vt:variant>
        <vt:i4>0</vt:i4>
      </vt:variant>
      <vt:variant>
        <vt:i4>0</vt:i4>
      </vt:variant>
      <vt:variant>
        <vt:i4>5</vt:i4>
      </vt:variant>
      <vt:variant>
        <vt:lpwstr>mailto:*@*.*</vt:lpwstr>
      </vt:variant>
      <vt:variant>
        <vt:lpwstr/>
      </vt:variant>
      <vt:variant>
        <vt:i4>5242974</vt:i4>
      </vt:variant>
      <vt:variant>
        <vt:i4>15</vt:i4>
      </vt:variant>
      <vt:variant>
        <vt:i4>0</vt:i4>
      </vt:variant>
      <vt:variant>
        <vt:i4>5</vt:i4>
      </vt:variant>
      <vt:variant>
        <vt:lpwstr>http://www.chia-cundinamarca.gov.co/</vt:lpwstr>
      </vt:variant>
      <vt:variant>
        <vt:lpwstr/>
      </vt:variant>
      <vt:variant>
        <vt:i4>5242974</vt:i4>
      </vt:variant>
      <vt:variant>
        <vt:i4>6</vt:i4>
      </vt:variant>
      <vt:variant>
        <vt:i4>0</vt:i4>
      </vt:variant>
      <vt:variant>
        <vt:i4>5</vt:i4>
      </vt:variant>
      <vt:variant>
        <vt:lpwstr>http://www.chia-cundinamarca.gov.co/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Ctos-varios</dc:creator>
  <cp:keywords/>
  <cp:lastModifiedBy>Juan Pablo Angel Vargas</cp:lastModifiedBy>
  <cp:revision>168</cp:revision>
  <cp:lastPrinted>2026-02-09T14:57:00Z</cp:lastPrinted>
  <dcterms:created xsi:type="dcterms:W3CDTF">2024-08-30T15:43:00Z</dcterms:created>
  <dcterms:modified xsi:type="dcterms:W3CDTF">2026-03-19T01:50:00Z</dcterms:modified>
</cp:coreProperties>
</file>