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6EDED" w14:textId="77777777" w:rsidR="00B81B1F" w:rsidRPr="0090542B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61153C35" w14:textId="1CF8187E" w:rsidR="009718D8" w:rsidRPr="009718D8" w:rsidRDefault="009718D8" w:rsidP="009718D8">
      <w:pPr>
        <w:tabs>
          <w:tab w:val="left" w:pos="4755"/>
        </w:tabs>
        <w:jc w:val="center"/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  <w:r w:rsidRPr="009718D8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MATRIZ DE RIESGOS MINIMA CUANTIA</w:t>
      </w:r>
    </w:p>
    <w:p w14:paraId="1BD663BC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ABCD6ED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ontractual, </w:t>
      </w:r>
      <w:r>
        <w:rPr>
          <w:rFonts w:ascii="Arial" w:hAnsi="Arial" w:cs="Arial"/>
          <w:sz w:val="20"/>
          <w:szCs w:val="20"/>
          <w:lang w:val="es-ES_tradnl" w:eastAsia="es-CO"/>
        </w:rPr>
        <w:t>de acuerdo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</w:t>
      </w:r>
      <w:r>
        <w:rPr>
          <w:rFonts w:ascii="Arial" w:hAnsi="Arial" w:cs="Arial"/>
          <w:sz w:val="20"/>
          <w:szCs w:val="20"/>
          <w:lang w:val="es-ES_tradnl" w:eastAsia="es-CO"/>
        </w:rPr>
        <w:t>o dispuesto en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2.2.1.1.1.6.3 del Decreto 1082 de 2015, entiéndase por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la probabilidad de ocurrencia de eventos aleatorios que afecten el desarrollo de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 este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como con las actividades a </w:t>
      </w:r>
      <w:r>
        <w:rPr>
          <w:rFonts w:ascii="Arial" w:hAnsi="Arial" w:cs="Arial"/>
          <w:sz w:val="20"/>
          <w:szCs w:val="20"/>
          <w:lang w:val="es-ES_tradnl" w:eastAsia="es-CO"/>
        </w:rPr>
        <w:t>ejecutar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en la ejecución contractual.</w:t>
      </w:r>
    </w:p>
    <w:p w14:paraId="098DFB59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6F0301E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la asunción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previsible propio de este tipo de contratación a</w:t>
      </w:r>
      <w:r>
        <w:rPr>
          <w:rFonts w:ascii="Arial" w:hAnsi="Arial" w:cs="Arial"/>
          <w:sz w:val="20"/>
          <w:szCs w:val="20"/>
          <w:lang w:val="es-ES_tradnl" w:eastAsia="es-CO"/>
        </w:rPr>
        <w:t>ceptando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</w:t>
      </w:r>
      <w:r>
        <w:rPr>
          <w:rFonts w:ascii="Arial" w:hAnsi="Arial" w:cs="Arial"/>
          <w:sz w:val="20"/>
          <w:szCs w:val="20"/>
          <w:lang w:val="es-ES_tradnl" w:eastAsia="es-CO"/>
        </w:rPr>
        <w:t>asignado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Estatal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en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ontrato. </w:t>
      </w:r>
    </w:p>
    <w:p w14:paraId="6772BDDF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37EAFF16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" w:eastAsia="es-CO"/>
        </w:rPr>
      </w:pP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De acuerdo con el procedimiento de la referencia, se establece la tipificación, estimación y asignación de los Riesgos previsibles que puedan afectar el presente </w:t>
      </w:r>
      <w:r>
        <w:rPr>
          <w:rFonts w:ascii="Arial" w:hAnsi="Arial" w:cs="Arial"/>
          <w:sz w:val="20"/>
          <w:szCs w:val="20"/>
          <w:lang w:val="es-ES" w:eastAsia="es-CO"/>
        </w:rPr>
        <w:t>P</w:t>
      </w: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roceso </w:t>
      </w:r>
      <w:r>
        <w:rPr>
          <w:rFonts w:ascii="Arial" w:hAnsi="Arial" w:cs="Arial"/>
          <w:sz w:val="20"/>
          <w:szCs w:val="20"/>
          <w:lang w:val="es-ES" w:eastAsia="es-CO"/>
        </w:rPr>
        <w:t>C</w:t>
      </w:r>
      <w:r w:rsidRPr="3F5862FC">
        <w:rPr>
          <w:rFonts w:ascii="Arial" w:hAnsi="Arial" w:cs="Arial"/>
          <w:sz w:val="20"/>
          <w:szCs w:val="20"/>
          <w:lang w:val="es-ES" w:eastAsia="es-CO"/>
        </w:rPr>
        <w:t>ontractual.</w:t>
      </w:r>
    </w:p>
    <w:p w14:paraId="4D48B81F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79CC61E3" w14:textId="77777777" w:rsidR="009718D8" w:rsidRPr="00C54F77" w:rsidRDefault="009718D8" w:rsidP="009718D8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</w:t>
      </w:r>
      <w:r>
        <w:rPr>
          <w:rFonts w:ascii="Arial" w:hAnsi="Arial" w:cs="Arial"/>
          <w:sz w:val="20"/>
          <w:szCs w:val="20"/>
          <w:lang w:eastAsia="es-CO"/>
        </w:rPr>
        <w:t xml:space="preserve">o por Colombia Compra Eficiente. </w:t>
      </w:r>
    </w:p>
    <w:p w14:paraId="1AC99188" w14:textId="77777777" w:rsidR="00D91F90" w:rsidRPr="002C3E53" w:rsidRDefault="00D91F90" w:rsidP="00D91F90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1E0E04E" w14:textId="404B7AAE" w:rsidR="00D91F90" w:rsidRDefault="00D91F90" w:rsidP="00D91F90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CC276F"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2AAE4126" w14:textId="77777777" w:rsidR="009718D8" w:rsidRPr="002C3E53" w:rsidRDefault="009718D8" w:rsidP="00D91F9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B09D844" w14:textId="77777777" w:rsidR="00D91F90" w:rsidRPr="002C3E53" w:rsidRDefault="00D91F90" w:rsidP="00D91F9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4"/>
        <w:gridCol w:w="474"/>
        <w:gridCol w:w="474"/>
        <w:gridCol w:w="474"/>
        <w:gridCol w:w="474"/>
        <w:gridCol w:w="2704"/>
        <w:gridCol w:w="2704"/>
        <w:gridCol w:w="473"/>
        <w:gridCol w:w="473"/>
        <w:gridCol w:w="473"/>
        <w:gridCol w:w="473"/>
        <w:gridCol w:w="473"/>
      </w:tblGrid>
      <w:tr w:rsidR="009718D8" w:rsidRPr="00A54BD7" w14:paraId="4895D332" w14:textId="77777777" w:rsidTr="003979DA">
        <w:trPr>
          <w:trHeight w:val="567"/>
          <w:tblHeader/>
          <w:jc w:val="center"/>
        </w:trPr>
        <w:tc>
          <w:tcPr>
            <w:tcW w:w="474" w:type="dxa"/>
            <w:vMerge w:val="restart"/>
            <w:shd w:val="clear" w:color="auto" w:fill="4E4D4D"/>
            <w:textDirection w:val="btLr"/>
            <w:vAlign w:val="center"/>
            <w:hideMark/>
          </w:tcPr>
          <w:p w14:paraId="317FA5A5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eastAsia="Times New Roman" w:hAnsi="Arial" w:cs="Arial"/>
                <w:bCs/>
                <w:color w:val="FFFFFF"/>
                <w:sz w:val="16"/>
                <w:szCs w:val="16"/>
                <w:lang w:eastAsia="es-CO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</w:rPr>
              <w:t>Numero</w:t>
            </w:r>
          </w:p>
        </w:tc>
        <w:tc>
          <w:tcPr>
            <w:tcW w:w="474" w:type="dxa"/>
            <w:vMerge w:val="restart"/>
            <w:shd w:val="clear" w:color="auto" w:fill="4E4D4D"/>
            <w:textDirection w:val="btLr"/>
            <w:vAlign w:val="center"/>
            <w:hideMark/>
          </w:tcPr>
          <w:p w14:paraId="090289B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Clase</w:t>
            </w:r>
          </w:p>
        </w:tc>
        <w:tc>
          <w:tcPr>
            <w:tcW w:w="474" w:type="dxa"/>
            <w:vMerge w:val="restart"/>
            <w:shd w:val="clear" w:color="auto" w:fill="4E4D4D"/>
            <w:textDirection w:val="btLr"/>
            <w:vAlign w:val="center"/>
            <w:hideMark/>
          </w:tcPr>
          <w:p w14:paraId="416A75C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Fuente</w:t>
            </w:r>
          </w:p>
        </w:tc>
        <w:tc>
          <w:tcPr>
            <w:tcW w:w="474" w:type="dxa"/>
            <w:vMerge w:val="restart"/>
            <w:shd w:val="clear" w:color="auto" w:fill="4E4D4D"/>
            <w:textDirection w:val="btLr"/>
            <w:vAlign w:val="center"/>
            <w:hideMark/>
          </w:tcPr>
          <w:p w14:paraId="2C35C2B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Etapa</w:t>
            </w:r>
          </w:p>
        </w:tc>
        <w:tc>
          <w:tcPr>
            <w:tcW w:w="474" w:type="dxa"/>
            <w:vMerge w:val="restart"/>
            <w:shd w:val="clear" w:color="auto" w:fill="4E4D4D"/>
            <w:textDirection w:val="btLr"/>
            <w:vAlign w:val="center"/>
            <w:hideMark/>
          </w:tcPr>
          <w:p w14:paraId="257AC0E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Tipo</w:t>
            </w:r>
          </w:p>
        </w:tc>
        <w:tc>
          <w:tcPr>
            <w:tcW w:w="2704" w:type="dxa"/>
            <w:vMerge w:val="restart"/>
            <w:shd w:val="clear" w:color="auto" w:fill="4E4D4D"/>
            <w:vAlign w:val="center"/>
            <w:hideMark/>
          </w:tcPr>
          <w:p w14:paraId="7146B45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Descripción</w:t>
            </w:r>
          </w:p>
        </w:tc>
        <w:tc>
          <w:tcPr>
            <w:tcW w:w="2704" w:type="dxa"/>
            <w:vMerge w:val="restart"/>
            <w:shd w:val="clear" w:color="auto" w:fill="4E4D4D"/>
            <w:vAlign w:val="center"/>
            <w:hideMark/>
          </w:tcPr>
          <w:p w14:paraId="408101F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Consecuencia de la ocurrencia del evento</w:t>
            </w:r>
          </w:p>
        </w:tc>
        <w:tc>
          <w:tcPr>
            <w:tcW w:w="473" w:type="dxa"/>
            <w:vMerge w:val="restart"/>
            <w:shd w:val="clear" w:color="auto" w:fill="4E4D4D"/>
            <w:textDirection w:val="btLr"/>
            <w:vAlign w:val="center"/>
            <w:hideMark/>
          </w:tcPr>
          <w:p w14:paraId="303609F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Probabilidad</w:t>
            </w:r>
          </w:p>
        </w:tc>
        <w:tc>
          <w:tcPr>
            <w:tcW w:w="473" w:type="dxa"/>
            <w:vMerge w:val="restart"/>
            <w:shd w:val="clear" w:color="auto" w:fill="4E4D4D"/>
            <w:textDirection w:val="btLr"/>
            <w:vAlign w:val="center"/>
            <w:hideMark/>
          </w:tcPr>
          <w:p w14:paraId="24295EB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Impacto</w:t>
            </w:r>
          </w:p>
        </w:tc>
        <w:tc>
          <w:tcPr>
            <w:tcW w:w="473" w:type="dxa"/>
            <w:vMerge w:val="restart"/>
            <w:shd w:val="clear" w:color="auto" w:fill="4E4D4D"/>
            <w:textDirection w:val="btLr"/>
            <w:vAlign w:val="center"/>
            <w:hideMark/>
          </w:tcPr>
          <w:p w14:paraId="622444D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Valoración</w:t>
            </w:r>
          </w:p>
        </w:tc>
        <w:tc>
          <w:tcPr>
            <w:tcW w:w="473" w:type="dxa"/>
            <w:vMerge w:val="restart"/>
            <w:shd w:val="clear" w:color="auto" w:fill="4E4D4D"/>
            <w:textDirection w:val="btLr"/>
            <w:vAlign w:val="center"/>
            <w:hideMark/>
          </w:tcPr>
          <w:p w14:paraId="2472A1B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</w:rPr>
              <w:t>Categoría</w:t>
            </w:r>
          </w:p>
        </w:tc>
        <w:tc>
          <w:tcPr>
            <w:tcW w:w="473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5CB28B4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¿A quién se le asigna?</w:t>
            </w:r>
          </w:p>
        </w:tc>
      </w:tr>
      <w:tr w:rsidR="009718D8" w:rsidRPr="00A54BD7" w14:paraId="0D2621D3" w14:textId="77777777" w:rsidTr="003979DA">
        <w:trPr>
          <w:trHeight w:val="524"/>
          <w:tblHeader/>
          <w:jc w:val="center"/>
        </w:trPr>
        <w:tc>
          <w:tcPr>
            <w:tcW w:w="0" w:type="auto"/>
            <w:vMerge/>
            <w:vAlign w:val="center"/>
            <w:hideMark/>
          </w:tcPr>
          <w:p w14:paraId="36D40C0B" w14:textId="77777777" w:rsidR="009718D8" w:rsidRPr="00A54BD7" w:rsidRDefault="009718D8" w:rsidP="009718D8">
            <w:pPr>
              <w:rPr>
                <w:rFonts w:ascii="Arial" w:hAnsi="Arial" w:cs="Arial"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DEC487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267AA3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3B81F9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F62798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59A8B2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A96A2A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5A9B42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03102F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90D9C8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FF8721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EFBCAD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718D8" w:rsidRPr="00A54BD7" w14:paraId="69D92C97" w14:textId="77777777" w:rsidTr="003979DA">
        <w:trPr>
          <w:trHeight w:val="524"/>
          <w:tblHeader/>
          <w:jc w:val="center"/>
        </w:trPr>
        <w:tc>
          <w:tcPr>
            <w:tcW w:w="0" w:type="auto"/>
            <w:vMerge/>
            <w:vAlign w:val="center"/>
            <w:hideMark/>
          </w:tcPr>
          <w:p w14:paraId="0AEC617D" w14:textId="77777777" w:rsidR="009718D8" w:rsidRPr="00A54BD7" w:rsidRDefault="009718D8" w:rsidP="009718D8">
            <w:pPr>
              <w:rPr>
                <w:rFonts w:ascii="Arial" w:hAnsi="Arial" w:cs="Arial"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64B6FA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CC6200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D850ED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A54D0C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897AA1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32784F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3E586C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D30C77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91F3EB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474B2D" w14:textId="77777777" w:rsidR="009718D8" w:rsidRPr="00A54BD7" w:rsidRDefault="009718D8" w:rsidP="009718D8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1BCECB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718D8" w:rsidRPr="00A54BD7" w14:paraId="1E6BF3E7" w14:textId="77777777" w:rsidTr="003979DA">
        <w:trPr>
          <w:trHeight w:val="992"/>
          <w:jc w:val="center"/>
        </w:trPr>
        <w:tc>
          <w:tcPr>
            <w:tcW w:w="474" w:type="dxa"/>
            <w:vAlign w:val="center"/>
          </w:tcPr>
          <w:p w14:paraId="4B909DF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4" w:type="dxa"/>
            <w:textDirection w:val="btLr"/>
            <w:vAlign w:val="center"/>
          </w:tcPr>
          <w:p w14:paraId="0608989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BBAD">
              <w:rPr>
                <w:rFonts w:ascii="Arial" w:hAnsi="Arial" w:cs="Arial"/>
                <w:sz w:val="16"/>
                <w:szCs w:val="16"/>
              </w:rPr>
              <w:t xml:space="preserve">General </w:t>
            </w:r>
          </w:p>
        </w:tc>
        <w:tc>
          <w:tcPr>
            <w:tcW w:w="474" w:type="dxa"/>
            <w:textDirection w:val="btLr"/>
            <w:vAlign w:val="center"/>
          </w:tcPr>
          <w:p w14:paraId="12D1E75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0F9D24B">
              <w:rPr>
                <w:rFonts w:ascii="Arial" w:hAnsi="Arial" w:cs="Arial"/>
                <w:sz w:val="16"/>
                <w:szCs w:val="16"/>
              </w:rPr>
              <w:t xml:space="preserve">Externo </w:t>
            </w:r>
          </w:p>
        </w:tc>
        <w:tc>
          <w:tcPr>
            <w:tcW w:w="474" w:type="dxa"/>
            <w:textDirection w:val="btLr"/>
            <w:vAlign w:val="center"/>
          </w:tcPr>
          <w:p w14:paraId="19A4C75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0F9D24B">
              <w:rPr>
                <w:rFonts w:ascii="Arial" w:hAnsi="Arial" w:cs="Arial"/>
                <w:sz w:val="16"/>
                <w:szCs w:val="16"/>
              </w:rPr>
              <w:t xml:space="preserve">Planeación </w:t>
            </w:r>
          </w:p>
        </w:tc>
        <w:tc>
          <w:tcPr>
            <w:tcW w:w="474" w:type="dxa"/>
            <w:textDirection w:val="btLr"/>
            <w:vAlign w:val="center"/>
          </w:tcPr>
          <w:p w14:paraId="617FA95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0F9D24B">
              <w:rPr>
                <w:rFonts w:ascii="Arial" w:hAnsi="Arial" w:cs="Arial"/>
                <w:sz w:val="16"/>
                <w:szCs w:val="16"/>
              </w:rPr>
              <w:t>planeación</w:t>
            </w:r>
          </w:p>
        </w:tc>
        <w:tc>
          <w:tcPr>
            <w:tcW w:w="2704" w:type="dxa"/>
            <w:vAlign w:val="center"/>
          </w:tcPr>
          <w:p w14:paraId="799182C4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660C53">
              <w:rPr>
                <w:rFonts w:ascii="Arial" w:hAnsi="Arial" w:cs="Arial"/>
                <w:sz w:val="16"/>
                <w:szCs w:val="16"/>
              </w:rPr>
              <w:t>La modalidad de contratación es adecuada</w:t>
            </w:r>
          </w:p>
        </w:tc>
        <w:tc>
          <w:tcPr>
            <w:tcW w:w="2704" w:type="dxa"/>
            <w:vAlign w:val="center"/>
          </w:tcPr>
          <w:p w14:paraId="5E529090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660C53">
              <w:rPr>
                <w:rFonts w:ascii="Arial" w:hAnsi="Arial" w:cs="Arial"/>
                <w:sz w:val="16"/>
                <w:szCs w:val="16"/>
              </w:rPr>
              <w:t>La modalidad de contratación es adecuada para seleccionar la oferta más favorable para el cumplimiento del objeto del Contrato.</w:t>
            </w:r>
          </w:p>
        </w:tc>
        <w:tc>
          <w:tcPr>
            <w:tcW w:w="473" w:type="dxa"/>
            <w:vAlign w:val="center"/>
          </w:tcPr>
          <w:p w14:paraId="2080CBC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</w:tcPr>
          <w:p w14:paraId="0816D84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</w:tcPr>
          <w:p w14:paraId="6F74EC9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</w:tcPr>
          <w:p w14:paraId="73A56F4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Bajo </w:t>
            </w:r>
          </w:p>
        </w:tc>
        <w:tc>
          <w:tcPr>
            <w:tcW w:w="473" w:type="dxa"/>
            <w:textDirection w:val="btLr"/>
            <w:vAlign w:val="center"/>
          </w:tcPr>
          <w:p w14:paraId="2CAA5AD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Entidad estatal </w:t>
            </w:r>
          </w:p>
        </w:tc>
      </w:tr>
      <w:tr w:rsidR="009718D8" w:rsidRPr="00A54BD7" w14:paraId="427DC77B" w14:textId="77777777" w:rsidTr="003979DA">
        <w:trPr>
          <w:trHeight w:val="992"/>
          <w:jc w:val="center"/>
        </w:trPr>
        <w:tc>
          <w:tcPr>
            <w:tcW w:w="474" w:type="dxa"/>
            <w:vAlign w:val="center"/>
          </w:tcPr>
          <w:p w14:paraId="2E7899D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4" w:type="dxa"/>
            <w:textDirection w:val="btLr"/>
            <w:vAlign w:val="center"/>
          </w:tcPr>
          <w:p w14:paraId="63B1C9E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</w:tcPr>
          <w:p w14:paraId="369BA11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</w:tcPr>
          <w:p w14:paraId="0B80116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Selección</w:t>
            </w:r>
          </w:p>
        </w:tc>
        <w:tc>
          <w:tcPr>
            <w:tcW w:w="474" w:type="dxa"/>
            <w:textDirection w:val="btLr"/>
            <w:vAlign w:val="center"/>
          </w:tcPr>
          <w:p w14:paraId="4B29582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Regulatorio</w:t>
            </w:r>
          </w:p>
        </w:tc>
        <w:tc>
          <w:tcPr>
            <w:tcW w:w="2704" w:type="dxa"/>
            <w:vAlign w:val="center"/>
          </w:tcPr>
          <w:p w14:paraId="0C282DBC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No presentación de propuestas dentro del proceso contractual</w:t>
            </w:r>
          </w:p>
        </w:tc>
        <w:tc>
          <w:tcPr>
            <w:tcW w:w="2704" w:type="dxa"/>
            <w:vAlign w:val="center"/>
          </w:tcPr>
          <w:p w14:paraId="7C6F3D0A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Demoras para la ejecución del contrato, al tener que repetirse el proceso, además de tener que identificar las posibles causas por las que haya sucedido.</w:t>
            </w:r>
          </w:p>
        </w:tc>
        <w:tc>
          <w:tcPr>
            <w:tcW w:w="473" w:type="dxa"/>
            <w:vAlign w:val="center"/>
          </w:tcPr>
          <w:p w14:paraId="5285AE3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</w:tcPr>
          <w:p w14:paraId="6D79E22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</w:tcPr>
          <w:p w14:paraId="77E6C2E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</w:tcPr>
          <w:p w14:paraId="6ACFB06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473" w:type="dxa"/>
            <w:textDirection w:val="btLr"/>
            <w:vAlign w:val="center"/>
          </w:tcPr>
          <w:p w14:paraId="3CAFE1F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</w:tr>
      <w:tr w:rsidR="009718D8" w:rsidRPr="00A54BD7" w14:paraId="367C34F0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6E5A9D5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2552DC6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76DE7ED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0B4B7A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Contratación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3FF6485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Regulatorio</w:t>
            </w:r>
          </w:p>
        </w:tc>
        <w:tc>
          <w:tcPr>
            <w:tcW w:w="2704" w:type="dxa"/>
            <w:vAlign w:val="center"/>
            <w:hideMark/>
          </w:tcPr>
          <w:p w14:paraId="66417D01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El adjudicatario puede negarse a firmar el contrato</w:t>
            </w:r>
          </w:p>
        </w:tc>
        <w:tc>
          <w:tcPr>
            <w:tcW w:w="2704" w:type="dxa"/>
            <w:vAlign w:val="center"/>
            <w:hideMark/>
          </w:tcPr>
          <w:p w14:paraId="79657BEE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No poder ejecutar o ejecutar en menor cuantía los recursos asignados al contrato y la consecuente afectación de las funciones de la entidad.</w:t>
            </w:r>
          </w:p>
        </w:tc>
        <w:tc>
          <w:tcPr>
            <w:tcW w:w="473" w:type="dxa"/>
            <w:vAlign w:val="center"/>
            <w:hideMark/>
          </w:tcPr>
          <w:p w14:paraId="4550613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37AEF35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73" w:type="dxa"/>
            <w:vAlign w:val="center"/>
            <w:hideMark/>
          </w:tcPr>
          <w:p w14:paraId="4DBB3C4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473" w:type="dxa"/>
            <w:shd w:val="clear" w:color="auto" w:fill="FFC000"/>
            <w:textDirection w:val="btLr"/>
            <w:vAlign w:val="center"/>
            <w:hideMark/>
          </w:tcPr>
          <w:p w14:paraId="2305706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Alto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22B5E0C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</w:tr>
      <w:tr w:rsidR="009718D8" w:rsidRPr="00A54BD7" w14:paraId="4F02E9D8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5607B97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0162379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2FFB41E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51CB8B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Contratación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9E698A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Regulatorio</w:t>
            </w:r>
          </w:p>
        </w:tc>
        <w:tc>
          <w:tcPr>
            <w:tcW w:w="2704" w:type="dxa"/>
            <w:vAlign w:val="center"/>
            <w:hideMark/>
          </w:tcPr>
          <w:p w14:paraId="2E7C5814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Que no presente la garantía o que ésta no cumpla las condiciones exigidas en el contrato o que la entrega de la misma sea tardía.</w:t>
            </w:r>
          </w:p>
        </w:tc>
        <w:tc>
          <w:tcPr>
            <w:tcW w:w="2704" w:type="dxa"/>
            <w:vAlign w:val="center"/>
            <w:hideMark/>
          </w:tcPr>
          <w:p w14:paraId="734BBD52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No poder iniciar a tiempo la ejecución del contrato.</w:t>
            </w:r>
          </w:p>
        </w:tc>
        <w:tc>
          <w:tcPr>
            <w:tcW w:w="473" w:type="dxa"/>
            <w:vAlign w:val="center"/>
            <w:hideMark/>
          </w:tcPr>
          <w:p w14:paraId="3BAAECA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vAlign w:val="center"/>
            <w:hideMark/>
          </w:tcPr>
          <w:p w14:paraId="2744771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0899735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73" w:type="dxa"/>
            <w:shd w:val="clear" w:color="auto" w:fill="FFFF00"/>
            <w:textDirection w:val="btLr"/>
            <w:vAlign w:val="center"/>
            <w:hideMark/>
          </w:tcPr>
          <w:p w14:paraId="01EA9D1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Medio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209A001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</w:tr>
      <w:tr w:rsidR="009718D8" w:rsidRPr="00A54BD7" w14:paraId="28EBF205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3DD1F2B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3A5A0C6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2B99EFA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B8AE02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29C560B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Social</w:t>
            </w:r>
          </w:p>
        </w:tc>
        <w:tc>
          <w:tcPr>
            <w:tcW w:w="2704" w:type="dxa"/>
            <w:vAlign w:val="center"/>
            <w:hideMark/>
          </w:tcPr>
          <w:p w14:paraId="141C9A63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Paros, manifestaciones, protestas de la comunidad, gremios, indígenas que impidan la correcta ejecución de las actividades del contrato</w:t>
            </w:r>
          </w:p>
        </w:tc>
        <w:tc>
          <w:tcPr>
            <w:tcW w:w="2704" w:type="dxa"/>
            <w:vAlign w:val="center"/>
            <w:hideMark/>
          </w:tcPr>
          <w:p w14:paraId="285B8123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73" w:type="dxa"/>
            <w:vAlign w:val="center"/>
            <w:hideMark/>
          </w:tcPr>
          <w:p w14:paraId="5975E5E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  <w:hideMark/>
          </w:tcPr>
          <w:p w14:paraId="1B01554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73" w:type="dxa"/>
            <w:vAlign w:val="center"/>
            <w:hideMark/>
          </w:tcPr>
          <w:p w14:paraId="1D31BC3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473" w:type="dxa"/>
            <w:shd w:val="clear" w:color="auto" w:fill="FFC000"/>
            <w:textDirection w:val="btLr"/>
            <w:vAlign w:val="center"/>
            <w:hideMark/>
          </w:tcPr>
          <w:p w14:paraId="180E7D0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Alto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7EDE158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</w:t>
            </w:r>
            <w:r>
              <w:rPr>
                <w:rFonts w:ascii="Arial" w:hAnsi="Arial" w:cs="Arial"/>
                <w:sz w:val="16"/>
                <w:szCs w:val="16"/>
              </w:rPr>
              <w:t>mpartido</w:t>
            </w:r>
          </w:p>
        </w:tc>
      </w:tr>
      <w:tr w:rsidR="009718D8" w:rsidRPr="00A54BD7" w14:paraId="0DF3BD92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7EB082E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49AD6F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Especifico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336D0D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78F7EBD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A1FF92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2704" w:type="dxa"/>
            <w:vAlign w:val="center"/>
            <w:hideMark/>
          </w:tcPr>
          <w:p w14:paraId="17A69A8D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El contratista no presenta los pagos a la seguridad social de acuerdo a lo estipulado en el contrato y en la normatividad</w:t>
            </w:r>
          </w:p>
        </w:tc>
        <w:tc>
          <w:tcPr>
            <w:tcW w:w="2704" w:type="dxa"/>
            <w:vAlign w:val="center"/>
            <w:hideMark/>
          </w:tcPr>
          <w:p w14:paraId="6D83C1FA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Entorpece el seguimiento a la ejecución de las actividades.</w:t>
            </w:r>
          </w:p>
        </w:tc>
        <w:tc>
          <w:tcPr>
            <w:tcW w:w="473" w:type="dxa"/>
            <w:vAlign w:val="center"/>
            <w:hideMark/>
          </w:tcPr>
          <w:p w14:paraId="72B57AD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vAlign w:val="center"/>
            <w:hideMark/>
          </w:tcPr>
          <w:p w14:paraId="3736A76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  <w:hideMark/>
          </w:tcPr>
          <w:p w14:paraId="46C0184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  <w:hideMark/>
          </w:tcPr>
          <w:p w14:paraId="526FD55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27589FB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</w:tr>
      <w:tr w:rsidR="009718D8" w:rsidRPr="00A54BD7" w14:paraId="24FB949F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5ABC433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036B38C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Especifico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36EBD3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0A5D5E9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3B02938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2704" w:type="dxa"/>
            <w:vAlign w:val="center"/>
            <w:hideMark/>
          </w:tcPr>
          <w:p w14:paraId="6CE1B518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La solicitud por parte del contratista de terminar el contrato por mutuo acuerdo </w:t>
            </w:r>
          </w:p>
        </w:tc>
        <w:tc>
          <w:tcPr>
            <w:tcW w:w="2704" w:type="dxa"/>
            <w:vAlign w:val="center"/>
            <w:hideMark/>
          </w:tcPr>
          <w:p w14:paraId="29ED55E0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Entorpece el cumplimiento del objeto contractual</w:t>
            </w:r>
          </w:p>
        </w:tc>
        <w:tc>
          <w:tcPr>
            <w:tcW w:w="473" w:type="dxa"/>
            <w:vAlign w:val="center"/>
            <w:hideMark/>
          </w:tcPr>
          <w:p w14:paraId="11044B7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6CCFECF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3" w:type="dxa"/>
            <w:vAlign w:val="center"/>
            <w:hideMark/>
          </w:tcPr>
          <w:p w14:paraId="7FC1DC2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473" w:type="dxa"/>
            <w:shd w:val="clear" w:color="auto" w:fill="FFC000"/>
            <w:textDirection w:val="btLr"/>
            <w:vAlign w:val="center"/>
            <w:hideMark/>
          </w:tcPr>
          <w:p w14:paraId="4B278EB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Alto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479B1ED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</w:tr>
      <w:tr w:rsidR="009718D8" w:rsidRPr="00A54BD7" w14:paraId="07F297BF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722218F6" w14:textId="6E73E89F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2124819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Especifico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108B563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Interno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C7855B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3F7C915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2704" w:type="dxa"/>
            <w:vAlign w:val="center"/>
            <w:hideMark/>
          </w:tcPr>
          <w:p w14:paraId="28DF895F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Mayores tiempos, conflictos y demoras causados por la exigencias y/o por las observaciones no atendidas de forma oportuna por el contratante</w:t>
            </w:r>
          </w:p>
        </w:tc>
        <w:tc>
          <w:tcPr>
            <w:tcW w:w="2704" w:type="dxa"/>
            <w:vAlign w:val="center"/>
            <w:hideMark/>
          </w:tcPr>
          <w:p w14:paraId="22A5DD27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Retraso en las actividades contractuales</w:t>
            </w:r>
          </w:p>
        </w:tc>
        <w:tc>
          <w:tcPr>
            <w:tcW w:w="473" w:type="dxa"/>
            <w:vAlign w:val="center"/>
            <w:hideMark/>
          </w:tcPr>
          <w:p w14:paraId="5021DA4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3DBF25E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691E593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  <w:hideMark/>
          </w:tcPr>
          <w:p w14:paraId="4C51CA0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78C0651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</w:tr>
      <w:tr w:rsidR="009718D8" w:rsidRPr="00A54BD7" w14:paraId="703B9FEA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00B42806" w14:textId="7A2C9127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1A70130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89774E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56D649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10B9487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2704" w:type="dxa"/>
            <w:vAlign w:val="center"/>
            <w:hideMark/>
          </w:tcPr>
          <w:p w14:paraId="2F1D622F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 no cumple obligaciones de pagos a profesionales y personal de forma oportuna.</w:t>
            </w:r>
          </w:p>
        </w:tc>
        <w:tc>
          <w:tcPr>
            <w:tcW w:w="2704" w:type="dxa"/>
            <w:vAlign w:val="center"/>
            <w:hideMark/>
          </w:tcPr>
          <w:p w14:paraId="154C68F6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Retraso en las actividades contractuales</w:t>
            </w:r>
          </w:p>
        </w:tc>
        <w:tc>
          <w:tcPr>
            <w:tcW w:w="473" w:type="dxa"/>
            <w:vAlign w:val="center"/>
            <w:hideMark/>
          </w:tcPr>
          <w:p w14:paraId="2F636E9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vAlign w:val="center"/>
            <w:hideMark/>
          </w:tcPr>
          <w:p w14:paraId="1495C2A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5058BAC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73" w:type="dxa"/>
            <w:shd w:val="clear" w:color="auto" w:fill="FFFF00"/>
            <w:textDirection w:val="btLr"/>
            <w:vAlign w:val="center"/>
            <w:hideMark/>
          </w:tcPr>
          <w:p w14:paraId="7701929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Medio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1262B80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</w:tr>
      <w:tr w:rsidR="009718D8" w:rsidRPr="00A54BD7" w14:paraId="4A3AABEA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3A72C201" w14:textId="500DAD99" w:rsidR="009718D8" w:rsidRPr="00A54BD7" w:rsidRDefault="00535925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F896CB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361C85D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7F476F6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7288DA1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2704" w:type="dxa"/>
            <w:vAlign w:val="center"/>
            <w:hideMark/>
          </w:tcPr>
          <w:p w14:paraId="072490BC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Problemas o disolución entre consorciados, asociados o uniones temporales, muerte del contratista.</w:t>
            </w:r>
          </w:p>
        </w:tc>
        <w:tc>
          <w:tcPr>
            <w:tcW w:w="2704" w:type="dxa"/>
            <w:vAlign w:val="center"/>
            <w:hideMark/>
          </w:tcPr>
          <w:p w14:paraId="20D13C10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Retraso en las actividades contractuales.</w:t>
            </w:r>
          </w:p>
        </w:tc>
        <w:tc>
          <w:tcPr>
            <w:tcW w:w="473" w:type="dxa"/>
            <w:vAlign w:val="center"/>
            <w:hideMark/>
          </w:tcPr>
          <w:p w14:paraId="15F9FB6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322E136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2CAB3BB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  <w:hideMark/>
          </w:tcPr>
          <w:p w14:paraId="401EF1D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7E3173F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</w:tr>
      <w:tr w:rsidR="009718D8" w:rsidRPr="00A54BD7" w14:paraId="4A24821C" w14:textId="77777777" w:rsidTr="003979DA">
        <w:trPr>
          <w:trHeight w:val="992"/>
          <w:jc w:val="center"/>
        </w:trPr>
        <w:tc>
          <w:tcPr>
            <w:tcW w:w="474" w:type="dxa"/>
            <w:vAlign w:val="center"/>
            <w:hideMark/>
          </w:tcPr>
          <w:p w14:paraId="5E7F1DAB" w14:textId="4CF102D8" w:rsidR="009718D8" w:rsidRPr="00A54BD7" w:rsidRDefault="008308E0" w:rsidP="00535925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="00535925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4DA21CB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F353C8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1860C86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  <w:hideMark/>
          </w:tcPr>
          <w:p w14:paraId="53F5402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Económico</w:t>
            </w:r>
          </w:p>
        </w:tc>
        <w:tc>
          <w:tcPr>
            <w:tcW w:w="2704" w:type="dxa"/>
            <w:vAlign w:val="center"/>
            <w:hideMark/>
          </w:tcPr>
          <w:p w14:paraId="02AB1A79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Retrasos, variaciones o fluctuaciones en los tiempos de desembolsos que afecten los flujos de caja futuros del contratista</w:t>
            </w:r>
          </w:p>
        </w:tc>
        <w:tc>
          <w:tcPr>
            <w:tcW w:w="2704" w:type="dxa"/>
            <w:vAlign w:val="center"/>
            <w:hideMark/>
          </w:tcPr>
          <w:p w14:paraId="7923428F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Retraso en las actividades contractuales</w:t>
            </w:r>
          </w:p>
        </w:tc>
        <w:tc>
          <w:tcPr>
            <w:tcW w:w="473" w:type="dxa"/>
            <w:vAlign w:val="center"/>
            <w:hideMark/>
          </w:tcPr>
          <w:p w14:paraId="58BD676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7534CA2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  <w:hideMark/>
          </w:tcPr>
          <w:p w14:paraId="053B73E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  <w:hideMark/>
          </w:tcPr>
          <w:p w14:paraId="54D996E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473" w:type="dxa"/>
            <w:textDirection w:val="btLr"/>
            <w:vAlign w:val="center"/>
            <w:hideMark/>
          </w:tcPr>
          <w:p w14:paraId="3A7F8BD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</w:tr>
      <w:tr w:rsidR="009718D8" w:rsidRPr="00A54BD7" w14:paraId="4A50C7C1" w14:textId="77777777" w:rsidTr="003979DA">
        <w:trPr>
          <w:trHeight w:val="992"/>
          <w:jc w:val="center"/>
        </w:trPr>
        <w:tc>
          <w:tcPr>
            <w:tcW w:w="474" w:type="dxa"/>
            <w:vAlign w:val="center"/>
          </w:tcPr>
          <w:p w14:paraId="75A03F31" w14:textId="4B8F1C56" w:rsidR="009718D8" w:rsidRPr="00A54BD7" w:rsidRDefault="00535925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474" w:type="dxa"/>
            <w:textDirection w:val="btLr"/>
            <w:vAlign w:val="center"/>
          </w:tcPr>
          <w:p w14:paraId="1FA51E8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</w:tcPr>
          <w:p w14:paraId="1C91184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Externo </w:t>
            </w:r>
          </w:p>
        </w:tc>
        <w:tc>
          <w:tcPr>
            <w:tcW w:w="474" w:type="dxa"/>
            <w:textDirection w:val="btLr"/>
            <w:vAlign w:val="center"/>
          </w:tcPr>
          <w:p w14:paraId="055C4F1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Ejecución </w:t>
            </w:r>
          </w:p>
        </w:tc>
        <w:tc>
          <w:tcPr>
            <w:tcW w:w="474" w:type="dxa"/>
            <w:textDirection w:val="btLr"/>
            <w:vAlign w:val="center"/>
          </w:tcPr>
          <w:p w14:paraId="4152877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económico</w:t>
            </w:r>
          </w:p>
        </w:tc>
        <w:tc>
          <w:tcPr>
            <w:tcW w:w="2704" w:type="dxa"/>
            <w:vAlign w:val="center"/>
          </w:tcPr>
          <w:p w14:paraId="16238180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Cambios normativos o por la expedición de normas posteriores a la celebración del contrato, que afecte las condiciones económicas, técnicas y/o jurídicas inicialmente pactadas.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704" w:type="dxa"/>
            <w:vAlign w:val="center"/>
          </w:tcPr>
          <w:p w14:paraId="6B2BD7DA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Modificación de las condiciones económicas del Contrato 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473" w:type="dxa"/>
            <w:vAlign w:val="center"/>
          </w:tcPr>
          <w:p w14:paraId="0C04A38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center"/>
          </w:tcPr>
          <w:p w14:paraId="2903650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vAlign w:val="center"/>
          </w:tcPr>
          <w:p w14:paraId="0247098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shd w:val="clear" w:color="auto" w:fill="92D050"/>
            <w:textDirection w:val="btLr"/>
            <w:vAlign w:val="center"/>
          </w:tcPr>
          <w:p w14:paraId="7A45F11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Bajo </w:t>
            </w:r>
          </w:p>
        </w:tc>
        <w:tc>
          <w:tcPr>
            <w:tcW w:w="473" w:type="dxa"/>
            <w:textDirection w:val="btLr"/>
            <w:vAlign w:val="center"/>
          </w:tcPr>
          <w:p w14:paraId="683EBFC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Contratista </w:t>
            </w:r>
          </w:p>
        </w:tc>
      </w:tr>
      <w:tr w:rsidR="00BF407E" w:rsidRPr="00A54BD7" w14:paraId="53961FDD" w14:textId="77777777" w:rsidTr="008C3AFD">
        <w:trPr>
          <w:trHeight w:val="992"/>
          <w:jc w:val="center"/>
        </w:trPr>
        <w:tc>
          <w:tcPr>
            <w:tcW w:w="474" w:type="dxa"/>
            <w:vAlign w:val="center"/>
          </w:tcPr>
          <w:p w14:paraId="7221D475" w14:textId="63397919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74" w:type="dxa"/>
            <w:textDirection w:val="btLr"/>
            <w:vAlign w:val="center"/>
          </w:tcPr>
          <w:p w14:paraId="16E0733C" w14:textId="631D1EAE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General </w:t>
            </w:r>
          </w:p>
        </w:tc>
        <w:tc>
          <w:tcPr>
            <w:tcW w:w="474" w:type="dxa"/>
            <w:textDirection w:val="btLr"/>
            <w:vAlign w:val="center"/>
          </w:tcPr>
          <w:p w14:paraId="3BB17979" w14:textId="6F2EF657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Interno </w:t>
            </w:r>
          </w:p>
        </w:tc>
        <w:tc>
          <w:tcPr>
            <w:tcW w:w="474" w:type="dxa"/>
            <w:textDirection w:val="btLr"/>
            <w:vAlign w:val="center"/>
          </w:tcPr>
          <w:p w14:paraId="228DE509" w14:textId="77AD4E7B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Ejecución </w:t>
            </w:r>
          </w:p>
        </w:tc>
        <w:tc>
          <w:tcPr>
            <w:tcW w:w="474" w:type="dxa"/>
            <w:textDirection w:val="btLr"/>
            <w:vAlign w:val="center"/>
          </w:tcPr>
          <w:p w14:paraId="38984816" w14:textId="4EA8ADA8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Regulatorio </w:t>
            </w:r>
          </w:p>
        </w:tc>
        <w:tc>
          <w:tcPr>
            <w:tcW w:w="2704" w:type="dxa"/>
            <w:vAlign w:val="center"/>
          </w:tcPr>
          <w:p w14:paraId="45124836" w14:textId="381AF24E" w:rsidR="00BF407E" w:rsidRDefault="00BF407E" w:rsidP="00BF407E">
            <w:pPr>
              <w:spacing w:line="216" w:lineRule="auto"/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9B7F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Incumplimiento, cumplimiento tardío o cumplimiento parcial de las obligaciones contractuales</w:t>
            </w:r>
          </w:p>
        </w:tc>
        <w:tc>
          <w:tcPr>
            <w:tcW w:w="2704" w:type="dxa"/>
            <w:vAlign w:val="center"/>
          </w:tcPr>
          <w:p w14:paraId="69691FBF" w14:textId="7CCE5FDE" w:rsidR="00BF407E" w:rsidRDefault="00BF407E" w:rsidP="00BF407E">
            <w:pPr>
              <w:spacing w:line="216" w:lineRule="auto"/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9B7FC6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Impide la ejecución oportuna de actividades misionales de la entidad, afecta la satisfacción de la necesidad proyectada, la imagen institucional de la entidad. Puede generar castigo presupuestal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473" w:type="dxa"/>
            <w:vAlign w:val="center"/>
          </w:tcPr>
          <w:p w14:paraId="00F3E451" w14:textId="1440B712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73" w:type="dxa"/>
            <w:vAlign w:val="center"/>
          </w:tcPr>
          <w:p w14:paraId="278AA98E" w14:textId="11BBE4EA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73" w:type="dxa"/>
            <w:vAlign w:val="center"/>
          </w:tcPr>
          <w:p w14:paraId="0D9773EC" w14:textId="7049A166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73" w:type="dxa"/>
            <w:shd w:val="clear" w:color="auto" w:fill="FFFF00"/>
            <w:textDirection w:val="btLr"/>
            <w:vAlign w:val="center"/>
          </w:tcPr>
          <w:p w14:paraId="0646E0B8" w14:textId="53C1AF54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Medio </w:t>
            </w:r>
          </w:p>
        </w:tc>
        <w:tc>
          <w:tcPr>
            <w:tcW w:w="473" w:type="dxa"/>
            <w:textDirection w:val="btLr"/>
            <w:vAlign w:val="center"/>
          </w:tcPr>
          <w:p w14:paraId="6827A29C" w14:textId="48700B4C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</w:tr>
      <w:tr w:rsidR="00C70862" w:rsidRPr="00A54BD7" w14:paraId="7362DCD3" w14:textId="77777777" w:rsidTr="00C70862">
        <w:trPr>
          <w:trHeight w:val="992"/>
          <w:jc w:val="center"/>
        </w:trPr>
        <w:tc>
          <w:tcPr>
            <w:tcW w:w="474" w:type="dxa"/>
            <w:vAlign w:val="center"/>
          </w:tcPr>
          <w:p w14:paraId="493A841E" w14:textId="51B6D2C1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</w:p>
        </w:tc>
        <w:tc>
          <w:tcPr>
            <w:tcW w:w="474" w:type="dxa"/>
            <w:textDirection w:val="btLr"/>
            <w:vAlign w:val="center"/>
          </w:tcPr>
          <w:p w14:paraId="64EB3DAD" w14:textId="7F9FDA42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</w:rPr>
              <w:t>General</w:t>
            </w:r>
          </w:p>
        </w:tc>
        <w:tc>
          <w:tcPr>
            <w:tcW w:w="474" w:type="dxa"/>
            <w:textDirection w:val="btLr"/>
            <w:vAlign w:val="center"/>
          </w:tcPr>
          <w:p w14:paraId="2FA9FA54" w14:textId="32851249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Externo </w:t>
            </w:r>
          </w:p>
        </w:tc>
        <w:tc>
          <w:tcPr>
            <w:tcW w:w="474" w:type="dxa"/>
            <w:textDirection w:val="btLr"/>
            <w:vAlign w:val="center"/>
          </w:tcPr>
          <w:p w14:paraId="26F5323F" w14:textId="361B3B2F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</w:rPr>
              <w:t>Ejecución</w:t>
            </w:r>
          </w:p>
        </w:tc>
        <w:tc>
          <w:tcPr>
            <w:tcW w:w="474" w:type="dxa"/>
            <w:textDirection w:val="btLr"/>
            <w:vAlign w:val="center"/>
          </w:tcPr>
          <w:p w14:paraId="27956A8A" w14:textId="4DBA4A8C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Social-Regulatorio </w:t>
            </w:r>
          </w:p>
        </w:tc>
        <w:tc>
          <w:tcPr>
            <w:tcW w:w="2704" w:type="dxa"/>
            <w:vAlign w:val="center"/>
          </w:tcPr>
          <w:p w14:paraId="2A24E6D5" w14:textId="7ECAB9D8" w:rsidR="00C70862" w:rsidRPr="009B7FC6" w:rsidRDefault="00C70862" w:rsidP="00C70862">
            <w:pPr>
              <w:spacing w:line="216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Contagios del personal de obra causados por  virus que originen, endemia epidemia y pandemia.</w:t>
            </w:r>
          </w:p>
        </w:tc>
        <w:tc>
          <w:tcPr>
            <w:tcW w:w="2704" w:type="dxa"/>
            <w:vAlign w:val="center"/>
          </w:tcPr>
          <w:p w14:paraId="42487D45" w14:textId="77777777" w:rsidR="00C70862" w:rsidRPr="002474F9" w:rsidRDefault="00C70862" w:rsidP="00C70862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*Suspensión o parálisis de la ejecución del contrato a causa de medidas de aislamiento preventivo obligatorio causados por virus que ocasionen endemia, epidemia y/</w:t>
            </w:r>
            <w:proofErr w:type="gramStart"/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o  pandemia</w:t>
            </w:r>
            <w:proofErr w:type="gramEnd"/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  <w:p w14:paraId="64B843C8" w14:textId="71FA85D2" w:rsidR="00C70862" w:rsidRPr="009B7FC6" w:rsidRDefault="00C70862" w:rsidP="00C70862">
            <w:pPr>
              <w:spacing w:line="216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*Atrasos en el desarrollo del contrato, *reprogramación de cronogramas</w:t>
            </w:r>
          </w:p>
        </w:tc>
        <w:tc>
          <w:tcPr>
            <w:tcW w:w="473" w:type="dxa"/>
            <w:textDirection w:val="btLr"/>
            <w:vAlign w:val="center"/>
          </w:tcPr>
          <w:p w14:paraId="0C0D37A9" w14:textId="32ECCD9D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73" w:type="dxa"/>
            <w:textDirection w:val="btLr"/>
            <w:vAlign w:val="center"/>
          </w:tcPr>
          <w:p w14:paraId="721D065D" w14:textId="4198D17C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73" w:type="dxa"/>
            <w:textDirection w:val="btLr"/>
            <w:vAlign w:val="center"/>
          </w:tcPr>
          <w:p w14:paraId="5E8A11EC" w14:textId="1EA94689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73" w:type="dxa"/>
            <w:shd w:val="clear" w:color="auto" w:fill="FFC000"/>
            <w:textDirection w:val="btLr"/>
            <w:vAlign w:val="center"/>
          </w:tcPr>
          <w:p w14:paraId="71DE798D" w14:textId="5F03A9FE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Alto </w:t>
            </w:r>
          </w:p>
        </w:tc>
        <w:tc>
          <w:tcPr>
            <w:tcW w:w="473" w:type="dxa"/>
            <w:textDirection w:val="btLr"/>
            <w:vAlign w:val="center"/>
          </w:tcPr>
          <w:p w14:paraId="7EEA08DC" w14:textId="2A9D6644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CONTRATISTA</w:t>
            </w:r>
          </w:p>
        </w:tc>
      </w:tr>
    </w:tbl>
    <w:p w14:paraId="11377354" w14:textId="0E3CD2A8" w:rsidR="008308E0" w:rsidRDefault="008308E0" w:rsidP="00D91F90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E6A3A17" w14:textId="5C4373FF" w:rsidR="008308E0" w:rsidRDefault="008308E0" w:rsidP="008308E0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22C5F034" w14:textId="1F80CC49" w:rsidR="00D91F90" w:rsidRPr="008308E0" w:rsidRDefault="00D91F90" w:rsidP="008308E0">
      <w:pPr>
        <w:tabs>
          <w:tab w:val="left" w:pos="1740"/>
        </w:tabs>
        <w:rPr>
          <w:rFonts w:ascii="Arial" w:eastAsia="SimSun" w:hAnsi="Arial" w:cs="Arial"/>
          <w:sz w:val="20"/>
          <w:szCs w:val="20"/>
          <w:lang w:eastAsia="zh-CN" w:bidi="hi-IN"/>
        </w:rPr>
      </w:pPr>
    </w:p>
    <w:tbl>
      <w:tblPr>
        <w:tblW w:w="10650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9"/>
        <w:gridCol w:w="2847"/>
        <w:gridCol w:w="547"/>
        <w:gridCol w:w="546"/>
        <w:gridCol w:w="546"/>
        <w:gridCol w:w="546"/>
        <w:gridCol w:w="546"/>
        <w:gridCol w:w="546"/>
        <w:gridCol w:w="546"/>
        <w:gridCol w:w="2144"/>
        <w:gridCol w:w="1367"/>
      </w:tblGrid>
      <w:tr w:rsidR="009718D8" w:rsidRPr="00A54BD7" w14:paraId="78EA35D8" w14:textId="77777777" w:rsidTr="009718D8">
        <w:trPr>
          <w:trHeight w:val="300"/>
          <w:tblHeader/>
          <w:jc w:val="center"/>
        </w:trPr>
        <w:tc>
          <w:tcPr>
            <w:tcW w:w="469" w:type="dxa"/>
            <w:noWrap/>
            <w:vAlign w:val="center"/>
            <w:hideMark/>
          </w:tcPr>
          <w:p w14:paraId="3E0797E4" w14:textId="77777777" w:rsidR="009718D8" w:rsidRPr="00A54BD7" w:rsidRDefault="009718D8" w:rsidP="009718D8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847" w:type="dxa"/>
            <w:vAlign w:val="center"/>
            <w:hideMark/>
          </w:tcPr>
          <w:p w14:paraId="445AEA28" w14:textId="77777777" w:rsidR="009718D8" w:rsidRPr="00A54BD7" w:rsidRDefault="009718D8" w:rsidP="009718D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D5E2A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Impacto después del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E6651D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¿Afecta la ejecución del contrato?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65E0E6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Responsable por implementar 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15B5DD5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2B9B1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Monitoreo y revisión</w:t>
            </w:r>
          </w:p>
        </w:tc>
      </w:tr>
      <w:tr w:rsidR="009718D8" w:rsidRPr="00A54BD7" w14:paraId="4A2D7E69" w14:textId="77777777" w:rsidTr="009718D8">
        <w:trPr>
          <w:trHeight w:val="524"/>
          <w:tblHeader/>
          <w:jc w:val="center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4C2093E8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</w:rPr>
              <w:t>Numero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D70F9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Tratamiento/Control a ser implementado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D7EB5D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Probabilidad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1125DE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Impacto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8A96998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Valoración 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644BDA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Categoría</w:t>
            </w: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0D9B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CDE5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ABB2F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2BD09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¿Cómo se realiza  el monitoreo?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CEF0F6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Periodicidad</w:t>
            </w:r>
          </w:p>
        </w:tc>
      </w:tr>
      <w:tr w:rsidR="009718D8" w:rsidRPr="00A54BD7" w14:paraId="3A9C1397" w14:textId="77777777" w:rsidTr="009718D8">
        <w:trPr>
          <w:trHeight w:val="524"/>
          <w:tblHeader/>
          <w:jc w:val="center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6640" w14:textId="77777777" w:rsidR="009718D8" w:rsidRPr="00A54BD7" w:rsidRDefault="009718D8" w:rsidP="009718D8">
            <w:pPr>
              <w:rPr>
                <w:rFonts w:ascii="Arial" w:hAnsi="Arial" w:cs="Arial"/>
                <w:bCs/>
                <w:color w:val="FFFFFF"/>
                <w:sz w:val="16"/>
                <w:szCs w:val="16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7281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7CC0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D34E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C0CFC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FB7C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B005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7FD7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34A5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7A1A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2152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718D8" w:rsidRPr="00A54BD7" w14:paraId="7A8422DC" w14:textId="77777777" w:rsidTr="009718D8">
        <w:trPr>
          <w:trHeight w:val="524"/>
          <w:tblHeader/>
          <w:jc w:val="center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68AB" w14:textId="77777777" w:rsidR="009718D8" w:rsidRPr="00A54BD7" w:rsidRDefault="009718D8" w:rsidP="009718D8">
            <w:pPr>
              <w:rPr>
                <w:rFonts w:ascii="Arial" w:hAnsi="Arial" w:cs="Arial"/>
                <w:bCs/>
                <w:color w:val="FFFFFF"/>
                <w:sz w:val="16"/>
                <w:szCs w:val="16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0F4F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2377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56EF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EC56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6D17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00FE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F0DB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0A4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E0AC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124E" w14:textId="77777777" w:rsidR="009718D8" w:rsidRPr="00A54BD7" w:rsidRDefault="009718D8" w:rsidP="009718D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718D8" w:rsidRPr="00A54BD7" w14:paraId="6C494FFE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3AB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C8FB8" w14:textId="0789C6CD" w:rsidR="009718D8" w:rsidRPr="00A54BD7" w:rsidRDefault="009718D8" w:rsidP="0015593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660C53">
              <w:rPr>
                <w:rFonts w:ascii="Arial" w:hAnsi="Arial" w:cs="Arial"/>
                <w:sz w:val="16"/>
                <w:szCs w:val="16"/>
              </w:rPr>
              <w:t xml:space="preserve">La entidad lo mitiga teniendo en cuenta la naturaleza del objeto a contratar y la normatividad legal vigente, y teniendo en cuenta que para la presente contratación la Agencia Nacional de Infraestructura suministrará la metodología, el procedimiento de selección que aplica para este caso, el cual corresponde a un Proceso de </w:t>
            </w:r>
            <w:r w:rsidR="00155938">
              <w:rPr>
                <w:rFonts w:ascii="Arial" w:hAnsi="Arial" w:cs="Arial"/>
                <w:sz w:val="16"/>
                <w:szCs w:val="16"/>
              </w:rPr>
              <w:t xml:space="preserve">Mínima cuantía. 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279F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E80D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20FE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5568C93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Bajo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B201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NO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0ACA2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Entidad Estatal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FB068D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Durante la etapa de planeación 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71FC5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 la verificación de los documentos del proceso de contratación y el estudio de mercado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AAC8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 la etapa de planeación </w:t>
            </w:r>
          </w:p>
        </w:tc>
      </w:tr>
      <w:tr w:rsidR="009718D8" w:rsidRPr="00A54BD7" w14:paraId="5E9B378A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AFC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9F302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Realización de un buen estudio de mercado y del sector económico e identificar los posibles oferentes disponibles en la región.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C506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5F7A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AB94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05F1C88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7D68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DE35A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BC8F53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Durante la selección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32637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 la verificación de los documentos del proceso de contratación y el estudio de mercado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DD54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341D5BB9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9EED" w14:textId="77777777" w:rsidR="009718D8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14:paraId="5D138BE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8098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Poner en conocimiento del futuro contratista las condiciones del contrato (especificaciones, plazos, lugar de ejecución, productos, etc.) y exigir manifestación de conocimiento y aceptación de las mismas.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>póliza de seriedad de la oferta.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2E1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379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8DA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1EE11C2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B72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390D9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CC0D97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Después de adjudicación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0D41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67A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Diaria</w:t>
            </w:r>
          </w:p>
        </w:tc>
      </w:tr>
      <w:tr w:rsidR="009718D8" w:rsidRPr="00A54BD7" w14:paraId="527E51C9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4960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8CB8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1. Poner en conocimiento del futuro contratista las condiciones del contrato (cobertura, plazo y vigencia de la garantía.).</w:t>
            </w:r>
          </w:p>
          <w:p w14:paraId="17DC75CB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2. Tener claridad sobre las pólizas y cubrimientos requeridos, a asegurarse que las aseguradoras realicen pólizas sobre dichos requerimientos.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A57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B35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62F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2B50D2E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F01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81713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E188A0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Después de la suscripción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31B3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761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Diaria</w:t>
            </w:r>
          </w:p>
        </w:tc>
      </w:tr>
      <w:tr w:rsidR="009718D8" w:rsidRPr="00A54BD7" w14:paraId="78DD5243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73A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62CC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1. Mediante el seguimiento de la supervisión. Cubrimiento mediante garantía de 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>Cumplimiento del Contrato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0E7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BE3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C73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313E87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D72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4FB64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119E95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Durante la ejecución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A892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 través de los Informes de Supervisión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DF5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0ACC56BC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DAF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DF1F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Notificación oficial al contratista sobre el incumplimiento en el pago de seguridad social acorde a lo establecido en el contrato y en la normatividad. Cubrir mediante G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>arantía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7F7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55A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B1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6211F0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8A0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4E595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C69761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Durante la ejecución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3B3A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 través de notificaciones oficiales y requiriéndolas para realizar los pagos respectivos al contrato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1BD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3466022B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2A4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1102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Notificación a la oficina Jurídica para tramitar terminación por mutuo acuerdo.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>garantía de Cumplimiento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2F1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D254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C5F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1A692D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EA3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343A7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B3807B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Durante la ejecución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D0B1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Hacer seguimiento constante de la ejecución del contrato y poder prever situaciones que puedan generar la situación para dar solución inmediata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6E04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265AABD8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AD05" w14:textId="76C72931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8A69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Dar respuesta oportuna sobre posibles inconsistencias o dudas generadas durante la ejecución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9FB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BA2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0929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FAE31D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53E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30ABB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76DAF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Al inicio del contrato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9809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Seguimiento a las solicitudes presentadas por el contratista y verificación de su oportuna respuesta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535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59BE394E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F3297" w14:textId="592DC0CC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C2BD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Verificación del pago de nóminas al personal del contrato. Cubrimiento mediante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 xml:space="preserve"> póliza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BE7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24C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246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3D53BCFC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F34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D2BB9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727C2C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Al inicio del contrato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7D4D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Solicitud de las nóminas de pago del personal al contratista para verificar el cumplimiento de sus obligaciones con sus profesionales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BA3B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Quincenal</w:t>
            </w:r>
          </w:p>
        </w:tc>
      </w:tr>
      <w:tr w:rsidR="009718D8" w:rsidRPr="00A54BD7" w14:paraId="12A94405" w14:textId="77777777" w:rsidTr="009718D8">
        <w:trPr>
          <w:cantSplit/>
          <w:trHeight w:val="964"/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574D" w14:textId="34F0AA07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0961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 xml:space="preserve">Cubrimientos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</w:rPr>
              <w:t>Póliza de cumplimiento.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910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80C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E24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4FA6A58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756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88C05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4782A0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Al inicio del contrato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16BB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Verificación de los integrantes de los consorcios, uniones temporales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DF46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61DCB35D" w14:textId="77777777" w:rsidTr="003271A9">
        <w:trPr>
          <w:cantSplit/>
          <w:trHeight w:val="964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1E37" w14:textId="59750491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CFEF1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Realizar los pagos de forma oportuna, previa entrega de la documentación requerida para los mismos.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5105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151D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F3B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1C6BA3C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Bajo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F3E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1A1DF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Entidad Estatal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FC3FAE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Al inicio del contrato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E3D4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Verificación oportuna de la documentación entregada por el contratista para el respectivo pago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3241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4BD7">
              <w:rPr>
                <w:rFonts w:ascii="Arial" w:hAnsi="Arial" w:cs="Arial"/>
                <w:sz w:val="16"/>
                <w:szCs w:val="16"/>
              </w:rPr>
              <w:t>Cuando se requiera</w:t>
            </w:r>
          </w:p>
        </w:tc>
      </w:tr>
      <w:tr w:rsidR="009718D8" w:rsidRPr="00A54BD7" w14:paraId="7ECEAF96" w14:textId="77777777" w:rsidTr="003271A9">
        <w:trPr>
          <w:cantSplit/>
          <w:trHeight w:val="964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E920" w14:textId="7EB1E74A" w:rsidR="009718D8" w:rsidRPr="00A54BD7" w:rsidRDefault="008308E0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15182" w14:textId="77777777" w:rsidR="009718D8" w:rsidRPr="00A54BD7" w:rsidRDefault="009718D8" w:rsidP="009718D8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Estudio de las normas tributarias que se expidan sobre la materia, especificar en la Orden de compra los gravámenes a que haya lugar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0BCD2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8A0E7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84E0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28E35FBE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Bajo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CB1BF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NO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9BCF4A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Contratista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6C4117" w14:textId="77777777" w:rsidR="009718D8" w:rsidRPr="00A54BD7" w:rsidRDefault="009718D8" w:rsidP="009718D8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29B">
              <w:rPr>
                <w:rFonts w:ascii="Arial" w:hAnsi="Arial" w:cs="Arial"/>
                <w:sz w:val="16"/>
                <w:szCs w:val="16"/>
              </w:rPr>
              <w:t>En la planeación del Proceso de Contratación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A0F42" w14:textId="77777777" w:rsidR="009718D8" w:rsidRPr="00A54BD7" w:rsidRDefault="009718D8" w:rsidP="003979DA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99329B">
              <w:rPr>
                <w:rFonts w:ascii="Arial" w:hAnsi="Arial" w:cs="Arial"/>
                <w:sz w:val="16"/>
                <w:szCs w:val="16"/>
              </w:rPr>
              <w:t>Actualización sobre las normas tributarias que regulan el servicio o bien requerido.</w:t>
            </w:r>
            <w:r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83323" w14:textId="77777777" w:rsidR="009718D8" w:rsidRPr="00A54BD7" w:rsidRDefault="009718D8" w:rsidP="009718D8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7FC6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Durante el término de ejecución del contrato</w:t>
            </w:r>
            <w:r w:rsidRPr="009B7FC6">
              <w:rPr>
                <w:rStyle w:val="eop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</w:tr>
      <w:tr w:rsidR="00BF407E" w:rsidRPr="00A54BD7" w14:paraId="6F3E46CC" w14:textId="77777777" w:rsidTr="00BF407E">
        <w:trPr>
          <w:cantSplit/>
          <w:trHeight w:val="964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835F" w14:textId="7D374E4A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3BA2B" w14:textId="1721D756" w:rsidR="00BF407E" w:rsidRDefault="00BF407E" w:rsidP="00BF407E">
            <w:pPr>
              <w:spacing w:line="216" w:lineRule="auto"/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9B7F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Realizar seguimiento continuo a la ejecución del contrato y de evidenciar un presunto incumplimiento y/o demoras injustificadas en la prestación del servicio, el supervisor de contrato debe requerir al contratista e implementar las acciones y mecanismos necesarios para conminarlo al cumplimiento de sus obligaciones y ejercer la correcta vigilancia del contrato; según el objeto convenido, podría fijar cronogramas de entrega de productos; si persiste el incumplimiento, el supervisor debe informar oportunamente 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 ordenador del gasto</w:t>
            </w:r>
            <w:r w:rsidRPr="009B7F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, con el fin de adelantar el procedimiento pertinente y luego del mismo, establecer si hay lugar a la declaratoria de incumplimiento y a la consecuente aplicación del Régimen Sancionatorio, conforme lo establecen la Ley 1474 de 2011 y demás normas sobre la materia, de forma subsidiaria se determinaría la afectación de la Garantía de Cumplimiento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9B140" w14:textId="084EC19B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1D5D8" w14:textId="50661619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58108" w14:textId="776A9F29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513E746" w14:textId="5068DF2E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Medio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C3A53" w14:textId="6246C824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Si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767072" w14:textId="50790483" w:rsidR="00BF407E" w:rsidRDefault="00BF407E" w:rsidP="00BF407E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Supervisión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C4ADA4" w14:textId="4DAF03F5" w:rsidR="00BF407E" w:rsidRPr="0099329B" w:rsidRDefault="00BF407E" w:rsidP="00BF407E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Ejecución del contrato 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63974" w14:textId="4E37BD32" w:rsidR="00BF407E" w:rsidRPr="0099329B" w:rsidRDefault="00BF407E" w:rsidP="00BF407E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Mediante la verificación de las obligaciones contractuales 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6FEEB" w14:textId="4B621648" w:rsidR="00BF407E" w:rsidRPr="009B7FC6" w:rsidRDefault="00BF407E" w:rsidP="00BF407E">
            <w:pPr>
              <w:spacing w:line="216" w:lineRule="auto"/>
              <w:jc w:val="center"/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9B7F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Durante la etapa de ejecución y su terminación para declarar a paz y salvo al contratista</w:t>
            </w:r>
          </w:p>
        </w:tc>
      </w:tr>
      <w:tr w:rsidR="00C70862" w:rsidRPr="00A54BD7" w14:paraId="27E2CA11" w14:textId="77777777" w:rsidTr="00C70862">
        <w:trPr>
          <w:cantSplit/>
          <w:trHeight w:val="964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74B7" w14:textId="2466F367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42B8D" w14:textId="77777777" w:rsidR="00C70862" w:rsidRPr="002474F9" w:rsidRDefault="00C70862" w:rsidP="00C70862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*El contratista, </w:t>
            </w: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deberá presentar e implementar Planes de contingencia.</w:t>
            </w:r>
          </w:p>
          <w:p w14:paraId="2C27B7E2" w14:textId="77777777" w:rsidR="00C70862" w:rsidRPr="002474F9" w:rsidRDefault="00C70862" w:rsidP="00C70862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*Presentar alternativas de ejecución de actividades afectadas con el exceso de pluviometría, las cuales deben ser avaladas por la interventoría. </w:t>
            </w:r>
          </w:p>
          <w:p w14:paraId="476D6560" w14:textId="0AC63604" w:rsidR="00C70862" w:rsidRPr="009B7FC6" w:rsidRDefault="00C70862" w:rsidP="00C70862">
            <w:pPr>
              <w:spacing w:line="216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74F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*En caso que se materialice el riesgo debidamente certificado por la entidad competente, y avalado  por la interventoría, únicamente sobre la diferencia que resulte de las condiciones extremas históricas reportadas por el ente respectivo, el contratista podrá solicitar suspensión o prórroga del plazo contractual.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D6E5FF" w14:textId="7112F3EB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424479" w14:textId="7F246E9C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49B1D1" w14:textId="33B45AC6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6437934A" w14:textId="290B1A66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RIESGO BAJO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A5B18" w14:textId="2A0084F0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25800F" w14:textId="70F8A268" w:rsidR="00C70862" w:rsidRDefault="00C70862" w:rsidP="00C70862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CONTRATISTA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AAE9F35" w14:textId="0D7B6AF7" w:rsidR="00C70862" w:rsidRDefault="00C70862" w:rsidP="00C70862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Ejecución del contrato 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350E2" w14:textId="77777777" w:rsidR="00C70862" w:rsidRDefault="00C70862" w:rsidP="00C70862">
            <w:pPr>
              <w:spacing w:line="240" w:lineRule="auto"/>
              <w:contextualSpacing w:val="0"/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</w:pPr>
            <w:r w:rsidRPr="002474F9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  <w:t>*verificar los informes</w:t>
            </w: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  <w:t xml:space="preserve"> y anexos que se presentan a la</w:t>
            </w:r>
          </w:p>
          <w:p w14:paraId="481E9356" w14:textId="2A02CF0F" w:rsidR="00C70862" w:rsidRDefault="00C70862" w:rsidP="00C70862">
            <w:pPr>
              <w:spacing w:line="216" w:lineRule="auto"/>
              <w:rPr>
                <w:rFonts w:ascii="Arial" w:hAnsi="Arial" w:cs="Arial"/>
                <w:sz w:val="16"/>
                <w:szCs w:val="16"/>
              </w:rPr>
            </w:pPr>
            <w:r w:rsidRPr="002474F9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  <w:t>*Subsanar las observaciones que allegue  la interventoría</w:t>
            </w: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  <w:t xml:space="preserve"> y/o supervisión</w:t>
            </w:r>
            <w:r w:rsidRPr="002474F9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s-ES"/>
              </w:rPr>
              <w:t xml:space="preserve"> teniendo  en cuenta los términos establecidos en los demás documentos que hacen parte integral del proceso contractual.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3756" w14:textId="48CE4DF0" w:rsidR="00C70862" w:rsidRPr="009B7FC6" w:rsidRDefault="00C70862" w:rsidP="00C70862">
            <w:pPr>
              <w:spacing w:line="216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Mensual</w:t>
            </w:r>
          </w:p>
        </w:tc>
      </w:tr>
    </w:tbl>
    <w:p w14:paraId="56A4D15B" w14:textId="77777777" w:rsidR="00764CEA" w:rsidRDefault="00764CEA" w:rsidP="00764CEA">
      <w:pPr>
        <w:spacing w:line="228" w:lineRule="auto"/>
        <w:ind w:right="-659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764CEA" w:rsidSect="0036301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720" w:footer="720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C47E7" w14:textId="77777777" w:rsidR="008E38E1" w:rsidRDefault="008E38E1" w:rsidP="00091875">
      <w:pPr>
        <w:spacing w:line="240" w:lineRule="auto"/>
      </w:pPr>
      <w:r>
        <w:separator/>
      </w:r>
    </w:p>
  </w:endnote>
  <w:endnote w:type="continuationSeparator" w:id="0">
    <w:p w14:paraId="41345FE8" w14:textId="77777777" w:rsidR="008E38E1" w:rsidRDefault="008E38E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EC10" w14:textId="77777777" w:rsidR="00120338" w:rsidRDefault="001203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77E0" w14:textId="7640C0E6" w:rsidR="009718D8" w:rsidRDefault="009718D8" w:rsidP="001E33E1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8604B" w14:textId="77777777" w:rsidR="00120338" w:rsidRDefault="001203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0DF8E" w14:textId="77777777" w:rsidR="008E38E1" w:rsidRDefault="008E38E1" w:rsidP="00091875">
      <w:pPr>
        <w:spacing w:line="240" w:lineRule="auto"/>
      </w:pPr>
      <w:r>
        <w:separator/>
      </w:r>
    </w:p>
  </w:footnote>
  <w:footnote w:type="continuationSeparator" w:id="0">
    <w:p w14:paraId="55915C6F" w14:textId="77777777" w:rsidR="008E38E1" w:rsidRDefault="008E38E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985D2" w14:textId="77777777" w:rsidR="00120338" w:rsidRDefault="001203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9718D8" w:rsidRPr="00417320" w14:paraId="4F177083" w14:textId="77777777" w:rsidTr="009718D8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14:paraId="4709EE39" w14:textId="77777777" w:rsidR="009718D8" w:rsidRPr="00417320" w:rsidRDefault="009718D8" w:rsidP="00383DF9">
          <w:pPr>
            <w:spacing w:after="160" w:line="259" w:lineRule="auto"/>
            <w:jc w:val="center"/>
            <w:rPr>
              <w:rFonts w:cs="Arial"/>
              <w:sz w:val="20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5A8C0CC" wp14:editId="75F93649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04D7FF" w14:textId="33DBB989" w:rsidR="009718D8" w:rsidRPr="00417320" w:rsidRDefault="009718D8" w:rsidP="00383DF9">
          <w:pPr>
            <w:spacing w:after="120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90542B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MATRIZ </w:t>
          </w:r>
          <w:r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>1 - DE</w:t>
          </w:r>
          <w:r w:rsidRPr="0090542B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RIESGOS</w:t>
          </w:r>
          <w:r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MÍNIMA CUANTÍA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BDF42EE" w14:textId="6A399B41" w:rsidR="009718D8" w:rsidRPr="00417320" w:rsidRDefault="009718D8" w:rsidP="0096192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>Código</w:t>
          </w:r>
          <w:r w:rsidRPr="00417320">
            <w:rPr>
              <w:rFonts w:ascii="Arial" w:hAnsi="Arial" w:cs="Arial"/>
              <w:lang w:eastAsia="es-CO"/>
            </w:rPr>
            <w:t xml:space="preserve">: </w:t>
          </w:r>
          <w:r w:rsidR="004D4FB2">
            <w:rPr>
              <w:rFonts w:ascii="Arial" w:hAnsi="Arial" w:cs="Arial"/>
              <w:lang w:eastAsia="es-CO"/>
            </w:rPr>
            <w:t>FO</w:t>
          </w:r>
          <w:r w:rsidRPr="00383DF9">
            <w:rPr>
              <w:rFonts w:ascii="Arial" w:hAnsi="Arial" w:cs="Arial"/>
              <w:lang w:eastAsia="es-CO"/>
            </w:rPr>
            <w:t>-CA-</w:t>
          </w:r>
          <w:r>
            <w:rPr>
              <w:rFonts w:ascii="Arial" w:hAnsi="Arial" w:cs="Arial"/>
              <w:lang w:eastAsia="es-CO"/>
            </w:rPr>
            <w:t>074</w:t>
          </w:r>
        </w:p>
      </w:tc>
    </w:tr>
    <w:tr w:rsidR="009718D8" w:rsidRPr="00417320" w14:paraId="0AD89AAB" w14:textId="77777777" w:rsidTr="009718D8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443971" w14:textId="77777777" w:rsidR="009718D8" w:rsidRPr="00417320" w:rsidRDefault="009718D8" w:rsidP="00383DF9">
          <w:pPr>
            <w:spacing w:after="160" w:line="259" w:lineRule="auto"/>
            <w:rPr>
              <w:rFonts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5C7473" w14:textId="77777777" w:rsidR="009718D8" w:rsidRPr="00417320" w:rsidRDefault="009718D8" w:rsidP="00383DF9">
          <w:pPr>
            <w:spacing w:after="160" w:line="259" w:lineRule="auto"/>
            <w:rPr>
              <w:rFonts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2EC35CC" w14:textId="37B1701F" w:rsidR="009718D8" w:rsidRPr="00417320" w:rsidRDefault="009718D8" w:rsidP="00383DF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>Versión</w:t>
          </w:r>
          <w:r w:rsidRPr="00417320">
            <w:rPr>
              <w:rFonts w:ascii="Arial" w:hAnsi="Arial" w:cs="Arial"/>
              <w:lang w:eastAsia="es-CO"/>
            </w:rPr>
            <w:t xml:space="preserve">: </w:t>
          </w:r>
          <w:r w:rsidR="00120338">
            <w:rPr>
              <w:rFonts w:ascii="Arial" w:hAnsi="Arial" w:cs="Arial"/>
              <w:lang w:eastAsia="es-CO"/>
            </w:rPr>
            <w:t>2</w:t>
          </w:r>
          <w:r w:rsidRPr="00417320">
            <w:rPr>
              <w:rFonts w:ascii="Arial" w:hAnsi="Arial" w:cs="Arial"/>
              <w:lang w:eastAsia="es-CO"/>
            </w:rPr>
            <w:t>.0</w:t>
          </w:r>
        </w:p>
      </w:tc>
    </w:tr>
    <w:tr w:rsidR="009718D8" w:rsidRPr="00417320" w14:paraId="3762000D" w14:textId="77777777" w:rsidTr="009718D8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B25781" w14:textId="77777777" w:rsidR="009718D8" w:rsidRPr="00417320" w:rsidRDefault="009718D8" w:rsidP="00383DF9">
          <w:pPr>
            <w:spacing w:after="160" w:line="259" w:lineRule="auto"/>
            <w:rPr>
              <w:rFonts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D3D157" w14:textId="77777777" w:rsidR="009718D8" w:rsidRPr="00417320" w:rsidRDefault="009718D8" w:rsidP="00383DF9">
          <w:pPr>
            <w:spacing w:after="160" w:line="259" w:lineRule="auto"/>
            <w:rPr>
              <w:rFonts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F1302E0" w14:textId="3C74B9D0" w:rsidR="009718D8" w:rsidRPr="00417320" w:rsidRDefault="009718D8" w:rsidP="00383DF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 xml:space="preserve">Fecha de </w:t>
          </w:r>
          <w:r w:rsidR="00120338">
            <w:rPr>
              <w:rFonts w:ascii="Arial" w:hAnsi="Arial" w:cs="Arial"/>
              <w:b/>
              <w:bCs/>
              <w:lang w:eastAsia="es-CO"/>
            </w:rPr>
            <w:t>Modificación</w:t>
          </w:r>
          <w:r w:rsidRPr="00417320">
            <w:rPr>
              <w:rFonts w:ascii="Arial" w:hAnsi="Arial" w:cs="Arial"/>
              <w:lang w:eastAsia="es-CO"/>
            </w:rPr>
            <w:t xml:space="preserve">: </w:t>
          </w:r>
          <w:r w:rsidR="00120338">
            <w:rPr>
              <w:rFonts w:ascii="Arial" w:hAnsi="Arial" w:cs="Arial"/>
              <w:lang w:eastAsia="es-CO"/>
            </w:rPr>
            <w:t>06</w:t>
          </w:r>
          <w:r w:rsidRPr="00417320">
            <w:rPr>
              <w:rFonts w:ascii="Arial" w:hAnsi="Arial" w:cs="Arial"/>
              <w:lang w:eastAsia="es-CO"/>
            </w:rPr>
            <w:t>/</w:t>
          </w:r>
          <w:r w:rsidR="00120338">
            <w:rPr>
              <w:rFonts w:ascii="Arial" w:hAnsi="Arial" w:cs="Arial"/>
              <w:lang w:eastAsia="es-CO"/>
            </w:rPr>
            <w:t>06</w:t>
          </w:r>
          <w:r w:rsidRPr="00417320">
            <w:rPr>
              <w:rFonts w:ascii="Arial" w:hAnsi="Arial" w:cs="Arial"/>
              <w:lang w:eastAsia="es-CO"/>
            </w:rPr>
            <w:t>/202</w:t>
          </w:r>
          <w:r w:rsidR="00120338">
            <w:rPr>
              <w:rFonts w:ascii="Arial" w:hAnsi="Arial" w:cs="Arial"/>
              <w:lang w:eastAsia="es-CO"/>
            </w:rPr>
            <w:t>5</w:t>
          </w:r>
        </w:p>
      </w:tc>
    </w:tr>
  </w:tbl>
  <w:p w14:paraId="7C93ABA3" w14:textId="77777777" w:rsidR="009718D8" w:rsidRDefault="009718D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085CA" w14:textId="77777777" w:rsidR="00120338" w:rsidRDefault="001203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98181025">
    <w:abstractNumId w:val="6"/>
  </w:num>
  <w:num w:numId="2" w16cid:durableId="1810249710">
    <w:abstractNumId w:val="6"/>
  </w:num>
  <w:num w:numId="3" w16cid:durableId="1631283679">
    <w:abstractNumId w:val="6"/>
  </w:num>
  <w:num w:numId="4" w16cid:durableId="214583079">
    <w:abstractNumId w:val="6"/>
  </w:num>
  <w:num w:numId="5" w16cid:durableId="1136484850">
    <w:abstractNumId w:val="6"/>
  </w:num>
  <w:num w:numId="6" w16cid:durableId="1715882176">
    <w:abstractNumId w:val="6"/>
  </w:num>
  <w:num w:numId="7" w16cid:durableId="1809660076">
    <w:abstractNumId w:val="6"/>
  </w:num>
  <w:num w:numId="8" w16cid:durableId="1398477521">
    <w:abstractNumId w:val="6"/>
  </w:num>
  <w:num w:numId="9" w16cid:durableId="124660329">
    <w:abstractNumId w:val="6"/>
  </w:num>
  <w:num w:numId="10" w16cid:durableId="869613580">
    <w:abstractNumId w:val="3"/>
  </w:num>
  <w:num w:numId="11" w16cid:durableId="1092386542">
    <w:abstractNumId w:val="1"/>
  </w:num>
  <w:num w:numId="12" w16cid:durableId="1843004618">
    <w:abstractNumId w:val="21"/>
  </w:num>
  <w:num w:numId="13" w16cid:durableId="1704088165">
    <w:abstractNumId w:val="29"/>
  </w:num>
  <w:num w:numId="14" w16cid:durableId="1671908595">
    <w:abstractNumId w:val="14"/>
  </w:num>
  <w:num w:numId="15" w16cid:durableId="1735350914">
    <w:abstractNumId w:val="16"/>
  </w:num>
  <w:num w:numId="16" w16cid:durableId="1195339493">
    <w:abstractNumId w:val="0"/>
  </w:num>
  <w:num w:numId="17" w16cid:durableId="547690337">
    <w:abstractNumId w:val="2"/>
  </w:num>
  <w:num w:numId="18" w16cid:durableId="251087672">
    <w:abstractNumId w:val="9"/>
  </w:num>
  <w:num w:numId="19" w16cid:durableId="1369263448">
    <w:abstractNumId w:val="4"/>
  </w:num>
  <w:num w:numId="20" w16cid:durableId="1271625825">
    <w:abstractNumId w:val="18"/>
  </w:num>
  <w:num w:numId="21" w16cid:durableId="1197740490">
    <w:abstractNumId w:val="7"/>
  </w:num>
  <w:num w:numId="22" w16cid:durableId="809058037">
    <w:abstractNumId w:val="27"/>
  </w:num>
  <w:num w:numId="23" w16cid:durableId="1109159480">
    <w:abstractNumId w:val="11"/>
  </w:num>
  <w:num w:numId="24" w16cid:durableId="687751643">
    <w:abstractNumId w:val="12"/>
  </w:num>
  <w:num w:numId="25" w16cid:durableId="11953935">
    <w:abstractNumId w:val="5"/>
  </w:num>
  <w:num w:numId="26" w16cid:durableId="962928335">
    <w:abstractNumId w:val="17"/>
  </w:num>
  <w:num w:numId="27" w16cid:durableId="1004085589">
    <w:abstractNumId w:val="15"/>
  </w:num>
  <w:num w:numId="28" w16cid:durableId="940339259">
    <w:abstractNumId w:val="10"/>
  </w:num>
  <w:num w:numId="29" w16cid:durableId="1542209110">
    <w:abstractNumId w:val="25"/>
  </w:num>
  <w:num w:numId="30" w16cid:durableId="1656881629">
    <w:abstractNumId w:val="26"/>
  </w:num>
  <w:num w:numId="31" w16cid:durableId="1667172695">
    <w:abstractNumId w:val="24"/>
  </w:num>
  <w:num w:numId="32" w16cid:durableId="322437275">
    <w:abstractNumId w:val="13"/>
  </w:num>
  <w:num w:numId="33" w16cid:durableId="847867968">
    <w:abstractNumId w:val="23"/>
  </w:num>
  <w:num w:numId="34" w16cid:durableId="1349604993">
    <w:abstractNumId w:val="8"/>
  </w:num>
  <w:num w:numId="35" w16cid:durableId="1697072869">
    <w:abstractNumId w:val="22"/>
  </w:num>
  <w:num w:numId="36" w16cid:durableId="1038897637">
    <w:abstractNumId w:val="28"/>
  </w:num>
  <w:num w:numId="37" w16cid:durableId="464130205">
    <w:abstractNumId w:val="20"/>
  </w:num>
  <w:num w:numId="38" w16cid:durableId="20462535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4221"/>
    <w:rsid w:val="00065FC7"/>
    <w:rsid w:val="00074A9E"/>
    <w:rsid w:val="00091875"/>
    <w:rsid w:val="000A2F3B"/>
    <w:rsid w:val="000C2AAE"/>
    <w:rsid w:val="000D26C5"/>
    <w:rsid w:val="00101037"/>
    <w:rsid w:val="00103B17"/>
    <w:rsid w:val="00106362"/>
    <w:rsid w:val="00120338"/>
    <w:rsid w:val="001477DE"/>
    <w:rsid w:val="00150E48"/>
    <w:rsid w:val="00155938"/>
    <w:rsid w:val="0015719E"/>
    <w:rsid w:val="001653EA"/>
    <w:rsid w:val="0016796E"/>
    <w:rsid w:val="001D1F23"/>
    <w:rsid w:val="001D4E64"/>
    <w:rsid w:val="001E1F0B"/>
    <w:rsid w:val="001E33E1"/>
    <w:rsid w:val="001E546E"/>
    <w:rsid w:val="001E7630"/>
    <w:rsid w:val="002004C3"/>
    <w:rsid w:val="00244A25"/>
    <w:rsid w:val="00267732"/>
    <w:rsid w:val="00273844"/>
    <w:rsid w:val="00275402"/>
    <w:rsid w:val="00277255"/>
    <w:rsid w:val="002C3E53"/>
    <w:rsid w:val="00316FC7"/>
    <w:rsid w:val="003271A9"/>
    <w:rsid w:val="003322F8"/>
    <w:rsid w:val="00345181"/>
    <w:rsid w:val="00363013"/>
    <w:rsid w:val="00374B32"/>
    <w:rsid w:val="00375454"/>
    <w:rsid w:val="00382212"/>
    <w:rsid w:val="00383DF9"/>
    <w:rsid w:val="0039239D"/>
    <w:rsid w:val="003979DA"/>
    <w:rsid w:val="003A1074"/>
    <w:rsid w:val="003B7338"/>
    <w:rsid w:val="003E331F"/>
    <w:rsid w:val="003E4428"/>
    <w:rsid w:val="003F1C55"/>
    <w:rsid w:val="003F4C27"/>
    <w:rsid w:val="003F50E3"/>
    <w:rsid w:val="00403013"/>
    <w:rsid w:val="00412D99"/>
    <w:rsid w:val="004338C5"/>
    <w:rsid w:val="004D4FB2"/>
    <w:rsid w:val="004D7C35"/>
    <w:rsid w:val="004F2F86"/>
    <w:rsid w:val="00511F46"/>
    <w:rsid w:val="00513343"/>
    <w:rsid w:val="00535925"/>
    <w:rsid w:val="00540CF2"/>
    <w:rsid w:val="00545461"/>
    <w:rsid w:val="00565A40"/>
    <w:rsid w:val="005752CE"/>
    <w:rsid w:val="0058222E"/>
    <w:rsid w:val="005A076F"/>
    <w:rsid w:val="005A1ADF"/>
    <w:rsid w:val="005C1ED6"/>
    <w:rsid w:val="00617ED9"/>
    <w:rsid w:val="00632223"/>
    <w:rsid w:val="00637D0E"/>
    <w:rsid w:val="00686C25"/>
    <w:rsid w:val="006A3288"/>
    <w:rsid w:val="006B4FEE"/>
    <w:rsid w:val="006E6D9B"/>
    <w:rsid w:val="00721886"/>
    <w:rsid w:val="007230C7"/>
    <w:rsid w:val="00760EFA"/>
    <w:rsid w:val="00762556"/>
    <w:rsid w:val="00764CEA"/>
    <w:rsid w:val="0076567A"/>
    <w:rsid w:val="0077727E"/>
    <w:rsid w:val="00784DE2"/>
    <w:rsid w:val="007B11BF"/>
    <w:rsid w:val="007B33E6"/>
    <w:rsid w:val="007C32ED"/>
    <w:rsid w:val="007C5B18"/>
    <w:rsid w:val="007C702A"/>
    <w:rsid w:val="00805ECB"/>
    <w:rsid w:val="00815604"/>
    <w:rsid w:val="008308E0"/>
    <w:rsid w:val="00833DA9"/>
    <w:rsid w:val="00833F3B"/>
    <w:rsid w:val="0084189A"/>
    <w:rsid w:val="008537E3"/>
    <w:rsid w:val="0085653A"/>
    <w:rsid w:val="0085672F"/>
    <w:rsid w:val="00874392"/>
    <w:rsid w:val="00885039"/>
    <w:rsid w:val="008C3AFD"/>
    <w:rsid w:val="008E38E1"/>
    <w:rsid w:val="0090542B"/>
    <w:rsid w:val="009179E6"/>
    <w:rsid w:val="009321E7"/>
    <w:rsid w:val="0094603E"/>
    <w:rsid w:val="00961929"/>
    <w:rsid w:val="009718D8"/>
    <w:rsid w:val="0098628A"/>
    <w:rsid w:val="009C36AD"/>
    <w:rsid w:val="009C7A72"/>
    <w:rsid w:val="009E77AD"/>
    <w:rsid w:val="00A1437D"/>
    <w:rsid w:val="00A802EF"/>
    <w:rsid w:val="00A865C2"/>
    <w:rsid w:val="00A9107A"/>
    <w:rsid w:val="00AB5F8B"/>
    <w:rsid w:val="00AC57F3"/>
    <w:rsid w:val="00AE116C"/>
    <w:rsid w:val="00AE2ECB"/>
    <w:rsid w:val="00AE6C4B"/>
    <w:rsid w:val="00B26E25"/>
    <w:rsid w:val="00B76DAD"/>
    <w:rsid w:val="00B773A4"/>
    <w:rsid w:val="00B81B1F"/>
    <w:rsid w:val="00B83621"/>
    <w:rsid w:val="00B92158"/>
    <w:rsid w:val="00B94790"/>
    <w:rsid w:val="00BA3870"/>
    <w:rsid w:val="00BF407E"/>
    <w:rsid w:val="00C21B19"/>
    <w:rsid w:val="00C26A95"/>
    <w:rsid w:val="00C4278E"/>
    <w:rsid w:val="00C70862"/>
    <w:rsid w:val="00C80D56"/>
    <w:rsid w:val="00CB5A91"/>
    <w:rsid w:val="00CB7D17"/>
    <w:rsid w:val="00CC276F"/>
    <w:rsid w:val="00CE7481"/>
    <w:rsid w:val="00D13765"/>
    <w:rsid w:val="00D17B26"/>
    <w:rsid w:val="00D24B0C"/>
    <w:rsid w:val="00D70D7B"/>
    <w:rsid w:val="00D862D3"/>
    <w:rsid w:val="00D86ECC"/>
    <w:rsid w:val="00D91E20"/>
    <w:rsid w:val="00D91F90"/>
    <w:rsid w:val="00DA2321"/>
    <w:rsid w:val="00DA7D7C"/>
    <w:rsid w:val="00DB09BC"/>
    <w:rsid w:val="00DC16E4"/>
    <w:rsid w:val="00DC19B9"/>
    <w:rsid w:val="00DC2438"/>
    <w:rsid w:val="00DF0270"/>
    <w:rsid w:val="00DF421A"/>
    <w:rsid w:val="00E56873"/>
    <w:rsid w:val="00EC57ED"/>
    <w:rsid w:val="00F449DD"/>
    <w:rsid w:val="00F6022F"/>
    <w:rsid w:val="00F63350"/>
    <w:rsid w:val="00F77C04"/>
    <w:rsid w:val="00F8011E"/>
    <w:rsid w:val="00FF5BE9"/>
    <w:rsid w:val="03B31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862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862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718D8"/>
  </w:style>
  <w:style w:type="character" w:customStyle="1" w:styleId="eop">
    <w:name w:val="eop"/>
    <w:basedOn w:val="Fuentedeprrafopredeter"/>
    <w:rsid w:val="009718D8"/>
  </w:style>
  <w:style w:type="table" w:customStyle="1" w:styleId="TableNormal">
    <w:name w:val="Table Normal"/>
    <w:uiPriority w:val="2"/>
    <w:semiHidden/>
    <w:unhideWhenUsed/>
    <w:qFormat/>
    <w:rsid w:val="00764C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4CEA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" w:eastAsia="Arial" w:hAnsi="Arial" w:cs="Arial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5BA70B-5F5B-4BDC-AB00-51DB15CB1FC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DCDB22-A2AC-4766-BC37-1E2877602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1763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Gabriel Eduardo Patiño Quiñones</cp:lastModifiedBy>
  <cp:revision>3</cp:revision>
  <cp:lastPrinted>2020-04-30T17:44:00Z</cp:lastPrinted>
  <dcterms:created xsi:type="dcterms:W3CDTF">2025-07-01T15:28:00Z</dcterms:created>
  <dcterms:modified xsi:type="dcterms:W3CDTF">2026-07-23T18:12:00Z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1024">
    <vt:lpwstr>14</vt:lpwstr>
  </property>
  <property fmtid="{D5CDD505-2E9C-101B-9397-08002B2CF9AE}" pid="4" name="Order">
    <vt:r8>19435500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