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0167B" w14:textId="77777777" w:rsidR="00016E8E" w:rsidRPr="00680D4C" w:rsidRDefault="00016E8E" w:rsidP="000B050D">
      <w:pPr>
        <w:ind w:left="-709" w:right="-518"/>
        <w:jc w:val="both"/>
        <w:rPr>
          <w:rFonts w:ascii="Arial" w:hAnsi="Arial" w:cs="Arial"/>
          <w:b/>
          <w:szCs w:val="20"/>
          <w:u w:val="single"/>
        </w:rPr>
      </w:pPr>
    </w:p>
    <w:tbl>
      <w:tblPr>
        <w:tblpPr w:leftFromText="141" w:rightFromText="141" w:vertAnchor="text" w:horzAnchor="margin" w:tblpX="-464" w:tblpY="11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016E8E" w:rsidRPr="008871A6" w14:paraId="0EC8B162" w14:textId="77777777" w:rsidTr="000B050D">
        <w:trPr>
          <w:trHeight w:val="402"/>
        </w:trPr>
        <w:tc>
          <w:tcPr>
            <w:tcW w:w="10060" w:type="dxa"/>
            <w:shd w:val="clear" w:color="auto" w:fill="000000"/>
          </w:tcPr>
          <w:p w14:paraId="42FB4027" w14:textId="77777777" w:rsidR="00016E8E" w:rsidRPr="00E1711A" w:rsidRDefault="00016E8E" w:rsidP="000B05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711A">
              <w:rPr>
                <w:rFonts w:ascii="Arial" w:hAnsi="Arial" w:cs="Arial"/>
                <w:b/>
                <w:sz w:val="20"/>
                <w:szCs w:val="20"/>
              </w:rPr>
              <w:t>ANEXO  4</w:t>
            </w:r>
          </w:p>
          <w:p w14:paraId="3BD8FF58" w14:textId="77777777" w:rsidR="00016E8E" w:rsidRPr="008871A6" w:rsidRDefault="00016E8E" w:rsidP="000B05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1711A">
              <w:rPr>
                <w:rFonts w:ascii="Arial" w:hAnsi="Arial" w:cs="Arial"/>
                <w:b/>
                <w:sz w:val="20"/>
                <w:szCs w:val="20"/>
              </w:rPr>
              <w:t>IDENTIFICACION Y COBERTURA DEL RIESGO</w:t>
            </w:r>
          </w:p>
        </w:tc>
      </w:tr>
    </w:tbl>
    <w:p w14:paraId="4449AAFB" w14:textId="77777777" w:rsidR="00016E8E" w:rsidRPr="008871A6" w:rsidRDefault="00016E8E" w:rsidP="00016E8E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214008D3" w14:textId="34DEAC45" w:rsidR="00D7491C" w:rsidRDefault="00016E8E" w:rsidP="000B050D">
      <w:pPr>
        <w:autoSpaceDE w:val="0"/>
        <w:autoSpaceDN w:val="0"/>
        <w:adjustRightInd w:val="0"/>
        <w:ind w:left="-426" w:right="-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871A6">
        <w:rPr>
          <w:rFonts w:ascii="Arial" w:eastAsia="Calibri" w:hAnsi="Arial" w:cs="Arial"/>
          <w:sz w:val="20"/>
          <w:szCs w:val="20"/>
          <w:lang w:eastAsia="en-US"/>
        </w:rPr>
        <w:t xml:space="preserve">Para la presente contratación los riesgos se describen de acuerdo a lo estipulado en los estudios previos, ya que de conformidad con lo establecido en el artículo 4° de la Ley 1150 de 2007 y el Decreto 1082 de  2015 y "El Manual para la Identificación y Cobertura del Riesgo en los Proceso de Contratación", de Colombia Compra Eficiente, el cual se encuentra disponible en la página: http://colombiacompra.gov.co/es/manuales , el riesgo, descrito en la </w:t>
      </w:r>
      <w:r w:rsidRPr="008871A6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Tabla 2 – </w:t>
      </w:r>
      <w:r w:rsidRPr="008871A6">
        <w:rPr>
          <w:rFonts w:ascii="Arial" w:eastAsia="Calibri" w:hAnsi="Arial" w:cs="Arial"/>
          <w:sz w:val="20"/>
          <w:szCs w:val="20"/>
          <w:lang w:eastAsia="en-US"/>
        </w:rPr>
        <w:t>Probabilidad del Riesgo, se categoriza y valora de la siguiente manera:</w:t>
      </w:r>
    </w:p>
    <w:p w14:paraId="7F2DFEB2" w14:textId="77777777" w:rsidR="0073451B" w:rsidRDefault="0073451B" w:rsidP="000B050D">
      <w:pPr>
        <w:autoSpaceDE w:val="0"/>
        <w:autoSpaceDN w:val="0"/>
        <w:adjustRightInd w:val="0"/>
        <w:ind w:left="-426" w:right="-567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3"/>
        <w:gridCol w:w="259"/>
        <w:gridCol w:w="297"/>
        <w:gridCol w:w="303"/>
        <w:gridCol w:w="261"/>
        <w:gridCol w:w="969"/>
        <w:gridCol w:w="1256"/>
        <w:gridCol w:w="278"/>
        <w:gridCol w:w="279"/>
        <w:gridCol w:w="278"/>
        <w:gridCol w:w="279"/>
        <w:gridCol w:w="278"/>
        <w:gridCol w:w="975"/>
        <w:gridCol w:w="279"/>
        <w:gridCol w:w="278"/>
        <w:gridCol w:w="279"/>
        <w:gridCol w:w="279"/>
        <w:gridCol w:w="279"/>
        <w:gridCol w:w="417"/>
        <w:gridCol w:w="417"/>
        <w:gridCol w:w="418"/>
        <w:gridCol w:w="865"/>
        <w:gridCol w:w="589"/>
      </w:tblGrid>
      <w:tr w:rsidR="0073451B" w:rsidRPr="0073451B" w14:paraId="7C11565A" w14:textId="77777777" w:rsidTr="0073451B">
        <w:trPr>
          <w:trHeight w:val="572"/>
          <w:tblHeader/>
          <w:jc w:val="center"/>
        </w:trPr>
        <w:tc>
          <w:tcPr>
            <w:tcW w:w="333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08EA86E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No.</w:t>
            </w:r>
          </w:p>
        </w:tc>
        <w:tc>
          <w:tcPr>
            <w:tcW w:w="25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2846508B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Clase</w:t>
            </w:r>
          </w:p>
        </w:tc>
        <w:tc>
          <w:tcPr>
            <w:tcW w:w="297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2C8CAB4E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Fuente</w:t>
            </w:r>
          </w:p>
        </w:tc>
        <w:tc>
          <w:tcPr>
            <w:tcW w:w="303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2B949BC4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Etapa</w:t>
            </w:r>
          </w:p>
        </w:tc>
        <w:tc>
          <w:tcPr>
            <w:tcW w:w="261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F286C2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Tipo</w:t>
            </w:r>
          </w:p>
        </w:tc>
        <w:tc>
          <w:tcPr>
            <w:tcW w:w="969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4CCA8FC7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Descripción</w:t>
            </w:r>
          </w:p>
        </w:tc>
        <w:tc>
          <w:tcPr>
            <w:tcW w:w="1256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11FA9D56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Consecuencia de la ocurrencia del evento</w:t>
            </w:r>
          </w:p>
        </w:tc>
        <w:tc>
          <w:tcPr>
            <w:tcW w:w="278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672B020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Probabilidad</w:t>
            </w:r>
          </w:p>
        </w:tc>
        <w:tc>
          <w:tcPr>
            <w:tcW w:w="27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08DBAB32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Impacto</w:t>
            </w:r>
          </w:p>
        </w:tc>
        <w:tc>
          <w:tcPr>
            <w:tcW w:w="278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6E436265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Valoración</w:t>
            </w:r>
          </w:p>
        </w:tc>
        <w:tc>
          <w:tcPr>
            <w:tcW w:w="27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2A22B69A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Categoría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0C3F9CE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¿A quién se le asigna?</w:t>
            </w:r>
          </w:p>
        </w:tc>
        <w:tc>
          <w:tcPr>
            <w:tcW w:w="975" w:type="dxa"/>
            <w:vMerge w:val="restart"/>
            <w:shd w:val="clear" w:color="000000" w:fill="D9D9D9"/>
            <w:vAlign w:val="center"/>
            <w:hideMark/>
          </w:tcPr>
          <w:p w14:paraId="49530EBB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Tratamiento/Control a ser implementado</w:t>
            </w:r>
          </w:p>
        </w:tc>
        <w:tc>
          <w:tcPr>
            <w:tcW w:w="1115" w:type="dxa"/>
            <w:gridSpan w:val="4"/>
            <w:shd w:val="clear" w:color="000000" w:fill="D9D9D9"/>
            <w:vAlign w:val="center"/>
            <w:hideMark/>
          </w:tcPr>
          <w:p w14:paraId="1268ECEF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Impacto después del tratamiento</w:t>
            </w: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E564DDC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¿Afecta la ejecución del contrato?</w:t>
            </w:r>
          </w:p>
        </w:tc>
        <w:tc>
          <w:tcPr>
            <w:tcW w:w="41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FF5E43D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Responsable por implementar el tratamiento</w:t>
            </w:r>
          </w:p>
        </w:tc>
        <w:tc>
          <w:tcPr>
            <w:tcW w:w="41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741C08B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Fecha estimada en que se inicia el tratamiento</w:t>
            </w:r>
          </w:p>
        </w:tc>
        <w:tc>
          <w:tcPr>
            <w:tcW w:w="41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08459CF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Fecha estimada en que se completa el tratamiento</w:t>
            </w:r>
          </w:p>
        </w:tc>
        <w:tc>
          <w:tcPr>
            <w:tcW w:w="1454" w:type="dxa"/>
            <w:gridSpan w:val="2"/>
            <w:shd w:val="clear" w:color="000000" w:fill="D9D9D9"/>
            <w:vAlign w:val="center"/>
            <w:hideMark/>
          </w:tcPr>
          <w:p w14:paraId="70760E59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Monitoreo y revisión</w:t>
            </w:r>
          </w:p>
        </w:tc>
      </w:tr>
      <w:tr w:rsidR="0073451B" w:rsidRPr="0073451B" w14:paraId="16E3C738" w14:textId="77777777" w:rsidTr="0073451B">
        <w:trPr>
          <w:trHeight w:val="488"/>
          <w:tblHeader/>
          <w:jc w:val="center"/>
        </w:trPr>
        <w:tc>
          <w:tcPr>
            <w:tcW w:w="333" w:type="dxa"/>
            <w:vMerge/>
            <w:shd w:val="clear" w:color="auto" w:fill="BFBFBF" w:themeFill="background1" w:themeFillShade="BF"/>
            <w:vAlign w:val="center"/>
            <w:hideMark/>
          </w:tcPr>
          <w:p w14:paraId="402AC756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59" w:type="dxa"/>
            <w:vMerge/>
            <w:shd w:val="clear" w:color="auto" w:fill="BFBFBF" w:themeFill="background1" w:themeFillShade="BF"/>
            <w:vAlign w:val="center"/>
            <w:hideMark/>
          </w:tcPr>
          <w:p w14:paraId="442E05D5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7" w:type="dxa"/>
            <w:vMerge/>
            <w:shd w:val="clear" w:color="auto" w:fill="BFBFBF" w:themeFill="background1" w:themeFillShade="BF"/>
            <w:vAlign w:val="center"/>
            <w:hideMark/>
          </w:tcPr>
          <w:p w14:paraId="34A2A32E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3" w:type="dxa"/>
            <w:vMerge/>
            <w:shd w:val="clear" w:color="auto" w:fill="BFBFBF" w:themeFill="background1" w:themeFillShade="BF"/>
            <w:vAlign w:val="center"/>
            <w:hideMark/>
          </w:tcPr>
          <w:p w14:paraId="5E5AFDA4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vMerge/>
            <w:shd w:val="clear" w:color="auto" w:fill="BFBFBF" w:themeFill="background1" w:themeFillShade="BF"/>
            <w:vAlign w:val="center"/>
            <w:hideMark/>
          </w:tcPr>
          <w:p w14:paraId="63C165ED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69" w:type="dxa"/>
            <w:vMerge/>
            <w:shd w:val="clear" w:color="auto" w:fill="BFBFBF" w:themeFill="background1" w:themeFillShade="BF"/>
            <w:vAlign w:val="center"/>
            <w:hideMark/>
          </w:tcPr>
          <w:p w14:paraId="0D701DC7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56" w:type="dxa"/>
            <w:vMerge/>
            <w:shd w:val="clear" w:color="auto" w:fill="BFBFBF" w:themeFill="background1" w:themeFillShade="BF"/>
            <w:vAlign w:val="center"/>
            <w:hideMark/>
          </w:tcPr>
          <w:p w14:paraId="21330541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3D5D5DAA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41DF0E70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2539A3B3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2F49C8AB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3CA41C44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7EDD35DD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7686556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Probabilidad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044612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Impacto</w:t>
            </w: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E00F25B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Valoración </w:t>
            </w: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55E9AC0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Categoría</w:t>
            </w:r>
          </w:p>
        </w:tc>
        <w:tc>
          <w:tcPr>
            <w:tcW w:w="279" w:type="dxa"/>
            <w:vMerge/>
            <w:vAlign w:val="center"/>
            <w:hideMark/>
          </w:tcPr>
          <w:p w14:paraId="19637DD0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18DE41AC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218A244D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4B9F5605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5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AB3D290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¿Cómo se realiza el monitoreo?</w:t>
            </w:r>
          </w:p>
        </w:tc>
        <w:tc>
          <w:tcPr>
            <w:tcW w:w="58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FA1A280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Periodicidad</w:t>
            </w:r>
          </w:p>
        </w:tc>
      </w:tr>
      <w:tr w:rsidR="0073451B" w:rsidRPr="0073451B" w14:paraId="4E9FA404" w14:textId="77777777" w:rsidTr="0073451B">
        <w:trPr>
          <w:trHeight w:val="914"/>
          <w:jc w:val="center"/>
        </w:trPr>
        <w:tc>
          <w:tcPr>
            <w:tcW w:w="333" w:type="dxa"/>
            <w:vMerge/>
            <w:shd w:val="clear" w:color="auto" w:fill="BFBFBF" w:themeFill="background1" w:themeFillShade="BF"/>
            <w:vAlign w:val="center"/>
            <w:hideMark/>
          </w:tcPr>
          <w:p w14:paraId="3B5E6418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59" w:type="dxa"/>
            <w:vMerge/>
            <w:shd w:val="clear" w:color="auto" w:fill="BFBFBF" w:themeFill="background1" w:themeFillShade="BF"/>
            <w:vAlign w:val="center"/>
            <w:hideMark/>
          </w:tcPr>
          <w:p w14:paraId="2F32C1C4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7" w:type="dxa"/>
            <w:vMerge/>
            <w:shd w:val="clear" w:color="auto" w:fill="BFBFBF" w:themeFill="background1" w:themeFillShade="BF"/>
            <w:vAlign w:val="center"/>
            <w:hideMark/>
          </w:tcPr>
          <w:p w14:paraId="494035E6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3" w:type="dxa"/>
            <w:vMerge/>
            <w:shd w:val="clear" w:color="auto" w:fill="BFBFBF" w:themeFill="background1" w:themeFillShade="BF"/>
            <w:vAlign w:val="center"/>
            <w:hideMark/>
          </w:tcPr>
          <w:p w14:paraId="3F608D26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vMerge/>
            <w:shd w:val="clear" w:color="auto" w:fill="BFBFBF" w:themeFill="background1" w:themeFillShade="BF"/>
            <w:vAlign w:val="center"/>
            <w:hideMark/>
          </w:tcPr>
          <w:p w14:paraId="7613C76A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69" w:type="dxa"/>
            <w:vMerge/>
            <w:shd w:val="clear" w:color="auto" w:fill="BFBFBF" w:themeFill="background1" w:themeFillShade="BF"/>
            <w:vAlign w:val="center"/>
            <w:hideMark/>
          </w:tcPr>
          <w:p w14:paraId="6FD61AD3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56" w:type="dxa"/>
            <w:vMerge/>
            <w:shd w:val="clear" w:color="auto" w:fill="BFBFBF" w:themeFill="background1" w:themeFillShade="BF"/>
            <w:vAlign w:val="center"/>
            <w:hideMark/>
          </w:tcPr>
          <w:p w14:paraId="03D01175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603A7245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3D3EA6D2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27929364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3D2D39A5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B095260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7FA9E1C5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33474BE9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51380189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6C9FC114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47BF1413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087207D4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19A30B36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1EF1DD21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3FBCEB8B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4DA501F2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89" w:type="dxa"/>
            <w:vMerge/>
            <w:vAlign w:val="center"/>
            <w:hideMark/>
          </w:tcPr>
          <w:p w14:paraId="4E488192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73451B" w:rsidRPr="0073451B" w14:paraId="7C89D801" w14:textId="77777777" w:rsidTr="0073451B">
        <w:trPr>
          <w:cantSplit/>
          <w:trHeight w:val="1831"/>
          <w:jc w:val="center"/>
        </w:trPr>
        <w:tc>
          <w:tcPr>
            <w:tcW w:w="333" w:type="dxa"/>
            <w:textDirection w:val="btLr"/>
            <w:vAlign w:val="center"/>
          </w:tcPr>
          <w:p w14:paraId="5D640F7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[Numerar consecutivamente empezando en 1]</w:t>
            </w:r>
          </w:p>
        </w:tc>
        <w:tc>
          <w:tcPr>
            <w:tcW w:w="259" w:type="dxa"/>
            <w:textDirection w:val="btLr"/>
            <w:vAlign w:val="center"/>
          </w:tcPr>
          <w:p w14:paraId="62B1EBD2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[General/Específico]</w:t>
            </w:r>
          </w:p>
        </w:tc>
        <w:tc>
          <w:tcPr>
            <w:tcW w:w="297" w:type="dxa"/>
            <w:textDirection w:val="btLr"/>
            <w:vAlign w:val="center"/>
          </w:tcPr>
          <w:p w14:paraId="5EB0BBD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[Interno/Externo]</w:t>
            </w:r>
          </w:p>
        </w:tc>
        <w:tc>
          <w:tcPr>
            <w:tcW w:w="303" w:type="dxa"/>
            <w:textDirection w:val="btLr"/>
            <w:vAlign w:val="center"/>
          </w:tcPr>
          <w:p w14:paraId="3D231E2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[Planeación/Selección/Contratación/Ejecución]</w:t>
            </w:r>
          </w:p>
        </w:tc>
        <w:tc>
          <w:tcPr>
            <w:tcW w:w="261" w:type="dxa"/>
            <w:textDirection w:val="btLr"/>
            <w:vAlign w:val="center"/>
          </w:tcPr>
          <w:p w14:paraId="0749232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[Económico/ Social o político/ Operacional/ Financiero/ Regulatorio/ De la naturaleza/ Ambiental/ Tecnológico]</w:t>
            </w:r>
          </w:p>
        </w:tc>
        <w:tc>
          <w:tcPr>
            <w:tcW w:w="969" w:type="dxa"/>
            <w:vAlign w:val="center"/>
          </w:tcPr>
          <w:p w14:paraId="1BD6463E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[Describir el Riesgo]</w:t>
            </w:r>
          </w:p>
        </w:tc>
        <w:tc>
          <w:tcPr>
            <w:tcW w:w="1256" w:type="dxa"/>
            <w:vAlign w:val="center"/>
          </w:tcPr>
          <w:p w14:paraId="06517F69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[Describir la consecuencia de la ocurrencia del evento]</w:t>
            </w:r>
          </w:p>
        </w:tc>
        <w:tc>
          <w:tcPr>
            <w:tcW w:w="278" w:type="dxa"/>
            <w:textDirection w:val="btLr"/>
            <w:vAlign w:val="center"/>
          </w:tcPr>
          <w:p w14:paraId="7F918C2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[1/2/3/4/5]</w:t>
            </w:r>
          </w:p>
        </w:tc>
        <w:tc>
          <w:tcPr>
            <w:tcW w:w="279" w:type="dxa"/>
            <w:textDirection w:val="btLr"/>
            <w:vAlign w:val="center"/>
          </w:tcPr>
          <w:p w14:paraId="0DBB7A8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[1/2/3/4/5]</w:t>
            </w:r>
          </w:p>
        </w:tc>
        <w:tc>
          <w:tcPr>
            <w:tcW w:w="278" w:type="dxa"/>
            <w:textDirection w:val="btLr"/>
            <w:vAlign w:val="center"/>
          </w:tcPr>
          <w:p w14:paraId="6C597C1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[2/3/4/5/6/7/8/9/10]</w:t>
            </w:r>
          </w:p>
        </w:tc>
        <w:tc>
          <w:tcPr>
            <w:tcW w:w="279" w:type="dxa"/>
            <w:textDirection w:val="btLr"/>
            <w:vAlign w:val="center"/>
          </w:tcPr>
          <w:p w14:paraId="3FFB5F4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[Bajo/Medio/Alto/Extremo]</w:t>
            </w:r>
          </w:p>
        </w:tc>
        <w:tc>
          <w:tcPr>
            <w:tcW w:w="278" w:type="dxa"/>
            <w:textDirection w:val="btLr"/>
            <w:vAlign w:val="center"/>
          </w:tcPr>
          <w:p w14:paraId="2982A1E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[Entidad Estatal/Contratista]</w:t>
            </w:r>
          </w:p>
        </w:tc>
        <w:tc>
          <w:tcPr>
            <w:tcW w:w="975" w:type="dxa"/>
            <w:vAlign w:val="center"/>
          </w:tcPr>
          <w:p w14:paraId="138ABBFF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[Describir el tratamiento o control a ser implementado]</w:t>
            </w:r>
          </w:p>
        </w:tc>
        <w:tc>
          <w:tcPr>
            <w:tcW w:w="279" w:type="dxa"/>
            <w:textDirection w:val="btLr"/>
            <w:vAlign w:val="center"/>
          </w:tcPr>
          <w:p w14:paraId="4C5AD04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[1/2/3/4/5]</w:t>
            </w:r>
          </w:p>
        </w:tc>
        <w:tc>
          <w:tcPr>
            <w:tcW w:w="278" w:type="dxa"/>
            <w:textDirection w:val="btLr"/>
            <w:vAlign w:val="center"/>
          </w:tcPr>
          <w:p w14:paraId="52F4CE7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[1/2/3/4/5]</w:t>
            </w:r>
          </w:p>
        </w:tc>
        <w:tc>
          <w:tcPr>
            <w:tcW w:w="279" w:type="dxa"/>
            <w:textDirection w:val="btLr"/>
            <w:vAlign w:val="center"/>
          </w:tcPr>
          <w:p w14:paraId="14A19E8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[2/3/4/5/6/7/8/9/10]</w:t>
            </w:r>
          </w:p>
        </w:tc>
        <w:tc>
          <w:tcPr>
            <w:tcW w:w="279" w:type="dxa"/>
            <w:textDirection w:val="btLr"/>
            <w:vAlign w:val="center"/>
          </w:tcPr>
          <w:p w14:paraId="174C293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[Bajo/Medio/Alto/Extremo]</w:t>
            </w:r>
          </w:p>
        </w:tc>
        <w:tc>
          <w:tcPr>
            <w:tcW w:w="279" w:type="dxa"/>
            <w:textDirection w:val="btLr"/>
            <w:vAlign w:val="center"/>
          </w:tcPr>
          <w:p w14:paraId="5FD6F4D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[Sí/No]</w:t>
            </w:r>
          </w:p>
        </w:tc>
        <w:tc>
          <w:tcPr>
            <w:tcW w:w="417" w:type="dxa"/>
            <w:textDirection w:val="btLr"/>
            <w:vAlign w:val="center"/>
          </w:tcPr>
          <w:p w14:paraId="547B69E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[Entidad Estatal/Contratista]</w:t>
            </w:r>
          </w:p>
        </w:tc>
        <w:tc>
          <w:tcPr>
            <w:tcW w:w="417" w:type="dxa"/>
            <w:vAlign w:val="center"/>
          </w:tcPr>
          <w:p w14:paraId="1D9A39DB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[Incluir fecha o evento con el cual se inicia el tratamiento]</w:t>
            </w:r>
          </w:p>
        </w:tc>
        <w:tc>
          <w:tcPr>
            <w:tcW w:w="418" w:type="dxa"/>
            <w:vAlign w:val="center"/>
          </w:tcPr>
          <w:p w14:paraId="40AA3ADC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[Incluir fecha o evento con el cual se inicia el tratamiento]</w:t>
            </w:r>
          </w:p>
        </w:tc>
        <w:tc>
          <w:tcPr>
            <w:tcW w:w="865" w:type="dxa"/>
            <w:vAlign w:val="center"/>
          </w:tcPr>
          <w:p w14:paraId="5DA0DB84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[Definir la forma de realizar el monitoreo]</w:t>
            </w:r>
          </w:p>
        </w:tc>
        <w:tc>
          <w:tcPr>
            <w:tcW w:w="589" w:type="dxa"/>
            <w:vAlign w:val="center"/>
          </w:tcPr>
          <w:p w14:paraId="7F124FBC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[Definir la periodicidad del monitoreo]</w:t>
            </w:r>
          </w:p>
        </w:tc>
      </w:tr>
      <w:tr w:rsidR="0073451B" w:rsidRPr="0073451B" w14:paraId="6CEABBCF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4F30902E" w14:textId="77777777" w:rsidR="0073451B" w:rsidRPr="0073451B" w:rsidRDefault="0073451B" w:rsidP="005628CE">
            <w:pPr>
              <w:ind w:right="113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59" w:type="dxa"/>
            <w:tcBorders>
              <w:top w:val="single" w:sz="8" w:space="0" w:color="000000"/>
            </w:tcBorders>
            <w:textDirection w:val="btLr"/>
          </w:tcPr>
          <w:p w14:paraId="15180B42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</w:t>
            </w:r>
            <w:r w:rsidRPr="0073451B">
              <w:rPr>
                <w:rFonts w:ascii="Arial" w:hAnsi="Arial" w:cs="Arial"/>
                <w:spacing w:val="-8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Especifico</w:t>
            </w:r>
          </w:p>
        </w:tc>
        <w:tc>
          <w:tcPr>
            <w:tcW w:w="297" w:type="dxa"/>
            <w:tcBorders>
              <w:top w:val="single" w:sz="8" w:space="0" w:color="000000"/>
            </w:tcBorders>
            <w:textDirection w:val="btLr"/>
          </w:tcPr>
          <w:p w14:paraId="56748E9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Externa</w:t>
            </w:r>
          </w:p>
        </w:tc>
        <w:tc>
          <w:tcPr>
            <w:tcW w:w="303" w:type="dxa"/>
            <w:tcBorders>
              <w:top w:val="single" w:sz="8" w:space="0" w:color="000000"/>
            </w:tcBorders>
            <w:textDirection w:val="btLr"/>
          </w:tcPr>
          <w:p w14:paraId="508EDF6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cBorders>
              <w:top w:val="single" w:sz="12" w:space="0" w:color="000000"/>
            </w:tcBorders>
            <w:textDirection w:val="btLr"/>
          </w:tcPr>
          <w:p w14:paraId="141CE36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Operacionales</w:t>
            </w:r>
          </w:p>
        </w:tc>
        <w:tc>
          <w:tcPr>
            <w:tcW w:w="969" w:type="dxa"/>
            <w:tcBorders>
              <w:top w:val="single" w:sz="12" w:space="0" w:color="000000"/>
            </w:tcBorders>
          </w:tcPr>
          <w:p w14:paraId="334DE694" w14:textId="77777777" w:rsidR="0073451B" w:rsidRPr="0073451B" w:rsidRDefault="0073451B" w:rsidP="005628CE">
            <w:pPr>
              <w:pStyle w:val="TableParagraph"/>
              <w:spacing w:before="112"/>
              <w:rPr>
                <w:rFonts w:ascii="Arial" w:hAnsi="Arial" w:cs="Arial"/>
                <w:sz w:val="12"/>
                <w:szCs w:val="12"/>
              </w:rPr>
            </w:pPr>
          </w:p>
          <w:p w14:paraId="4E9379A8" w14:textId="77777777" w:rsidR="0073451B" w:rsidRPr="0073451B" w:rsidRDefault="0073451B" w:rsidP="005628CE">
            <w:pPr>
              <w:pStyle w:val="TableParagraph"/>
              <w:tabs>
                <w:tab w:val="left" w:pos="647"/>
              </w:tabs>
              <w:ind w:left="71" w:right="54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Incumplimie</w:t>
            </w: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nto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por</w:t>
            </w:r>
          </w:p>
          <w:p w14:paraId="0AAEFD39" w14:textId="77777777" w:rsidR="0073451B" w:rsidRPr="0073451B" w:rsidRDefault="0073451B" w:rsidP="005628CE">
            <w:pPr>
              <w:pStyle w:val="TableParagraph"/>
              <w:tabs>
                <w:tab w:val="left" w:pos="661"/>
              </w:tabs>
              <w:ind w:left="71" w:right="54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parte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4"/>
                <w:sz w:val="12"/>
                <w:szCs w:val="12"/>
              </w:rPr>
              <w:t>del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contratista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en</w:t>
            </w:r>
            <w:r w:rsidRPr="0073451B">
              <w:rPr>
                <w:rFonts w:ascii="Arial" w:hAnsi="Arial" w:cs="Arial"/>
                <w:spacing w:val="27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la</w:t>
            </w:r>
            <w:r w:rsidRPr="0073451B">
              <w:rPr>
                <w:rFonts w:ascii="Arial" w:hAnsi="Arial" w:cs="Arial"/>
                <w:spacing w:val="28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fecha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de</w:t>
            </w:r>
            <w:r w:rsidRPr="0073451B">
              <w:rPr>
                <w:rFonts w:ascii="Arial" w:hAnsi="Arial" w:cs="Arial"/>
                <w:spacing w:val="71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entrega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e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instalación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de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32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los</w:t>
            </w:r>
          </w:p>
          <w:p w14:paraId="7635295A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bienes.</w:t>
            </w:r>
          </w:p>
        </w:tc>
        <w:tc>
          <w:tcPr>
            <w:tcW w:w="1256" w:type="dxa"/>
            <w:tcBorders>
              <w:top w:val="single" w:sz="12" w:space="0" w:color="000000"/>
            </w:tcBorders>
          </w:tcPr>
          <w:p w14:paraId="708063FE" w14:textId="77777777" w:rsidR="0073451B" w:rsidRPr="0073451B" w:rsidRDefault="0073451B" w:rsidP="005628CE">
            <w:pPr>
              <w:pStyle w:val="TableParagraph"/>
              <w:rPr>
                <w:rFonts w:ascii="Arial" w:hAnsi="Arial" w:cs="Arial"/>
                <w:sz w:val="12"/>
                <w:szCs w:val="12"/>
              </w:rPr>
            </w:pPr>
          </w:p>
          <w:p w14:paraId="088902AF" w14:textId="77777777" w:rsidR="0073451B" w:rsidRPr="0073451B" w:rsidRDefault="0073451B" w:rsidP="005628CE">
            <w:pPr>
              <w:pStyle w:val="TableParagraph"/>
              <w:spacing w:before="30"/>
              <w:rPr>
                <w:rFonts w:ascii="Arial" w:hAnsi="Arial" w:cs="Arial"/>
                <w:sz w:val="12"/>
                <w:szCs w:val="12"/>
              </w:rPr>
            </w:pPr>
          </w:p>
          <w:p w14:paraId="0B38AD59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Dificultad en la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gestión de las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actividades y/o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requerimientos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de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las</w:t>
            </w:r>
            <w:r w:rsidRPr="0073451B">
              <w:rPr>
                <w:rFonts w:ascii="Arial" w:hAnsi="Arial" w:cs="Arial"/>
                <w:spacing w:val="-1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dependencias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para cumplir con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6"/>
                <w:sz w:val="12"/>
                <w:szCs w:val="12"/>
              </w:rPr>
              <w:t>su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objetivo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misional.</w:t>
            </w:r>
          </w:p>
        </w:tc>
        <w:tc>
          <w:tcPr>
            <w:tcW w:w="278" w:type="dxa"/>
            <w:tcBorders>
              <w:top w:val="single" w:sz="12" w:space="0" w:color="000000"/>
            </w:tcBorders>
            <w:textDirection w:val="btLr"/>
          </w:tcPr>
          <w:p w14:paraId="185EE48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>1</w:t>
            </w:r>
          </w:p>
        </w:tc>
        <w:tc>
          <w:tcPr>
            <w:tcW w:w="279" w:type="dxa"/>
            <w:tcBorders>
              <w:top w:val="single" w:sz="12" w:space="0" w:color="000000"/>
            </w:tcBorders>
            <w:textDirection w:val="btLr"/>
          </w:tcPr>
          <w:p w14:paraId="0B720DE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>2</w:t>
            </w:r>
          </w:p>
        </w:tc>
        <w:tc>
          <w:tcPr>
            <w:tcW w:w="278" w:type="dxa"/>
            <w:tcBorders>
              <w:top w:val="single" w:sz="12" w:space="0" w:color="000000"/>
            </w:tcBorders>
            <w:textDirection w:val="btLr"/>
          </w:tcPr>
          <w:p w14:paraId="318BF7E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>3</w:t>
            </w:r>
          </w:p>
        </w:tc>
        <w:tc>
          <w:tcPr>
            <w:tcW w:w="279" w:type="dxa"/>
            <w:tcBorders>
              <w:top w:val="single" w:sz="12" w:space="0" w:color="000000"/>
            </w:tcBorders>
            <w:textDirection w:val="btLr"/>
          </w:tcPr>
          <w:p w14:paraId="61B1964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4"/>
                <w:sz w:val="12"/>
                <w:szCs w:val="12"/>
              </w:rPr>
              <w:t>Bajo</w:t>
            </w:r>
          </w:p>
        </w:tc>
        <w:tc>
          <w:tcPr>
            <w:tcW w:w="278" w:type="dxa"/>
            <w:tcBorders>
              <w:top w:val="single" w:sz="12" w:space="0" w:color="000000"/>
            </w:tcBorders>
            <w:textDirection w:val="btLr"/>
          </w:tcPr>
          <w:p w14:paraId="74E01C2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tcBorders>
              <w:top w:val="single" w:sz="12" w:space="0" w:color="000000"/>
            </w:tcBorders>
          </w:tcPr>
          <w:p w14:paraId="54A5F57D" w14:textId="77777777" w:rsidR="0073451B" w:rsidRPr="0073451B" w:rsidRDefault="0073451B" w:rsidP="005628CE">
            <w:pPr>
              <w:pStyle w:val="TableParagraph"/>
              <w:spacing w:before="31"/>
              <w:ind w:left="77" w:right="51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El</w:t>
            </w:r>
            <w:r w:rsidRPr="0073451B">
              <w:rPr>
                <w:rFonts w:ascii="Arial" w:hAnsi="Arial" w:cs="Arial"/>
                <w:spacing w:val="-7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supervisor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exigirá el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cumplimiento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en</w:t>
            </w:r>
            <w:r w:rsidRPr="0073451B">
              <w:rPr>
                <w:rFonts w:ascii="Arial" w:hAnsi="Arial" w:cs="Arial"/>
                <w:spacing w:val="69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 xml:space="preserve">término </w:t>
            </w:r>
          </w:p>
          <w:p w14:paraId="7DC7A216" w14:textId="77777777" w:rsidR="0073451B" w:rsidRPr="0073451B" w:rsidRDefault="0073451B" w:rsidP="005628CE">
            <w:pPr>
              <w:pStyle w:val="TableParagraph"/>
              <w:tabs>
                <w:tab w:val="left" w:pos="739"/>
              </w:tabs>
              <w:spacing w:before="2"/>
              <w:ind w:left="77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De las</w:t>
            </w:r>
          </w:p>
          <w:p w14:paraId="6EA2127C" w14:textId="77777777" w:rsidR="0073451B" w:rsidRPr="0073451B" w:rsidRDefault="0073451B" w:rsidP="005628CE">
            <w:pPr>
              <w:pStyle w:val="TableParagraph"/>
              <w:tabs>
                <w:tab w:val="left" w:pos="808"/>
              </w:tabs>
              <w:ind w:left="77" w:right="51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obligaciones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contractuales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so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pena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de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aplicar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el</w:t>
            </w:r>
          </w:p>
          <w:p w14:paraId="5AAC1FD9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trámite de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incumplimiento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4"/>
                <w:sz w:val="12"/>
                <w:szCs w:val="12"/>
              </w:rPr>
              <w:t>.</w:t>
            </w:r>
          </w:p>
        </w:tc>
        <w:tc>
          <w:tcPr>
            <w:tcW w:w="279" w:type="dxa"/>
            <w:tcBorders>
              <w:top w:val="single" w:sz="12" w:space="0" w:color="000000"/>
            </w:tcBorders>
            <w:textDirection w:val="btLr"/>
          </w:tcPr>
          <w:p w14:paraId="184EAAF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>1</w:t>
            </w:r>
          </w:p>
        </w:tc>
        <w:tc>
          <w:tcPr>
            <w:tcW w:w="278" w:type="dxa"/>
            <w:tcBorders>
              <w:top w:val="single" w:sz="12" w:space="0" w:color="000000"/>
            </w:tcBorders>
            <w:textDirection w:val="btLr"/>
          </w:tcPr>
          <w:p w14:paraId="1D01851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>2</w:t>
            </w:r>
          </w:p>
        </w:tc>
        <w:tc>
          <w:tcPr>
            <w:tcW w:w="279" w:type="dxa"/>
            <w:tcBorders>
              <w:top w:val="single" w:sz="12" w:space="0" w:color="000000"/>
            </w:tcBorders>
            <w:textDirection w:val="btLr"/>
          </w:tcPr>
          <w:p w14:paraId="5E5CC35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>3</w:t>
            </w:r>
          </w:p>
        </w:tc>
        <w:tc>
          <w:tcPr>
            <w:tcW w:w="279" w:type="dxa"/>
            <w:tcBorders>
              <w:top w:val="single" w:sz="12" w:space="0" w:color="000000"/>
            </w:tcBorders>
            <w:textDirection w:val="btLr"/>
          </w:tcPr>
          <w:p w14:paraId="27BF9D1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4"/>
                <w:sz w:val="12"/>
                <w:szCs w:val="12"/>
              </w:rPr>
              <w:t>Bajo</w:t>
            </w:r>
          </w:p>
        </w:tc>
        <w:tc>
          <w:tcPr>
            <w:tcW w:w="279" w:type="dxa"/>
            <w:tcBorders>
              <w:top w:val="single" w:sz="12" w:space="0" w:color="000000"/>
            </w:tcBorders>
            <w:textDirection w:val="btLr"/>
          </w:tcPr>
          <w:p w14:paraId="7CFAD1D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Si</w:t>
            </w:r>
          </w:p>
        </w:tc>
        <w:tc>
          <w:tcPr>
            <w:tcW w:w="417" w:type="dxa"/>
            <w:tcBorders>
              <w:top w:val="single" w:sz="8" w:space="0" w:color="000000"/>
            </w:tcBorders>
            <w:textDirection w:val="btLr"/>
          </w:tcPr>
          <w:p w14:paraId="3D5259A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Entidad</w:t>
            </w:r>
          </w:p>
        </w:tc>
        <w:tc>
          <w:tcPr>
            <w:tcW w:w="417" w:type="dxa"/>
            <w:tcBorders>
              <w:top w:val="single" w:sz="8" w:space="0" w:color="000000"/>
            </w:tcBorders>
            <w:textDirection w:val="btLr"/>
          </w:tcPr>
          <w:p w14:paraId="1B45A55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vez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adjudicado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el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contrato</w:t>
            </w:r>
          </w:p>
        </w:tc>
        <w:tc>
          <w:tcPr>
            <w:tcW w:w="418" w:type="dxa"/>
            <w:tcBorders>
              <w:top w:val="single" w:sz="8" w:space="0" w:color="000000"/>
            </w:tcBorders>
            <w:textDirection w:val="btLr"/>
          </w:tcPr>
          <w:p w14:paraId="59E506B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 el recibido a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satisfacción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del</w:t>
            </w:r>
            <w:r w:rsidRPr="0073451B">
              <w:rPr>
                <w:rFonts w:ascii="Arial" w:hAnsi="Arial" w:cs="Arial"/>
                <w:spacing w:val="-1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contrato</w:t>
            </w:r>
          </w:p>
        </w:tc>
        <w:tc>
          <w:tcPr>
            <w:tcW w:w="865" w:type="dxa"/>
            <w:tcBorders>
              <w:top w:val="single" w:sz="8" w:space="0" w:color="000000"/>
            </w:tcBorders>
          </w:tcPr>
          <w:p w14:paraId="423FB44F" w14:textId="77777777" w:rsidR="0073451B" w:rsidRPr="0073451B" w:rsidRDefault="0073451B" w:rsidP="005628CE">
            <w:pPr>
              <w:pStyle w:val="TableParagraph"/>
              <w:spacing w:before="112"/>
              <w:rPr>
                <w:rFonts w:ascii="Arial" w:hAnsi="Arial" w:cs="Arial"/>
                <w:sz w:val="12"/>
                <w:szCs w:val="12"/>
              </w:rPr>
            </w:pPr>
          </w:p>
          <w:p w14:paraId="20F51105" w14:textId="77777777" w:rsidR="0073451B" w:rsidRPr="0073451B" w:rsidRDefault="0073451B" w:rsidP="005628CE">
            <w:pPr>
              <w:pStyle w:val="TableParagraph"/>
              <w:tabs>
                <w:tab w:val="left" w:pos="709"/>
              </w:tabs>
              <w:ind w:left="87" w:right="44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Realizar seguimiento o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  <w:t>al</w:t>
            </w:r>
          </w:p>
          <w:p w14:paraId="749AA9E1" w14:textId="77777777" w:rsidR="0073451B" w:rsidRPr="0073451B" w:rsidRDefault="0073451B" w:rsidP="005628CE">
            <w:pPr>
              <w:pStyle w:val="TableParagraph"/>
              <w:tabs>
                <w:tab w:val="left" w:pos="632"/>
              </w:tabs>
              <w:ind w:left="87" w:right="44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cumplimiento 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5"/>
                <w:sz w:val="12"/>
                <w:szCs w:val="12"/>
              </w:rPr>
              <w:t>del</w:t>
            </w:r>
          </w:p>
          <w:p w14:paraId="6C741E5D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contrato</w:t>
            </w:r>
            <w:r w:rsidRPr="0073451B">
              <w:rPr>
                <w:rFonts w:ascii="Arial" w:hAnsi="Arial" w:cs="Arial"/>
                <w:spacing w:val="8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pacing w:val="-4"/>
                <w:sz w:val="12"/>
                <w:szCs w:val="12"/>
              </w:rPr>
              <w:t>por</w:t>
            </w:r>
            <w:r w:rsidRPr="0073451B">
              <w:rPr>
                <w:rFonts w:ascii="Arial" w:hAnsi="Arial" w:cs="Arial"/>
                <w:sz w:val="12"/>
                <w:szCs w:val="12"/>
              </w:rPr>
              <w:tab/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parte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del</w:t>
            </w:r>
            <w:r w:rsidRPr="0073451B">
              <w:rPr>
                <w:rFonts w:ascii="Arial" w:hAnsi="Arial" w:cs="Arial"/>
                <w:spacing w:val="46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control</w:t>
            </w:r>
            <w:r w:rsidRPr="0073451B">
              <w:rPr>
                <w:rFonts w:ascii="Arial" w:hAnsi="Arial" w:cs="Arial"/>
                <w:spacing w:val="40"/>
                <w:sz w:val="12"/>
                <w:szCs w:val="12"/>
              </w:rPr>
              <w:t xml:space="preserve"> </w:t>
            </w:r>
            <w:r w:rsidRPr="0073451B">
              <w:rPr>
                <w:rFonts w:ascii="Arial" w:hAnsi="Arial" w:cs="Arial"/>
                <w:sz w:val="12"/>
                <w:szCs w:val="12"/>
              </w:rPr>
              <w:t>y</w:t>
            </w: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 xml:space="preserve"> vigilancia.</w:t>
            </w:r>
          </w:p>
        </w:tc>
        <w:tc>
          <w:tcPr>
            <w:tcW w:w="589" w:type="dxa"/>
            <w:tcBorders>
              <w:top w:val="single" w:sz="8" w:space="0" w:color="000000"/>
            </w:tcBorders>
            <w:textDirection w:val="btLr"/>
          </w:tcPr>
          <w:p w14:paraId="3DBDB8EA" w14:textId="77777777" w:rsidR="0073451B" w:rsidRPr="0073451B" w:rsidRDefault="0073451B" w:rsidP="005628CE">
            <w:pPr>
              <w:pStyle w:val="TableParagraph"/>
              <w:spacing w:before="67"/>
              <w:rPr>
                <w:rFonts w:ascii="Arial" w:hAnsi="Arial" w:cs="Arial"/>
                <w:sz w:val="12"/>
                <w:szCs w:val="12"/>
              </w:rPr>
            </w:pPr>
          </w:p>
          <w:p w14:paraId="326BCED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pacing w:val="-2"/>
                <w:sz w:val="12"/>
                <w:szCs w:val="12"/>
              </w:rPr>
              <w:t>Diariamente</w:t>
            </w:r>
          </w:p>
        </w:tc>
      </w:tr>
      <w:tr w:rsidR="0073451B" w:rsidRPr="0073451B" w14:paraId="66DE2BA7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0433ECC3" w14:textId="77777777" w:rsidR="0073451B" w:rsidRPr="0073451B" w:rsidRDefault="0073451B" w:rsidP="005628CE">
            <w:pPr>
              <w:ind w:right="113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59" w:type="dxa"/>
            <w:textDirection w:val="btLr"/>
            <w:vAlign w:val="center"/>
          </w:tcPr>
          <w:p w14:paraId="570EB25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69DD2BC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64E4EED2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3DAAC85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5BD50B45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Incumplimiento por parte del contratista </w:t>
            </w:r>
          </w:p>
          <w:p w14:paraId="171E4975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en la fecha de entrega de los bienes.</w:t>
            </w:r>
          </w:p>
        </w:tc>
        <w:tc>
          <w:tcPr>
            <w:tcW w:w="1256" w:type="dxa"/>
            <w:vAlign w:val="center"/>
          </w:tcPr>
          <w:p w14:paraId="7FF4DCD9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Dificultad en la gestión de las actividades y/o requerimientos de las dependencias para cumplir con su objetivo misional.</w:t>
            </w:r>
          </w:p>
        </w:tc>
        <w:tc>
          <w:tcPr>
            <w:tcW w:w="278" w:type="dxa"/>
            <w:textDirection w:val="btLr"/>
            <w:vAlign w:val="center"/>
          </w:tcPr>
          <w:p w14:paraId="6FC97EB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9" w:type="dxa"/>
            <w:textDirection w:val="btLr"/>
            <w:vAlign w:val="center"/>
          </w:tcPr>
          <w:p w14:paraId="2010406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2A8463C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33F3818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8" w:type="dxa"/>
            <w:textDirection w:val="btLr"/>
            <w:vAlign w:val="center"/>
          </w:tcPr>
          <w:p w14:paraId="1FBD34D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38A20928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El supervisor exigirá el cumplimiento en término de las obligaciones contractuales so pena de aplicar el trámite de incumplimiento.</w:t>
            </w:r>
          </w:p>
        </w:tc>
        <w:tc>
          <w:tcPr>
            <w:tcW w:w="279" w:type="dxa"/>
            <w:textDirection w:val="btLr"/>
            <w:vAlign w:val="center"/>
          </w:tcPr>
          <w:p w14:paraId="3B461B9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0B9C9A4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11D7D21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1FA3819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5EAF516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06D2A43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Entidad </w:t>
            </w:r>
          </w:p>
        </w:tc>
        <w:tc>
          <w:tcPr>
            <w:tcW w:w="417" w:type="dxa"/>
            <w:textDirection w:val="btLr"/>
            <w:vAlign w:val="center"/>
          </w:tcPr>
          <w:p w14:paraId="59F212D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 vez adjudicado el contrato</w:t>
            </w:r>
          </w:p>
        </w:tc>
        <w:tc>
          <w:tcPr>
            <w:tcW w:w="418" w:type="dxa"/>
            <w:textDirection w:val="btLr"/>
            <w:vAlign w:val="center"/>
          </w:tcPr>
          <w:p w14:paraId="36C8B10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 el recibido a satisfacción del contrato</w:t>
            </w:r>
          </w:p>
        </w:tc>
        <w:tc>
          <w:tcPr>
            <w:tcW w:w="865" w:type="dxa"/>
            <w:vAlign w:val="center"/>
          </w:tcPr>
          <w:p w14:paraId="4C3CDA06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Realizar seguimiento al cumplimiento del contrato por parte del control y vigilancia. </w:t>
            </w:r>
          </w:p>
        </w:tc>
        <w:tc>
          <w:tcPr>
            <w:tcW w:w="589" w:type="dxa"/>
            <w:textDirection w:val="btLr"/>
            <w:vAlign w:val="center"/>
          </w:tcPr>
          <w:p w14:paraId="5584E8A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Diariamente</w:t>
            </w:r>
          </w:p>
        </w:tc>
      </w:tr>
      <w:tr w:rsidR="0073451B" w:rsidRPr="0073451B" w14:paraId="121F48D5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743D8F77" w14:textId="77777777" w:rsidR="0073451B" w:rsidRPr="0073451B" w:rsidRDefault="0073451B" w:rsidP="005628CE">
            <w:pPr>
              <w:ind w:right="113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lastRenderedPageBreak/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78B5B45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Específico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6DD4BEB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Interno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15A5E44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1833314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7EF5BD63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El contratista no cumple con las obligaciones contractuales.</w:t>
            </w:r>
          </w:p>
        </w:tc>
        <w:tc>
          <w:tcPr>
            <w:tcW w:w="1256" w:type="dxa"/>
            <w:vAlign w:val="center"/>
          </w:tcPr>
          <w:p w14:paraId="346F8E4E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Afectación en el suministro de los bienes.</w:t>
            </w:r>
          </w:p>
        </w:tc>
        <w:tc>
          <w:tcPr>
            <w:tcW w:w="278" w:type="dxa"/>
            <w:textDirection w:val="btLr"/>
            <w:vAlign w:val="center"/>
          </w:tcPr>
          <w:p w14:paraId="36B30C3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0DE9926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54A3024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6</w:t>
            </w:r>
          </w:p>
        </w:tc>
        <w:tc>
          <w:tcPr>
            <w:tcW w:w="279" w:type="dxa"/>
            <w:textDirection w:val="btLr"/>
            <w:vAlign w:val="center"/>
          </w:tcPr>
          <w:p w14:paraId="0C9BAE8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Alto</w:t>
            </w:r>
          </w:p>
        </w:tc>
        <w:tc>
          <w:tcPr>
            <w:tcW w:w="278" w:type="dxa"/>
            <w:textDirection w:val="btLr"/>
            <w:vAlign w:val="center"/>
          </w:tcPr>
          <w:p w14:paraId="4B83E64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1E26458E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Transferir</w:t>
            </w:r>
          </w:p>
        </w:tc>
        <w:tc>
          <w:tcPr>
            <w:tcW w:w="279" w:type="dxa"/>
            <w:textDirection w:val="btLr"/>
            <w:vAlign w:val="center"/>
          </w:tcPr>
          <w:p w14:paraId="3D47138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6AC6068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49F6328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04FC4C4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Medio</w:t>
            </w:r>
          </w:p>
        </w:tc>
        <w:tc>
          <w:tcPr>
            <w:tcW w:w="279" w:type="dxa"/>
            <w:textDirection w:val="btLr"/>
            <w:vAlign w:val="center"/>
          </w:tcPr>
          <w:p w14:paraId="5E06988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Si</w:t>
            </w:r>
          </w:p>
        </w:tc>
        <w:tc>
          <w:tcPr>
            <w:tcW w:w="417" w:type="dxa"/>
            <w:textDirection w:val="btLr"/>
            <w:vAlign w:val="center"/>
          </w:tcPr>
          <w:p w14:paraId="3E166C5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7D47957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 la firma del contrato</w:t>
            </w:r>
          </w:p>
        </w:tc>
        <w:tc>
          <w:tcPr>
            <w:tcW w:w="418" w:type="dxa"/>
            <w:textDirection w:val="btLr"/>
            <w:vAlign w:val="center"/>
          </w:tcPr>
          <w:p w14:paraId="3E3D7E6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 la suscripción del acta de liquidación</w:t>
            </w:r>
          </w:p>
        </w:tc>
        <w:tc>
          <w:tcPr>
            <w:tcW w:w="865" w:type="dxa"/>
            <w:vAlign w:val="center"/>
          </w:tcPr>
          <w:p w14:paraId="5826E140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Hacer claridad de las obligaciones que adquiere el Contratista, Exigencia de Pólizas de Cumplimiento y calidad del servicio, Seguimiento por parte del supervisor durante la etapa contractual.</w:t>
            </w:r>
          </w:p>
        </w:tc>
        <w:tc>
          <w:tcPr>
            <w:tcW w:w="589" w:type="dxa"/>
            <w:textDirection w:val="btLr"/>
            <w:vAlign w:val="center"/>
          </w:tcPr>
          <w:p w14:paraId="669C380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 partir del acta de inicio hasta la firma del acta de liquidación del contrato.</w:t>
            </w:r>
          </w:p>
        </w:tc>
      </w:tr>
      <w:tr w:rsidR="0073451B" w:rsidRPr="0073451B" w14:paraId="3D03E900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5539BB64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59" w:type="dxa"/>
            <w:textDirection w:val="btLr"/>
            <w:vAlign w:val="center"/>
          </w:tcPr>
          <w:p w14:paraId="22D6C50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2451148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558E46D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Selección</w:t>
            </w:r>
          </w:p>
        </w:tc>
        <w:tc>
          <w:tcPr>
            <w:tcW w:w="261" w:type="dxa"/>
            <w:textDirection w:val="btLr"/>
            <w:vAlign w:val="center"/>
          </w:tcPr>
          <w:p w14:paraId="4E410D0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Económico</w:t>
            </w:r>
          </w:p>
        </w:tc>
        <w:tc>
          <w:tcPr>
            <w:tcW w:w="969" w:type="dxa"/>
            <w:vAlign w:val="center"/>
          </w:tcPr>
          <w:p w14:paraId="309DE511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Errores en la estructuración de la propuesta económica por parte del proponente que conlleve a pérdidas o baja utilidad en la ejecución del contrato.</w:t>
            </w:r>
          </w:p>
        </w:tc>
        <w:tc>
          <w:tcPr>
            <w:tcW w:w="1256" w:type="dxa"/>
            <w:vAlign w:val="center"/>
          </w:tcPr>
          <w:p w14:paraId="34698C00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Incertidumbre en el cumplimiento del objeto contractual por parte del contratista y/o posibles demoras en la entrega de los bienes si se logra resolver en buenos términos las diferencias monetarias que puedan surgir.</w:t>
            </w:r>
          </w:p>
        </w:tc>
        <w:tc>
          <w:tcPr>
            <w:tcW w:w="278" w:type="dxa"/>
            <w:textDirection w:val="btLr"/>
            <w:vAlign w:val="center"/>
          </w:tcPr>
          <w:p w14:paraId="502CB92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5EC7451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1DB240E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279" w:type="dxa"/>
            <w:textDirection w:val="btLr"/>
            <w:vAlign w:val="center"/>
          </w:tcPr>
          <w:p w14:paraId="5A6F89B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Medio</w:t>
            </w:r>
          </w:p>
        </w:tc>
        <w:tc>
          <w:tcPr>
            <w:tcW w:w="278" w:type="dxa"/>
            <w:textDirection w:val="btLr"/>
            <w:vAlign w:val="center"/>
          </w:tcPr>
          <w:p w14:paraId="0403487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0CFFB0EF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El contratista deberá estar seguro al momento de presentar su oferta, de que se analizaron todas las variables económicas para no poner en riesgo la ejecución contractual.</w:t>
            </w:r>
          </w:p>
        </w:tc>
        <w:tc>
          <w:tcPr>
            <w:tcW w:w="279" w:type="dxa"/>
            <w:textDirection w:val="btLr"/>
            <w:vAlign w:val="center"/>
          </w:tcPr>
          <w:p w14:paraId="4833810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7AEA29A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044D07B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1A2EEBA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1513212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19EC044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Entidad</w:t>
            </w:r>
          </w:p>
        </w:tc>
        <w:tc>
          <w:tcPr>
            <w:tcW w:w="417" w:type="dxa"/>
            <w:textDirection w:val="btLr"/>
            <w:vAlign w:val="center"/>
          </w:tcPr>
          <w:p w14:paraId="0E6CDE3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En la planeación del Proceso de Contratación.</w:t>
            </w:r>
          </w:p>
        </w:tc>
        <w:tc>
          <w:tcPr>
            <w:tcW w:w="418" w:type="dxa"/>
            <w:textDirection w:val="btLr"/>
            <w:vAlign w:val="center"/>
          </w:tcPr>
          <w:p w14:paraId="0196270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 el recibido a satisfacción del contrato</w:t>
            </w:r>
          </w:p>
        </w:tc>
        <w:tc>
          <w:tcPr>
            <w:tcW w:w="865" w:type="dxa"/>
            <w:vAlign w:val="center"/>
          </w:tcPr>
          <w:p w14:paraId="7863BD62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Realizar seguimiento a las distintas situaciones que afecten el cumplimiento del contrato por parte del contratista y del control y vigilancia.</w:t>
            </w:r>
          </w:p>
        </w:tc>
        <w:tc>
          <w:tcPr>
            <w:tcW w:w="589" w:type="dxa"/>
            <w:textDirection w:val="btLr"/>
            <w:vAlign w:val="center"/>
          </w:tcPr>
          <w:p w14:paraId="25655F4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Diariamente</w:t>
            </w:r>
          </w:p>
        </w:tc>
      </w:tr>
      <w:tr w:rsidR="0073451B" w:rsidRPr="0073451B" w14:paraId="42E37348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5A0E7B2B" w14:textId="77777777" w:rsidR="0073451B" w:rsidRPr="0073451B" w:rsidRDefault="0073451B" w:rsidP="005628CE">
            <w:pPr>
              <w:ind w:right="113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259" w:type="dxa"/>
            <w:textDirection w:val="btLr"/>
            <w:vAlign w:val="center"/>
          </w:tcPr>
          <w:p w14:paraId="7897F61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General</w:t>
            </w:r>
          </w:p>
        </w:tc>
        <w:tc>
          <w:tcPr>
            <w:tcW w:w="297" w:type="dxa"/>
            <w:textDirection w:val="btLr"/>
            <w:vAlign w:val="center"/>
          </w:tcPr>
          <w:p w14:paraId="78C99A0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692753D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24C9243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Económico</w:t>
            </w:r>
          </w:p>
        </w:tc>
        <w:tc>
          <w:tcPr>
            <w:tcW w:w="969" w:type="dxa"/>
            <w:vAlign w:val="center"/>
          </w:tcPr>
          <w:p w14:paraId="537F5780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  <w:lang w:val="es-CO"/>
              </w:rPr>
              <w:t>Propuesta del contratista con precios artificialmente bajos</w:t>
            </w:r>
          </w:p>
        </w:tc>
        <w:tc>
          <w:tcPr>
            <w:tcW w:w="1256" w:type="dxa"/>
            <w:vAlign w:val="center"/>
          </w:tcPr>
          <w:p w14:paraId="574CBD90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Posible desequilibrio económico para el contratista que podría derivar en incumplimiento.</w:t>
            </w:r>
          </w:p>
        </w:tc>
        <w:tc>
          <w:tcPr>
            <w:tcW w:w="278" w:type="dxa"/>
            <w:textDirection w:val="btLr"/>
            <w:vAlign w:val="center"/>
          </w:tcPr>
          <w:p w14:paraId="3611250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4AC5CCE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21530B4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279" w:type="dxa"/>
            <w:textDirection w:val="btLr"/>
            <w:vAlign w:val="center"/>
          </w:tcPr>
          <w:p w14:paraId="09E41CE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Medio</w:t>
            </w:r>
          </w:p>
        </w:tc>
        <w:tc>
          <w:tcPr>
            <w:tcW w:w="278" w:type="dxa"/>
            <w:textDirection w:val="btLr"/>
            <w:vAlign w:val="center"/>
          </w:tcPr>
          <w:p w14:paraId="0F3489C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 y Contratante</w:t>
            </w:r>
          </w:p>
        </w:tc>
        <w:tc>
          <w:tcPr>
            <w:tcW w:w="975" w:type="dxa"/>
            <w:vAlign w:val="center"/>
          </w:tcPr>
          <w:p w14:paraId="6D9761CD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Evitar su ocurrencia.</w:t>
            </w:r>
          </w:p>
        </w:tc>
        <w:tc>
          <w:tcPr>
            <w:tcW w:w="279" w:type="dxa"/>
            <w:textDirection w:val="btLr"/>
            <w:vAlign w:val="center"/>
          </w:tcPr>
          <w:p w14:paraId="638FD7A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2050138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3B0A0C4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0B86627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3D7BC16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4FB6536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 y Contratante</w:t>
            </w:r>
          </w:p>
        </w:tc>
        <w:tc>
          <w:tcPr>
            <w:tcW w:w="417" w:type="dxa"/>
            <w:textDirection w:val="btLr"/>
            <w:vAlign w:val="center"/>
          </w:tcPr>
          <w:p w14:paraId="20AB1E0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Durante la evaluación de las ofertas</w:t>
            </w:r>
          </w:p>
        </w:tc>
        <w:tc>
          <w:tcPr>
            <w:tcW w:w="418" w:type="dxa"/>
            <w:textDirection w:val="btLr"/>
            <w:vAlign w:val="center"/>
          </w:tcPr>
          <w:p w14:paraId="5FAB59B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 vez se adjudique el Contrato</w:t>
            </w:r>
          </w:p>
        </w:tc>
        <w:tc>
          <w:tcPr>
            <w:tcW w:w="865" w:type="dxa"/>
            <w:vAlign w:val="center"/>
          </w:tcPr>
          <w:p w14:paraId="4B9EA324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Hacer análisis minucioso de la oferta económica frente al resultado de los análisis del sector.</w:t>
            </w:r>
          </w:p>
        </w:tc>
        <w:tc>
          <w:tcPr>
            <w:tcW w:w="589" w:type="dxa"/>
            <w:textDirection w:val="btLr"/>
            <w:vAlign w:val="center"/>
          </w:tcPr>
          <w:p w14:paraId="1FE5831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Permanente durante la etapa de evaluación de las ofertas.</w:t>
            </w:r>
          </w:p>
        </w:tc>
      </w:tr>
      <w:tr w:rsidR="0073451B" w:rsidRPr="0073451B" w14:paraId="0461777C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2ACA6E25" w14:textId="77777777" w:rsidR="0073451B" w:rsidRPr="0073451B" w:rsidRDefault="0073451B" w:rsidP="005628CE">
            <w:pPr>
              <w:ind w:right="113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6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32F044E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color w:val="000000"/>
                <w:sz w:val="12"/>
                <w:szCs w:val="12"/>
              </w:rPr>
              <w:t>Específico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468F317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7E6AB31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5E65976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color w:val="000000"/>
                <w:sz w:val="12"/>
                <w:szCs w:val="12"/>
              </w:rPr>
              <w:t>Financieros</w:t>
            </w:r>
          </w:p>
        </w:tc>
        <w:tc>
          <w:tcPr>
            <w:tcW w:w="969" w:type="dxa"/>
            <w:vAlign w:val="center"/>
          </w:tcPr>
          <w:p w14:paraId="7A6D4139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Financiación y liquidez del contratista.</w:t>
            </w:r>
          </w:p>
        </w:tc>
        <w:tc>
          <w:tcPr>
            <w:tcW w:w="1256" w:type="dxa"/>
            <w:vAlign w:val="center"/>
          </w:tcPr>
          <w:p w14:paraId="4C6C1181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Afectación en la ejecución del contrato, Incumplimiento de las obligaciones, Aplicación de las garantías y suspensión, Cesión o Terminación del Contrato.</w:t>
            </w:r>
          </w:p>
        </w:tc>
        <w:tc>
          <w:tcPr>
            <w:tcW w:w="278" w:type="dxa"/>
            <w:textDirection w:val="btLr"/>
            <w:vAlign w:val="center"/>
          </w:tcPr>
          <w:p w14:paraId="68E86DF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37D03A82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4A615E8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6</w:t>
            </w:r>
          </w:p>
        </w:tc>
        <w:tc>
          <w:tcPr>
            <w:tcW w:w="279" w:type="dxa"/>
            <w:textDirection w:val="btLr"/>
            <w:vAlign w:val="center"/>
          </w:tcPr>
          <w:p w14:paraId="1474179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Alto</w:t>
            </w:r>
          </w:p>
        </w:tc>
        <w:tc>
          <w:tcPr>
            <w:tcW w:w="278" w:type="dxa"/>
            <w:textDirection w:val="btLr"/>
            <w:vAlign w:val="center"/>
          </w:tcPr>
          <w:p w14:paraId="44B9DEB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29A0CFD2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  <w:lang w:val="es-CO"/>
              </w:rPr>
              <w:t>Reducir probabilidad</w:t>
            </w:r>
            <w:r w:rsidRPr="0073451B">
              <w:rPr>
                <w:rFonts w:ascii="Arial" w:hAnsi="Arial" w:cs="Arial"/>
                <w:sz w:val="12"/>
                <w:szCs w:val="12"/>
              </w:rPr>
              <w:t xml:space="preserve">que se presente. </w:t>
            </w:r>
          </w:p>
        </w:tc>
        <w:tc>
          <w:tcPr>
            <w:tcW w:w="279" w:type="dxa"/>
            <w:textDirection w:val="btLr"/>
            <w:vAlign w:val="center"/>
          </w:tcPr>
          <w:p w14:paraId="1951628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623D106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5BAB574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5740DF9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6ECD992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6079B1C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37A6111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 la presentación de la oferta económica.</w:t>
            </w:r>
          </w:p>
        </w:tc>
        <w:tc>
          <w:tcPr>
            <w:tcW w:w="418" w:type="dxa"/>
            <w:textDirection w:val="btLr"/>
            <w:vAlign w:val="center"/>
          </w:tcPr>
          <w:p w14:paraId="78EB35A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 vez se liquide el contrato.</w:t>
            </w:r>
          </w:p>
        </w:tc>
        <w:tc>
          <w:tcPr>
            <w:tcW w:w="865" w:type="dxa"/>
            <w:vAlign w:val="center"/>
          </w:tcPr>
          <w:p w14:paraId="72759F94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Inicialmente con la evaluación financiera y  una vez se firme el contrato con seguimiento del supervisor del contrato</w:t>
            </w:r>
          </w:p>
        </w:tc>
        <w:tc>
          <w:tcPr>
            <w:tcW w:w="589" w:type="dxa"/>
            <w:textDirection w:val="btLr"/>
            <w:vAlign w:val="center"/>
          </w:tcPr>
          <w:p w14:paraId="2577EA3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 vez se liquide el contrato.</w:t>
            </w:r>
          </w:p>
        </w:tc>
      </w:tr>
      <w:tr w:rsidR="0073451B" w:rsidRPr="0073451B" w14:paraId="097767F5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2A317D4E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lastRenderedPageBreak/>
              <w:t>7</w:t>
            </w:r>
          </w:p>
        </w:tc>
        <w:tc>
          <w:tcPr>
            <w:tcW w:w="259" w:type="dxa"/>
            <w:textDirection w:val="btLr"/>
            <w:vAlign w:val="center"/>
          </w:tcPr>
          <w:p w14:paraId="47A0E81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02F46A2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75997C6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1C45C57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3BB585E7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de Colusión, que dos o más oferentes realicen acuerdos anticompetitivos, con el fin de lograr que el proceso se adjudique a un proponente en particular.</w:t>
            </w:r>
          </w:p>
        </w:tc>
        <w:tc>
          <w:tcPr>
            <w:tcW w:w="1256" w:type="dxa"/>
            <w:vAlign w:val="center"/>
          </w:tcPr>
          <w:p w14:paraId="3DDECBAE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 se logran condiciones competitivas.</w:t>
            </w:r>
          </w:p>
        </w:tc>
        <w:tc>
          <w:tcPr>
            <w:tcW w:w="278" w:type="dxa"/>
            <w:textDirection w:val="btLr"/>
            <w:vAlign w:val="center"/>
          </w:tcPr>
          <w:p w14:paraId="2738A71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436F88E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28E4EF4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279" w:type="dxa"/>
            <w:textDirection w:val="btLr"/>
            <w:vAlign w:val="center"/>
          </w:tcPr>
          <w:p w14:paraId="71BD127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Medio</w:t>
            </w:r>
          </w:p>
        </w:tc>
        <w:tc>
          <w:tcPr>
            <w:tcW w:w="278" w:type="dxa"/>
            <w:textDirection w:val="btLr"/>
            <w:vAlign w:val="center"/>
          </w:tcPr>
          <w:p w14:paraId="7D7A79F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5EA5894A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Reducir probabilidad de que se dé.</w:t>
            </w:r>
          </w:p>
        </w:tc>
        <w:tc>
          <w:tcPr>
            <w:tcW w:w="279" w:type="dxa"/>
            <w:textDirection w:val="btLr"/>
            <w:vAlign w:val="center"/>
          </w:tcPr>
          <w:p w14:paraId="0F90BB4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3E6D024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76FE6C0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19837F3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64B45B3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761B241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Entidad </w:t>
            </w:r>
          </w:p>
        </w:tc>
        <w:tc>
          <w:tcPr>
            <w:tcW w:w="417" w:type="dxa"/>
            <w:textDirection w:val="btLr"/>
            <w:vAlign w:val="center"/>
          </w:tcPr>
          <w:p w14:paraId="0A44768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En la planeación del Proceso de Contratación.</w:t>
            </w:r>
          </w:p>
        </w:tc>
        <w:tc>
          <w:tcPr>
            <w:tcW w:w="418" w:type="dxa"/>
            <w:textDirection w:val="btLr"/>
            <w:vAlign w:val="center"/>
          </w:tcPr>
          <w:p w14:paraId="7F83C95E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A la firma del contrato</w:t>
            </w:r>
          </w:p>
        </w:tc>
        <w:tc>
          <w:tcPr>
            <w:tcW w:w="865" w:type="dxa"/>
            <w:vAlign w:val="center"/>
          </w:tcPr>
          <w:p w14:paraId="7DD1216B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Solidez en el Estudio de Mercado y en la redacción de los Documentos del Proceso teniendo en cuenta las condiciones del mercado y verificación de las evaluaciones y compromiso anticorrupción</w:t>
            </w:r>
          </w:p>
        </w:tc>
        <w:tc>
          <w:tcPr>
            <w:tcW w:w="589" w:type="dxa"/>
            <w:textDirection w:val="btLr"/>
            <w:vAlign w:val="center"/>
          </w:tcPr>
          <w:p w14:paraId="5AFBF2E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Permanente en la</w:t>
            </w:r>
          </w:p>
          <w:p w14:paraId="0EA1F9C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planeación y</w:t>
            </w:r>
          </w:p>
          <w:p w14:paraId="76F754A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en la selección.</w:t>
            </w:r>
          </w:p>
        </w:tc>
      </w:tr>
      <w:tr w:rsidR="0073451B" w:rsidRPr="0073451B" w14:paraId="57CA7F20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44DBDB06" w14:textId="77777777" w:rsidR="0073451B" w:rsidRPr="0073451B" w:rsidRDefault="0073451B" w:rsidP="005628CE">
            <w:pPr>
              <w:ind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259" w:type="dxa"/>
            <w:textDirection w:val="btLr"/>
            <w:vAlign w:val="center"/>
          </w:tcPr>
          <w:p w14:paraId="416E57C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412A955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19B0AE0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Contratación</w:t>
            </w:r>
          </w:p>
        </w:tc>
        <w:tc>
          <w:tcPr>
            <w:tcW w:w="261" w:type="dxa"/>
            <w:textDirection w:val="btLr"/>
            <w:vAlign w:val="center"/>
          </w:tcPr>
          <w:p w14:paraId="2A10566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Jurídico</w:t>
            </w:r>
          </w:p>
        </w:tc>
        <w:tc>
          <w:tcPr>
            <w:tcW w:w="969" w:type="dxa"/>
            <w:vAlign w:val="center"/>
          </w:tcPr>
          <w:p w14:paraId="4FD042F4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Demora en la presentación de las garantías.</w:t>
            </w:r>
          </w:p>
        </w:tc>
        <w:tc>
          <w:tcPr>
            <w:tcW w:w="1256" w:type="dxa"/>
            <w:vAlign w:val="center"/>
          </w:tcPr>
          <w:p w14:paraId="03A55CB1" w14:textId="77777777" w:rsidR="0073451B" w:rsidRPr="0073451B" w:rsidRDefault="0073451B" w:rsidP="005628CE">
            <w:pPr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Retraso en el inicio de la ejecución del contrato.</w:t>
            </w:r>
          </w:p>
        </w:tc>
        <w:tc>
          <w:tcPr>
            <w:tcW w:w="278" w:type="dxa"/>
            <w:textDirection w:val="btLr"/>
            <w:vAlign w:val="center"/>
          </w:tcPr>
          <w:p w14:paraId="79E1A1C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60093BD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5D48B4F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4954359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8" w:type="dxa"/>
            <w:textDirection w:val="btLr"/>
            <w:vAlign w:val="center"/>
          </w:tcPr>
          <w:p w14:paraId="3E998A7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23630866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El contratista debe cumplir con los plazos para la entrega de las garantías y así evitar incumplimiento de obligaciones contractuales.</w:t>
            </w:r>
          </w:p>
        </w:tc>
        <w:tc>
          <w:tcPr>
            <w:tcW w:w="279" w:type="dxa"/>
            <w:textDirection w:val="btLr"/>
            <w:vAlign w:val="center"/>
          </w:tcPr>
          <w:p w14:paraId="2945F7D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7C42A5B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23DC1B7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4E15C6A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347286C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28AA3EAA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2632D19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 vez adjudicado el contrato</w:t>
            </w:r>
          </w:p>
        </w:tc>
        <w:tc>
          <w:tcPr>
            <w:tcW w:w="418" w:type="dxa"/>
            <w:textDirection w:val="btLr"/>
            <w:vAlign w:val="center"/>
          </w:tcPr>
          <w:p w14:paraId="069F0218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 la legalización del contrato</w:t>
            </w:r>
          </w:p>
        </w:tc>
        <w:tc>
          <w:tcPr>
            <w:tcW w:w="865" w:type="dxa"/>
            <w:vAlign w:val="center"/>
          </w:tcPr>
          <w:p w14:paraId="1D2018B4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Estar en revisión permanente de la fluctuación de la tasa y en qué porcentaje se está moviendo. </w:t>
            </w:r>
          </w:p>
        </w:tc>
        <w:tc>
          <w:tcPr>
            <w:tcW w:w="589" w:type="dxa"/>
            <w:textDirection w:val="btLr"/>
            <w:vAlign w:val="center"/>
          </w:tcPr>
          <w:p w14:paraId="73607DE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Diariamente</w:t>
            </w:r>
          </w:p>
        </w:tc>
      </w:tr>
      <w:tr w:rsidR="0073451B" w:rsidRPr="0073451B" w14:paraId="7DF59617" w14:textId="77777777" w:rsidTr="0073451B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0E7BCCAA" w14:textId="77777777" w:rsidR="0073451B" w:rsidRPr="0073451B" w:rsidRDefault="0073451B" w:rsidP="005628CE">
            <w:pPr>
              <w:ind w:right="113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 9</w:t>
            </w:r>
          </w:p>
        </w:tc>
        <w:tc>
          <w:tcPr>
            <w:tcW w:w="259" w:type="dxa"/>
            <w:textDirection w:val="btLr"/>
            <w:vAlign w:val="center"/>
          </w:tcPr>
          <w:p w14:paraId="3E6747A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Riesgo General</w:t>
            </w:r>
          </w:p>
        </w:tc>
        <w:tc>
          <w:tcPr>
            <w:tcW w:w="297" w:type="dxa"/>
            <w:textDirection w:val="btLr"/>
            <w:vAlign w:val="center"/>
          </w:tcPr>
          <w:p w14:paraId="1B34F730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59FBA94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2699F584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Económico</w:t>
            </w:r>
          </w:p>
        </w:tc>
        <w:tc>
          <w:tcPr>
            <w:tcW w:w="969" w:type="dxa"/>
            <w:vAlign w:val="center"/>
          </w:tcPr>
          <w:p w14:paraId="7B6C91EE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Efectos</w:t>
            </w:r>
          </w:p>
          <w:p w14:paraId="0F275485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derivados de la</w:t>
            </w:r>
          </w:p>
          <w:p w14:paraId="72E22BEF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variación de las tasas de</w:t>
            </w:r>
          </w:p>
          <w:p w14:paraId="69BC63D0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cambio: si la</w:t>
            </w:r>
          </w:p>
          <w:p w14:paraId="7B4E034B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tasa de cambio no</w:t>
            </w:r>
          </w:p>
          <w:p w14:paraId="7AE14130" w14:textId="77777777" w:rsidR="0073451B" w:rsidRPr="0073451B" w:rsidRDefault="0073451B" w:rsidP="005628CE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supera el 20% de su valor.</w:t>
            </w:r>
          </w:p>
        </w:tc>
        <w:tc>
          <w:tcPr>
            <w:tcW w:w="1256" w:type="dxa"/>
            <w:vAlign w:val="center"/>
          </w:tcPr>
          <w:p w14:paraId="2E8ED2D6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Él contratista asume el valor de la diferencia</w:t>
            </w:r>
          </w:p>
        </w:tc>
        <w:tc>
          <w:tcPr>
            <w:tcW w:w="278" w:type="dxa"/>
            <w:textDirection w:val="btLr"/>
            <w:vAlign w:val="center"/>
          </w:tcPr>
          <w:p w14:paraId="383B341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5249E963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788B5A0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279" w:type="dxa"/>
            <w:textDirection w:val="btLr"/>
            <w:vAlign w:val="center"/>
          </w:tcPr>
          <w:p w14:paraId="150A6B7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Medio</w:t>
            </w:r>
          </w:p>
        </w:tc>
        <w:tc>
          <w:tcPr>
            <w:tcW w:w="278" w:type="dxa"/>
            <w:textDirection w:val="btLr"/>
            <w:vAlign w:val="center"/>
          </w:tcPr>
          <w:p w14:paraId="4BC92CF6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7FCEC1D0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El contratista deberá analizar el comportamiento de la variación de la TRM y estimar precios de manera adecuada para presentar la oferta.</w:t>
            </w:r>
          </w:p>
        </w:tc>
        <w:tc>
          <w:tcPr>
            <w:tcW w:w="279" w:type="dxa"/>
            <w:textDirection w:val="btLr"/>
            <w:vAlign w:val="center"/>
          </w:tcPr>
          <w:p w14:paraId="39EE50B5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069B0B3F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050B1B0D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161966D1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678A1007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3695CDE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2C0936AB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Una vez adjudicado el contrato</w:t>
            </w:r>
          </w:p>
        </w:tc>
        <w:tc>
          <w:tcPr>
            <w:tcW w:w="418" w:type="dxa"/>
            <w:textDirection w:val="btLr"/>
            <w:vAlign w:val="center"/>
          </w:tcPr>
          <w:p w14:paraId="7882FB7C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Con la terminación del contrato</w:t>
            </w:r>
          </w:p>
        </w:tc>
        <w:tc>
          <w:tcPr>
            <w:tcW w:w="865" w:type="dxa"/>
            <w:vAlign w:val="center"/>
          </w:tcPr>
          <w:p w14:paraId="53F6BB2F" w14:textId="77777777" w:rsidR="0073451B" w:rsidRPr="0073451B" w:rsidRDefault="0073451B" w:rsidP="005628C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 xml:space="preserve">Estar en revisión permanente de la fluctuación de la tasa y en qué porcentaje se está moviendo. </w:t>
            </w:r>
          </w:p>
        </w:tc>
        <w:tc>
          <w:tcPr>
            <w:tcW w:w="589" w:type="dxa"/>
            <w:textDirection w:val="btLr"/>
            <w:vAlign w:val="center"/>
          </w:tcPr>
          <w:p w14:paraId="3B77CCB9" w14:textId="77777777" w:rsidR="0073451B" w:rsidRPr="0073451B" w:rsidRDefault="0073451B" w:rsidP="005628CE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3451B">
              <w:rPr>
                <w:rFonts w:ascii="Arial" w:hAnsi="Arial" w:cs="Arial"/>
                <w:sz w:val="12"/>
                <w:szCs w:val="12"/>
              </w:rPr>
              <w:t>Diariamente</w:t>
            </w:r>
          </w:p>
        </w:tc>
      </w:tr>
    </w:tbl>
    <w:p w14:paraId="38A1A607" w14:textId="77777777" w:rsidR="00016E8E" w:rsidRDefault="00016E8E" w:rsidP="000B050D">
      <w:pPr>
        <w:autoSpaceDE w:val="0"/>
        <w:autoSpaceDN w:val="0"/>
        <w:adjustRightInd w:val="0"/>
        <w:ind w:right="-31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6CB9E27D" w14:textId="77777777" w:rsidR="00341AFD" w:rsidRDefault="00341AFD" w:rsidP="000B050D">
      <w:pPr>
        <w:autoSpaceDE w:val="0"/>
        <w:autoSpaceDN w:val="0"/>
        <w:adjustRightInd w:val="0"/>
        <w:ind w:right="-31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7ACF1845" w14:textId="5943DACF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  <w:r w:rsidRPr="007C5F1B">
        <w:rPr>
          <w:rFonts w:ascii="Arial" w:eastAsia="Arial" w:hAnsi="Arial" w:cs="Arial"/>
          <w:b/>
          <w:sz w:val="18"/>
          <w:szCs w:val="22"/>
          <w:lang w:val="es-MX" w:eastAsia="en-US"/>
        </w:rPr>
        <w:t>CATEGORÍA DEL RIESGO</w:t>
      </w:r>
    </w:p>
    <w:p w14:paraId="75E30932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6"/>
          <w:szCs w:val="6"/>
          <w:lang w:val="es-MX" w:eastAsia="en-US"/>
        </w:rPr>
      </w:pPr>
    </w:p>
    <w:tbl>
      <w:tblPr>
        <w:tblpPr w:leftFromText="141" w:rightFromText="141" w:vertAnchor="text" w:horzAnchor="margin" w:tblpXSpec="center" w:tblpYSpec="center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9"/>
        <w:gridCol w:w="2595"/>
      </w:tblGrid>
      <w:tr w:rsidR="007C5F1B" w:rsidRPr="007C5F1B" w14:paraId="2AD3C32D" w14:textId="77777777" w:rsidTr="007C5F1B">
        <w:trPr>
          <w:trHeight w:val="234"/>
        </w:trPr>
        <w:tc>
          <w:tcPr>
            <w:tcW w:w="2999" w:type="dxa"/>
          </w:tcPr>
          <w:p w14:paraId="21E4C65E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" w:line="206" w:lineRule="exact"/>
              <w:ind w:left="292" w:right="288"/>
              <w:jc w:val="center"/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VALORACIÓN</w:t>
            </w:r>
            <w:r w:rsidRPr="007C5F1B">
              <w:rPr>
                <w:rFonts w:ascii="Arial" w:eastAsia="Arial" w:hAnsi="Arial" w:cs="Arial"/>
                <w:b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DEL</w:t>
            </w:r>
            <w:r w:rsidRPr="007C5F1B">
              <w:rPr>
                <w:rFonts w:ascii="Arial" w:eastAsia="Arial" w:hAnsi="Arial" w:cs="Arial"/>
                <w:b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RIESGO</w:t>
            </w:r>
          </w:p>
        </w:tc>
        <w:tc>
          <w:tcPr>
            <w:tcW w:w="2595" w:type="dxa"/>
          </w:tcPr>
          <w:p w14:paraId="609AB9B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" w:line="206" w:lineRule="exact"/>
              <w:ind w:left="635" w:right="630"/>
              <w:jc w:val="center"/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CATEGORÍA</w:t>
            </w:r>
          </w:p>
        </w:tc>
      </w:tr>
      <w:tr w:rsidR="007C5F1B" w:rsidRPr="007C5F1B" w14:paraId="3C1D26A8" w14:textId="77777777" w:rsidTr="007C5F1B">
        <w:trPr>
          <w:trHeight w:val="208"/>
        </w:trPr>
        <w:tc>
          <w:tcPr>
            <w:tcW w:w="2999" w:type="dxa"/>
          </w:tcPr>
          <w:p w14:paraId="18F36E7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292" w:right="232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8,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9 y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10</w:t>
            </w:r>
          </w:p>
        </w:tc>
        <w:tc>
          <w:tcPr>
            <w:tcW w:w="2595" w:type="dxa"/>
          </w:tcPr>
          <w:p w14:paraId="4DE0976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635" w:right="631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</w:t>
            </w:r>
            <w:r w:rsidRPr="007C5F1B">
              <w:rPr>
                <w:rFonts w:ascii="Arial" w:eastAsia="Arial" w:hAnsi="Arial" w:cs="Arial"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Extremo</w:t>
            </w:r>
          </w:p>
        </w:tc>
      </w:tr>
      <w:tr w:rsidR="007C5F1B" w:rsidRPr="007C5F1B" w14:paraId="2B028761" w14:textId="77777777" w:rsidTr="007C5F1B">
        <w:trPr>
          <w:trHeight w:val="205"/>
        </w:trPr>
        <w:tc>
          <w:tcPr>
            <w:tcW w:w="2999" w:type="dxa"/>
          </w:tcPr>
          <w:p w14:paraId="4560C58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292" w:right="284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6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y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7</w:t>
            </w:r>
          </w:p>
        </w:tc>
        <w:tc>
          <w:tcPr>
            <w:tcW w:w="2595" w:type="dxa"/>
          </w:tcPr>
          <w:p w14:paraId="2C85FB3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635" w:right="629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 Alto</w:t>
            </w:r>
          </w:p>
        </w:tc>
      </w:tr>
      <w:tr w:rsidR="007C5F1B" w:rsidRPr="007C5F1B" w14:paraId="090337A3" w14:textId="77777777" w:rsidTr="007C5F1B">
        <w:trPr>
          <w:trHeight w:val="208"/>
        </w:trPr>
        <w:tc>
          <w:tcPr>
            <w:tcW w:w="2999" w:type="dxa"/>
          </w:tcPr>
          <w:p w14:paraId="1B10626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6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w w:val="99"/>
                <w:sz w:val="16"/>
                <w:szCs w:val="22"/>
                <w:lang w:eastAsia="en-US"/>
              </w:rPr>
              <w:t>5</w:t>
            </w:r>
          </w:p>
        </w:tc>
        <w:tc>
          <w:tcPr>
            <w:tcW w:w="2595" w:type="dxa"/>
          </w:tcPr>
          <w:p w14:paraId="5E9B5B1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635" w:right="629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</w:t>
            </w:r>
            <w:r w:rsidRPr="007C5F1B">
              <w:rPr>
                <w:rFonts w:ascii="Arial" w:eastAsia="Arial" w:hAnsi="Arial" w:cs="Arial"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Medio</w:t>
            </w:r>
          </w:p>
        </w:tc>
      </w:tr>
      <w:tr w:rsidR="007C5F1B" w:rsidRPr="007C5F1B" w14:paraId="43AFC81E" w14:textId="77777777" w:rsidTr="007C5F1B">
        <w:trPr>
          <w:trHeight w:val="205"/>
        </w:trPr>
        <w:tc>
          <w:tcPr>
            <w:tcW w:w="2999" w:type="dxa"/>
          </w:tcPr>
          <w:p w14:paraId="5B7A225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292" w:right="285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2,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3 y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4</w:t>
            </w:r>
          </w:p>
        </w:tc>
        <w:tc>
          <w:tcPr>
            <w:tcW w:w="2595" w:type="dxa"/>
          </w:tcPr>
          <w:p w14:paraId="7784FB7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635" w:right="629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</w:t>
            </w:r>
            <w:r w:rsidRPr="007C5F1B">
              <w:rPr>
                <w:rFonts w:ascii="Arial" w:eastAsia="Arial" w:hAnsi="Arial" w:cs="Arial"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Bajo</w:t>
            </w:r>
          </w:p>
        </w:tc>
      </w:tr>
    </w:tbl>
    <w:p w14:paraId="499CF041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24B9C0C9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0525AA54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1103FAB0" w14:textId="77777777" w:rsidR="007C5F1B" w:rsidRPr="007C5F1B" w:rsidRDefault="007C5F1B" w:rsidP="007C5F1B">
      <w:pPr>
        <w:rPr>
          <w:rFonts w:ascii="Arial" w:eastAsia="Arial" w:hAnsi="Arial" w:cs="Arial"/>
          <w:b/>
          <w:sz w:val="16"/>
          <w:szCs w:val="22"/>
          <w:lang w:val="es-MX" w:eastAsia="en-US"/>
        </w:rPr>
      </w:pPr>
    </w:p>
    <w:p w14:paraId="60B4DED1" w14:textId="77777777" w:rsidR="007C5F1B" w:rsidRPr="007C5F1B" w:rsidRDefault="007C5F1B" w:rsidP="007C5F1B">
      <w:pPr>
        <w:rPr>
          <w:rFonts w:ascii="Arial" w:eastAsia="Arial" w:hAnsi="Arial" w:cs="Arial"/>
          <w:b/>
          <w:sz w:val="16"/>
          <w:szCs w:val="22"/>
          <w:lang w:val="es-MX" w:eastAsia="en-US"/>
        </w:rPr>
      </w:pPr>
    </w:p>
    <w:p w14:paraId="15D4F090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251D88B9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7912F4D3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  <w:r w:rsidRPr="007C5F1B">
        <w:rPr>
          <w:rFonts w:ascii="Arial" w:eastAsia="Arial" w:hAnsi="Arial" w:cs="Arial"/>
          <w:b/>
          <w:sz w:val="18"/>
          <w:szCs w:val="22"/>
          <w:lang w:val="es-MX" w:eastAsia="en-US"/>
        </w:rPr>
        <w:t>VALORACIÓN DEL RIESGO</w:t>
      </w:r>
    </w:p>
    <w:p w14:paraId="674737C3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tbl>
      <w:tblPr>
        <w:tblpPr w:leftFromText="141" w:rightFromText="141" w:vertAnchor="text" w:horzAnchor="margin" w:tblpXSpec="center" w:tblpY="-55"/>
        <w:tblOverlap w:val="never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62"/>
        <w:gridCol w:w="1276"/>
        <w:gridCol w:w="1701"/>
        <w:gridCol w:w="1701"/>
        <w:gridCol w:w="1843"/>
        <w:gridCol w:w="1843"/>
      </w:tblGrid>
      <w:tr w:rsidR="007C5F1B" w:rsidRPr="007C5F1B" w14:paraId="6B75ADC2" w14:textId="77777777" w:rsidTr="007C5F1B">
        <w:trPr>
          <w:trHeight w:val="195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33307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708" w:right="4445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61D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IMPACTO</w:t>
            </w:r>
          </w:p>
        </w:tc>
      </w:tr>
      <w:tr w:rsidR="007C5F1B" w:rsidRPr="007C5F1B" w14:paraId="48BD93D4" w14:textId="77777777" w:rsidTr="007C5F1B">
        <w:trPr>
          <w:trHeight w:val="1057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7CE29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B6EA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proofErr w:type="spellStart"/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Califi</w:t>
            </w:r>
            <w:proofErr w:type="spellEnd"/>
          </w:p>
          <w:p w14:paraId="7691F570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5881C000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04AF92A6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5E99AB31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48495C2E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Cualitativa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41622156" w14:textId="77777777" w:rsidR="007C5F1B" w:rsidRPr="007C5F1B" w:rsidRDefault="007C5F1B" w:rsidP="007C5F1B">
            <w:pPr>
              <w:widowControl w:val="0"/>
              <w:autoSpaceDE w:val="0"/>
              <w:autoSpaceDN w:val="0"/>
              <w:ind w:right="166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Obstruye la ejecución del contrato de manera intrascendente</w:t>
            </w:r>
          </w:p>
        </w:tc>
        <w:tc>
          <w:tcPr>
            <w:tcW w:w="1701" w:type="dxa"/>
            <w:vAlign w:val="center"/>
          </w:tcPr>
          <w:p w14:paraId="6CA5A4CD" w14:textId="77777777" w:rsidR="007C5F1B" w:rsidRPr="007C5F1B" w:rsidRDefault="007C5F1B" w:rsidP="007C5F1B">
            <w:pPr>
              <w:widowControl w:val="0"/>
              <w:autoSpaceDE w:val="0"/>
              <w:autoSpaceDN w:val="0"/>
              <w:ind w:right="12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Dificulta la ejecución del contrato de manera baja. Aplicando medidas mínimas se puede lograr el objeto contractual</w:t>
            </w:r>
          </w:p>
        </w:tc>
        <w:tc>
          <w:tcPr>
            <w:tcW w:w="1701" w:type="dxa"/>
            <w:vAlign w:val="center"/>
          </w:tcPr>
          <w:p w14:paraId="29B02E08" w14:textId="77777777" w:rsidR="007C5F1B" w:rsidRPr="007C5F1B" w:rsidRDefault="007C5F1B" w:rsidP="007C5F1B">
            <w:pPr>
              <w:widowControl w:val="0"/>
              <w:autoSpaceDE w:val="0"/>
              <w:autoSpaceDN w:val="0"/>
              <w:ind w:right="170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Afecta la ejecución del contrato sin alterar el beneficio para las partes</w:t>
            </w:r>
          </w:p>
        </w:tc>
        <w:tc>
          <w:tcPr>
            <w:tcW w:w="1843" w:type="dxa"/>
            <w:vAlign w:val="center"/>
          </w:tcPr>
          <w:p w14:paraId="66E2AF9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9"/>
              <w:ind w:right="122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Obstruye la ejecución del contrato sustancialmente pero aun así permite la consecución del objeto contractual</w:t>
            </w:r>
          </w:p>
        </w:tc>
        <w:tc>
          <w:tcPr>
            <w:tcW w:w="1843" w:type="dxa"/>
            <w:vAlign w:val="center"/>
          </w:tcPr>
          <w:p w14:paraId="21760C2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9"/>
              <w:ind w:right="110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Perturba la ejecución del contrato de manera grave imposibilitando la consecución del objeto contractual</w:t>
            </w:r>
          </w:p>
        </w:tc>
      </w:tr>
      <w:tr w:rsidR="007C5F1B" w:rsidRPr="007C5F1B" w14:paraId="30CC4CFE" w14:textId="77777777" w:rsidTr="007C5F1B">
        <w:trPr>
          <w:trHeight w:val="168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DD0D6D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8C72B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Calificación</w:t>
            </w:r>
          </w:p>
          <w:p w14:paraId="1ADD9BC8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Monetaria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AE155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Los</w:t>
            </w:r>
            <w:r w:rsidRPr="007C5F1B">
              <w:rPr>
                <w:rFonts w:ascii="Arial" w:eastAsia="Arial" w:hAnsi="Arial" w:cs="Arial"/>
                <w:spacing w:val="-5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sobrecostos no</w:t>
            </w:r>
          </w:p>
          <w:p w14:paraId="2B762BC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representan más del</w:t>
            </w:r>
          </w:p>
          <w:p w14:paraId="6F799A4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uno por ciento (1%)</w:t>
            </w:r>
          </w:p>
          <w:p w14:paraId="27215A3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del valor del contrato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58F76C1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Los</w:t>
            </w:r>
            <w:r w:rsidRPr="007C5F1B">
              <w:rPr>
                <w:rFonts w:ascii="Arial" w:eastAsia="Arial" w:hAnsi="Arial" w:cs="Arial"/>
                <w:spacing w:val="-4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sobrecostos no</w:t>
            </w:r>
          </w:p>
          <w:p w14:paraId="2BCBA47A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representan</w:t>
            </w:r>
            <w:r w:rsidRPr="007C5F1B">
              <w:rPr>
                <w:rFonts w:ascii="Arial" w:eastAsia="Arial" w:hAnsi="Arial" w:cs="Arial"/>
                <w:spacing w:val="-4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más del cinco por</w:t>
            </w:r>
          </w:p>
          <w:p w14:paraId="3E71B868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 (5%) del valor del</w:t>
            </w:r>
          </w:p>
          <w:p w14:paraId="2BBC50B0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contrato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27040C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Genera</w:t>
            </w:r>
            <w:r w:rsidRPr="007C5F1B">
              <w:rPr>
                <w:rFonts w:ascii="Arial" w:eastAsia="Arial" w:hAnsi="Arial" w:cs="Arial"/>
                <w:spacing w:val="-2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un</w:t>
            </w:r>
            <w:r w:rsidRPr="007C5F1B">
              <w:rPr>
                <w:rFonts w:ascii="Arial" w:eastAsia="Arial" w:hAnsi="Arial" w:cs="Arial"/>
                <w:spacing w:val="-2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impacto sobre el</w:t>
            </w:r>
          </w:p>
          <w:p w14:paraId="5772387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valor del contrato entre el</w:t>
            </w:r>
          </w:p>
          <w:p w14:paraId="53EDC26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cinco (5%) y el quince por</w:t>
            </w:r>
          </w:p>
          <w:p w14:paraId="63474BE5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 (15%)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1377AA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Incrementa el valor</w:t>
            </w:r>
            <w:r w:rsidRPr="007C5F1B">
              <w:rPr>
                <w:rFonts w:ascii="Arial" w:eastAsia="Arial" w:hAnsi="Arial" w:cs="Arial"/>
                <w:spacing w:val="1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del contrato</w:t>
            </w:r>
          </w:p>
          <w:p w14:paraId="0869A9D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pacing w:val="1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entre el</w:t>
            </w:r>
            <w:r w:rsidRPr="007C5F1B">
              <w:rPr>
                <w:rFonts w:ascii="Arial" w:eastAsia="Arial" w:hAnsi="Arial" w:cs="Arial"/>
                <w:spacing w:val="1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quince por ciento</w:t>
            </w:r>
          </w:p>
          <w:p w14:paraId="58A688E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pacing w:val="-2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(15%) y el treinta por</w:t>
            </w:r>
            <w:r w:rsidRPr="007C5F1B">
              <w:rPr>
                <w:rFonts w:ascii="Arial" w:eastAsia="Arial" w:hAnsi="Arial" w:cs="Arial"/>
                <w:spacing w:val="-42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</w:t>
            </w:r>
          </w:p>
          <w:p w14:paraId="07DE1AC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(30%)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B5DB25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Impacto sobre el valor del</w:t>
            </w:r>
          </w:p>
          <w:p w14:paraId="51A503A4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contrato en más del treinta por</w:t>
            </w:r>
          </w:p>
          <w:p w14:paraId="42898551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 (30%)</w:t>
            </w:r>
          </w:p>
        </w:tc>
      </w:tr>
      <w:tr w:rsidR="007C5F1B" w:rsidRPr="007C5F1B" w14:paraId="540A1AA0" w14:textId="77777777" w:rsidTr="00B70957">
        <w:trPr>
          <w:trHeight w:val="17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B27A9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239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52C1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239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4A8F7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75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Insignificante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6F42F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30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Menor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67E88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6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Moderado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512A4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22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Mayor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CF194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10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Catastrófico</w:t>
            </w:r>
          </w:p>
        </w:tc>
      </w:tr>
      <w:tr w:rsidR="007C5F1B" w:rsidRPr="007C5F1B" w14:paraId="3321AB1B" w14:textId="77777777" w:rsidTr="00B70957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AC57F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61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Probabilidad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C75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0B1C9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7053C21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5849B6E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</w:tcPr>
          <w:p w14:paraId="1EFAD84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</w:tcPr>
          <w:p w14:paraId="1848924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</w:tr>
      <w:tr w:rsidR="007C5F1B" w:rsidRPr="007C5F1B" w14:paraId="00DE9ADD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ADEC7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Raro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54AFC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3FE7268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701" w:type="dxa"/>
          </w:tcPr>
          <w:p w14:paraId="21BDD15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701" w:type="dxa"/>
          </w:tcPr>
          <w:p w14:paraId="0A15280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843" w:type="dxa"/>
          </w:tcPr>
          <w:p w14:paraId="68ADBFE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843" w:type="dxa"/>
          </w:tcPr>
          <w:p w14:paraId="6CA7EA9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</w:tr>
      <w:tr w:rsidR="007C5F1B" w:rsidRPr="007C5F1B" w14:paraId="768ACA3A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E7D03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Improbable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2B0C0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2C79ED5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701" w:type="dxa"/>
          </w:tcPr>
          <w:p w14:paraId="5C94142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701" w:type="dxa"/>
          </w:tcPr>
          <w:p w14:paraId="37D5F05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843" w:type="dxa"/>
          </w:tcPr>
          <w:p w14:paraId="2571063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843" w:type="dxa"/>
          </w:tcPr>
          <w:p w14:paraId="7C08BEC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</w:tr>
      <w:tr w:rsidR="007C5F1B" w:rsidRPr="007C5F1B" w14:paraId="55FB03AE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7D0449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Posible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1A500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47D829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701" w:type="dxa"/>
          </w:tcPr>
          <w:p w14:paraId="6E070D4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701" w:type="dxa"/>
          </w:tcPr>
          <w:p w14:paraId="1F96434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843" w:type="dxa"/>
          </w:tcPr>
          <w:p w14:paraId="629EC6E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843" w:type="dxa"/>
          </w:tcPr>
          <w:p w14:paraId="0040EE1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8</w:t>
            </w:r>
          </w:p>
        </w:tc>
      </w:tr>
      <w:tr w:rsidR="007C5F1B" w:rsidRPr="007C5F1B" w14:paraId="22B69EB3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C918C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Probable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C982F5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17B1CEF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701" w:type="dxa"/>
          </w:tcPr>
          <w:p w14:paraId="1B5DAB0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701" w:type="dxa"/>
          </w:tcPr>
          <w:p w14:paraId="7377087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843" w:type="dxa"/>
          </w:tcPr>
          <w:p w14:paraId="388C2CF9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8</w:t>
            </w:r>
          </w:p>
        </w:tc>
        <w:tc>
          <w:tcPr>
            <w:tcW w:w="1843" w:type="dxa"/>
          </w:tcPr>
          <w:p w14:paraId="74A61669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9</w:t>
            </w:r>
          </w:p>
        </w:tc>
      </w:tr>
      <w:tr w:rsidR="007C5F1B" w:rsidRPr="007C5F1B" w14:paraId="785A2CEB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F309E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Casi cierto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CEAFD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243CA04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4DE719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B913A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B3417C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8802D6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10</w:t>
            </w:r>
          </w:p>
        </w:tc>
      </w:tr>
      <w:tr w:rsidR="007C5F1B" w:rsidRPr="007C5F1B" w14:paraId="2649595C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67A1A2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89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AEBE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Valoración</w:t>
            </w:r>
          </w:p>
        </w:tc>
      </w:tr>
    </w:tbl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9"/>
        <w:gridCol w:w="5387"/>
        <w:gridCol w:w="1984"/>
      </w:tblGrid>
      <w:tr w:rsidR="007C5F1B" w:rsidRPr="007C5F1B" w14:paraId="3A8E0D3E" w14:textId="77777777" w:rsidTr="007C5F1B">
        <w:trPr>
          <w:trHeight w:val="130"/>
          <w:jc w:val="center"/>
        </w:trPr>
        <w:tc>
          <w:tcPr>
            <w:tcW w:w="709" w:type="dxa"/>
            <w:textDirection w:val="btLr"/>
            <w:vAlign w:val="center"/>
          </w:tcPr>
          <w:p w14:paraId="66F5E0BB" w14:textId="77777777" w:rsidR="007C5F1B" w:rsidRPr="007C5F1B" w:rsidRDefault="007C5F1B" w:rsidP="007C5F1B">
            <w:pPr>
              <w:ind w:left="113" w:right="113"/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</w:p>
        </w:tc>
        <w:tc>
          <w:tcPr>
            <w:tcW w:w="5387" w:type="dxa"/>
          </w:tcPr>
          <w:p w14:paraId="01BB5CA0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CATEGORIA</w:t>
            </w:r>
          </w:p>
        </w:tc>
        <w:tc>
          <w:tcPr>
            <w:tcW w:w="1984" w:type="dxa"/>
          </w:tcPr>
          <w:p w14:paraId="0BDD0ED1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VALORACIÓN</w:t>
            </w:r>
          </w:p>
        </w:tc>
      </w:tr>
      <w:tr w:rsidR="007C5F1B" w:rsidRPr="007C5F1B" w14:paraId="79C33A6E" w14:textId="77777777" w:rsidTr="007C5F1B">
        <w:trPr>
          <w:trHeight w:val="248"/>
          <w:jc w:val="center"/>
        </w:trPr>
        <w:tc>
          <w:tcPr>
            <w:tcW w:w="709" w:type="dxa"/>
            <w:vMerge w:val="restart"/>
            <w:textDirection w:val="btLr"/>
            <w:vAlign w:val="center"/>
          </w:tcPr>
          <w:p w14:paraId="769EDF86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PROBABILIDAD</w:t>
            </w:r>
          </w:p>
        </w:tc>
        <w:tc>
          <w:tcPr>
            <w:tcW w:w="5387" w:type="dxa"/>
          </w:tcPr>
          <w:p w14:paraId="47F20AB2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 xml:space="preserve">Raro 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(Puede ocurrir excepcionalmente)</w:t>
            </w:r>
          </w:p>
        </w:tc>
        <w:tc>
          <w:tcPr>
            <w:tcW w:w="1984" w:type="dxa"/>
            <w:vAlign w:val="center"/>
          </w:tcPr>
          <w:p w14:paraId="2B91219C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1</w:t>
            </w:r>
          </w:p>
        </w:tc>
      </w:tr>
      <w:tr w:rsidR="007C5F1B" w:rsidRPr="007C5F1B" w14:paraId="7EB18EED" w14:textId="77777777" w:rsidTr="007C5F1B">
        <w:trPr>
          <w:trHeight w:val="248"/>
          <w:jc w:val="center"/>
        </w:trPr>
        <w:tc>
          <w:tcPr>
            <w:tcW w:w="709" w:type="dxa"/>
            <w:vMerge/>
          </w:tcPr>
          <w:p w14:paraId="51A58938" w14:textId="77777777" w:rsidR="007C5F1B" w:rsidRPr="007C5F1B" w:rsidRDefault="007C5F1B" w:rsidP="007C5F1B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568DFB8A" w14:textId="77777777" w:rsidR="007C5F1B" w:rsidRPr="007C5F1B" w:rsidRDefault="007C5F1B" w:rsidP="007C5F1B">
            <w:pPr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Improbable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 xml:space="preserve"> (Puede ocurrir ocasionalmente)</w:t>
            </w:r>
          </w:p>
        </w:tc>
        <w:tc>
          <w:tcPr>
            <w:tcW w:w="1984" w:type="dxa"/>
            <w:vAlign w:val="center"/>
          </w:tcPr>
          <w:p w14:paraId="1FF7C0F1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2</w:t>
            </w:r>
          </w:p>
        </w:tc>
      </w:tr>
      <w:tr w:rsidR="007C5F1B" w:rsidRPr="007C5F1B" w14:paraId="6FFDABBB" w14:textId="77777777" w:rsidTr="007C5F1B">
        <w:trPr>
          <w:trHeight w:val="248"/>
          <w:jc w:val="center"/>
        </w:trPr>
        <w:tc>
          <w:tcPr>
            <w:tcW w:w="709" w:type="dxa"/>
            <w:vMerge/>
            <w:textDirection w:val="btLr"/>
            <w:vAlign w:val="center"/>
          </w:tcPr>
          <w:p w14:paraId="7CC50ED5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2ED70195" w14:textId="77777777" w:rsidR="007C5F1B" w:rsidRPr="007C5F1B" w:rsidRDefault="007C5F1B" w:rsidP="007C5F1B">
            <w:pPr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Posible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 xml:space="preserve"> (Puede ocurrir en cualquier momento futuro)</w:t>
            </w:r>
          </w:p>
        </w:tc>
        <w:tc>
          <w:tcPr>
            <w:tcW w:w="1984" w:type="dxa"/>
            <w:vAlign w:val="center"/>
          </w:tcPr>
          <w:p w14:paraId="096482E1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3</w:t>
            </w:r>
          </w:p>
        </w:tc>
      </w:tr>
      <w:tr w:rsidR="007C5F1B" w:rsidRPr="007C5F1B" w14:paraId="3533CC77" w14:textId="77777777" w:rsidTr="007C5F1B">
        <w:trPr>
          <w:trHeight w:val="248"/>
          <w:jc w:val="center"/>
        </w:trPr>
        <w:tc>
          <w:tcPr>
            <w:tcW w:w="709" w:type="dxa"/>
            <w:vMerge/>
          </w:tcPr>
          <w:p w14:paraId="71B21566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57EBDC9E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 xml:space="preserve">Probable 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(Probablemente va a ocurrir)</w:t>
            </w:r>
          </w:p>
        </w:tc>
        <w:tc>
          <w:tcPr>
            <w:tcW w:w="1984" w:type="dxa"/>
            <w:vAlign w:val="center"/>
          </w:tcPr>
          <w:p w14:paraId="0E7B8F44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4</w:t>
            </w:r>
          </w:p>
        </w:tc>
      </w:tr>
      <w:tr w:rsidR="007C5F1B" w:rsidRPr="007C5F1B" w14:paraId="04222F7D" w14:textId="77777777" w:rsidTr="007C5F1B">
        <w:trPr>
          <w:trHeight w:val="346"/>
          <w:jc w:val="center"/>
        </w:trPr>
        <w:tc>
          <w:tcPr>
            <w:tcW w:w="709" w:type="dxa"/>
            <w:vMerge/>
          </w:tcPr>
          <w:p w14:paraId="1F37C3E1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39624FA0" w14:textId="77777777" w:rsidR="007C5F1B" w:rsidRPr="007C5F1B" w:rsidRDefault="007C5F1B" w:rsidP="007C5F1B">
            <w:pPr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Casi Cierto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 xml:space="preserve"> (Ocurre en la mayoría de circunstancias)</w:t>
            </w:r>
          </w:p>
        </w:tc>
        <w:tc>
          <w:tcPr>
            <w:tcW w:w="1984" w:type="dxa"/>
            <w:vAlign w:val="center"/>
          </w:tcPr>
          <w:p w14:paraId="0B959282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5</w:t>
            </w:r>
          </w:p>
        </w:tc>
      </w:tr>
    </w:tbl>
    <w:p w14:paraId="5853F032" w14:textId="77777777" w:rsidR="00601D88" w:rsidRDefault="00601D88" w:rsidP="00DC6C1E"/>
    <w:sectPr w:rsidR="00601D88" w:rsidSect="00167CAA">
      <w:headerReference w:type="default" r:id="rId6"/>
      <w:pgSz w:w="12240" w:h="15840"/>
      <w:pgMar w:top="1270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EF237" w14:textId="77777777" w:rsidR="0029096F" w:rsidRDefault="0029096F" w:rsidP="00601D88">
      <w:r>
        <w:separator/>
      </w:r>
    </w:p>
  </w:endnote>
  <w:endnote w:type="continuationSeparator" w:id="0">
    <w:p w14:paraId="6C02A5FB" w14:textId="77777777" w:rsidR="0029096F" w:rsidRDefault="0029096F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0EA0B" w14:textId="77777777" w:rsidR="0029096F" w:rsidRDefault="0029096F" w:rsidP="00601D88">
      <w:r>
        <w:separator/>
      </w:r>
    </w:p>
  </w:footnote>
  <w:footnote w:type="continuationSeparator" w:id="0">
    <w:p w14:paraId="21CCA97C" w14:textId="77777777" w:rsidR="0029096F" w:rsidRDefault="0029096F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51F98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C13C9CA" wp14:editId="3E3105CD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795224633" name="Imagen 7952246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9D837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</w:p>
  <w:p w14:paraId="1AD8B98F" w14:textId="77777777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075354EE" w14:textId="77777777"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14:paraId="22EDE7DC" w14:textId="77777777"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75B1E6DA" w14:textId="42F88417" w:rsidR="00933CFD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FE1663">
      <w:rPr>
        <w:rFonts w:ascii="Arial" w:hAnsi="Arial" w:cs="Arial"/>
        <w:b/>
        <w:sz w:val="22"/>
        <w:szCs w:val="22"/>
      </w:rPr>
      <w:t>5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DRNR-202</w:t>
    </w:r>
    <w:r w:rsidR="00341AFD">
      <w:rPr>
        <w:rFonts w:ascii="Arial" w:hAnsi="Arial" w:cs="Arial"/>
        <w:b/>
        <w:sz w:val="22"/>
        <w:szCs w:val="22"/>
      </w:rPr>
      <w:t>6</w:t>
    </w:r>
    <w:bookmarkEnd w:id="0"/>
  </w:p>
  <w:p w14:paraId="39B430EB" w14:textId="77777777" w:rsidR="00167CAA" w:rsidRPr="006E09CF" w:rsidRDefault="00167CAA" w:rsidP="00601D88">
    <w:pPr>
      <w:jc w:val="center"/>
      <w:rPr>
        <w:rFonts w:ascii="Arial" w:hAnsi="Arial"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16E8E"/>
    <w:rsid w:val="000B050D"/>
    <w:rsid w:val="00167CAA"/>
    <w:rsid w:val="001829E4"/>
    <w:rsid w:val="00223AC1"/>
    <w:rsid w:val="00251065"/>
    <w:rsid w:val="002873A9"/>
    <w:rsid w:val="0029096F"/>
    <w:rsid w:val="002D4AB7"/>
    <w:rsid w:val="00303D9C"/>
    <w:rsid w:val="00341AFD"/>
    <w:rsid w:val="00394E72"/>
    <w:rsid w:val="00421D36"/>
    <w:rsid w:val="004257B1"/>
    <w:rsid w:val="00505754"/>
    <w:rsid w:val="0054236B"/>
    <w:rsid w:val="006016ED"/>
    <w:rsid w:val="00601D88"/>
    <w:rsid w:val="00691589"/>
    <w:rsid w:val="00692565"/>
    <w:rsid w:val="006F4B80"/>
    <w:rsid w:val="0073451B"/>
    <w:rsid w:val="007626A9"/>
    <w:rsid w:val="007C5F1B"/>
    <w:rsid w:val="007F0E8A"/>
    <w:rsid w:val="008D7392"/>
    <w:rsid w:val="00933CFD"/>
    <w:rsid w:val="0096727E"/>
    <w:rsid w:val="00973CCF"/>
    <w:rsid w:val="00987AF6"/>
    <w:rsid w:val="009B07CC"/>
    <w:rsid w:val="009B798E"/>
    <w:rsid w:val="00A21FE0"/>
    <w:rsid w:val="00A24D4F"/>
    <w:rsid w:val="00A345A2"/>
    <w:rsid w:val="00A45817"/>
    <w:rsid w:val="00AB2F80"/>
    <w:rsid w:val="00AF58A6"/>
    <w:rsid w:val="00B23CE7"/>
    <w:rsid w:val="00B70957"/>
    <w:rsid w:val="00BA2271"/>
    <w:rsid w:val="00BB7C8C"/>
    <w:rsid w:val="00D443BD"/>
    <w:rsid w:val="00D7491C"/>
    <w:rsid w:val="00D979FF"/>
    <w:rsid w:val="00DC6C1E"/>
    <w:rsid w:val="00EC314C"/>
    <w:rsid w:val="00EC5B79"/>
    <w:rsid w:val="00EF36F2"/>
    <w:rsid w:val="00F70102"/>
    <w:rsid w:val="00FE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32305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rsid w:val="007C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345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1379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Edgar Cadena Garces</cp:lastModifiedBy>
  <cp:revision>49</cp:revision>
  <dcterms:created xsi:type="dcterms:W3CDTF">2024-06-17T14:34:00Z</dcterms:created>
  <dcterms:modified xsi:type="dcterms:W3CDTF">2026-07-23T20:22:00Z</dcterms:modified>
</cp:coreProperties>
</file>