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2">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3">
      <w:pPr>
        <w:ind w:left="284" w:right="283" w:firstLine="0"/>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 CALDAS</w:t>
      </w:r>
    </w:p>
    <w:p w:rsidR="00000000" w:rsidDel="00000000" w:rsidP="00000000" w:rsidRDefault="00000000" w:rsidRPr="00000000" w14:paraId="00000004">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5">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6">
      <w:pPr>
        <w:widowControl w:val="0"/>
        <w:spacing w:line="240" w:lineRule="auto"/>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7">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INVITACIÓN PÚBLICA DE MÍNIMA CUANTÍA No. MP-MC-053-2026</w:t>
      </w:r>
      <w:r w:rsidDel="00000000" w:rsidR="00000000" w:rsidRPr="00000000">
        <w:rPr>
          <w:rtl w:val="0"/>
        </w:rPr>
      </w:r>
    </w:p>
    <w:p w:rsidR="00000000" w:rsidDel="00000000" w:rsidP="00000000" w:rsidRDefault="00000000" w:rsidRPr="00000000" w14:paraId="00000008">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9">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A">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w:t>
      </w:r>
    </w:p>
    <w:p w:rsidR="00000000" w:rsidDel="00000000" w:rsidP="00000000" w:rsidRDefault="00000000" w:rsidRPr="00000000" w14:paraId="0000000B">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C">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D">
      <w:pPr>
        <w:spacing w:line="240" w:lineRule="auto"/>
        <w:ind w:left="480" w:firstLine="0"/>
        <w:jc w:val="center"/>
        <w:rPr>
          <w:b w:val="1"/>
          <w:bCs w:val="1"/>
        </w:rPr>
      </w:pPr>
      <w:r w:rsidDel="00000000" w:rsidR="00000000" w:rsidRPr="00000000">
        <w:rPr>
          <w:rFonts w:ascii="Century Gothic" w:cs="Century Gothic" w:eastAsia="Century Gothic" w:hAnsi="Century Gothic"/>
          <w:b w:val="1"/>
          <w:bCs w:val="1"/>
          <w:rtl w:val="0"/>
        </w:rPr>
        <w:t xml:space="preserve">COMPRA DE EQUIPOS Y ACCESORIOS TECNOLÓGICOS Y AUDIOVISUALES DESTINADOS AL FORTALECIMIENTO DE LAS ACTIVIDADES DE REGISTRO, PRODUCCIÓN Y TRANSMISIÓN DE CONTENIDOS INSTITUCIONALES DE LA ADMINISTRACIÓN MUNICIPAL DE PENSILVANIA.</w:t>
      </w:r>
      <w:r w:rsidDel="00000000" w:rsidR="00000000" w:rsidRPr="00000000">
        <w:rPr>
          <w:rtl w:val="0"/>
        </w:rPr>
      </w:r>
    </w:p>
    <w:p w:rsidR="00000000" w:rsidDel="00000000" w:rsidP="00000000" w:rsidRDefault="00000000" w:rsidRPr="00000000" w14:paraId="0000000E">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color w:val="ee0000"/>
        </w:rPr>
      </w:pPr>
      <w:r w:rsidDel="00000000" w:rsidR="00000000" w:rsidRPr="00000000">
        <w:rPr>
          <w:rtl w:val="0"/>
        </w:rPr>
      </w:r>
    </w:p>
    <w:p w:rsidR="00000000" w:rsidDel="00000000" w:rsidP="00000000" w:rsidRDefault="00000000" w:rsidRPr="00000000" w14:paraId="0000000F">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0">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1">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DEL PRESUPUESTO OFICIAL DEL PROCESO</w:t>
      </w:r>
    </w:p>
    <w:p w:rsidR="00000000" w:rsidDel="00000000" w:rsidP="00000000" w:rsidRDefault="00000000" w:rsidRPr="00000000" w14:paraId="00000012">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3">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4">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5">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6">
      <w:pPr>
        <w:spacing w:line="240" w:lineRule="auto"/>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ONCE MILLONES DOSCIENTOS TREINTA Y NUEVE MIL DOSCIENTOS NOVENTA Y DOS PESOS  M/L ($11.239.292) INCLUIDO EL VALOR DEL IVA</w:t>
      </w:r>
    </w:p>
    <w:p w:rsidR="00000000" w:rsidDel="00000000" w:rsidP="00000000" w:rsidRDefault="00000000" w:rsidRPr="00000000" w14:paraId="00000017">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8">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9">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A">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B">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PENSILVANIA CALDAS JULIO</w:t>
      </w:r>
      <w:r w:rsidDel="00000000" w:rsidR="00000000" w:rsidRPr="00000000">
        <w:rPr>
          <w:rFonts w:ascii="Century Gothic" w:cs="Century Gothic" w:eastAsia="Century Gothic" w:hAnsi="Century Gothic"/>
          <w:b w:val="1"/>
          <w:bCs w:val="1"/>
          <w:color w:val="ee0000"/>
          <w:rtl w:val="0"/>
        </w:rPr>
        <w:t xml:space="preserve"> </w:t>
      </w:r>
      <w:r w:rsidDel="00000000" w:rsidR="00000000" w:rsidRPr="00000000">
        <w:rPr>
          <w:rFonts w:ascii="Century Gothic" w:cs="Century Gothic" w:eastAsia="Century Gothic" w:hAnsi="Century Gothic"/>
          <w:b w:val="1"/>
          <w:bCs w:val="1"/>
          <w:rtl w:val="0"/>
        </w:rPr>
        <w:t xml:space="preserve">DE 2026</w:t>
      </w:r>
    </w:p>
    <w:p w:rsidR="00000000" w:rsidDel="00000000" w:rsidP="00000000" w:rsidRDefault="00000000" w:rsidRPr="00000000" w14:paraId="0000001C">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D">
      <w:pPr>
        <w:widowControl w:val="0"/>
        <w:numPr>
          <w:ilvl w:val="0"/>
          <w:numId w:val="7"/>
        </w:numPr>
        <w:spacing w:before="216" w:line="240" w:lineRule="auto"/>
        <w:ind w:left="720" w:right="834"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CONVOCATORIA GENERAL Y VEEDURÍAS CIUDADANAS</w:t>
      </w:r>
    </w:p>
    <w:p w:rsidR="00000000" w:rsidDel="00000000" w:rsidP="00000000" w:rsidRDefault="00000000" w:rsidRPr="00000000" w14:paraId="0000001E">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F">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cumplimiento de lo dispuesto en el artículo 270 de la Constitución Política de Colombia y la Ley 850 de 2003, se convoca a toda la comunidad y a las veedurías ciudadanas legalmente constituidas para que ejerzan el control social sobre el siguiente proceso contractual. Para tal efecto, podrán consultar los documentos del proceso en las instalaciones de la Administración Municipal de Pensilvania o a través de la información publicada en la plataforma SECOP II. </w:t>
      </w:r>
    </w:p>
    <w:p w:rsidR="00000000" w:rsidDel="00000000" w:rsidP="00000000" w:rsidRDefault="00000000" w:rsidRPr="00000000" w14:paraId="00000020">
      <w:pPr>
        <w:widowControl w:val="0"/>
        <w:numPr>
          <w:ilvl w:val="0"/>
          <w:numId w:val="7"/>
        </w:numPr>
        <w:spacing w:before="216" w:line="240" w:lineRule="auto"/>
        <w:ind w:left="720" w:right="834"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INTRODUCCIÓN Y RECOMENDACIONES</w:t>
      </w:r>
    </w:p>
    <w:p w:rsidR="00000000" w:rsidDel="00000000" w:rsidP="00000000" w:rsidRDefault="00000000" w:rsidRPr="00000000" w14:paraId="00000021">
      <w:pPr>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2">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 recomienda a los proponentes que, antes de elaborar y presentar sus propuestas, tengan en cuenta las siguientes consideraciones:</w:t>
      </w:r>
    </w:p>
    <w:p w:rsidR="00000000" w:rsidDel="00000000" w:rsidP="00000000" w:rsidRDefault="00000000" w:rsidRPr="00000000" w14:paraId="00000023">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4">
      <w:pPr>
        <w:widowControl w:val="0"/>
        <w:numPr>
          <w:ilvl w:val="0"/>
          <w:numId w:val="12"/>
        </w:numPr>
        <w:spacing w:line="240" w:lineRule="auto"/>
        <w:ind w:left="720" w:hanging="360"/>
        <w:jc w:val="both"/>
        <w:rPr/>
      </w:pPr>
      <w:r w:rsidDel="00000000" w:rsidR="00000000" w:rsidRPr="00000000">
        <w:rPr>
          <w:rFonts w:ascii="Century Gothic" w:cs="Century Gothic" w:eastAsia="Century Gothic" w:hAnsi="Century Gothic"/>
          <w:rtl w:val="0"/>
        </w:rPr>
        <w:t xml:space="preserve">Verificar que el proponente no se encuentre incurso en causales de inhabilidad, incompatibilidad o prohibiciones, de orden constitucional o legal, para contratar con el Estado, de conformidad con la normatividad vigente.</w:t>
      </w:r>
    </w:p>
    <w:p w:rsidR="00000000" w:rsidDel="00000000" w:rsidP="00000000" w:rsidRDefault="00000000" w:rsidRPr="00000000" w14:paraId="00000025">
      <w:pPr>
        <w:widowControl w:val="0"/>
        <w:numPr>
          <w:ilvl w:val="0"/>
          <w:numId w:val="12"/>
        </w:numPr>
        <w:spacing w:line="240" w:lineRule="auto"/>
        <w:ind w:left="720" w:hanging="360"/>
        <w:jc w:val="both"/>
        <w:rPr/>
      </w:pPr>
      <w:r w:rsidDel="00000000" w:rsidR="00000000" w:rsidRPr="00000000">
        <w:rPr>
          <w:rFonts w:ascii="Century Gothic" w:cs="Century Gothic" w:eastAsia="Century Gothic" w:hAnsi="Century Gothic"/>
          <w:rtl w:val="0"/>
        </w:rPr>
        <w:t xml:space="preserve">Verificar que el proponente se encuentre debidamente registrado y habilitado en la plataforma SECOP II, conforme a las disposiciones aplicables.</w:t>
      </w:r>
    </w:p>
    <w:p w:rsidR="00000000" w:rsidDel="00000000" w:rsidP="00000000" w:rsidRDefault="00000000" w:rsidRPr="00000000" w14:paraId="00000026">
      <w:pPr>
        <w:widowControl w:val="0"/>
        <w:numPr>
          <w:ilvl w:val="0"/>
          <w:numId w:val="12"/>
        </w:numPr>
        <w:spacing w:line="240" w:lineRule="auto"/>
        <w:ind w:left="720" w:hanging="360"/>
        <w:jc w:val="both"/>
        <w:rPr/>
      </w:pPr>
      <w:r w:rsidDel="00000000" w:rsidR="00000000" w:rsidRPr="00000000">
        <w:rPr>
          <w:rFonts w:ascii="Century Gothic" w:cs="Century Gothic" w:eastAsia="Century Gothic" w:hAnsi="Century Gothic"/>
          <w:rtl w:val="0"/>
        </w:rPr>
        <w:t xml:space="preserve">Examinar de manera detallada y rigurosa el contenido de los documentos que integran el presente proceso contractual, así como las normas que regulan la contratación de las entidades estatales.</w:t>
      </w:r>
    </w:p>
    <w:p w:rsidR="00000000" w:rsidDel="00000000" w:rsidP="00000000" w:rsidRDefault="00000000" w:rsidRPr="00000000" w14:paraId="00000027">
      <w:pPr>
        <w:widowControl w:val="0"/>
        <w:numPr>
          <w:ilvl w:val="0"/>
          <w:numId w:val="12"/>
        </w:numPr>
        <w:spacing w:line="240" w:lineRule="auto"/>
        <w:ind w:left="720" w:hanging="360"/>
        <w:jc w:val="both"/>
        <w:rPr/>
      </w:pPr>
      <w:r w:rsidDel="00000000" w:rsidR="00000000" w:rsidRPr="00000000">
        <w:rPr>
          <w:rFonts w:ascii="Century Gothic" w:cs="Century Gothic" w:eastAsia="Century Gothic" w:hAnsi="Century Gothic"/>
          <w:rtl w:val="0"/>
        </w:rPr>
        <w:t xml:space="preserve">Adelantar oportunamente los trámites necesarios para la obtención de los documentos exigidos con la propuesta, verificando que estos contengan información completa, veraz y suficiente que acredite el cumplimiento de los requisitos legales y los establecidos en la presente Invitación Pública.</w:t>
      </w:r>
    </w:p>
    <w:p w:rsidR="00000000" w:rsidDel="00000000" w:rsidP="00000000" w:rsidRDefault="00000000" w:rsidRPr="00000000" w14:paraId="00000028">
      <w:pPr>
        <w:widowControl w:val="0"/>
        <w:numPr>
          <w:ilvl w:val="0"/>
          <w:numId w:val="12"/>
        </w:numPr>
        <w:spacing w:line="240" w:lineRule="auto"/>
        <w:ind w:left="720" w:hanging="360"/>
        <w:jc w:val="both"/>
        <w:rPr/>
      </w:pPr>
      <w:r w:rsidDel="00000000" w:rsidR="00000000" w:rsidRPr="00000000">
        <w:rPr>
          <w:rFonts w:ascii="Century Gothic" w:cs="Century Gothic" w:eastAsia="Century Gothic" w:hAnsi="Century Gothic"/>
          <w:rtl w:val="0"/>
        </w:rPr>
        <w:t xml:space="preserve">Verificar que las fechas de expedición y vigencia de los documentos aportados se encuentren dentro de los plazos y condiciones exigidas en la presente Invitación Pública.</w:t>
      </w:r>
    </w:p>
    <w:p w:rsidR="00000000" w:rsidDel="00000000" w:rsidP="00000000" w:rsidRDefault="00000000" w:rsidRPr="00000000" w14:paraId="00000029">
      <w:pPr>
        <w:widowControl w:val="0"/>
        <w:numPr>
          <w:ilvl w:val="0"/>
          <w:numId w:val="12"/>
        </w:numPr>
        <w:spacing w:line="240" w:lineRule="auto"/>
        <w:ind w:left="720" w:hanging="360"/>
        <w:jc w:val="both"/>
        <w:rPr/>
      </w:pPr>
      <w:r w:rsidDel="00000000" w:rsidR="00000000" w:rsidRPr="00000000">
        <w:rPr>
          <w:rFonts w:ascii="Century Gothic" w:cs="Century Gothic" w:eastAsia="Century Gothic" w:hAnsi="Century Gothic"/>
          <w:rtl w:val="0"/>
        </w:rPr>
        <w:t xml:space="preserve">Suministrar toda la información requerida, asegurando que esta sea veraz, exacta y susceptible de verificación, bajo los principios de buena fe y responsabilidad.</w:t>
      </w:r>
    </w:p>
    <w:p w:rsidR="00000000" w:rsidDel="00000000" w:rsidP="00000000" w:rsidRDefault="00000000" w:rsidRPr="00000000" w14:paraId="0000002A">
      <w:pPr>
        <w:widowControl w:val="0"/>
        <w:numPr>
          <w:ilvl w:val="0"/>
          <w:numId w:val="12"/>
        </w:numPr>
        <w:spacing w:line="240" w:lineRule="auto"/>
        <w:ind w:left="720" w:hanging="360"/>
        <w:jc w:val="both"/>
        <w:rPr/>
      </w:pPr>
      <w:r w:rsidDel="00000000" w:rsidR="00000000" w:rsidRPr="00000000">
        <w:rPr>
          <w:rFonts w:ascii="Century Gothic" w:cs="Century Gothic" w:eastAsia="Century Gothic" w:hAnsi="Century Gothic"/>
          <w:rtl w:val="0"/>
        </w:rPr>
        <w:t xml:space="preserve">Diligenciar en su totalidad los formatos, anexos y documentos contenidos en la presente Invitación Pública, conforme a las instrucciones allí señaladas.</w:t>
      </w:r>
    </w:p>
    <w:p w:rsidR="00000000" w:rsidDel="00000000" w:rsidP="00000000" w:rsidRDefault="00000000" w:rsidRPr="00000000" w14:paraId="0000002B">
      <w:pPr>
        <w:widowControl w:val="0"/>
        <w:numPr>
          <w:ilvl w:val="0"/>
          <w:numId w:val="12"/>
        </w:numPr>
        <w:spacing w:line="240" w:lineRule="auto"/>
        <w:ind w:left="720" w:hanging="360"/>
        <w:jc w:val="both"/>
        <w:rPr/>
      </w:pPr>
      <w:r w:rsidDel="00000000" w:rsidR="00000000" w:rsidRPr="00000000">
        <w:rPr>
          <w:rFonts w:ascii="Century Gothic" w:cs="Century Gothic" w:eastAsia="Century Gothic" w:hAnsi="Century Gothic"/>
          <w:rtl w:val="0"/>
        </w:rPr>
        <w:t xml:space="preserve">Incorporar en la propuesta las adendas que se expidan durante el desarrollo del proceso, de acuerdo con la metodología y lineamientos establecidos en el SECOP II.</w:t>
      </w:r>
    </w:p>
    <w:p w:rsidR="00000000" w:rsidDel="00000000" w:rsidP="00000000" w:rsidRDefault="00000000" w:rsidRPr="00000000" w14:paraId="0000002C">
      <w:pPr>
        <w:widowControl w:val="0"/>
        <w:numPr>
          <w:ilvl w:val="0"/>
          <w:numId w:val="12"/>
        </w:numPr>
        <w:spacing w:line="240" w:lineRule="auto"/>
        <w:ind w:left="720" w:hanging="360"/>
        <w:jc w:val="both"/>
        <w:rPr/>
      </w:pPr>
      <w:r w:rsidDel="00000000" w:rsidR="00000000" w:rsidRPr="00000000">
        <w:rPr>
          <w:rFonts w:ascii="Century Gothic" w:cs="Century Gothic" w:eastAsia="Century Gothic" w:hAnsi="Century Gothic"/>
          <w:rtl w:val="0"/>
        </w:rPr>
        <w:t xml:space="preserve">La presentación de la propuesta por parte del oferente constituye prueba suficiente de que ha examinado y comprendido integralmente los estudios y documentos previos, la Invitación Pública, los formatos, las adendas y demás documentos del proceso; que ha recibido las aclaraciones necesarias respecto de las inquietudes formuladas; y que acepta que la Invitación Pública es completa, coherente y adecuada para identificar plenamente el objeto a contratar. En consecuencia, el oferente declara estar debidamente informado sobre el alcance del objeto contractual y haber tenido en cuenta todas las condiciones para la correcta ejecución de las obligaciones que se derivan del contrato que llegare a celebrarse o de la aceptación de la oferta, según corresponda.</w:t>
      </w:r>
    </w:p>
    <w:p w:rsidR="00000000" w:rsidDel="00000000" w:rsidP="00000000" w:rsidRDefault="00000000" w:rsidRPr="00000000" w14:paraId="0000002D">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2E">
      <w:pPr>
        <w:numPr>
          <w:ilvl w:val="0"/>
          <w:numId w:val="7"/>
        </w:numPr>
        <w:spacing w:line="240" w:lineRule="auto"/>
        <w:ind w:left="720" w:right="-29"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 CONTRACTUAL:</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rtl w:val="0"/>
        </w:rPr>
        <w:t xml:space="preserve">COMPRA DE EQUIPOS Y ACCESORIOS TECNOLÓGICOS Y AUDIOVISUALES DESTINADOS AL FORTALECIMIENTO DE LAS ACTIVIDADES DE REGISTRO, PRODUCCIÓN Y TRANSMISIÓN DE CONTENIDOS INSTITUCIONALES DE LA ADMINISTRACIÓN MUNICIPAL DE PENSILVANIA.</w:t>
      </w:r>
      <w:r w:rsidDel="00000000" w:rsidR="00000000" w:rsidRPr="00000000">
        <w:rPr>
          <w:rtl w:val="0"/>
        </w:rPr>
      </w:r>
    </w:p>
    <w:p w:rsidR="00000000" w:rsidDel="00000000" w:rsidP="00000000" w:rsidRDefault="00000000" w:rsidRPr="00000000" w14:paraId="0000002F">
      <w:pPr>
        <w:spacing w:line="240" w:lineRule="auto"/>
        <w:ind w:left="720" w:right="-29"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30">
      <w:pPr>
        <w:numPr>
          <w:ilvl w:val="1"/>
          <w:numId w:val="8"/>
        </w:numPr>
        <w:spacing w:line="240" w:lineRule="auto"/>
        <w:ind w:left="720"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Clasificador De Bienes y Servicios: </w:t>
      </w:r>
      <w:r w:rsidDel="00000000" w:rsidR="00000000" w:rsidRPr="00000000">
        <w:rPr>
          <w:rFonts w:ascii="Century Gothic" w:cs="Century Gothic" w:eastAsia="Century Gothic" w:hAnsi="Century Gothic"/>
          <w:rtl w:val="0"/>
        </w:rPr>
        <w:t xml:space="preserve">El presente proceso está relacionado con el/los siguiente/s clasificador/es de bienes y servicios:</w:t>
      </w:r>
      <w:r w:rsidDel="00000000" w:rsidR="00000000" w:rsidRPr="00000000">
        <w:rPr>
          <w:rtl w:val="0"/>
        </w:rPr>
      </w:r>
    </w:p>
    <w:p w:rsidR="00000000" w:rsidDel="00000000" w:rsidP="00000000" w:rsidRDefault="00000000" w:rsidRPr="00000000" w14:paraId="00000031">
      <w:pPr>
        <w:spacing w:line="240" w:lineRule="auto"/>
        <w:ind w:left="1080" w:firstLine="0"/>
        <w:jc w:val="both"/>
        <w:rPr>
          <w:rFonts w:ascii="Century Gothic" w:cs="Century Gothic" w:eastAsia="Century Gothic" w:hAnsi="Century Gothic"/>
          <w:b w:val="1"/>
          <w:bCs w:val="1"/>
        </w:rPr>
      </w:pPr>
      <w:r w:rsidDel="00000000" w:rsidR="00000000" w:rsidRPr="00000000">
        <w:rPr>
          <w:rtl w:val="0"/>
        </w:rPr>
      </w:r>
    </w:p>
    <w:sdt>
      <w:sdtPr>
        <w:lock w:val="contentLocked"/>
        <w:id w:val="-1380809848"/>
        <w:tag w:val="goog_rdk_0"/>
      </w:sdtPr>
      <w:sdtContent>
        <w:tbl>
          <w:tblPr>
            <w:tblStyle w:val="Table1"/>
            <w:tblW w:w="8822.0" w:type="dxa"/>
            <w:jc w:val="center"/>
            <w:tblLayout w:type="fixed"/>
            <w:tblLook w:val="0400"/>
          </w:tblPr>
          <w:tblGrid>
            <w:gridCol w:w="3252"/>
            <w:gridCol w:w="5570"/>
            <w:tblGridChange w:id="0">
              <w:tblGrid>
                <w:gridCol w:w="3252"/>
                <w:gridCol w:w="5570"/>
              </w:tblGrid>
            </w:tblGridChange>
          </w:tblGrid>
          <w:tr>
            <w:trPr>
              <w:cantSplit w:val="0"/>
              <w:trHeight w:val="145" w:hRule="atLeast"/>
              <w:tblHeader w:val="0"/>
            </w:trPr>
            <w:tc>
              <w:tcPr>
                <w:tcBorders>
                  <w:top w:color="000000" w:space="0" w:sz="6" w:val="single"/>
                  <w:left w:color="000000" w:space="0" w:sz="6" w:val="single"/>
                  <w:bottom w:color="000000" w:space="0" w:sz="6" w:val="single"/>
                  <w:right w:color="000000" w:space="0" w:sz="6" w:val="single"/>
                </w:tcBorders>
                <w:shd w:fill="bfbfbf" w:val="clear"/>
                <w:tcMar>
                  <w:top w:w="60.0" w:type="dxa"/>
                  <w:left w:w="60.0" w:type="dxa"/>
                  <w:bottom w:w="60.0" w:type="dxa"/>
                  <w:right w:w="60.0" w:type="dxa"/>
                </w:tcMar>
                <w:vAlign w:val="center"/>
              </w:tcPr>
              <w:p w:rsidR="00000000" w:rsidDel="00000000" w:rsidP="00000000" w:rsidRDefault="00000000" w:rsidRPr="00000000" w14:paraId="00000032">
                <w:pPr>
                  <w:spacing w:line="240" w:lineRule="auto"/>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CÓDIGO</w:t>
                </w:r>
              </w:p>
            </w:tc>
            <w:tc>
              <w:tcPr>
                <w:tcBorders>
                  <w:top w:color="000000" w:space="0" w:sz="6" w:val="single"/>
                  <w:left w:color="000000" w:space="0" w:sz="6" w:val="single"/>
                  <w:bottom w:color="000000" w:space="0" w:sz="6" w:val="single"/>
                  <w:right w:color="000000" w:space="0" w:sz="6" w:val="single"/>
                </w:tcBorders>
                <w:shd w:fill="bfbfbf" w:val="clear"/>
                <w:tcMar>
                  <w:top w:w="60.0" w:type="dxa"/>
                  <w:left w:w="60.0" w:type="dxa"/>
                  <w:bottom w:w="60.0" w:type="dxa"/>
                  <w:right w:w="60.0" w:type="dxa"/>
                </w:tcMar>
                <w:vAlign w:val="center"/>
              </w:tcPr>
              <w:p w:rsidR="00000000" w:rsidDel="00000000" w:rsidP="00000000" w:rsidRDefault="00000000" w:rsidRPr="00000000" w14:paraId="00000033">
                <w:pPr>
                  <w:spacing w:line="240" w:lineRule="auto"/>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DESCRIPCIÓN</w:t>
                </w:r>
              </w:p>
            </w:tc>
          </w:tr>
          <w:tr>
            <w:trPr>
              <w:cantSplit w:val="0"/>
              <w:trHeight w:val="464.20898437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34">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43190000</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35">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Dispositivos de Comunicaciones y Accesorios</w:t>
                </w:r>
              </w:p>
            </w:tc>
          </w:tr>
          <w:tr>
            <w:trPr>
              <w:cantSplit w:val="0"/>
              <w:trHeight w:val="464.20898437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36">
                <w:pPr>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45121514</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37">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Camara Fotocopiadora</w:t>
                </w:r>
              </w:p>
            </w:tc>
          </w:tr>
          <w:tr>
            <w:trPr>
              <w:cantSplit w:val="0"/>
              <w:trHeight w:val="42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38">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43200000</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39">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Difusión de Tecnologías de Información y  Telecomunicaciones </w:t>
                </w:r>
              </w:p>
            </w:tc>
          </w:tr>
          <w:tr>
            <w:trPr>
              <w:cantSplit w:val="0"/>
              <w:trHeight w:val="42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3A">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45130000</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3B">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Medios Fotográficos y de Grabación </w:t>
                </w:r>
              </w:p>
            </w:tc>
          </w:tr>
        </w:tbl>
      </w:sdtContent>
    </w:sdt>
    <w:p w:rsidR="00000000" w:rsidDel="00000000" w:rsidP="00000000" w:rsidRDefault="00000000" w:rsidRPr="00000000" w14:paraId="0000003C">
      <w:pPr>
        <w:spacing w:line="240" w:lineRule="auto"/>
        <w:ind w:left="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D">
      <w:pPr>
        <w:numPr>
          <w:ilvl w:val="0"/>
          <w:numId w:val="7"/>
        </w:numPr>
        <w:spacing w:line="240" w:lineRule="auto"/>
        <w:ind w:left="720" w:hanging="36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ESPECIFICACIONES, CONDICIONES Y PERSPECTIVAS TÉCNICAS:</w:t>
      </w:r>
      <w:r w:rsidDel="00000000" w:rsidR="00000000" w:rsidRPr="00000000">
        <w:rPr>
          <w:rtl w:val="0"/>
        </w:rPr>
      </w:r>
    </w:p>
    <w:p w:rsidR="00000000" w:rsidDel="00000000" w:rsidP="00000000" w:rsidRDefault="00000000" w:rsidRPr="00000000" w14:paraId="0000003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F">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deberá entregar los equipos y accesorios tecnológicos y audiovisuales requeridos por la Administración Municipal de Pensilvania, destinados al fortalecimiento de las actividades de registro fotográfico, producción audiovisual y transmisión de contenidos institucionales.</w:t>
      </w:r>
    </w:p>
    <w:p w:rsidR="00000000" w:rsidDel="00000000" w:rsidP="00000000" w:rsidRDefault="00000000" w:rsidRPr="00000000" w14:paraId="00000040">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bienes objeto del presente proceso deberán cumplir con las características técnicas mínimas establecidas, garantizando condiciones adecuadas de funcionamiento, compatibilidad, calidad, rendimiento y durabilidad, de acuerdo con las necesidades operativas de la entidad.</w:t>
      </w:r>
    </w:p>
    <w:p w:rsidR="00000000" w:rsidDel="00000000" w:rsidP="00000000" w:rsidRDefault="00000000" w:rsidRPr="00000000" w14:paraId="00000041">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entrega de los elementos deberá realizarse conforme a las cantidades requeridas, completamente nuevos, sin uso previo, en condiciones óptimas de funcionamiento y con los accesorios necesarios para su correcta operación.</w:t>
      </w:r>
    </w:p>
    <w:p w:rsidR="00000000" w:rsidDel="00000000" w:rsidP="00000000" w:rsidRDefault="00000000" w:rsidRPr="00000000" w14:paraId="00000042">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especificaciones técnicas mínimas requeridas son las siguientes:</w:t>
      </w:r>
    </w:p>
    <w:sdt>
      <w:sdtPr>
        <w:lock w:val="contentLocked"/>
        <w:id w:val="-17655866"/>
        <w:tag w:val="goog_rdk_1"/>
      </w:sdtPr>
      <w:sdtContent>
        <w:tbl>
          <w:tblPr>
            <w:tblStyle w:val="Table2"/>
            <w:tblW w:w="88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55"/>
            <w:gridCol w:w="1620"/>
            <w:gridCol w:w="1395"/>
            <w:gridCol w:w="1215"/>
            <w:gridCol w:w="3735"/>
            <w:tblGridChange w:id="0">
              <w:tblGrid>
                <w:gridCol w:w="855"/>
                <w:gridCol w:w="1620"/>
                <w:gridCol w:w="1395"/>
                <w:gridCol w:w="1215"/>
                <w:gridCol w:w="3735"/>
              </w:tblGrid>
            </w:tblGridChange>
          </w:tblGrid>
          <w:tr>
            <w:trPr>
              <w:cantSplit w:val="0"/>
              <w:trHeight w:val="270" w:hRule="atLeast"/>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43">
                <w:pPr>
                  <w:spacing w:line="276" w:lineRule="auto"/>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Ítem</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44">
                <w:pPr>
                  <w:spacing w:line="276" w:lineRule="auto"/>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Elemento</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45">
                <w:pPr>
                  <w:spacing w:line="276" w:lineRule="auto"/>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Referencia</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46">
                <w:pPr>
                  <w:spacing w:line="276" w:lineRule="auto"/>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Cantidad</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47">
                <w:pPr>
                  <w:spacing w:line="276" w:lineRule="auto"/>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Especificaciones técnicas mínimas</w:t>
                </w:r>
              </w:p>
            </w:tc>
          </w:tr>
          <w:tr>
            <w:trPr>
              <w:cantSplit w:val="0"/>
              <w:trHeight w:val="159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48">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49">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Cámara fotográfica y de video mirrorless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4A">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EOS R50 + lente RF-S 18-45 mm</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4B">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4C">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Cámara con sensor digital APS-C, sistema EOS R, capacidad de fotografía y video digital, compatibilidad con lentes intercambiables, incluye memoria 128 GB y bolso de transporte.</w:t>
                </w:r>
              </w:p>
            </w:tc>
          </w:tr>
          <w:tr>
            <w:trPr>
              <w:cantSplit w:val="0"/>
              <w:trHeight w:val="133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4D">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4E">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Sistema de micrófonos inalámbricos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4F">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LARK M2 DUO Combo (2TX + 1RX)</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0">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1">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Sistema inalámbrico de audio compuesto por dos transmisores y un receptor, con conexión estable y capacidad para producción audiovisual.</w:t>
                </w:r>
              </w:p>
            </w:tc>
          </w:tr>
          <w:tr>
            <w:trPr>
              <w:cantSplit w:val="0"/>
              <w:trHeight w:val="106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2">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3">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Flash externo</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4">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TT520III</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5">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6">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Flash electrónico externo para iluminación fotográfica, con control manual de potencia y compatibilidad con cámaras digitales.</w:t>
                </w:r>
              </w:p>
            </w:tc>
          </w:tr>
          <w:tr>
            <w:trPr>
              <w:cantSplit w:val="0"/>
              <w:trHeight w:val="133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7">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8">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Cargador de baterías AA/AAA</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9">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Cargador AA/AAA 4 puertos con indicador de carga</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A">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B">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Cargador para baterías recargables AA y AAA con indicador de estado.</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C">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5</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D">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Batería recargable AA</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E">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Batería AA recargable (paquete x4)</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F">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0">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Baterías recargables para alimentación de accesorios electrónicos.</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1">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6</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2">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Adaptador de lentes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3">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Mount Adapter EF-EOS R</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4">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5">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Adaptador para utilizar lentes EF en cámaras EOS R.</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6">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7</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7">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Adaptador corriente directa cámara</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8">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Adaptador AC para batería LP-E6</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9">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A">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Sistema de alimentación continua para cámara compatible con batería LP-E6.</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B">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8</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C">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Adaptador corriente directa cámara</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D">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Adaptador AC para batería LP-E17</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E">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F">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Sistema de alimentación continua para cámara compatible con batería LP-E17.</w:t>
                </w:r>
              </w:p>
            </w:tc>
          </w:tr>
          <w:tr>
            <w:trPr>
              <w:cantSplit w:val="0"/>
              <w:trHeight w:val="106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0">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9</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1">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Transmisor y receptor inalámbrico de video</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2">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PYRO H 4K</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3">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4">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Sistema de transmisión y recepción inalámbrica de video con resolución 4K.</w:t>
                </w:r>
              </w:p>
            </w:tc>
          </w:tr>
          <w:tr>
            <w:trPr>
              <w:cantSplit w:val="0"/>
              <w:trHeight w:val="54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5">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10</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6">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Batería profesional</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7">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NP-FZ100</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8">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9">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Batería recargable para equipos audiovisuales compatibles.</w:t>
                </w:r>
              </w:p>
            </w:tc>
          </w:tr>
          <w:tr>
            <w:trPr>
              <w:cantSplit w:val="0"/>
              <w:trHeight w:val="54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A">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B">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Cargador de batería</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C">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BC-QZ1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D">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E">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Cargador compatible con baterías NP-FZ100.</w:t>
                </w:r>
              </w:p>
            </w:tc>
          </w:tr>
          <w:tr>
            <w:trPr>
              <w:cantSplit w:val="0"/>
              <w:trHeight w:val="54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F">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12</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0">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Capturadora de video</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1">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Cam Link 4K</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2">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3">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Capturadora externa para conexión de cámara y transmisión de video 4K.</w:t>
                </w:r>
              </w:p>
            </w:tc>
          </w:tr>
          <w:tr>
            <w:trPr>
              <w:cantSplit w:val="0"/>
              <w:trHeight w:val="54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4">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13</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5">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Interfaz de audio</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6">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UMC202HD</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7">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8">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Interfaz USB de audio con mínimo dos canales de entrada.</w:t>
                </w:r>
              </w:p>
            </w:tc>
          </w:tr>
          <w:tr>
            <w:trPr>
              <w:cantSplit w:val="0"/>
              <w:trHeight w:val="54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9">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14</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A">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Cable audiovisual</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B">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Mini HDMI a HDMI 4K</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C">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D">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Cable para transmisión de señal digital de alta definición.</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E">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15</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F">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Cable de audio</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90">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TRS 1/4 estéreo 3,6 metros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91">
                <w:pPr>
                  <w:spacing w:line="276"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92">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Cable de conexión de audio estéreo para equipos audiovisuales.</w:t>
                </w:r>
              </w:p>
            </w:tc>
          </w:tr>
        </w:tbl>
      </w:sdtContent>
    </w:sdt>
    <w:p w:rsidR="00000000" w:rsidDel="00000000" w:rsidP="00000000" w:rsidRDefault="00000000" w:rsidRPr="00000000" w14:paraId="00000093">
      <w:pPr>
        <w:spacing w:after="200" w:line="240" w:lineRule="auto"/>
        <w:jc w:val="both"/>
        <w:rPr>
          <w:rFonts w:ascii="Century Gothic" w:cs="Century Gothic" w:eastAsia="Century Gothic" w:hAnsi="Century Gothic"/>
          <w:color w:val="ff0000"/>
        </w:rPr>
      </w:pP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1"/>
          <w:bCs w:val="1"/>
          <w:rtl w:val="0"/>
        </w:rPr>
        <w:t xml:space="preserve">Obligaciones Específicas del Contratista </w:t>
      </w: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b w:val="1"/>
          <w:bCs w:val="1"/>
          <w:rtl w:val="0"/>
        </w:rPr>
        <w:t xml:space="preserve"> </w:t>
      </w:r>
      <w:r w:rsidDel="00000000" w:rsidR="00000000" w:rsidRPr="00000000">
        <w:rPr>
          <w:rFonts w:ascii="Century Gothic" w:cs="Century Gothic" w:eastAsia="Century Gothic" w:hAnsi="Century Gothic"/>
          <w:rtl w:val="0"/>
        </w:rPr>
        <w:t xml:space="preserve">El contratista deberá tener en cuenta y cumplir las siguientes especificaciones técnicas adicionales, así como las exigencias y requerimientos del Municipio de Pensilvania, las cuales son:</w:t>
      </w:r>
      <w:r w:rsidDel="00000000" w:rsidR="00000000" w:rsidRPr="00000000">
        <w:rPr>
          <w:rtl w:val="0"/>
        </w:rPr>
      </w:r>
    </w:p>
    <w:p w:rsidR="00000000" w:rsidDel="00000000" w:rsidP="00000000" w:rsidRDefault="00000000" w:rsidRPr="00000000" w14:paraId="0000009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6">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Además de las especificaciones técnicas descritas en el numeral anterior, el contratista deberá cumplir con las siguientes condiciones adicionales necesarias para la adecuada ejecución del contrato:</w:t>
      </w:r>
    </w:p>
    <w:p w:rsidR="00000000" w:rsidDel="00000000" w:rsidP="00000000" w:rsidRDefault="00000000" w:rsidRPr="00000000" w14:paraId="00000097">
      <w:pPr>
        <w:pStyle w:val="Heading3"/>
        <w:numPr>
          <w:ilvl w:val="0"/>
          <w:numId w:val="20"/>
        </w:numPr>
        <w:spacing w:before="280" w:lineRule="auto"/>
        <w:ind w:left="720" w:hanging="360"/>
        <w:jc w:val="both"/>
        <w:rPr>
          <w:rFonts w:ascii="Century Gothic" w:cs="Century Gothic" w:eastAsia="Century Gothic" w:hAnsi="Century Gothic"/>
          <w:b w:val="1"/>
          <w:bCs w:val="1"/>
          <w:color w:val="000000"/>
          <w:sz w:val="22"/>
          <w:szCs w:val="22"/>
          <w:u w:val="none"/>
        </w:rPr>
      </w:pPr>
      <w:r w:rsidDel="00000000" w:rsidR="00000000" w:rsidRPr="00000000">
        <w:rPr>
          <w:rFonts w:ascii="Century Gothic" w:cs="Century Gothic" w:eastAsia="Century Gothic" w:hAnsi="Century Gothic"/>
          <w:b w:val="1"/>
          <w:bCs w:val="1"/>
          <w:color w:val="000000"/>
          <w:sz w:val="22"/>
          <w:szCs w:val="22"/>
          <w:rtl w:val="0"/>
        </w:rPr>
        <w:t xml:space="preserve">Lugar y condiciones de entrega</w:t>
      </w:r>
    </w:p>
    <w:p w:rsidR="00000000" w:rsidDel="00000000" w:rsidP="00000000" w:rsidRDefault="00000000" w:rsidRPr="00000000" w14:paraId="00000098">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deberá realizar la entrega de la totalidad de los equipos y accesorios tecnológicos y audiovisuales objeto del presente proceso contractual en las instalaciones de la </w:t>
      </w:r>
      <w:r w:rsidDel="00000000" w:rsidR="00000000" w:rsidRPr="00000000">
        <w:rPr>
          <w:rFonts w:ascii="Century Gothic" w:cs="Century Gothic" w:eastAsia="Century Gothic" w:hAnsi="Century Gothic"/>
          <w:b w:val="1"/>
          <w:bCs w:val="1"/>
          <w:rtl w:val="0"/>
        </w:rPr>
        <w:t xml:space="preserve">Alcaldía Municipal de Pensilvania, ubicada en la Carrera 6 No. 4-06 del municipio de Pensilvania, Caldas</w:t>
      </w:r>
      <w:r w:rsidDel="00000000" w:rsidR="00000000" w:rsidRPr="00000000">
        <w:rPr>
          <w:rFonts w:ascii="Century Gothic" w:cs="Century Gothic" w:eastAsia="Century Gothic" w:hAnsi="Century Gothic"/>
          <w:rtl w:val="0"/>
        </w:rPr>
        <w:t xml:space="preserve">, o en el lugar que la entidad designe previamente dentro de sus instalaciones.</w:t>
      </w:r>
    </w:p>
    <w:p w:rsidR="00000000" w:rsidDel="00000000" w:rsidP="00000000" w:rsidRDefault="00000000" w:rsidRPr="00000000" w14:paraId="00000099">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entrega deberá efectuarse dentro del plazo establecido en el contrato, previa coordinación con el supervisor designado por la entidad, garantizando que los bienes sean recibidos por el personal autorizado para tal fin.</w:t>
      </w:r>
    </w:p>
    <w:p w:rsidR="00000000" w:rsidDel="00000000" w:rsidP="00000000" w:rsidRDefault="00000000" w:rsidRPr="00000000" w14:paraId="0000009A">
      <w:pPr>
        <w:pStyle w:val="Heading3"/>
        <w:numPr>
          <w:ilvl w:val="0"/>
          <w:numId w:val="22"/>
        </w:numPr>
        <w:spacing w:before="280" w:lineRule="auto"/>
        <w:ind w:left="720" w:hanging="360"/>
        <w:jc w:val="both"/>
        <w:rPr>
          <w:rFonts w:ascii="Century Gothic" w:cs="Century Gothic" w:eastAsia="Century Gothic" w:hAnsi="Century Gothic"/>
          <w:b w:val="1"/>
          <w:bCs w:val="1"/>
          <w:color w:val="000000"/>
          <w:sz w:val="22"/>
          <w:szCs w:val="22"/>
          <w:u w:val="none"/>
        </w:rPr>
      </w:pPr>
      <w:r w:rsidDel="00000000" w:rsidR="00000000" w:rsidRPr="00000000">
        <w:rPr>
          <w:rFonts w:ascii="Century Gothic" w:cs="Century Gothic" w:eastAsia="Century Gothic" w:hAnsi="Century Gothic"/>
          <w:b w:val="1"/>
          <w:bCs w:val="1"/>
          <w:color w:val="000000"/>
          <w:sz w:val="22"/>
          <w:szCs w:val="22"/>
          <w:rtl w:val="0"/>
        </w:rPr>
        <w:t xml:space="preserve">Transporte y entrega de los bienes</w:t>
      </w:r>
    </w:p>
    <w:p w:rsidR="00000000" w:rsidDel="00000000" w:rsidP="00000000" w:rsidRDefault="00000000" w:rsidRPr="00000000" w14:paraId="0000009B">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será responsable del transporte, cargue, descargue y entrega de los elementos hasta el lugar indicado por la Administración Municipal, sin que ello genere costos adicionales para la entidad contratante.</w:t>
      </w:r>
    </w:p>
    <w:p w:rsidR="00000000" w:rsidDel="00000000" w:rsidP="00000000" w:rsidRDefault="00000000" w:rsidRPr="00000000" w14:paraId="0000009C">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bienes deberán ser entregados debidamente empacados y protegidos, de manera que se garantice su integridad física y funcional durante el proceso de traslado. Los equipos deberán conservar sus empaques originales, accesorios, manuales de operación, certificados de garantía y demás documentos suministrados por el fabricante, cuando aplique.</w:t>
      </w:r>
    </w:p>
    <w:p w:rsidR="00000000" w:rsidDel="00000000" w:rsidP="00000000" w:rsidRDefault="00000000" w:rsidRPr="00000000" w14:paraId="0000009D">
      <w:pPr>
        <w:pStyle w:val="Heading3"/>
        <w:numPr>
          <w:ilvl w:val="0"/>
          <w:numId w:val="23"/>
        </w:numPr>
        <w:spacing w:before="280" w:lineRule="auto"/>
        <w:ind w:left="720" w:hanging="360"/>
        <w:jc w:val="both"/>
        <w:rPr>
          <w:rFonts w:ascii="Century Gothic" w:cs="Century Gothic" w:eastAsia="Century Gothic" w:hAnsi="Century Gothic"/>
          <w:b w:val="1"/>
          <w:bCs w:val="1"/>
          <w:color w:val="000000"/>
          <w:sz w:val="22"/>
          <w:szCs w:val="22"/>
          <w:u w:val="none"/>
        </w:rPr>
      </w:pPr>
      <w:r w:rsidDel="00000000" w:rsidR="00000000" w:rsidRPr="00000000">
        <w:rPr>
          <w:rFonts w:ascii="Century Gothic" w:cs="Century Gothic" w:eastAsia="Century Gothic" w:hAnsi="Century Gothic"/>
          <w:b w:val="1"/>
          <w:bCs w:val="1"/>
          <w:color w:val="000000"/>
          <w:sz w:val="22"/>
          <w:szCs w:val="22"/>
          <w:rtl w:val="0"/>
        </w:rPr>
        <w:t xml:space="preserve">Verificación y recibo a satisfacción</w:t>
      </w:r>
    </w:p>
    <w:p w:rsidR="00000000" w:rsidDel="00000000" w:rsidP="00000000" w:rsidRDefault="00000000" w:rsidRPr="00000000" w14:paraId="0000009E">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Una vez realizada la entrega, el supervisor del contrato o quien este delegue efectuará la verificación correspondiente, con el fin de validar:</w:t>
      </w:r>
    </w:p>
    <w:p w:rsidR="00000000" w:rsidDel="00000000" w:rsidP="00000000" w:rsidRDefault="00000000" w:rsidRPr="00000000" w14:paraId="0000009F">
      <w:pPr>
        <w:numPr>
          <w:ilvl w:val="0"/>
          <w:numId w:val="9"/>
        </w:numPr>
        <w:spacing w:before="280"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rtl w:val="0"/>
        </w:rPr>
        <w:t xml:space="preserve">Que los bienes entregados correspondan a los elementos contratados. </w:t>
      </w:r>
    </w:p>
    <w:p w:rsidR="00000000" w:rsidDel="00000000" w:rsidP="00000000" w:rsidRDefault="00000000" w:rsidRPr="00000000" w14:paraId="000000A0">
      <w:pPr>
        <w:numPr>
          <w:ilvl w:val="0"/>
          <w:numId w:val="9"/>
        </w:numPr>
        <w:spacing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rtl w:val="0"/>
        </w:rPr>
        <w:t xml:space="preserve">Que las cantidades suministradas coincidan con las establecidas en las especificaciones técnicas. </w:t>
      </w:r>
    </w:p>
    <w:p w:rsidR="00000000" w:rsidDel="00000000" w:rsidP="00000000" w:rsidRDefault="00000000" w:rsidRPr="00000000" w14:paraId="000000A1">
      <w:pPr>
        <w:numPr>
          <w:ilvl w:val="0"/>
          <w:numId w:val="9"/>
        </w:numPr>
        <w:spacing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rtl w:val="0"/>
        </w:rPr>
        <w:t xml:space="preserve">Que los equipos se encuentren en condiciones óptimas de funcionamiento. </w:t>
      </w:r>
    </w:p>
    <w:p w:rsidR="00000000" w:rsidDel="00000000" w:rsidP="00000000" w:rsidRDefault="00000000" w:rsidRPr="00000000" w14:paraId="000000A2">
      <w:pPr>
        <w:numPr>
          <w:ilvl w:val="0"/>
          <w:numId w:val="9"/>
        </w:numPr>
        <w:spacing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rtl w:val="0"/>
        </w:rPr>
        <w:t xml:space="preserve">Que cuenten con los accesorios necesarios para su correcta operación. </w:t>
      </w:r>
    </w:p>
    <w:p w:rsidR="00000000" w:rsidDel="00000000" w:rsidP="00000000" w:rsidRDefault="00000000" w:rsidRPr="00000000" w14:paraId="000000A3">
      <w:pPr>
        <w:numPr>
          <w:ilvl w:val="0"/>
          <w:numId w:val="9"/>
        </w:numPr>
        <w:spacing w:after="280"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rtl w:val="0"/>
        </w:rPr>
        <w:t xml:space="preserve">Que cumplan con las características técnicas requeridas. </w:t>
      </w:r>
    </w:p>
    <w:p w:rsidR="00000000" w:rsidDel="00000000" w:rsidP="00000000" w:rsidRDefault="00000000" w:rsidRPr="00000000" w14:paraId="000000A4">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evidenciarse bienes incompletos, defectuosos, averiados o que no correspondan a las especificaciones establecidas, el contratista deberá realizar la sustitución o ajuste correspondiente dentro del término indicado por la entidad, sin que esto represente costos adicionales.</w:t>
      </w:r>
    </w:p>
    <w:p w:rsidR="00000000" w:rsidDel="00000000" w:rsidP="00000000" w:rsidRDefault="00000000" w:rsidRPr="00000000" w14:paraId="000000A5">
      <w:pPr>
        <w:pStyle w:val="Heading3"/>
        <w:numPr>
          <w:ilvl w:val="0"/>
          <w:numId w:val="2"/>
        </w:numPr>
        <w:spacing w:before="280" w:lineRule="auto"/>
        <w:ind w:left="720" w:hanging="360"/>
        <w:jc w:val="both"/>
        <w:rPr>
          <w:rFonts w:ascii="Century Gothic" w:cs="Century Gothic" w:eastAsia="Century Gothic" w:hAnsi="Century Gothic"/>
          <w:b w:val="1"/>
          <w:bCs w:val="1"/>
          <w:color w:val="000000"/>
          <w:sz w:val="22"/>
          <w:szCs w:val="22"/>
          <w:u w:val="none"/>
        </w:rPr>
      </w:pPr>
      <w:r w:rsidDel="00000000" w:rsidR="00000000" w:rsidRPr="00000000">
        <w:rPr>
          <w:rFonts w:ascii="Century Gothic" w:cs="Century Gothic" w:eastAsia="Century Gothic" w:hAnsi="Century Gothic"/>
          <w:b w:val="1"/>
          <w:bCs w:val="1"/>
          <w:color w:val="000000"/>
          <w:sz w:val="22"/>
          <w:szCs w:val="22"/>
          <w:rtl w:val="0"/>
        </w:rPr>
        <w:t xml:space="preserve">Garantía de los bienes suministrados</w:t>
      </w:r>
    </w:p>
    <w:p w:rsidR="00000000" w:rsidDel="00000000" w:rsidP="00000000" w:rsidRDefault="00000000" w:rsidRPr="00000000" w14:paraId="000000A6">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deberá garantizar los bienes objeto del contrato por un término mínimo de </w:t>
      </w:r>
      <w:r w:rsidDel="00000000" w:rsidR="00000000" w:rsidRPr="00000000">
        <w:rPr>
          <w:rFonts w:ascii="Century Gothic" w:cs="Century Gothic" w:eastAsia="Century Gothic" w:hAnsi="Century Gothic"/>
          <w:b w:val="1"/>
          <w:bCs w:val="1"/>
          <w:rtl w:val="0"/>
        </w:rPr>
        <w:t xml:space="preserve">un (1) año contado a partir de la fecha de recibo a satisfacción</w:t>
      </w:r>
      <w:r w:rsidDel="00000000" w:rsidR="00000000" w:rsidRPr="00000000">
        <w:rPr>
          <w:rFonts w:ascii="Century Gothic" w:cs="Century Gothic" w:eastAsia="Century Gothic" w:hAnsi="Century Gothic"/>
          <w:rtl w:val="0"/>
        </w:rPr>
        <w:t xml:space="preserve">, o por el término superior establecido por el fabricante, cuando aplique.</w:t>
      </w:r>
    </w:p>
    <w:p w:rsidR="00000000" w:rsidDel="00000000" w:rsidP="00000000" w:rsidRDefault="00000000" w:rsidRPr="00000000" w14:paraId="000000A7">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garantía deberá cubrir defectos de fabricación, fallas de funcionamiento y demás situaciones atribuibles a la calidad de los bienes suministrados.</w:t>
      </w:r>
    </w:p>
    <w:p w:rsidR="00000000" w:rsidDel="00000000" w:rsidP="00000000" w:rsidRDefault="00000000" w:rsidRPr="00000000" w14:paraId="000000A8">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presente una falla cubierta por garantía, el contratista deberá adelantar las gestiones necesarias para la reparación, cambio o solución técnica correspondiente, garantizando la continuidad del servicio requerido por la entidad.</w:t>
      </w:r>
    </w:p>
    <w:p w:rsidR="00000000" w:rsidDel="00000000" w:rsidP="00000000" w:rsidRDefault="00000000" w:rsidRPr="00000000" w14:paraId="000000A9">
      <w:pPr>
        <w:pStyle w:val="Heading3"/>
        <w:numPr>
          <w:ilvl w:val="0"/>
          <w:numId w:val="19"/>
        </w:numPr>
        <w:spacing w:before="280" w:lineRule="auto"/>
        <w:ind w:left="720" w:hanging="360"/>
        <w:jc w:val="both"/>
        <w:rPr>
          <w:rFonts w:ascii="Century Gothic" w:cs="Century Gothic" w:eastAsia="Century Gothic" w:hAnsi="Century Gothic"/>
          <w:b w:val="1"/>
          <w:bCs w:val="1"/>
          <w:color w:val="000000"/>
          <w:sz w:val="22"/>
          <w:szCs w:val="22"/>
          <w:u w:val="none"/>
        </w:rPr>
      </w:pPr>
      <w:r w:rsidDel="00000000" w:rsidR="00000000" w:rsidRPr="00000000">
        <w:rPr>
          <w:rFonts w:ascii="Century Gothic" w:cs="Century Gothic" w:eastAsia="Century Gothic" w:hAnsi="Century Gothic"/>
          <w:b w:val="1"/>
          <w:bCs w:val="1"/>
          <w:color w:val="000000"/>
          <w:sz w:val="22"/>
          <w:szCs w:val="22"/>
          <w:rtl w:val="0"/>
        </w:rPr>
        <w:t xml:space="preserve">Condiciones de calidad y estado de los elementos</w:t>
      </w:r>
    </w:p>
    <w:p w:rsidR="00000000" w:rsidDel="00000000" w:rsidP="00000000" w:rsidRDefault="00000000" w:rsidRPr="00000000" w14:paraId="000000AA">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equipos y accesorios entregados deberán cumplir con las siguientes condiciones:</w:t>
      </w:r>
    </w:p>
    <w:p w:rsidR="00000000" w:rsidDel="00000000" w:rsidP="00000000" w:rsidRDefault="00000000" w:rsidRPr="00000000" w14:paraId="000000AB">
      <w:pPr>
        <w:numPr>
          <w:ilvl w:val="0"/>
          <w:numId w:val="10"/>
        </w:numPr>
        <w:spacing w:before="280"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rtl w:val="0"/>
        </w:rPr>
        <w:t xml:space="preserve">Ser nuevos y no haber sido utilizados previamente. </w:t>
      </w:r>
    </w:p>
    <w:p w:rsidR="00000000" w:rsidDel="00000000" w:rsidP="00000000" w:rsidRDefault="00000000" w:rsidRPr="00000000" w14:paraId="000000AC">
      <w:pPr>
        <w:numPr>
          <w:ilvl w:val="0"/>
          <w:numId w:val="10"/>
        </w:numPr>
        <w:spacing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rtl w:val="0"/>
        </w:rPr>
        <w:t xml:space="preserve">Encontrarse en perfecto estado físico y funcional. </w:t>
      </w:r>
    </w:p>
    <w:p w:rsidR="00000000" w:rsidDel="00000000" w:rsidP="00000000" w:rsidRDefault="00000000" w:rsidRPr="00000000" w14:paraId="000000AD">
      <w:pPr>
        <w:numPr>
          <w:ilvl w:val="0"/>
          <w:numId w:val="10"/>
        </w:numPr>
        <w:spacing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rtl w:val="0"/>
        </w:rPr>
        <w:t xml:space="preserve">Corresponder a las características técnicas ofertadas. </w:t>
      </w:r>
    </w:p>
    <w:p w:rsidR="00000000" w:rsidDel="00000000" w:rsidP="00000000" w:rsidRDefault="00000000" w:rsidRPr="00000000" w14:paraId="000000AE">
      <w:pPr>
        <w:numPr>
          <w:ilvl w:val="0"/>
          <w:numId w:val="10"/>
        </w:numPr>
        <w:spacing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rtl w:val="0"/>
        </w:rPr>
        <w:t xml:space="preserve">Contar con los accesorios requeridos para su funcionamiento. </w:t>
      </w:r>
    </w:p>
    <w:p w:rsidR="00000000" w:rsidDel="00000000" w:rsidP="00000000" w:rsidRDefault="00000000" w:rsidRPr="00000000" w14:paraId="000000AF">
      <w:pPr>
        <w:numPr>
          <w:ilvl w:val="0"/>
          <w:numId w:val="10"/>
        </w:numPr>
        <w:spacing w:after="280" w:line="240" w:lineRule="auto"/>
        <w:ind w:left="720"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rtl w:val="0"/>
        </w:rPr>
        <w:t xml:space="preserve">Ser apto para las actividades institucionales de registro, producción y transmisión audiovisual. </w:t>
      </w:r>
    </w:p>
    <w:p w:rsidR="00000000" w:rsidDel="00000000" w:rsidP="00000000" w:rsidRDefault="00000000" w:rsidRPr="00000000" w14:paraId="000000B0">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se aceptarán elementos usados, reacondicionados o remanufacturados.</w:t>
      </w:r>
    </w:p>
    <w:p w:rsidR="00000000" w:rsidDel="00000000" w:rsidP="00000000" w:rsidRDefault="00000000" w:rsidRPr="00000000" w14:paraId="000000B1">
      <w:pPr>
        <w:numPr>
          <w:ilvl w:val="0"/>
          <w:numId w:val="1"/>
        </w:numPr>
        <w:spacing w:after="200" w:line="240" w:lineRule="auto"/>
        <w:ind w:left="720" w:hanging="360"/>
        <w:jc w:val="both"/>
        <w:rPr>
          <w:rFonts w:ascii="Century Gothic" w:cs="Century Gothic" w:eastAsia="Century Gothic" w:hAnsi="Century Gothic"/>
          <w:b w:val="1"/>
          <w:bCs w:val="1"/>
          <w:color w:val="000000"/>
          <w:sz w:val="22"/>
          <w:szCs w:val="22"/>
          <w:u w:val="none"/>
        </w:rPr>
      </w:pPr>
      <w:r w:rsidDel="00000000" w:rsidR="00000000" w:rsidRPr="00000000">
        <w:rPr>
          <w:rFonts w:ascii="Century Gothic" w:cs="Century Gothic" w:eastAsia="Century Gothic" w:hAnsi="Century Gothic"/>
          <w:b w:val="1"/>
          <w:bCs w:val="1"/>
          <w:color w:val="000000"/>
          <w:sz w:val="22"/>
          <w:szCs w:val="22"/>
          <w:rtl w:val="0"/>
        </w:rPr>
        <w:t xml:space="preserve"> Pruebas y validación funcional</w:t>
      </w:r>
    </w:p>
    <w:p w:rsidR="00000000" w:rsidDel="00000000" w:rsidP="00000000" w:rsidRDefault="00000000" w:rsidRPr="00000000" w14:paraId="000000B2">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deberá permitir la revisión funcional de los equipos al momento de la entrega, cuando así lo requiera la entidad, con el propósito de verificar su correcto funcionamiento y compatibilidad con los demás elementos adquiridos.</w:t>
      </w:r>
    </w:p>
    <w:p w:rsidR="00000000" w:rsidDel="00000000" w:rsidP="00000000" w:rsidRDefault="00000000" w:rsidRPr="00000000" w14:paraId="000000B3">
      <w:pPr>
        <w:pStyle w:val="Heading3"/>
        <w:numPr>
          <w:ilvl w:val="0"/>
          <w:numId w:val="21"/>
        </w:numPr>
        <w:spacing w:before="280" w:lineRule="auto"/>
        <w:ind w:left="720" w:hanging="360"/>
        <w:jc w:val="both"/>
        <w:rPr>
          <w:rFonts w:ascii="Century Gothic" w:cs="Century Gothic" w:eastAsia="Century Gothic" w:hAnsi="Century Gothic"/>
          <w:b w:val="1"/>
          <w:bCs w:val="1"/>
          <w:color w:val="000000"/>
          <w:sz w:val="22"/>
          <w:szCs w:val="22"/>
          <w:u w:val="none"/>
        </w:rPr>
      </w:pPr>
      <w:r w:rsidDel="00000000" w:rsidR="00000000" w:rsidRPr="00000000">
        <w:rPr>
          <w:rFonts w:ascii="Century Gothic" w:cs="Century Gothic" w:eastAsia="Century Gothic" w:hAnsi="Century Gothic"/>
          <w:b w:val="1"/>
          <w:bCs w:val="1"/>
          <w:color w:val="000000"/>
          <w:sz w:val="22"/>
          <w:szCs w:val="22"/>
          <w:rtl w:val="0"/>
        </w:rPr>
        <w:t xml:space="preserve">Empaque y disposición de residuos</w:t>
      </w:r>
    </w:p>
    <w:p w:rsidR="00000000" w:rsidDel="00000000" w:rsidP="00000000" w:rsidRDefault="00000000" w:rsidRPr="00000000" w14:paraId="000000B4">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deberá garantizar que los bienes sean entregados con embalaje adecuado para proteger los equipos durante el transporte y deberá realizar la disposición adecuada de los residuos generados por los empaques utilizados, de conformidad con las disposiciones ambientales aplicables.</w:t>
      </w:r>
      <w:r w:rsidDel="00000000" w:rsidR="00000000" w:rsidRPr="00000000">
        <w:rPr>
          <w:rtl w:val="0"/>
        </w:rPr>
      </w:r>
    </w:p>
    <w:p w:rsidR="00000000" w:rsidDel="00000000" w:rsidP="00000000" w:rsidRDefault="00000000" w:rsidRPr="00000000" w14:paraId="000000B5">
      <w:pPr>
        <w:ind w:right="29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6">
      <w:pPr>
        <w:numPr>
          <w:ilvl w:val="0"/>
          <w:numId w:val="7"/>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IDENTIFICACIÓN DEL TIPO DE CONTRATO A CELEBRAR:</w:t>
      </w:r>
    </w:p>
    <w:p w:rsidR="00000000" w:rsidDel="00000000" w:rsidP="00000000" w:rsidRDefault="00000000" w:rsidRPr="00000000" w14:paraId="000000B7">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B8">
      <w:pPr>
        <w:rPr>
          <w:rFonts w:ascii="Century Gothic" w:cs="Century Gothic" w:eastAsia="Century Gothic" w:hAnsi="Century Gothic"/>
          <w:color w:val="ff0000"/>
        </w:rPr>
      </w:pPr>
      <w:r w:rsidDel="00000000" w:rsidR="00000000" w:rsidRPr="00000000">
        <w:rPr>
          <w:rFonts w:ascii="Century Gothic" w:cs="Century Gothic" w:eastAsia="Century Gothic" w:hAnsi="Century Gothic"/>
          <w:rtl w:val="0"/>
        </w:rPr>
        <w:t xml:space="preserve">Por las características del Objeto del proceso, el tipo de contrato a celebrar es de:</w:t>
      </w: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0B9">
      <w:pPr>
        <w:rPr>
          <w:rFonts w:ascii="Century Gothic" w:cs="Century Gothic" w:eastAsia="Century Gothic" w:hAnsi="Century Gothic"/>
          <w:color w:val="ff0000"/>
        </w:rPr>
      </w:pPr>
      <w:r w:rsidDel="00000000" w:rsidR="00000000" w:rsidRPr="00000000">
        <w:rPr>
          <w:rtl w:val="0"/>
        </w:rPr>
      </w:r>
    </w:p>
    <w:p w:rsidR="00000000" w:rsidDel="00000000" w:rsidP="00000000" w:rsidRDefault="00000000" w:rsidRPr="00000000" w14:paraId="000000BA">
      <w:pPr>
        <w:numPr>
          <w:ilvl w:val="0"/>
          <w:numId w:val="3"/>
        </w:numPr>
        <w:spacing w:line="240" w:lineRule="auto"/>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u w:val="single"/>
          <w:rtl w:val="0"/>
        </w:rPr>
        <w:t xml:space="preserve">Compraventa </w:t>
      </w:r>
    </w:p>
    <w:p w:rsidR="00000000" w:rsidDel="00000000" w:rsidP="00000000" w:rsidRDefault="00000000" w:rsidRPr="00000000" w14:paraId="000000BB">
      <w:pPr>
        <w:numPr>
          <w:ilvl w:val="0"/>
          <w:numId w:val="3"/>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Suministro </w:t>
      </w:r>
    </w:p>
    <w:p w:rsidR="00000000" w:rsidDel="00000000" w:rsidP="00000000" w:rsidRDefault="00000000" w:rsidRPr="00000000" w14:paraId="000000BC">
      <w:pPr>
        <w:numPr>
          <w:ilvl w:val="0"/>
          <w:numId w:val="3"/>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Contrato de prestación de servicios</w:t>
      </w:r>
    </w:p>
    <w:p w:rsidR="00000000" w:rsidDel="00000000" w:rsidP="00000000" w:rsidRDefault="00000000" w:rsidRPr="00000000" w14:paraId="000000BD">
      <w:pPr>
        <w:numPr>
          <w:ilvl w:val="0"/>
          <w:numId w:val="3"/>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Arrendamiento </w:t>
      </w:r>
    </w:p>
    <w:p w:rsidR="00000000" w:rsidDel="00000000" w:rsidP="00000000" w:rsidRDefault="00000000" w:rsidRPr="00000000" w14:paraId="000000BE">
      <w:pPr>
        <w:numPr>
          <w:ilvl w:val="0"/>
          <w:numId w:val="3"/>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obra </w:t>
      </w:r>
    </w:p>
    <w:p w:rsidR="00000000" w:rsidDel="00000000" w:rsidP="00000000" w:rsidRDefault="00000000" w:rsidRPr="00000000" w14:paraId="000000BF">
      <w:pPr>
        <w:numPr>
          <w:ilvl w:val="0"/>
          <w:numId w:val="3"/>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Consultoría </w:t>
      </w:r>
    </w:p>
    <w:p w:rsidR="00000000" w:rsidDel="00000000" w:rsidP="00000000" w:rsidRDefault="00000000" w:rsidRPr="00000000" w14:paraId="000000C0">
      <w:pPr>
        <w:numPr>
          <w:ilvl w:val="0"/>
          <w:numId w:val="3"/>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Otro</w:t>
      </w:r>
    </w:p>
    <w:p w:rsidR="00000000" w:rsidDel="00000000" w:rsidP="00000000" w:rsidRDefault="00000000" w:rsidRPr="00000000" w14:paraId="000000C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2">
      <w:pPr>
        <w:numPr>
          <w:ilvl w:val="0"/>
          <w:numId w:val="7"/>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PLAZO DE EJECUCIÓN DEL CONTRATO: </w:t>
      </w:r>
    </w:p>
    <w:p w:rsidR="00000000" w:rsidDel="00000000" w:rsidP="00000000" w:rsidRDefault="00000000" w:rsidRPr="00000000" w14:paraId="000000C3">
      <w:pPr>
        <w:tabs>
          <w:tab w:val="left" w:leader="none" w:pos="540"/>
        </w:tabs>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4">
      <w:pPr>
        <w:spacing w:line="240" w:lineRule="auto"/>
        <w:jc w:val="both"/>
        <w:rPr>
          <w:rFonts w:ascii="Century Gothic" w:cs="Century Gothic" w:eastAsia="Century Gothic" w:hAnsi="Century Gothic"/>
          <w:color w:val="ee0000"/>
        </w:rPr>
      </w:pPr>
      <w:r w:rsidDel="00000000" w:rsidR="00000000" w:rsidRPr="00000000">
        <w:rPr>
          <w:rFonts w:ascii="Century Gothic" w:cs="Century Gothic" w:eastAsia="Century Gothic" w:hAnsi="Century Gothic"/>
          <w:rtl w:val="0"/>
        </w:rPr>
        <w:t xml:space="preserve">El plazo de ejecución del contrato será contado desde la fecha de inicio descrita en el contrato electrónico en el SECOP II y hasta diez (10) días más, con previa expedición de la Carta de Aceptación de la oferta gestionada en el SECOP II y cumplimiento de los requisitos de ejecución, tales como la existencia del registro presupuestal, verificación de vinculación al sistema de seguridad social, garantía y aprobación de la garantía en el evento de haberse requerido la misma.</w:t>
      </w:r>
      <w:r w:rsidDel="00000000" w:rsidR="00000000" w:rsidRPr="00000000">
        <w:rPr>
          <w:rtl w:val="0"/>
        </w:rPr>
      </w:r>
    </w:p>
    <w:p w:rsidR="00000000" w:rsidDel="00000000" w:rsidP="00000000" w:rsidRDefault="00000000" w:rsidRPr="00000000" w14:paraId="000000C5">
      <w:pPr>
        <w:tabs>
          <w:tab w:val="left" w:leader="none" w:pos="540"/>
        </w:tabs>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6">
      <w:pPr>
        <w:numPr>
          <w:ilvl w:val="0"/>
          <w:numId w:val="7"/>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LUGAR EJECUCIÓN O DE ENTREGA DEL BIEN CONTRATADO: </w:t>
      </w:r>
    </w:p>
    <w:p w:rsidR="00000000" w:rsidDel="00000000" w:rsidP="00000000" w:rsidRDefault="00000000" w:rsidRPr="00000000" w14:paraId="000000C7">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C8">
      <w:pPr>
        <w:spacing w:line="240" w:lineRule="auto"/>
        <w:jc w:val="both"/>
        <w:rPr>
          <w:rFonts w:ascii="Century Gothic" w:cs="Century Gothic" w:eastAsia="Century Gothic" w:hAnsi="Century Gothic"/>
          <w:color w:val="ee0000"/>
        </w:rPr>
      </w:pPr>
      <w:bookmarkStart w:colFirst="0" w:colLast="0" w:name="_heading=h.ij31wqf99p74" w:id="0"/>
      <w:bookmarkEnd w:id="0"/>
      <w:r w:rsidDel="00000000" w:rsidR="00000000" w:rsidRPr="00000000">
        <w:rPr>
          <w:rFonts w:ascii="Century Gothic" w:cs="Century Gothic" w:eastAsia="Century Gothic" w:hAnsi="Century Gothic"/>
          <w:rtl w:val="0"/>
        </w:rPr>
        <w:t xml:space="preserve">El lugar de ejecución del contrato será el Municipio de Pensilvania, Caldas, específicamente en el área urbana del municipio</w:t>
      </w:r>
      <w:r w:rsidDel="00000000" w:rsidR="00000000" w:rsidRPr="00000000">
        <w:rPr>
          <w:rFonts w:ascii="Century Gothic" w:cs="Century Gothic" w:eastAsia="Century Gothic" w:hAnsi="Century Gothic"/>
          <w:b w:val="1"/>
          <w:bCs w:val="1"/>
          <w:rtl w:val="0"/>
        </w:rPr>
        <w:t xml:space="preserve">,</w:t>
      </w:r>
      <w:r w:rsidDel="00000000" w:rsidR="00000000" w:rsidRPr="00000000">
        <w:rPr>
          <w:rFonts w:ascii="Century Gothic" w:cs="Century Gothic" w:eastAsia="Century Gothic" w:hAnsi="Century Gothic"/>
          <w:rtl w:val="0"/>
        </w:rPr>
        <w:t xml:space="preserve"> teniendo como punto de entrega de los bienes las instalaciones de la Alcaldía Municipal de Pensilvania, ubicada en la Carrera 6 No. 4-06, lugar en el cual el contratista deberá realizar la entrega física de los equipos y accesorios tecnológicos y audiovisuales objeto del presente proceso contractual. </w:t>
      </w:r>
      <w:r w:rsidDel="00000000" w:rsidR="00000000" w:rsidRPr="00000000">
        <w:rPr>
          <w:rtl w:val="0"/>
        </w:rPr>
      </w:r>
    </w:p>
    <w:p w:rsidR="00000000" w:rsidDel="00000000" w:rsidP="00000000" w:rsidRDefault="00000000" w:rsidRPr="00000000" w14:paraId="000000C9">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CA">
      <w:pPr>
        <w:numPr>
          <w:ilvl w:val="0"/>
          <w:numId w:val="7"/>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VALOR ESTIMADO DEL PROCESO CONTRACTUAL: </w:t>
      </w:r>
    </w:p>
    <w:p w:rsidR="00000000" w:rsidDel="00000000" w:rsidP="00000000" w:rsidRDefault="00000000" w:rsidRPr="00000000" w14:paraId="000000CB">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C">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estimado para llevar a cabo el presente proceso contractual asciende a la suma de</w:t>
      </w:r>
      <w:r w:rsidDel="00000000" w:rsidR="00000000" w:rsidRPr="00000000">
        <w:rPr>
          <w:rFonts w:ascii="Century Gothic" w:cs="Century Gothic" w:eastAsia="Century Gothic" w:hAnsi="Century Gothic"/>
          <w:color w:val="ee0000"/>
          <w:rtl w:val="0"/>
        </w:rPr>
        <w:t xml:space="preserve"> </w:t>
      </w:r>
      <w:r w:rsidDel="00000000" w:rsidR="00000000" w:rsidRPr="00000000">
        <w:rPr>
          <w:rFonts w:ascii="Century Gothic" w:cs="Century Gothic" w:eastAsia="Century Gothic" w:hAnsi="Century Gothic"/>
          <w:b w:val="1"/>
          <w:bCs w:val="1"/>
          <w:rtl w:val="0"/>
        </w:rPr>
        <w:t xml:space="preserve">ONCE MILLONES DOSCIENTOS TREINTA Y NUEVE MIL DOSCIENTOS NOVENTA Y DOS PESOS  M/L ($11.239.292)</w:t>
      </w:r>
      <w:r w:rsidDel="00000000" w:rsidR="00000000" w:rsidRPr="00000000">
        <w:rPr>
          <w:rFonts w:ascii="Century Gothic" w:cs="Century Gothic" w:eastAsia="Century Gothic" w:hAnsi="Century Gothic"/>
          <w:b w:val="1"/>
          <w:bCs w:val="1"/>
          <w:color w:val="ee0000"/>
          <w:rtl w:val="0"/>
        </w:rPr>
        <w:t xml:space="preserve"> </w:t>
      </w:r>
      <w:r w:rsidDel="00000000" w:rsidR="00000000" w:rsidRPr="00000000">
        <w:rPr>
          <w:rFonts w:ascii="Century Gothic" w:cs="Century Gothic" w:eastAsia="Century Gothic" w:hAnsi="Century Gothic"/>
          <w:b w:val="1"/>
          <w:bCs w:val="1"/>
          <w:rtl w:val="0"/>
        </w:rPr>
        <w:t xml:space="preserve">incluido el valor del IVA, </w:t>
      </w:r>
      <w:r w:rsidDel="00000000" w:rsidR="00000000" w:rsidRPr="00000000">
        <w:rPr>
          <w:rFonts w:ascii="Century Gothic" w:cs="Century Gothic" w:eastAsia="Century Gothic" w:hAnsi="Century Gothic"/>
          <w:rtl w:val="0"/>
        </w:rPr>
        <w:t xml:space="preserve">y todos los tributos, costos y gastos que se generen para la celebración, ejecución y liquidación del contrato.</w:t>
      </w:r>
    </w:p>
    <w:p w:rsidR="00000000" w:rsidDel="00000000" w:rsidP="00000000" w:rsidRDefault="00000000" w:rsidRPr="00000000" w14:paraId="000000CD">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E">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justificación del valor anterior se encuentra respaldado en el estudio del sector y mercado, documento anexo al presente estudio previo.</w:t>
      </w:r>
    </w:p>
    <w:p w:rsidR="00000000" w:rsidDel="00000000" w:rsidP="00000000" w:rsidRDefault="00000000" w:rsidRPr="00000000" w14:paraId="000000CF">
      <w:pPr>
        <w:numPr>
          <w:ilvl w:val="0"/>
          <w:numId w:val="7"/>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CARGA Y/O PERSPECTIVA ADMINISTRATIVA Y ORGANIZACIONAL:</w:t>
      </w:r>
    </w:p>
    <w:p w:rsidR="00000000" w:rsidDel="00000000" w:rsidP="00000000" w:rsidRDefault="00000000" w:rsidRPr="00000000" w14:paraId="000000D0">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D1">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asumirá los costos derivados de la expedición de las pólizas o garantías, cuando a ello hubiere lugar, así como todos los gastos administrativos, operativos y logísticos que se generen con ocasión de la legalización, ejecución y liquidación del contrato, sin que ello implique erogación adicional alguna para el Municipio.</w:t>
      </w:r>
    </w:p>
    <w:p w:rsidR="00000000" w:rsidDel="00000000" w:rsidP="00000000" w:rsidRDefault="00000000" w:rsidRPr="00000000" w14:paraId="000000D2">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3">
      <w:pPr>
        <w:jc w:val="both"/>
        <w:rPr>
          <w:rFonts w:ascii="Century Gothic" w:cs="Century Gothic" w:eastAsia="Century Gothic" w:hAnsi="Century Gothic"/>
          <w:highlight w:val="yellow"/>
        </w:rPr>
      </w:pPr>
      <w:r w:rsidDel="00000000" w:rsidR="00000000" w:rsidRPr="00000000">
        <w:rPr>
          <w:rtl w:val="0"/>
        </w:rPr>
      </w:r>
    </w:p>
    <w:p w:rsidR="00000000" w:rsidDel="00000000" w:rsidP="00000000" w:rsidRDefault="00000000" w:rsidRPr="00000000" w14:paraId="000000D4">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se deja expresa constancia de que la relación contractual se celebra exclusivamente entre el Municipio y el contratista, sin que exista vínculo laboral alguno entre el Municipio y el personal que este vincule para la ejecución del contrato, siendo el contratista el único responsable frente a sus trabajadores y terceros por las obligaciones derivadas de dicha relación</w:t>
      </w:r>
    </w:p>
    <w:p w:rsidR="00000000" w:rsidDel="00000000" w:rsidP="00000000" w:rsidRDefault="00000000" w:rsidRPr="00000000" w14:paraId="000000D5">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6">
      <w:pPr>
        <w:numPr>
          <w:ilvl w:val="0"/>
          <w:numId w:val="7"/>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CARGAS Y PERSPECTIVAS TRIBUTARIAS Y FINANCIERAS:</w:t>
      </w:r>
    </w:p>
    <w:p w:rsidR="00000000" w:rsidDel="00000000" w:rsidP="00000000" w:rsidRDefault="00000000" w:rsidRPr="00000000" w14:paraId="000000D7">
      <w:pPr>
        <w:widowControl w:val="0"/>
        <w:rPr>
          <w:rFonts w:ascii="Century Gothic" w:cs="Century Gothic" w:eastAsia="Century Gothic" w:hAnsi="Century Gothic"/>
          <w:highlight w:val="yellow"/>
        </w:rPr>
      </w:pPr>
      <w:r w:rsidDel="00000000" w:rsidR="00000000" w:rsidRPr="00000000">
        <w:rPr>
          <w:rtl w:val="0"/>
        </w:rPr>
      </w:r>
    </w:p>
    <w:p w:rsidR="00000000" w:rsidDel="00000000" w:rsidP="00000000" w:rsidRDefault="00000000" w:rsidRPr="00000000" w14:paraId="000000D8">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Debido a la celebración, ejecución y liquidación del contrato, el contratista asumirá todas las cargas tributarias, fiscales y parafiscales que se generen con ocasión de este, de conformidad con la normatividad vigente. En consecuencia, será responsable del pago de los impuestos, tasas, contribuciones y demás gravámenes que resulten aplicables, tales como retenciones en la fuente, impuesto sobre las ventas – IVA, y demás tributos a que haya lugar, según la naturaleza del bien, servicio u obra contratada.</w:t>
      </w:r>
    </w:p>
    <w:p w:rsidR="00000000" w:rsidDel="00000000" w:rsidP="00000000" w:rsidRDefault="00000000" w:rsidRPr="00000000" w14:paraId="000000D9">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A">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Igualmente, el contratista asumirá el pago de las estampillas que resulten exigibles, las cuales serán descontadas directamente de los pagos que realice el Municipio, conforme a las disposiciones legales y reglamentarias aplicables.</w:t>
      </w:r>
    </w:p>
    <w:p w:rsidR="00000000" w:rsidDel="00000000" w:rsidP="00000000" w:rsidRDefault="00000000" w:rsidRPr="00000000" w14:paraId="000000DB">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C">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el contratista deberá cumplir con todas las obligaciones tributarias, legales y reglamentarias que le correspondan, de acuerdo con su régimen tributario, la naturaleza del contrato y las normas vigentes que regulen la materia, sin que ello genere costos adicionales para la entidad contratante.</w:t>
      </w:r>
    </w:p>
    <w:p w:rsidR="00000000" w:rsidDel="00000000" w:rsidP="00000000" w:rsidRDefault="00000000" w:rsidRPr="00000000" w14:paraId="000000DD">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E">
      <w:pPr>
        <w:numPr>
          <w:ilvl w:val="0"/>
          <w:numId w:val="7"/>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DE DISPONIBILIDAD PRESUPUESTAL </w:t>
      </w:r>
    </w:p>
    <w:p w:rsidR="00000000" w:rsidDel="00000000" w:rsidP="00000000" w:rsidRDefault="00000000" w:rsidRPr="00000000" w14:paraId="000000DF">
      <w:pPr>
        <w:ind w:lef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E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de Pensilvania asumirá este compromiso con cargo al siguiente Certificado de Disponibilidad Presupuestal, expedido por la Secretaría de Hacienda:  </w:t>
      </w:r>
    </w:p>
    <w:p w:rsidR="00000000" w:rsidDel="00000000" w:rsidP="00000000" w:rsidRDefault="00000000" w:rsidRPr="00000000" w14:paraId="000000E1">
      <w:pPr>
        <w:rPr>
          <w:rFonts w:ascii="Century Gothic" w:cs="Century Gothic" w:eastAsia="Century Gothic" w:hAnsi="Century Gothic"/>
        </w:rPr>
      </w:pPr>
      <w:r w:rsidDel="00000000" w:rsidR="00000000" w:rsidRPr="00000000">
        <w:rPr>
          <w:rtl w:val="0"/>
        </w:rPr>
      </w:r>
    </w:p>
    <w:sdt>
      <w:sdtPr>
        <w:lock w:val="contentLocked"/>
        <w:id w:val="2019284184"/>
        <w:tag w:val="goog_rdk_2"/>
      </w:sdtPr>
      <w:sdtContent>
        <w:tbl>
          <w:tblPr>
            <w:tblStyle w:val="Table3"/>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5572"/>
            <w:tblGridChange w:id="0">
              <w:tblGrid>
                <w:gridCol w:w="3256"/>
                <w:gridCol w:w="5572"/>
              </w:tblGrid>
            </w:tblGridChange>
          </w:tblGrid>
          <w:tr>
            <w:trPr>
              <w:cantSplit w:val="0"/>
              <w:tblHeader w:val="0"/>
            </w:trPr>
            <w:tc>
              <w:tcPr/>
              <w:p w:rsidR="00000000" w:rsidDel="00000000" w:rsidP="00000000" w:rsidRDefault="00000000" w:rsidRPr="00000000" w14:paraId="000000E2">
                <w:pPr>
                  <w:ind w:hanging="2"/>
                  <w:rPr>
                    <w:rFonts w:ascii="Century Gothic" w:cs="Century Gothic" w:eastAsia="Century Gothic" w:hAnsi="Century Gothic"/>
                    <w:b w:val="1"/>
                    <w:bCs w:val="1"/>
                  </w:rPr>
                </w:pPr>
                <w:bookmarkStart w:colFirst="0" w:colLast="0" w:name="_heading=h.q2eni0x4skzv" w:id="1"/>
                <w:bookmarkEnd w:id="1"/>
                <w:r w:rsidDel="00000000" w:rsidR="00000000" w:rsidRPr="00000000">
                  <w:rPr>
                    <w:rFonts w:ascii="Century Gothic" w:cs="Century Gothic" w:eastAsia="Century Gothic" w:hAnsi="Century Gothic"/>
                    <w:b w:val="1"/>
                    <w:bCs w:val="1"/>
                    <w:rtl w:val="0"/>
                  </w:rPr>
                  <w:t xml:space="preserve"># DEL CDP</w:t>
                </w:r>
              </w:p>
            </w:tc>
            <w:tc>
              <w:tcPr/>
              <w:p w:rsidR="00000000" w:rsidDel="00000000" w:rsidP="00000000" w:rsidRDefault="00000000" w:rsidRPr="00000000" w14:paraId="000000E3">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752</w:t>
                </w:r>
              </w:p>
            </w:tc>
          </w:tr>
          <w:tr>
            <w:trPr>
              <w:cantSplit w:val="0"/>
              <w:tblHeader w:val="0"/>
            </w:trPr>
            <w:tc>
              <w:tcPr/>
              <w:p w:rsidR="00000000" w:rsidDel="00000000" w:rsidP="00000000" w:rsidRDefault="00000000" w:rsidRPr="00000000" w14:paraId="000000E4">
                <w:pPr>
                  <w:ind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DEL CDP</w:t>
                </w:r>
              </w:p>
            </w:tc>
            <w:tc>
              <w:tcPr/>
              <w:p w:rsidR="00000000" w:rsidDel="00000000" w:rsidP="00000000" w:rsidRDefault="00000000" w:rsidRPr="00000000" w14:paraId="000000E5">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DOCE MILLONES DE PESOS ($12.000.000) </w:t>
                </w:r>
              </w:p>
            </w:tc>
          </w:tr>
          <w:tr>
            <w:trPr>
              <w:cantSplit w:val="0"/>
              <w:trHeight w:val="50" w:hRule="atLeast"/>
              <w:tblHeader w:val="0"/>
            </w:trPr>
            <w:tc>
              <w:tcPr/>
              <w:p w:rsidR="00000000" w:rsidDel="00000000" w:rsidP="00000000" w:rsidRDefault="00000000" w:rsidRPr="00000000" w14:paraId="000000E6">
                <w:pPr>
                  <w:ind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FECHA DEL CDP </w:t>
                </w:r>
              </w:p>
            </w:tc>
            <w:tc>
              <w:tcPr/>
              <w:p w:rsidR="00000000" w:rsidDel="00000000" w:rsidP="00000000" w:rsidRDefault="00000000" w:rsidRPr="00000000" w14:paraId="000000E7">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02/07/2026</w:t>
                </w:r>
              </w:p>
            </w:tc>
          </w:tr>
        </w:tbl>
      </w:sdtContent>
    </w:sdt>
    <w:p w:rsidR="00000000" w:rsidDel="00000000" w:rsidP="00000000" w:rsidRDefault="00000000" w:rsidRPr="00000000" w14:paraId="000000E8">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A">
      <w:pPr>
        <w:numPr>
          <w:ilvl w:val="0"/>
          <w:numId w:val="7"/>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FORMA DE PAGO: </w:t>
      </w:r>
    </w:p>
    <w:p w:rsidR="00000000" w:rsidDel="00000000" w:rsidP="00000000" w:rsidRDefault="00000000" w:rsidRPr="00000000" w14:paraId="000000EB">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C">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de Pensilvania pagará al contratista, a través de la Secretaría de Hacienda Municipal, en </w:t>
      </w:r>
      <w:r w:rsidDel="00000000" w:rsidR="00000000" w:rsidRPr="00000000">
        <w:rPr>
          <w:rFonts w:ascii="Century Gothic" w:cs="Century Gothic" w:eastAsia="Century Gothic" w:hAnsi="Century Gothic"/>
          <w:b w:val="1"/>
          <w:bCs w:val="1"/>
          <w:rtl w:val="0"/>
        </w:rPr>
        <w:t xml:space="preserve">UN ÚNICO PAGO</w:t>
      </w:r>
      <w:r w:rsidDel="00000000" w:rsidR="00000000" w:rsidRPr="00000000">
        <w:rPr>
          <w:rFonts w:ascii="Century Gothic" w:cs="Century Gothic" w:eastAsia="Century Gothic" w:hAnsi="Century Gothic"/>
          <w:b w:val="1"/>
          <w:bCs w:val="1"/>
          <w:color w:val="ee0000"/>
          <w:rtl w:val="0"/>
        </w:rPr>
        <w:t xml:space="preserve"> </w:t>
      </w:r>
      <w:r w:rsidDel="00000000" w:rsidR="00000000" w:rsidRPr="00000000">
        <w:rPr>
          <w:rFonts w:ascii="Century Gothic" w:cs="Century Gothic" w:eastAsia="Century Gothic" w:hAnsi="Century Gothic"/>
          <w:color w:val="ee0000"/>
          <w:rtl w:val="0"/>
        </w:rPr>
        <w:t xml:space="preserve"> </w:t>
      </w:r>
      <w:r w:rsidDel="00000000" w:rsidR="00000000" w:rsidRPr="00000000">
        <w:rPr>
          <w:rFonts w:ascii="Century Gothic" w:cs="Century Gothic" w:eastAsia="Century Gothic" w:hAnsi="Century Gothic"/>
          <w:rtl w:val="0"/>
        </w:rPr>
        <w:t xml:space="preserve">de acuerdo con la ejecución de las actividades, dentro de los quince (15) días siguientes a la presentación de la factura o su equivalente (según aplique), acompañado de la certificación de recibo a satisfacción por parte del supervisor e informes y anexos a que haya lugar. </w:t>
      </w:r>
    </w:p>
    <w:p w:rsidR="00000000" w:rsidDel="00000000" w:rsidP="00000000" w:rsidRDefault="00000000" w:rsidRPr="00000000" w14:paraId="000000E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los desembolsos o pagos por parte del Municipio, el contratista, deberá aportar certificación reciente expedida por una entidad bancaria en la que conste que es titular de una cuenta bancaria, el nombre de la entidad bancaria y el número de la cuenta. </w:t>
      </w:r>
    </w:p>
    <w:p w:rsidR="00000000" w:rsidDel="00000000" w:rsidP="00000000" w:rsidRDefault="00000000" w:rsidRPr="00000000" w14:paraId="000000EF">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0">
      <w:pPr>
        <w:numPr>
          <w:ilvl w:val="0"/>
          <w:numId w:val="7"/>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SUPERVISIÓN:</w:t>
      </w:r>
    </w:p>
    <w:p w:rsidR="00000000" w:rsidDel="00000000" w:rsidP="00000000" w:rsidRDefault="00000000" w:rsidRPr="00000000" w14:paraId="000000F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2">
      <w:pP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La supervisión de la ejecución y cumplimiento de las obligaciones contraídas por el Contratista a favor del Municipio estarán a cargo de la </w:t>
      </w:r>
      <w:r w:rsidDel="00000000" w:rsidR="00000000" w:rsidRPr="00000000">
        <w:rPr>
          <w:rFonts w:ascii="Century Gothic" w:cs="Century Gothic" w:eastAsia="Century Gothic" w:hAnsi="Century Gothic"/>
          <w:b w:val="1"/>
          <w:bCs w:val="1"/>
          <w:rtl w:val="0"/>
        </w:rPr>
        <w:t xml:space="preserve">Secretaría General Gobierno Contratación y Tics Municipal.</w:t>
      </w:r>
    </w:p>
    <w:p w:rsidR="00000000" w:rsidDel="00000000" w:rsidP="00000000" w:rsidRDefault="00000000" w:rsidRPr="00000000" w14:paraId="000000F3">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4">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supervisor designado deberá revisar toda la información del proceso contractual, sus documentos, los del contratista y demás. Así mismo deberá ejercer sus funciones con base a la normatividad vigente y aplicable como lo es la Ley 1474 de 2011 y demás normas concordantes, así como lo definido el Manual de Contratación, Manual de Supervisión e Interventoría del Municipio de Pensilvania.</w:t>
      </w:r>
    </w:p>
    <w:p w:rsidR="00000000" w:rsidDel="00000000" w:rsidP="00000000" w:rsidRDefault="00000000" w:rsidRPr="00000000" w14:paraId="000000F5">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6">
      <w:pPr>
        <w:numPr>
          <w:ilvl w:val="0"/>
          <w:numId w:val="7"/>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OBLIGACIONES DE LAS PARTES </w:t>
      </w:r>
    </w:p>
    <w:p w:rsidR="00000000" w:rsidDel="00000000" w:rsidP="00000000" w:rsidRDefault="00000000" w:rsidRPr="00000000" w14:paraId="000000F7">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F8">
      <w:pPr>
        <w:numPr>
          <w:ilvl w:val="1"/>
          <w:numId w:val="7"/>
        </w:numPr>
        <w:spacing w:line="240" w:lineRule="auto"/>
        <w:ind w:left="1080"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Obligaciones Generales del Contratista:</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rtl w:val="0"/>
        </w:rPr>
        <w:t xml:space="preserve">El contratista se obliga a cumplir, además de las demás previstas en la ley, en los estudios previos, en la invitación pública y en el contrato, las siguientes obligaciones generales:</w:t>
      </w:r>
      <w:r w:rsidDel="00000000" w:rsidR="00000000" w:rsidRPr="00000000">
        <w:rPr>
          <w:rtl w:val="0"/>
        </w:rPr>
      </w:r>
    </w:p>
    <w:p w:rsidR="00000000" w:rsidDel="00000000" w:rsidP="00000000" w:rsidRDefault="00000000" w:rsidRPr="00000000" w14:paraId="000000F9">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F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Ejecutar el objeto contractual con idoneidad, eficacia, oportunidad y responsabilidad, garantizando el cumplimiento integral del alcance definido y los fines del proceso de contratación.</w:t>
      </w:r>
    </w:p>
    <w:p w:rsidR="00000000" w:rsidDel="00000000" w:rsidP="00000000" w:rsidRDefault="00000000" w:rsidRPr="00000000" w14:paraId="000000F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Ejecutar el contrato dentro de los plazos establecidos, bajo las condiciones administrativas, técnicas, jurídicas, económicas y financieras previstas en los estudios previos, la invitación pública, la propuesta presentada, la carta de aceptación de la oferta y las demás disposiciones contractuales y normativas aplicables.</w:t>
      </w:r>
    </w:p>
    <w:p w:rsidR="00000000" w:rsidDel="00000000" w:rsidP="00000000" w:rsidRDefault="00000000" w:rsidRPr="00000000" w14:paraId="000000F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Suministrar los bienes, prestar los servicios o ejecutar las obras objeto del contrato con calidad óptima, conforme a las especificaciones técnicas definidas en los estudios previos, la invitación pública, las adendas y demás documentos que hacen parte integral del proceso contractual, de conformidad con lo dispuesto en el Decreto 1082 de 2015, el Decreto 1860 de 2021 y demás normas concordantes.</w:t>
      </w:r>
    </w:p>
    <w:p w:rsidR="00000000" w:rsidDel="00000000" w:rsidP="00000000" w:rsidRDefault="00000000" w:rsidRPr="00000000" w14:paraId="000000F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Cumplir integralmente con todas las obligaciones y condiciones establecidas en los estudios previos, la invitación pública, los anexos, las adendas, la carta de aceptación y/o el contrato, así como aquellas que se deriven de la naturaleza del objeto contractual.</w:t>
      </w:r>
    </w:p>
    <w:p w:rsidR="00000000" w:rsidDel="00000000" w:rsidP="00000000" w:rsidRDefault="00000000" w:rsidRPr="00000000" w14:paraId="000000F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Colaborar de manera activa con el Municipio para el adecuado cumplimiento del objeto contractual, aportando los medios técnicos, humanos y logísticos necesarios para garantizar la calidad y oportunidad en la ejecución.</w:t>
      </w:r>
    </w:p>
    <w:p w:rsidR="00000000" w:rsidDel="00000000" w:rsidP="00000000" w:rsidRDefault="00000000" w:rsidRPr="00000000" w14:paraId="000000F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Atender y acatar las instrucciones, observaciones y requerimientos que imparta el Municipio, a través del supervisor designado, en el marco de sus competencias y conforme a las disposiciones contractuales y legales vigentes.</w:t>
      </w:r>
    </w:p>
    <w:p w:rsidR="00000000" w:rsidDel="00000000" w:rsidP="00000000" w:rsidRDefault="00000000" w:rsidRPr="00000000" w14:paraId="0000010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Informar de manera oportuna y por escrito cualquier circunstancia que pueda afectar la correcta ejecución del contrato, incluyendo situaciones de riesgo, retrasos, inconsistencias o hechos que puedan generar incumplimientos.</w:t>
      </w:r>
    </w:p>
    <w:p w:rsidR="00000000" w:rsidDel="00000000" w:rsidP="00000000" w:rsidRDefault="00000000" w:rsidRPr="00000000" w14:paraId="0000010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Reportar por escrito o por medios electrónicos institucionales cualquier sugerencia, anomalía, irregularidad o situación que contribuya al mejoramiento de la ejecución contractual y al logro de los resultados esperados.</w:t>
      </w:r>
    </w:p>
    <w:p w:rsidR="00000000" w:rsidDel="00000000" w:rsidP="00000000" w:rsidRDefault="00000000" w:rsidRPr="00000000" w14:paraId="0000010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Responder e indemnizar los perjuicios que se causen por el incumplimiento, cumplimiento tardío o defectuoso de las obligaciones a su cargo, así como por los actos u omisiones de su personal o de los subcontratistas, cuando a ello haya lugar.</w:t>
      </w:r>
    </w:p>
    <w:p w:rsidR="00000000" w:rsidDel="00000000" w:rsidP="00000000" w:rsidRDefault="00000000" w:rsidRPr="00000000" w14:paraId="0000010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Constituir y mantener vigentes las garantías exigidas, cuando a ello hubiere lugar, de conformidad con lo establecido en el contrato y la normativa aplicable, garantizando la cobertura de los riesgos amparados.</w:t>
      </w:r>
    </w:p>
    <w:p w:rsidR="00000000" w:rsidDel="00000000" w:rsidP="00000000" w:rsidRDefault="00000000" w:rsidRPr="00000000" w14:paraId="0000010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Acreditar oportunamente el pago de los aportes al Sistema de Seguridad Social Integral (salud, pensiones y riesgos laborales), así como los aportes parafiscales a que haya lugar, tanto del contratista como del personal vinculado a la ejecución del contrato, conforme a la normatividad vigente.</w:t>
      </w:r>
    </w:p>
    <w:p w:rsidR="00000000" w:rsidDel="00000000" w:rsidP="00000000" w:rsidRDefault="00000000" w:rsidRPr="00000000" w14:paraId="0000010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No exceder el valor total del presupuesto oficial ni el valor del contrato, comprometiéndose a ejecutar el objeto contractual dentro de los límites económicos aprobados.</w:t>
      </w:r>
    </w:p>
    <w:p w:rsidR="00000000" w:rsidDel="00000000" w:rsidP="00000000" w:rsidRDefault="00000000" w:rsidRPr="00000000" w14:paraId="0000010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Autorizar el tratamiento de datos personales, conforme a la Ley 1581 de 2012 y demás normas concordantes, tanto respecto de la información propia como de aquella que se suministre en desarrollo del proceso contractual.</w:t>
      </w:r>
    </w:p>
    <w:p w:rsidR="00000000" w:rsidDel="00000000" w:rsidP="00000000" w:rsidRDefault="00000000" w:rsidRPr="00000000" w14:paraId="0000010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Cumplir las demás obligaciones que, por su naturaleza jurídica, se deriven del contrato, de la ley, de los principios de la contratación estatal y de aquellas que resulten necesarias para garantizar la correcta ejecución del objeto contractual.</w:t>
      </w:r>
    </w:p>
    <w:p w:rsidR="00000000" w:rsidDel="00000000" w:rsidP="00000000" w:rsidRDefault="00000000" w:rsidRPr="00000000" w14:paraId="00000108">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09">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4"/>
          <w:szCs w:val="24"/>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Obligaciones del MUNICIPIO: </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Municipio, en su calidad de entidad contratante, se obliga a cumplir, además de las demás previstas en la Constitución, la ley y los documentos del proceso contractual, las siguientes:</w:t>
      </w:r>
      <w:r w:rsidDel="00000000" w:rsidR="00000000" w:rsidRPr="00000000">
        <w:rPr>
          <w:rtl w:val="0"/>
        </w:rPr>
      </w:r>
    </w:p>
    <w:p w:rsidR="00000000" w:rsidDel="00000000" w:rsidP="00000000" w:rsidRDefault="00000000" w:rsidRPr="00000000" w14:paraId="0000010A">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0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Verificar el cumplimiento del objeto contractual, asegurando que los bienes, servicios u obras contratados sean entregados o ejecutados conforme a las condiciones técnicas, jurídicas y económicas establecidas en los estudios previos, la invitación pública, la propuesta aceptada y el contrato.</w:t>
      </w:r>
    </w:p>
    <w:p w:rsidR="00000000" w:rsidDel="00000000" w:rsidP="00000000" w:rsidRDefault="00000000" w:rsidRPr="00000000" w14:paraId="0000010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Ejercer la supervisión del contrato, a través del funcionario designado para tal fin, efectuando el seguimiento técnico, administrativo, financiero y jurídico de la ejecución contractual, y solicitando los informes, soportes y aclaraciones que resulten necesarios para verificar el adecuado cumplimiento de las obligaciones del contratista.</w:t>
      </w:r>
    </w:p>
    <w:p w:rsidR="00000000" w:rsidDel="00000000" w:rsidP="00000000" w:rsidRDefault="00000000" w:rsidRPr="00000000" w14:paraId="0000010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Realizar los pagos al contratista en los términos, condiciones y plazos establecidos en el contrato, previa verificación del cumplimiento de las obligaciones contractuales y del lleno de los requisitos legales y financieros exigidos.</w:t>
      </w:r>
    </w:p>
    <w:p w:rsidR="00000000" w:rsidDel="00000000" w:rsidP="00000000" w:rsidRDefault="00000000" w:rsidRPr="00000000" w14:paraId="0000010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Aprobar el mecanismo de cobertura de riesgos, cuando a ello haya lugar, verificando la suficiencia, vigencia y validez de las garantías exigidas, previo al inicio de la ejecución contractual.</w:t>
      </w:r>
    </w:p>
    <w:p w:rsidR="00000000" w:rsidDel="00000000" w:rsidP="00000000" w:rsidRDefault="00000000" w:rsidRPr="00000000" w14:paraId="0000010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Adelantar las actuaciones administrativas necesarias para el reconocimiento, imposición y cobro de multas, sanciones pecuniarias, cláusula penal y demás medidas contractuales a que haya lugar, así como efectuar los reportes correspondientes ante las autoridades o instancias competentes.</w:t>
      </w:r>
    </w:p>
    <w:p w:rsidR="00000000" w:rsidDel="00000000" w:rsidP="00000000" w:rsidRDefault="00000000" w:rsidRPr="00000000" w14:paraId="0000011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Ejercer la acción de repetición, cuando a ello haya lugar, por las indemnizaciones que deba asumir el Municipio como consecuencia de actuaciones u omisiones imputables al contratista o a quienes actúen por su cuenta.</w:t>
      </w:r>
    </w:p>
    <w:p w:rsidR="00000000" w:rsidDel="00000000" w:rsidP="00000000" w:rsidRDefault="00000000" w:rsidRPr="00000000" w14:paraId="0000011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Adoptar las medidas necesarias para mantener durante la ejecución del contrato las condiciones jurídicas, técnicas, administrativas y financieras, que permitan el adecuado desarrollo del objeto contractual y el cumplimiento de los fines de la contratación estatal.</w:t>
      </w:r>
    </w:p>
    <w:p w:rsidR="00000000" w:rsidDel="00000000" w:rsidP="00000000" w:rsidRDefault="00000000" w:rsidRPr="00000000" w14:paraId="0000011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Dar cumplimiento a las demás obligaciones establecidas en la Ley 80 de 1993 y sus modificaciones, la Ley 1150 de 2007, el Decreto 1082 de 2015, la Ley 2069 de 2020, el Decreto 1860 de 2021, así como en las demás normas civiles, comerciales, tributarias, ambientales y administrativas que resulten aplicables al objeto del contrato y a la actividad del contratista.</w:t>
      </w:r>
    </w:p>
    <w:p w:rsidR="00000000" w:rsidDel="00000000" w:rsidP="00000000" w:rsidRDefault="00000000" w:rsidRPr="00000000" w14:paraId="00000113">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14">
      <w:pPr>
        <w:spacing w:line="240" w:lineRule="auto"/>
        <w:ind w:left="0"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15. LIMITACIÓN A MIPYME</w:t>
      </w:r>
    </w:p>
    <w:p w:rsidR="00000000" w:rsidDel="00000000" w:rsidP="00000000" w:rsidRDefault="00000000" w:rsidRPr="00000000" w14:paraId="00000115">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1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limitará el proceso a MIPYME en los términos del Decreto 1082 de 2015 y 1860 del 2021 siempre y cuando se cumplan por parte de los proponentes con las condiciones allí expuestas, aportando los documentos que se solicitan para tal fin a través del SECOP II, los cuales son: </w:t>
      </w:r>
    </w:p>
    <w:p w:rsidR="00000000" w:rsidDel="00000000" w:rsidP="00000000" w:rsidRDefault="00000000" w:rsidRPr="00000000" w14:paraId="0000011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2.2.1.2.4.2.2. Convocatorias limitadas a Mipyme.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rsidR="00000000" w:rsidDel="00000000" w:rsidP="00000000" w:rsidRDefault="00000000" w:rsidRPr="00000000" w14:paraId="0000011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El valor del Proceso de Contratación sea menor a ciento veinticinco mil dólares de los Estados Unidos de América (US$125.000), liquidados con la tasa de cambio que para el efecto determina cada dos años el Ministerio de Comercio, Industria y Turismo.</w:t>
      </w:r>
    </w:p>
    <w:p w:rsidR="00000000" w:rsidDel="00000000" w:rsidP="00000000" w:rsidRDefault="00000000" w:rsidRPr="00000000" w14:paraId="0000011B">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000000" w:rsidDel="00000000" w:rsidP="00000000" w:rsidRDefault="00000000" w:rsidRPr="00000000" w14:paraId="0000011C">
      <w:pPr>
        <w:widowControl w:val="0"/>
        <w:tabs>
          <w:tab w:val="left" w:leader="none" w:pos="360"/>
          <w:tab w:val="left" w:leader="none" w:pos="993"/>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Tratándose de personas jurídicas, las solicitudes solo las podrán realizar Mipyme, cuyo objeto social les permita ejecutar el contrato relacionado con el proceso contractual.</w:t>
      </w:r>
    </w:p>
    <w:p w:rsidR="00000000" w:rsidDel="00000000" w:rsidP="00000000" w:rsidRDefault="00000000" w:rsidRPr="00000000" w14:paraId="0000011E">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Las cooperativas y demás entidades de economía solidaria, siempre que tengan la calidad de Mipyme, podrán solicitar y participar en las convocatorias limitadas en las mismas condiciones dispuestas en el presente artículo.</w:t>
      </w:r>
    </w:p>
    <w:p w:rsidR="00000000" w:rsidDel="00000000" w:rsidP="00000000" w:rsidRDefault="00000000" w:rsidRPr="00000000" w14:paraId="0000012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rsidR="00000000" w:rsidDel="00000000" w:rsidP="00000000" w:rsidRDefault="00000000" w:rsidRPr="00000000" w14:paraId="00000122">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3">
      <w:pPr>
        <w:widowControl w:val="0"/>
        <w:tabs>
          <w:tab w:val="left" w:leader="none" w:pos="360"/>
          <w:tab w:val="left" w:leader="none" w:pos="993"/>
        </w:tabs>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Documentos que deben aportar: </w:t>
      </w:r>
    </w:p>
    <w:p w:rsidR="00000000" w:rsidDel="00000000" w:rsidP="00000000" w:rsidRDefault="00000000" w:rsidRPr="00000000" w14:paraId="0000012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5">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2.2.1.2.4.2.4. Acreditación de requisitos para participar en convocatorias limitadas. La Mipyme colombianas deben acreditar que tiene el tamaño empresarial establecido por la ley de la siguiente manera:</w:t>
      </w:r>
    </w:p>
    <w:p w:rsidR="00000000" w:rsidDel="00000000" w:rsidP="00000000" w:rsidRDefault="00000000" w:rsidRPr="00000000" w14:paraId="0000012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Las personas naturales mediante certificación expedida por ellos y un contador público, adjuntando copia del registro mercantil.</w:t>
      </w:r>
    </w:p>
    <w:p w:rsidR="00000000" w:rsidDel="00000000" w:rsidP="00000000" w:rsidRDefault="00000000" w:rsidRPr="00000000" w14:paraId="0000012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000000" w:rsidDel="00000000" w:rsidP="00000000" w:rsidRDefault="00000000" w:rsidRPr="00000000" w14:paraId="0000012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B">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12C">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1. En todo caso, las Mipyme también podrán acreditar esta condición con la copia del certificado del Registro Único de Proponentes, el cual deberá encontrarse vigente y en firme al momento de su presentación.</w:t>
      </w:r>
    </w:p>
    <w:p w:rsidR="00000000" w:rsidDel="00000000" w:rsidP="00000000" w:rsidRDefault="00000000" w:rsidRPr="00000000" w14:paraId="0000012E">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000000" w:rsidDel="00000000" w:rsidP="00000000" w:rsidRDefault="00000000" w:rsidRPr="00000000" w14:paraId="0000013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rsidR="00000000" w:rsidDel="00000000" w:rsidP="00000000" w:rsidRDefault="00000000" w:rsidRPr="00000000" w14:paraId="00000132">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4. Los incentivos previstos en los artículos 2.2.1.2.4.2.2 y 2.2.1.2.4.2.3 de este Decreto no excluyen la aplicación de los criterios diferenciales para los emprendimientos y empresas de mujeres en el sistema de compras públicas</w:t>
      </w:r>
    </w:p>
    <w:p w:rsidR="00000000" w:rsidDel="00000000" w:rsidP="00000000" w:rsidRDefault="00000000" w:rsidRPr="00000000" w14:paraId="0000013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5">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Una vez recibidas las solicitudes, la entidad a través del SECOP II informará si el proceso queda limitado a mipyme. </w:t>
      </w:r>
    </w:p>
    <w:p w:rsidR="00000000" w:rsidDel="00000000" w:rsidP="00000000" w:rsidRDefault="00000000" w:rsidRPr="00000000" w14:paraId="00000136">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37">
      <w:pPr>
        <w:widowControl w:val="0"/>
        <w:tabs>
          <w:tab w:val="left" w:leader="none" w:pos="360"/>
          <w:tab w:val="left" w:leader="none" w:pos="993"/>
        </w:tabs>
        <w:spacing w:line="240" w:lineRule="auto"/>
        <w:ind w:left="0"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16.CRONOGRAMA DEL PROCESO:</w:t>
      </w:r>
    </w:p>
    <w:p w:rsidR="00000000" w:rsidDel="00000000" w:rsidP="00000000" w:rsidRDefault="00000000" w:rsidRPr="00000000" w14:paraId="0000013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9">
      <w:pPr>
        <w:widowControl w:val="0"/>
        <w:tabs>
          <w:tab w:val="left" w:leader="none" w:pos="360"/>
          <w:tab w:val="left" w:leader="none" w:pos="993"/>
        </w:tabs>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Para efectos de seleccionar al contratista que ejecutará el contrato derivado de la presente invitación pública, se deberá seguir el cronograma que se disponga en el SECOP II de proceso contractual. </w:t>
      </w:r>
      <w:r w:rsidDel="00000000" w:rsidR="00000000" w:rsidRPr="00000000">
        <w:rPr>
          <w:rtl w:val="0"/>
        </w:rPr>
      </w:r>
    </w:p>
    <w:p w:rsidR="00000000" w:rsidDel="00000000" w:rsidP="00000000" w:rsidRDefault="00000000" w:rsidRPr="00000000" w14:paraId="0000013A">
      <w:pPr>
        <w:ind w:hanging="2"/>
        <w:rPr>
          <w:rFonts w:ascii="Century Gothic" w:cs="Century Gothic" w:eastAsia="Century Gothic" w:hAnsi="Century Gothic"/>
          <w:b w:val="1"/>
          <w:bCs w:val="1"/>
          <w:sz w:val="24"/>
          <w:szCs w:val="24"/>
          <w:u w:val="single"/>
        </w:rPr>
      </w:pPr>
      <w:r w:rsidDel="00000000" w:rsidR="00000000" w:rsidRPr="00000000">
        <w:rPr>
          <w:rtl w:val="0"/>
        </w:rPr>
      </w:r>
    </w:p>
    <w:p w:rsidR="00000000" w:rsidDel="00000000" w:rsidP="00000000" w:rsidRDefault="00000000" w:rsidRPr="00000000" w14:paraId="0000013B">
      <w:pPr>
        <w:spacing w:line="240" w:lineRule="auto"/>
        <w:ind w:left="0"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17.CRITERIOS PARA SELECCIONAR LA OFERTA MÁS FAVORABLE</w:t>
      </w:r>
    </w:p>
    <w:p w:rsidR="00000000" w:rsidDel="00000000" w:rsidP="00000000" w:rsidRDefault="00000000" w:rsidRPr="00000000" w14:paraId="0000013C">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D">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conformidad con lo dispuesto en la Ley 1150 de 2007, la selección del proponente encargado de ejecutar el objeto del presente proceso se realizará con base en criterios objetivos. Para tal efecto, la Entidad deberá adelantar el proceso de selección atendiendo lo previsto en el Decreto 1082 de 2015, la Ley 2069 de 2020 y el Decreto 1860 de 2021, de acuerdo con el procedimiento establecido para la modalidad de selección correspondiente, así como en las demás normas que resulten aplicables.</w:t>
      </w:r>
    </w:p>
    <w:p w:rsidR="00000000" w:rsidDel="00000000" w:rsidP="00000000" w:rsidRDefault="00000000" w:rsidRPr="00000000" w14:paraId="0000013E">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F">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entonces el menor valor será tomado del valor </w:t>
      </w:r>
      <w:r w:rsidDel="00000000" w:rsidR="00000000" w:rsidRPr="00000000">
        <w:rPr>
          <w:rFonts w:ascii="Century Gothic" w:cs="Century Gothic" w:eastAsia="Century Gothic" w:hAnsi="Century Gothic"/>
          <w:rtl w:val="0"/>
        </w:rPr>
        <w:t xml:space="preserve">total de la oferta incluido el IVA en caso de que aplique, independiente si el proponente es una persona natural o jurídica. </w:t>
      </w:r>
    </w:p>
    <w:p w:rsidR="00000000" w:rsidDel="00000000" w:rsidP="00000000" w:rsidRDefault="00000000" w:rsidRPr="00000000" w14:paraId="00000140">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1">
      <w:pPr>
        <w:tabs>
          <w:tab w:val="left" w:leader="none" w:pos="993"/>
        </w:tabs>
        <w:spacing w:line="240" w:lineRule="auto"/>
        <w:ind w:left="0" w:right="142"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18. DESEMPATE</w:t>
      </w:r>
    </w:p>
    <w:p w:rsidR="00000000" w:rsidDel="00000000" w:rsidP="00000000" w:rsidRDefault="00000000" w:rsidRPr="00000000" w14:paraId="00000142">
      <w:pPr>
        <w:widowControl w:val="0"/>
        <w:spacing w:line="240" w:lineRule="auto"/>
        <w:ind w:left="720" w:right="6623"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43">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presentarse empate, 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aplicará los criterios de desempate previstos en la Ley 2069 de 2020 y en el Decreto 1860 de 2021, conforme a las causales allí establecidas y a las demás disposiciones normativas que resulten aplicables. Para lo cual el proponente será responsable de aportar los documentos a que haya lugar con su oferta.</w:t>
      </w:r>
    </w:p>
    <w:p w:rsidR="00000000" w:rsidDel="00000000" w:rsidP="00000000" w:rsidRDefault="00000000" w:rsidRPr="00000000" w14:paraId="00000144">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5">
      <w:pPr>
        <w:tabs>
          <w:tab w:val="left" w:leader="none" w:pos="993"/>
        </w:tabs>
        <w:spacing w:line="240" w:lineRule="auto"/>
        <w:ind w:left="0" w:right="142"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19. DECLARATORIA DE DESIERTO DEL PROCESO </w:t>
      </w:r>
    </w:p>
    <w:p w:rsidR="00000000" w:rsidDel="00000000" w:rsidP="00000000" w:rsidRDefault="00000000" w:rsidRPr="00000000" w14:paraId="00000146">
      <w:pPr>
        <w:tabs>
          <w:tab w:val="left" w:leader="none" w:pos="993"/>
          <w:tab w:val="left" w:leader="none" w:pos="696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7">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podrá declarar desierto el presente proceso de selección, únicamente por motivos o causales que impidan la escogencia objetiva de una propuesta, entre las cuales se encuentran las siguientes:</w:t>
      </w:r>
    </w:p>
    <w:p w:rsidR="00000000" w:rsidDel="00000000" w:rsidP="00000000" w:rsidRDefault="00000000" w:rsidRPr="00000000" w14:paraId="00000148">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9">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no sea posible aceptar ninguna de las ofertas presentadas, caso en el cual la Entidad declarará desierto el proceso mediante acto administrativo debidamente motivado, el cual será publicado en el SECOP II. En caso de existir proponentes, el término para interponer el recurso de reposición se contará a partir de la notificación del acto administrativo, de conformidad con los plazos y condiciones establecidos en la ley.</w:t>
      </w:r>
    </w:p>
    <w:p w:rsidR="00000000" w:rsidDel="00000000" w:rsidP="00000000" w:rsidRDefault="00000000" w:rsidRPr="00000000" w14:paraId="0000014A">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no se presente ninguna propuesta dentro del término señalado en la Invitación Pública.</w:t>
      </w:r>
    </w:p>
    <w:p w:rsidR="00000000" w:rsidDel="00000000" w:rsidP="00000000" w:rsidRDefault="00000000" w:rsidRPr="00000000" w14:paraId="0000014B">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Las demás causales previstas en la normatividad vigente.</w:t>
      </w:r>
    </w:p>
    <w:p w:rsidR="00000000" w:rsidDel="00000000" w:rsidP="00000000" w:rsidRDefault="00000000" w:rsidRPr="00000000" w14:paraId="0000014C">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D">
      <w:pPr>
        <w:tabs>
          <w:tab w:val="left" w:leader="none" w:pos="993"/>
        </w:tabs>
        <w:spacing w:line="240" w:lineRule="auto"/>
        <w:ind w:left="0" w:right="142"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20. ADENDAS. </w:t>
      </w:r>
    </w:p>
    <w:p w:rsidR="00000000" w:rsidDel="00000000" w:rsidP="00000000" w:rsidRDefault="00000000" w:rsidRPr="00000000" w14:paraId="0000014E">
      <w:pPr>
        <w:tabs>
          <w:tab w:val="left" w:leader="none" w:pos="993"/>
        </w:tabs>
        <w:ind w:left="284" w:right="142" w:firstLine="0"/>
        <w:rPr>
          <w:rFonts w:ascii="Century Gothic" w:cs="Century Gothic" w:eastAsia="Century Gothic" w:hAnsi="Century Gothic"/>
          <w:strike w:val="1"/>
        </w:rPr>
      </w:pPr>
      <w:r w:rsidDel="00000000" w:rsidR="00000000" w:rsidRPr="00000000">
        <w:rPr>
          <w:rtl w:val="0"/>
        </w:rPr>
      </w:r>
    </w:p>
    <w:p w:rsidR="00000000" w:rsidDel="00000000" w:rsidP="00000000" w:rsidRDefault="00000000" w:rsidRPr="00000000" w14:paraId="0000014F">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podrá expedir adendas antes del cierre del proceso, de conformidad con el cronograma establecido y en los términos previstos en el Decreto 1860 de 2021, según la modalidad de selección aplicable. En consecuencia, será responsabilidad del proponente incorporar en su oferta las modificaciones, aclaraciones o ajustes contenidos en cada adenda, cuando a ello haya lugar, de acuerdo con la metodología de gestión y presentación de ofertas en la plataforma SECOP II. En este mismo sentido, únicamente tendrán validez las adendas publicadas a través de dicha plataforma.</w:t>
      </w:r>
    </w:p>
    <w:p w:rsidR="00000000" w:rsidDel="00000000" w:rsidP="00000000" w:rsidRDefault="00000000" w:rsidRPr="00000000" w14:paraId="00000150">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1">
      <w:pPr>
        <w:widowControl w:val="0"/>
        <w:spacing w:line="240" w:lineRule="auto"/>
        <w:ind w:left="0" w:right="57"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21. CONSULTAS, ACLARACIONES, RESPUESTA A COMUNICACIONES Y OTRAS.</w:t>
      </w:r>
    </w:p>
    <w:p w:rsidR="00000000" w:rsidDel="00000000" w:rsidP="00000000" w:rsidRDefault="00000000" w:rsidRPr="00000000" w14:paraId="00000152">
      <w:pPr>
        <w:widowControl w:val="0"/>
        <w:spacing w:line="240" w:lineRule="auto"/>
        <w:ind w:left="720" w:right="57"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53">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Todas las comunicaciones entre proponentes y 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se realizarán a través del Sistema Electrónico de Contratación Pública (SECOP II). NO se tendrán en cuenta correos electrónicos u otros medios que no sea la plataforma descrita. </w:t>
      </w:r>
    </w:p>
    <w:p w:rsidR="00000000" w:rsidDel="00000000" w:rsidP="00000000" w:rsidRDefault="00000000" w:rsidRPr="00000000" w14:paraId="00000154">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5">
      <w:pPr>
        <w:tabs>
          <w:tab w:val="left" w:leader="none" w:pos="993"/>
        </w:tabs>
        <w:spacing w:line="240" w:lineRule="auto"/>
        <w:ind w:left="0" w:right="142"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22. OBSERVACIONES AL CONTENIDO DE LA PRESENTE INVITACIÓN</w:t>
      </w:r>
    </w:p>
    <w:p w:rsidR="00000000" w:rsidDel="00000000" w:rsidP="00000000" w:rsidRDefault="00000000" w:rsidRPr="00000000" w14:paraId="00000156">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7">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proponentes podrán presentar observaciones frente al contenido de la presente invitación, hasta la fecha y hora señalada en el cronograma del proceso, a través de la plataforma del SECOP II, no se aceptarán las que se presenten por otros medios de comunicación no definidos en el presente proceso, salvo en los casos que se presente indisponibilidad de la plataforma previa expedición del certificado emitido por Colombia Compra Eficiente.</w:t>
      </w:r>
    </w:p>
    <w:p w:rsidR="00000000" w:rsidDel="00000000" w:rsidP="00000000" w:rsidRDefault="00000000" w:rsidRPr="00000000" w14:paraId="00000158">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9">
      <w:pPr>
        <w:spacing w:line="240" w:lineRule="auto"/>
        <w:ind w:left="0"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22.1 .CAUSALES DE RECHAZO DE LAS PROPUESTAS</w:t>
      </w:r>
    </w:p>
    <w:p w:rsidR="00000000" w:rsidDel="00000000" w:rsidP="00000000" w:rsidRDefault="00000000" w:rsidRPr="00000000" w14:paraId="0000015A">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5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Serán causales de rechazo de las propuestas, entre otras, las siguientes:</w:t>
      </w:r>
    </w:p>
    <w:p w:rsidR="00000000" w:rsidDel="00000000" w:rsidP="00000000" w:rsidRDefault="00000000" w:rsidRPr="00000000" w14:paraId="0000015C">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D">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se compruebe la existencia de confabulación, colusión o acuerdos entre proponentes que alteren o pretendan alterar la aplicación del principio de selección objetiva.</w:t>
      </w:r>
    </w:p>
    <w:p w:rsidR="00000000" w:rsidDel="00000000" w:rsidP="00000000" w:rsidRDefault="00000000" w:rsidRPr="00000000" w14:paraId="0000015E">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proponente se encuentre incurso en causales de inhabilidad, incompatibilidad o prohibiciones, de orden constitucional o legal.</w:t>
      </w:r>
    </w:p>
    <w:p w:rsidR="00000000" w:rsidDel="00000000" w:rsidP="00000000" w:rsidRDefault="00000000" w:rsidRPr="00000000" w14:paraId="0000015F">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contenga información o documentos con datos falsos, tergiversados, alterados o que induzcan a error al Municipio de Pensilvania – Caldas, y estos no sean aclarados o subsanados, cuando a ello hubiere lugar, dentro de los términos del proceso.</w:t>
      </w:r>
    </w:p>
    <w:p w:rsidR="00000000" w:rsidDel="00000000" w:rsidP="00000000" w:rsidRDefault="00000000" w:rsidRPr="00000000" w14:paraId="00000160">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no cumpla con las condiciones técnicas o procedimentales establecidas para la recepción de ofertas a través de la plataforma SECOP II.</w:t>
      </w:r>
    </w:p>
    <w:p w:rsidR="00000000" w:rsidDel="00000000" w:rsidP="00000000" w:rsidRDefault="00000000" w:rsidRPr="00000000" w14:paraId="00000161">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supere el presupuesto oficial destinado para el proceso o exceda alguno de los valores unitarios definidos en el estudio del sector o en los estudios previos.</w:t>
      </w:r>
    </w:p>
    <w:p w:rsidR="00000000" w:rsidDel="00000000" w:rsidP="00000000" w:rsidRDefault="00000000" w:rsidRPr="00000000" w14:paraId="00000162">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sea presentada de manera extemporánea, salvo que se acredite indisponibilidad de la plataforma SECOP II, conforme a la metodología establecida para tal efecto.</w:t>
      </w:r>
    </w:p>
    <w:p w:rsidR="00000000" w:rsidDel="00000000" w:rsidP="00000000" w:rsidRDefault="00000000" w:rsidRPr="00000000" w14:paraId="00000163">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luego de efectuar las correcciones aritméticas, el valor total de la propuesta exceda el presupuesto oficial del proceso o alguno de los valores unitarios establecidos.</w:t>
      </w:r>
    </w:p>
    <w:p w:rsidR="00000000" w:rsidDel="00000000" w:rsidP="00000000" w:rsidRDefault="00000000" w:rsidRPr="00000000" w14:paraId="00000164">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económica sea considerada artificialmente baja y las explicaciones solicitadas al proponente no resulten satisfactorias para el Comité Evaluador, conforme a los lineamientos del SECOP II y la normatividad vigente.</w:t>
      </w:r>
    </w:p>
    <w:p w:rsidR="00000000" w:rsidDel="00000000" w:rsidP="00000000" w:rsidRDefault="00000000" w:rsidRPr="00000000" w14:paraId="00000165">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proponente no subsane, dentro del término fijado en el cronograma del proceso o en la ley, los documentos o requisitos de participación que hayan sido requeridos por la Entidad.</w:t>
      </w:r>
    </w:p>
    <w:p w:rsidR="00000000" w:rsidDel="00000000" w:rsidP="00000000" w:rsidRDefault="00000000" w:rsidRPr="00000000" w14:paraId="00000166">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certificado de existencia y representación legal o el registro mercantil, según corresponda, no contemple dentro de su objeto social o actividad económica una relación directa con el objeto del presente proceso.</w:t>
      </w:r>
    </w:p>
    <w:p w:rsidR="00000000" w:rsidDel="00000000" w:rsidP="00000000" w:rsidRDefault="00000000" w:rsidRPr="00000000" w14:paraId="00000167">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Registro Único Tributario (RUT) no contenga actividades económicas relacionadas con el objeto del proceso contractual.</w:t>
      </w:r>
    </w:p>
    <w:p w:rsidR="00000000" w:rsidDel="00000000" w:rsidP="00000000" w:rsidRDefault="00000000" w:rsidRPr="00000000" w14:paraId="00000168">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Municipio, en cualquier etapa del proceso, evidencie una inexactitud en la información suministrada por el proponente que, de haberse conocido oportunamente, le habría impedido cumplir uno o varios de los requisitos habilitantes o técnicos exigidos.</w:t>
      </w:r>
    </w:p>
    <w:p w:rsidR="00000000" w:rsidDel="00000000" w:rsidP="00000000" w:rsidRDefault="00000000" w:rsidRPr="00000000" w14:paraId="00000169">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sea parcial, incompleta o no cubra la totalidad del objeto del proceso.</w:t>
      </w:r>
    </w:p>
    <w:p w:rsidR="00000000" w:rsidDel="00000000" w:rsidP="00000000" w:rsidRDefault="00000000" w:rsidRPr="00000000" w14:paraId="0000016A">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se modifique el formato de la propuesta económica en aspectos técnicos tales como descripción, cantidades, unidades de medida u omisión de ítems.</w:t>
      </w:r>
    </w:p>
    <w:p w:rsidR="00000000" w:rsidDel="00000000" w:rsidP="00000000" w:rsidRDefault="00000000" w:rsidRPr="00000000" w14:paraId="0000016B">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Las demás causales previstas en la normatividad vigente aplicable a la modalidad de selección.</w:t>
      </w:r>
    </w:p>
    <w:p w:rsidR="00000000" w:rsidDel="00000000" w:rsidP="00000000" w:rsidRDefault="00000000" w:rsidRPr="00000000" w14:paraId="0000016C">
      <w:pPr>
        <w:widowControl w:val="0"/>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6D">
      <w:pPr>
        <w:widowControl w:val="0"/>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Parágrafo: El Municipio se reserva el derecho de admitir propuestas que presenten defectos de forma, errores u omisiones, siempre que estos sean subsanables, no modifiquen el contenido esencial de la propuesta y no afecten el principio de igualdad entre los proponentes.</w:t>
      </w:r>
    </w:p>
    <w:p w:rsidR="00000000" w:rsidDel="00000000" w:rsidP="00000000" w:rsidRDefault="00000000" w:rsidRPr="00000000" w14:paraId="0000016E">
      <w:pPr>
        <w:widowControl w:val="0"/>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6F">
      <w:pPr>
        <w:tabs>
          <w:tab w:val="left" w:leader="none" w:pos="993"/>
        </w:tabs>
        <w:spacing w:line="240" w:lineRule="auto"/>
        <w:ind w:left="0" w:right="142"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22.2 .LUGAR DE RECIBO DE PROPUESTAS.</w:t>
      </w:r>
    </w:p>
    <w:p w:rsidR="00000000" w:rsidDel="00000000" w:rsidP="00000000" w:rsidRDefault="00000000" w:rsidRPr="00000000" w14:paraId="00000170">
      <w:pPr>
        <w:tabs>
          <w:tab w:val="left" w:leader="none" w:pos="993"/>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1">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propuestas solo serán recibidas a través del SECOP II, salvo en los casos que se presente indisponibilidad de la plataforma, para lo cual se deben seguir los protocolos definidos por Colombia Compra Eficiente. </w:t>
      </w:r>
    </w:p>
    <w:p w:rsidR="00000000" w:rsidDel="00000000" w:rsidP="00000000" w:rsidRDefault="00000000" w:rsidRPr="00000000" w14:paraId="00000172">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3">
      <w:pPr>
        <w:tabs>
          <w:tab w:val="left" w:leader="none" w:pos="993"/>
        </w:tabs>
        <w:spacing w:line="240" w:lineRule="auto"/>
        <w:ind w:left="0" w:right="142"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23.CAPACIDAD JURÍDICA Y REQUISITOS HABILITANTES</w:t>
      </w:r>
    </w:p>
    <w:p w:rsidR="00000000" w:rsidDel="00000000" w:rsidP="00000000" w:rsidRDefault="00000000" w:rsidRPr="00000000" w14:paraId="00000174">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5">
      <w:pPr>
        <w:tabs>
          <w:tab w:val="left" w:leader="none" w:pos="993"/>
        </w:tabs>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Podrán participar en el proceso las personas naturales o jurídicas cuya actividad económica, mercantil o profesional (según aplique) cuyo objeto social esté relacionado con la comercialización y distribución de equipos tecnológicos y de telecomunicaciones. </w:t>
      </w:r>
      <w:r w:rsidDel="00000000" w:rsidR="00000000" w:rsidRPr="00000000">
        <w:rPr>
          <w:rtl w:val="0"/>
        </w:rPr>
      </w:r>
    </w:p>
    <w:p w:rsidR="00000000" w:rsidDel="00000000" w:rsidP="00000000" w:rsidRDefault="00000000" w:rsidRPr="00000000" w14:paraId="00000176">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7">
      <w:pPr>
        <w:tabs>
          <w:tab w:val="left" w:leader="none" w:pos="993"/>
        </w:tabs>
        <w:ind w:right="33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oferente deberá adjuntar la siguiente información con su propuesta:</w:t>
      </w:r>
    </w:p>
    <w:p w:rsidR="00000000" w:rsidDel="00000000" w:rsidP="00000000" w:rsidRDefault="00000000" w:rsidRPr="00000000" w14:paraId="00000178">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9">
      <w:pPr>
        <w:spacing w:line="240" w:lineRule="auto"/>
        <w:ind w:left="0" w:right="333"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23.1 Carta de Presentación de la Propuesta (Ver Anexo) </w:t>
      </w:r>
    </w:p>
    <w:p w:rsidR="00000000" w:rsidDel="00000000" w:rsidP="00000000" w:rsidRDefault="00000000" w:rsidRPr="00000000" w14:paraId="0000017A">
      <w:pPr>
        <w:tabs>
          <w:tab w:val="left" w:leader="none" w:pos="851"/>
          <w:tab w:val="center" w:leader="none" w:pos="4252"/>
          <w:tab w:val="right" w:leader="none" w:pos="8504"/>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B">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carta de presentación de la propuesta deberá ser diligenciada conforme al formato anexo a la presente Invitación Pública y tendrá como finalidad que el proponente manifieste de manera expresa, clara e inequívoca que conoce y ha estudiado los términos del proceso de selección, que acepta integralmente sus condiciones, que cumple con los requisitos y exigencias del ordenamiento jurídico vigente, y que no se encuentra incurso en causales de inhabilidad, incompatibilidad o prohibiciones previstas en la Constitución Política y en la ley.</w:t>
      </w:r>
    </w:p>
    <w:p w:rsidR="00000000" w:rsidDel="00000000" w:rsidP="00000000" w:rsidRDefault="00000000" w:rsidRPr="00000000" w14:paraId="0000017C">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D">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caso de consorcios o uniones temporales, la carta deberá ser diligenciada y suscrita por cada uno de sus integrantes, previa acreditación de su conformación y representación, de conformidad con la metodología establecida en la plataforma SECOP II para la presentación de ofertas.</w:t>
      </w:r>
    </w:p>
    <w:p w:rsidR="00000000" w:rsidDel="00000000" w:rsidP="00000000" w:rsidRDefault="00000000" w:rsidRPr="00000000" w14:paraId="0000017E">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F">
      <w:pPr>
        <w:spacing w:line="240" w:lineRule="auto"/>
        <w:ind w:left="0" w:right="333" w:firstLine="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rtl w:val="0"/>
        </w:rPr>
        <w:t xml:space="preserve">23.2</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sz w:val="24"/>
          <w:szCs w:val="24"/>
          <w:rtl w:val="0"/>
        </w:rPr>
        <w:t xml:space="preserve">Cédula de ciudadanía</w:t>
      </w:r>
    </w:p>
    <w:p w:rsidR="00000000" w:rsidDel="00000000" w:rsidP="00000000" w:rsidRDefault="00000000" w:rsidRPr="00000000" w14:paraId="00000180">
      <w:pPr>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1">
      <w:pPr>
        <w:ind w:right="333"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Copia legible de la cédula de ciudadanía de la persona natural; o, en el caso de personas jurídicas, del representante legal; y, tratándose de propuestas plurales (consorcios o uniones temporales), de cada uno de sus integrantes.</w:t>
      </w:r>
    </w:p>
    <w:p w:rsidR="00000000" w:rsidDel="00000000" w:rsidP="00000000" w:rsidRDefault="00000000" w:rsidRPr="00000000" w14:paraId="00000182">
      <w:pPr>
        <w:ind w:right="333"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83">
      <w:pPr>
        <w:spacing w:line="240" w:lineRule="auto"/>
        <w:ind w:left="0" w:right="333" w:firstLine="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23.3 Certificado de Existencia y Representación Legal</w:t>
      </w:r>
    </w:p>
    <w:p w:rsidR="00000000" w:rsidDel="00000000" w:rsidP="00000000" w:rsidRDefault="00000000" w:rsidRPr="00000000" w14:paraId="00000184">
      <w:pPr>
        <w:tabs>
          <w:tab w:val="left" w:leader="none" w:pos="1065"/>
        </w:tabs>
        <w:spacing w:line="240" w:lineRule="auto"/>
        <w:ind w:right="333"/>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85">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Certificado de Existencia y Representación Legal</w:t>
      </w:r>
      <w:r w:rsidDel="00000000" w:rsidR="00000000" w:rsidRPr="00000000">
        <w:rPr>
          <w:rFonts w:ascii="Century Gothic" w:cs="Century Gothic" w:eastAsia="Century Gothic" w:hAnsi="Century Gothic"/>
          <w:rtl w:val="0"/>
        </w:rPr>
        <w:t xml:space="preserve">: Para las personas jurídicas, se deberá aportar certificado expedido por la respectiva Cámara de Comercio, con una fecha de expedición no superior a treinta (30) días calendario anteriores al cierre de la presente Invitación Pública, debidamente renovado y/o actualizado conforme a la normatividad vigente. La existencia de la persona jurídica no podrá ser inferior a un (1) año, contado a partir del cierre del proceso de selección.</w:t>
      </w:r>
    </w:p>
    <w:p w:rsidR="00000000" w:rsidDel="00000000" w:rsidP="00000000" w:rsidRDefault="00000000" w:rsidRPr="00000000" w14:paraId="00000186">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7">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Objeto social y duración:</w:t>
      </w:r>
      <w:r w:rsidDel="00000000" w:rsidR="00000000" w:rsidRPr="00000000">
        <w:rPr>
          <w:rFonts w:ascii="Century Gothic" w:cs="Century Gothic" w:eastAsia="Century Gothic" w:hAnsi="Century Gothic"/>
          <w:rtl w:val="0"/>
        </w:rPr>
        <w:t xml:space="preserve"> El objeto social de la persona jurídica, o de la persona natural registrada ante la Cámara de Comercio, deberá guardar relación directa con el objeto a contratar y permitir su adecuado cumplimiento y ejecución. Así mismo, deberá constar que la duración de la persona jurídica no sea inferior a la vigencia del contrato y un (1) año adicional, y que dentro de su objeto social se incluyan actividades relacionadas con el objeto contractual.</w:t>
      </w:r>
    </w:p>
    <w:p w:rsidR="00000000" w:rsidDel="00000000" w:rsidP="00000000" w:rsidRDefault="00000000" w:rsidRPr="00000000" w14:paraId="00000188">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9">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Autorizaciones</w:t>
      </w:r>
      <w:r w:rsidDel="00000000" w:rsidR="00000000" w:rsidRPr="00000000">
        <w:rPr>
          <w:rFonts w:ascii="Century Gothic" w:cs="Century Gothic" w:eastAsia="Century Gothic" w:hAnsi="Century Gothic"/>
          <w:rtl w:val="0"/>
        </w:rPr>
        <w:t xml:space="preserve">: En caso de que el representante legal cuente con limitaciones o restricciones para contratar, deberá anexarse el certificado, acta o documento de autorización expedido por el órgano competente, conforme a la normatividad aplicable.</w:t>
      </w:r>
    </w:p>
    <w:p w:rsidR="00000000" w:rsidDel="00000000" w:rsidP="00000000" w:rsidRDefault="00000000" w:rsidRPr="00000000" w14:paraId="0000018A">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B">
      <w:pPr>
        <w:tabs>
          <w:tab w:val="left" w:leader="none" w:pos="851"/>
          <w:tab w:val="center" w:leader="none" w:pos="1065"/>
        </w:tabs>
        <w:spacing w:line="240" w:lineRule="auto"/>
        <w:ind w:left="0" w:right="333"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23.4 Certificado Registro Mercantil (no aplica para profesiones liberales) </w:t>
      </w:r>
    </w:p>
    <w:p w:rsidR="00000000" w:rsidDel="00000000" w:rsidP="00000000" w:rsidRDefault="00000000" w:rsidRPr="00000000" w14:paraId="0000018C">
      <w:pPr>
        <w:tabs>
          <w:tab w:val="left" w:leader="none" w:pos="851"/>
          <w:tab w:val="center" w:leader="none" w:pos="1065"/>
        </w:tabs>
        <w:spacing w:line="240" w:lineRule="auto"/>
        <w:ind w:right="333"/>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8D">
      <w:pPr>
        <w:tabs>
          <w:tab w:val="left" w:leader="none" w:pos="851"/>
          <w:tab w:val="center" w:leader="none" w:pos="1065"/>
        </w:tabs>
        <w:spacing w:line="240" w:lineRule="auto"/>
        <w:ind w:right="333"/>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Registro mercantil de persona natural: La persona natural deberá aportar certificado de matrícula mercantil expedido por la respectiva Cámara de Comercio, con fecha de expedición no superior a treinta (30) días calendario anteriores al cierre de la presente Invitación Pública, debidamente renovado y actualizado conforme a la normatividad vigente. El registro de la persona natural no podrá ser inferior a un (1) año, contado a partir del cierre del proceso de selección.</w:t>
      </w:r>
    </w:p>
    <w:p w:rsidR="00000000" w:rsidDel="00000000" w:rsidP="00000000" w:rsidRDefault="00000000" w:rsidRPr="00000000" w14:paraId="0000018E">
      <w:pPr>
        <w:tabs>
          <w:tab w:val="left" w:leader="none" w:pos="851"/>
          <w:tab w:val="center" w:leader="none" w:pos="1065"/>
        </w:tabs>
        <w:spacing w:line="240" w:lineRule="auto"/>
        <w:ind w:right="333"/>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8F">
      <w:pPr>
        <w:tabs>
          <w:tab w:val="left" w:leader="none" w:pos="851"/>
          <w:tab w:val="center" w:leader="none" w:pos="1065"/>
        </w:tabs>
        <w:spacing w:line="240" w:lineRule="auto"/>
        <w:ind w:right="333"/>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Actividad económica: La actividad económica registrada deberá guardar relación directa con el objeto a contratar y permitir su adecuado cumplimiento y ejecución, acreditando experiencia y capacidad para el desarrollo del objeto contractual.</w:t>
      </w:r>
    </w:p>
    <w:p w:rsidR="00000000" w:rsidDel="00000000" w:rsidP="00000000" w:rsidRDefault="00000000" w:rsidRPr="00000000" w14:paraId="00000190">
      <w:pPr>
        <w:tabs>
          <w:tab w:val="left" w:leader="none" w:pos="851"/>
          <w:tab w:val="center" w:leader="none" w:pos="1065"/>
        </w:tabs>
        <w:spacing w:line="240" w:lineRule="auto"/>
        <w:ind w:right="333"/>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91">
      <w:pPr>
        <w:tabs>
          <w:tab w:val="left" w:leader="none" w:pos="851"/>
          <w:tab w:val="center" w:leader="none" w:pos="1065"/>
        </w:tabs>
        <w:spacing w:line="240" w:lineRule="auto"/>
        <w:ind w:left="0" w:right="333" w:firstLine="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23.5 Proponente Plurales: </w:t>
      </w:r>
    </w:p>
    <w:p w:rsidR="00000000" w:rsidDel="00000000" w:rsidP="00000000" w:rsidRDefault="00000000" w:rsidRPr="00000000" w14:paraId="00000192">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3">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la propuesta es presentada por proponentes plurales, se debe adjuntar a la propuesta el documento de constitución, de conformidad con lo señalado en el artículo 7 de la Ley 80 de 1993 y/o demás normatividad aplicable, el cual debe:</w:t>
      </w:r>
    </w:p>
    <w:p w:rsidR="00000000" w:rsidDel="00000000" w:rsidP="00000000" w:rsidRDefault="00000000" w:rsidRPr="00000000" w14:paraId="00000194">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5">
      <w:pPr>
        <w:numPr>
          <w:ilvl w:val="0"/>
          <w:numId w:val="9"/>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en forma expresa si su participación es a título de consorcio, unión temporal u otro tipo según la ley. </w:t>
      </w:r>
    </w:p>
    <w:p w:rsidR="00000000" w:rsidDel="00000000" w:rsidP="00000000" w:rsidRDefault="00000000" w:rsidRPr="00000000" w14:paraId="00000196">
      <w:pPr>
        <w:numPr>
          <w:ilvl w:val="0"/>
          <w:numId w:val="9"/>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Señalar las reglas básicas que regulan su relación. Para el caso de la unión temporal, los términos y extensión de la participación en la propuesta y en las obligaciones derivadas del objeto y de la ejecución del contrato, las cuales no podrá modificar sin el consentimiento previo y escrito del MUNICIPIO.</w:t>
      </w:r>
    </w:p>
    <w:p w:rsidR="00000000" w:rsidDel="00000000" w:rsidP="00000000" w:rsidRDefault="00000000" w:rsidRPr="00000000" w14:paraId="00000197">
      <w:pPr>
        <w:numPr>
          <w:ilvl w:val="0"/>
          <w:numId w:val="9"/>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Manifestar su responsabilidad, de manera clara y expresa, sobre todas y cada una de las obligaciones derivadas de la propuesta y de la ejecución del contrato.</w:t>
      </w:r>
    </w:p>
    <w:p w:rsidR="00000000" w:rsidDel="00000000" w:rsidP="00000000" w:rsidRDefault="00000000" w:rsidRPr="00000000" w14:paraId="00000198">
      <w:pPr>
        <w:numPr>
          <w:ilvl w:val="0"/>
          <w:numId w:val="9"/>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trate de miembros de la unión temporal, el consorcio o de sociedad con objeto único, la responsabilidad es solidaria e ilimitada; y tratándose de los miembros de la unión temporal, la responsabilidad es limitada según su grado de participación en lo referente a las sanciones administrativas.</w:t>
      </w:r>
    </w:p>
    <w:p w:rsidR="00000000" w:rsidDel="00000000" w:rsidP="00000000" w:rsidRDefault="00000000" w:rsidRPr="00000000" w14:paraId="00000199">
      <w:pPr>
        <w:numPr>
          <w:ilvl w:val="0"/>
          <w:numId w:val="9"/>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el término de duración, el cual no debe ser inferior a la vigencia del contrato objeto del presente proceso y un (1) año más, contado a partir del cierre del presente proceso de selección.</w:t>
      </w:r>
    </w:p>
    <w:p w:rsidR="00000000" w:rsidDel="00000000" w:rsidP="00000000" w:rsidRDefault="00000000" w:rsidRPr="00000000" w14:paraId="0000019A">
      <w:pPr>
        <w:numPr>
          <w:ilvl w:val="0"/>
          <w:numId w:val="9"/>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Designar el Representante del Consorcio o Unión Temporal o Representante Legal para la sociedad con objeto único, quién suscribirá la propuesta y el contrato, de resultar adjudicatario y quien deberá ser uno de los integrantes. </w:t>
      </w:r>
    </w:p>
    <w:p w:rsidR="00000000" w:rsidDel="00000000" w:rsidP="00000000" w:rsidRDefault="00000000" w:rsidRPr="00000000" w14:paraId="0000019B">
      <w:pPr>
        <w:numPr>
          <w:ilvl w:val="0"/>
          <w:numId w:val="9"/>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Deberá manifestar que se compromete a no ceder, a ningún título, su participación en el consorcio, unión temporal o sociedad con objeto único, a los demás integrantes o a un tercero.</w:t>
      </w:r>
    </w:p>
    <w:p w:rsidR="00000000" w:rsidDel="00000000" w:rsidP="00000000" w:rsidRDefault="00000000" w:rsidRPr="00000000" w14:paraId="0000019C">
      <w:pPr>
        <w:numPr>
          <w:ilvl w:val="0"/>
          <w:numId w:val="9"/>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Acreditar la existencia y representación de cada uno de los integrantes del consorcio, unión temporal, en los términos señalados en la presente invitación, cuando esté conformado por personas jurídicas, quienes además deben cumplir con los demás requisitos indicados en la invitación pública. </w:t>
      </w:r>
    </w:p>
    <w:p w:rsidR="00000000" w:rsidDel="00000000" w:rsidP="00000000" w:rsidRDefault="00000000" w:rsidRPr="00000000" w14:paraId="0000019D">
      <w:pPr>
        <w:numPr>
          <w:ilvl w:val="0"/>
          <w:numId w:val="9"/>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Suscribir el documento por cada uno de los integrantes del consorcio, unión temporal o sociedad con objeto único.</w:t>
      </w:r>
    </w:p>
    <w:p w:rsidR="00000000" w:rsidDel="00000000" w:rsidP="00000000" w:rsidRDefault="00000000" w:rsidRPr="00000000" w14:paraId="0000019E">
      <w:pPr>
        <w:numPr>
          <w:ilvl w:val="0"/>
          <w:numId w:val="9"/>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deberán cumplir con las exigencias descritas para las personas jurídicas.</w:t>
      </w:r>
    </w:p>
    <w:p w:rsidR="00000000" w:rsidDel="00000000" w:rsidP="00000000" w:rsidRDefault="00000000" w:rsidRPr="00000000" w14:paraId="0000019F">
      <w:pPr>
        <w:numPr>
          <w:ilvl w:val="0"/>
          <w:numId w:val="9"/>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acepta un total de dos (2) integrantes y uno de ellos debe ser el representante legal. </w:t>
      </w:r>
    </w:p>
    <w:p w:rsidR="00000000" w:rsidDel="00000000" w:rsidP="00000000" w:rsidRDefault="00000000" w:rsidRPr="00000000" w14:paraId="000001A0">
      <w:pPr>
        <w:numPr>
          <w:ilvl w:val="0"/>
          <w:numId w:val="9"/>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Ninguno de los integrantes podrá tener una participación inferior al 30%. </w:t>
      </w:r>
    </w:p>
    <w:p w:rsidR="00000000" w:rsidDel="00000000" w:rsidP="00000000" w:rsidRDefault="00000000" w:rsidRPr="00000000" w14:paraId="000001A1">
      <w:pPr>
        <w:spacing w:line="240" w:lineRule="auto"/>
        <w:ind w:left="720" w:right="333"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A2">
      <w:pPr>
        <w:spacing w:line="240" w:lineRule="auto"/>
        <w:ind w:left="0" w:right="333"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23.6 Certificado de cumplimiento del Pago a los Sistemas de Seguridad Social Integral y de los Aportes Parafiscales. </w:t>
      </w:r>
    </w:p>
    <w:p w:rsidR="00000000" w:rsidDel="00000000" w:rsidP="00000000" w:rsidRDefault="00000000" w:rsidRPr="00000000" w14:paraId="000001A3">
      <w:pPr>
        <w:tabs>
          <w:tab w:val="right" w:leader="none" w:pos="0"/>
          <w:tab w:val="left" w:leader="none" w:pos="993"/>
        </w:tabs>
        <w:ind w:left="28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4">
      <w:pPr>
        <w:tabs>
          <w:tab w:val="right" w:leader="none" w:pos="214"/>
          <w:tab w:val="left" w:leader="none" w:pos="993"/>
        </w:tabs>
        <w:ind w:left="214"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el objeto de dar cumplimiento a esta disposición, se deberá aportar el documento mediante el cual conste que el proponente y/o el contratista acredite que se encuentran al día en el pago de aportes parafiscales relativos al Sistema de Seguridad Social Integral, así como los propios del Sena, ICBF y Cajas de Compensación Familiar, o el que haga sus veces de acuerdo con la normatividad vigente, cuando corresponda.</w:t>
      </w:r>
    </w:p>
    <w:p w:rsidR="00000000" w:rsidDel="00000000" w:rsidP="00000000" w:rsidRDefault="00000000" w:rsidRPr="00000000" w14:paraId="000001A5">
      <w:pPr>
        <w:tabs>
          <w:tab w:val="right" w:leader="none" w:pos="214"/>
          <w:tab w:val="left" w:leader="none" w:pos="993"/>
        </w:tabs>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6">
      <w:pPr>
        <w:tabs>
          <w:tab w:val="right" w:leader="none" w:pos="214"/>
          <w:tab w:val="left" w:leader="none" w:pos="993"/>
        </w:tabs>
        <w:ind w:left="214" w:right="333" w:firstLine="0"/>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Jurídica </w:t>
      </w:r>
    </w:p>
    <w:p w:rsidR="00000000" w:rsidDel="00000000" w:rsidP="00000000" w:rsidRDefault="00000000" w:rsidRPr="00000000" w14:paraId="000001A7">
      <w:pPr>
        <w:tabs>
          <w:tab w:val="right" w:leader="none" w:pos="214"/>
          <w:tab w:val="left" w:leader="none" w:pos="993"/>
        </w:tabs>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8">
      <w:pPr>
        <w:tabs>
          <w:tab w:val="left" w:leader="none" w:pos="993"/>
        </w:tabs>
        <w:ind w:left="142"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proponente o el contratista sea persona jurídica, el pago de los aportes se acreditará mediante certificación expedida por el revisor fiscal, cuando este exista, de acuerdo con los requerimientos de ley, acompañando la certificación de Copia de la Cédula de Ciudadanía, Tarjeta Profesional y Certificado de Antecedentes de la Junta Central de Contadores del Revisor Fiscal; en caso contrario, será acreditado por su representante legal o contador. Dicho documento deberá certificar que, a la presentación de su oferta, el proponente ha realizado el pago de los aportes correspondientes a la nómina de los últimos seis (6) meses, en los cuáles se haya causado la obligación de efectuar dichos pagos. </w:t>
      </w:r>
    </w:p>
    <w:p w:rsidR="00000000" w:rsidDel="00000000" w:rsidP="00000000" w:rsidRDefault="00000000" w:rsidRPr="00000000" w14:paraId="000001A9">
      <w:pPr>
        <w:tabs>
          <w:tab w:val="left" w:leader="none" w:pos="993"/>
        </w:tabs>
        <w:ind w:left="142"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A">
      <w:pPr>
        <w:tabs>
          <w:tab w:val="left" w:leader="none" w:pos="993"/>
        </w:tabs>
        <w:ind w:left="0" w:right="333" w:firstLine="0"/>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Natural </w:t>
      </w:r>
    </w:p>
    <w:p w:rsidR="00000000" w:rsidDel="00000000" w:rsidP="00000000" w:rsidRDefault="00000000" w:rsidRPr="00000000" w14:paraId="000001AB">
      <w:pPr>
        <w:tabs>
          <w:tab w:val="right" w:leader="none" w:pos="0"/>
          <w:tab w:val="left" w:leader="none" w:pos="359"/>
        </w:tabs>
        <w:ind w:left="142" w:right="142" w:hanging="28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C">
      <w:pPr>
        <w:ind w:left="0"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el proponente es persona natural, acreditará el pago de los aportes con los siguientes documentos:</w:t>
      </w:r>
    </w:p>
    <w:p w:rsidR="00000000" w:rsidDel="00000000" w:rsidP="00000000" w:rsidRDefault="00000000" w:rsidRPr="00000000" w14:paraId="000001AD">
      <w:pPr>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E">
      <w:pPr>
        <w:tabs>
          <w:tab w:val="right" w:leader="none" w:pos="0"/>
        </w:tabs>
        <w:ind w:left="0"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sin trabajadores a su cargo: Declaración en la que conste que se encuentra al día en sus aportes, durante el mes anterior al cierre del proceso y si es necesario copia de la planilla de pago de los aportes de la seguridad social correspondiente al último mes anterior a la fecha de cierre del proceso de selección.</w:t>
      </w:r>
    </w:p>
    <w:p w:rsidR="00000000" w:rsidDel="00000000" w:rsidP="00000000" w:rsidRDefault="00000000" w:rsidRPr="00000000" w14:paraId="000001AF">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0">
      <w:pPr>
        <w:tabs>
          <w:tab w:val="right" w:leader="none" w:pos="0"/>
          <w:tab w:val="left" w:leader="none" w:pos="993"/>
        </w:tabs>
        <w:ind w:left="0"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con trabajadores a su cargo: Declaración en la que conste que se encuentra al día en sus aportes, durante el mes anterior al cierre y copia de la planilla de pago de los aportes de la seguridad social y parafiscales salvo que la norma exprese lo contrario se acreditará como esta lo exprese. </w:t>
      </w:r>
    </w:p>
    <w:p w:rsidR="00000000" w:rsidDel="00000000" w:rsidP="00000000" w:rsidRDefault="00000000" w:rsidRPr="00000000" w14:paraId="000001B1">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2">
      <w:pPr>
        <w:spacing w:line="240" w:lineRule="auto"/>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el proponente se presente a título de consorcio, unión temporal o sociedad con objeto único, cada uno de sus integrantes debe cumplir con este requisito según le aplique. </w:t>
      </w:r>
    </w:p>
    <w:p w:rsidR="00000000" w:rsidDel="00000000" w:rsidP="00000000" w:rsidRDefault="00000000" w:rsidRPr="00000000" w14:paraId="000001B3">
      <w:pPr>
        <w:spacing w:line="240" w:lineRule="auto"/>
        <w:ind w:left="139"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4">
      <w:pPr>
        <w:spacing w:line="240" w:lineRule="auto"/>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el MUNICIPIO se reserva el derecho de solicitar las planillas y pagos al Sistema de Seguridad Social Integral y aportes parafiscales, salvo que asi lo requeira o determine. </w:t>
      </w:r>
    </w:p>
    <w:p w:rsidR="00000000" w:rsidDel="00000000" w:rsidP="00000000" w:rsidRDefault="00000000" w:rsidRPr="00000000" w14:paraId="000001B5">
      <w:pPr>
        <w:tabs>
          <w:tab w:val="left" w:leader="none" w:pos="284"/>
          <w:tab w:val="left" w:leader="none" w:pos="993"/>
        </w:tabs>
        <w:ind w:left="0"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6">
      <w:pPr>
        <w:spacing w:line="240" w:lineRule="auto"/>
        <w:ind w:left="0" w:right="142"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23.7 ANTECEDENTES: </w:t>
      </w:r>
    </w:p>
    <w:p w:rsidR="00000000" w:rsidDel="00000000" w:rsidP="00000000" w:rsidRDefault="00000000" w:rsidRPr="00000000" w14:paraId="000001B7">
      <w:pPr>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B8">
      <w:pPr>
        <w:ind w:right="-3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Aportar con su propuesta Certificado de Antecedentes Fiscales, Disciplinarios, Judiciales y de Medidas Correctivas de la persona natural o de la empresa y su representante legal. Si es proponente plural de cada uno de los integrantes según sea persona natural o jurídica y cuya expedición no podrá ser mayor a 10 días calendario contados a la fecha de cierre del proceso. </w:t>
      </w:r>
    </w:p>
    <w:p w:rsidR="00000000" w:rsidDel="00000000" w:rsidP="00000000" w:rsidRDefault="00000000" w:rsidRPr="00000000" w14:paraId="000001B9">
      <w:pPr>
        <w:tabs>
          <w:tab w:val="left" w:leader="none" w:pos="284"/>
          <w:tab w:val="left" w:leader="none" w:pos="993"/>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A">
      <w:pPr>
        <w:spacing w:line="240" w:lineRule="auto"/>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23.8 </w:t>
      </w:r>
      <w:r w:rsidDel="00000000" w:rsidR="00000000" w:rsidRPr="00000000">
        <w:rPr>
          <w:rFonts w:ascii="Century Gothic" w:cs="Century Gothic" w:eastAsia="Century Gothic" w:hAnsi="Century Gothic"/>
          <w:rtl w:val="0"/>
        </w:rPr>
        <w:t xml:space="preserve">Certificado de no inhabilidad por delitos sexuales Ley 1918 de 2018 vigente para con el municipio de Pensilvania, de la persona natural, o representante legal y de cada uno de los que integral la propuesta plural. </w:t>
      </w:r>
    </w:p>
    <w:p w:rsidR="00000000" w:rsidDel="00000000" w:rsidP="00000000" w:rsidRDefault="00000000" w:rsidRPr="00000000" w14:paraId="000001BB">
      <w:pPr>
        <w:spacing w:line="240" w:lineRule="auto"/>
        <w:ind w:left="72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BC">
      <w:pPr>
        <w:spacing w:line="240" w:lineRule="auto"/>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23.9 </w:t>
      </w:r>
      <w:r w:rsidDel="00000000" w:rsidR="00000000" w:rsidRPr="00000000">
        <w:rPr>
          <w:rFonts w:ascii="Century Gothic" w:cs="Century Gothic" w:eastAsia="Century Gothic" w:hAnsi="Century Gothic"/>
          <w:rtl w:val="0"/>
        </w:rPr>
        <w:t xml:space="preserve">Certificado REDAM Decreto 1310 del 2022 vigente, de la persona natural proponente o para el representante legal de la empresa, o de cada uno de los integrantes de la propuesta plural. </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E">
      <w:pPr>
        <w:spacing w:line="240" w:lineRule="auto"/>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23.10</w:t>
      </w:r>
      <w:r w:rsidDel="00000000" w:rsidR="00000000" w:rsidRPr="00000000">
        <w:rPr>
          <w:rFonts w:ascii="Century Gothic" w:cs="Century Gothic" w:eastAsia="Century Gothic" w:hAnsi="Century Gothic"/>
          <w:rtl w:val="0"/>
        </w:rPr>
        <w:t xml:space="preserve"> Formato anexo de aceptación de las condiciones técnicas.</w:t>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0">
      <w:pPr>
        <w:spacing w:line="240" w:lineRule="auto"/>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23.11 </w:t>
      </w:r>
      <w:r w:rsidDel="00000000" w:rsidR="00000000" w:rsidRPr="00000000">
        <w:rPr>
          <w:rFonts w:ascii="Century Gothic" w:cs="Century Gothic" w:eastAsia="Century Gothic" w:hAnsi="Century Gothic"/>
          <w:rtl w:val="0"/>
        </w:rPr>
        <w:t xml:space="preserve">Paz y salvo expedido por la Secretaría de Hacienda del municipio con fecha no mayor a 30 días calendario. </w:t>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2">
      <w:pPr>
        <w:spacing w:line="240" w:lineRule="auto"/>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23.12</w:t>
      </w:r>
      <w:r w:rsidDel="00000000" w:rsidR="00000000" w:rsidRPr="00000000">
        <w:rPr>
          <w:rFonts w:ascii="Century Gothic" w:cs="Century Gothic" w:eastAsia="Century Gothic" w:hAnsi="Century Gothic"/>
          <w:rtl w:val="0"/>
        </w:rPr>
        <w:t xml:space="preserve"> Documentos para definir el desempate de las ofertas en caso de presentarse. </w:t>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4">
      <w:pPr>
        <w:spacing w:line="240" w:lineRule="auto"/>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23.13</w:t>
      </w:r>
      <w:r w:rsidDel="00000000" w:rsidR="00000000" w:rsidRPr="00000000">
        <w:rPr>
          <w:rFonts w:ascii="Century Gothic" w:cs="Century Gothic" w:eastAsia="Century Gothic" w:hAnsi="Century Gothic"/>
          <w:rtl w:val="0"/>
        </w:rPr>
        <w:t xml:space="preserve"> Autorización tratamiento de datos personales formato anexo. </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6">
      <w:pPr>
        <w:spacing w:line="240" w:lineRule="auto"/>
        <w:ind w:left="0"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23.14 Compromiso Anticorrupción.</w:t>
      </w:r>
    </w:p>
    <w:p w:rsidR="00000000" w:rsidDel="00000000" w:rsidP="00000000" w:rsidRDefault="00000000" w:rsidRPr="00000000" w14:paraId="000001C7">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C8">
      <w:pPr>
        <w:tabs>
          <w:tab w:val="left" w:leader="none" w:pos="781"/>
        </w:tabs>
        <w:spacing w:line="240" w:lineRule="auto"/>
        <w:ind w:right="21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aceptar el compromiso anticorrupción según anexo de la presente invitación pública. </w:t>
      </w:r>
    </w:p>
    <w:p w:rsidR="00000000" w:rsidDel="00000000" w:rsidP="00000000" w:rsidRDefault="00000000" w:rsidRPr="00000000" w14:paraId="000001C9">
      <w:pPr>
        <w:tabs>
          <w:tab w:val="left" w:leader="none" w:pos="781"/>
        </w:tabs>
        <w:spacing w:line="240" w:lineRule="auto"/>
        <w:ind w:right="214"/>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A">
      <w:pPr>
        <w:spacing w:line="240" w:lineRule="auto"/>
        <w:ind w:left="0"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23.15 Formulario de la Propuesta Económica.</w:t>
      </w:r>
    </w:p>
    <w:p w:rsidR="00000000" w:rsidDel="00000000" w:rsidP="00000000" w:rsidRDefault="00000000" w:rsidRPr="00000000" w14:paraId="000001C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C">
      <w:pPr>
        <w:spacing w:line="240" w:lineRule="auto"/>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relacionar en el FORMATO anexo de la invitación, formato de propuesta económica, el precio unitario propuesto para cada una de las cantidades allí consignadas. El valor total de la propuesta debe incluir los costos directos e impuestos que se causen y deberá ajustarse al peso </w:t>
      </w:r>
      <w:r w:rsidDel="00000000" w:rsidR="00000000" w:rsidRPr="00000000">
        <w:rPr>
          <w:rFonts w:ascii="Century Gothic" w:cs="Century Gothic" w:eastAsia="Century Gothic" w:hAnsi="Century Gothic"/>
          <w:b w:val="1"/>
          <w:bCs w:val="1"/>
          <w:rtl w:val="0"/>
        </w:rPr>
        <w:t xml:space="preserve">(sin decimales).</w:t>
      </w:r>
      <w:r w:rsidDel="00000000" w:rsidR="00000000" w:rsidRPr="00000000">
        <w:rPr>
          <w:rFonts w:ascii="Century Gothic" w:cs="Century Gothic" w:eastAsia="Century Gothic" w:hAnsi="Century Gothic"/>
          <w:rtl w:val="0"/>
        </w:rPr>
        <w:t xml:space="preserve"> Además, el proponente deberá tener en cuenta todos los costos y los impuestos vigentes para formular su propuesta. </w:t>
      </w:r>
    </w:p>
    <w:p w:rsidR="00000000" w:rsidDel="00000000" w:rsidP="00000000" w:rsidRDefault="00000000" w:rsidRPr="00000000" w14:paraId="000001CD">
      <w:pPr>
        <w:spacing w:line="240" w:lineRule="auto"/>
        <w:ind w:right="108"/>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E">
      <w:pPr>
        <w:tabs>
          <w:tab w:val="left" w:leader="none" w:pos="781"/>
        </w:tabs>
        <w:spacing w:line="240" w:lineRule="auto"/>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omisión del formulario de propuesta económica en el Formato establecido, con sus respectivos anexos, determinará el rechazo de la propuesta. La presentación de los documentos anteriormente señalados se efectuará y verificará conforme a lo previsto en la Invitación del proceso y según formato anexo y las condiciones expuestas en el mismos incluido estudio previo y estudio del sector. Así mismo el proponente deberá garantizar que el valor de la oferta en el SECOP II allí diligenciada, sea igual a la oferta del anexo en mención. </w:t>
      </w:r>
    </w:p>
    <w:p w:rsidR="00000000" w:rsidDel="00000000" w:rsidP="00000000" w:rsidRDefault="00000000" w:rsidRPr="00000000" w14:paraId="000001CF">
      <w:pPr>
        <w:tabs>
          <w:tab w:val="left" w:leader="none" w:pos="763"/>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0">
      <w:pPr>
        <w:tabs>
          <w:tab w:val="left" w:leader="none" w:pos="763"/>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1">
      <w:pPr>
        <w:tabs>
          <w:tab w:val="left" w:leader="none" w:pos="763"/>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2">
      <w:pPr>
        <w:keepNext w:val="1"/>
        <w:spacing w:line="240" w:lineRule="auto"/>
        <w:ind w:left="0"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23.16 Registro Único Tributario de la DIAN (RUT).</w:t>
      </w:r>
    </w:p>
    <w:p w:rsidR="00000000" w:rsidDel="00000000" w:rsidP="00000000" w:rsidRDefault="00000000" w:rsidRPr="00000000" w14:paraId="000001D3">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4">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sea persona natural o jurídica deberá presentar copia del Registro Único Tributario expedido por la DIAN. De igual manera lo deberá hacer cada uno de los integrantes del consorcio o unión temporal.</w:t>
      </w:r>
    </w:p>
    <w:p w:rsidR="00000000" w:rsidDel="00000000" w:rsidP="00000000" w:rsidRDefault="00000000" w:rsidRPr="00000000" w14:paraId="000001D5">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6">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Registro Único tributario, deberá estar actualizado para el momento de la verificación de este documento, sin embargo, si no se ha realizado la actualización por no encontrarse obligado a realizarlo de conformidad </w:t>
      </w:r>
      <w:r w:rsidDel="00000000" w:rsidR="00000000" w:rsidRPr="00000000">
        <w:rPr>
          <w:rFonts w:ascii="Century Gothic" w:cs="Century Gothic" w:eastAsia="Century Gothic" w:hAnsi="Century Gothic"/>
          <w:b w:val="1"/>
          <w:bCs w:val="1"/>
          <w:rtl w:val="0"/>
        </w:rPr>
        <w:t xml:space="preserve">Resolución 000072 de 2014</w:t>
      </w:r>
      <w:r w:rsidDel="00000000" w:rsidR="00000000" w:rsidRPr="00000000">
        <w:rPr>
          <w:rFonts w:ascii="Century Gothic" w:cs="Century Gothic" w:eastAsia="Century Gothic" w:hAnsi="Century Gothic"/>
          <w:rtl w:val="0"/>
        </w:rPr>
        <w:t xml:space="preserve">, se podrá aportar siempre y cuando reúna las condiciones previstas en este numeral y los que modifique o adicione la Ley para tal efecto. </w:t>
      </w:r>
    </w:p>
    <w:p w:rsidR="00000000" w:rsidDel="00000000" w:rsidP="00000000" w:rsidRDefault="00000000" w:rsidRPr="00000000" w14:paraId="000001D7">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8">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caso de los proponentes extranjeros sea naturales o jurídicos sin domicilio en Colombia no se les exigirá la presentación del RUT con la oferta, solo de resultar adjudicatarios del proceso de selección deberán presentar el RUT para la suscripción del respectivo contrato, pues al no tener domicilio en Colombia no es posible realizar este trámite antes de suscribir para la presentación de la oferta.  </w:t>
      </w:r>
    </w:p>
    <w:p w:rsidR="00000000" w:rsidDel="00000000" w:rsidP="00000000" w:rsidRDefault="00000000" w:rsidRPr="00000000" w14:paraId="000001D9">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A">
      <w:pP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El RUT deberá contar </w:t>
      </w:r>
      <w:r w:rsidDel="00000000" w:rsidR="00000000" w:rsidRPr="00000000">
        <w:rPr>
          <w:rFonts w:ascii="Century Gothic" w:cs="Century Gothic" w:eastAsia="Century Gothic" w:hAnsi="Century Gothic"/>
          <w:b w:val="1"/>
          <w:bCs w:val="1"/>
          <w:rtl w:val="0"/>
        </w:rPr>
        <w:t xml:space="preserve">con la actividad</w:t>
      </w:r>
      <w:r w:rsidDel="00000000" w:rsidR="00000000" w:rsidRPr="00000000">
        <w:rPr>
          <w:rFonts w:ascii="Century Gothic" w:cs="Century Gothic" w:eastAsia="Century Gothic" w:hAnsi="Century Gothic"/>
          <w:b w:val="1"/>
          <w:bCs w:val="1"/>
          <w:rtl w:val="0"/>
        </w:rPr>
        <w:t xml:space="preserve"> económica propia para el desarrollo del presente proceso, de lo contrario su oferta será rechazada. </w:t>
      </w:r>
    </w:p>
    <w:p w:rsidR="00000000" w:rsidDel="00000000" w:rsidP="00000000" w:rsidRDefault="00000000" w:rsidRPr="00000000" w14:paraId="000001DB">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DC">
      <w:pPr>
        <w:keepNext w:val="1"/>
        <w:spacing w:line="240" w:lineRule="auto"/>
        <w:ind w:left="0"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24. Experiencia del Proponente</w:t>
      </w:r>
    </w:p>
    <w:p w:rsidR="00000000" w:rsidDel="00000000" w:rsidP="00000000" w:rsidRDefault="00000000" w:rsidRPr="00000000" w14:paraId="000001D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1D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con su oferta acreditar una experiencia mínima así:</w:t>
      </w:r>
    </w:p>
    <w:p w:rsidR="00000000" w:rsidDel="00000000" w:rsidP="00000000" w:rsidRDefault="00000000" w:rsidRPr="00000000" w14:paraId="000001D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0">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Mínimo (1) contrato donde evidencia experiencia en el suministro, venta o comercialización de equipos de comunicación, Accesorios Tecnológicos y Audiovisuales por un valor igual o superior al del presente proceso de contratación.</w:t>
      </w:r>
      <w:r w:rsidDel="00000000" w:rsidR="00000000" w:rsidRPr="00000000">
        <w:rPr>
          <w:rtl w:val="0"/>
        </w:rPr>
      </w:r>
    </w:p>
    <w:p w:rsidR="00000000" w:rsidDel="00000000" w:rsidP="00000000" w:rsidRDefault="00000000" w:rsidRPr="00000000" w14:paraId="000001E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2">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siguientes son las condiciones para acreditar la experiencia: </w:t>
      </w:r>
    </w:p>
    <w:p w:rsidR="00000000" w:rsidDel="00000000" w:rsidP="00000000" w:rsidRDefault="00000000" w:rsidRPr="00000000" w14:paraId="000001E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4">
      <w:pPr>
        <w:numPr>
          <w:ilvl w:val="0"/>
          <w:numId w:val="5"/>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se aceptan contratos, ni actas de inicio. Solo se aceptan certificaciones expedidas por la entidad y/o persona contratante o actas de liquidación. </w:t>
      </w:r>
    </w:p>
    <w:p w:rsidR="00000000" w:rsidDel="00000000" w:rsidP="00000000" w:rsidRDefault="00000000" w:rsidRPr="00000000" w14:paraId="000001E5">
      <w:pPr>
        <w:numPr>
          <w:ilvl w:val="0"/>
          <w:numId w:val="5"/>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certificación de experiencia deberá ser expedida y firmada por el representante legal y/o persona natural que expide la certificación y deberá contener la siguiente información:</w:t>
      </w:r>
    </w:p>
    <w:p w:rsidR="00000000" w:rsidDel="00000000" w:rsidP="00000000" w:rsidRDefault="00000000" w:rsidRPr="00000000" w14:paraId="000001E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7">
      <w:pPr>
        <w:numPr>
          <w:ilvl w:val="0"/>
          <w:numId w:val="6"/>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 o razón social del contratante</w:t>
      </w:r>
    </w:p>
    <w:p w:rsidR="00000000" w:rsidDel="00000000" w:rsidP="00000000" w:rsidRDefault="00000000" w:rsidRPr="00000000" w14:paraId="000001E8">
      <w:pPr>
        <w:numPr>
          <w:ilvl w:val="0"/>
          <w:numId w:val="6"/>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 o razón social del contratista</w:t>
      </w:r>
    </w:p>
    <w:p w:rsidR="00000000" w:rsidDel="00000000" w:rsidP="00000000" w:rsidRDefault="00000000" w:rsidRPr="00000000" w14:paraId="000001E9">
      <w:pPr>
        <w:numPr>
          <w:ilvl w:val="0"/>
          <w:numId w:val="6"/>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Plazo de ejecución </w:t>
      </w:r>
    </w:p>
    <w:p w:rsidR="00000000" w:rsidDel="00000000" w:rsidP="00000000" w:rsidRDefault="00000000" w:rsidRPr="00000000" w14:paraId="000001EA">
      <w:pPr>
        <w:numPr>
          <w:ilvl w:val="0"/>
          <w:numId w:val="6"/>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Valor del contrato</w:t>
      </w:r>
    </w:p>
    <w:p w:rsidR="00000000" w:rsidDel="00000000" w:rsidP="00000000" w:rsidRDefault="00000000" w:rsidRPr="00000000" w14:paraId="000001EB">
      <w:pPr>
        <w:numPr>
          <w:ilvl w:val="0"/>
          <w:numId w:val="6"/>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Firma de la persona autorizada, indicando nombre completo, cargo y número telefónico de la persona que firma la certificación.</w:t>
      </w:r>
    </w:p>
    <w:p w:rsidR="00000000" w:rsidDel="00000000" w:rsidP="00000000" w:rsidRDefault="00000000" w:rsidRPr="00000000" w14:paraId="000001EC">
      <w:pPr>
        <w:numPr>
          <w:ilvl w:val="0"/>
          <w:numId w:val="6"/>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fue proponente plural deberá decir en la certificación el porcentaje de participación que tuvo el contratista.</w:t>
      </w:r>
    </w:p>
    <w:p w:rsidR="00000000" w:rsidDel="00000000" w:rsidP="00000000" w:rsidRDefault="00000000" w:rsidRPr="00000000" w14:paraId="000001E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E">
      <w:pPr>
        <w:numPr>
          <w:ilvl w:val="0"/>
          <w:numId w:val="5"/>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cómputo del plazo de cada certificación aportada, se tendrá en cuenta la fecha de cierre del proceso y recepción de ofertas. </w:t>
      </w:r>
    </w:p>
    <w:p w:rsidR="00000000" w:rsidDel="00000000" w:rsidP="00000000" w:rsidRDefault="00000000" w:rsidRPr="00000000" w14:paraId="000001EF">
      <w:pPr>
        <w:numPr>
          <w:ilvl w:val="0"/>
          <w:numId w:val="5"/>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los contratos o relaciones comerciales ejecutadas en consorcio o unión temporal, se tendrá en cuenta y se calculará de acuerdo con el porcentaje de participación con el que se presente la oferta del presente proceso. </w:t>
      </w:r>
    </w:p>
    <w:p w:rsidR="00000000" w:rsidDel="00000000" w:rsidP="00000000" w:rsidRDefault="00000000" w:rsidRPr="00000000" w14:paraId="000001F0">
      <w:pPr>
        <w:numPr>
          <w:ilvl w:val="0"/>
          <w:numId w:val="5"/>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se aceptan auto certificaciones.</w:t>
      </w:r>
    </w:p>
    <w:p w:rsidR="00000000" w:rsidDel="00000000" w:rsidP="00000000" w:rsidRDefault="00000000" w:rsidRPr="00000000" w14:paraId="000001F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2">
      <w:pPr>
        <w:spacing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NOTA: El Municipio de Pensilvania se reserva el derecho de verificar la información consignada en estas certificaciones, so pena de las consecuencias legales a que haya lugar en caso de presentar información no acorde a la realidad. </w:t>
      </w:r>
    </w:p>
    <w:p w:rsidR="00000000" w:rsidDel="00000000" w:rsidP="00000000" w:rsidRDefault="00000000" w:rsidRPr="00000000" w14:paraId="000001F3">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F4">
      <w:pPr>
        <w:spacing w:line="240" w:lineRule="auto"/>
        <w:ind w:left="0"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25. OFERTA ECONÓMICA</w:t>
      </w:r>
    </w:p>
    <w:p w:rsidR="00000000" w:rsidDel="00000000" w:rsidP="00000000" w:rsidRDefault="00000000" w:rsidRPr="00000000" w14:paraId="000001F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 ofertar la totalidad de los ítems requeridos y en las unidades, medidas y cantidades solicitadas por la Entidad y formato establecido para el efecto. </w:t>
      </w:r>
    </w:p>
    <w:p w:rsidR="00000000" w:rsidDel="00000000" w:rsidP="00000000" w:rsidRDefault="00000000" w:rsidRPr="00000000" w14:paraId="000001F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8">
      <w:pPr>
        <w:numPr>
          <w:ilvl w:val="0"/>
          <w:numId w:val="4"/>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unitario de cada ítem de la oferta debe tener incluido el IVA en caso de causarlo, no podrá superar el valor unitario de cada ítem definido en el estudio del mercado o del sector que se encuentra en el estudio previo. </w:t>
      </w:r>
    </w:p>
    <w:p w:rsidR="00000000" w:rsidDel="00000000" w:rsidP="00000000" w:rsidRDefault="00000000" w:rsidRPr="00000000" w14:paraId="000001F9">
      <w:pPr>
        <w:numPr>
          <w:ilvl w:val="0"/>
          <w:numId w:val="4"/>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oferta económica debe ser clara y verificable matemáticamente.</w:t>
      </w:r>
    </w:p>
    <w:p w:rsidR="00000000" w:rsidDel="00000000" w:rsidP="00000000" w:rsidRDefault="00000000" w:rsidRPr="00000000" w14:paraId="000001FA">
      <w:pPr>
        <w:numPr>
          <w:ilvl w:val="0"/>
          <w:numId w:val="4"/>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podrá modificar el formato propuesto por la entidad so pena del rechazo de la oferta, acción que no es subsanable. </w:t>
      </w:r>
    </w:p>
    <w:p w:rsidR="00000000" w:rsidDel="00000000" w:rsidP="00000000" w:rsidRDefault="00000000" w:rsidRPr="00000000" w14:paraId="000001FB">
      <w:pPr>
        <w:numPr>
          <w:ilvl w:val="0"/>
          <w:numId w:val="4"/>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pagarán los precios contratados y, por tanto, no reconocerá suma alguna por impuestos ni reajustes a los precios ofertados, a menos que el reajuste se deba efectuar como consecuencia de una acción directa de la entidad previamente formalizada de acuerdo con los procedimientos legales y presupuéstales que corresponda.</w:t>
      </w:r>
    </w:p>
    <w:p w:rsidR="00000000" w:rsidDel="00000000" w:rsidP="00000000" w:rsidRDefault="00000000" w:rsidRPr="00000000" w14:paraId="000001FC">
      <w:pPr>
        <w:numPr>
          <w:ilvl w:val="0"/>
          <w:numId w:val="4"/>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no responderá por valores omitidos en la formulación de la oferta y se entenderá que la propuesta contempla todos los impuestos tasas y demás. </w:t>
      </w:r>
    </w:p>
    <w:p w:rsidR="00000000" w:rsidDel="00000000" w:rsidP="00000000" w:rsidRDefault="00000000" w:rsidRPr="00000000" w14:paraId="000001FD">
      <w:pPr>
        <w:numPr>
          <w:ilvl w:val="0"/>
          <w:numId w:val="4"/>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podrá realizar las correcciones aritméticas a que haya lugar. </w:t>
      </w:r>
    </w:p>
    <w:p w:rsidR="00000000" w:rsidDel="00000000" w:rsidP="00000000" w:rsidRDefault="00000000" w:rsidRPr="00000000" w14:paraId="000001FE">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F">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efectuará las retenciones tributarias que la ley establezca y respecto de las cuales tenga la obligación legal de practicar. En los demás casos, será responsabilidad del contratista asumir y pagar los impuestos, tasas, contribuciones o gravámenes que se deriven de la celebración, ejecución y liquidación del contrato.</w:t>
      </w:r>
    </w:p>
    <w:p w:rsidR="00000000" w:rsidDel="00000000" w:rsidP="00000000" w:rsidRDefault="00000000" w:rsidRPr="00000000" w14:paraId="00000200">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1">
      <w:pPr>
        <w:jc w:val="both"/>
        <w:rPr>
          <w:rFonts w:ascii="Century Gothic" w:cs="Century Gothic" w:eastAsia="Century Gothic" w:hAnsi="Century Gothic"/>
          <w:highlight w:val="white"/>
        </w:rPr>
      </w:pPr>
      <w:r w:rsidDel="00000000" w:rsidR="00000000" w:rsidRPr="00000000">
        <w:rPr>
          <w:rFonts w:ascii="Century Gothic" w:cs="Century Gothic" w:eastAsia="Century Gothic" w:hAnsi="Century Gothic"/>
          <w:rtl w:val="0"/>
        </w:rPr>
        <w:t xml:space="preserve">Así mismo, se verificará que los bienes, servicios u obras ofertados cumplan estrictamente con las especificaciones técnicas exigidas en la presente Invitación Pública, para cada uno de los ítems establecidos, en las calidades, cantidades y condiciones señaladas, y que se ajusten a las necesidades de la Entidad. En consecuencia, serán admitidas únicamente aquellas ofertas que cumplan con los requisitos técnicos mínimos exigidos, y serán rechazadas aquellas que no acrediten el cumplimiento de dichas especificaciones.</w:t>
      </w:r>
      <w:r w:rsidDel="00000000" w:rsidR="00000000" w:rsidRPr="00000000">
        <w:rPr>
          <w:rtl w:val="0"/>
        </w:rPr>
      </w:r>
    </w:p>
    <w:p w:rsidR="00000000" w:rsidDel="00000000" w:rsidP="00000000" w:rsidRDefault="00000000" w:rsidRPr="00000000" w14:paraId="00000202">
      <w:pPr>
        <w:rPr>
          <w:rFonts w:ascii="Century Gothic" w:cs="Century Gothic" w:eastAsia="Century Gothic" w:hAnsi="Century Gothic"/>
          <w:highlight w:val="white"/>
        </w:rPr>
      </w:pPr>
      <w:r w:rsidDel="00000000" w:rsidR="00000000" w:rsidRPr="00000000">
        <w:rPr>
          <w:rtl w:val="0"/>
        </w:rPr>
      </w:r>
    </w:p>
    <w:p w:rsidR="00000000" w:rsidDel="00000000" w:rsidP="00000000" w:rsidRDefault="00000000" w:rsidRPr="00000000" w14:paraId="00000203">
      <w:pPr>
        <w:tabs>
          <w:tab w:val="left" w:leader="none" w:pos="0"/>
          <w:tab w:val="left" w:leader="none" w:pos="993"/>
        </w:tabs>
        <w:spacing w:line="240" w:lineRule="auto"/>
        <w:ind w:left="0" w:right="249"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26. GARANTÍAS</w:t>
      </w:r>
      <w:r w:rsidDel="00000000" w:rsidR="00000000" w:rsidRPr="00000000">
        <w:rPr>
          <w:rtl w:val="0"/>
        </w:rPr>
      </w:r>
    </w:p>
    <w:p w:rsidR="00000000" w:rsidDel="00000000" w:rsidP="00000000" w:rsidRDefault="00000000" w:rsidRPr="00000000" w14:paraId="00000204">
      <w:pPr>
        <w:spacing w:line="240" w:lineRule="auto"/>
        <w:jc w:val="both"/>
        <w:rPr>
          <w:rFonts w:ascii="Century Gothic" w:cs="Century Gothic" w:eastAsia="Century Gothic" w:hAnsi="Century Gothic"/>
        </w:rPr>
      </w:pPr>
      <w:bookmarkStart w:colFirst="0" w:colLast="0" w:name="_heading=h.dhywbv33a2gj" w:id="2"/>
      <w:bookmarkEnd w:id="2"/>
      <w:r w:rsidDel="00000000" w:rsidR="00000000" w:rsidRPr="00000000">
        <w:rPr>
          <w:rtl w:val="0"/>
        </w:rPr>
      </w:r>
    </w:p>
    <w:p w:rsidR="00000000" w:rsidDel="00000000" w:rsidP="00000000" w:rsidRDefault="00000000" w:rsidRPr="00000000" w14:paraId="00000205">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virtud de la Ley 1150 de 2007, el municipio ha determinado que </w:t>
      </w:r>
      <w:r w:rsidDel="00000000" w:rsidR="00000000" w:rsidRPr="00000000">
        <w:rPr>
          <w:rFonts w:ascii="Century Gothic" w:cs="Century Gothic" w:eastAsia="Century Gothic" w:hAnsi="Century Gothic"/>
          <w:color w:val="ee0000"/>
          <w:rtl w:val="0"/>
        </w:rPr>
        <w:t xml:space="preserve"> </w:t>
      </w:r>
      <w:r w:rsidDel="00000000" w:rsidR="00000000" w:rsidRPr="00000000">
        <w:rPr>
          <w:rFonts w:ascii="Century Gothic" w:cs="Century Gothic" w:eastAsia="Century Gothic" w:hAnsi="Century Gothic"/>
          <w:rtl w:val="0"/>
        </w:rPr>
        <w:t xml:space="preserve">SI  se hace necesario que el contratista aporte garantías al proceso contractual: </w:t>
      </w:r>
    </w:p>
    <w:p w:rsidR="00000000" w:rsidDel="00000000" w:rsidP="00000000" w:rsidRDefault="00000000" w:rsidRPr="00000000" w14:paraId="0000020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7">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CUMPLIMIENTO:</w:t>
      </w:r>
      <w:r w:rsidDel="00000000" w:rsidR="00000000" w:rsidRPr="00000000">
        <w:rPr>
          <w:rFonts w:ascii="Century Gothic" w:cs="Century Gothic" w:eastAsia="Century Gothic" w:hAnsi="Century Gothic"/>
          <w:rtl w:val="0"/>
        </w:rPr>
        <w:t xml:space="preserve"> Para garantizar el cumplimiento de todas y cada una de las obligaciones contractuales a su cargo, incluidas el pago de multas y la cláusula penal pecuniaria, indemnizaciones a que hubiere lugar, en cuantía equivalente al veinte por ciento (20%) del valor total del contrato, con una vigencia igual a la del plazo del contrato y cuatro (4) meses más</w:t>
      </w:r>
    </w:p>
    <w:p w:rsidR="00000000" w:rsidDel="00000000" w:rsidP="00000000" w:rsidRDefault="00000000" w:rsidRPr="00000000" w14:paraId="0000020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9">
      <w:pPr>
        <w:spacing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CALIDAD Y CORRECTO FUNCIONAMIENTO DE LOS BIENES Y/O EQUIPOS</w:t>
      </w:r>
    </w:p>
    <w:p w:rsidR="00000000" w:rsidDel="00000000" w:rsidP="00000000" w:rsidRDefault="00000000" w:rsidRPr="00000000" w14:paraId="0000020A">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SUMINISTRADOS</w:t>
      </w:r>
      <w:r w:rsidDel="00000000" w:rsidR="00000000" w:rsidRPr="00000000">
        <w:rPr>
          <w:rFonts w:ascii="Century Gothic" w:cs="Century Gothic" w:eastAsia="Century Gothic" w:hAnsi="Century Gothic"/>
          <w:rtl w:val="0"/>
        </w:rPr>
        <w:t xml:space="preserve">: Corresponderá al veinte por ciento (20%) del valor del contrato, vigente por el plazo de ejecución y dos (02) años más.</w:t>
      </w:r>
    </w:p>
    <w:p w:rsidR="00000000" w:rsidDel="00000000" w:rsidP="00000000" w:rsidRDefault="00000000" w:rsidRPr="00000000" w14:paraId="0000020B">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C">
      <w:pPr>
        <w:tabs>
          <w:tab w:val="left" w:leader="none" w:pos="0"/>
          <w:tab w:val="left" w:leader="none" w:pos="993"/>
        </w:tabs>
        <w:spacing w:line="240" w:lineRule="auto"/>
        <w:ind w:left="0" w:right="142"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27. NORMAS APLICABLES, RESPONSABILIDAD Y AUSENCIA DE RELACIÓN LABORAL.</w:t>
      </w:r>
    </w:p>
    <w:p w:rsidR="00000000" w:rsidDel="00000000" w:rsidP="00000000" w:rsidRDefault="00000000" w:rsidRPr="00000000" w14:paraId="0000020D">
      <w:pPr>
        <w:tabs>
          <w:tab w:val="left" w:leader="none" w:pos="993"/>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E">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entendido para todos los efectos legales como la carta de aceptación de la oferta que se derive del presente procedimiento de selección, se regirá por las disposiciones contenidas en la Ley 80 de 1993, la Ley 1150 de 2007, la Ley 1474 de 2011, el Decreto 1082 de 2015, la Ley 2069 de 2020, el Decreto 1860 de 2021, así como por las demás normas reglamentarias, complementarias y concordantes que integran el Estatuto General de Contratación de la Administración Pública de la República de Colombia.</w:t>
      </w:r>
    </w:p>
    <w:p w:rsidR="00000000" w:rsidDel="00000000" w:rsidP="00000000" w:rsidRDefault="00000000" w:rsidRPr="00000000" w14:paraId="0000020F">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0">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partes contratantes estarán sujetas al régimen de responsabilidades de orden civil, fiscal, disciplinario, social y penal, en los términos previstos en la Constitución Política y la ley. En ningún caso, la celebración, ejecución o terminación del presente contrato genera relación laboral, ni da lugar al reconocimiento de prestaciones sociales, indemnizaciones o derechos distintos a los expresamente pactados, por tratarse de una relación de naturaleza estrictamente contractual.</w:t>
      </w:r>
    </w:p>
    <w:p w:rsidR="00000000" w:rsidDel="00000000" w:rsidP="00000000" w:rsidRDefault="00000000" w:rsidRPr="00000000" w14:paraId="00000211">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2">
      <w:pPr>
        <w:tabs>
          <w:tab w:val="left" w:leader="none" w:pos="0"/>
          <w:tab w:val="left" w:leader="none" w:pos="993"/>
        </w:tabs>
        <w:spacing w:line="240" w:lineRule="auto"/>
        <w:ind w:left="0" w:right="142"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28. CESIÓN</w:t>
      </w:r>
    </w:p>
    <w:p w:rsidR="00000000" w:rsidDel="00000000" w:rsidP="00000000" w:rsidRDefault="00000000" w:rsidRPr="00000000" w14:paraId="00000213">
      <w:pPr>
        <w:tabs>
          <w:tab w:val="left" w:leader="none" w:pos="993"/>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14">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que se celebre en virtud de la presente invitación pública no podrá ser cedido a título alguno mientras no medie autorización expresa y escrita por parte del MUNICIPIO.</w:t>
      </w:r>
    </w:p>
    <w:p w:rsidR="00000000" w:rsidDel="00000000" w:rsidP="00000000" w:rsidRDefault="00000000" w:rsidRPr="00000000" w14:paraId="00000215">
      <w:pPr>
        <w:tabs>
          <w:tab w:val="left" w:leader="none" w:pos="993"/>
        </w:tabs>
        <w:ind w:left="284" w:right="142" w:firstLine="0"/>
        <w:jc w:val="both"/>
        <w:rPr>
          <w:rFonts w:ascii="Century Gothic" w:cs="Century Gothic" w:eastAsia="Century Gothic" w:hAnsi="Century Gothic"/>
          <w:color w:val="ff0000"/>
        </w:rPr>
      </w:pP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216">
      <w:pPr>
        <w:tabs>
          <w:tab w:val="left" w:leader="none" w:pos="0"/>
          <w:tab w:val="left" w:leader="none" w:pos="993"/>
        </w:tabs>
        <w:spacing w:line="240" w:lineRule="auto"/>
        <w:ind w:left="0" w:right="142"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29. CUMPLIMIENTO DE OBLIGACIONES PARAFISCALES.</w:t>
      </w:r>
    </w:p>
    <w:p w:rsidR="00000000" w:rsidDel="00000000" w:rsidP="00000000" w:rsidRDefault="00000000" w:rsidRPr="00000000" w14:paraId="00000217">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18">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que resulte seleccionado como contratista deberá dar estricto cumplimiento a las obligaciones previstas en el artículo 23 de la Ley 1150 de 2007, así como a las demás disposiciones legales y reglamentarias concordantes.</w:t>
      </w:r>
    </w:p>
    <w:p w:rsidR="00000000" w:rsidDel="00000000" w:rsidP="00000000" w:rsidRDefault="00000000" w:rsidRPr="00000000" w14:paraId="00000219">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A">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en el pago oportuno de los aportes al Sistema de Seguridad Social Integral y de los aportes parafiscales a que haya lugar (Cajas de Compensación Familiar, SENA e ICBF), dará lugar a la imposición de multas sucesivas hasta tanto se acredite el pago total de las obligaciones adeudadas, previa verificación de la mora mediante la correspondiente liquidación efectuada por la entidad administradora competente.</w:t>
      </w:r>
    </w:p>
    <w:p w:rsidR="00000000" w:rsidDel="00000000" w:rsidP="00000000" w:rsidRDefault="00000000" w:rsidRPr="00000000" w14:paraId="0000021B">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C">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dicho incumplimiento persista por un término igual o superior a cuatro (4) meses, el Municipio podrá aplicar las cláusulas excepcionales, incluida la caducidad administrativa, o adoptar las medidas previstas en la normatividad vigente, según corresponda.</w:t>
      </w:r>
    </w:p>
    <w:p w:rsidR="00000000" w:rsidDel="00000000" w:rsidP="00000000" w:rsidRDefault="00000000" w:rsidRPr="00000000" w14:paraId="0000021D">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E">
      <w:pPr>
        <w:tabs>
          <w:tab w:val="left" w:leader="none" w:pos="0"/>
          <w:tab w:val="left" w:leader="none" w:pos="993"/>
        </w:tabs>
        <w:spacing w:line="240" w:lineRule="auto"/>
        <w:ind w:left="0" w:right="142"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30. MULTAS Y CLÁUSULA PENAL</w:t>
      </w:r>
    </w:p>
    <w:p w:rsidR="00000000" w:rsidDel="00000000" w:rsidP="00000000" w:rsidRDefault="00000000" w:rsidRPr="00000000" w14:paraId="0000021F">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0">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contrato a celebrar con quien sea seleccionado, se entenderán pactadas las siguientes cláusulas sancionatorias, de conformidad con lo establecido por los artículos 17 de la Ley 1150 de 2007 y la Ley 1474 de 2011 y demás normas aplicables. </w:t>
      </w:r>
    </w:p>
    <w:p w:rsidR="00000000" w:rsidDel="00000000" w:rsidP="00000000" w:rsidRDefault="00000000" w:rsidRPr="00000000" w14:paraId="00000221">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2">
      <w:pPr>
        <w:tabs>
          <w:tab w:val="left" w:leader="none" w:pos="993"/>
        </w:tabs>
        <w:ind w:right="14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Multas: </w:t>
      </w:r>
      <w:r w:rsidDel="00000000" w:rsidR="00000000" w:rsidRPr="00000000">
        <w:rPr>
          <w:rFonts w:ascii="Century Gothic" w:cs="Century Gothic" w:eastAsia="Century Gothic" w:hAnsi="Century Gothic"/>
          <w:rtl w:val="0"/>
        </w:rPr>
        <w:t xml:space="preserve">En caso de mora o incumplimiento total o parcial de las obligaciones contraídas por EL CONTRATISTA en desarrollo del contrato, el MUNICIPIO queda facultado para efectuar la tasación y cobro, previo requerimiento al CONTRATISTA de multas igual al uno por ciento (1%) del valor del contrato, sin que dicha cuantía sobrepase el diez por ciento (10%) del valor total del mismo. La liquidación de las multas las efectuará el supervisor del contrato, según sea el momento en que se ocasiones, y su cobro se efectuará y descontando el valor de estas del pago final. En el evento que no puedan ser descontadas oportunamente o no sea pagadas en el mes siguiente a su tasación por parte del CONTRATISTA, se incluirán en la liquidación efectuada la cual prestará mérito ejecutivo. De las multas tasadas, impuestas y cobradas, se informará a la Cámara de Comercio respectiva.</w:t>
      </w:r>
      <w:r w:rsidDel="00000000" w:rsidR="00000000" w:rsidRPr="00000000">
        <w:rPr>
          <w:rtl w:val="0"/>
        </w:rPr>
      </w:r>
    </w:p>
    <w:p w:rsidR="00000000" w:rsidDel="00000000" w:rsidP="00000000" w:rsidRDefault="00000000" w:rsidRPr="00000000" w14:paraId="00000223">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4">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Cláusula Penal Pecuniaria: </w:t>
      </w:r>
      <w:r w:rsidDel="00000000" w:rsidR="00000000" w:rsidRPr="00000000">
        <w:rPr>
          <w:rFonts w:ascii="Century Gothic" w:cs="Century Gothic" w:eastAsia="Century Gothic" w:hAnsi="Century Gothic"/>
          <w:rtl w:val="0"/>
        </w:rPr>
        <w:t xml:space="preserve">En caso de incumplimiento total o parcial del contratista, este pagará al MUNICIPIO a título de cláusula penal, una suma equivalente al diez por ciento (10%) del valor total del contrato. Las multas impuestas o la Cláusula penal serán descontadas de las sumas que el MUNICIPIO adeude al Contratista, a título de compensación conforme a la regla del artículo 17 de la Ley 1150 de 2007.</w:t>
      </w:r>
    </w:p>
    <w:p w:rsidR="00000000" w:rsidDel="00000000" w:rsidP="00000000" w:rsidRDefault="00000000" w:rsidRPr="00000000" w14:paraId="00000225">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6">
      <w:pPr>
        <w:tabs>
          <w:tab w:val="left" w:leader="none" w:pos="0"/>
          <w:tab w:val="left" w:leader="none" w:pos="993"/>
        </w:tabs>
        <w:spacing w:line="240" w:lineRule="auto"/>
        <w:ind w:left="0" w:right="142"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31. INCUMPLIMIENTO DE REQUISITOS DE EJECUCIÓN.</w:t>
      </w:r>
    </w:p>
    <w:p w:rsidR="00000000" w:rsidDel="00000000" w:rsidP="00000000" w:rsidRDefault="00000000" w:rsidRPr="00000000" w14:paraId="00000227">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8">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de las obligaciones que corresponden al contratista referente a los requisitos de ejecución será causal de incumplimiento del contrato, el cual será declarado por medio de acto administrativo que se expedirá dentro de las reglas del debido proceso contemplado en la ley para tal fin. </w:t>
      </w:r>
    </w:p>
    <w:p w:rsidR="00000000" w:rsidDel="00000000" w:rsidP="00000000" w:rsidRDefault="00000000" w:rsidRPr="00000000" w14:paraId="00000229">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A">
      <w:pPr>
        <w:tabs>
          <w:tab w:val="left" w:leader="none" w:pos="0"/>
          <w:tab w:val="left" w:leader="none" w:pos="993"/>
        </w:tabs>
        <w:spacing w:line="240" w:lineRule="auto"/>
        <w:ind w:left="0" w:right="142"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32. INDEMNIDAD</w:t>
      </w:r>
    </w:p>
    <w:p w:rsidR="00000000" w:rsidDel="00000000" w:rsidP="00000000" w:rsidRDefault="00000000" w:rsidRPr="00000000" w14:paraId="0000022B">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C">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 obligación del contratista mantener indemne al MUNICIPIO frente a cualquier reclamación, demanda, acción o perjuicio que sea formulado por terceros y que tenga como causa u origen las actuaciones, omisiones o hechos imputables al contratista, a sus dependientes, subcontratistas o al personal que tenga a su cargo, con ocasión de la ejecución del contrato.</w:t>
      </w:r>
    </w:p>
    <w:p w:rsidR="00000000" w:rsidDel="00000000" w:rsidP="00000000" w:rsidRDefault="00000000" w:rsidRPr="00000000" w14:paraId="0000022D">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E">
      <w:pPr>
        <w:tabs>
          <w:tab w:val="left" w:leader="none" w:pos="0"/>
          <w:tab w:val="left" w:leader="none" w:pos="993"/>
        </w:tabs>
        <w:spacing w:line="240" w:lineRule="auto"/>
        <w:ind w:left="0" w:right="142"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33. CONTRADICCIONES O VACÍOS EN LA INVITACIÓN</w:t>
      </w:r>
    </w:p>
    <w:p w:rsidR="00000000" w:rsidDel="00000000" w:rsidP="00000000" w:rsidRDefault="00000000" w:rsidRPr="00000000" w14:paraId="0000022F">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0">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existiera contradicción o vacíos entre la presente invitación y la ley o sus decretos reglamentarios, primará lo establecido en la ley y en dichos decretos.</w:t>
      </w:r>
    </w:p>
    <w:p w:rsidR="00000000" w:rsidDel="00000000" w:rsidP="00000000" w:rsidRDefault="00000000" w:rsidRPr="00000000" w14:paraId="00000231">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2">
      <w:pPr>
        <w:spacing w:line="240" w:lineRule="auto"/>
        <w:ind w:left="0"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34. LIQUIDACIÓN </w:t>
      </w:r>
    </w:p>
    <w:p w:rsidR="00000000" w:rsidDel="00000000" w:rsidP="00000000" w:rsidRDefault="00000000" w:rsidRPr="00000000" w14:paraId="00000233">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4">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conformidad con lo dispuesto en el artículo 217 del Decreto Ley 019 de 2012, y las normas que lo modifiquen o sustituyan, en el presente contrato será obligatoria la etapa de liquidación, sin perjuicio de lo establecido en el artículo 18 de la Ley 80 de 1993 y demás disposiciones concordantes. En consecuencia, el contrato deberá ser liquidado de manera bilateral o unilateral, según corresponda, dentro de los cuatro (4) meses siguientes a su terminación, conforme a los términos y procedimientos previstos en la normatividad vigente.</w:t>
      </w:r>
    </w:p>
    <w:p w:rsidR="00000000" w:rsidDel="00000000" w:rsidP="00000000" w:rsidRDefault="00000000" w:rsidRPr="00000000" w14:paraId="00000235">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236">
      <w:pPr>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rtl w:val="0"/>
        </w:rPr>
        <w:t xml:space="preserve">Dado en el Municipio de Pensilvania a los veinticuatro </w:t>
      </w:r>
      <w:r w:rsidDel="00000000" w:rsidR="00000000" w:rsidRPr="00000000">
        <w:rPr>
          <w:rFonts w:ascii="Century Gothic" w:cs="Century Gothic" w:eastAsia="Century Gothic" w:hAnsi="Century Gothic"/>
          <w:rtl w:val="0"/>
        </w:rPr>
        <w:t xml:space="preserve"> (24) días del mes de julio del año dos mil veintiséis de 2026. </w:t>
      </w:r>
      <w:r w:rsidDel="00000000" w:rsidR="00000000" w:rsidRPr="00000000">
        <w:rPr>
          <w:rtl w:val="0"/>
        </w:rPr>
      </w:r>
    </w:p>
    <w:p w:rsidR="00000000" w:rsidDel="00000000" w:rsidP="00000000" w:rsidRDefault="00000000" w:rsidRPr="00000000" w14:paraId="00000237">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238">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239">
      <w:pPr>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ORIGINAL FIRMADO </w:t>
      </w:r>
    </w:p>
    <w:p w:rsidR="00000000" w:rsidDel="00000000" w:rsidP="00000000" w:rsidRDefault="00000000" w:rsidRPr="00000000" w14:paraId="0000023A">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JESUS IVAN OSPINA ATEHORTUA </w:t>
      </w:r>
    </w:p>
    <w:p w:rsidR="00000000" w:rsidDel="00000000" w:rsidP="00000000" w:rsidRDefault="00000000" w:rsidRPr="00000000" w14:paraId="0000023B">
      <w:pPr>
        <w:ind w:right="-234"/>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ALCALDE MUNICIPAL </w:t>
      </w:r>
      <w:r w:rsidDel="00000000" w:rsidR="00000000" w:rsidRPr="00000000">
        <w:rPr>
          <w:rFonts w:ascii="Century Gothic" w:cs="Century Gothic" w:eastAsia="Century Gothic" w:hAnsi="Century Gothic"/>
          <w:b w:val="1"/>
          <w:bCs w:val="1"/>
          <w:rtl w:val="0"/>
        </w:rPr>
        <w:t xml:space="preserve">    </w:t>
      </w:r>
    </w:p>
    <w:p w:rsidR="00000000" w:rsidDel="00000000" w:rsidP="00000000" w:rsidRDefault="00000000" w:rsidRPr="00000000" w14:paraId="0000023C">
      <w:pPr>
        <w:ind w:right="-234"/>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     </w:t>
      </w:r>
      <w:r w:rsidDel="00000000" w:rsidR="00000000" w:rsidRPr="00000000">
        <w:rPr>
          <w:rtl w:val="0"/>
        </w:rPr>
      </w:r>
    </w:p>
    <w:p w:rsidR="00000000" w:rsidDel="00000000" w:rsidP="00000000" w:rsidRDefault="00000000" w:rsidRPr="00000000" w14:paraId="0000023D">
      <w:pPr>
        <w:spacing w:line="240" w:lineRule="auto"/>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ELABORÓ: Sebastian Cardona Ospina- Contratista </w:t>
      </w:r>
    </w:p>
    <w:p w:rsidR="00000000" w:rsidDel="00000000" w:rsidP="00000000" w:rsidRDefault="00000000" w:rsidRPr="00000000" w14:paraId="0000023E">
      <w:pPr>
        <w:spacing w:line="240" w:lineRule="auto"/>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REVISÓ: Jorge Calderon Guarin Contratista </w:t>
      </w:r>
    </w:p>
    <w:p w:rsidR="00000000" w:rsidDel="00000000" w:rsidP="00000000" w:rsidRDefault="00000000" w:rsidRPr="00000000" w14:paraId="0000023F">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40">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41">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42">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43">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44">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45">
      <w:pPr>
        <w:jc w:val="center"/>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ANEXO No. 1</w:t>
      </w:r>
      <w:r w:rsidDel="00000000" w:rsidR="00000000" w:rsidRPr="00000000">
        <w:rPr>
          <w:rtl w:val="0"/>
        </w:rPr>
      </w:r>
    </w:p>
    <w:p w:rsidR="00000000" w:rsidDel="00000000" w:rsidP="00000000" w:rsidRDefault="00000000" w:rsidRPr="00000000" w14:paraId="00000246">
      <w:pPr>
        <w:pBdr>
          <w:top w:color="000000" w:space="1" w:sz="4" w:val="single"/>
          <w:left w:color="000000" w:space="4" w:sz="4" w:val="single"/>
          <w:bottom w:color="000000" w:space="1" w:sz="4" w:val="single"/>
          <w:right w:color="000000" w:space="4" w:sz="4" w:val="single"/>
        </w:pBdr>
        <w:shd w:fill="0c0c0c" w:val="clea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CARTA DE </w:t>
      </w:r>
      <w:r w:rsidDel="00000000" w:rsidR="00000000" w:rsidRPr="00000000">
        <w:rPr>
          <w:rFonts w:ascii="Century Gothic" w:cs="Century Gothic" w:eastAsia="Century Gothic" w:hAnsi="Century Gothic"/>
          <w:b w:val="1"/>
          <w:bCs w:val="1"/>
          <w:color w:val="ffffff"/>
          <w:rtl w:val="0"/>
        </w:rPr>
        <w:t xml:space="preserve">PRESENTACIÓN </w:t>
      </w:r>
      <w:r w:rsidDel="00000000" w:rsidR="00000000" w:rsidRPr="00000000">
        <w:rPr>
          <w:rFonts w:ascii="Century Gothic" w:cs="Century Gothic" w:eastAsia="Century Gothic" w:hAnsi="Century Gothic"/>
          <w:b w:val="1"/>
          <w:bCs w:val="1"/>
          <w:rtl w:val="0"/>
        </w:rPr>
        <w:t xml:space="preserve">DE LA PROPUESTA</w:t>
      </w:r>
    </w:p>
    <w:p w:rsidR="00000000" w:rsidDel="00000000" w:rsidP="00000000" w:rsidRDefault="00000000" w:rsidRPr="00000000" w14:paraId="00000247">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48">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49">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4A">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 Caldas</w:t>
      </w:r>
    </w:p>
    <w:p w:rsidR="00000000" w:rsidDel="00000000" w:rsidP="00000000" w:rsidRDefault="00000000" w:rsidRPr="00000000" w14:paraId="0000024B">
      <w:pPr>
        <w:tabs>
          <w:tab w:val="left" w:leader="none" w:pos="-720"/>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4C">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MP-MC-053-2026</w:t>
      </w:r>
      <w:r w:rsidDel="00000000" w:rsidR="00000000" w:rsidRPr="00000000">
        <w:rPr>
          <w:rtl w:val="0"/>
        </w:rPr>
      </w:r>
    </w:p>
    <w:p w:rsidR="00000000" w:rsidDel="00000000" w:rsidP="00000000" w:rsidRDefault="00000000" w:rsidRPr="00000000" w14:paraId="0000024D">
      <w:pPr>
        <w:tabs>
          <w:tab w:val="left" w:leader="none" w:pos="284"/>
          <w:tab w:val="left" w:leader="none" w:pos="993"/>
        </w:tabs>
        <w:ind w:right="283"/>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4E">
      <w:pPr>
        <w:widowControl w:val="0"/>
        <w:tabs>
          <w:tab w:val="center" w:leader="none" w:pos="4147"/>
          <w:tab w:val="left" w:leader="none" w:pos="5685"/>
        </w:tabs>
        <w:spacing w:before="216" w:line="240" w:lineRule="auto"/>
        <w:ind w:right="834"/>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COMPRA DE EQUIPOS Y ACCESORIOS TECNOLÓGICOS Y AUDIOVISUALES DESTINADOS AL FORTALECIMIENTO DE LAS ACTIVIDADES DE REGISTRO, PRODUCCIÓN Y TRANSMISIÓN DE CONTENIDOS INSTITUCIONALES DE LA ADMINISTRACIÓN MUNICIPAL DE PENSILVANIA</w:t>
      </w:r>
    </w:p>
    <w:p w:rsidR="00000000" w:rsidDel="00000000" w:rsidP="00000000" w:rsidRDefault="00000000" w:rsidRPr="00000000" w14:paraId="0000024F">
      <w:pPr>
        <w:widowControl w:val="0"/>
        <w:tabs>
          <w:tab w:val="center" w:leader="none" w:pos="4147"/>
          <w:tab w:val="left" w:leader="none" w:pos="5685"/>
        </w:tabs>
        <w:spacing w:before="216" w:line="240" w:lineRule="auto"/>
        <w:ind w:right="834"/>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0">
      <w:pPr>
        <w:tabs>
          <w:tab w:val="left" w:leader="none" w:pos="284"/>
          <w:tab w:val="left" w:leader="none" w:pos="993"/>
        </w:tabs>
        <w:ind w:left="284" w:right="283"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El suscrito actuando como (persona natural; Representante Legal de la sociedad ________________; representante de ________________; o como apoderado de _____________________según poder debidamente conferido y que adjunto a la presente), de acuerdo con las condiciones que se establecen en la invitación pública de la referencia, cordialmente me permito presentar propuesta para el proceso de la referencia. </w:t>
      </w:r>
      <w:r w:rsidDel="00000000" w:rsidR="00000000" w:rsidRPr="00000000">
        <w:rPr>
          <w:rtl w:val="0"/>
        </w:rPr>
      </w:r>
    </w:p>
    <w:p w:rsidR="00000000" w:rsidDel="00000000" w:rsidP="00000000" w:rsidRDefault="00000000" w:rsidRPr="00000000" w14:paraId="00000251">
      <w:pPr>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52">
      <w:pPr>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la Entidad me adjudique la invitación de la referencia, me comprometo a cumplir con las obligaciones correspondientes y efectuar los trámites de legalización y ejecución y liquidación a cargo del contratista, dentro del término señalado para el efecto.</w:t>
      </w:r>
    </w:p>
    <w:p w:rsidR="00000000" w:rsidDel="00000000" w:rsidP="00000000" w:rsidRDefault="00000000" w:rsidRPr="00000000" w14:paraId="00000253">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54">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declaro:</w:t>
      </w:r>
    </w:p>
    <w:p w:rsidR="00000000" w:rsidDel="00000000" w:rsidP="00000000" w:rsidRDefault="00000000" w:rsidRPr="00000000" w14:paraId="00000255">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56">
      <w:pPr>
        <w:numPr>
          <w:ilvl w:val="0"/>
          <w:numId w:val="11"/>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acepto de manera expresa e incondicional que la Carta de Aceptación de la Oferta que expida el Municipio que a su vez corresponde al contrato. </w:t>
      </w:r>
    </w:p>
    <w:p w:rsidR="00000000" w:rsidDel="00000000" w:rsidP="00000000" w:rsidRDefault="00000000" w:rsidRPr="00000000" w14:paraId="00000257">
      <w:pPr>
        <w:numPr>
          <w:ilvl w:val="0"/>
          <w:numId w:val="11"/>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la propuesta y el contrato o carta de aceptación que llegare a celebrarse solo compromete al oferente.</w:t>
      </w:r>
    </w:p>
    <w:p w:rsidR="00000000" w:rsidDel="00000000" w:rsidP="00000000" w:rsidRDefault="00000000" w:rsidRPr="00000000" w14:paraId="00000258">
      <w:pPr>
        <w:numPr>
          <w:ilvl w:val="0"/>
          <w:numId w:val="11"/>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ninguna otra persona fuera del proponente tiene interés comercial en esta propuesta ni en el contrato que de ella se derive.</w:t>
      </w:r>
    </w:p>
    <w:p w:rsidR="00000000" w:rsidDel="00000000" w:rsidP="00000000" w:rsidRDefault="00000000" w:rsidRPr="00000000" w14:paraId="00000259">
      <w:pPr>
        <w:numPr>
          <w:ilvl w:val="0"/>
          <w:numId w:val="11"/>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autorizo al Municipio de Pensilvania, a efectuar las notificaciones que se requieran dentro del presente proceso de selección al correo electrónico que aporto con mi propuesta y a través del SECOP II. </w:t>
      </w:r>
    </w:p>
    <w:p w:rsidR="00000000" w:rsidDel="00000000" w:rsidP="00000000" w:rsidRDefault="00000000" w:rsidRPr="00000000" w14:paraId="0000025A">
      <w:pPr>
        <w:numPr>
          <w:ilvl w:val="0"/>
          <w:numId w:val="11"/>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constituir las garantías requeridas a que haya lugar dentro de los términos señalados para ello y mantenerlas vigentes. </w:t>
      </w:r>
    </w:p>
    <w:p w:rsidR="00000000" w:rsidDel="00000000" w:rsidP="00000000" w:rsidRDefault="00000000" w:rsidRPr="00000000" w14:paraId="0000025B">
      <w:pPr>
        <w:numPr>
          <w:ilvl w:val="0"/>
          <w:numId w:val="11"/>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conozco la información general y especial y demás documentos que integran la invitación y acepto los requisitos en general en ellos contenidos.</w:t>
      </w:r>
    </w:p>
    <w:p w:rsidR="00000000" w:rsidDel="00000000" w:rsidP="00000000" w:rsidRDefault="00000000" w:rsidRPr="00000000" w14:paraId="0000025C">
      <w:pPr>
        <w:numPr>
          <w:ilvl w:val="0"/>
          <w:numId w:val="11"/>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cumplir a cabalidad con lo establecido en la invitación pública de la referencia y todos sus requisitos técnicos. </w:t>
      </w:r>
    </w:p>
    <w:p w:rsidR="00000000" w:rsidDel="00000000" w:rsidP="00000000" w:rsidRDefault="00000000" w:rsidRPr="00000000" w14:paraId="0000025D">
      <w:pPr>
        <w:numPr>
          <w:ilvl w:val="0"/>
          <w:numId w:val="11"/>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hemos conocido y aceptado las Adendas publicadas en el proceso. </w:t>
      </w:r>
    </w:p>
    <w:p w:rsidR="00000000" w:rsidDel="00000000" w:rsidP="00000000" w:rsidRDefault="00000000" w:rsidRPr="00000000" w14:paraId="0000025E">
      <w:pPr>
        <w:numPr>
          <w:ilvl w:val="0"/>
          <w:numId w:val="11"/>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el suscrito afirma bajo la gravedad del juramento, que no está incurso en ninguna causal de inhabilidad, incompatibilidad y/o prohibición para contratar, de las señaladas expresamente en la Constitución Política, en la Ley, 80 de 1993, Ley 1474 del de 2011 y demás normas aplicables, que impidan la participación del oferente en la presente invitación y en la celebración y ejecución del respectivo contrato sea de la persona natural y/o jurídica </w:t>
      </w:r>
    </w:p>
    <w:p w:rsidR="00000000" w:rsidDel="00000000" w:rsidP="00000000" w:rsidRDefault="00000000" w:rsidRPr="00000000" w14:paraId="0000025F">
      <w:pPr>
        <w:numPr>
          <w:ilvl w:val="0"/>
          <w:numId w:val="11"/>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afirmo bajo la gravedad del juramento, que no nos encontramos reportados en el boletín de responsables fiscales expedido por la Contraloría General de la República.</w:t>
      </w:r>
    </w:p>
    <w:p w:rsidR="00000000" w:rsidDel="00000000" w:rsidP="00000000" w:rsidRDefault="00000000" w:rsidRPr="00000000" w14:paraId="00000260">
      <w:pPr>
        <w:numPr>
          <w:ilvl w:val="0"/>
          <w:numId w:val="11"/>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no hemos sido sancionados o multados por ninguna Entidad Oficial por incumplimiento de contratos estatales, mediante providencia ejecutoriada dentro de los últimos TRES (3) años anteriores a la fecha de cierre de esta Invitación. </w:t>
      </w:r>
      <w:r w:rsidDel="00000000" w:rsidR="00000000" w:rsidRPr="00000000">
        <w:rPr>
          <w:rFonts w:ascii="Century Gothic" w:cs="Century Gothic" w:eastAsia="Century Gothic" w:hAnsi="Century Gothic"/>
          <w:b w:val="1"/>
          <w:bCs w:val="1"/>
          <w:rtl w:val="0"/>
        </w:rPr>
        <w:t xml:space="preserve">(Nota: Si durante dicho período el proponente ha sido objeto de sanciones contractuales (multas y/o cláusula penal) por parte de cualquier entidad estatal, en lugar de hacer este juramento debe indicar aquí que ha tenido las sanciones y/o que le han sido hecho efectivos los amparos).</w:t>
      </w:r>
      <w:r w:rsidDel="00000000" w:rsidR="00000000" w:rsidRPr="00000000">
        <w:rPr>
          <w:rtl w:val="0"/>
        </w:rPr>
      </w:r>
    </w:p>
    <w:p w:rsidR="00000000" w:rsidDel="00000000" w:rsidP="00000000" w:rsidRDefault="00000000" w:rsidRPr="00000000" w14:paraId="00000261">
      <w:pPr>
        <w:numPr>
          <w:ilvl w:val="0"/>
          <w:numId w:val="11"/>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ejecutaremos el contrato de acuerdo con los precios, calidades y condiciones técnicas relacionados en la propuesta.</w:t>
      </w:r>
    </w:p>
    <w:p w:rsidR="00000000" w:rsidDel="00000000" w:rsidP="00000000" w:rsidRDefault="00000000" w:rsidRPr="00000000" w14:paraId="00000262">
      <w:pPr>
        <w:numPr>
          <w:ilvl w:val="0"/>
          <w:numId w:val="11"/>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aceptamos el tratamiento de datos personales que la ley y el municipio determine para el proceso contractual. </w:t>
      </w:r>
    </w:p>
    <w:p w:rsidR="00000000" w:rsidDel="00000000" w:rsidP="00000000" w:rsidRDefault="00000000" w:rsidRPr="00000000" w14:paraId="00000263">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4">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265">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6">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NOMBRE Y FIRMA </w:t>
      </w:r>
    </w:p>
    <w:p w:rsidR="00000000" w:rsidDel="00000000" w:rsidP="00000000" w:rsidRDefault="00000000" w:rsidRPr="00000000" w14:paraId="00000267">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268">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9">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26A">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w:t>
      </w:r>
    </w:p>
    <w:p w:rsidR="00000000" w:rsidDel="00000000" w:rsidP="00000000" w:rsidRDefault="00000000" w:rsidRPr="00000000" w14:paraId="0000026B">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w:t>
      </w:r>
    </w:p>
    <w:p w:rsidR="00000000" w:rsidDel="00000000" w:rsidP="00000000" w:rsidRDefault="00000000" w:rsidRPr="00000000" w14:paraId="0000026C">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26D">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26E">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6F">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70">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71">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72">
      <w:pPr>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73">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ANEXO No. 2</w:t>
      </w:r>
    </w:p>
    <w:p w:rsidR="00000000" w:rsidDel="00000000" w:rsidP="00000000" w:rsidRDefault="00000000" w:rsidRPr="00000000" w14:paraId="00000274">
      <w:pPr>
        <w:pBdr>
          <w:top w:color="000000" w:space="0" w:sz="4" w:val="single"/>
          <w:left w:color="000000" w:space="0" w:sz="4" w:val="single"/>
          <w:bottom w:color="000000" w:space="1" w:sz="4" w:val="single"/>
          <w:right w:color="000000" w:space="20" w:sz="4" w:val="single"/>
        </w:pBdr>
        <w:shd w:fill="0c0c0c" w:val="clea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75">
      <w:pPr>
        <w:pBdr>
          <w:top w:color="000000" w:space="0" w:sz="4" w:val="single"/>
          <w:left w:color="000000" w:space="0" w:sz="4" w:val="single"/>
          <w:bottom w:color="000000" w:space="1" w:sz="4" w:val="single"/>
          <w:right w:color="000000" w:space="20" w:sz="4" w:val="single"/>
        </w:pBdr>
        <w:shd w:fill="0c0c0c" w:val="clear"/>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PROPUESTA ECONÓMICA</w:t>
      </w:r>
    </w:p>
    <w:p w:rsidR="00000000" w:rsidDel="00000000" w:rsidP="00000000" w:rsidRDefault="00000000" w:rsidRPr="00000000" w14:paraId="00000276">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7">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78">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79">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w:t>
      </w:r>
    </w:p>
    <w:p w:rsidR="00000000" w:rsidDel="00000000" w:rsidP="00000000" w:rsidRDefault="00000000" w:rsidRPr="00000000" w14:paraId="0000027A">
      <w:pPr>
        <w:tabs>
          <w:tab w:val="left" w:leader="none" w:pos="-720"/>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7B">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MP-MC-053-2026</w:t>
      </w:r>
    </w:p>
    <w:p w:rsidR="00000000" w:rsidDel="00000000" w:rsidP="00000000" w:rsidRDefault="00000000" w:rsidRPr="00000000" w14:paraId="0000027C">
      <w:pPr>
        <w:widowControl w:val="0"/>
        <w:tabs>
          <w:tab w:val="center" w:leader="none" w:pos="4147"/>
          <w:tab w:val="left" w:leader="none" w:pos="5685"/>
        </w:tabs>
        <w:spacing w:line="240" w:lineRule="auto"/>
        <w:ind w:right="834"/>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7D">
      <w:pPr>
        <w:widowControl w:val="0"/>
        <w:tabs>
          <w:tab w:val="center" w:leader="none" w:pos="4147"/>
          <w:tab w:val="left" w:leader="none" w:pos="5685"/>
        </w:tabs>
        <w:spacing w:line="240" w:lineRule="auto"/>
        <w:ind w:right="834"/>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b w:val="1"/>
          <w:bCs w:val="1"/>
          <w:rtl w:val="0"/>
        </w:rPr>
        <w:t xml:space="preserve">OBJETO DE PROCESO:</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rtl w:val="0"/>
        </w:rPr>
        <w:t xml:space="preserve">COMPRA DE EQUIPOS Y ACCESORIOS TECNOLÓGICOS Y AUDIOVISUALES DESTINADOS AL FORTALECIMIENTO DE LAS ACTIVIDADES DE REGISTRO, PRODUCCIÓN Y TRANSMISIÓN DE CONTENIDOS INSTITUCIONALES DE LA ADMINISTRACIÓN MUNICIPAL DE PENSILVANIA</w:t>
      </w:r>
      <w:r w:rsidDel="00000000" w:rsidR="00000000" w:rsidRPr="00000000">
        <w:rPr>
          <w:rtl w:val="0"/>
        </w:rPr>
      </w:r>
    </w:p>
    <w:p w:rsidR="00000000" w:rsidDel="00000000" w:rsidP="00000000" w:rsidRDefault="00000000" w:rsidRPr="00000000" w14:paraId="0000027E">
      <w:pPr>
        <w:widowControl w:val="0"/>
        <w:tabs>
          <w:tab w:val="center" w:leader="none" w:pos="4147"/>
          <w:tab w:val="left" w:leader="none" w:pos="5685"/>
        </w:tabs>
        <w:spacing w:line="240" w:lineRule="auto"/>
        <w:ind w:right="834"/>
        <w:jc w:val="both"/>
        <w:rPr>
          <w:rFonts w:ascii="Century Gothic" w:cs="Century Gothic" w:eastAsia="Century Gothic" w:hAnsi="Century Gothic"/>
          <w:sz w:val="26"/>
          <w:szCs w:val="26"/>
        </w:rPr>
      </w:pPr>
      <w:r w:rsidDel="00000000" w:rsidR="00000000" w:rsidRPr="00000000">
        <w:rPr>
          <w:rtl w:val="0"/>
        </w:rPr>
      </w:r>
    </w:p>
    <w:p w:rsidR="00000000" w:rsidDel="00000000" w:rsidP="00000000" w:rsidRDefault="00000000" w:rsidRPr="00000000" w14:paraId="0000027F">
      <w:pPr>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siguiente es la oferta económica:</w:t>
      </w:r>
    </w:p>
    <w:p w:rsidR="00000000" w:rsidDel="00000000" w:rsidP="00000000" w:rsidRDefault="00000000" w:rsidRPr="00000000" w14:paraId="00000280">
      <w:pPr>
        <w:spacing w:line="240" w:lineRule="auto"/>
        <w:rPr>
          <w:rFonts w:ascii="Century Gothic" w:cs="Century Gothic" w:eastAsia="Century Gothic" w:hAnsi="Century Gothic"/>
        </w:rPr>
      </w:pPr>
      <w:r w:rsidDel="00000000" w:rsidR="00000000" w:rsidRPr="00000000">
        <w:rPr>
          <w:rtl w:val="0"/>
        </w:rPr>
      </w:r>
    </w:p>
    <w:sdt>
      <w:sdtPr>
        <w:lock w:val="contentLocked"/>
        <w:id w:val="-1191266044"/>
        <w:tag w:val="goog_rdk_3"/>
      </w:sdtPr>
      <w:sdtContent>
        <w:tbl>
          <w:tblPr>
            <w:tblStyle w:val="Table4"/>
            <w:tblpPr w:leftFromText="180" w:rightFromText="180" w:topFromText="180" w:bottomFromText="180" w:vertAnchor="text" w:horzAnchor="text" w:tblpX="-60" w:tblpY="0"/>
            <w:tblW w:w="9420.0" w:type="dxa"/>
            <w:jc w:val="left"/>
            <w:tblInd w:w="-112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85"/>
            <w:gridCol w:w="2985"/>
            <w:gridCol w:w="1395"/>
            <w:gridCol w:w="1245"/>
            <w:gridCol w:w="1380"/>
            <w:gridCol w:w="1530"/>
            <w:tblGridChange w:id="0">
              <w:tblGrid>
                <w:gridCol w:w="885"/>
                <w:gridCol w:w="2985"/>
                <w:gridCol w:w="1395"/>
                <w:gridCol w:w="1245"/>
                <w:gridCol w:w="1380"/>
                <w:gridCol w:w="1530"/>
              </w:tblGrid>
            </w:tblGridChange>
          </w:tblGrid>
          <w:tr>
            <w:trPr>
              <w:cantSplit w:val="0"/>
              <w:tblHeader w:val="0"/>
            </w:trPr>
            <w:tc>
              <w:tcPr>
                <w:vAlign w:val="center"/>
              </w:tcPr>
              <w:p w:rsidR="00000000" w:rsidDel="00000000" w:rsidP="00000000" w:rsidRDefault="00000000" w:rsidRPr="00000000" w14:paraId="00000281">
                <w:pPr>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ITEM</w:t>
                </w:r>
              </w:p>
            </w:tc>
            <w:tc>
              <w:tcPr>
                <w:vAlign w:val="center"/>
              </w:tcPr>
              <w:p w:rsidR="00000000" w:rsidDel="00000000" w:rsidP="00000000" w:rsidRDefault="00000000" w:rsidRPr="00000000" w14:paraId="00000282">
                <w:pPr>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ESPECIFICACIONES TÉCNICAS</w:t>
                </w:r>
              </w:p>
            </w:tc>
            <w:tc>
              <w:tcPr>
                <w:vAlign w:val="center"/>
              </w:tcPr>
              <w:p w:rsidR="00000000" w:rsidDel="00000000" w:rsidP="00000000" w:rsidRDefault="00000000" w:rsidRPr="00000000" w14:paraId="00000283">
                <w:pPr>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REFERENCIA</w:t>
                </w:r>
              </w:p>
            </w:tc>
            <w:tc>
              <w:tcPr>
                <w:vAlign w:val="center"/>
              </w:tcPr>
              <w:p w:rsidR="00000000" w:rsidDel="00000000" w:rsidP="00000000" w:rsidRDefault="00000000" w:rsidRPr="00000000" w14:paraId="00000284">
                <w:pPr>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CANTIDAD</w:t>
                </w:r>
              </w:p>
            </w:tc>
            <w:tc>
              <w:tcPr/>
              <w:p w:rsidR="00000000" w:rsidDel="00000000" w:rsidP="00000000" w:rsidRDefault="00000000" w:rsidRPr="00000000" w14:paraId="00000285">
                <w:pPr>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VALOR UNITARIO</w:t>
                </w:r>
              </w:p>
            </w:tc>
            <w:tc>
              <w:tcPr/>
              <w:p w:rsidR="00000000" w:rsidDel="00000000" w:rsidP="00000000" w:rsidRDefault="00000000" w:rsidRPr="00000000" w14:paraId="00000286">
                <w:pPr>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VALOR TOTAL </w:t>
                </w:r>
              </w:p>
            </w:tc>
          </w:tr>
          <w:tr>
            <w:trPr>
              <w:cantSplit w:val="0"/>
              <w:tblHeader w:val="0"/>
            </w:trPr>
            <w:tc>
              <w:tcPr>
                <w:vAlign w:val="center"/>
              </w:tcPr>
              <w:p w:rsidR="00000000" w:rsidDel="00000000" w:rsidP="00000000" w:rsidRDefault="00000000" w:rsidRPr="00000000" w14:paraId="00000287">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w:t>
                </w:r>
              </w:p>
            </w:tc>
            <w:tc>
              <w:tcPr>
                <w:vAlign w:val="center"/>
              </w:tcPr>
              <w:p w:rsidR="00000000" w:rsidDel="00000000" w:rsidP="00000000" w:rsidRDefault="00000000" w:rsidRPr="00000000" w14:paraId="00000288">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Cámara fotográfica y de video mirrorless</w:t>
                </w:r>
              </w:p>
            </w:tc>
            <w:tc>
              <w:tcPr>
                <w:vAlign w:val="center"/>
              </w:tcPr>
              <w:p w:rsidR="00000000" w:rsidDel="00000000" w:rsidP="00000000" w:rsidRDefault="00000000" w:rsidRPr="00000000" w14:paraId="00000289">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EOS R50 + lente RF-S 18-45 mm</w:t>
                </w:r>
              </w:p>
            </w:tc>
            <w:tc>
              <w:tcPr>
                <w:vAlign w:val="center"/>
              </w:tcPr>
              <w:p w:rsidR="00000000" w:rsidDel="00000000" w:rsidP="00000000" w:rsidRDefault="00000000" w:rsidRPr="00000000" w14:paraId="0000028A">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w:t>
                </w:r>
              </w:p>
            </w:tc>
            <w:tc>
              <w:tcPr>
                <w:vAlign w:val="center"/>
              </w:tcPr>
              <w:p w:rsidR="00000000" w:rsidDel="00000000" w:rsidP="00000000" w:rsidRDefault="00000000" w:rsidRPr="00000000" w14:paraId="0000028B">
                <w:pPr>
                  <w:jc w:val="center"/>
                  <w:rPr>
                    <w:rFonts w:ascii="Century Gothic" w:cs="Century Gothic" w:eastAsia="Century Gothic" w:hAnsi="Century Gothic"/>
                    <w:sz w:val="20"/>
                    <w:szCs w:val="20"/>
                  </w:rPr>
                </w:pPr>
                <w:r w:rsidDel="00000000" w:rsidR="00000000" w:rsidRPr="00000000">
                  <w:rPr>
                    <w:rtl w:val="0"/>
                  </w:rPr>
                </w:r>
              </w:p>
            </w:tc>
            <w:tc>
              <w:tcPr>
                <w:vAlign w:val="center"/>
              </w:tcPr>
              <w:p w:rsidR="00000000" w:rsidDel="00000000" w:rsidP="00000000" w:rsidRDefault="00000000" w:rsidRPr="00000000" w14:paraId="0000028C">
                <w:pPr>
                  <w:jc w:val="cente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8D">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2</w:t>
                </w:r>
              </w:p>
            </w:tc>
            <w:tc>
              <w:tcPr>
                <w:vAlign w:val="center"/>
              </w:tcPr>
              <w:p w:rsidR="00000000" w:rsidDel="00000000" w:rsidP="00000000" w:rsidRDefault="00000000" w:rsidRPr="00000000" w14:paraId="0000028E">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Sistema de micrófonos inalámbricos</w:t>
                </w:r>
              </w:p>
            </w:tc>
            <w:tc>
              <w:tcPr>
                <w:vAlign w:val="center"/>
              </w:tcPr>
              <w:p w:rsidR="00000000" w:rsidDel="00000000" w:rsidP="00000000" w:rsidRDefault="00000000" w:rsidRPr="00000000" w14:paraId="0000028F">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LARK M2 DUO Combo (2TX + 1RX)</w:t>
                </w:r>
              </w:p>
            </w:tc>
            <w:tc>
              <w:tcPr>
                <w:vAlign w:val="center"/>
              </w:tcPr>
              <w:p w:rsidR="00000000" w:rsidDel="00000000" w:rsidP="00000000" w:rsidRDefault="00000000" w:rsidRPr="00000000" w14:paraId="00000290">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w:t>
                </w:r>
              </w:p>
            </w:tc>
            <w:tc>
              <w:tcPr>
                <w:vAlign w:val="center"/>
              </w:tcPr>
              <w:p w:rsidR="00000000" w:rsidDel="00000000" w:rsidP="00000000" w:rsidRDefault="00000000" w:rsidRPr="00000000" w14:paraId="00000291">
                <w:pPr>
                  <w:jc w:val="center"/>
                  <w:rPr>
                    <w:rFonts w:ascii="Century Gothic" w:cs="Century Gothic" w:eastAsia="Century Gothic" w:hAnsi="Century Gothic"/>
                    <w:sz w:val="20"/>
                    <w:szCs w:val="20"/>
                  </w:rPr>
                </w:pPr>
                <w:r w:rsidDel="00000000" w:rsidR="00000000" w:rsidRPr="00000000">
                  <w:rPr>
                    <w:rtl w:val="0"/>
                  </w:rPr>
                </w:r>
              </w:p>
            </w:tc>
            <w:tc>
              <w:tcPr>
                <w:vAlign w:val="center"/>
              </w:tcPr>
              <w:p w:rsidR="00000000" w:rsidDel="00000000" w:rsidP="00000000" w:rsidRDefault="00000000" w:rsidRPr="00000000" w14:paraId="00000292">
                <w:pPr>
                  <w:jc w:val="cente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93">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3</w:t>
                </w:r>
              </w:p>
            </w:tc>
            <w:tc>
              <w:tcPr>
                <w:vAlign w:val="center"/>
              </w:tcPr>
              <w:p w:rsidR="00000000" w:rsidDel="00000000" w:rsidP="00000000" w:rsidRDefault="00000000" w:rsidRPr="00000000" w14:paraId="00000294">
                <w:pPr>
                  <w:spacing w:line="276" w:lineRule="auto"/>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rtl w:val="0"/>
                  </w:rPr>
                  <w:t xml:space="preserve">Flash externo</w:t>
                </w:r>
                <w:r w:rsidDel="00000000" w:rsidR="00000000" w:rsidRPr="00000000">
                  <w:rPr>
                    <w:rtl w:val="0"/>
                  </w:rPr>
                </w:r>
              </w:p>
            </w:tc>
            <w:tc>
              <w:tcPr>
                <w:vAlign w:val="center"/>
              </w:tcPr>
              <w:p w:rsidR="00000000" w:rsidDel="00000000" w:rsidP="00000000" w:rsidRDefault="00000000" w:rsidRPr="00000000" w14:paraId="00000295">
                <w:pPr>
                  <w:spacing w:line="276" w:lineRule="auto"/>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rtl w:val="0"/>
                  </w:rPr>
                  <w:t xml:space="preserve">TT520III</w:t>
                </w:r>
                <w:r w:rsidDel="00000000" w:rsidR="00000000" w:rsidRPr="00000000">
                  <w:rPr>
                    <w:rtl w:val="0"/>
                  </w:rPr>
                </w:r>
              </w:p>
            </w:tc>
            <w:tc>
              <w:tcPr>
                <w:vAlign w:val="center"/>
              </w:tcPr>
              <w:p w:rsidR="00000000" w:rsidDel="00000000" w:rsidP="00000000" w:rsidRDefault="00000000" w:rsidRPr="00000000" w14:paraId="00000296">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2</w:t>
                </w:r>
              </w:p>
            </w:tc>
            <w:tc>
              <w:tcPr>
                <w:vAlign w:val="center"/>
              </w:tcPr>
              <w:p w:rsidR="00000000" w:rsidDel="00000000" w:rsidP="00000000" w:rsidRDefault="00000000" w:rsidRPr="00000000" w14:paraId="00000297">
                <w:pPr>
                  <w:jc w:val="center"/>
                  <w:rPr>
                    <w:rFonts w:ascii="Century Gothic" w:cs="Century Gothic" w:eastAsia="Century Gothic" w:hAnsi="Century Gothic"/>
                    <w:sz w:val="20"/>
                    <w:szCs w:val="20"/>
                  </w:rPr>
                </w:pPr>
                <w:r w:rsidDel="00000000" w:rsidR="00000000" w:rsidRPr="00000000">
                  <w:rPr>
                    <w:rtl w:val="0"/>
                  </w:rPr>
                </w:r>
              </w:p>
            </w:tc>
            <w:tc>
              <w:tcPr>
                <w:vAlign w:val="center"/>
              </w:tcPr>
              <w:p w:rsidR="00000000" w:rsidDel="00000000" w:rsidP="00000000" w:rsidRDefault="00000000" w:rsidRPr="00000000" w14:paraId="00000298">
                <w:pPr>
                  <w:jc w:val="cente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99">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4</w:t>
                </w:r>
              </w:p>
            </w:tc>
            <w:tc>
              <w:tcPr>
                <w:vAlign w:val="center"/>
              </w:tcPr>
              <w:p w:rsidR="00000000" w:rsidDel="00000000" w:rsidP="00000000" w:rsidRDefault="00000000" w:rsidRPr="00000000" w14:paraId="0000029A">
                <w:pPr>
                  <w:spacing w:line="276" w:lineRule="auto"/>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rtl w:val="0"/>
                  </w:rPr>
                  <w:t xml:space="preserve">Cargador de baterías AA/AAA</w:t>
                </w:r>
                <w:r w:rsidDel="00000000" w:rsidR="00000000" w:rsidRPr="00000000">
                  <w:rPr>
                    <w:rtl w:val="0"/>
                  </w:rPr>
                </w:r>
              </w:p>
            </w:tc>
            <w:tc>
              <w:tcPr>
                <w:vAlign w:val="center"/>
              </w:tcPr>
              <w:p w:rsidR="00000000" w:rsidDel="00000000" w:rsidP="00000000" w:rsidRDefault="00000000" w:rsidRPr="00000000" w14:paraId="0000029B">
                <w:pPr>
                  <w:spacing w:line="276" w:lineRule="auto"/>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rtl w:val="0"/>
                  </w:rPr>
                  <w:t xml:space="preserve">Cargador AA/AAA 4 puertos con indicador de carga</w:t>
                </w:r>
                <w:r w:rsidDel="00000000" w:rsidR="00000000" w:rsidRPr="00000000">
                  <w:rPr>
                    <w:rtl w:val="0"/>
                  </w:rPr>
                </w:r>
              </w:p>
            </w:tc>
            <w:tc>
              <w:tcPr>
                <w:vAlign w:val="center"/>
              </w:tcPr>
              <w:p w:rsidR="00000000" w:rsidDel="00000000" w:rsidP="00000000" w:rsidRDefault="00000000" w:rsidRPr="00000000" w14:paraId="0000029C">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w:t>
                </w:r>
              </w:p>
            </w:tc>
            <w:tc>
              <w:tcPr>
                <w:vAlign w:val="center"/>
              </w:tcPr>
              <w:p w:rsidR="00000000" w:rsidDel="00000000" w:rsidP="00000000" w:rsidRDefault="00000000" w:rsidRPr="00000000" w14:paraId="0000029D">
                <w:pPr>
                  <w:jc w:val="center"/>
                  <w:rPr>
                    <w:rFonts w:ascii="Century Gothic" w:cs="Century Gothic" w:eastAsia="Century Gothic" w:hAnsi="Century Gothic"/>
                    <w:sz w:val="20"/>
                    <w:szCs w:val="20"/>
                  </w:rPr>
                </w:pPr>
                <w:r w:rsidDel="00000000" w:rsidR="00000000" w:rsidRPr="00000000">
                  <w:rPr>
                    <w:rtl w:val="0"/>
                  </w:rPr>
                </w:r>
              </w:p>
            </w:tc>
            <w:tc>
              <w:tcPr>
                <w:vAlign w:val="center"/>
              </w:tcPr>
              <w:p w:rsidR="00000000" w:rsidDel="00000000" w:rsidP="00000000" w:rsidRDefault="00000000" w:rsidRPr="00000000" w14:paraId="0000029E">
                <w:pPr>
                  <w:jc w:val="cente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9F">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5</w:t>
                </w:r>
              </w:p>
            </w:tc>
            <w:tc>
              <w:tcPr>
                <w:vAlign w:val="center"/>
              </w:tcPr>
              <w:p w:rsidR="00000000" w:rsidDel="00000000" w:rsidP="00000000" w:rsidRDefault="00000000" w:rsidRPr="00000000" w14:paraId="000002A0">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4"/>
                    <w:szCs w:val="24"/>
                    <w:rtl w:val="0"/>
                  </w:rPr>
                  <w:t xml:space="preserve">Batería recargable AA</w:t>
                </w:r>
                <w:r w:rsidDel="00000000" w:rsidR="00000000" w:rsidRPr="00000000">
                  <w:rPr>
                    <w:rtl w:val="0"/>
                  </w:rPr>
                </w:r>
              </w:p>
            </w:tc>
            <w:tc>
              <w:tcPr>
                <w:vAlign w:val="center"/>
              </w:tcPr>
              <w:p w:rsidR="00000000" w:rsidDel="00000000" w:rsidP="00000000" w:rsidRDefault="00000000" w:rsidRPr="00000000" w14:paraId="000002A1">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4"/>
                    <w:szCs w:val="24"/>
                    <w:rtl w:val="0"/>
                  </w:rPr>
                  <w:t xml:space="preserve">Batería AA recargable (paquete x4)</w:t>
                </w:r>
                <w:r w:rsidDel="00000000" w:rsidR="00000000" w:rsidRPr="00000000">
                  <w:rPr>
                    <w:rtl w:val="0"/>
                  </w:rPr>
                </w:r>
              </w:p>
            </w:tc>
            <w:tc>
              <w:tcPr>
                <w:vAlign w:val="center"/>
              </w:tcPr>
              <w:p w:rsidR="00000000" w:rsidDel="00000000" w:rsidP="00000000" w:rsidRDefault="00000000" w:rsidRPr="00000000" w14:paraId="000002A2">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2</w:t>
                </w:r>
              </w:p>
            </w:tc>
            <w:tc>
              <w:tcPr>
                <w:vAlign w:val="center"/>
              </w:tcPr>
              <w:p w:rsidR="00000000" w:rsidDel="00000000" w:rsidP="00000000" w:rsidRDefault="00000000" w:rsidRPr="00000000" w14:paraId="000002A3">
                <w:pPr>
                  <w:jc w:val="center"/>
                  <w:rPr>
                    <w:rFonts w:ascii="Century Gothic" w:cs="Century Gothic" w:eastAsia="Century Gothic" w:hAnsi="Century Gothic"/>
                    <w:sz w:val="20"/>
                    <w:szCs w:val="20"/>
                  </w:rPr>
                </w:pPr>
                <w:r w:rsidDel="00000000" w:rsidR="00000000" w:rsidRPr="00000000">
                  <w:rPr>
                    <w:rtl w:val="0"/>
                  </w:rPr>
                </w:r>
              </w:p>
            </w:tc>
            <w:tc>
              <w:tcPr>
                <w:vAlign w:val="center"/>
              </w:tcPr>
              <w:p w:rsidR="00000000" w:rsidDel="00000000" w:rsidP="00000000" w:rsidRDefault="00000000" w:rsidRPr="00000000" w14:paraId="000002A4">
                <w:pPr>
                  <w:jc w:val="cente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A5">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6</w:t>
                </w:r>
              </w:p>
            </w:tc>
            <w:tc>
              <w:tcPr>
                <w:vAlign w:val="center"/>
              </w:tcPr>
              <w:p w:rsidR="00000000" w:rsidDel="00000000" w:rsidP="00000000" w:rsidRDefault="00000000" w:rsidRPr="00000000" w14:paraId="000002A6">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4"/>
                    <w:szCs w:val="24"/>
                    <w:rtl w:val="0"/>
                  </w:rPr>
                  <w:t xml:space="preserve">Adaptador de lentes</w:t>
                </w:r>
                <w:r w:rsidDel="00000000" w:rsidR="00000000" w:rsidRPr="00000000">
                  <w:rPr>
                    <w:rtl w:val="0"/>
                  </w:rPr>
                </w:r>
              </w:p>
            </w:tc>
            <w:tc>
              <w:tcPr>
                <w:vAlign w:val="center"/>
              </w:tcPr>
              <w:p w:rsidR="00000000" w:rsidDel="00000000" w:rsidP="00000000" w:rsidRDefault="00000000" w:rsidRPr="00000000" w14:paraId="000002A7">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4"/>
                    <w:szCs w:val="24"/>
                    <w:rtl w:val="0"/>
                  </w:rPr>
                  <w:t xml:space="preserve">Mount Adapter EF-EOS R</w:t>
                </w:r>
                <w:r w:rsidDel="00000000" w:rsidR="00000000" w:rsidRPr="00000000">
                  <w:rPr>
                    <w:rtl w:val="0"/>
                  </w:rPr>
                </w:r>
              </w:p>
            </w:tc>
            <w:tc>
              <w:tcPr>
                <w:vAlign w:val="center"/>
              </w:tcPr>
              <w:p w:rsidR="00000000" w:rsidDel="00000000" w:rsidP="00000000" w:rsidRDefault="00000000" w:rsidRPr="00000000" w14:paraId="000002A8">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w:t>
                </w:r>
              </w:p>
            </w:tc>
            <w:tc>
              <w:tcPr>
                <w:vAlign w:val="center"/>
              </w:tcPr>
              <w:p w:rsidR="00000000" w:rsidDel="00000000" w:rsidP="00000000" w:rsidRDefault="00000000" w:rsidRPr="00000000" w14:paraId="000002A9">
                <w:pPr>
                  <w:jc w:val="center"/>
                  <w:rPr>
                    <w:rFonts w:ascii="Century Gothic" w:cs="Century Gothic" w:eastAsia="Century Gothic" w:hAnsi="Century Gothic"/>
                    <w:sz w:val="20"/>
                    <w:szCs w:val="20"/>
                  </w:rPr>
                </w:pPr>
                <w:r w:rsidDel="00000000" w:rsidR="00000000" w:rsidRPr="00000000">
                  <w:rPr>
                    <w:rtl w:val="0"/>
                  </w:rPr>
                </w:r>
              </w:p>
            </w:tc>
            <w:tc>
              <w:tcPr>
                <w:vAlign w:val="center"/>
              </w:tcPr>
              <w:p w:rsidR="00000000" w:rsidDel="00000000" w:rsidP="00000000" w:rsidRDefault="00000000" w:rsidRPr="00000000" w14:paraId="000002AA">
                <w:pPr>
                  <w:jc w:val="cente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AB">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7</w:t>
                </w:r>
              </w:p>
            </w:tc>
            <w:tc>
              <w:tcPr>
                <w:vAlign w:val="center"/>
              </w:tcPr>
              <w:p w:rsidR="00000000" w:rsidDel="00000000" w:rsidP="00000000" w:rsidRDefault="00000000" w:rsidRPr="00000000" w14:paraId="000002AC">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4"/>
                    <w:szCs w:val="24"/>
                    <w:rtl w:val="0"/>
                  </w:rPr>
                  <w:t xml:space="preserve">Adaptador corriente directa cámara</w:t>
                </w:r>
                <w:r w:rsidDel="00000000" w:rsidR="00000000" w:rsidRPr="00000000">
                  <w:rPr>
                    <w:rtl w:val="0"/>
                  </w:rPr>
                </w:r>
              </w:p>
            </w:tc>
            <w:tc>
              <w:tcPr>
                <w:vAlign w:val="center"/>
              </w:tcPr>
              <w:p w:rsidR="00000000" w:rsidDel="00000000" w:rsidP="00000000" w:rsidRDefault="00000000" w:rsidRPr="00000000" w14:paraId="000002AD">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4"/>
                    <w:szCs w:val="24"/>
                    <w:rtl w:val="0"/>
                  </w:rPr>
                  <w:t xml:space="preserve">Adaptador AC para batería LP-E6</w:t>
                </w:r>
                <w:r w:rsidDel="00000000" w:rsidR="00000000" w:rsidRPr="00000000">
                  <w:rPr>
                    <w:rtl w:val="0"/>
                  </w:rPr>
                </w:r>
              </w:p>
            </w:tc>
            <w:tc>
              <w:tcPr>
                <w:vAlign w:val="center"/>
              </w:tcPr>
              <w:p w:rsidR="00000000" w:rsidDel="00000000" w:rsidP="00000000" w:rsidRDefault="00000000" w:rsidRPr="00000000" w14:paraId="000002AE">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w:t>
                </w:r>
              </w:p>
            </w:tc>
            <w:tc>
              <w:tcPr>
                <w:vAlign w:val="center"/>
              </w:tcPr>
              <w:p w:rsidR="00000000" w:rsidDel="00000000" w:rsidP="00000000" w:rsidRDefault="00000000" w:rsidRPr="00000000" w14:paraId="000002AF">
                <w:pPr>
                  <w:jc w:val="center"/>
                  <w:rPr>
                    <w:rFonts w:ascii="Century Gothic" w:cs="Century Gothic" w:eastAsia="Century Gothic" w:hAnsi="Century Gothic"/>
                    <w:sz w:val="20"/>
                    <w:szCs w:val="20"/>
                  </w:rPr>
                </w:pPr>
                <w:r w:rsidDel="00000000" w:rsidR="00000000" w:rsidRPr="00000000">
                  <w:rPr>
                    <w:rtl w:val="0"/>
                  </w:rPr>
                </w:r>
              </w:p>
            </w:tc>
            <w:tc>
              <w:tcPr>
                <w:vAlign w:val="center"/>
              </w:tcPr>
              <w:p w:rsidR="00000000" w:rsidDel="00000000" w:rsidP="00000000" w:rsidRDefault="00000000" w:rsidRPr="00000000" w14:paraId="000002B0">
                <w:pPr>
                  <w:jc w:val="cente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B1">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8</w:t>
                </w:r>
              </w:p>
            </w:tc>
            <w:tc>
              <w:tcPr>
                <w:vAlign w:val="center"/>
              </w:tcPr>
              <w:p w:rsidR="00000000" w:rsidDel="00000000" w:rsidP="00000000" w:rsidRDefault="00000000" w:rsidRPr="00000000" w14:paraId="000002B2">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4"/>
                    <w:szCs w:val="24"/>
                    <w:rtl w:val="0"/>
                  </w:rPr>
                  <w:t xml:space="preserve">Adaptador corriente directa cámara</w:t>
                </w:r>
                <w:r w:rsidDel="00000000" w:rsidR="00000000" w:rsidRPr="00000000">
                  <w:rPr>
                    <w:rtl w:val="0"/>
                  </w:rPr>
                </w:r>
              </w:p>
            </w:tc>
            <w:tc>
              <w:tcPr>
                <w:vAlign w:val="center"/>
              </w:tcPr>
              <w:p w:rsidR="00000000" w:rsidDel="00000000" w:rsidP="00000000" w:rsidRDefault="00000000" w:rsidRPr="00000000" w14:paraId="000002B3">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4"/>
                    <w:szCs w:val="24"/>
                    <w:rtl w:val="0"/>
                  </w:rPr>
                  <w:t xml:space="preserve">Adaptador AC para batería LP-E17</w:t>
                </w:r>
                <w:r w:rsidDel="00000000" w:rsidR="00000000" w:rsidRPr="00000000">
                  <w:rPr>
                    <w:rtl w:val="0"/>
                  </w:rPr>
                </w:r>
              </w:p>
            </w:tc>
            <w:tc>
              <w:tcPr>
                <w:vAlign w:val="center"/>
              </w:tcPr>
              <w:p w:rsidR="00000000" w:rsidDel="00000000" w:rsidP="00000000" w:rsidRDefault="00000000" w:rsidRPr="00000000" w14:paraId="000002B4">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w:t>
                </w:r>
              </w:p>
            </w:tc>
            <w:tc>
              <w:tcPr>
                <w:vAlign w:val="center"/>
              </w:tcPr>
              <w:p w:rsidR="00000000" w:rsidDel="00000000" w:rsidP="00000000" w:rsidRDefault="00000000" w:rsidRPr="00000000" w14:paraId="000002B5">
                <w:pPr>
                  <w:jc w:val="center"/>
                  <w:rPr>
                    <w:rFonts w:ascii="Century Gothic" w:cs="Century Gothic" w:eastAsia="Century Gothic" w:hAnsi="Century Gothic"/>
                    <w:sz w:val="20"/>
                    <w:szCs w:val="20"/>
                  </w:rPr>
                </w:pPr>
                <w:r w:rsidDel="00000000" w:rsidR="00000000" w:rsidRPr="00000000">
                  <w:rPr>
                    <w:rtl w:val="0"/>
                  </w:rPr>
                </w:r>
              </w:p>
            </w:tc>
            <w:tc>
              <w:tcPr>
                <w:vAlign w:val="center"/>
              </w:tcPr>
              <w:p w:rsidR="00000000" w:rsidDel="00000000" w:rsidP="00000000" w:rsidRDefault="00000000" w:rsidRPr="00000000" w14:paraId="000002B6">
                <w:pPr>
                  <w:jc w:val="cente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B7">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9</w:t>
                </w:r>
              </w:p>
            </w:tc>
            <w:tc>
              <w:tcPr>
                <w:vAlign w:val="center"/>
              </w:tcPr>
              <w:p w:rsidR="00000000" w:rsidDel="00000000" w:rsidP="00000000" w:rsidRDefault="00000000" w:rsidRPr="00000000" w14:paraId="000002B8">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4"/>
                    <w:szCs w:val="24"/>
                    <w:rtl w:val="0"/>
                  </w:rPr>
                  <w:t xml:space="preserve">Transmisor y receptor inalámbrico de video</w:t>
                </w:r>
                <w:r w:rsidDel="00000000" w:rsidR="00000000" w:rsidRPr="00000000">
                  <w:rPr>
                    <w:rtl w:val="0"/>
                  </w:rPr>
                </w:r>
              </w:p>
            </w:tc>
            <w:tc>
              <w:tcPr>
                <w:vAlign w:val="center"/>
              </w:tcPr>
              <w:p w:rsidR="00000000" w:rsidDel="00000000" w:rsidP="00000000" w:rsidRDefault="00000000" w:rsidRPr="00000000" w14:paraId="000002B9">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4"/>
                    <w:szCs w:val="24"/>
                    <w:rtl w:val="0"/>
                  </w:rPr>
                  <w:t xml:space="preserve">PYRO H 4K</w:t>
                </w:r>
                <w:r w:rsidDel="00000000" w:rsidR="00000000" w:rsidRPr="00000000">
                  <w:rPr>
                    <w:rtl w:val="0"/>
                  </w:rPr>
                </w:r>
              </w:p>
            </w:tc>
            <w:tc>
              <w:tcPr>
                <w:vAlign w:val="center"/>
              </w:tcPr>
              <w:p w:rsidR="00000000" w:rsidDel="00000000" w:rsidP="00000000" w:rsidRDefault="00000000" w:rsidRPr="00000000" w14:paraId="000002BA">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w:t>
                </w:r>
              </w:p>
            </w:tc>
            <w:tc>
              <w:tcPr>
                <w:vAlign w:val="center"/>
              </w:tcPr>
              <w:p w:rsidR="00000000" w:rsidDel="00000000" w:rsidP="00000000" w:rsidRDefault="00000000" w:rsidRPr="00000000" w14:paraId="000002BB">
                <w:pPr>
                  <w:jc w:val="center"/>
                  <w:rPr>
                    <w:rFonts w:ascii="Century Gothic" w:cs="Century Gothic" w:eastAsia="Century Gothic" w:hAnsi="Century Gothic"/>
                    <w:sz w:val="20"/>
                    <w:szCs w:val="20"/>
                  </w:rPr>
                </w:pPr>
                <w:r w:rsidDel="00000000" w:rsidR="00000000" w:rsidRPr="00000000">
                  <w:rPr>
                    <w:rtl w:val="0"/>
                  </w:rPr>
                </w:r>
              </w:p>
            </w:tc>
            <w:tc>
              <w:tcPr>
                <w:vAlign w:val="center"/>
              </w:tcPr>
              <w:p w:rsidR="00000000" w:rsidDel="00000000" w:rsidP="00000000" w:rsidRDefault="00000000" w:rsidRPr="00000000" w14:paraId="000002BC">
                <w:pPr>
                  <w:jc w:val="cente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BD">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10</w:t>
                </w:r>
              </w:p>
            </w:tc>
            <w:tc>
              <w:tcPr>
                <w:vAlign w:val="center"/>
              </w:tcPr>
              <w:p w:rsidR="00000000" w:rsidDel="00000000" w:rsidP="00000000" w:rsidRDefault="00000000" w:rsidRPr="00000000" w14:paraId="000002BE">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4"/>
                    <w:szCs w:val="24"/>
                    <w:rtl w:val="0"/>
                  </w:rPr>
                  <w:t xml:space="preserve">Batería profesional</w:t>
                </w:r>
                <w:r w:rsidDel="00000000" w:rsidR="00000000" w:rsidRPr="00000000">
                  <w:rPr>
                    <w:rtl w:val="0"/>
                  </w:rPr>
                </w:r>
              </w:p>
            </w:tc>
            <w:tc>
              <w:tcPr>
                <w:vAlign w:val="center"/>
              </w:tcPr>
              <w:p w:rsidR="00000000" w:rsidDel="00000000" w:rsidP="00000000" w:rsidRDefault="00000000" w:rsidRPr="00000000" w14:paraId="000002BF">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4"/>
                    <w:szCs w:val="24"/>
                    <w:rtl w:val="0"/>
                  </w:rPr>
                  <w:t xml:space="preserve">NP-FZ100</w:t>
                </w:r>
                <w:r w:rsidDel="00000000" w:rsidR="00000000" w:rsidRPr="00000000">
                  <w:rPr>
                    <w:rtl w:val="0"/>
                  </w:rPr>
                </w:r>
              </w:p>
            </w:tc>
            <w:tc>
              <w:tcPr>
                <w:vAlign w:val="center"/>
              </w:tcPr>
              <w:p w:rsidR="00000000" w:rsidDel="00000000" w:rsidP="00000000" w:rsidRDefault="00000000" w:rsidRPr="00000000" w14:paraId="000002C0">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2</w:t>
                </w:r>
              </w:p>
            </w:tc>
            <w:tc>
              <w:tcPr>
                <w:vAlign w:val="center"/>
              </w:tcPr>
              <w:p w:rsidR="00000000" w:rsidDel="00000000" w:rsidP="00000000" w:rsidRDefault="00000000" w:rsidRPr="00000000" w14:paraId="000002C1">
                <w:pPr>
                  <w:jc w:val="center"/>
                  <w:rPr>
                    <w:rFonts w:ascii="Century Gothic" w:cs="Century Gothic" w:eastAsia="Century Gothic" w:hAnsi="Century Gothic"/>
                    <w:sz w:val="20"/>
                    <w:szCs w:val="20"/>
                  </w:rPr>
                </w:pPr>
                <w:r w:rsidDel="00000000" w:rsidR="00000000" w:rsidRPr="00000000">
                  <w:rPr>
                    <w:rtl w:val="0"/>
                  </w:rPr>
                </w:r>
              </w:p>
            </w:tc>
            <w:tc>
              <w:tcPr>
                <w:vAlign w:val="center"/>
              </w:tcPr>
              <w:p w:rsidR="00000000" w:rsidDel="00000000" w:rsidP="00000000" w:rsidRDefault="00000000" w:rsidRPr="00000000" w14:paraId="000002C2">
                <w:pPr>
                  <w:jc w:val="cente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C3">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11</w:t>
                </w:r>
              </w:p>
            </w:tc>
            <w:tc>
              <w:tcPr>
                <w:vAlign w:val="center"/>
              </w:tcPr>
              <w:p w:rsidR="00000000" w:rsidDel="00000000" w:rsidP="00000000" w:rsidRDefault="00000000" w:rsidRPr="00000000" w14:paraId="000002C4">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4"/>
                    <w:szCs w:val="24"/>
                    <w:rtl w:val="0"/>
                  </w:rPr>
                  <w:t xml:space="preserve">Cargador de batería</w:t>
                </w:r>
                <w:r w:rsidDel="00000000" w:rsidR="00000000" w:rsidRPr="00000000">
                  <w:rPr>
                    <w:rtl w:val="0"/>
                  </w:rPr>
                </w:r>
              </w:p>
            </w:tc>
            <w:tc>
              <w:tcPr>
                <w:vAlign w:val="center"/>
              </w:tcPr>
              <w:p w:rsidR="00000000" w:rsidDel="00000000" w:rsidP="00000000" w:rsidRDefault="00000000" w:rsidRPr="00000000" w14:paraId="000002C5">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4"/>
                    <w:szCs w:val="24"/>
                    <w:rtl w:val="0"/>
                  </w:rPr>
                  <w:t xml:space="preserve">BC-QZ1</w:t>
                </w:r>
                <w:r w:rsidDel="00000000" w:rsidR="00000000" w:rsidRPr="00000000">
                  <w:rPr>
                    <w:rtl w:val="0"/>
                  </w:rPr>
                </w:r>
              </w:p>
            </w:tc>
            <w:tc>
              <w:tcPr>
                <w:vAlign w:val="center"/>
              </w:tcPr>
              <w:p w:rsidR="00000000" w:rsidDel="00000000" w:rsidP="00000000" w:rsidRDefault="00000000" w:rsidRPr="00000000" w14:paraId="000002C6">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w:t>
                </w:r>
              </w:p>
            </w:tc>
            <w:tc>
              <w:tcPr>
                <w:vAlign w:val="center"/>
              </w:tcPr>
              <w:p w:rsidR="00000000" w:rsidDel="00000000" w:rsidP="00000000" w:rsidRDefault="00000000" w:rsidRPr="00000000" w14:paraId="000002C7">
                <w:pPr>
                  <w:jc w:val="center"/>
                  <w:rPr>
                    <w:rFonts w:ascii="Century Gothic" w:cs="Century Gothic" w:eastAsia="Century Gothic" w:hAnsi="Century Gothic"/>
                    <w:sz w:val="20"/>
                    <w:szCs w:val="20"/>
                  </w:rPr>
                </w:pPr>
                <w:r w:rsidDel="00000000" w:rsidR="00000000" w:rsidRPr="00000000">
                  <w:rPr>
                    <w:rtl w:val="0"/>
                  </w:rPr>
                </w:r>
              </w:p>
            </w:tc>
            <w:tc>
              <w:tcPr>
                <w:vAlign w:val="center"/>
              </w:tcPr>
              <w:p w:rsidR="00000000" w:rsidDel="00000000" w:rsidP="00000000" w:rsidRDefault="00000000" w:rsidRPr="00000000" w14:paraId="000002C8">
                <w:pPr>
                  <w:jc w:val="cente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C9">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12</w:t>
                </w:r>
              </w:p>
            </w:tc>
            <w:tc>
              <w:tcPr>
                <w:vAlign w:val="center"/>
              </w:tcPr>
              <w:p w:rsidR="00000000" w:rsidDel="00000000" w:rsidP="00000000" w:rsidRDefault="00000000" w:rsidRPr="00000000" w14:paraId="000002CA">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4"/>
                    <w:szCs w:val="24"/>
                    <w:rtl w:val="0"/>
                  </w:rPr>
                  <w:t xml:space="preserve">Capturadora de video</w:t>
                </w:r>
                <w:r w:rsidDel="00000000" w:rsidR="00000000" w:rsidRPr="00000000">
                  <w:rPr>
                    <w:rtl w:val="0"/>
                  </w:rPr>
                </w:r>
              </w:p>
            </w:tc>
            <w:tc>
              <w:tcPr>
                <w:vAlign w:val="center"/>
              </w:tcPr>
              <w:p w:rsidR="00000000" w:rsidDel="00000000" w:rsidP="00000000" w:rsidRDefault="00000000" w:rsidRPr="00000000" w14:paraId="000002CB">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4"/>
                    <w:szCs w:val="24"/>
                    <w:rtl w:val="0"/>
                  </w:rPr>
                  <w:t xml:space="preserve">Cam Link 4K</w:t>
                </w:r>
                <w:r w:rsidDel="00000000" w:rsidR="00000000" w:rsidRPr="00000000">
                  <w:rPr>
                    <w:rtl w:val="0"/>
                  </w:rPr>
                </w:r>
              </w:p>
            </w:tc>
            <w:tc>
              <w:tcPr>
                <w:vAlign w:val="center"/>
              </w:tcPr>
              <w:p w:rsidR="00000000" w:rsidDel="00000000" w:rsidP="00000000" w:rsidRDefault="00000000" w:rsidRPr="00000000" w14:paraId="000002CC">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w:t>
                </w:r>
              </w:p>
            </w:tc>
            <w:tc>
              <w:tcPr>
                <w:vAlign w:val="center"/>
              </w:tcPr>
              <w:p w:rsidR="00000000" w:rsidDel="00000000" w:rsidP="00000000" w:rsidRDefault="00000000" w:rsidRPr="00000000" w14:paraId="000002CD">
                <w:pPr>
                  <w:jc w:val="center"/>
                  <w:rPr>
                    <w:rFonts w:ascii="Century Gothic" w:cs="Century Gothic" w:eastAsia="Century Gothic" w:hAnsi="Century Gothic"/>
                    <w:sz w:val="20"/>
                    <w:szCs w:val="20"/>
                  </w:rPr>
                </w:pPr>
                <w:r w:rsidDel="00000000" w:rsidR="00000000" w:rsidRPr="00000000">
                  <w:rPr>
                    <w:rtl w:val="0"/>
                  </w:rPr>
                </w:r>
              </w:p>
            </w:tc>
            <w:tc>
              <w:tcPr>
                <w:vAlign w:val="center"/>
              </w:tcPr>
              <w:p w:rsidR="00000000" w:rsidDel="00000000" w:rsidP="00000000" w:rsidRDefault="00000000" w:rsidRPr="00000000" w14:paraId="000002CE">
                <w:pPr>
                  <w:jc w:val="cente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CF">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13</w:t>
                </w:r>
              </w:p>
            </w:tc>
            <w:tc>
              <w:tcPr>
                <w:vAlign w:val="center"/>
              </w:tcPr>
              <w:p w:rsidR="00000000" w:rsidDel="00000000" w:rsidP="00000000" w:rsidRDefault="00000000" w:rsidRPr="00000000" w14:paraId="000002D0">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4"/>
                    <w:szCs w:val="24"/>
                    <w:rtl w:val="0"/>
                  </w:rPr>
                  <w:t xml:space="preserve">Interfaz de audio</w:t>
                </w:r>
                <w:r w:rsidDel="00000000" w:rsidR="00000000" w:rsidRPr="00000000">
                  <w:rPr>
                    <w:rtl w:val="0"/>
                  </w:rPr>
                </w:r>
              </w:p>
            </w:tc>
            <w:tc>
              <w:tcPr>
                <w:vAlign w:val="center"/>
              </w:tcPr>
              <w:p w:rsidR="00000000" w:rsidDel="00000000" w:rsidP="00000000" w:rsidRDefault="00000000" w:rsidRPr="00000000" w14:paraId="000002D1">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4"/>
                    <w:szCs w:val="24"/>
                    <w:rtl w:val="0"/>
                  </w:rPr>
                  <w:t xml:space="preserve">UMC202HD</w:t>
                </w:r>
                <w:r w:rsidDel="00000000" w:rsidR="00000000" w:rsidRPr="00000000">
                  <w:rPr>
                    <w:rtl w:val="0"/>
                  </w:rPr>
                </w:r>
              </w:p>
            </w:tc>
            <w:tc>
              <w:tcPr>
                <w:vAlign w:val="center"/>
              </w:tcPr>
              <w:p w:rsidR="00000000" w:rsidDel="00000000" w:rsidP="00000000" w:rsidRDefault="00000000" w:rsidRPr="00000000" w14:paraId="000002D2">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w:t>
                </w:r>
              </w:p>
            </w:tc>
            <w:tc>
              <w:tcPr>
                <w:vAlign w:val="center"/>
              </w:tcPr>
              <w:p w:rsidR="00000000" w:rsidDel="00000000" w:rsidP="00000000" w:rsidRDefault="00000000" w:rsidRPr="00000000" w14:paraId="000002D3">
                <w:pPr>
                  <w:jc w:val="center"/>
                  <w:rPr>
                    <w:rFonts w:ascii="Century Gothic" w:cs="Century Gothic" w:eastAsia="Century Gothic" w:hAnsi="Century Gothic"/>
                    <w:sz w:val="20"/>
                    <w:szCs w:val="20"/>
                  </w:rPr>
                </w:pPr>
                <w:r w:rsidDel="00000000" w:rsidR="00000000" w:rsidRPr="00000000">
                  <w:rPr>
                    <w:rtl w:val="0"/>
                  </w:rPr>
                </w:r>
              </w:p>
            </w:tc>
            <w:tc>
              <w:tcPr>
                <w:vAlign w:val="center"/>
              </w:tcPr>
              <w:p w:rsidR="00000000" w:rsidDel="00000000" w:rsidP="00000000" w:rsidRDefault="00000000" w:rsidRPr="00000000" w14:paraId="000002D4">
                <w:pPr>
                  <w:jc w:val="cente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D5">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14</w:t>
                </w:r>
              </w:p>
            </w:tc>
            <w:tc>
              <w:tcPr>
                <w:vAlign w:val="center"/>
              </w:tcPr>
              <w:p w:rsidR="00000000" w:rsidDel="00000000" w:rsidP="00000000" w:rsidRDefault="00000000" w:rsidRPr="00000000" w14:paraId="000002D6">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4"/>
                    <w:szCs w:val="24"/>
                    <w:rtl w:val="0"/>
                  </w:rPr>
                  <w:t xml:space="preserve">Cable audiovisual</w:t>
                </w:r>
                <w:r w:rsidDel="00000000" w:rsidR="00000000" w:rsidRPr="00000000">
                  <w:rPr>
                    <w:rtl w:val="0"/>
                  </w:rPr>
                </w:r>
              </w:p>
            </w:tc>
            <w:tc>
              <w:tcPr>
                <w:vAlign w:val="center"/>
              </w:tcPr>
              <w:p w:rsidR="00000000" w:rsidDel="00000000" w:rsidP="00000000" w:rsidRDefault="00000000" w:rsidRPr="00000000" w14:paraId="000002D7">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4"/>
                    <w:szCs w:val="24"/>
                    <w:rtl w:val="0"/>
                  </w:rPr>
                  <w:t xml:space="preserve">Mini HDMI a HDMI 4K</w:t>
                </w:r>
                <w:r w:rsidDel="00000000" w:rsidR="00000000" w:rsidRPr="00000000">
                  <w:rPr>
                    <w:rtl w:val="0"/>
                  </w:rPr>
                </w:r>
              </w:p>
            </w:tc>
            <w:tc>
              <w:tcPr>
                <w:vAlign w:val="center"/>
              </w:tcPr>
              <w:p w:rsidR="00000000" w:rsidDel="00000000" w:rsidP="00000000" w:rsidRDefault="00000000" w:rsidRPr="00000000" w14:paraId="000002D8">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w:t>
                </w:r>
              </w:p>
            </w:tc>
            <w:tc>
              <w:tcPr>
                <w:vAlign w:val="center"/>
              </w:tcPr>
              <w:p w:rsidR="00000000" w:rsidDel="00000000" w:rsidP="00000000" w:rsidRDefault="00000000" w:rsidRPr="00000000" w14:paraId="000002D9">
                <w:pPr>
                  <w:jc w:val="center"/>
                  <w:rPr>
                    <w:rFonts w:ascii="Century Gothic" w:cs="Century Gothic" w:eastAsia="Century Gothic" w:hAnsi="Century Gothic"/>
                    <w:sz w:val="20"/>
                    <w:szCs w:val="20"/>
                  </w:rPr>
                </w:pPr>
                <w:r w:rsidDel="00000000" w:rsidR="00000000" w:rsidRPr="00000000">
                  <w:rPr>
                    <w:rtl w:val="0"/>
                  </w:rPr>
                </w:r>
              </w:p>
            </w:tc>
            <w:tc>
              <w:tcPr>
                <w:vAlign w:val="center"/>
              </w:tcPr>
              <w:p w:rsidR="00000000" w:rsidDel="00000000" w:rsidP="00000000" w:rsidRDefault="00000000" w:rsidRPr="00000000" w14:paraId="000002DA">
                <w:pPr>
                  <w:jc w:val="cente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DB">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15</w:t>
                </w:r>
              </w:p>
            </w:tc>
            <w:tc>
              <w:tcPr>
                <w:vAlign w:val="center"/>
              </w:tcPr>
              <w:p w:rsidR="00000000" w:rsidDel="00000000" w:rsidP="00000000" w:rsidRDefault="00000000" w:rsidRPr="00000000" w14:paraId="000002DC">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4"/>
                    <w:szCs w:val="24"/>
                    <w:rtl w:val="0"/>
                  </w:rPr>
                  <w:t xml:space="preserve">Cable de audio</w:t>
                </w:r>
                <w:r w:rsidDel="00000000" w:rsidR="00000000" w:rsidRPr="00000000">
                  <w:rPr>
                    <w:rtl w:val="0"/>
                  </w:rPr>
                </w:r>
              </w:p>
            </w:tc>
            <w:tc>
              <w:tcPr>
                <w:vAlign w:val="center"/>
              </w:tcPr>
              <w:p w:rsidR="00000000" w:rsidDel="00000000" w:rsidP="00000000" w:rsidRDefault="00000000" w:rsidRPr="00000000" w14:paraId="000002DD">
                <w:pPr>
                  <w:spacing w:line="276"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4"/>
                    <w:szCs w:val="24"/>
                    <w:rtl w:val="0"/>
                  </w:rPr>
                  <w:t xml:space="preserve">TRS 1/4 estéreo 3,6 metros</w:t>
                </w:r>
                <w:r w:rsidDel="00000000" w:rsidR="00000000" w:rsidRPr="00000000">
                  <w:rPr>
                    <w:rtl w:val="0"/>
                  </w:rPr>
                </w:r>
              </w:p>
            </w:tc>
            <w:tc>
              <w:tcPr>
                <w:vAlign w:val="center"/>
              </w:tcPr>
              <w:p w:rsidR="00000000" w:rsidDel="00000000" w:rsidP="00000000" w:rsidRDefault="00000000" w:rsidRPr="00000000" w14:paraId="000002DE">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2</w:t>
                </w:r>
              </w:p>
            </w:tc>
            <w:tc>
              <w:tcPr>
                <w:vAlign w:val="center"/>
              </w:tcPr>
              <w:p w:rsidR="00000000" w:rsidDel="00000000" w:rsidP="00000000" w:rsidRDefault="00000000" w:rsidRPr="00000000" w14:paraId="000002DF">
                <w:pPr>
                  <w:jc w:val="center"/>
                  <w:rPr>
                    <w:rFonts w:ascii="Century Gothic" w:cs="Century Gothic" w:eastAsia="Century Gothic" w:hAnsi="Century Gothic"/>
                    <w:sz w:val="20"/>
                    <w:szCs w:val="20"/>
                  </w:rPr>
                </w:pPr>
                <w:r w:rsidDel="00000000" w:rsidR="00000000" w:rsidRPr="00000000">
                  <w:rPr>
                    <w:rtl w:val="0"/>
                  </w:rPr>
                </w:r>
              </w:p>
            </w:tc>
            <w:tc>
              <w:tcPr>
                <w:vAlign w:val="center"/>
              </w:tcPr>
              <w:p w:rsidR="00000000" w:rsidDel="00000000" w:rsidP="00000000" w:rsidRDefault="00000000" w:rsidRPr="00000000" w14:paraId="000002E0">
                <w:pPr>
                  <w:jc w:val="center"/>
                  <w:rPr>
                    <w:rFonts w:ascii="Century Gothic" w:cs="Century Gothic" w:eastAsia="Century Gothic" w:hAnsi="Century Gothic"/>
                    <w:sz w:val="20"/>
                    <w:szCs w:val="20"/>
                  </w:rPr>
                </w:pPr>
                <w:r w:rsidDel="00000000" w:rsidR="00000000" w:rsidRPr="00000000">
                  <w:rPr>
                    <w:rtl w:val="0"/>
                  </w:rPr>
                </w:r>
              </w:p>
            </w:tc>
          </w:tr>
          <w:tr>
            <w:trPr>
              <w:cantSplit w:val="0"/>
              <w:trHeight w:val="630" w:hRule="atLeast"/>
              <w:tblHeader w:val="0"/>
            </w:trPr>
            <w:tc>
              <w:tcPr>
                <w:gridSpan w:val="4"/>
                <w:vAlign w:val="center"/>
              </w:tcPr>
              <w:p w:rsidR="00000000" w:rsidDel="00000000" w:rsidP="00000000" w:rsidRDefault="00000000" w:rsidRPr="00000000" w14:paraId="000002E1">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TOTAL </w:t>
                </w:r>
              </w:p>
            </w:tc>
            <w:tc>
              <w:tcPr>
                <w:vAlign w:val="center"/>
              </w:tcPr>
              <w:p w:rsidR="00000000" w:rsidDel="00000000" w:rsidP="00000000" w:rsidRDefault="00000000" w:rsidRPr="00000000" w14:paraId="000002E5">
                <w:pPr>
                  <w:jc w:val="center"/>
                  <w:rPr>
                    <w:rFonts w:ascii="Century Gothic" w:cs="Century Gothic" w:eastAsia="Century Gothic" w:hAnsi="Century Gothic"/>
                    <w:b w:val="1"/>
                    <w:bCs w:val="1"/>
                    <w:sz w:val="20"/>
                    <w:szCs w:val="20"/>
                  </w:rPr>
                </w:pPr>
                <w:r w:rsidDel="00000000" w:rsidR="00000000" w:rsidRPr="00000000">
                  <w:rPr>
                    <w:rtl w:val="0"/>
                  </w:rPr>
                </w:r>
              </w:p>
            </w:tc>
            <w:tc>
              <w:tcPr>
                <w:vAlign w:val="center"/>
              </w:tcPr>
              <w:p w:rsidR="00000000" w:rsidDel="00000000" w:rsidP="00000000" w:rsidRDefault="00000000" w:rsidRPr="00000000" w14:paraId="000002E6">
                <w:pPr>
                  <w:jc w:val="center"/>
                  <w:rPr>
                    <w:rFonts w:ascii="Century Gothic" w:cs="Century Gothic" w:eastAsia="Century Gothic" w:hAnsi="Century Gothic"/>
                    <w:b w:val="1"/>
                    <w:bCs w:val="1"/>
                    <w:sz w:val="20"/>
                    <w:szCs w:val="20"/>
                  </w:rPr>
                </w:pPr>
                <w:r w:rsidDel="00000000" w:rsidR="00000000" w:rsidRPr="00000000">
                  <w:rPr>
                    <w:rtl w:val="0"/>
                  </w:rPr>
                </w:r>
              </w:p>
            </w:tc>
          </w:tr>
        </w:tbl>
      </w:sdtContent>
    </w:sdt>
    <w:p w:rsidR="00000000" w:rsidDel="00000000" w:rsidP="00000000" w:rsidRDefault="00000000" w:rsidRPr="00000000" w14:paraId="000002E7">
      <w:pPr>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9">
      <w:pPr>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A">
      <w:pPr>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Así entonces el menor valor será tomado del valor total de la oferta incluido el IVA en caso de que aplique, independiente si el proponente es una persona natural o jurídica. </w:t>
      </w:r>
      <w:r w:rsidDel="00000000" w:rsidR="00000000" w:rsidRPr="00000000">
        <w:rPr>
          <w:rtl w:val="0"/>
        </w:rPr>
      </w:r>
    </w:p>
    <w:p w:rsidR="00000000" w:rsidDel="00000000" w:rsidP="00000000" w:rsidRDefault="00000000" w:rsidRPr="00000000" w14:paraId="000002EB">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C">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PROPUESTA, EL PROPONENTE ACEPTA TODAS LAS CONDICIONES TÉCNICAS, PLAZOS Y DEMÁS CONDICIONES DEL PROCESO.</w:t>
      </w:r>
    </w:p>
    <w:p w:rsidR="00000000" w:rsidDel="00000000" w:rsidP="00000000" w:rsidRDefault="00000000" w:rsidRPr="00000000" w14:paraId="000002ED">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E">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TOTAL EN NÚMEROS: </w:t>
      </w:r>
    </w:p>
    <w:p w:rsidR="00000000" w:rsidDel="00000000" w:rsidP="00000000" w:rsidRDefault="00000000" w:rsidRPr="00000000" w14:paraId="000002EF">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TOTAL EN LETRAS:</w:t>
      </w:r>
    </w:p>
    <w:p w:rsidR="00000000" w:rsidDel="00000000" w:rsidP="00000000" w:rsidRDefault="00000000" w:rsidRPr="00000000" w14:paraId="000002F0">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F1">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 REPRESENTANTE LEGAL </w:t>
      </w:r>
    </w:p>
    <w:p w:rsidR="00000000" w:rsidDel="00000000" w:rsidP="00000000" w:rsidRDefault="00000000" w:rsidRPr="00000000" w14:paraId="000002F2">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F3">
      <w:pPr>
        <w:tabs>
          <w:tab w:val="left" w:leader="none" w:pos="-720"/>
        </w:tabs>
        <w:ind w:right="142"/>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rtl w:val="0"/>
        </w:rPr>
        <w:t xml:space="preserve">NOMBRE: </w:t>
      </w:r>
      <w:r w:rsidDel="00000000" w:rsidR="00000000" w:rsidRPr="00000000">
        <w:rPr>
          <w:rtl w:val="0"/>
        </w:rPr>
      </w:r>
    </w:p>
    <w:p w:rsidR="00000000" w:rsidDel="00000000" w:rsidP="00000000" w:rsidRDefault="00000000" w:rsidRPr="00000000" w14:paraId="000002F4">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F5">
      <w:pPr>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F6">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F7">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F8">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F9">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FA">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3</w:t>
      </w:r>
    </w:p>
    <w:p w:rsidR="00000000" w:rsidDel="00000000" w:rsidP="00000000" w:rsidRDefault="00000000" w:rsidRPr="00000000" w14:paraId="000002FB">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ACEPTACIÓN DE LAS CONDICIONES TÉCNICAS </w:t>
      </w:r>
    </w:p>
    <w:p w:rsidR="00000000" w:rsidDel="00000000" w:rsidP="00000000" w:rsidRDefault="00000000" w:rsidRPr="00000000" w14:paraId="000002FC">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D">
      <w:pPr>
        <w:tabs>
          <w:tab w:val="left" w:leader="none" w:pos="-720"/>
        </w:tabs>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FE">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FF">
      <w:pPr>
        <w:tabs>
          <w:tab w:val="left" w:leader="none" w:pos="-720"/>
        </w:tabs>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 </w:t>
      </w:r>
    </w:p>
    <w:p w:rsidR="00000000" w:rsidDel="00000000" w:rsidP="00000000" w:rsidRDefault="00000000" w:rsidRPr="00000000" w14:paraId="00000300">
      <w:pPr>
        <w:tabs>
          <w:tab w:val="left" w:leader="none" w:pos="-720"/>
        </w:tabs>
        <w:ind w:left="284" w:right="142" w:firstLine="0"/>
        <w:rPr>
          <w:rFonts w:ascii="Century Gothic" w:cs="Century Gothic" w:eastAsia="Century Gothic" w:hAnsi="Century Gothic"/>
          <w:b w:val="1"/>
          <w:bCs w:val="1"/>
          <w:i w:val="1"/>
          <w:iCs w:val="1"/>
        </w:rPr>
      </w:pPr>
      <w:r w:rsidDel="00000000" w:rsidR="00000000" w:rsidRPr="00000000">
        <w:rPr>
          <w:rtl w:val="0"/>
        </w:rPr>
      </w:r>
    </w:p>
    <w:p w:rsidR="00000000" w:rsidDel="00000000" w:rsidP="00000000" w:rsidRDefault="00000000" w:rsidRPr="00000000" w14:paraId="00000301">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MP-MC-053-2026</w:t>
      </w:r>
    </w:p>
    <w:p w:rsidR="00000000" w:rsidDel="00000000" w:rsidP="00000000" w:rsidRDefault="00000000" w:rsidRPr="00000000" w14:paraId="00000302">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03">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04">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 COMPRA DE EQUIPOS Y ACCESORIOS TECNOLÓGICOS Y AUDIOVISUALES DESTINADOS AL FORTALECIMIENTO DE LAS ACTIVIDADES DE REGISTRO, PRODUCCIÓN Y TRANSMISIÓN DE CONTENIDOS INSTITUCIONALES DE LA ADMINISTRACIÓN MUNICIPAL DE PENSILVANIA </w:t>
      </w:r>
    </w:p>
    <w:p w:rsidR="00000000" w:rsidDel="00000000" w:rsidP="00000000" w:rsidRDefault="00000000" w:rsidRPr="00000000" w14:paraId="00000305">
      <w:pPr>
        <w:widowControl w:val="0"/>
        <w:tabs>
          <w:tab w:val="center" w:leader="none" w:pos="4147"/>
          <w:tab w:val="left" w:leader="none" w:pos="5685"/>
        </w:tabs>
        <w:spacing w:before="216" w:line="240" w:lineRule="auto"/>
        <w:ind w:right="-34"/>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06">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 ________________________________________, en mi condición de </w:t>
      </w:r>
      <w:r w:rsidDel="00000000" w:rsidR="00000000" w:rsidRPr="00000000">
        <w:rPr>
          <w:rFonts w:ascii="Century Gothic" w:cs="Century Gothic" w:eastAsia="Century Gothic" w:hAnsi="Century Gothic"/>
          <w:rtl w:val="0"/>
        </w:rPr>
        <w:t xml:space="preserve">Representante Legal o persona natural de _________________________________________, declaro y acepto conocer íntegramente el contenido de todas y cada una de las especificaciones técnicas detalladas en la invitación pública del presente proceso incluido el estudio previo, estudio del sector y anexos. </w:t>
      </w:r>
    </w:p>
    <w:p w:rsidR="00000000" w:rsidDel="00000000" w:rsidP="00000000" w:rsidRDefault="00000000" w:rsidRPr="00000000" w14:paraId="0000030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08">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igual manera, manifiesto haber efectuado en forma personal, un análisis detallado, minucioso y exhaustivo de las especificaciones técnicas mínimas excluyentes contenidas en la misma, lo que indica expresamente, que bajo ningún motivo me exonero de la responsabilidad que me acude a su cumplimiento.</w:t>
      </w:r>
    </w:p>
    <w:p w:rsidR="00000000" w:rsidDel="00000000" w:rsidP="00000000" w:rsidRDefault="00000000" w:rsidRPr="00000000" w14:paraId="0000030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0A">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suscripción del presente formulario, en forma voluntaria e irrevocable, ACEPTO las condiciones técnicas planteadas por el Municipio de Pensilvania a través de la invitación pública y demás que puedan surgir a partir de las diferentes adendas generadas en desarrollo del proceso; en consecuencia, ME COMPROMETO A DARLES ESTRICTO CUMPLIMIENTO.</w:t>
      </w:r>
    </w:p>
    <w:p w:rsidR="00000000" w:rsidDel="00000000" w:rsidP="00000000" w:rsidRDefault="00000000" w:rsidRPr="00000000" w14:paraId="0000030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0C">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0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0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 </w:t>
      </w:r>
    </w:p>
    <w:p w:rsidR="00000000" w:rsidDel="00000000" w:rsidP="00000000" w:rsidRDefault="00000000" w:rsidRPr="00000000" w14:paraId="0000030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0">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2">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w:t>
      </w:r>
    </w:p>
    <w:p w:rsidR="00000000" w:rsidDel="00000000" w:rsidP="00000000" w:rsidRDefault="00000000" w:rsidRPr="00000000" w14:paraId="0000031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FIRMA: </w:t>
      </w:r>
    </w:p>
    <w:p w:rsidR="00000000" w:rsidDel="00000000" w:rsidP="00000000" w:rsidRDefault="00000000" w:rsidRPr="00000000" w14:paraId="0000031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C">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20">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2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2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2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24">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2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2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27">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4</w:t>
      </w:r>
    </w:p>
    <w:p w:rsidR="00000000" w:rsidDel="00000000" w:rsidP="00000000" w:rsidRDefault="00000000" w:rsidRPr="00000000" w14:paraId="00000328">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AUTORIZACIÓN PARA EL TRATAMIENTO DE DATOS PERSONALES  </w:t>
      </w:r>
    </w:p>
    <w:p w:rsidR="00000000" w:rsidDel="00000000" w:rsidP="00000000" w:rsidRDefault="00000000" w:rsidRPr="00000000" w14:paraId="0000032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2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2B">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w:t>
      </w:r>
    </w:p>
    <w:p w:rsidR="00000000" w:rsidDel="00000000" w:rsidP="00000000" w:rsidRDefault="00000000" w:rsidRPr="00000000" w14:paraId="0000032C">
      <w:pPr>
        <w:spacing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32D">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ab/>
      </w:r>
    </w:p>
    <w:p w:rsidR="00000000" w:rsidDel="00000000" w:rsidP="00000000" w:rsidRDefault="00000000" w:rsidRPr="00000000" w14:paraId="0000032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2F">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Cumpliendo la Ley 1581 de 2012 “Por el cual se dictan disposiciones para la protección de datos personales” y conforme con el Decreto 1377 de 2013, con la firma de este documento manifiesto que he sido informado por [Incluir el nombre de la Entidad] de lo siguiente: </w:t>
      </w:r>
    </w:p>
    <w:p w:rsidR="00000000" w:rsidDel="00000000" w:rsidP="00000000" w:rsidRDefault="00000000" w:rsidRPr="00000000" w14:paraId="00000330">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31">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Municipio de Pensilvania actuará como responsable del tratamiento de datos personales de los cuales soy titular y que conjunta o separadamente podrá recolectar, almacenar y usar mis datos personales para hacer efectivo el factor de desempate previsto en la Invitación, relacionados con la acreditación de ser víctima de violencia intrafamiliar, persona en proceso de reintegración o reincorporación, o persona perteneciente a la población indígena, negra, afrocolombiana raizal, palenquera, Rrom, o gitanas. </w:t>
      </w:r>
    </w:p>
    <w:p w:rsidR="00000000" w:rsidDel="00000000" w:rsidP="00000000" w:rsidRDefault="00000000" w:rsidRPr="00000000" w14:paraId="00000332">
      <w:pPr>
        <w:spacing w:line="240" w:lineRule="auto"/>
        <w:jc w:val="both"/>
        <w:rPr>
          <w:rFonts w:ascii="Century Gothic" w:cs="Century Gothic" w:eastAsia="Century Gothic" w:hAnsi="Century Gothic"/>
        </w:rPr>
      </w:pPr>
      <w:r w:rsidDel="00000000" w:rsidR="00000000" w:rsidRPr="00000000">
        <w:rPr>
          <w:rtl w:val="0"/>
        </w:rPr>
      </w:r>
    </w:p>
    <w:tbl>
      <w:tblPr>
        <w:tblStyle w:val="Table5"/>
        <w:tblW w:w="740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388"/>
        <w:gridCol w:w="2008"/>
        <w:gridCol w:w="2008"/>
        <w:tblGridChange w:id="0">
          <w:tblGrid>
            <w:gridCol w:w="3388"/>
            <w:gridCol w:w="2008"/>
            <w:gridCol w:w="2008"/>
          </w:tblGrid>
        </w:tblGridChange>
      </w:tblGrid>
      <w:tr>
        <w:trPr>
          <w:cantSplit w:val="0"/>
          <w:tblHeader w:val="0"/>
        </w:trPr>
        <w:tc>
          <w:tcPr>
            <w:vMerge w:val="restart"/>
          </w:tcPr>
          <w:p w:rsidR="00000000" w:rsidDel="00000000" w:rsidP="00000000" w:rsidRDefault="00000000" w:rsidRPr="00000000" w14:paraId="00000333">
            <w:pPr>
              <w:tabs>
                <w:tab w:val="left" w:leader="none" w:pos="-142"/>
              </w:tabs>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Finalidad</w:t>
            </w:r>
          </w:p>
        </w:tc>
        <w:tc>
          <w:tcPr>
            <w:gridSpan w:val="2"/>
          </w:tcPr>
          <w:p w:rsidR="00000000" w:rsidDel="00000000" w:rsidP="00000000" w:rsidRDefault="00000000" w:rsidRPr="00000000" w14:paraId="00000334">
            <w:pPr>
              <w:tabs>
                <w:tab w:val="left" w:leader="none" w:pos="-142"/>
              </w:tabs>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Autoriza</w:t>
            </w:r>
          </w:p>
        </w:tc>
      </w:tr>
      <w:tr>
        <w:trPr>
          <w:cantSplit w:val="0"/>
          <w:tblHeader w:val="0"/>
        </w:trPr>
        <w:tc>
          <w:tcPr>
            <w:vMerge w:val="continue"/>
          </w:tcPr>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337">
            <w:pPr>
              <w:tabs>
                <w:tab w:val="left" w:leader="none" w:pos="-142"/>
              </w:tabs>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SÍ</w:t>
            </w:r>
          </w:p>
        </w:tc>
        <w:tc>
          <w:tcPr/>
          <w:p w:rsidR="00000000" w:rsidDel="00000000" w:rsidP="00000000" w:rsidRDefault="00000000" w:rsidRPr="00000000" w14:paraId="00000338">
            <w:pPr>
              <w:tabs>
                <w:tab w:val="left" w:leader="none" w:pos="-142"/>
              </w:tabs>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w:t>
            </w:r>
          </w:p>
        </w:tc>
      </w:tr>
      <w:tr>
        <w:trPr>
          <w:cantSplit w:val="0"/>
          <w:tblHeader w:val="0"/>
        </w:trPr>
        <w:tc>
          <w:tcPr/>
          <w:p w:rsidR="00000000" w:rsidDel="00000000" w:rsidP="00000000" w:rsidRDefault="00000000" w:rsidRPr="00000000" w14:paraId="00000339">
            <w:pPr>
              <w:tabs>
                <w:tab w:val="left" w:leader="none" w:pos="-142"/>
              </w:tabs>
              <w:jc w:val="both"/>
              <w:rPr>
                <w:rFonts w:ascii="Century Gothic" w:cs="Century Gothic" w:eastAsia="Century Gothic" w:hAnsi="Century Gothic"/>
                <w:b w:val="0"/>
                <w:bCs w:val="0"/>
              </w:rPr>
            </w:pPr>
            <w:r w:rsidDel="00000000" w:rsidR="00000000" w:rsidRPr="00000000">
              <w:rPr>
                <w:rFonts w:ascii="Century Gothic" w:cs="Century Gothic" w:eastAsia="Century Gothic" w:hAnsi="Century Gothic"/>
                <w:b w:val="0"/>
                <w:bCs w:val="0"/>
                <w:rtl w:val="0"/>
              </w:rPr>
              <w:t xml:space="preserve">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p w:rsidR="00000000" w:rsidDel="00000000" w:rsidP="00000000" w:rsidRDefault="00000000" w:rsidRPr="00000000" w14:paraId="0000033A">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33B">
            <w:pPr>
              <w:tabs>
                <w:tab w:val="left" w:leader="none" w:pos="-142"/>
              </w:tabs>
              <w:jc w:val="both"/>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33C">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33D">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33E">
            <w:pPr>
              <w:tabs>
                <w:tab w:val="left" w:leader="none" w:pos="-142"/>
              </w:tabs>
              <w:jc w:val="both"/>
              <w:rPr>
                <w:rFonts w:ascii="Century Gothic" w:cs="Century Gothic" w:eastAsia="Century Gothic" w:hAnsi="Century Gothic"/>
              </w:rPr>
            </w:pPr>
            <w:r w:rsidDel="00000000" w:rsidR="00000000" w:rsidRPr="00000000">
              <w:rPr>
                <w:rtl w:val="0"/>
              </w:rPr>
            </w:r>
          </w:p>
        </w:tc>
      </w:tr>
    </w:tbl>
    <w:p w:rsidR="00000000" w:rsidDel="00000000" w:rsidP="00000000" w:rsidRDefault="00000000" w:rsidRPr="00000000" w14:paraId="0000033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4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00000" w:rsidDel="00000000" w:rsidP="00000000" w:rsidRDefault="00000000" w:rsidRPr="00000000" w14:paraId="0000034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42">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Manifiesto que me informaron que los datos sensibles que se recolectarán serán utilizados para hacer efectivo el criterio de desempate previsto en la invitación, relacionados con la acreditación de ser víctima de violencia intrafamiliar, integrante de la población indígena, negra, afrocolombiana raizal, palenquera, Rrom, o gitanas, o persona en proceso de reintegración o reincorporación. </w:t>
      </w:r>
    </w:p>
    <w:p w:rsidR="00000000" w:rsidDel="00000000" w:rsidP="00000000" w:rsidRDefault="00000000" w:rsidRPr="00000000" w14:paraId="0000034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4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Derechos del titular</w:t>
      </w:r>
    </w:p>
    <w:p w:rsidR="00000000" w:rsidDel="00000000" w:rsidP="00000000" w:rsidRDefault="00000000" w:rsidRPr="00000000" w14:paraId="0000034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46">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derechos como titular de los datos son los previstos en la Constitución y en la Ley 1581 de 2012, especialmente los siguientes: </w:t>
      </w:r>
    </w:p>
    <w:p w:rsidR="00000000" w:rsidDel="00000000" w:rsidP="00000000" w:rsidRDefault="00000000" w:rsidRPr="00000000" w14:paraId="0000034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48">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Acceder en forma gratuita a los datos proporcionados que hayan sido objeto de tratamiento. </w:t>
      </w:r>
    </w:p>
    <w:p w:rsidR="00000000" w:rsidDel="00000000" w:rsidP="00000000" w:rsidRDefault="00000000" w:rsidRPr="00000000" w14:paraId="0000034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Solicitar la actualización y rectificación de su información frente a los datos parciales, inexactos, incompletos. </w:t>
      </w:r>
    </w:p>
    <w:p w:rsidR="00000000" w:rsidDel="00000000" w:rsidP="00000000" w:rsidRDefault="00000000" w:rsidRPr="00000000" w14:paraId="0000034A">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Solicitar prueba de la autorización otorgada. </w:t>
      </w:r>
    </w:p>
    <w:p w:rsidR="00000000" w:rsidDel="00000000" w:rsidP="00000000" w:rsidRDefault="00000000" w:rsidRPr="00000000" w14:paraId="0000034B">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Presentar ante la Superintendencia de Industria y Comercio quejas por infracciones a lo dispuesto en la normatividad vigente. </w:t>
      </w:r>
    </w:p>
    <w:p w:rsidR="00000000" w:rsidDel="00000000" w:rsidP="00000000" w:rsidRDefault="00000000" w:rsidRPr="00000000" w14:paraId="0000034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34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Abstenerse de responder las preguntas sobre datos sensibles o sobre datos de las niñas y niños y adolescentes. </w:t>
      </w:r>
    </w:p>
    <w:p w:rsidR="00000000" w:rsidDel="00000000" w:rsidP="00000000" w:rsidRDefault="00000000" w:rsidRPr="00000000" w14:paraId="0000034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4F">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Estos derechos los podré ejercer mediante los canales o medios dispuestos por el Municipio de Pensilvania para la atención al público, la línea de atención nacional celular 3105100252, el correo electrónico contratacion@pensilvania.gov.co y las oficinas de atención al cliente a nivel nacional, cuya información puedo consultar en www.pensilvania-caldas.gov.co, disponibles de martes a sábado.</w:t>
      </w:r>
    </w:p>
    <w:p w:rsidR="00000000" w:rsidDel="00000000" w:rsidP="00000000" w:rsidRDefault="00000000" w:rsidRPr="00000000" w14:paraId="00000350">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51">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Por todo lo anterior, he otorgado mi consentimiento a el Municipio de Pensilvania para que trate mi información personal de acuerdo con la Política de Tratamiento de Datos Personales.</w:t>
      </w:r>
    </w:p>
    <w:p w:rsidR="00000000" w:rsidDel="00000000" w:rsidP="00000000" w:rsidRDefault="00000000" w:rsidRPr="00000000" w14:paraId="0000035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53">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354">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55">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Nombre:</w:t>
      </w:r>
      <w:r w:rsidDel="00000000" w:rsidR="00000000" w:rsidRPr="00000000">
        <w:rPr>
          <w:rFonts w:ascii="Century Gothic" w:cs="Century Gothic" w:eastAsia="Century Gothic" w:hAnsi="Century Gothic"/>
          <w:rtl w:val="0"/>
        </w:rPr>
        <w:t xml:space="preserve"> [Incluir nombre del titular de la autorización datos sensibles para la autorización de datos]</w:t>
      </w:r>
    </w:p>
    <w:p w:rsidR="00000000" w:rsidDel="00000000" w:rsidP="00000000" w:rsidRDefault="00000000" w:rsidRPr="00000000" w14:paraId="00000356">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Firma:</w:t>
      </w:r>
      <w:r w:rsidDel="00000000" w:rsidR="00000000" w:rsidRPr="00000000">
        <w:rPr>
          <w:rFonts w:ascii="Century Gothic" w:cs="Century Gothic" w:eastAsia="Century Gothic" w:hAnsi="Century Gothic"/>
          <w:rtl w:val="0"/>
        </w:rPr>
        <w:t xml:space="preserve"> [Incluir firma del titular]</w:t>
      </w:r>
    </w:p>
    <w:p w:rsidR="00000000" w:rsidDel="00000000" w:rsidP="00000000" w:rsidRDefault="00000000" w:rsidRPr="00000000" w14:paraId="00000357">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Identificación:</w:t>
      </w:r>
      <w:r w:rsidDel="00000000" w:rsidR="00000000" w:rsidRPr="00000000">
        <w:rPr>
          <w:rFonts w:ascii="Century Gothic" w:cs="Century Gothic" w:eastAsia="Century Gothic" w:hAnsi="Century Gothic"/>
          <w:rtl w:val="0"/>
        </w:rPr>
        <w:t xml:space="preserve"> [Incluir número de identificación del titular de datos sensibles]</w:t>
      </w:r>
    </w:p>
    <w:p w:rsidR="00000000" w:rsidDel="00000000" w:rsidP="00000000" w:rsidRDefault="00000000" w:rsidRPr="00000000" w14:paraId="0000035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5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5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5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5C">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5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5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5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60">
      <w:pPr>
        <w:spacing w:after="20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61">
      <w:pPr>
        <w:shd w:fill="000000" w:val="clear"/>
        <w:spacing w:after="200" w:lineRule="auto"/>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5</w:t>
      </w:r>
    </w:p>
    <w:p w:rsidR="00000000" w:rsidDel="00000000" w:rsidP="00000000" w:rsidRDefault="00000000" w:rsidRPr="00000000" w14:paraId="00000362">
      <w:pPr>
        <w:shd w:fill="000000" w:val="clear"/>
        <w:spacing w:after="200" w:lineRule="auto"/>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COMPROMISO ANTICORRUPCIÓN</w:t>
      </w:r>
    </w:p>
    <w:p w:rsidR="00000000" w:rsidDel="00000000" w:rsidP="00000000" w:rsidRDefault="00000000" w:rsidRPr="00000000" w14:paraId="00000363">
      <w:pPr>
        <w:spacing w:after="200" w:lineRule="auto"/>
        <w:rPr>
          <w:rFonts w:ascii="Century Gothic" w:cs="Century Gothic" w:eastAsia="Century Gothic" w:hAnsi="Century Gothic"/>
          <w:b w:val="1"/>
          <w:bCs w:val="1"/>
          <w:color w:val="ffffff"/>
        </w:rPr>
      </w:pPr>
      <w:r w:rsidDel="00000000" w:rsidR="00000000" w:rsidRPr="00000000">
        <w:rPr>
          <w:rtl w:val="0"/>
        </w:rPr>
      </w:r>
    </w:p>
    <w:p w:rsidR="00000000" w:rsidDel="00000000" w:rsidP="00000000" w:rsidRDefault="00000000" w:rsidRPr="00000000" w14:paraId="00000364">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365">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tl w:val="0"/>
        </w:rPr>
      </w:r>
    </w:p>
    <w:p w:rsidR="00000000" w:rsidDel="00000000" w:rsidP="00000000" w:rsidRDefault="00000000" w:rsidRPr="00000000" w14:paraId="00000366">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 </w:t>
      </w:r>
    </w:p>
    <w:p w:rsidR="00000000" w:rsidDel="00000000" w:rsidP="00000000" w:rsidRDefault="00000000" w:rsidRPr="00000000" w14:paraId="00000367">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MP-MC-053-2026</w:t>
      </w:r>
      <w:r w:rsidDel="00000000" w:rsidR="00000000" w:rsidRPr="00000000">
        <w:rPr>
          <w:rtl w:val="0"/>
        </w:rPr>
      </w:r>
    </w:p>
    <w:p w:rsidR="00000000" w:rsidDel="00000000" w:rsidP="00000000" w:rsidRDefault="00000000" w:rsidRPr="00000000" w14:paraId="00000368">
      <w:pPr>
        <w:spacing w:after="20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COMPRA DE EQUIPOS Y ACCESORIOS TECNOLÓGICOS Y AUDIOVISUALES DESTINADOS AL FORTALECIMIENTO DE LAS ACTIVIDADES DE REGISTRO, PRODUCCIÓN Y TRANSMISIÓN DE CONTENIDOS INSTITUCIONALES DE LA ADMINISTRACIÓN MUNICIPAL DE PENSILVANIA.</w:t>
      </w:r>
    </w:p>
    <w:p w:rsidR="00000000" w:rsidDel="00000000" w:rsidP="00000000" w:rsidRDefault="00000000" w:rsidRPr="00000000" w14:paraId="00000369">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(los) suscrito(s) a saber:______________________________ (NOMBRE DEL PROPONENTE SI SE TRATA DE UNA PERSONA NATURAL, O NOMBRE DEL REPRESENTANTE LEGAL DE LA PERSONA JURÍDICA, O DEL REPRESENTANTE LEGAL DEL CONSORCIO O UNIÓN TEMPORAL) domiciliado en ___________________, identificado con____________________ (DOCUMENTO DE IDENTIFICACIÓN Y LUGAR DE SU EXPEDICION), quien obra en calidad de  _________________________(1- DE REPRESENTANTE LEGAL DE LA SOCIEDAD, SI EL PROPONENTE ES PERSONA JURÍDICA, CASO EN EL CUAL DEBE IDENTIFICARSE DE MANERA COMPLETA DICHA SOCIEDAD, INDICANDO INSTRUMENTO DE CONSTITUCIÓN Y HACIENDO MENCIÓN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rsidR="00000000" w:rsidDel="00000000" w:rsidP="00000000" w:rsidRDefault="00000000" w:rsidRPr="00000000" w14:paraId="0000036A">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PRIMERO: Que la ALCALDÍA MUNICIPAL DE PENSILVANIA - CALDAS inició proceso de selección mediante la modalidad de MÍNIMA CUANTÍA </w:t>
      </w:r>
      <w:r w:rsidDel="00000000" w:rsidR="00000000" w:rsidRPr="00000000">
        <w:rPr>
          <w:rFonts w:ascii="Century Gothic" w:cs="Century Gothic" w:eastAsia="Century Gothic" w:hAnsi="Century Gothic"/>
          <w:b w:val="1"/>
          <w:bCs w:val="1"/>
          <w:rtl w:val="0"/>
        </w:rPr>
        <w:t xml:space="preserve">MP-MC-053-2026</w:t>
      </w:r>
      <w:r w:rsidDel="00000000" w:rsidR="00000000" w:rsidRPr="00000000">
        <w:rPr>
          <w:rFonts w:ascii="Century Gothic" w:cs="Century Gothic" w:eastAsia="Century Gothic" w:hAnsi="Century Gothic"/>
          <w:rtl w:val="0"/>
        </w:rPr>
        <w:t xml:space="preserve">, para la celebración de un contrato de Compraventa de elementos tecnológicos y de telecomunicaciones; </w:t>
      </w:r>
      <w:r w:rsidDel="00000000" w:rsidR="00000000" w:rsidRPr="00000000">
        <w:rPr>
          <w:rFonts w:ascii="Century Gothic" w:cs="Century Gothic" w:eastAsia="Century Gothic" w:hAnsi="Century Gothic"/>
          <w:b w:val="1"/>
          <w:bCs w:val="1"/>
          <w:rtl w:val="0"/>
        </w:rPr>
        <w:t xml:space="preserve"> </w:t>
      </w:r>
      <w:r w:rsidDel="00000000" w:rsidR="00000000" w:rsidRPr="00000000">
        <w:rPr>
          <w:rFonts w:ascii="Century Gothic" w:cs="Century Gothic" w:eastAsia="Century Gothic" w:hAnsi="Century Gothic"/>
          <w:rtl w:val="0"/>
        </w:rPr>
        <w:t xml:space="preserve">en los términos prescritos en la Ley 80 de 1993, la Ley 1150 de 2007, y demás normas concordantes. </w:t>
      </w:r>
    </w:p>
    <w:p w:rsidR="00000000" w:rsidDel="00000000" w:rsidP="00000000" w:rsidRDefault="00000000" w:rsidRPr="00000000" w14:paraId="0000036B">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SEGUNDO</w:t>
      </w:r>
      <w:r w:rsidDel="00000000" w:rsidR="00000000" w:rsidRPr="00000000">
        <w:rPr>
          <w:rFonts w:ascii="Century Gothic" w:cs="Century Gothic" w:eastAsia="Century Gothic" w:hAnsi="Century Gothic"/>
          <w:rtl w:val="0"/>
        </w:rPr>
        <w:t xml:space="preserve">: Que es interés de EL PROPONENTE apoyar la acción del Estado colombiano y de la ALCALDÍA MUNICIPAL DE PENSILVANIA - CALDAS para fortalecer la transparencia en los procesos de contratación, y la responsabilidad de rendir cuentas.</w:t>
      </w:r>
    </w:p>
    <w:p w:rsidR="00000000" w:rsidDel="00000000" w:rsidP="00000000" w:rsidRDefault="00000000" w:rsidRPr="00000000" w14:paraId="0000036C">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000000" w:rsidDel="00000000" w:rsidP="00000000" w:rsidRDefault="00000000" w:rsidRPr="00000000" w14:paraId="0000036D">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CLÁUSULA PRIMERA: COMPROMISOS ASUMIDOS POR EL PROPONENTE: mediante suscripción del presente documento asume los siguientes compromisos: 1.1. EL PROPONENTE no ofrecerá ni dará sobornos ni ninguna otra forma de halago a ningún funcionario público en relación con su Propuesta, con el proceso de selección antes citado, ni con la ejecución del Contrato que pueda celebrarse como resultado de su Propuesta. 1.2. EL PROPONENTE se compromete a no permitir que nadie, bien sea empleado suyo o un agente comisionista independiente lo</w:t>
      </w:r>
    </w:p>
    <w:p w:rsidR="00000000" w:rsidDel="00000000" w:rsidP="00000000" w:rsidRDefault="00000000" w:rsidRPr="00000000" w14:paraId="0000036E">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haga en su nombre. 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PENSILVANIA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PENSILVANIA durante el desarrollo del Contrato. 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 </w:t>
      </w:r>
    </w:p>
    <w:p w:rsidR="00000000" w:rsidDel="00000000" w:rsidP="00000000" w:rsidRDefault="00000000" w:rsidRPr="00000000" w14:paraId="0000036F">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CLÁUSULA SEGUNDA. EL PROPONENTE se encuentra libre de cualquier situación de control, con otras personas que se encuentren participando en el mismo procedimiento de contratación, que pueda afectar la transparencia, la libre concurrencia, la selección objetiva o que pueda configurar una práctica anticompetitiva.</w:t>
      </w:r>
    </w:p>
    <w:p w:rsidR="00000000" w:rsidDel="00000000" w:rsidP="00000000" w:rsidRDefault="00000000" w:rsidRPr="00000000" w14:paraId="00000370">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manera específica, declaramos que no ejercemos ni somos objeto de control, directo o indirecto, respecto de otros proponentes que hayan presentado oferta en este mismo procedimiento, ni compartimos situación de control común con ellos, en los términos establecidos por el artículo 260 del Código de Comercio.</w:t>
      </w:r>
    </w:p>
    <w:p w:rsidR="00000000" w:rsidDel="00000000" w:rsidP="00000000" w:rsidRDefault="00000000" w:rsidRPr="00000000" w14:paraId="00000371">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CLÁUSULA TERCERA. CONSECUENCIAS DEL INCUMPLIMIENTO: EL PROPONENTE asume a través de la suscripción del presente compromiso las consecuencias previstas en los pliegos de Condiciones o Invitación Pública, si se comprobare el incumplimiento de los compromisos de anticorrupción.</w:t>
      </w:r>
    </w:p>
    <w:p w:rsidR="00000000" w:rsidDel="00000000" w:rsidP="00000000" w:rsidRDefault="00000000" w:rsidRPr="00000000" w14:paraId="00000372">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constancia de lo anterior, y como manifestación de la aceptación de los compromisos unilaterales incorporados en el presente documento, se firma el mismo en _______________, a los _____________ (FECHA EN LETRAS Y NÚMEROS) días del mes __________________________ (MES) de _____________ (2026).</w:t>
      </w:r>
    </w:p>
    <w:p w:rsidR="00000000" w:rsidDel="00000000" w:rsidP="00000000" w:rsidRDefault="00000000" w:rsidRPr="00000000" w14:paraId="00000373">
      <w:pPr>
        <w:spacing w:after="20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74">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375">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NOMBRE Y FIRMA </w:t>
      </w:r>
      <w:r w:rsidDel="00000000" w:rsidR="00000000" w:rsidRPr="00000000">
        <w:rPr>
          <w:rtl w:val="0"/>
        </w:rPr>
      </w:r>
    </w:p>
    <w:p w:rsidR="00000000" w:rsidDel="00000000" w:rsidP="00000000" w:rsidRDefault="00000000" w:rsidRPr="00000000" w14:paraId="00000376">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377">
      <w:pPr>
        <w:spacing w:after="20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78">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379">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______________________________________________</w:t>
      </w:r>
    </w:p>
    <w:p w:rsidR="00000000" w:rsidDel="00000000" w:rsidP="00000000" w:rsidRDefault="00000000" w:rsidRPr="00000000" w14:paraId="0000037A">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_______________________________________</w:t>
      </w:r>
    </w:p>
    <w:p w:rsidR="00000000" w:rsidDel="00000000" w:rsidP="00000000" w:rsidRDefault="00000000" w:rsidRPr="00000000" w14:paraId="0000037B">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37C">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37D">
      <w:pPr>
        <w:spacing w:after="20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7E">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Calibri"/>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80">
    <w:pPr>
      <w:pBdr>
        <w:top w:space="0" w:sz="0" w:val="nil"/>
        <w:left w:space="0" w:sz="0" w:val="nil"/>
        <w:bottom w:space="0" w:sz="0" w:val="nil"/>
        <w:right w:space="0" w:sz="0" w:val="nil"/>
        <w:between w:space="0" w:sz="0" w:val="nil"/>
      </w:pBdr>
      <w:tabs>
        <w:tab w:val="center" w:leader="none" w:pos="4419"/>
        <w:tab w:val="right" w:leader="none" w:pos="8838"/>
      </w:tabs>
      <w:spacing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-914398</wp:posOffset>
          </wp:positionH>
          <wp:positionV relativeFrom="paragraph">
            <wp:posOffset>-102868</wp:posOffset>
          </wp:positionV>
          <wp:extent cx="7505700" cy="789940"/>
          <wp:effectExtent b="0" l="0" r="0" t="0"/>
          <wp:wrapTopAndBottom distB="0" dist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05700" cy="78994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7F">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-1030121</wp:posOffset>
          </wp:positionH>
          <wp:positionV relativeFrom="paragraph">
            <wp:posOffset>-457196</wp:posOffset>
          </wp:positionV>
          <wp:extent cx="7792085" cy="1059180"/>
          <wp:effectExtent b="0" l="0" r="0" t="0"/>
          <wp:wrapNone/>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792085" cy="105918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0"/>
      <w:numFmt w:val="lowerLetter"/>
      <w:lvlText w:val="%1."/>
      <w:lvlJc w:val="left"/>
      <w:pPr>
        <w:ind w:left="720" w:hanging="360"/>
      </w:pPr>
      <w:rPr/>
    </w:lvl>
    <w:lvl w:ilvl="1">
      <w:start w:val="10"/>
      <w:numFmt w:val="lowerLetter"/>
      <w:lvlText w:val="%2)"/>
      <w:lvlJc w:val="left"/>
      <w:pPr>
        <w:ind w:left="1440" w:hanging="360"/>
      </w:pPr>
      <w:rPr>
        <w:color w:val="00000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0"/>
      <w:numFmt w:val="lowerLetter"/>
      <w:lvlText w:val="%1."/>
      <w:lvlJc w:val="left"/>
      <w:pPr>
        <w:ind w:left="720" w:hanging="360"/>
      </w:pPr>
      <w:rPr/>
    </w:lvl>
    <w:lvl w:ilvl="1">
      <w:start w:val="10"/>
      <w:numFmt w:val="lowerLetter"/>
      <w:lvlText w:val="%2)"/>
      <w:lvlJc w:val="left"/>
      <w:pPr>
        <w:ind w:left="1440" w:hanging="360"/>
      </w:pPr>
      <w:rPr>
        <w:color w:val="00000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decimal"/>
      <w:lvlText w:val="%1."/>
      <w:lvlJc w:val="left"/>
      <w:pPr>
        <w:ind w:left="720" w:hanging="360"/>
      </w:pPr>
      <w:rPr>
        <w:u w:val="none"/>
      </w:rPr>
    </w:lvl>
    <w:lvl w:ilvl="1">
      <w:start w:val="1"/>
      <w:numFmt w:val="decimal"/>
      <w:lvlText w:val="%1.%2."/>
      <w:lvlJc w:val="left"/>
      <w:pPr>
        <w:ind w:left="1080"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8">
    <w:lvl w:ilvl="0">
      <w:start w:val="3"/>
      <w:numFmt w:val="decimal"/>
      <w:lvlText w:val="%1."/>
      <w:lvlJc w:val="left"/>
      <w:pPr>
        <w:ind w:left="360" w:hanging="360"/>
      </w:pPr>
      <w:rPr>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9">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8">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blPr>
  </w:style>
  <w:style w:type="table" w:styleId="Table3">
    <w:basedOn w:val="TableNormal"/>
    <w:pPr>
      <w:spacing w:after="0"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5">
    <w:basedOn w:val="TableNormal"/>
    <w:pPr>
      <w:spacing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fMUQpwMfvFYPGJ0SD6P5iqkxMg==">CgMxLjAaHwoBMBIaChgICVIUChJ0YWJsZS5kbG1kMzZ5Y2tnbWsaHwoBMRIaChgICVIUChJ0YWJsZS4zbXNla3ZzcGkxOXoaHwoBMhIaChgICVIUChJ0YWJsZS5jaTJkcGxtMjF1dzMaHwoBMxIaChgICVIUChJ0YWJsZS5vNWhhNzRqdHI3M2cyDmguaWozMXdxZjk5cDc0Mg5oLnEyZW5pMHg0c2t6djIOaC5kaHl3YnYzM2EyZ2o4AHIhMVRBSElNdl9aeWJ0QTAtbFgwMzRzSW5PRFpoZ3lPRnB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